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FBB80">
      <w:pPr>
        <w:spacing w:line="480" w:lineRule="exact"/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重庆高速资产经营管理有限公司</w:t>
      </w:r>
    </w:p>
    <w:p w14:paraId="153BDE3E">
      <w:pPr>
        <w:spacing w:line="480" w:lineRule="exact"/>
        <w:jc w:val="center"/>
        <w:outlineLvl w:val="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bookmarkStart w:id="0" w:name="OLE_LINK5"/>
      <w:bookmarkStart w:id="1" w:name="OLE_LINK2"/>
      <w:bookmarkStart w:id="2" w:name="OLE_LINK12"/>
      <w:r>
        <w:rPr>
          <w:rFonts w:hint="eastAsia" w:ascii="宋体" w:hAnsi="宋体"/>
          <w:b/>
          <w:sz w:val="36"/>
          <w:szCs w:val="36"/>
          <w:lang w:val="en-US" w:eastAsia="zh-CN"/>
        </w:rPr>
        <w:t>红金路4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3号</w:t>
      </w:r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1幢1单元4楼房屋</w:t>
      </w:r>
      <w:r>
        <w:rPr>
          <w:rFonts w:hint="eastAsia" w:ascii="宋体" w:hAnsi="宋体"/>
          <w:b/>
          <w:sz w:val="36"/>
          <w:szCs w:val="36"/>
        </w:rPr>
        <w:t>招租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项目</w:t>
      </w:r>
      <w:bookmarkEnd w:id="1"/>
    </w:p>
    <w:bookmarkEnd w:id="2"/>
    <w:p w14:paraId="00F54165">
      <w:pPr>
        <w:spacing w:line="480" w:lineRule="exact"/>
        <w:rPr>
          <w:rFonts w:hint="eastAsia" w:ascii="宋体" w:hAnsi="宋体"/>
        </w:rPr>
      </w:pPr>
    </w:p>
    <w:p w14:paraId="0582CD91">
      <w:pPr>
        <w:spacing w:line="480" w:lineRule="exact"/>
        <w:rPr>
          <w:rFonts w:hint="eastAsia" w:ascii="宋体" w:hAnsi="宋体"/>
        </w:rPr>
      </w:pPr>
    </w:p>
    <w:p w14:paraId="59BFFD58">
      <w:pPr>
        <w:spacing w:line="480" w:lineRule="exact"/>
        <w:rPr>
          <w:rFonts w:hint="eastAsia" w:ascii="宋体" w:hAnsi="宋体"/>
        </w:rPr>
      </w:pPr>
    </w:p>
    <w:p w14:paraId="7341A8BF">
      <w:pPr>
        <w:spacing w:line="480" w:lineRule="exact"/>
        <w:rPr>
          <w:rFonts w:hint="eastAsia" w:ascii="宋体" w:hAnsi="宋体"/>
        </w:rPr>
      </w:pPr>
    </w:p>
    <w:p w14:paraId="4271C674">
      <w:pPr>
        <w:spacing w:line="480" w:lineRule="exact"/>
        <w:rPr>
          <w:rFonts w:hint="eastAsia" w:ascii="宋体" w:hAnsi="宋体"/>
        </w:rPr>
      </w:pPr>
    </w:p>
    <w:p w14:paraId="098F9AB7">
      <w:pPr>
        <w:spacing w:line="480" w:lineRule="exact"/>
        <w:rPr>
          <w:rFonts w:hint="eastAsia" w:ascii="宋体" w:hAnsi="宋体"/>
        </w:rPr>
      </w:pPr>
    </w:p>
    <w:p w14:paraId="6DF03F3B">
      <w:pPr>
        <w:spacing w:line="480" w:lineRule="exact"/>
        <w:rPr>
          <w:rFonts w:hint="eastAsia" w:ascii="宋体" w:hAnsi="宋体"/>
        </w:rPr>
      </w:pPr>
    </w:p>
    <w:p w14:paraId="7D2C7EAA">
      <w:pPr>
        <w:spacing w:line="480" w:lineRule="exact"/>
        <w:rPr>
          <w:rFonts w:hint="eastAsia" w:ascii="宋体" w:hAnsi="宋体"/>
        </w:rPr>
      </w:pPr>
    </w:p>
    <w:p w14:paraId="69FC0947">
      <w:pPr>
        <w:spacing w:line="480" w:lineRule="exact"/>
        <w:rPr>
          <w:rFonts w:hint="eastAsia" w:ascii="宋体" w:hAnsi="宋体"/>
        </w:rPr>
      </w:pPr>
    </w:p>
    <w:p w14:paraId="3D16C5B9">
      <w:pPr>
        <w:spacing w:line="480" w:lineRule="exact"/>
        <w:rPr>
          <w:rFonts w:hint="eastAsia" w:ascii="宋体" w:hAnsi="宋体"/>
        </w:rPr>
      </w:pPr>
    </w:p>
    <w:p w14:paraId="51AACDB5">
      <w:pPr>
        <w:spacing w:line="480" w:lineRule="exact"/>
        <w:rPr>
          <w:rFonts w:hint="eastAsia" w:ascii="宋体" w:hAnsi="宋体"/>
        </w:rPr>
      </w:pPr>
    </w:p>
    <w:p w14:paraId="360BBAB3">
      <w:pPr>
        <w:jc w:val="center"/>
        <w:rPr>
          <w:rFonts w:hint="eastAsia" w:ascii="宋体" w:hAnsi="宋体" w:cs="宋体"/>
          <w:b/>
          <w:spacing w:val="20"/>
          <w:sz w:val="84"/>
          <w:szCs w:val="84"/>
        </w:rPr>
      </w:pPr>
      <w:bookmarkStart w:id="3" w:name="_Toc33050454"/>
      <w:bookmarkStart w:id="4" w:name="_Toc19388"/>
      <w:bookmarkStart w:id="5" w:name="_Toc33050210"/>
      <w:bookmarkStart w:id="6" w:name="_Toc33050569"/>
      <w:r>
        <w:rPr>
          <w:rFonts w:hint="eastAsia" w:ascii="宋体" w:hAnsi="宋体" w:cs="宋体"/>
          <w:b/>
          <w:spacing w:val="20"/>
          <w:sz w:val="84"/>
          <w:szCs w:val="84"/>
        </w:rPr>
        <w:t>竞争性比选文件</w:t>
      </w:r>
    </w:p>
    <w:bookmarkEnd w:id="3"/>
    <w:bookmarkEnd w:id="4"/>
    <w:bookmarkEnd w:id="5"/>
    <w:bookmarkEnd w:id="6"/>
    <w:p w14:paraId="63A505C3">
      <w:pPr>
        <w:spacing w:line="480" w:lineRule="exact"/>
        <w:rPr>
          <w:rFonts w:hint="eastAsia" w:ascii="宋体" w:hAnsi="宋体"/>
        </w:rPr>
      </w:pPr>
    </w:p>
    <w:p w14:paraId="2A88A6AE">
      <w:pPr>
        <w:spacing w:line="480" w:lineRule="exact"/>
        <w:rPr>
          <w:rFonts w:hint="eastAsia" w:ascii="宋体" w:hAnsi="宋体"/>
        </w:rPr>
      </w:pPr>
    </w:p>
    <w:p w14:paraId="501A2714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4C5B98BA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224D1E71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25DA764B">
      <w:pPr>
        <w:rPr>
          <w:rFonts w:hint="eastAsia"/>
        </w:rPr>
      </w:pPr>
    </w:p>
    <w:p w14:paraId="7E07E5BB">
      <w:pPr>
        <w:spacing w:line="480" w:lineRule="exact"/>
        <w:jc w:val="center"/>
        <w:rPr>
          <w:rFonts w:hint="eastAsia" w:ascii="宋体" w:hAnsi="宋体"/>
          <w:b/>
          <w:sz w:val="36"/>
          <w:szCs w:val="36"/>
        </w:rPr>
      </w:pPr>
    </w:p>
    <w:p w14:paraId="25687DA1">
      <w:pPr>
        <w:spacing w:line="480" w:lineRule="exact"/>
        <w:jc w:val="both"/>
        <w:rPr>
          <w:rFonts w:hint="eastAsia" w:ascii="宋体" w:hAnsi="宋体"/>
          <w:b/>
          <w:sz w:val="36"/>
          <w:szCs w:val="36"/>
        </w:rPr>
      </w:pPr>
    </w:p>
    <w:p w14:paraId="099D32AE">
      <w:pPr>
        <w:spacing w:line="480" w:lineRule="exact"/>
        <w:rPr>
          <w:rFonts w:hint="eastAsia" w:ascii="宋体" w:hAnsi="宋体"/>
          <w:b/>
          <w:sz w:val="36"/>
          <w:szCs w:val="36"/>
        </w:rPr>
      </w:pPr>
    </w:p>
    <w:p w14:paraId="192CB43F">
      <w:pPr>
        <w:spacing w:line="480" w:lineRule="exact"/>
        <w:jc w:val="center"/>
        <w:outlineLvl w:val="1"/>
        <w:rPr>
          <w:rFonts w:hint="eastAsia" w:ascii="宋体" w:hAnsi="宋体"/>
          <w:b/>
          <w:sz w:val="30"/>
          <w:szCs w:val="30"/>
        </w:rPr>
      </w:pPr>
      <w:bookmarkStart w:id="7" w:name="_Toc10766"/>
      <w:bookmarkStart w:id="8" w:name="_Toc33050570"/>
      <w:bookmarkStart w:id="9" w:name="_Toc33050455"/>
      <w:bookmarkStart w:id="10" w:name="_Toc33050211"/>
      <w:r>
        <w:rPr>
          <w:rFonts w:hint="eastAsia" w:ascii="宋体" w:hAnsi="宋体"/>
          <w:b/>
          <w:sz w:val="30"/>
          <w:szCs w:val="30"/>
        </w:rPr>
        <w:t>比选人：重庆高速资产经营管理有限公司</w:t>
      </w:r>
      <w:bookmarkEnd w:id="7"/>
      <w:bookmarkEnd w:id="8"/>
      <w:bookmarkEnd w:id="9"/>
      <w:bookmarkEnd w:id="10"/>
    </w:p>
    <w:p w14:paraId="5537D573">
      <w:pPr>
        <w:spacing w:line="480" w:lineRule="exact"/>
        <w:jc w:val="center"/>
        <w:outlineLvl w:val="1"/>
        <w:rPr>
          <w:rFonts w:hint="eastAsia" w:ascii="宋体" w:hAnsi="宋体"/>
          <w:b/>
          <w:sz w:val="30"/>
          <w:szCs w:val="30"/>
        </w:rPr>
      </w:pPr>
      <w:bookmarkStart w:id="11" w:name="_Toc27578"/>
      <w:bookmarkStart w:id="12" w:name="_Toc33050456"/>
      <w:bookmarkStart w:id="13" w:name="_Toc33050212"/>
      <w:bookmarkStart w:id="14" w:name="_Toc33050571"/>
      <w:r>
        <w:rPr>
          <w:rFonts w:hint="eastAsia"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/>
          <w:b/>
          <w:sz w:val="30"/>
          <w:szCs w:val="30"/>
        </w:rPr>
        <w:t>年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sz w:val="30"/>
          <w:szCs w:val="30"/>
        </w:rPr>
        <w:t>月</w:t>
      </w:r>
      <w:bookmarkEnd w:id="11"/>
      <w:bookmarkEnd w:id="12"/>
      <w:bookmarkEnd w:id="13"/>
      <w:bookmarkEnd w:id="14"/>
    </w:p>
    <w:p w14:paraId="041DDEA0">
      <w:pPr>
        <w:spacing w:line="480" w:lineRule="exact"/>
        <w:ind w:right="48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</w:t>
      </w:r>
    </w:p>
    <w:p w14:paraId="3BCC3743">
      <w:pPr>
        <w:pStyle w:val="8"/>
        <w:rPr>
          <w:rFonts w:hint="eastAsia"/>
        </w:rPr>
      </w:pPr>
    </w:p>
    <w:p w14:paraId="2EE2CC52">
      <w:pPr>
        <w:pStyle w:val="3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eastAsia="宋体" w:cs="宋体"/>
          <w:sz w:val="24"/>
          <w:lang w:eastAsia="zh-CN"/>
        </w:rPr>
      </w:pPr>
      <w:bookmarkStart w:id="15" w:name="OLE_LINK8"/>
      <w:bookmarkStart w:id="16" w:name="OLE_LINK6"/>
      <w:r>
        <w:rPr>
          <w:rFonts w:hint="eastAsia"/>
          <w:sz w:val="24"/>
          <w:szCs w:val="24"/>
          <w:lang w:val="en-US" w:eastAsia="zh-CN"/>
        </w:rPr>
        <w:t>招租项目标的位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于重庆市渝北区</w:t>
      </w:r>
      <w:bookmarkStart w:id="17" w:name="OLE_LINK3"/>
      <w:r>
        <w:rPr>
          <w:rFonts w:hint="eastAsia" w:ascii="宋体" w:hAnsi="宋体" w:eastAsia="宋体"/>
          <w:sz w:val="24"/>
          <w:szCs w:val="24"/>
          <w:lang w:val="en-US" w:eastAsia="zh-CN"/>
        </w:rPr>
        <w:t>红金路43号</w:t>
      </w:r>
      <w:bookmarkEnd w:id="17"/>
      <w:r>
        <w:rPr>
          <w:rFonts w:hint="eastAsia" w:ascii="宋体" w:hAnsi="宋体" w:eastAsia="宋体"/>
          <w:sz w:val="24"/>
          <w:szCs w:val="24"/>
          <w:lang w:val="en-US" w:eastAsia="zh-CN"/>
        </w:rPr>
        <w:t>1幢1单元4楼，共1套住宅，房屋建筑面积96.43平方米，</w:t>
      </w:r>
      <w:bookmarkEnd w:id="15"/>
      <w:r>
        <w:rPr>
          <w:rFonts w:hint="eastAsia" w:ascii="宋体" w:hAnsi="宋体" w:eastAsia="宋体"/>
          <w:sz w:val="24"/>
          <w:szCs w:val="24"/>
          <w:lang w:val="en-US" w:eastAsia="zh-CN"/>
        </w:rPr>
        <w:t>该房产为比选人经营管理的国有资产，为进一步保障国有</w:t>
      </w:r>
      <w:r>
        <w:rPr>
          <w:rFonts w:hint="eastAsia"/>
          <w:sz w:val="24"/>
          <w:szCs w:val="24"/>
          <w:lang w:val="en-US" w:eastAsia="zh-CN"/>
        </w:rPr>
        <w:t>资产的保值增值，按照相关规定，比选人拟</w:t>
      </w:r>
      <w:r>
        <w:rPr>
          <w:rFonts w:hint="eastAsia"/>
          <w:sz w:val="24"/>
          <w:szCs w:val="24"/>
        </w:rPr>
        <w:t>采取公开竞争比选方式</w:t>
      </w:r>
      <w:r>
        <w:rPr>
          <w:rFonts w:hint="eastAsia"/>
          <w:sz w:val="24"/>
          <w:szCs w:val="24"/>
          <w:lang w:val="en-US" w:eastAsia="zh-CN"/>
        </w:rPr>
        <w:t>遴选承租方</w:t>
      </w:r>
      <w:r>
        <w:rPr>
          <w:rFonts w:hint="eastAsia"/>
          <w:sz w:val="24"/>
          <w:szCs w:val="24"/>
        </w:rPr>
        <w:t>。</w:t>
      </w:r>
    </w:p>
    <w:bookmarkEnd w:id="16"/>
    <w:p w14:paraId="7647FD89">
      <w:pPr>
        <w:spacing w:line="480" w:lineRule="exact"/>
        <w:ind w:right="482" w:firstLine="562" w:firstLineChars="200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一、项目概况</w:t>
      </w:r>
    </w:p>
    <w:p w14:paraId="39C4A5C4">
      <w:pPr>
        <w:spacing w:line="480" w:lineRule="exact"/>
        <w:ind w:firstLine="480" w:firstLineChars="200"/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</w:rPr>
        <w:t>（一）项目名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称：</w:t>
      </w:r>
      <w:bookmarkStart w:id="18" w:name="OLE_LINK4"/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红金路43号</w:t>
      </w:r>
      <w:bookmarkEnd w:id="18"/>
      <w:r>
        <w:rPr>
          <w:rFonts w:hint="eastAsia" w:ascii="宋体" w:hAnsi="宋体" w:eastAsia="宋体" w:cs="Tahoma"/>
          <w:color w:val="000000"/>
          <w:kern w:val="0"/>
          <w:sz w:val="24"/>
          <w:szCs w:val="24"/>
          <w:lang w:val="en-US" w:eastAsia="zh-CN"/>
        </w:rPr>
        <w:t>1幢1单元4楼房屋招租项目</w:t>
      </w:r>
    </w:p>
    <w:p w14:paraId="2A557245">
      <w:pPr>
        <w:spacing w:line="480" w:lineRule="exact"/>
        <w:ind w:firstLine="480" w:firstLineChars="200"/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（二）项目地点：重庆市渝北区红金路43号1幢1单元</w:t>
      </w:r>
    </w:p>
    <w:p w14:paraId="182F8B66">
      <w:pPr>
        <w:spacing w:line="480" w:lineRule="exact"/>
        <w:ind w:firstLine="480" w:firstLineChars="200"/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）房屋结构：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砖混</w:t>
      </w:r>
    </w:p>
    <w:p w14:paraId="2BDD5FD9">
      <w:pPr>
        <w:spacing w:line="480" w:lineRule="exact"/>
        <w:ind w:firstLine="480" w:firstLineChars="200"/>
        <w:rPr>
          <w:rFonts w:hint="default" w:ascii="宋体" w:hAnsi="宋体" w:eastAsia="宋体" w:cs="Tahom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）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房屋情况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：</w:t>
      </w:r>
      <w:bookmarkStart w:id="19" w:name="OLE_LINK9"/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房屋为住宅性质，无电梯，水电气入户，室内简装，按现状招租及现状移交。</w:t>
      </w:r>
    </w:p>
    <w:bookmarkEnd w:id="19"/>
    <w:p w14:paraId="4E95A348">
      <w:pPr>
        <w:spacing w:line="480" w:lineRule="exact"/>
        <w:ind w:firstLine="480" w:firstLineChars="200"/>
        <w:outlineLvl w:val="2"/>
        <w:rPr>
          <w:rFonts w:hint="eastAsia" w:ascii="宋体" w:hAnsi="宋体" w:cs="Tahoma"/>
          <w:color w:val="000000"/>
          <w:kern w:val="0"/>
          <w:sz w:val="24"/>
          <w:szCs w:val="24"/>
        </w:rPr>
      </w:pPr>
      <w:r>
        <w:rPr>
          <w:rFonts w:hint="eastAsia" w:ascii="宋体" w:hAnsi="宋体" w:cs="Tahoma"/>
          <w:color w:val="000000"/>
          <w:kern w:val="0"/>
          <w:sz w:val="24"/>
          <w:szCs w:val="24"/>
        </w:rPr>
        <w:t>（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cs="Tahoma"/>
          <w:color w:val="000000"/>
          <w:kern w:val="0"/>
          <w:sz w:val="24"/>
          <w:szCs w:val="24"/>
        </w:rPr>
        <w:t>）项目</w:t>
      </w:r>
      <w:r>
        <w:rPr>
          <w:rFonts w:hint="eastAsia" w:ascii="宋体" w:hAnsi="宋体" w:cs="Tahoma"/>
          <w:color w:val="000000"/>
          <w:kern w:val="0"/>
          <w:sz w:val="24"/>
          <w:szCs w:val="24"/>
          <w:lang w:val="en-US" w:eastAsia="zh-CN"/>
        </w:rPr>
        <w:t>租赁期限</w:t>
      </w:r>
    </w:p>
    <w:p w14:paraId="59443D30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1.租赁期限：签订合同生效之日起1年租赁期或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比选人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通知提前终止合同之日止（两者以先到者为准）。</w:t>
      </w:r>
    </w:p>
    <w:p w14:paraId="5362BF2A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2.租赁期限特别说明：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该房产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面临经营转型、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资产盘活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等不确定性因素，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比选人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随时可能需要提前收回租赁房屋，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终止租赁合同，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无法明确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最终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租赁期限。比选申请人需</w:t>
      </w:r>
      <w:r>
        <w:rPr>
          <w:rFonts w:hint="default" w:ascii="宋体" w:hAnsi="宋体" w:cs="宋体"/>
          <w:color w:val="auto"/>
          <w:kern w:val="2"/>
          <w:sz w:val="24"/>
          <w:szCs w:val="24"/>
          <w:lang w:eastAsia="zh-CN" w:bidi="ar-SA"/>
        </w:rPr>
        <w:t>知晓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并接受上述不确定性因素的情况，同时比选申请人同意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比选人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通知提前终止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租赁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合同，且不承担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任何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违约责任，并按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比选人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要求时间无条件搬离。</w:t>
      </w:r>
    </w:p>
    <w:p w14:paraId="50F22E9C">
      <w:pPr>
        <w:spacing w:line="480" w:lineRule="exact"/>
        <w:ind w:right="482" w:firstLine="562" w:firstLineChars="200"/>
        <w:outlineLvl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二</w:t>
      </w:r>
      <w:r>
        <w:rPr>
          <w:rFonts w:hint="eastAsia" w:ascii="宋体" w:hAnsi="宋体"/>
          <w:b/>
          <w:sz w:val="28"/>
          <w:szCs w:val="28"/>
        </w:rPr>
        <w:t>、比选申请人资格要求</w:t>
      </w:r>
    </w:p>
    <w:p w14:paraId="3C5369BE">
      <w:pPr>
        <w:pStyle w:val="38"/>
        <w:spacing w:line="480" w:lineRule="exact"/>
        <w:ind w:left="0" w:firstLine="480" w:firstLineChars="200"/>
        <w:outlineLvl w:val="1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（一）基本资格要求</w:t>
      </w:r>
    </w:p>
    <w:p w14:paraId="39108E5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1.比选申请人必须是在中华人民共和国境内注册、具有独立法人资格的公司（提供有效的营业执照或事业单位法人证书复印件）或自然个人（个人请提供身份证原件、复印件签字并盖手印和个人银行征信报告）。</w:t>
      </w:r>
    </w:p>
    <w:p w14:paraId="1EA3BE57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</w:t>
      </w:r>
      <w:bookmarkStart w:id="20" w:name="OLE_LINK1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比选申请人</w:t>
      </w:r>
      <w:bookmarkEnd w:id="20"/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没有处于被责令停业，财产被接管、冻结及破产状态。（提供相关承诺书）。</w:t>
      </w:r>
    </w:p>
    <w:p w14:paraId="5AD37DA5">
      <w:pPr>
        <w:pStyle w:val="38"/>
        <w:spacing w:line="480" w:lineRule="exact"/>
        <w:ind w:left="0" w:firstLine="562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三、竞争性比选申请文件要求</w:t>
      </w:r>
    </w:p>
    <w:p w14:paraId="4D9D9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outlineLvl w:val="1"/>
        <w:rPr>
          <w:rFonts w:hint="eastAsia"/>
          <w:color w:val="auto"/>
          <w:sz w:val="24"/>
          <w:highlight w:val="none"/>
          <w:u w:val="none"/>
        </w:rPr>
      </w:pPr>
      <w:bookmarkStart w:id="21" w:name="_Toc33050582"/>
      <w:r>
        <w:rPr>
          <w:rFonts w:hint="eastAsia" w:ascii="宋体" w:hAnsi="宋体"/>
          <w:color w:val="auto"/>
          <w:sz w:val="24"/>
          <w:highlight w:val="none"/>
          <w:u w:val="none"/>
        </w:rPr>
        <w:t>（一）</w:t>
      </w:r>
      <w:r>
        <w:rPr>
          <w:rFonts w:hint="eastAsia"/>
          <w:color w:val="auto"/>
          <w:sz w:val="24"/>
          <w:highlight w:val="none"/>
          <w:u w:val="none"/>
        </w:rPr>
        <w:t>报价文件的组成</w:t>
      </w:r>
      <w:bookmarkEnd w:id="21"/>
      <w:r>
        <w:rPr>
          <w:rFonts w:hint="eastAsia"/>
          <w:color w:val="auto"/>
          <w:sz w:val="24"/>
          <w:highlight w:val="none"/>
          <w:u w:val="none"/>
        </w:rPr>
        <w:t>及要求</w:t>
      </w:r>
    </w:p>
    <w:p w14:paraId="2F1B96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  <w:t>1.</w:t>
      </w:r>
      <w:r>
        <w:rPr>
          <w:rFonts w:hint="eastAsia"/>
          <w:color w:val="auto"/>
          <w:sz w:val="24"/>
          <w:highlight w:val="none"/>
          <w:u w:val="none"/>
        </w:rPr>
        <w:t>报价函</w:t>
      </w:r>
    </w:p>
    <w:p w14:paraId="45ECA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  <w:t>2.</w:t>
      </w:r>
      <w:r>
        <w:rPr>
          <w:rFonts w:hint="eastAsia"/>
          <w:color w:val="auto"/>
          <w:sz w:val="24"/>
          <w:highlight w:val="none"/>
          <w:u w:val="none"/>
        </w:rPr>
        <w:t>法定代表人身份证明及法定代表人的授权委托书（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个</w:t>
      </w:r>
      <w:r>
        <w:rPr>
          <w:rFonts w:hint="eastAsia"/>
          <w:color w:val="auto"/>
          <w:sz w:val="24"/>
          <w:highlight w:val="none"/>
          <w:u w:val="none"/>
        </w:rPr>
        <w:t>人请携带投标人本人身份证及复印件，委托投标的须提供加盖投标人手印的授权委托书）</w:t>
      </w:r>
    </w:p>
    <w:p w14:paraId="5D40A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highlight w:val="none"/>
          <w:u w:val="none"/>
        </w:rPr>
        <w:t>（1）法定代表人身份证明（投标人为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个</w:t>
      </w:r>
      <w:r>
        <w:rPr>
          <w:rFonts w:hint="eastAsia"/>
          <w:color w:val="auto"/>
          <w:sz w:val="24"/>
          <w:highlight w:val="none"/>
          <w:u w:val="none"/>
        </w:rPr>
        <w:t>人时须提供身份证原件备查及银行个人征信报告）</w:t>
      </w:r>
    </w:p>
    <w:p w14:paraId="2003C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highlight w:val="none"/>
          <w:u w:val="none"/>
        </w:rPr>
      </w:pPr>
      <w:r>
        <w:rPr>
          <w:rFonts w:hint="eastAsia"/>
          <w:color w:val="auto"/>
          <w:sz w:val="24"/>
          <w:highlight w:val="none"/>
          <w:u w:val="none"/>
        </w:rPr>
        <w:t>（2）授权委托书（如有）</w:t>
      </w:r>
    </w:p>
    <w:p w14:paraId="696304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</w:rPr>
        <w:t>有效的营业执照、公告资格要求</w:t>
      </w:r>
    </w:p>
    <w:p w14:paraId="21F9F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u w:val="none"/>
          <w:lang w:val="en-US" w:eastAsia="zh-CN"/>
        </w:rPr>
        <w:t>4.竞选单位自行承诺部分</w:t>
      </w:r>
    </w:p>
    <w:p w14:paraId="760C0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outlineLvl w:val="1"/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</w:pPr>
      <w:bookmarkStart w:id="22" w:name="_Toc33050583"/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5.其他资料（如有）</w:t>
      </w:r>
    </w:p>
    <w:p w14:paraId="3D939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outlineLvl w:val="1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.报价文件的份数</w:t>
      </w:r>
      <w:bookmarkEnd w:id="22"/>
    </w:p>
    <w:p w14:paraId="2BC5A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</w:rPr>
        <w:t>报价文件正本一份，副本一份</w:t>
      </w:r>
      <w:r>
        <w:rPr>
          <w:rFonts w:hint="eastAsia"/>
          <w:color w:val="auto"/>
          <w:highlight w:val="none"/>
          <w:u w:val="none"/>
          <w:lang w:eastAsia="zh-CN"/>
        </w:rPr>
        <w:t>。</w:t>
      </w:r>
      <w:r>
        <w:rPr>
          <w:rFonts w:hint="eastAsia"/>
          <w:color w:val="auto"/>
          <w:sz w:val="24"/>
          <w:szCs w:val="24"/>
          <w:highlight w:val="none"/>
          <w:u w:val="none"/>
          <w:lang w:val="en-US" w:eastAsia="zh-Hans"/>
        </w:rPr>
        <w:t>每套纸质报价文件须在封面清楚地标明“正本”、“副本”，副本应为正本的完整复印件，副本与正本不一致时以正本为准。</w:t>
      </w:r>
    </w:p>
    <w:p w14:paraId="580F88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.编制完整的报价文件，用不褪色的材料书写或打印。</w:t>
      </w:r>
    </w:p>
    <w:p w14:paraId="5C784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.报价人将上述报价文件按要求填写和装订后，统一装入一个封套密封，并在密封条处加盖申请人单位公章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（</w:t>
      </w:r>
      <w:r>
        <w:rPr>
          <w:rFonts w:hint="eastAsia"/>
          <w:color w:val="auto"/>
          <w:sz w:val="24"/>
          <w:highlight w:val="none"/>
          <w:u w:val="none"/>
        </w:rPr>
        <w:t>投标人为</w:t>
      </w:r>
      <w:r>
        <w:rPr>
          <w:rFonts w:hint="eastAsia"/>
          <w:color w:val="auto"/>
          <w:sz w:val="24"/>
          <w:highlight w:val="none"/>
          <w:u w:val="none"/>
          <w:lang w:val="en-US" w:eastAsia="zh-CN"/>
        </w:rPr>
        <w:t>个</w:t>
      </w:r>
      <w:r>
        <w:rPr>
          <w:rFonts w:hint="eastAsia"/>
          <w:color w:val="auto"/>
          <w:sz w:val="24"/>
          <w:highlight w:val="none"/>
          <w:u w:val="none"/>
        </w:rPr>
        <w:t>人时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签字加盖手印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）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。</w:t>
      </w:r>
    </w:p>
    <w:p w14:paraId="4FAFD63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eastAsia="宋体"/>
          <w:color w:val="auto"/>
          <w:highlight w:val="none"/>
          <w:u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 xml:space="preserve">    9.报价文件首页需提供报价人已全面、详细了解本项目比选文件的所有要求和规定，并承诺中标后按照相关要求、规定履行应有的权利与义务。</w:t>
      </w:r>
    </w:p>
    <w:p w14:paraId="1F97F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  <w:u w:val="none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.投标文件要编制页码。</w:t>
      </w:r>
    </w:p>
    <w:p w14:paraId="7628FF8D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u w:val="none"/>
          <w:lang w:val="en-US" w:eastAsia="zh-CN"/>
        </w:rPr>
        <w:t>11.未按照要求提供报价文件的视为无效文件。</w:t>
      </w:r>
    </w:p>
    <w:p w14:paraId="4FD9A089">
      <w:pPr>
        <w:spacing w:line="480" w:lineRule="exact"/>
        <w:ind w:right="482" w:firstLine="562" w:firstLineChars="200"/>
        <w:outlineLvl w:val="0"/>
        <w:rPr>
          <w:rFonts w:ascii="宋体" w:hAnsi="宋体"/>
          <w:b/>
          <w:sz w:val="28"/>
          <w:szCs w:val="28"/>
        </w:rPr>
      </w:pPr>
      <w:bookmarkStart w:id="23" w:name="_Toc33050585"/>
      <w:r>
        <w:rPr>
          <w:rFonts w:hint="eastAsia" w:ascii="宋体" w:hAnsi="宋体"/>
          <w:b/>
          <w:sz w:val="28"/>
          <w:szCs w:val="28"/>
        </w:rPr>
        <w:t>四、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限</w:t>
      </w:r>
      <w:r>
        <w:rPr>
          <w:rFonts w:ascii="宋体" w:hAnsi="宋体"/>
          <w:b/>
          <w:sz w:val="28"/>
          <w:szCs w:val="28"/>
        </w:rPr>
        <w:t>价</w:t>
      </w:r>
      <w:bookmarkEnd w:id="23"/>
    </w:p>
    <w:p w14:paraId="3A508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sz w:val="24"/>
          <w:u w:val="single"/>
          <w:lang w:val="en-US" w:eastAsia="zh-CN"/>
        </w:rPr>
      </w:pPr>
      <w:bookmarkStart w:id="24" w:name="OLE_LINK13"/>
      <w:r>
        <w:rPr>
          <w:rFonts w:hint="eastAsia" w:ascii="宋体" w:hAnsi="宋体"/>
          <w:sz w:val="24"/>
        </w:rPr>
        <w:t>本项目最低报价为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含税价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：人民币</w:t>
      </w:r>
      <w:r>
        <w:rPr>
          <w:rFonts w:hint="eastAsia" w:ascii="宋体" w:hAnsi="宋体"/>
          <w:sz w:val="24"/>
          <w:lang w:val="en-US" w:eastAsia="zh-CN"/>
        </w:rPr>
        <w:t>2500</w:t>
      </w:r>
      <w:r>
        <w:rPr>
          <w:rFonts w:hint="eastAsia" w:ascii="宋体" w:hAnsi="宋体"/>
          <w:sz w:val="24"/>
        </w:rPr>
        <w:t>元</w:t>
      </w:r>
      <w:r>
        <w:rPr>
          <w:rFonts w:hint="eastAsia" w:ascii="宋体" w:hAnsi="宋体"/>
          <w:sz w:val="24"/>
          <w:lang w:val="en-US" w:eastAsia="zh-CN"/>
        </w:rPr>
        <w:t>/月</w:t>
      </w:r>
      <w:r>
        <w:rPr>
          <w:rFonts w:hint="eastAsia" w:ascii="宋体" w:hAnsi="宋体"/>
          <w:sz w:val="24"/>
        </w:rPr>
        <w:t>，</w:t>
      </w:r>
      <w:bookmarkEnd w:id="24"/>
      <w:r>
        <w:rPr>
          <w:rFonts w:hint="eastAsia" w:ascii="宋体" w:hAnsi="宋体"/>
          <w:sz w:val="24"/>
        </w:rPr>
        <w:t>总</w:t>
      </w:r>
      <w:r>
        <w:rPr>
          <w:rFonts w:hint="eastAsia" w:ascii="宋体" w:hAnsi="宋体"/>
          <w:sz w:val="24"/>
          <w:lang w:val="en-US" w:eastAsia="zh-CN"/>
        </w:rPr>
        <w:t>建筑</w:t>
      </w:r>
      <w:r>
        <w:rPr>
          <w:rFonts w:hint="eastAsia" w:ascii="宋体" w:hAnsi="宋体"/>
          <w:sz w:val="24"/>
        </w:rPr>
        <w:t>面积</w:t>
      </w:r>
      <w:r>
        <w:rPr>
          <w:rFonts w:hint="eastAsia" w:ascii="宋体" w:hAnsi="宋体"/>
          <w:sz w:val="24"/>
          <w:u w:val="single"/>
          <w:lang w:val="en-US" w:eastAsia="zh-CN"/>
        </w:rPr>
        <w:t>96.43</w:t>
      </w:r>
      <w:r>
        <w:rPr>
          <w:rFonts w:hint="eastAsia" w:ascii="宋体" w:hAnsi="宋体"/>
          <w:sz w:val="24"/>
          <w:u w:val="none"/>
        </w:rPr>
        <w:t>㎡</w:t>
      </w:r>
      <w:r>
        <w:rPr>
          <w:rFonts w:hint="eastAsia" w:ascii="宋体" w:hAnsi="宋体"/>
          <w:sz w:val="24"/>
          <w:u w:val="none"/>
          <w:lang w:eastAsia="zh-CN"/>
        </w:rPr>
        <w:t>。</w:t>
      </w:r>
    </w:p>
    <w:p w14:paraId="5242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val="en-US" w:eastAsia="zh-CN"/>
        </w:rPr>
        <w:t>1.</w:t>
      </w:r>
      <w:r>
        <w:rPr>
          <w:rFonts w:hint="eastAsia" w:ascii="宋体" w:hAnsi="宋体"/>
          <w:sz w:val="24"/>
        </w:rPr>
        <w:t>比选申请人的竞标报价均不得低于比选人公布的相应最低报价，否则作无效竞标处理。</w:t>
      </w:r>
    </w:p>
    <w:p w14:paraId="108D6451">
      <w:pPr>
        <w:spacing w:line="480" w:lineRule="exact"/>
        <w:ind w:right="482" w:firstLine="562" w:firstLineChars="200"/>
        <w:outlineLvl w:val="0"/>
        <w:rPr>
          <w:rFonts w:hint="eastAsia" w:ascii="宋体" w:hAnsi="宋体"/>
          <w:b/>
          <w:sz w:val="28"/>
          <w:szCs w:val="28"/>
        </w:rPr>
      </w:pPr>
      <w:bookmarkStart w:id="25" w:name="_Toc33050587"/>
      <w:r>
        <w:rPr>
          <w:rFonts w:hint="eastAsia" w:ascii="宋体" w:hAnsi="宋体"/>
          <w:b/>
          <w:sz w:val="28"/>
          <w:szCs w:val="28"/>
        </w:rPr>
        <w:t>五、评审</w:t>
      </w:r>
      <w:bookmarkEnd w:id="25"/>
      <w:r>
        <w:rPr>
          <w:rFonts w:hint="eastAsia" w:ascii="宋体" w:hAnsi="宋体"/>
          <w:b/>
          <w:sz w:val="28"/>
          <w:szCs w:val="28"/>
        </w:rPr>
        <w:t>办法</w:t>
      </w:r>
    </w:p>
    <w:p w14:paraId="44528705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1.评审原则</w:t>
      </w:r>
    </w:p>
    <w:p w14:paraId="3B400C90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评审活动遵循公平、公正、科学、择优的原则。</w:t>
      </w:r>
    </w:p>
    <w:p w14:paraId="25692D64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2.评审办法  </w:t>
      </w:r>
    </w:p>
    <w:p w14:paraId="7CECE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报价最高者为中选人。</w:t>
      </w:r>
    </w:p>
    <w:p w14:paraId="341A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bookmarkStart w:id="26" w:name="OLE_LINK14"/>
      <w:r>
        <w:rPr>
          <w:rFonts w:hint="eastAsia" w:ascii="宋体" w:hAnsi="宋体"/>
          <w:sz w:val="24"/>
        </w:rPr>
        <w:t>经公开比选只有一个符合条件的比选申请人时，</w:t>
      </w:r>
      <w:r>
        <w:rPr>
          <w:rFonts w:hint="eastAsia" w:ascii="宋体" w:hAnsi="宋体"/>
          <w:sz w:val="24"/>
          <w:lang w:val="en-US" w:eastAsia="zh-CN"/>
        </w:rPr>
        <w:t xml:space="preserve">按照本项目最低报价与比选申请人报价孰高原则直接签约。 </w:t>
      </w:r>
      <w:bookmarkEnd w:id="26"/>
    </w:p>
    <w:p w14:paraId="104F3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经公开比选有二名及以上符合条件的比选申请人时，通过比价方式产生中选人，以报价高低排序，最高者为中选人。当出现报价相同时，现场进行二次报价，以报价最高者作为中选人。</w:t>
      </w:r>
    </w:p>
    <w:p w14:paraId="704DB0B4">
      <w:pPr>
        <w:spacing w:line="480" w:lineRule="exact"/>
        <w:ind w:right="482" w:firstLine="562" w:firstLineChars="200"/>
        <w:outlineLvl w:val="0"/>
        <w:rPr>
          <w:rFonts w:hint="eastAsia" w:ascii="宋体" w:hAnsi="宋体"/>
          <w:b/>
          <w:sz w:val="28"/>
          <w:szCs w:val="28"/>
        </w:rPr>
      </w:pPr>
      <w:bookmarkStart w:id="27" w:name="_Toc33050588"/>
      <w:r>
        <w:rPr>
          <w:rFonts w:hint="eastAsia" w:ascii="宋体" w:hAnsi="宋体"/>
          <w:b/>
          <w:sz w:val="28"/>
          <w:szCs w:val="28"/>
        </w:rPr>
        <w:t>六、竞争性比选须知</w:t>
      </w:r>
    </w:p>
    <w:p w14:paraId="54699F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（一）竞争性比选文件获取方式：凡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</w:t>
      </w:r>
      <w:bookmarkStart w:id="28" w:name="OLE_LINK1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意</w:t>
      </w:r>
      <w:r>
        <w:rPr>
          <w:rFonts w:hint="eastAsia" w:ascii="宋体" w:hAnsi="宋体" w:eastAsia="宋体" w:cs="宋体"/>
          <w:sz w:val="24"/>
          <w:szCs w:val="24"/>
        </w:rPr>
        <w:t>参加的潜在竞标人</w:t>
      </w:r>
      <w:bookmarkEnd w:id="28"/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可于挂网之日</w:t>
      </w:r>
      <w:r>
        <w:rPr>
          <w:rFonts w:hint="eastAsia" w:ascii="宋体" w:hAnsi="宋体" w:eastAsia="宋体" w:cs="宋体"/>
          <w:sz w:val="24"/>
          <w:szCs w:val="24"/>
        </w:rPr>
        <w:t>起至竞争性比选响应文件递交截止时间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前通过以下方式获取比选文件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重庆高速公路集团有限公司官网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https://www.cegc.com.cn/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 w14:paraId="48BBBD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本项目不存在报名，</w:t>
      </w:r>
      <w:r>
        <w:rPr>
          <w:rFonts w:hint="eastAsia" w:ascii="宋体" w:hAnsi="宋体" w:eastAsia="宋体" w:cs="宋体"/>
          <w:sz w:val="24"/>
          <w:szCs w:val="24"/>
        </w:rPr>
        <w:t>不管申请人是否下载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比选文件</w:t>
      </w:r>
      <w:r>
        <w:rPr>
          <w:rFonts w:hint="eastAsia" w:ascii="宋体" w:hAnsi="宋体" w:eastAsia="宋体" w:cs="宋体"/>
          <w:sz w:val="24"/>
          <w:szCs w:val="24"/>
        </w:rPr>
        <w:t>，均视为已知晓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并同意此次</w:t>
      </w:r>
      <w:r>
        <w:rPr>
          <w:rFonts w:hint="eastAsia" w:ascii="宋体" w:hAnsi="宋体" w:eastAsia="宋体" w:cs="宋体"/>
          <w:sz w:val="24"/>
          <w:szCs w:val="24"/>
        </w:rPr>
        <w:t>竞争性比选文件的全部内容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含租赁合同，详见附件1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9333D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有意</w:t>
      </w:r>
      <w:r>
        <w:rPr>
          <w:rFonts w:hint="eastAsia" w:ascii="宋体" w:hAnsi="宋体" w:eastAsia="宋体" w:cs="宋体"/>
          <w:sz w:val="24"/>
          <w:szCs w:val="24"/>
        </w:rPr>
        <w:t>参加的潜在竞标人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通过相关资料、实地踏勘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若需可至少提前一天联系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比选人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衔接相关事宜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等方式详细了解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标的情况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392768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竞争性比选公告及结果公示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发布平台及时间</w:t>
      </w:r>
    </w:p>
    <w:p w14:paraId="1C7C989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0"/>
        <w:jc w:val="left"/>
        <w:textAlignment w:val="auto"/>
        <w:outlineLvl w:val="2"/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重庆高速公路集团有限公司官网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4"/>
          <w:szCs w:val="24"/>
          <w:highlight w:val="none"/>
          <w:u w:val="none"/>
          <w:shd w:val="clear" w:color="auto" w:fill="auto"/>
          <w:lang w:val="en-US" w:eastAsia="zh-CN" w:bidi="ar-SA"/>
        </w:rPr>
        <w:t>https://www.cegc.com.cn/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</w:rPr>
        <w:t>）</w:t>
      </w:r>
    </w:p>
    <w:p w14:paraId="684C682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2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eastAsia="楷体_GB2312"/>
          <w:color w:val="auto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比选公告期：10个工作日；比选结果公示期：3个工作日。</w:t>
      </w:r>
    </w:p>
    <w:p w14:paraId="28D45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sz w:val="24"/>
          <w:szCs w:val="24"/>
          <w:highlight w:val="none"/>
        </w:rPr>
        <w:t>）竞争性比选响应文件递交地点：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重庆市两江新区龙溪街道红锦大道18号（原渝通宾馆）B栋2楼会议室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。</w:t>
      </w:r>
    </w:p>
    <w:p w14:paraId="3F2AE6AA">
      <w:pPr>
        <w:spacing w:line="480" w:lineRule="exact"/>
        <w:ind w:left="0" w:leftChars="0" w:firstLine="480" w:firstLineChars="200"/>
        <w:jc w:val="left"/>
        <w:outlineLvl w:val="2"/>
        <w:rPr>
          <w:rFonts w:hint="eastAsia" w:ascii="宋体" w:hAns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sz w:val="24"/>
          <w:szCs w:val="24"/>
          <w:highlight w:val="none"/>
        </w:rPr>
        <w:t>）竞争性比选响应文件递交截止时间：</w:t>
      </w:r>
      <w:bookmarkStart w:id="29" w:name="OLE_LINK11"/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>2</w:t>
      </w:r>
      <w:bookmarkStart w:id="33" w:name="_GoBack"/>
      <w:bookmarkEnd w:id="33"/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北京时间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。</w:t>
      </w:r>
      <w:bookmarkEnd w:id="29"/>
    </w:p>
    <w:p w14:paraId="482B64FC">
      <w:pPr>
        <w:spacing w:line="480" w:lineRule="exact"/>
        <w:ind w:firstLine="480" w:firstLineChars="200"/>
        <w:jc w:val="left"/>
        <w:outlineLvl w:val="2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cs="宋体"/>
          <w:sz w:val="24"/>
          <w:szCs w:val="24"/>
          <w:highlight w:val="none"/>
        </w:rPr>
        <w:t>）各比选申请人应根据本次竞争性比选的具体要求，编制规范的竞争性比选响应文</w:t>
      </w:r>
      <w:r>
        <w:rPr>
          <w:rFonts w:hint="eastAsia" w:ascii="宋体" w:hAnsi="宋体" w:cs="宋体"/>
          <w:sz w:val="24"/>
          <w:szCs w:val="24"/>
        </w:rPr>
        <w:t>件（竞争性比选响应文件，要求填写规范，密封完好并在封口处加盖公章，所有竞争性比选响应文件均只能作一次性提交，提交后不得更改）。</w:t>
      </w:r>
    </w:p>
    <w:bookmarkEnd w:id="27"/>
    <w:p w14:paraId="69BC55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2" w:firstLine="562" w:firstLineChars="200"/>
        <w:jc w:val="left"/>
        <w:textAlignment w:val="auto"/>
        <w:outlineLvl w:val="0"/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Times New Roman"/>
          <w:b/>
          <w:color w:val="auto"/>
          <w:sz w:val="28"/>
          <w:szCs w:val="28"/>
          <w:highlight w:val="none"/>
          <w:u w:val="none"/>
          <w:lang w:val="en-US" w:eastAsia="zh-CN" w:bidi="ar"/>
        </w:rPr>
        <w:t>七、其他</w:t>
      </w:r>
    </w:p>
    <w:p w14:paraId="6A2580E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招租项目标的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无装修免租期。</w:t>
      </w:r>
    </w:p>
    <w:p w14:paraId="0B11A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right="482" w:firstLine="562" w:firstLineChars="200"/>
        <w:jc w:val="left"/>
        <w:textAlignment w:val="auto"/>
        <w:outlineLvl w:val="0"/>
        <w:rPr>
          <w:rFonts w:hint="eastAsia" w:ascii="宋体" w:hAnsi="宋体" w:cs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val="en-US" w:eastAsia="zh-CN" w:bidi="ar"/>
        </w:rPr>
        <w:t>八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none"/>
          <w:lang w:bidi="ar"/>
        </w:rPr>
        <w:t>、联系方式</w:t>
      </w:r>
    </w:p>
    <w:p w14:paraId="141E2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default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地址：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重庆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两江新区龙溪街道红锦大道18号（原渝通宾馆）B栋2楼会议室</w:t>
      </w:r>
    </w:p>
    <w:p w14:paraId="4EA2E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FE8E4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jc w:val="left"/>
        <w:textAlignment w:val="auto"/>
        <w:outlineLvl w:val="2"/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>老师      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13368212116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</w:rPr>
        <w:t xml:space="preserve">      </w:t>
      </w:r>
    </w:p>
    <w:p w14:paraId="67DFA9F7">
      <w:pPr>
        <w:pStyle w:val="8"/>
        <w:rPr>
          <w:rFonts w:ascii="宋体" w:hAnsi="宋体"/>
          <w:b/>
          <w:sz w:val="24"/>
          <w:szCs w:val="24"/>
        </w:rPr>
      </w:pPr>
    </w:p>
    <w:p w14:paraId="53C1DA8E">
      <w:pPr>
        <w:pStyle w:val="8"/>
        <w:rPr>
          <w:rFonts w:ascii="宋体" w:hAnsi="宋体"/>
          <w:b/>
          <w:sz w:val="24"/>
          <w:szCs w:val="24"/>
        </w:rPr>
      </w:pPr>
    </w:p>
    <w:p w14:paraId="752F44BF">
      <w:pPr>
        <w:rPr>
          <w:rFonts w:hint="eastAsia" w:ascii="宋体" w:hAnsi="宋体" w:cs="宋体"/>
          <w:b/>
          <w:color w:val="auto"/>
          <w:sz w:val="40"/>
          <w:szCs w:val="4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4"/>
          <w:highlight w:val="none"/>
          <w:u w:val="single"/>
          <w:lang w:val="en-US" w:eastAsia="zh-CN"/>
        </w:rPr>
        <w:br w:type="page"/>
      </w:r>
    </w:p>
    <w:p w14:paraId="2A5EE568">
      <w:pPr>
        <w:pStyle w:val="8"/>
        <w:jc w:val="center"/>
        <w:rPr>
          <w:rFonts w:hint="eastAsia" w:ascii="宋体" w:hAnsi="宋体" w:cs="宋体"/>
          <w:b/>
          <w:color w:val="auto"/>
          <w:sz w:val="40"/>
          <w:szCs w:val="44"/>
          <w:highlight w:val="none"/>
        </w:rPr>
      </w:pPr>
      <w:r>
        <w:rPr>
          <w:rFonts w:hint="eastAsia" w:ascii="宋体" w:hAnsi="宋体" w:cs="宋体"/>
          <w:b/>
          <w:color w:val="auto"/>
          <w:sz w:val="40"/>
          <w:szCs w:val="44"/>
          <w:highlight w:val="none"/>
          <w:u w:val="single"/>
          <w:lang w:val="en-US" w:eastAsia="zh-CN"/>
        </w:rPr>
        <w:t>项目名称</w:t>
      </w:r>
      <w:r>
        <w:rPr>
          <w:rFonts w:hint="eastAsia" w:ascii="宋体" w:hAnsi="宋体" w:eastAsia="宋体" w:cs="宋体"/>
          <w:b/>
          <w:color w:val="auto"/>
          <w:sz w:val="40"/>
          <w:szCs w:val="44"/>
          <w:highlight w:val="none"/>
          <w:u w:val="single"/>
          <w:lang w:val="en-US" w:eastAsia="zh-CN"/>
        </w:rPr>
        <w:t>竞选文件</w:t>
      </w:r>
    </w:p>
    <w:p w14:paraId="0996098F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2AB3EDE1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E38D3AD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98E463D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61879C87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DDA5944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72F3F50C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8959688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0D63E12C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15683913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5A46611D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7C1707E4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6745066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53561B49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</w:rPr>
      </w:pPr>
    </w:p>
    <w:p w14:paraId="39EAAC4A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cs="宋体"/>
          <w:color w:val="auto"/>
          <w:sz w:val="32"/>
          <w:szCs w:val="32"/>
          <w:highlight w:val="none"/>
          <w:u w:val="single"/>
          <w:lang w:val="en-US" w:eastAsia="zh-CN"/>
        </w:rPr>
        <w:t>竞选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single"/>
        </w:rPr>
        <w:t>单位名称全称（盖单位公章）</w:t>
      </w:r>
    </w:p>
    <w:p w14:paraId="37E5A839">
      <w:pPr>
        <w:jc w:val="center"/>
        <w:rPr>
          <w:rFonts w:hint="eastAsia" w:ascii="宋体" w:hAnsi="宋体" w:cs="宋体"/>
          <w:color w:val="auto"/>
          <w:sz w:val="32"/>
          <w:szCs w:val="32"/>
          <w:highlight w:val="none"/>
          <w:u w:val="single"/>
        </w:rPr>
      </w:pPr>
    </w:p>
    <w:p w14:paraId="3A5A9CEE">
      <w:pPr>
        <w:pStyle w:val="21"/>
        <w:rPr>
          <w:rFonts w:hint="eastAsia"/>
          <w:color w:val="auto"/>
          <w:highlight w:val="none"/>
        </w:rPr>
      </w:pPr>
    </w:p>
    <w:p w14:paraId="458D0C4A">
      <w:pPr>
        <w:pStyle w:val="21"/>
        <w:rPr>
          <w:rFonts w:hint="eastAsia"/>
          <w:color w:val="auto"/>
          <w:highlight w:val="none"/>
        </w:rPr>
      </w:pPr>
    </w:p>
    <w:p w14:paraId="316E3C84">
      <w:pPr>
        <w:pStyle w:val="21"/>
        <w:rPr>
          <w:rFonts w:hint="eastAsia"/>
          <w:color w:val="auto"/>
          <w:highlight w:val="none"/>
        </w:rPr>
      </w:pPr>
    </w:p>
    <w:p w14:paraId="488BF962">
      <w:pPr>
        <w:pStyle w:val="21"/>
        <w:rPr>
          <w:rFonts w:hint="eastAsia"/>
          <w:color w:val="auto"/>
          <w:highlight w:val="none"/>
        </w:rPr>
      </w:pPr>
    </w:p>
    <w:p w14:paraId="14C418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2"/>
        <w:rPr>
          <w:rFonts w:hint="default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40DBD548"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br w:type="page"/>
      </w:r>
    </w:p>
    <w:p w14:paraId="4A8E3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一、报价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函</w:t>
      </w:r>
    </w:p>
    <w:p w14:paraId="2724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u w:val="none"/>
          <w:lang w:eastAsia="zh-CN"/>
        </w:rPr>
      </w:pPr>
    </w:p>
    <w:p w14:paraId="4D90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致重庆高速资产经营管理有限公司：</w:t>
      </w:r>
    </w:p>
    <w:p w14:paraId="5174DF3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 w:bidi="ar-SA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方有意向以单价人民币X元/月，承租贵司红金路43号1幢1单元4楼房屋，承租总面积96.4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㎡，承租期限1年，房屋租金(含税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金)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>共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>元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(大写金额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>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,无装修免租期。</w:t>
      </w:r>
    </w:p>
    <w:p w14:paraId="1EC0EF83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 w:bidi="ar-SA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方已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全面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了解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招租项目房屋所有现状情况，并知晓招租房屋存在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经营转型、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资产盘活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等不确定性因素，</w:t>
      </w: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 w:bidi="ar-SA"/>
        </w:rPr>
        <w:t>贵司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随时可能需要提前收回租赁房屋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并终止房屋租赁合同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的情况。</w:t>
      </w:r>
      <w:bookmarkStart w:id="30" w:name="OLE_LINK7"/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我方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同意贵司通知提前终止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房屋租赁合同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，且不承担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任何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违约责任，并按贵司要求时间无条件搬离。</w:t>
      </w:r>
      <w:bookmarkEnd w:id="30"/>
    </w:p>
    <w:p w14:paraId="2E2E9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</w:pPr>
    </w:p>
    <w:p w14:paraId="7FD8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6C5EF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769E8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1D9A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75DE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4719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562A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</w:p>
    <w:p w14:paraId="710F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报价人：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（签字盖章或签字盖手印）</w:t>
      </w:r>
    </w:p>
    <w:p w14:paraId="78A3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800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日期：202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日</w:t>
      </w:r>
    </w:p>
    <w:p w14:paraId="088FB634">
      <w:pPr>
        <w:spacing w:line="440" w:lineRule="exact"/>
        <w:ind w:firstLine="2530" w:firstLineChars="900"/>
        <w:outlineLvl w:val="1"/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  <w:u w:val="none"/>
        </w:rPr>
        <w:br w:type="page"/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二、法定代表人身份证明及授权委托书</w:t>
      </w:r>
    </w:p>
    <w:p w14:paraId="1E2FD069">
      <w:pPr>
        <w:spacing w:line="440" w:lineRule="exact"/>
        <w:rPr>
          <w:rFonts w:hint="eastAsia" w:ascii="宋体" w:hAnsi="宋体" w:cs="宋体"/>
          <w:color w:val="auto"/>
          <w:sz w:val="32"/>
          <w:szCs w:val="32"/>
          <w:highlight w:val="none"/>
          <w:u w:val="none"/>
        </w:rPr>
      </w:pPr>
    </w:p>
    <w:p w14:paraId="0850989E">
      <w:pPr>
        <w:topLinePunct/>
        <w:spacing w:line="440" w:lineRule="exact"/>
        <w:ind w:firstLine="562" w:firstLineChars="200"/>
        <w:jc w:val="center"/>
        <w:outlineLvl w:val="2"/>
        <w:rPr>
          <w:b/>
          <w:color w:val="auto"/>
          <w:sz w:val="28"/>
          <w:szCs w:val="28"/>
          <w:highlight w:val="none"/>
          <w:u w:val="none"/>
        </w:rPr>
      </w:pPr>
      <w:bookmarkStart w:id="31" w:name="_Toc262547328"/>
      <w:r>
        <w:rPr>
          <w:rFonts w:hint="eastAsia"/>
          <w:b/>
          <w:color w:val="auto"/>
          <w:sz w:val="28"/>
          <w:szCs w:val="28"/>
          <w:highlight w:val="none"/>
          <w:u w:val="none"/>
        </w:rPr>
        <w:t>（一）法定代表人身份证明</w:t>
      </w:r>
      <w:bookmarkEnd w:id="31"/>
    </w:p>
    <w:p w14:paraId="512C889E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名称：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 xml:space="preserve"> </w:t>
      </w:r>
      <w:r>
        <w:rPr>
          <w:color w:val="auto"/>
          <w:sz w:val="28"/>
          <w:szCs w:val="28"/>
          <w:highlight w:val="none"/>
          <w:u w:val="none"/>
        </w:rPr>
        <w:t xml:space="preserve">   </w:t>
      </w:r>
    </w:p>
    <w:p w14:paraId="56F81308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单位性质：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                </w:t>
      </w:r>
    </w:p>
    <w:p w14:paraId="398B33D2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地址：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                   </w:t>
      </w:r>
    </w:p>
    <w:p w14:paraId="2A91652B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成立时间：</w:t>
      </w:r>
      <w:r>
        <w:rPr>
          <w:color w:val="auto"/>
          <w:sz w:val="28"/>
          <w:szCs w:val="28"/>
          <w:highlight w:val="none"/>
          <w:u w:val="none"/>
        </w:rPr>
        <w:t xml:space="preserve">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年</w:t>
      </w:r>
      <w:r>
        <w:rPr>
          <w:color w:val="auto"/>
          <w:sz w:val="28"/>
          <w:szCs w:val="28"/>
          <w:highlight w:val="none"/>
          <w:u w:val="none"/>
        </w:rPr>
        <w:t xml:space="preserve">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月</w:t>
      </w:r>
      <w:r>
        <w:rPr>
          <w:color w:val="auto"/>
          <w:sz w:val="28"/>
          <w:szCs w:val="28"/>
          <w:highlight w:val="none"/>
          <w:u w:val="none"/>
        </w:rPr>
        <w:t xml:space="preserve">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日</w:t>
      </w:r>
    </w:p>
    <w:p w14:paraId="7E8D179C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经营期限：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               </w:t>
      </w:r>
    </w:p>
    <w:p w14:paraId="1CFEDD37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姓名：</w:t>
      </w:r>
      <w:r>
        <w:rPr>
          <w:color w:val="auto"/>
          <w:sz w:val="28"/>
          <w:szCs w:val="28"/>
          <w:highlight w:val="none"/>
          <w:u w:val="none"/>
        </w:rPr>
        <w:t xml:space="preserve">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 xml:space="preserve"> （法人手签）</w:t>
      </w:r>
      <w:r>
        <w:rPr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性别：</w:t>
      </w:r>
      <w:r>
        <w:rPr>
          <w:color w:val="auto"/>
          <w:sz w:val="28"/>
          <w:szCs w:val="28"/>
          <w:highlight w:val="none"/>
          <w:u w:val="none"/>
        </w:rPr>
        <w:t xml:space="preserve">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年龄：</w:t>
      </w:r>
      <w:r>
        <w:rPr>
          <w:color w:val="auto"/>
          <w:sz w:val="28"/>
          <w:szCs w:val="28"/>
          <w:highlight w:val="none"/>
          <w:u w:val="none"/>
        </w:rPr>
        <w:t xml:space="preserve">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职务：</w:t>
      </w:r>
      <w:r>
        <w:rPr>
          <w:color w:val="auto"/>
          <w:sz w:val="28"/>
          <w:szCs w:val="28"/>
          <w:highlight w:val="none"/>
          <w:u w:val="none"/>
        </w:rPr>
        <w:t xml:space="preserve">        </w:t>
      </w:r>
    </w:p>
    <w:p w14:paraId="219990C5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系</w:t>
      </w:r>
      <w:r>
        <w:rPr>
          <w:color w:val="auto"/>
          <w:sz w:val="28"/>
          <w:szCs w:val="28"/>
          <w:highlight w:val="none"/>
          <w:u w:val="none"/>
        </w:rPr>
        <w:t xml:space="preserve">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名称）的法定代表人。</w:t>
      </w:r>
    </w:p>
    <w:p w14:paraId="3C1DC927">
      <w:pPr>
        <w:spacing w:line="440" w:lineRule="exact"/>
        <w:ind w:firstLine="560" w:firstLineChars="200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特此证明。</w:t>
      </w:r>
    </w:p>
    <w:p w14:paraId="57EF5A4E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</w:p>
    <w:p w14:paraId="0688FD97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</w:p>
    <w:p w14:paraId="48CBD8F2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color w:val="auto"/>
          <w:sz w:val="28"/>
          <w:szCs w:val="28"/>
          <w:highlight w:val="none"/>
          <w:u w:val="none"/>
        </w:rPr>
        <w:t xml:space="preserve">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（盖单位章）</w:t>
      </w:r>
    </w:p>
    <w:p w14:paraId="66EE80F8">
      <w:pPr>
        <w:spacing w:line="440" w:lineRule="exact"/>
        <w:rPr>
          <w:color w:val="auto"/>
          <w:sz w:val="28"/>
          <w:szCs w:val="28"/>
          <w:highlight w:val="none"/>
          <w:u w:val="none"/>
        </w:rPr>
      </w:pPr>
      <w:r>
        <w:rPr>
          <w:color w:val="auto"/>
          <w:sz w:val="28"/>
          <w:szCs w:val="28"/>
          <w:highlight w:val="none"/>
          <w:u w:val="none"/>
        </w:rPr>
        <w:t xml:space="preserve">         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年</w:t>
      </w:r>
      <w:r>
        <w:rPr>
          <w:color w:val="auto"/>
          <w:sz w:val="28"/>
          <w:szCs w:val="28"/>
          <w:highlight w:val="none"/>
          <w:u w:val="none"/>
        </w:rPr>
        <w:t xml:space="preserve">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月</w:t>
      </w:r>
      <w:r>
        <w:rPr>
          <w:color w:val="auto"/>
          <w:sz w:val="28"/>
          <w:szCs w:val="28"/>
          <w:highlight w:val="none"/>
          <w:u w:val="none"/>
        </w:rPr>
        <w:t xml:space="preserve">   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日</w:t>
      </w:r>
      <w:r>
        <w:rPr>
          <w:color w:val="auto"/>
          <w:sz w:val="28"/>
          <w:szCs w:val="28"/>
          <w:highlight w:val="none"/>
          <w:u w:val="none"/>
        </w:rPr>
        <w:t xml:space="preserve">           </w:t>
      </w:r>
    </w:p>
    <w:p w14:paraId="49E780A6">
      <w:pPr>
        <w:ind w:firstLine="140" w:firstLineChars="50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</w:p>
    <w:p w14:paraId="0A851F17">
      <w:pPr>
        <w:ind w:firstLine="140" w:firstLineChars="50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</w:p>
    <w:p w14:paraId="7C44418A">
      <w:pPr>
        <w:ind w:firstLine="140" w:firstLineChars="50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</w:p>
    <w:p w14:paraId="220252CF">
      <w:pPr>
        <w:ind w:firstLine="140" w:firstLineChars="50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</w:p>
    <w:p w14:paraId="287F0D3A">
      <w:pPr>
        <w:ind w:firstLine="140" w:firstLineChars="50"/>
        <w:rPr>
          <w:rFonts w:hint="eastAsia" w:ascii="宋体" w:hAnsi="宋体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u w:val="none"/>
        </w:rPr>
        <w:t>注：法定代表人的签字必须是亲笔签名，不得用印章、签名章或其他电子制版签名。</w:t>
      </w:r>
    </w:p>
    <w:p w14:paraId="45AE1B49">
      <w:pPr>
        <w:topLinePunct/>
        <w:spacing w:line="440" w:lineRule="exact"/>
        <w:ind w:firstLine="560" w:firstLineChars="200"/>
        <w:jc w:val="center"/>
        <w:outlineLvl w:val="2"/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none"/>
        </w:rPr>
        <w:br w:type="page"/>
      </w:r>
      <w:bookmarkStart w:id="32" w:name="_Toc262547329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二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授权委托书</w:t>
      </w:r>
      <w:bookmarkEnd w:id="32"/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 xml:space="preserve"> </w:t>
      </w:r>
    </w:p>
    <w:p w14:paraId="083CF189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kern w:val="0"/>
          <w:sz w:val="12"/>
          <w:szCs w:val="12"/>
          <w:highlight w:val="none"/>
          <w:u w:val="none"/>
        </w:rPr>
      </w:pPr>
    </w:p>
    <w:p w14:paraId="75534A16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本人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（姓名）系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（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名称</w:t>
      </w:r>
      <w:r>
        <w:rPr>
          <w:rFonts w:hint="eastAsia" w:ascii="宋体" w:hAnsi="宋体" w:cs="宋体"/>
          <w:color w:val="auto"/>
          <w:spacing w:val="1"/>
          <w:kern w:val="0"/>
          <w:sz w:val="28"/>
          <w:szCs w:val="28"/>
          <w:highlight w:val="none"/>
          <w:u w:val="none"/>
        </w:rPr>
        <w:t>）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的法定代</w:t>
      </w:r>
      <w:r>
        <w:rPr>
          <w:rFonts w:hint="eastAsia" w:ascii="宋体" w:hAnsi="宋体" w:cs="宋体"/>
          <w:color w:val="auto"/>
          <w:spacing w:val="1"/>
          <w:kern w:val="0"/>
          <w:sz w:val="28"/>
          <w:szCs w:val="28"/>
          <w:highlight w:val="none"/>
          <w:u w:val="none"/>
        </w:rPr>
        <w:t>表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 xml:space="preserve">人，现委托    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 xml:space="preserve">项目名称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报价书、签订合同和处理有关事宜， 其法律后果由我方承担。</w:t>
      </w:r>
    </w:p>
    <w:p w14:paraId="3F58B58A">
      <w:pPr>
        <w:tabs>
          <w:tab w:val="left" w:pos="4110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委托</w:t>
      </w:r>
      <w:r>
        <w:rPr>
          <w:rFonts w:hint="eastAsia" w:ascii="宋体" w:hAnsi="宋体" w:cs="宋体"/>
          <w:color w:val="auto"/>
          <w:spacing w:val="-1"/>
          <w:kern w:val="0"/>
          <w:sz w:val="28"/>
          <w:szCs w:val="28"/>
          <w:highlight w:val="none"/>
          <w:u w:val="none"/>
        </w:rPr>
        <w:t>期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限：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 xml:space="preserve">                   。</w:t>
      </w:r>
    </w:p>
    <w:p w14:paraId="1593E866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代理人无转委托权。</w:t>
      </w:r>
    </w:p>
    <w:p w14:paraId="766FD1E8"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420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u w:val="none"/>
        </w:rPr>
        <w:t>附：法定代表人身份证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/>
        </w:rPr>
        <w:t>复印件、代理人身份复印件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。</w:t>
      </w:r>
    </w:p>
    <w:tbl>
      <w:tblPr>
        <w:tblStyle w:val="16"/>
        <w:tblpPr w:leftFromText="180" w:rightFromText="180" w:vertAnchor="text" w:horzAnchor="page" w:tblpX="1365" w:tblpY="340"/>
        <w:tblOverlap w:val="never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0"/>
        <w:gridCol w:w="4670"/>
      </w:tblGrid>
      <w:tr w14:paraId="4BA74C6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4990" w:type="dxa"/>
            <w:noWrap w:val="0"/>
            <w:vAlign w:val="center"/>
          </w:tcPr>
          <w:p w14:paraId="5811DC57">
            <w:pPr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法定代表人身份证正面</w:t>
            </w:r>
          </w:p>
        </w:tc>
        <w:tc>
          <w:tcPr>
            <w:tcW w:w="4670" w:type="dxa"/>
            <w:noWrap w:val="0"/>
            <w:vAlign w:val="center"/>
          </w:tcPr>
          <w:p w14:paraId="22A9231C">
            <w:pPr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法定代表人身份证反面</w:t>
            </w:r>
          </w:p>
        </w:tc>
      </w:tr>
      <w:tr w14:paraId="18B1973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4990" w:type="dxa"/>
            <w:noWrap w:val="0"/>
            <w:vAlign w:val="center"/>
          </w:tcPr>
          <w:p w14:paraId="67E466B6">
            <w:pPr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代理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人身份证正面</w:t>
            </w:r>
          </w:p>
        </w:tc>
        <w:tc>
          <w:tcPr>
            <w:tcW w:w="4670" w:type="dxa"/>
            <w:noWrap w:val="0"/>
            <w:vAlign w:val="center"/>
          </w:tcPr>
          <w:p w14:paraId="18F703FE">
            <w:pPr>
              <w:spacing w:line="500" w:lineRule="exact"/>
              <w:jc w:val="center"/>
              <w:rPr>
                <w:rFonts w:hint="eastAsia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代理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/>
              </w:rPr>
              <w:t>人身份证反面</w:t>
            </w:r>
          </w:p>
        </w:tc>
      </w:tr>
    </w:tbl>
    <w:p w14:paraId="1BB72F11">
      <w:pPr>
        <w:tabs>
          <w:tab w:val="left" w:pos="4200"/>
          <w:tab w:val="left" w:pos="4620"/>
        </w:tabs>
        <w:autoSpaceDE w:val="0"/>
        <w:autoSpaceDN w:val="0"/>
        <w:adjustRightInd w:val="0"/>
        <w:snapToGrid w:val="0"/>
        <w:spacing w:line="360" w:lineRule="auto"/>
        <w:ind w:firstLine="1694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 xml:space="preserve">    （</w:t>
      </w:r>
      <w:r>
        <w:rPr>
          <w:rFonts w:hint="eastAsia" w:ascii="宋体" w:hAnsi="宋体" w:cs="宋体"/>
          <w:color w:val="auto"/>
          <w:spacing w:val="-1"/>
          <w:kern w:val="0"/>
          <w:sz w:val="28"/>
          <w:szCs w:val="28"/>
          <w:highlight w:val="none"/>
          <w:u w:val="none"/>
        </w:rPr>
        <w:t>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 xml:space="preserve">单位公章） </w:t>
      </w:r>
    </w:p>
    <w:p w14:paraId="0F802294">
      <w:pPr>
        <w:tabs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168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法定代表人：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（签字）</w:t>
      </w:r>
    </w:p>
    <w:p w14:paraId="4544CB07">
      <w:pPr>
        <w:tabs>
          <w:tab w:val="left" w:pos="5260"/>
        </w:tabs>
        <w:autoSpaceDE w:val="0"/>
        <w:autoSpaceDN w:val="0"/>
        <w:adjustRightInd w:val="0"/>
        <w:snapToGrid w:val="0"/>
        <w:spacing w:line="360" w:lineRule="auto"/>
        <w:ind w:firstLine="168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身份证号码：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</w:p>
    <w:p w14:paraId="4463EBBF">
      <w:pPr>
        <w:tabs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168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委托代理人：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（签</w:t>
      </w:r>
      <w:r>
        <w:rPr>
          <w:rFonts w:hint="eastAsia" w:ascii="宋体" w:hAnsi="宋体" w:cs="宋体"/>
          <w:color w:val="auto"/>
          <w:spacing w:val="-1"/>
          <w:kern w:val="0"/>
          <w:sz w:val="28"/>
          <w:szCs w:val="28"/>
          <w:highlight w:val="none"/>
          <w:u w:val="none"/>
        </w:rPr>
        <w:t>字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）</w:t>
      </w:r>
    </w:p>
    <w:p w14:paraId="07005322">
      <w:pPr>
        <w:tabs>
          <w:tab w:val="left" w:pos="6720"/>
        </w:tabs>
        <w:autoSpaceDE w:val="0"/>
        <w:autoSpaceDN w:val="0"/>
        <w:adjustRightInd w:val="0"/>
        <w:snapToGrid w:val="0"/>
        <w:spacing w:line="360" w:lineRule="auto"/>
        <w:ind w:firstLine="168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身份证号码：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</w:p>
    <w:p w14:paraId="62081717">
      <w:pPr>
        <w:tabs>
          <w:tab w:val="left" w:pos="4005"/>
          <w:tab w:val="left" w:pos="4100"/>
          <w:tab w:val="left" w:pos="504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 w:cs="宋体"/>
          <w:color w:val="auto"/>
          <w:w w:val="200"/>
          <w:kern w:val="0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none"/>
        </w:rPr>
        <w:t>日</w:t>
      </w:r>
    </w:p>
    <w:p w14:paraId="68E28855">
      <w:pPr>
        <w:tabs>
          <w:tab w:val="left" w:pos="900"/>
          <w:tab w:val="left" w:pos="1080"/>
        </w:tabs>
        <w:spacing w:line="300" w:lineRule="auto"/>
        <w:jc w:val="center"/>
        <w:outlineLvl w:val="0"/>
        <w:rPr>
          <w:rFonts w:hint="default" w:ascii="宋体" w:hAnsi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三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有效的营业执照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>公告资格要求</w:t>
      </w:r>
    </w:p>
    <w:p w14:paraId="48E87460">
      <w:pPr>
        <w:shd w:val="clear" w:color="auto" w:fill="auto"/>
        <w:rPr>
          <w:rFonts w:hint="default"/>
          <w:color w:val="auto"/>
          <w:sz w:val="32"/>
          <w:szCs w:val="32"/>
          <w:highlight w:val="none"/>
          <w:u w:val="none"/>
          <w:lang w:val="en-US" w:eastAsia="zh-CN"/>
        </w:rPr>
        <w:sectPr>
          <w:footerReference r:id="rId3" w:type="default"/>
          <w:pgSz w:w="11906" w:h="16838"/>
          <w:pgMar w:top="1418" w:right="991" w:bottom="1418" w:left="1361" w:header="851" w:footer="992" w:gutter="0"/>
          <w:pgNumType w:fmt="decimal"/>
          <w:cols w:space="720" w:num="1"/>
          <w:docGrid w:type="lines" w:linePitch="312" w:charSpace="0"/>
        </w:sectPr>
      </w:pPr>
    </w:p>
    <w:p w14:paraId="24E428E2">
      <w:pPr>
        <w:tabs>
          <w:tab w:val="left" w:pos="900"/>
          <w:tab w:val="left" w:pos="1080"/>
        </w:tabs>
        <w:spacing w:line="300" w:lineRule="auto"/>
        <w:jc w:val="center"/>
        <w:outlineLvl w:val="0"/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>（四）竞选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  <w:t>单位自行承诺部分</w:t>
      </w:r>
    </w:p>
    <w:p w14:paraId="4369ADA6">
      <w:pPr>
        <w:spacing w:line="440" w:lineRule="exact"/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</w:pPr>
    </w:p>
    <w:p w14:paraId="3180F7D7">
      <w:pPr>
        <w:spacing w:line="440" w:lineRule="exact"/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重庆高速资产经营管理有限公司：</w:t>
      </w:r>
    </w:p>
    <w:p w14:paraId="58E4E6B6">
      <w:pPr>
        <w:spacing w:line="440" w:lineRule="exact"/>
        <w:ind w:firstLine="560" w:firstLineChars="200"/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我</w:t>
      </w:r>
      <w:r>
        <w:rPr>
          <w:rFonts w:hint="default"/>
          <w:color w:val="auto"/>
          <w:sz w:val="28"/>
          <w:szCs w:val="28"/>
          <w:highlight w:val="none"/>
          <w:u w:val="none"/>
          <w:lang w:eastAsia="zh-CN"/>
        </w:rPr>
        <w:t>方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承诺本次竞选文件的所有资料均为真实材料。我</w:t>
      </w:r>
      <w:r>
        <w:rPr>
          <w:rFonts w:hint="default"/>
          <w:color w:val="auto"/>
          <w:sz w:val="28"/>
          <w:szCs w:val="28"/>
          <w:highlight w:val="none"/>
          <w:u w:val="none"/>
          <w:lang w:eastAsia="zh-CN"/>
        </w:rPr>
        <w:t>方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将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履行比选文件及租赁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合同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约定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。若违背竞争性比选文件及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>租赁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合同要求，我</w:t>
      </w:r>
      <w:r>
        <w:rPr>
          <w:rFonts w:hint="default"/>
          <w:color w:val="auto"/>
          <w:sz w:val="28"/>
          <w:szCs w:val="28"/>
          <w:highlight w:val="none"/>
          <w:u w:val="none"/>
          <w:lang w:eastAsia="zh-CN"/>
        </w:rPr>
        <w:t>方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将按照约定接受处罚。</w:t>
      </w:r>
    </w:p>
    <w:p w14:paraId="4DB6636B">
      <w:pPr>
        <w:spacing w:line="440" w:lineRule="exact"/>
        <w:rPr>
          <w:rFonts w:hint="eastAsia"/>
          <w:color w:val="auto"/>
          <w:sz w:val="28"/>
          <w:szCs w:val="28"/>
          <w:highlight w:val="none"/>
          <w:u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non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我</w:t>
      </w:r>
      <w:r>
        <w:rPr>
          <w:rFonts w:hint="default"/>
          <w:color w:val="auto"/>
          <w:sz w:val="28"/>
          <w:szCs w:val="28"/>
          <w:highlight w:val="none"/>
          <w:u w:val="none"/>
        </w:rPr>
        <w:t>方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承诺在最近三年没有出现违法违规或失信行为；无拖欠劳务费的败诉记录；没有无故弃标的不良记录；未处于被责令停业，歇业，投标资格被取消，财产被接管、被采取强制措施、破产状态，并将按照比选文件要求实施项目。</w:t>
      </w:r>
    </w:p>
    <w:p w14:paraId="4203999B">
      <w:pPr>
        <w:pStyle w:val="21"/>
        <w:rPr>
          <w:rFonts w:hint="eastAsia" w:ascii="宋体" w:hAnsi="宋体" w:eastAsia="黑体" w:cs="宋体"/>
          <w:b/>
          <w:color w:val="auto"/>
          <w:sz w:val="28"/>
          <w:szCs w:val="28"/>
          <w:highlight w:val="none"/>
          <w:u w:val="none"/>
          <w:lang w:val="en-US" w:eastAsia="zh-CN"/>
        </w:rPr>
      </w:pPr>
    </w:p>
    <w:p w14:paraId="0CB62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867" w:leftChars="2527" w:hanging="560" w:hangingChars="200"/>
        <w:jc w:val="left"/>
        <w:textAlignment w:val="auto"/>
        <w:rPr>
          <w:color w:val="auto"/>
          <w:sz w:val="28"/>
          <w:szCs w:val="28"/>
          <w:highlight w:val="none"/>
          <w:u w:val="none"/>
        </w:rPr>
      </w:pPr>
      <w:r>
        <w:rPr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/>
          <w:color w:val="auto"/>
          <w:sz w:val="28"/>
          <w:szCs w:val="28"/>
          <w:highlight w:val="none"/>
          <w:u w:val="none"/>
          <w:lang w:eastAsia="zh-CN"/>
        </w:rPr>
        <w:t>竞选人</w:t>
      </w:r>
      <w:r>
        <w:rPr>
          <w:rFonts w:hint="eastAsia"/>
          <w:color w:val="auto"/>
          <w:sz w:val="28"/>
          <w:szCs w:val="28"/>
          <w:highlight w:val="none"/>
          <w:u w:val="none"/>
        </w:rPr>
        <w:t>：</w:t>
      </w:r>
      <w:r>
        <w:rPr>
          <w:color w:val="auto"/>
          <w:sz w:val="28"/>
          <w:szCs w:val="28"/>
          <w:highlight w:val="none"/>
          <w:u w:val="none"/>
        </w:rPr>
        <w:t xml:space="preserve">                </w:t>
      </w:r>
    </w:p>
    <w:p w14:paraId="1B720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867" w:leftChars="2527" w:hanging="560" w:hangingChars="200"/>
        <w:jc w:val="left"/>
        <w:textAlignment w:val="auto"/>
        <w:rPr>
          <w:color w:val="auto"/>
          <w:sz w:val="28"/>
          <w:szCs w:val="28"/>
          <w:highlight w:val="none"/>
          <w:u w:val="none"/>
        </w:rPr>
      </w:pPr>
      <w:r>
        <w:rPr>
          <w:rFonts w:hint="eastAsia"/>
          <w:color w:val="auto"/>
          <w:sz w:val="28"/>
          <w:szCs w:val="28"/>
          <w:highlight w:val="none"/>
          <w:u w:val="none"/>
        </w:rPr>
        <w:t>（盖单位章）</w:t>
      </w:r>
    </w:p>
    <w:p w14:paraId="07333EB0">
      <w:pPr>
        <w:pStyle w:val="21"/>
        <w:rPr>
          <w:color w:val="auto"/>
          <w:sz w:val="28"/>
          <w:szCs w:val="28"/>
          <w:highlight w:val="none"/>
          <w:u w:val="none"/>
        </w:rPr>
      </w:pPr>
      <w:r>
        <w:rPr>
          <w:color w:val="auto"/>
          <w:sz w:val="28"/>
          <w:szCs w:val="28"/>
          <w:highlight w:val="none"/>
          <w:u w:val="none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highlight w:val="none"/>
          <w:u w:val="none"/>
          <w:lang w:val="en-US" w:eastAsia="zh-CN"/>
        </w:rPr>
        <w:t xml:space="preserve">   </w:t>
      </w:r>
      <w:r>
        <w:rPr>
          <w:color w:val="auto"/>
          <w:sz w:val="28"/>
          <w:szCs w:val="28"/>
          <w:highlight w:val="none"/>
          <w:u w:val="none"/>
        </w:rPr>
        <w:t xml:space="preserve"> </w:t>
      </w:r>
    </w:p>
    <w:p w14:paraId="0357EFB0">
      <w:pPr>
        <w:pStyle w:val="21"/>
        <w:jc w:val="right"/>
        <w:rPr>
          <w:rFonts w:hint="eastAsia" w:ascii="宋体" w:hAnsi="宋体" w:cs="宋体"/>
          <w:b/>
          <w:color w:val="auto"/>
          <w:sz w:val="28"/>
          <w:szCs w:val="28"/>
          <w:highlight w:val="none"/>
          <w:u w:val="none"/>
        </w:rPr>
        <w:sectPr>
          <w:pgSz w:w="11906" w:h="16838"/>
          <w:pgMar w:top="1418" w:right="1361" w:bottom="1418" w:left="136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color w:val="auto"/>
          <w:sz w:val="28"/>
          <w:szCs w:val="28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</w:rPr>
        <w:t xml:space="preserve">       年       月       日 </w:t>
      </w:r>
    </w:p>
    <w:p w14:paraId="1481D6A1">
      <w:pPr>
        <w:tabs>
          <w:tab w:val="left" w:pos="900"/>
          <w:tab w:val="left" w:pos="1080"/>
        </w:tabs>
        <w:spacing w:line="300" w:lineRule="auto"/>
        <w:jc w:val="center"/>
        <w:outlineLvl w:val="0"/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</w:rPr>
      </w:pP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>（五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>其他资料（如有）</w:t>
      </w:r>
    </w:p>
    <w:p w14:paraId="7AD2CF14">
      <w:pPr>
        <w:rPr>
          <w:rFonts w:hint="eastAsia"/>
          <w:color w:val="auto"/>
          <w:szCs w:val="22"/>
          <w:highlight w:val="none"/>
          <w:u w:val="none"/>
          <w:lang w:val="en-US" w:eastAsia="zh-CN"/>
        </w:rPr>
      </w:pPr>
    </w:p>
    <w:p w14:paraId="6AE4945F">
      <w:pPr>
        <w:rPr>
          <w:rFonts w:hint="eastAsia" w:ascii="方正仿宋_GBK" w:hAnsi="方正仿宋_GBK" w:eastAsia="方正仿宋_GBK" w:cs="方正仿宋_GBK"/>
          <w:color w:val="000000"/>
          <w:szCs w:val="21"/>
          <w:u w:val="none"/>
          <w:lang w:val="en-US" w:eastAsia="zh-CN"/>
        </w:rPr>
      </w:pPr>
    </w:p>
    <w:sectPr>
      <w:footerReference r:id="rId4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5E4016-F719-4D05-84F2-1C05A6CBB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BF08E6E-8CF7-4E5C-ADB4-A59918ED8DB4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0DD6765A-B3F0-49E6-A94F-5D03B8C13F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B66053E-D39C-4ED2-8B60-DFC4B7BE395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B28AD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33919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33919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5E774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82254F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82254F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02F241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pStyle w:val="6"/>
      <w:lvlText w:val="%4."/>
      <w:lvlJc w:val="left"/>
      <w:pPr>
        <w:tabs>
          <w:tab w:val="left" w:pos="2340"/>
        </w:tabs>
        <w:ind w:left="261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YTE1YzRhMTkwZTdjODBlYTZkMWE5YzM1Mjg1YjIifQ=="/>
  </w:docVars>
  <w:rsids>
    <w:rsidRoot w:val="00914F80"/>
    <w:rsid w:val="00000CF6"/>
    <w:rsid w:val="00003965"/>
    <w:rsid w:val="00005E12"/>
    <w:rsid w:val="000160F8"/>
    <w:rsid w:val="000172FD"/>
    <w:rsid w:val="0002116F"/>
    <w:rsid w:val="00024709"/>
    <w:rsid w:val="00024760"/>
    <w:rsid w:val="000314B8"/>
    <w:rsid w:val="000319D3"/>
    <w:rsid w:val="00044BA7"/>
    <w:rsid w:val="00053915"/>
    <w:rsid w:val="00054058"/>
    <w:rsid w:val="00060DC9"/>
    <w:rsid w:val="00062D12"/>
    <w:rsid w:val="00070AD4"/>
    <w:rsid w:val="000730B1"/>
    <w:rsid w:val="000822CF"/>
    <w:rsid w:val="00082F65"/>
    <w:rsid w:val="00091DF5"/>
    <w:rsid w:val="000927B0"/>
    <w:rsid w:val="00094628"/>
    <w:rsid w:val="0009682E"/>
    <w:rsid w:val="00096CDF"/>
    <w:rsid w:val="000A133B"/>
    <w:rsid w:val="000B5301"/>
    <w:rsid w:val="000C4AD9"/>
    <w:rsid w:val="000C5586"/>
    <w:rsid w:val="000D2361"/>
    <w:rsid w:val="000D3486"/>
    <w:rsid w:val="000F071B"/>
    <w:rsid w:val="000F0D5C"/>
    <w:rsid w:val="000F1650"/>
    <w:rsid w:val="000F5D1F"/>
    <w:rsid w:val="000F6C52"/>
    <w:rsid w:val="0011210B"/>
    <w:rsid w:val="00114C98"/>
    <w:rsid w:val="00121B5D"/>
    <w:rsid w:val="001261F6"/>
    <w:rsid w:val="001265D4"/>
    <w:rsid w:val="00126630"/>
    <w:rsid w:val="0014327F"/>
    <w:rsid w:val="00146284"/>
    <w:rsid w:val="00150B15"/>
    <w:rsid w:val="001512E3"/>
    <w:rsid w:val="00151602"/>
    <w:rsid w:val="00161C97"/>
    <w:rsid w:val="00166359"/>
    <w:rsid w:val="00175AB1"/>
    <w:rsid w:val="00180B0E"/>
    <w:rsid w:val="00182FE2"/>
    <w:rsid w:val="0018402A"/>
    <w:rsid w:val="00187E9E"/>
    <w:rsid w:val="001912F4"/>
    <w:rsid w:val="001921AF"/>
    <w:rsid w:val="00193201"/>
    <w:rsid w:val="00195EDA"/>
    <w:rsid w:val="00197914"/>
    <w:rsid w:val="001A539B"/>
    <w:rsid w:val="001A68BA"/>
    <w:rsid w:val="001B0809"/>
    <w:rsid w:val="001B16AF"/>
    <w:rsid w:val="001B2F01"/>
    <w:rsid w:val="001B353A"/>
    <w:rsid w:val="001C1293"/>
    <w:rsid w:val="001C3BA6"/>
    <w:rsid w:val="001C5842"/>
    <w:rsid w:val="001D187B"/>
    <w:rsid w:val="001D1974"/>
    <w:rsid w:val="001D2A52"/>
    <w:rsid w:val="001D3D76"/>
    <w:rsid w:val="001D5881"/>
    <w:rsid w:val="001D7CBE"/>
    <w:rsid w:val="001E0783"/>
    <w:rsid w:val="001E7866"/>
    <w:rsid w:val="001F1188"/>
    <w:rsid w:val="001F13EB"/>
    <w:rsid w:val="001F3253"/>
    <w:rsid w:val="001F3500"/>
    <w:rsid w:val="00200BF3"/>
    <w:rsid w:val="002040A9"/>
    <w:rsid w:val="00205C28"/>
    <w:rsid w:val="00207470"/>
    <w:rsid w:val="002165F7"/>
    <w:rsid w:val="00216AA3"/>
    <w:rsid w:val="0022622F"/>
    <w:rsid w:val="00230E34"/>
    <w:rsid w:val="00231675"/>
    <w:rsid w:val="00232EA0"/>
    <w:rsid w:val="00233826"/>
    <w:rsid w:val="00236C47"/>
    <w:rsid w:val="00242E0E"/>
    <w:rsid w:val="00242F94"/>
    <w:rsid w:val="002479B3"/>
    <w:rsid w:val="0025542B"/>
    <w:rsid w:val="00255908"/>
    <w:rsid w:val="00257237"/>
    <w:rsid w:val="0025727F"/>
    <w:rsid w:val="0026232B"/>
    <w:rsid w:val="00263B32"/>
    <w:rsid w:val="00264428"/>
    <w:rsid w:val="00265F3E"/>
    <w:rsid w:val="00266EBE"/>
    <w:rsid w:val="00267D48"/>
    <w:rsid w:val="00274181"/>
    <w:rsid w:val="002750F8"/>
    <w:rsid w:val="002761C0"/>
    <w:rsid w:val="00294C90"/>
    <w:rsid w:val="002972AB"/>
    <w:rsid w:val="002A0281"/>
    <w:rsid w:val="002A4D99"/>
    <w:rsid w:val="002B0550"/>
    <w:rsid w:val="002B179A"/>
    <w:rsid w:val="002B5BF5"/>
    <w:rsid w:val="002C31C5"/>
    <w:rsid w:val="002D1980"/>
    <w:rsid w:val="002D5EBE"/>
    <w:rsid w:val="002E0BCF"/>
    <w:rsid w:val="002E4D5F"/>
    <w:rsid w:val="002E4F2D"/>
    <w:rsid w:val="002E75EF"/>
    <w:rsid w:val="002F66C2"/>
    <w:rsid w:val="002F75AE"/>
    <w:rsid w:val="00305854"/>
    <w:rsid w:val="003062E4"/>
    <w:rsid w:val="003150EC"/>
    <w:rsid w:val="00316118"/>
    <w:rsid w:val="00322466"/>
    <w:rsid w:val="00323753"/>
    <w:rsid w:val="00327CC8"/>
    <w:rsid w:val="00334A23"/>
    <w:rsid w:val="003401F5"/>
    <w:rsid w:val="00346A42"/>
    <w:rsid w:val="00346C23"/>
    <w:rsid w:val="00353D17"/>
    <w:rsid w:val="00353E71"/>
    <w:rsid w:val="003616C0"/>
    <w:rsid w:val="0036280A"/>
    <w:rsid w:val="003632E8"/>
    <w:rsid w:val="003642E8"/>
    <w:rsid w:val="00370137"/>
    <w:rsid w:val="003716B5"/>
    <w:rsid w:val="00372CE5"/>
    <w:rsid w:val="00373303"/>
    <w:rsid w:val="00374699"/>
    <w:rsid w:val="00377B97"/>
    <w:rsid w:val="00386952"/>
    <w:rsid w:val="00387A29"/>
    <w:rsid w:val="00391033"/>
    <w:rsid w:val="003967FE"/>
    <w:rsid w:val="003A0FB0"/>
    <w:rsid w:val="003A72F4"/>
    <w:rsid w:val="003B22FA"/>
    <w:rsid w:val="003B7E7E"/>
    <w:rsid w:val="003D0F60"/>
    <w:rsid w:val="003D4950"/>
    <w:rsid w:val="003D4AE1"/>
    <w:rsid w:val="003D4D28"/>
    <w:rsid w:val="003E0972"/>
    <w:rsid w:val="003E69E9"/>
    <w:rsid w:val="003E77AE"/>
    <w:rsid w:val="003F17DA"/>
    <w:rsid w:val="003F74F2"/>
    <w:rsid w:val="00407442"/>
    <w:rsid w:val="00410413"/>
    <w:rsid w:val="00412C9C"/>
    <w:rsid w:val="004252DD"/>
    <w:rsid w:val="00430368"/>
    <w:rsid w:val="00430B5D"/>
    <w:rsid w:val="00433BAF"/>
    <w:rsid w:val="00434652"/>
    <w:rsid w:val="00436A36"/>
    <w:rsid w:val="00440BB4"/>
    <w:rsid w:val="00441799"/>
    <w:rsid w:val="00443349"/>
    <w:rsid w:val="0044485C"/>
    <w:rsid w:val="004454F0"/>
    <w:rsid w:val="004459A7"/>
    <w:rsid w:val="00447BA8"/>
    <w:rsid w:val="00453ED9"/>
    <w:rsid w:val="00461B62"/>
    <w:rsid w:val="00465077"/>
    <w:rsid w:val="0046688A"/>
    <w:rsid w:val="00480231"/>
    <w:rsid w:val="0048369F"/>
    <w:rsid w:val="00484F4F"/>
    <w:rsid w:val="00497469"/>
    <w:rsid w:val="004A05AF"/>
    <w:rsid w:val="004A171E"/>
    <w:rsid w:val="004B20FD"/>
    <w:rsid w:val="004B228B"/>
    <w:rsid w:val="004B3805"/>
    <w:rsid w:val="004B3FFC"/>
    <w:rsid w:val="004E2121"/>
    <w:rsid w:val="004F034B"/>
    <w:rsid w:val="004F357D"/>
    <w:rsid w:val="004F5308"/>
    <w:rsid w:val="004F5C90"/>
    <w:rsid w:val="005024C3"/>
    <w:rsid w:val="0050569B"/>
    <w:rsid w:val="00507321"/>
    <w:rsid w:val="00511605"/>
    <w:rsid w:val="005151EA"/>
    <w:rsid w:val="00532129"/>
    <w:rsid w:val="005352A8"/>
    <w:rsid w:val="005354FA"/>
    <w:rsid w:val="00535CB4"/>
    <w:rsid w:val="00543E87"/>
    <w:rsid w:val="00562A3D"/>
    <w:rsid w:val="005635B4"/>
    <w:rsid w:val="00571F3F"/>
    <w:rsid w:val="00574AE0"/>
    <w:rsid w:val="00586FCC"/>
    <w:rsid w:val="00595EE8"/>
    <w:rsid w:val="00597108"/>
    <w:rsid w:val="005A05D5"/>
    <w:rsid w:val="005A27F4"/>
    <w:rsid w:val="005A2F3E"/>
    <w:rsid w:val="005A447B"/>
    <w:rsid w:val="005A5257"/>
    <w:rsid w:val="005A6FCC"/>
    <w:rsid w:val="005A6FE1"/>
    <w:rsid w:val="005B0EBB"/>
    <w:rsid w:val="005B30A4"/>
    <w:rsid w:val="005B5792"/>
    <w:rsid w:val="005C6F3E"/>
    <w:rsid w:val="005C7599"/>
    <w:rsid w:val="005D032D"/>
    <w:rsid w:val="005F45DF"/>
    <w:rsid w:val="005F7223"/>
    <w:rsid w:val="00600E50"/>
    <w:rsid w:val="006041DE"/>
    <w:rsid w:val="00605F84"/>
    <w:rsid w:val="006101C0"/>
    <w:rsid w:val="00612375"/>
    <w:rsid w:val="006123DB"/>
    <w:rsid w:val="00613B78"/>
    <w:rsid w:val="006147BC"/>
    <w:rsid w:val="00614CED"/>
    <w:rsid w:val="0061700D"/>
    <w:rsid w:val="00617A1D"/>
    <w:rsid w:val="00623271"/>
    <w:rsid w:val="00626720"/>
    <w:rsid w:val="00633CD8"/>
    <w:rsid w:val="00636E28"/>
    <w:rsid w:val="00645D30"/>
    <w:rsid w:val="00647099"/>
    <w:rsid w:val="00647930"/>
    <w:rsid w:val="00653810"/>
    <w:rsid w:val="006576E9"/>
    <w:rsid w:val="00660B3B"/>
    <w:rsid w:val="00665576"/>
    <w:rsid w:val="00666076"/>
    <w:rsid w:val="006715AC"/>
    <w:rsid w:val="00673882"/>
    <w:rsid w:val="00673925"/>
    <w:rsid w:val="00682413"/>
    <w:rsid w:val="00684743"/>
    <w:rsid w:val="00684B8E"/>
    <w:rsid w:val="00685779"/>
    <w:rsid w:val="00691130"/>
    <w:rsid w:val="00694F90"/>
    <w:rsid w:val="00695D95"/>
    <w:rsid w:val="00697047"/>
    <w:rsid w:val="006A3A8A"/>
    <w:rsid w:val="006A3AE7"/>
    <w:rsid w:val="006A59CA"/>
    <w:rsid w:val="006A726F"/>
    <w:rsid w:val="006A74EC"/>
    <w:rsid w:val="006A7D1F"/>
    <w:rsid w:val="006B0334"/>
    <w:rsid w:val="006B39DC"/>
    <w:rsid w:val="006B464B"/>
    <w:rsid w:val="006B4A47"/>
    <w:rsid w:val="006D5247"/>
    <w:rsid w:val="006D652B"/>
    <w:rsid w:val="006F1D58"/>
    <w:rsid w:val="00705D85"/>
    <w:rsid w:val="00710431"/>
    <w:rsid w:val="007129DC"/>
    <w:rsid w:val="007177E2"/>
    <w:rsid w:val="0072159A"/>
    <w:rsid w:val="00727637"/>
    <w:rsid w:val="00727A56"/>
    <w:rsid w:val="00733F37"/>
    <w:rsid w:val="00740A19"/>
    <w:rsid w:val="007452DC"/>
    <w:rsid w:val="0076513D"/>
    <w:rsid w:val="00765E66"/>
    <w:rsid w:val="007676F5"/>
    <w:rsid w:val="00773189"/>
    <w:rsid w:val="00773A29"/>
    <w:rsid w:val="00780500"/>
    <w:rsid w:val="007819A2"/>
    <w:rsid w:val="00782DC9"/>
    <w:rsid w:val="0078518C"/>
    <w:rsid w:val="00791E97"/>
    <w:rsid w:val="007939A2"/>
    <w:rsid w:val="007960F6"/>
    <w:rsid w:val="007A6AE6"/>
    <w:rsid w:val="007B014B"/>
    <w:rsid w:val="007B07CE"/>
    <w:rsid w:val="007B3A9C"/>
    <w:rsid w:val="007C3185"/>
    <w:rsid w:val="007C3339"/>
    <w:rsid w:val="007D18FB"/>
    <w:rsid w:val="007D1987"/>
    <w:rsid w:val="007D1A1D"/>
    <w:rsid w:val="007D31F0"/>
    <w:rsid w:val="007E7D29"/>
    <w:rsid w:val="007F1D2A"/>
    <w:rsid w:val="00800295"/>
    <w:rsid w:val="008031B3"/>
    <w:rsid w:val="0081069E"/>
    <w:rsid w:val="0081232F"/>
    <w:rsid w:val="00812F94"/>
    <w:rsid w:val="008144B8"/>
    <w:rsid w:val="00826674"/>
    <w:rsid w:val="00830A52"/>
    <w:rsid w:val="00831FCE"/>
    <w:rsid w:val="00832381"/>
    <w:rsid w:val="00836245"/>
    <w:rsid w:val="00836D79"/>
    <w:rsid w:val="00840A7C"/>
    <w:rsid w:val="00845301"/>
    <w:rsid w:val="008454D3"/>
    <w:rsid w:val="008509D4"/>
    <w:rsid w:val="00860DE5"/>
    <w:rsid w:val="008618EF"/>
    <w:rsid w:val="00864350"/>
    <w:rsid w:val="008759D1"/>
    <w:rsid w:val="00877321"/>
    <w:rsid w:val="00884FE1"/>
    <w:rsid w:val="00885745"/>
    <w:rsid w:val="00886131"/>
    <w:rsid w:val="0089117E"/>
    <w:rsid w:val="008A7DB9"/>
    <w:rsid w:val="008B14CA"/>
    <w:rsid w:val="008B1CA9"/>
    <w:rsid w:val="008B25C5"/>
    <w:rsid w:val="008B2A20"/>
    <w:rsid w:val="008B4D3F"/>
    <w:rsid w:val="008C15D5"/>
    <w:rsid w:val="008C5085"/>
    <w:rsid w:val="008C79EC"/>
    <w:rsid w:val="008D7965"/>
    <w:rsid w:val="008F0BD0"/>
    <w:rsid w:val="008F0FE9"/>
    <w:rsid w:val="008F6CEE"/>
    <w:rsid w:val="0091133B"/>
    <w:rsid w:val="00914F24"/>
    <w:rsid w:val="00914F80"/>
    <w:rsid w:val="0091717A"/>
    <w:rsid w:val="009216A1"/>
    <w:rsid w:val="009258F8"/>
    <w:rsid w:val="00932B3C"/>
    <w:rsid w:val="00947159"/>
    <w:rsid w:val="00947980"/>
    <w:rsid w:val="00950060"/>
    <w:rsid w:val="00952593"/>
    <w:rsid w:val="00954A9D"/>
    <w:rsid w:val="0095719A"/>
    <w:rsid w:val="00960598"/>
    <w:rsid w:val="0096114B"/>
    <w:rsid w:val="009617F9"/>
    <w:rsid w:val="00966AD8"/>
    <w:rsid w:val="009719AC"/>
    <w:rsid w:val="0097536A"/>
    <w:rsid w:val="009755D7"/>
    <w:rsid w:val="0098005D"/>
    <w:rsid w:val="00983437"/>
    <w:rsid w:val="009848A2"/>
    <w:rsid w:val="00990935"/>
    <w:rsid w:val="0099660D"/>
    <w:rsid w:val="00997E78"/>
    <w:rsid w:val="009A1BC4"/>
    <w:rsid w:val="009A2AFD"/>
    <w:rsid w:val="009A2BFF"/>
    <w:rsid w:val="009A4E4F"/>
    <w:rsid w:val="009A7FC2"/>
    <w:rsid w:val="009B050D"/>
    <w:rsid w:val="009B149A"/>
    <w:rsid w:val="009B1FAF"/>
    <w:rsid w:val="009B6404"/>
    <w:rsid w:val="009C2F42"/>
    <w:rsid w:val="009C3AA4"/>
    <w:rsid w:val="009C57F6"/>
    <w:rsid w:val="009C5A87"/>
    <w:rsid w:val="009D39D3"/>
    <w:rsid w:val="009E1A57"/>
    <w:rsid w:val="009F111B"/>
    <w:rsid w:val="009F13EC"/>
    <w:rsid w:val="009F5107"/>
    <w:rsid w:val="00A023E9"/>
    <w:rsid w:val="00A1457F"/>
    <w:rsid w:val="00A16783"/>
    <w:rsid w:val="00A3209E"/>
    <w:rsid w:val="00A36057"/>
    <w:rsid w:val="00A36162"/>
    <w:rsid w:val="00A40984"/>
    <w:rsid w:val="00A42238"/>
    <w:rsid w:val="00A449C5"/>
    <w:rsid w:val="00A52F13"/>
    <w:rsid w:val="00A542B9"/>
    <w:rsid w:val="00A55433"/>
    <w:rsid w:val="00A55B9E"/>
    <w:rsid w:val="00A72865"/>
    <w:rsid w:val="00A72D83"/>
    <w:rsid w:val="00A732D8"/>
    <w:rsid w:val="00A76EB5"/>
    <w:rsid w:val="00A82F40"/>
    <w:rsid w:val="00A83457"/>
    <w:rsid w:val="00A83ECD"/>
    <w:rsid w:val="00A9450B"/>
    <w:rsid w:val="00A97F37"/>
    <w:rsid w:val="00AA3070"/>
    <w:rsid w:val="00AA6DAE"/>
    <w:rsid w:val="00AA79C8"/>
    <w:rsid w:val="00AA7AC4"/>
    <w:rsid w:val="00AB2B06"/>
    <w:rsid w:val="00AB2F1E"/>
    <w:rsid w:val="00AB5258"/>
    <w:rsid w:val="00AB5E74"/>
    <w:rsid w:val="00AB6AAF"/>
    <w:rsid w:val="00AC3C97"/>
    <w:rsid w:val="00AC41EC"/>
    <w:rsid w:val="00AC4A5A"/>
    <w:rsid w:val="00AD0195"/>
    <w:rsid w:val="00AD7EA0"/>
    <w:rsid w:val="00AE0A5C"/>
    <w:rsid w:val="00AE7829"/>
    <w:rsid w:val="00AF0E1B"/>
    <w:rsid w:val="00AF1883"/>
    <w:rsid w:val="00AF3B41"/>
    <w:rsid w:val="00AF4EAD"/>
    <w:rsid w:val="00AF6182"/>
    <w:rsid w:val="00B03651"/>
    <w:rsid w:val="00B12967"/>
    <w:rsid w:val="00B20173"/>
    <w:rsid w:val="00B20B1F"/>
    <w:rsid w:val="00B2268D"/>
    <w:rsid w:val="00B258DB"/>
    <w:rsid w:val="00B40679"/>
    <w:rsid w:val="00B421C7"/>
    <w:rsid w:val="00B50E7D"/>
    <w:rsid w:val="00B54C58"/>
    <w:rsid w:val="00B57663"/>
    <w:rsid w:val="00B625DD"/>
    <w:rsid w:val="00B62D60"/>
    <w:rsid w:val="00B726A9"/>
    <w:rsid w:val="00B73EA4"/>
    <w:rsid w:val="00B73FB5"/>
    <w:rsid w:val="00B762B3"/>
    <w:rsid w:val="00B80667"/>
    <w:rsid w:val="00B83CE0"/>
    <w:rsid w:val="00B85F21"/>
    <w:rsid w:val="00B8649D"/>
    <w:rsid w:val="00B91EBC"/>
    <w:rsid w:val="00B91F85"/>
    <w:rsid w:val="00B94DD6"/>
    <w:rsid w:val="00B95142"/>
    <w:rsid w:val="00B95D4A"/>
    <w:rsid w:val="00BA0A46"/>
    <w:rsid w:val="00BA0A6E"/>
    <w:rsid w:val="00BA35D9"/>
    <w:rsid w:val="00BA5939"/>
    <w:rsid w:val="00BA793F"/>
    <w:rsid w:val="00BB1FA7"/>
    <w:rsid w:val="00BB648A"/>
    <w:rsid w:val="00BB680C"/>
    <w:rsid w:val="00BB6A36"/>
    <w:rsid w:val="00BC0C4F"/>
    <w:rsid w:val="00BC528B"/>
    <w:rsid w:val="00BC6B6B"/>
    <w:rsid w:val="00BC77D5"/>
    <w:rsid w:val="00BD1200"/>
    <w:rsid w:val="00BD236E"/>
    <w:rsid w:val="00BD2AF4"/>
    <w:rsid w:val="00BD6DA1"/>
    <w:rsid w:val="00BE0980"/>
    <w:rsid w:val="00BE0B8B"/>
    <w:rsid w:val="00BE5CF6"/>
    <w:rsid w:val="00BF015E"/>
    <w:rsid w:val="00BF2C17"/>
    <w:rsid w:val="00BF49E2"/>
    <w:rsid w:val="00C023BD"/>
    <w:rsid w:val="00C069B8"/>
    <w:rsid w:val="00C173FE"/>
    <w:rsid w:val="00C17556"/>
    <w:rsid w:val="00C2423A"/>
    <w:rsid w:val="00C30AAE"/>
    <w:rsid w:val="00C4419A"/>
    <w:rsid w:val="00C45202"/>
    <w:rsid w:val="00C46BF1"/>
    <w:rsid w:val="00C51053"/>
    <w:rsid w:val="00C56AC9"/>
    <w:rsid w:val="00C64B1B"/>
    <w:rsid w:val="00C65B3D"/>
    <w:rsid w:val="00C837D2"/>
    <w:rsid w:val="00C83E2B"/>
    <w:rsid w:val="00C9146C"/>
    <w:rsid w:val="00CA0874"/>
    <w:rsid w:val="00CA371A"/>
    <w:rsid w:val="00CA3D81"/>
    <w:rsid w:val="00CA53C5"/>
    <w:rsid w:val="00CA5B85"/>
    <w:rsid w:val="00CB065A"/>
    <w:rsid w:val="00CB3D64"/>
    <w:rsid w:val="00CB4DD2"/>
    <w:rsid w:val="00CB5D52"/>
    <w:rsid w:val="00CB75FF"/>
    <w:rsid w:val="00CC5EE8"/>
    <w:rsid w:val="00CD1B37"/>
    <w:rsid w:val="00CE2B4E"/>
    <w:rsid w:val="00CE6DB7"/>
    <w:rsid w:val="00CF1C77"/>
    <w:rsid w:val="00CF28E5"/>
    <w:rsid w:val="00CF79AB"/>
    <w:rsid w:val="00D00D76"/>
    <w:rsid w:val="00D06045"/>
    <w:rsid w:val="00D07D45"/>
    <w:rsid w:val="00D11669"/>
    <w:rsid w:val="00D11C92"/>
    <w:rsid w:val="00D13443"/>
    <w:rsid w:val="00D13F1D"/>
    <w:rsid w:val="00D14F8F"/>
    <w:rsid w:val="00D16CF0"/>
    <w:rsid w:val="00D314C3"/>
    <w:rsid w:val="00D31C30"/>
    <w:rsid w:val="00D31D3A"/>
    <w:rsid w:val="00D34C87"/>
    <w:rsid w:val="00D3684C"/>
    <w:rsid w:val="00D37218"/>
    <w:rsid w:val="00D40FEC"/>
    <w:rsid w:val="00D46960"/>
    <w:rsid w:val="00D55F17"/>
    <w:rsid w:val="00D6205E"/>
    <w:rsid w:val="00D6686B"/>
    <w:rsid w:val="00D70A9D"/>
    <w:rsid w:val="00D735D2"/>
    <w:rsid w:val="00D7419E"/>
    <w:rsid w:val="00D7435B"/>
    <w:rsid w:val="00D743C0"/>
    <w:rsid w:val="00D825E2"/>
    <w:rsid w:val="00D83AC4"/>
    <w:rsid w:val="00D87358"/>
    <w:rsid w:val="00D9321F"/>
    <w:rsid w:val="00D943DE"/>
    <w:rsid w:val="00DA17E4"/>
    <w:rsid w:val="00DA2C22"/>
    <w:rsid w:val="00DB21CF"/>
    <w:rsid w:val="00DB502C"/>
    <w:rsid w:val="00DC0AEC"/>
    <w:rsid w:val="00DC2D78"/>
    <w:rsid w:val="00DD3F5B"/>
    <w:rsid w:val="00DD47CD"/>
    <w:rsid w:val="00DD4AFC"/>
    <w:rsid w:val="00DD5B9B"/>
    <w:rsid w:val="00DD603F"/>
    <w:rsid w:val="00DE1A25"/>
    <w:rsid w:val="00DE41D9"/>
    <w:rsid w:val="00DF2B9A"/>
    <w:rsid w:val="00DF3839"/>
    <w:rsid w:val="00DF6FA8"/>
    <w:rsid w:val="00DF703E"/>
    <w:rsid w:val="00E01111"/>
    <w:rsid w:val="00E01C23"/>
    <w:rsid w:val="00E0674D"/>
    <w:rsid w:val="00E072B1"/>
    <w:rsid w:val="00E14C50"/>
    <w:rsid w:val="00E20E95"/>
    <w:rsid w:val="00E23919"/>
    <w:rsid w:val="00E30F10"/>
    <w:rsid w:val="00E40A72"/>
    <w:rsid w:val="00E422C1"/>
    <w:rsid w:val="00E46928"/>
    <w:rsid w:val="00E47B56"/>
    <w:rsid w:val="00E52090"/>
    <w:rsid w:val="00E55309"/>
    <w:rsid w:val="00E55390"/>
    <w:rsid w:val="00E6327F"/>
    <w:rsid w:val="00E65395"/>
    <w:rsid w:val="00E77DE2"/>
    <w:rsid w:val="00E805DD"/>
    <w:rsid w:val="00E824DB"/>
    <w:rsid w:val="00E8334F"/>
    <w:rsid w:val="00E8564C"/>
    <w:rsid w:val="00E86695"/>
    <w:rsid w:val="00E8683C"/>
    <w:rsid w:val="00E86959"/>
    <w:rsid w:val="00E91287"/>
    <w:rsid w:val="00E935E5"/>
    <w:rsid w:val="00E94AA4"/>
    <w:rsid w:val="00EA346D"/>
    <w:rsid w:val="00EA59D8"/>
    <w:rsid w:val="00EA7EFB"/>
    <w:rsid w:val="00EB4733"/>
    <w:rsid w:val="00EB4C6E"/>
    <w:rsid w:val="00EB6EE2"/>
    <w:rsid w:val="00EC36CF"/>
    <w:rsid w:val="00EC4E08"/>
    <w:rsid w:val="00ED059E"/>
    <w:rsid w:val="00ED140B"/>
    <w:rsid w:val="00ED15F3"/>
    <w:rsid w:val="00ED2C7A"/>
    <w:rsid w:val="00ED41E1"/>
    <w:rsid w:val="00EE2E32"/>
    <w:rsid w:val="00EE4398"/>
    <w:rsid w:val="00EF39B3"/>
    <w:rsid w:val="00EF47B2"/>
    <w:rsid w:val="00F0076D"/>
    <w:rsid w:val="00F00852"/>
    <w:rsid w:val="00F01FDD"/>
    <w:rsid w:val="00F02E42"/>
    <w:rsid w:val="00F0628B"/>
    <w:rsid w:val="00F10FBE"/>
    <w:rsid w:val="00F11171"/>
    <w:rsid w:val="00F11FC5"/>
    <w:rsid w:val="00F23B6D"/>
    <w:rsid w:val="00F2424E"/>
    <w:rsid w:val="00F24990"/>
    <w:rsid w:val="00F32425"/>
    <w:rsid w:val="00F35EDE"/>
    <w:rsid w:val="00F4126E"/>
    <w:rsid w:val="00F44248"/>
    <w:rsid w:val="00F50E77"/>
    <w:rsid w:val="00F523DE"/>
    <w:rsid w:val="00F6409B"/>
    <w:rsid w:val="00F65F61"/>
    <w:rsid w:val="00F70EC7"/>
    <w:rsid w:val="00F74CA4"/>
    <w:rsid w:val="00F758D5"/>
    <w:rsid w:val="00F81284"/>
    <w:rsid w:val="00F87548"/>
    <w:rsid w:val="00F877F3"/>
    <w:rsid w:val="00F90EAE"/>
    <w:rsid w:val="00F91D6D"/>
    <w:rsid w:val="00F91E14"/>
    <w:rsid w:val="00FA2295"/>
    <w:rsid w:val="00FA497A"/>
    <w:rsid w:val="00FA4E3F"/>
    <w:rsid w:val="00FA5476"/>
    <w:rsid w:val="00FB0135"/>
    <w:rsid w:val="00FB0AB6"/>
    <w:rsid w:val="00FB470A"/>
    <w:rsid w:val="00FB59F4"/>
    <w:rsid w:val="00FB5D5C"/>
    <w:rsid w:val="00FC19AF"/>
    <w:rsid w:val="00FD5018"/>
    <w:rsid w:val="00FD5045"/>
    <w:rsid w:val="00FE13D4"/>
    <w:rsid w:val="00FF1945"/>
    <w:rsid w:val="01BC249A"/>
    <w:rsid w:val="02297AFA"/>
    <w:rsid w:val="03F72F26"/>
    <w:rsid w:val="03FA09BE"/>
    <w:rsid w:val="03FB5E46"/>
    <w:rsid w:val="040103E7"/>
    <w:rsid w:val="04F97616"/>
    <w:rsid w:val="051C7A24"/>
    <w:rsid w:val="056A6957"/>
    <w:rsid w:val="05A97689"/>
    <w:rsid w:val="05C55345"/>
    <w:rsid w:val="05D22312"/>
    <w:rsid w:val="06BA54C4"/>
    <w:rsid w:val="06C20FDE"/>
    <w:rsid w:val="07015184"/>
    <w:rsid w:val="078F4F9A"/>
    <w:rsid w:val="079766BC"/>
    <w:rsid w:val="07DB2536"/>
    <w:rsid w:val="086434A7"/>
    <w:rsid w:val="086B6512"/>
    <w:rsid w:val="09E27CC3"/>
    <w:rsid w:val="0A694A8D"/>
    <w:rsid w:val="0AA1093E"/>
    <w:rsid w:val="0B990D2A"/>
    <w:rsid w:val="0BBF09A7"/>
    <w:rsid w:val="0BCE5435"/>
    <w:rsid w:val="0BF9347B"/>
    <w:rsid w:val="0C476A83"/>
    <w:rsid w:val="0C707D3A"/>
    <w:rsid w:val="0C7F5C97"/>
    <w:rsid w:val="0CE80227"/>
    <w:rsid w:val="0CEE2D60"/>
    <w:rsid w:val="0CF4009D"/>
    <w:rsid w:val="0CF50659"/>
    <w:rsid w:val="0D585E47"/>
    <w:rsid w:val="0E827993"/>
    <w:rsid w:val="0F4270AF"/>
    <w:rsid w:val="0FDC39C3"/>
    <w:rsid w:val="0FFE454A"/>
    <w:rsid w:val="10E613F3"/>
    <w:rsid w:val="110747DF"/>
    <w:rsid w:val="11944F90"/>
    <w:rsid w:val="122971E5"/>
    <w:rsid w:val="12D57D77"/>
    <w:rsid w:val="13010AC6"/>
    <w:rsid w:val="13AA4B7A"/>
    <w:rsid w:val="14805FD4"/>
    <w:rsid w:val="14DD3B61"/>
    <w:rsid w:val="157950FF"/>
    <w:rsid w:val="15AA6592"/>
    <w:rsid w:val="15B51753"/>
    <w:rsid w:val="17065675"/>
    <w:rsid w:val="178A70D6"/>
    <w:rsid w:val="17AE5527"/>
    <w:rsid w:val="17B86FB1"/>
    <w:rsid w:val="182417DF"/>
    <w:rsid w:val="193F2457"/>
    <w:rsid w:val="194B494F"/>
    <w:rsid w:val="197A7537"/>
    <w:rsid w:val="1A0D4D83"/>
    <w:rsid w:val="1A8F6856"/>
    <w:rsid w:val="1AB37EEE"/>
    <w:rsid w:val="1B8547FD"/>
    <w:rsid w:val="1BB15E7B"/>
    <w:rsid w:val="1C06581A"/>
    <w:rsid w:val="1C915B68"/>
    <w:rsid w:val="1D760770"/>
    <w:rsid w:val="1DA57798"/>
    <w:rsid w:val="1E7547E9"/>
    <w:rsid w:val="1F8307F2"/>
    <w:rsid w:val="20366009"/>
    <w:rsid w:val="203F5D95"/>
    <w:rsid w:val="20EF54E5"/>
    <w:rsid w:val="20FE1C7B"/>
    <w:rsid w:val="2118036E"/>
    <w:rsid w:val="21477726"/>
    <w:rsid w:val="218423F9"/>
    <w:rsid w:val="21C24052"/>
    <w:rsid w:val="22105CEB"/>
    <w:rsid w:val="2237252B"/>
    <w:rsid w:val="234A53E7"/>
    <w:rsid w:val="235A4CA6"/>
    <w:rsid w:val="25441F39"/>
    <w:rsid w:val="25893880"/>
    <w:rsid w:val="25E05A53"/>
    <w:rsid w:val="25EE5343"/>
    <w:rsid w:val="26817E91"/>
    <w:rsid w:val="268428AA"/>
    <w:rsid w:val="26E81309"/>
    <w:rsid w:val="27536553"/>
    <w:rsid w:val="27864608"/>
    <w:rsid w:val="27D31B81"/>
    <w:rsid w:val="27F46C54"/>
    <w:rsid w:val="283732F9"/>
    <w:rsid w:val="28435287"/>
    <w:rsid w:val="29C62362"/>
    <w:rsid w:val="2A761395"/>
    <w:rsid w:val="2A7D1611"/>
    <w:rsid w:val="2AD510B6"/>
    <w:rsid w:val="2AE14633"/>
    <w:rsid w:val="2B6C522D"/>
    <w:rsid w:val="2C2475FA"/>
    <w:rsid w:val="2C375F7A"/>
    <w:rsid w:val="2CDC0254"/>
    <w:rsid w:val="2D373E47"/>
    <w:rsid w:val="2D411E12"/>
    <w:rsid w:val="2D4448B3"/>
    <w:rsid w:val="2DFD7B5C"/>
    <w:rsid w:val="2E3E3B7F"/>
    <w:rsid w:val="2E445797"/>
    <w:rsid w:val="2EB11B49"/>
    <w:rsid w:val="2F15517C"/>
    <w:rsid w:val="2F1D677A"/>
    <w:rsid w:val="2F300E03"/>
    <w:rsid w:val="2F377B90"/>
    <w:rsid w:val="2F3E2C7D"/>
    <w:rsid w:val="2F7771F9"/>
    <w:rsid w:val="2F8159CE"/>
    <w:rsid w:val="2FCE0ECA"/>
    <w:rsid w:val="2FDC3653"/>
    <w:rsid w:val="30232107"/>
    <w:rsid w:val="31970912"/>
    <w:rsid w:val="31A20B5F"/>
    <w:rsid w:val="32284440"/>
    <w:rsid w:val="324B6061"/>
    <w:rsid w:val="325856E2"/>
    <w:rsid w:val="327B32CB"/>
    <w:rsid w:val="33484B1B"/>
    <w:rsid w:val="33B17F6A"/>
    <w:rsid w:val="33C22F6A"/>
    <w:rsid w:val="342072F8"/>
    <w:rsid w:val="348C753C"/>
    <w:rsid w:val="35125C75"/>
    <w:rsid w:val="359A5BC1"/>
    <w:rsid w:val="35EA3F8E"/>
    <w:rsid w:val="36D14B07"/>
    <w:rsid w:val="382626DA"/>
    <w:rsid w:val="385E5A15"/>
    <w:rsid w:val="38A56269"/>
    <w:rsid w:val="38E15F1D"/>
    <w:rsid w:val="39205782"/>
    <w:rsid w:val="39443030"/>
    <w:rsid w:val="39777E72"/>
    <w:rsid w:val="3A6D6DA7"/>
    <w:rsid w:val="3AD628A1"/>
    <w:rsid w:val="3B074D8E"/>
    <w:rsid w:val="3B2A0F7D"/>
    <w:rsid w:val="3B48043A"/>
    <w:rsid w:val="3BFB3656"/>
    <w:rsid w:val="3C0B453D"/>
    <w:rsid w:val="3C606F86"/>
    <w:rsid w:val="3C624734"/>
    <w:rsid w:val="3CB1566E"/>
    <w:rsid w:val="3D476D34"/>
    <w:rsid w:val="3D6E6EA7"/>
    <w:rsid w:val="3D765FB2"/>
    <w:rsid w:val="3D9E717A"/>
    <w:rsid w:val="3E220C59"/>
    <w:rsid w:val="3EF459E8"/>
    <w:rsid w:val="3F09196A"/>
    <w:rsid w:val="3F532EC1"/>
    <w:rsid w:val="40197335"/>
    <w:rsid w:val="414F0FBF"/>
    <w:rsid w:val="415A7A9A"/>
    <w:rsid w:val="417E695E"/>
    <w:rsid w:val="42450FD8"/>
    <w:rsid w:val="429926D2"/>
    <w:rsid w:val="42C46F45"/>
    <w:rsid w:val="42C667F7"/>
    <w:rsid w:val="42FA3846"/>
    <w:rsid w:val="43415B03"/>
    <w:rsid w:val="43574BF7"/>
    <w:rsid w:val="43685B14"/>
    <w:rsid w:val="4378246C"/>
    <w:rsid w:val="43CB7A2B"/>
    <w:rsid w:val="44323ABD"/>
    <w:rsid w:val="44E80768"/>
    <w:rsid w:val="450C7A86"/>
    <w:rsid w:val="4591449F"/>
    <w:rsid w:val="469039C8"/>
    <w:rsid w:val="46F733F0"/>
    <w:rsid w:val="46FF6CC1"/>
    <w:rsid w:val="47594FFE"/>
    <w:rsid w:val="478A4A7F"/>
    <w:rsid w:val="47D73FA0"/>
    <w:rsid w:val="4962392D"/>
    <w:rsid w:val="4A773A89"/>
    <w:rsid w:val="4A887DD5"/>
    <w:rsid w:val="4AAC78A7"/>
    <w:rsid w:val="4AB90AA7"/>
    <w:rsid w:val="4AEA4235"/>
    <w:rsid w:val="4BD31218"/>
    <w:rsid w:val="4C2A65CA"/>
    <w:rsid w:val="4CA82131"/>
    <w:rsid w:val="4CF26F37"/>
    <w:rsid w:val="4D005889"/>
    <w:rsid w:val="4DCE7009"/>
    <w:rsid w:val="4E65355A"/>
    <w:rsid w:val="4EFB5AE9"/>
    <w:rsid w:val="4F4E60F4"/>
    <w:rsid w:val="4F915375"/>
    <w:rsid w:val="50560DE9"/>
    <w:rsid w:val="50BD624C"/>
    <w:rsid w:val="514E68BB"/>
    <w:rsid w:val="51E47EA7"/>
    <w:rsid w:val="52291D63"/>
    <w:rsid w:val="525075EE"/>
    <w:rsid w:val="527C1B48"/>
    <w:rsid w:val="52A9326E"/>
    <w:rsid w:val="52B24AD1"/>
    <w:rsid w:val="53CE5397"/>
    <w:rsid w:val="54710045"/>
    <w:rsid w:val="55597880"/>
    <w:rsid w:val="55646662"/>
    <w:rsid w:val="56522CC6"/>
    <w:rsid w:val="5777F1FC"/>
    <w:rsid w:val="57BE14B9"/>
    <w:rsid w:val="57FE0BD2"/>
    <w:rsid w:val="586F4040"/>
    <w:rsid w:val="5875128A"/>
    <w:rsid w:val="59C21970"/>
    <w:rsid w:val="59C81890"/>
    <w:rsid w:val="5AB20948"/>
    <w:rsid w:val="5AC3625F"/>
    <w:rsid w:val="5B74650D"/>
    <w:rsid w:val="5C546E1E"/>
    <w:rsid w:val="5C8B5E09"/>
    <w:rsid w:val="5E657300"/>
    <w:rsid w:val="5F214CFC"/>
    <w:rsid w:val="5FAD3742"/>
    <w:rsid w:val="600B2F95"/>
    <w:rsid w:val="601B4F19"/>
    <w:rsid w:val="60297C51"/>
    <w:rsid w:val="605D6073"/>
    <w:rsid w:val="610440EB"/>
    <w:rsid w:val="613C60CD"/>
    <w:rsid w:val="61BA123D"/>
    <w:rsid w:val="61C4201A"/>
    <w:rsid w:val="621F1A2C"/>
    <w:rsid w:val="62224681"/>
    <w:rsid w:val="626B5DEF"/>
    <w:rsid w:val="628E6084"/>
    <w:rsid w:val="62B25944"/>
    <w:rsid w:val="62E908F6"/>
    <w:rsid w:val="63A020E1"/>
    <w:rsid w:val="647C167A"/>
    <w:rsid w:val="64837092"/>
    <w:rsid w:val="64B825CD"/>
    <w:rsid w:val="65486743"/>
    <w:rsid w:val="65663E12"/>
    <w:rsid w:val="65FD31D6"/>
    <w:rsid w:val="6635429A"/>
    <w:rsid w:val="66670D46"/>
    <w:rsid w:val="67686B92"/>
    <w:rsid w:val="679B3764"/>
    <w:rsid w:val="67BC4FA6"/>
    <w:rsid w:val="67C93F37"/>
    <w:rsid w:val="681900A2"/>
    <w:rsid w:val="68382B41"/>
    <w:rsid w:val="68F63074"/>
    <w:rsid w:val="69FB0F43"/>
    <w:rsid w:val="6A0E3425"/>
    <w:rsid w:val="6A7B457D"/>
    <w:rsid w:val="6B265A2F"/>
    <w:rsid w:val="6BAC2007"/>
    <w:rsid w:val="6C1D5873"/>
    <w:rsid w:val="6C8163CC"/>
    <w:rsid w:val="6D3E4587"/>
    <w:rsid w:val="6D552011"/>
    <w:rsid w:val="6DFB65DD"/>
    <w:rsid w:val="6E5A0F07"/>
    <w:rsid w:val="6F503036"/>
    <w:rsid w:val="6F670725"/>
    <w:rsid w:val="6F9A54ED"/>
    <w:rsid w:val="6FF700F0"/>
    <w:rsid w:val="6FFD6B93"/>
    <w:rsid w:val="705F3B9E"/>
    <w:rsid w:val="7091206C"/>
    <w:rsid w:val="70FB40B9"/>
    <w:rsid w:val="71195D82"/>
    <w:rsid w:val="713B6345"/>
    <w:rsid w:val="71DD22F7"/>
    <w:rsid w:val="71F7681F"/>
    <w:rsid w:val="7236277D"/>
    <w:rsid w:val="72E10006"/>
    <w:rsid w:val="731E664B"/>
    <w:rsid w:val="73514FF8"/>
    <w:rsid w:val="738D3E07"/>
    <w:rsid w:val="739A134F"/>
    <w:rsid w:val="73D145AA"/>
    <w:rsid w:val="74135EB4"/>
    <w:rsid w:val="749347D2"/>
    <w:rsid w:val="75DB71C7"/>
    <w:rsid w:val="75EA4011"/>
    <w:rsid w:val="762B0E62"/>
    <w:rsid w:val="76696765"/>
    <w:rsid w:val="76F41B18"/>
    <w:rsid w:val="77255FFA"/>
    <w:rsid w:val="77264721"/>
    <w:rsid w:val="774E7E0B"/>
    <w:rsid w:val="776E1280"/>
    <w:rsid w:val="77841DDD"/>
    <w:rsid w:val="77B72A0C"/>
    <w:rsid w:val="77E349A0"/>
    <w:rsid w:val="781C021C"/>
    <w:rsid w:val="78664A02"/>
    <w:rsid w:val="78EE584F"/>
    <w:rsid w:val="7DBD7B29"/>
    <w:rsid w:val="7E0026E9"/>
    <w:rsid w:val="7E837D82"/>
    <w:rsid w:val="7F312B78"/>
    <w:rsid w:val="7F340D6E"/>
    <w:rsid w:val="7F3C3DFD"/>
    <w:rsid w:val="7F9027B0"/>
    <w:rsid w:val="BEBF3AA4"/>
    <w:rsid w:val="DFE7AF0A"/>
    <w:rsid w:val="F89591A0"/>
    <w:rsid w:val="FBF6D4FA"/>
    <w:rsid w:val="FFFD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jc w:val="center"/>
      <w:outlineLvl w:val="0"/>
    </w:pPr>
    <w:rPr>
      <w:rFonts w:eastAsia="仿宋_GB2312"/>
      <w:sz w:val="30"/>
      <w:szCs w:val="20"/>
    </w:rPr>
  </w:style>
  <w:style w:type="paragraph" w:styleId="4">
    <w:name w:val="heading 2"/>
    <w:basedOn w:val="1"/>
    <w:next w:val="5"/>
    <w:link w:val="23"/>
    <w:qFormat/>
    <w:uiPriority w:val="0"/>
    <w:pPr>
      <w:keepNext/>
      <w:jc w:val="center"/>
      <w:outlineLvl w:val="1"/>
    </w:pPr>
    <w:rPr>
      <w:rFonts w:eastAsia="仿宋_GB2312"/>
      <w:sz w:val="28"/>
      <w:szCs w:val="20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sz w:val="32"/>
    </w:rPr>
  </w:style>
  <w:style w:type="paragraph" w:styleId="6">
    <w:name w:val="heading 4"/>
    <w:basedOn w:val="1"/>
    <w:next w:val="1"/>
    <w:qFormat/>
    <w:uiPriority w:val="0"/>
    <w:pPr>
      <w:widowControl/>
      <w:numPr>
        <w:ilvl w:val="3"/>
        <w:numId w:val="1"/>
      </w:numPr>
      <w:tabs>
        <w:tab w:val="left" w:pos="567"/>
      </w:tabs>
      <w:spacing w:after="240"/>
      <w:ind w:left="1134" w:hanging="567"/>
      <w:jc w:val="left"/>
      <w:outlineLvl w:val="3"/>
    </w:pPr>
    <w:rPr>
      <w:rFonts w:ascii="Arial" w:hAnsi="Arial" w:eastAsia="楷体_GB2312" w:cs="Arial"/>
      <w:color w:val="000000"/>
      <w:kern w:val="0"/>
      <w:sz w:val="20"/>
      <w:lang w:eastAsia="en-US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28"/>
    <w:qFormat/>
    <w:uiPriority w:val="0"/>
    <w:pPr>
      <w:jc w:val="center"/>
    </w:pPr>
    <w:rPr>
      <w:rFonts w:ascii="仿宋_GB2312"/>
      <w:b/>
      <w:bCs/>
      <w:sz w:val="40"/>
    </w:rPr>
  </w:style>
  <w:style w:type="paragraph" w:styleId="9">
    <w:name w:val="Date"/>
    <w:basedOn w:val="1"/>
    <w:next w:val="1"/>
    <w:link w:val="25"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8"/>
    <w:next w:val="1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paragraph" w:customStyle="1" w:styleId="20">
    <w:name w:val="无间隔1"/>
    <w:qFormat/>
    <w:uiPriority w:val="1"/>
    <w:pPr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paragraph" w:customStyle="1" w:styleId="2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2">
    <w:name w:val="标题 1 Char"/>
    <w:basedOn w:val="18"/>
    <w:link w:val="3"/>
    <w:qFormat/>
    <w:uiPriority w:val="0"/>
    <w:rPr>
      <w:rFonts w:eastAsia="仿宋_GB2312"/>
      <w:kern w:val="2"/>
      <w:sz w:val="30"/>
    </w:rPr>
  </w:style>
  <w:style w:type="character" w:customStyle="1" w:styleId="23">
    <w:name w:val="标题 2 Char"/>
    <w:basedOn w:val="18"/>
    <w:link w:val="4"/>
    <w:qFormat/>
    <w:uiPriority w:val="0"/>
    <w:rPr>
      <w:rFonts w:eastAsia="仿宋_GB2312"/>
      <w:kern w:val="2"/>
      <w:sz w:val="28"/>
    </w:rPr>
  </w:style>
  <w:style w:type="paragraph" w:customStyle="1" w:styleId="24">
    <w:name w:val="列出段落1"/>
    <w:basedOn w:val="1"/>
    <w:qFormat/>
    <w:uiPriority w:val="34"/>
    <w:pPr>
      <w:ind w:firstLine="420" w:firstLineChars="200"/>
    </w:pPr>
  </w:style>
  <w:style w:type="character" w:customStyle="1" w:styleId="25">
    <w:name w:val="日期 Char"/>
    <w:basedOn w:val="18"/>
    <w:link w:val="9"/>
    <w:semiHidden/>
    <w:qFormat/>
    <w:uiPriority w:val="99"/>
    <w:rPr>
      <w:kern w:val="2"/>
      <w:sz w:val="21"/>
      <w:szCs w:val="24"/>
    </w:rPr>
  </w:style>
  <w:style w:type="character" w:customStyle="1" w:styleId="26">
    <w:name w:val="页眉 Char"/>
    <w:basedOn w:val="18"/>
    <w:link w:val="12"/>
    <w:semiHidden/>
    <w:qFormat/>
    <w:uiPriority w:val="99"/>
    <w:rPr>
      <w:kern w:val="2"/>
      <w:sz w:val="18"/>
      <w:szCs w:val="18"/>
    </w:rPr>
  </w:style>
  <w:style w:type="character" w:customStyle="1" w:styleId="27">
    <w:name w:val="页脚 Char"/>
    <w:basedOn w:val="18"/>
    <w:link w:val="11"/>
    <w:qFormat/>
    <w:uiPriority w:val="99"/>
    <w:rPr>
      <w:kern w:val="2"/>
      <w:sz w:val="18"/>
      <w:szCs w:val="18"/>
    </w:rPr>
  </w:style>
  <w:style w:type="character" w:customStyle="1" w:styleId="28">
    <w:name w:val="正文文本 Char"/>
    <w:basedOn w:val="18"/>
    <w:link w:val="8"/>
    <w:qFormat/>
    <w:uiPriority w:val="0"/>
    <w:rPr>
      <w:rFonts w:ascii="仿宋_GB2312"/>
      <w:b/>
      <w:bCs/>
      <w:kern w:val="2"/>
      <w:sz w:val="40"/>
      <w:szCs w:val="24"/>
    </w:rPr>
  </w:style>
  <w:style w:type="character" w:customStyle="1" w:styleId="29">
    <w:name w:val="批注框文本 Char"/>
    <w:basedOn w:val="18"/>
    <w:link w:val="10"/>
    <w:semiHidden/>
    <w:qFormat/>
    <w:uiPriority w:val="99"/>
    <w:rPr>
      <w:kern w:val="2"/>
      <w:sz w:val="18"/>
      <w:szCs w:val="18"/>
    </w:rPr>
  </w:style>
  <w:style w:type="paragraph" w:customStyle="1" w:styleId="30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31">
    <w:name w:val="列出段落11"/>
    <w:basedOn w:val="1"/>
    <w:qFormat/>
    <w:uiPriority w:val="0"/>
    <w:pPr>
      <w:ind w:firstLine="420" w:firstLineChars="200"/>
    </w:pPr>
  </w:style>
  <w:style w:type="paragraph" w:customStyle="1" w:styleId="32">
    <w:name w:val="BodyText1I"/>
    <w:basedOn w:val="33"/>
    <w:qFormat/>
    <w:uiPriority w:val="0"/>
    <w:pPr>
      <w:spacing w:after="120"/>
      <w:ind w:firstLine="420" w:firstLineChars="100"/>
    </w:pPr>
    <w:rPr>
      <w:rFonts w:ascii="Calibri" w:hAnsi="Calibri" w:eastAsia="宋体" w:cs="Times New Roman"/>
      <w:szCs w:val="24"/>
    </w:rPr>
  </w:style>
  <w:style w:type="paragraph" w:customStyle="1" w:styleId="33">
    <w:name w:val="BodyText"/>
    <w:basedOn w:val="1"/>
    <w:qFormat/>
    <w:uiPriority w:val="0"/>
    <w:pPr>
      <w:spacing w:after="120"/>
    </w:pPr>
  </w:style>
  <w:style w:type="paragraph" w:customStyle="1" w:styleId="34">
    <w:name w:val="样式 正文缩进正文缩进2正文缩进 Char Char正文缩进 Char Char Char Char正文缩进 Char ..."/>
    <w:basedOn w:val="5"/>
    <w:qFormat/>
    <w:uiPriority w:val="0"/>
    <w:pPr>
      <w:ind w:firstLine="200"/>
    </w:pPr>
    <w:rPr>
      <w:rFonts w:cs="宋体"/>
      <w:sz w:val="24"/>
    </w:rPr>
  </w:style>
  <w:style w:type="character" w:customStyle="1" w:styleId="35">
    <w:name w:val="xform_fieldlayout"/>
    <w:qFormat/>
    <w:uiPriority w:val="0"/>
  </w:style>
  <w:style w:type="character" w:customStyle="1" w:styleId="36">
    <w:name w:val="NormalCharacter"/>
    <w:semiHidden/>
    <w:qFormat/>
    <w:uiPriority w:val="0"/>
  </w:style>
  <w:style w:type="paragraph" w:customStyle="1" w:styleId="37">
    <w:name w:val="MY正文"/>
    <w:basedOn w:val="1"/>
    <w:qFormat/>
    <w:uiPriority w:val="0"/>
    <w:pPr>
      <w:widowControl/>
      <w:ind w:firstLine="560" w:firstLineChars="200"/>
    </w:pPr>
    <w:rPr>
      <w:rFonts w:ascii="宋体" w:hAnsi="宋体" w:cs="Tahoma"/>
      <w:color w:val="000000"/>
      <w:kern w:val="0"/>
      <w:sz w:val="28"/>
      <w:szCs w:val="28"/>
    </w:rPr>
  </w:style>
  <w:style w:type="paragraph" w:styleId="38">
    <w:name w:val="List Paragraph"/>
    <w:basedOn w:val="1"/>
    <w:qFormat/>
    <w:uiPriority w:val="1"/>
    <w:pPr>
      <w:spacing w:line="400" w:lineRule="exact"/>
      <w:ind w:left="4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Sky123.Org</Company>
  <Pages>11</Pages>
  <Words>2726</Words>
  <Characters>2839</Characters>
  <Lines>3</Lines>
  <Paragraphs>1</Paragraphs>
  <TotalTime>11</TotalTime>
  <ScaleCrop>false</ScaleCrop>
  <LinksUpToDate>false</LinksUpToDate>
  <CharactersWithSpaces>3416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2016-05-20T00:32:00Z</dcterms:created>
  <dc:creator>唈ත唀ත啐තj</dc:creator>
  <cp:lastModifiedBy>文刀牛</cp:lastModifiedBy>
  <cp:lastPrinted>2021-06-16T02:00:00Z</cp:lastPrinted>
  <dcterms:modified xsi:type="dcterms:W3CDTF">2026-03-13T02:31:42Z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B91F1C196BF5458C9DD55B1B99B8075B_13</vt:lpwstr>
  </property>
  <property fmtid="{D5CDD505-2E9C-101B-9397-08002B2CF9AE}" pid="4" name="KSOTemplateDocerSaveRecord">
    <vt:lpwstr>eyJoZGlkIjoiZWExZGZmMzRhMGYzOTM4YTVmODQzMDUwNDcwZjUwMDgiLCJ1c2VySWQiOiI1MTcwODY1NjIifQ==</vt:lpwstr>
  </property>
</Properties>
</file>