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E4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outlineLvl w:val="1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bookmarkStart w:id="0" w:name="_Toc17463"/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梁平区引进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人才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eastAsia="zh-CN"/>
        </w:rPr>
        <w:t>十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条</w:t>
      </w:r>
      <w:bookmarkEnd w:id="0"/>
    </w:p>
    <w:p w14:paraId="7C495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</w:p>
    <w:p w14:paraId="3C8A2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《重庆市梁平区引进高层次人才若干优惠政策规定》（梁委组发〔20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号），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高层次人才分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val="en-US" w:eastAsia="zh-CN"/>
        </w:rPr>
        <w:t>A、B、C、D、E、F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六类，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可线上通过渝快办进入渝才荟应用提交认定。</w:t>
      </w:r>
    </w:p>
    <w:p w14:paraId="5B2B2A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vertAlign w:val="baseline"/>
          <w:lang w:val="en-US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vertAlign w:val="baseline"/>
          <w:lang w:eastAsia="zh-CN"/>
        </w:rPr>
        <w:t>一、住房保障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vertAlign w:val="baseline"/>
          <w:lang w:val="en-US" w:eastAsia="zh-CN"/>
        </w:rPr>
        <w:t>(三选一)</w:t>
      </w:r>
    </w:p>
    <w:p w14:paraId="0EBD3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19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-6"/>
          <w:sz w:val="32"/>
          <w:szCs w:val="32"/>
          <w:lang w:val="en-US" w:eastAsia="zh-CN"/>
        </w:rPr>
        <w:t>1.人才公寓。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免费入住相应面积人才公寓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5年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。</w:t>
      </w:r>
    </w:p>
    <w:p w14:paraId="122B7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19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-6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6"/>
          <w:sz w:val="32"/>
          <w:szCs w:val="32"/>
          <w:lang w:eastAsia="zh-CN"/>
        </w:rPr>
        <w:t>人才购房补贴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-6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梁平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购买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一手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商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品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房的，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按购房当年梁平一手商品房屋交易均价计算，享受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val="en-US" w:eastAsia="zh-CN"/>
        </w:rPr>
        <w:t>30~180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㎡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的建筑面积折减优惠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u w:val="none"/>
          <w:lang w:eastAsia="zh-CN"/>
        </w:rPr>
        <w:t>。</w:t>
      </w:r>
    </w:p>
    <w:p w14:paraId="32B62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19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pacing w:val="-6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b/>
          <w:bCs/>
          <w:color w:val="auto"/>
          <w:spacing w:val="-6"/>
          <w:sz w:val="32"/>
          <w:szCs w:val="32"/>
          <w:lang w:eastAsia="zh-CN"/>
        </w:rPr>
        <w:t>人才安家补助。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机关事业单位通过选调、公招、考录、交流引进人才</w:t>
      </w:r>
      <w:r>
        <w:rPr>
          <w:rFonts w:hint="eastAsia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可按政策享受一定的安家补助。</w:t>
      </w:r>
    </w:p>
    <w:p w14:paraId="3A9FA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二、生活保障</w:t>
      </w:r>
    </w:p>
    <w:p w14:paraId="01B667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引进非公企业和社会组织的人才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按人才类别享受每月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300-2000元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岗位津贴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发放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5年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。</w:t>
      </w:r>
    </w:p>
    <w:p w14:paraId="44873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激励表彰</w:t>
      </w:r>
    </w:p>
    <w:p w14:paraId="77352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对于新获得以下表彰奖励的：</w:t>
      </w:r>
    </w:p>
    <w:p w14:paraId="5307F6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国家有突出贡献的中青年专家、享受国务院特殊津贴专家，奖励10万元；</w:t>
      </w:r>
    </w:p>
    <w:p w14:paraId="57B53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中央部委授予专业人才称号者，奖励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万元；</w:t>
      </w:r>
    </w:p>
    <w:p w14:paraId="4F2FB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重庆市有突出贡献的中青年专家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（享受重庆市政府特殊津贴专家）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，奖励5万元；</w:t>
      </w:r>
    </w:p>
    <w:p w14:paraId="5E628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4.体制外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新聘正高级专业技术人员，奖励2万元；</w:t>
      </w:r>
    </w:p>
    <w:p w14:paraId="3927A6F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napToGrid w:val="0"/>
          <w:color w:val="auto"/>
          <w:sz w:val="32"/>
          <w:szCs w:val="32"/>
          <w:lang w:eastAsia="zh-CN"/>
        </w:rPr>
        <w:t>四、“四上”企业引才奖励</w:t>
      </w:r>
    </w:p>
    <w:p w14:paraId="300B49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“四上”企业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不包括国有企业，金融及房地产企业）新引进人才，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享受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2000元/人的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一次性奖励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0EEBDBC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napToGrid w:val="0"/>
          <w:color w:val="auto"/>
          <w:sz w:val="32"/>
          <w:szCs w:val="32"/>
          <w:lang w:eastAsia="zh-CN"/>
        </w:rPr>
        <w:t>五、设立“引才伯乐奖”</w:t>
      </w:r>
    </w:p>
    <w:p w14:paraId="4BA43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中介机构、行业协会、人才联盟等第三方单位和个人共同参与人才引进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，每两年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进行一次评选奖励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，根据引进人才所作贡献，奖励3万-20万元引才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奖励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 w14:paraId="1C2FC55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napToGrid w:val="0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snapToGrid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  <w:lang w:eastAsia="zh-CN"/>
        </w:rPr>
        <w:t>梁平</w:t>
      </w:r>
      <w:r>
        <w:rPr>
          <w:rFonts w:hint="eastAsia" w:ascii="Times New Roman" w:hAnsi="Times New Roman" w:eastAsia="方正黑体_GBK" w:cs="Times New Roman"/>
          <w:snapToGrid w:val="0"/>
          <w:color w:val="auto"/>
          <w:sz w:val="32"/>
          <w:szCs w:val="32"/>
          <w:lang w:eastAsia="zh-CN"/>
        </w:rPr>
        <w:t>优秀人才”</w:t>
      </w:r>
      <w:r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  <w:lang w:eastAsia="zh-CN"/>
        </w:rPr>
        <w:t>命名奖励</w:t>
      </w:r>
    </w:p>
    <w:p w14:paraId="2889A2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每两年组织一次“梁平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优秀人才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”命名，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在梁平工作满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周年以上，为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梁平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区经济社会发展做出杰出贡献的人才可参与命名，成功命名者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梁平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区委、区政府颁发荣誉证书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登报发布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给予“梁平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优秀人才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”每人一次性5万元奖励。</w:t>
      </w:r>
    </w:p>
    <w:p w14:paraId="28E54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napToGrid w:val="0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  <w:lang w:val="en-US" w:eastAsia="zh-CN"/>
        </w:rPr>
        <w:t>、预制菜</w:t>
      </w:r>
      <w:r>
        <w:rPr>
          <w:rFonts w:hint="eastAsia" w:ascii="Times New Roman" w:hAnsi="Times New Roman" w:eastAsia="方正黑体_GBK" w:cs="Times New Roman"/>
          <w:snapToGrid w:val="0"/>
          <w:color w:val="auto"/>
          <w:sz w:val="32"/>
          <w:szCs w:val="32"/>
          <w:lang w:val="en-US" w:eastAsia="zh-CN"/>
        </w:rPr>
        <w:t>领域</w:t>
      </w:r>
      <w:r>
        <w:rPr>
          <w:rFonts w:hint="default" w:ascii="Times New Roman" w:hAnsi="Times New Roman" w:eastAsia="方正黑体_GBK" w:cs="Times New Roman"/>
          <w:snapToGrid w:val="0"/>
          <w:color w:val="auto"/>
          <w:sz w:val="32"/>
          <w:szCs w:val="32"/>
          <w:lang w:val="en-US" w:eastAsia="zh-CN"/>
        </w:rPr>
        <w:t>人才激励政策</w:t>
      </w:r>
    </w:p>
    <w:p w14:paraId="7C3D0E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入选国家海外高层次人才引进计划人选，奖扶每个团队200万元研究经费；</w:t>
      </w:r>
    </w:p>
    <w:p w14:paraId="37A82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入选的国家级、市级人才计划（项目）人选，分别奖扶每个团队100万元和50万元的研究经费；</w:t>
      </w:r>
    </w:p>
    <w:p w14:paraId="31C96F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对获得国家、市级认定的低空经济产业院士工作站、博士后科研流动站、博士后科研工作站、博士后创新实践基地，采取“一事一议”方式给予奖扶政策；</w:t>
      </w:r>
    </w:p>
    <w:p w14:paraId="084AE3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.直接纳入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梁平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区委联系服务专家人才名单。</w:t>
      </w:r>
    </w:p>
    <w:p w14:paraId="6E3F87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八、低空经济领域人才激励政策</w:t>
      </w:r>
    </w:p>
    <w:p w14:paraId="4BECA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入选国家海外高层次人才引进计划人选，奖扶每个团队200万元研究经费；</w:t>
      </w:r>
    </w:p>
    <w:p w14:paraId="4F7D33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入选的国家级、市级人才计划（项目）人选，分别奖扶每个团队100万元和50万元的研究经费；</w:t>
      </w:r>
    </w:p>
    <w:p w14:paraId="173E61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对获得国家、市级认定的低空经济产业院士工作站、博士后科研流动站、博士后科研工作站、博士后创新实践基地，采取“一事一议”方式给予奖扶政策；</w:t>
      </w:r>
    </w:p>
    <w:p w14:paraId="60DB5E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.直接纳入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梁平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区委联系服务专家人才名单。</w:t>
      </w:r>
    </w:p>
    <w:p w14:paraId="18628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、人才服务保障</w:t>
      </w:r>
    </w:p>
    <w:p w14:paraId="3D618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符合条件的人才可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通过渝快办进入渝才荟应用提交认定，按照认定的类别，根据《梁平优秀人才管理服务办法（试行）》（梁委人才〔2024〕2号），可享受总共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73项人才服务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职称评审服务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知识产权服务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、政策咨询、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旅游服务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医疗服务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梁平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区内所有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国有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旅游景区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对人才本人及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2名同行人员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免门票费。</w:t>
      </w:r>
    </w:p>
    <w:p w14:paraId="24404AB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94" w:lineRule="exact"/>
        <w:ind w:firstLine="64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snapToGrid w:val="0"/>
          <w:color w:val="auto"/>
          <w:kern w:val="2"/>
          <w:sz w:val="32"/>
          <w:szCs w:val="32"/>
          <w:lang w:val="en-US" w:eastAsia="zh-CN" w:bidi="ar-SA"/>
        </w:rPr>
        <w:t>十</w:t>
      </w:r>
      <w:r>
        <w:rPr>
          <w:rFonts w:hint="default" w:ascii="Times New Roman" w:hAnsi="Times New Roman" w:eastAsia="方正黑体_GBK" w:cs="Times New Roman"/>
          <w:snapToGrid w:val="0"/>
          <w:color w:val="auto"/>
          <w:kern w:val="2"/>
          <w:sz w:val="32"/>
          <w:szCs w:val="32"/>
          <w:lang w:val="en-US" w:eastAsia="zh-CN" w:bidi="ar-SA"/>
        </w:rPr>
        <w:t>、绿色通道引才</w:t>
      </w:r>
      <w:bookmarkStart w:id="2" w:name="_GoBack"/>
      <w:bookmarkEnd w:id="2"/>
    </w:p>
    <w:p w14:paraId="0E56AB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94" w:lineRule="exact"/>
        <w:ind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梁平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区其他急需紧缺特殊人才引进采取“一事一议”，通过绿色通道设岗招聘。</w:t>
      </w:r>
    </w:p>
    <w:p w14:paraId="4120B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49E34C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1"/>
        <w:rPr>
          <w:rFonts w:hint="eastAsia" w:ascii="Times New Roman" w:hAnsi="Times New Roman" w:eastAsia="方正小标宋_GBK" w:cs="Times New Roman"/>
          <w:sz w:val="44"/>
          <w:szCs w:val="44"/>
        </w:rPr>
      </w:pPr>
      <w:bookmarkStart w:id="1" w:name="_Toc10838"/>
    </w:p>
    <w:p w14:paraId="7AFE61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1"/>
        <w:rPr>
          <w:rFonts w:hint="eastAsia" w:ascii="Times New Roman" w:hAnsi="Times New Roman" w:eastAsia="方正小标宋_GBK" w:cs="Times New Roman"/>
          <w:sz w:val="44"/>
          <w:szCs w:val="44"/>
        </w:rPr>
      </w:pPr>
    </w:p>
    <w:bookmarkEnd w:id="1"/>
    <w:p w14:paraId="53F7529B"/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37B18EB-E2A3-496E-8C02-4BB089F47FE6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848E5716-7FD6-4F44-A0CC-446A466F7BE5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5320A4A0-FE74-45B7-BE2F-33878C37CF5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B07C7B9-E313-4077-A1AB-44600EEA949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A2E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D0876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6D0876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YjY2NzVmNWQxMWE0YTFlZWMyYjQzYmZlOTc4NTEifQ=="/>
  </w:docVars>
  <w:rsids>
    <w:rsidRoot w:val="60FB1B55"/>
    <w:rsid w:val="000202B8"/>
    <w:rsid w:val="03092820"/>
    <w:rsid w:val="0582190D"/>
    <w:rsid w:val="06627CD6"/>
    <w:rsid w:val="080116E4"/>
    <w:rsid w:val="095E38C5"/>
    <w:rsid w:val="09A52003"/>
    <w:rsid w:val="0A4725AB"/>
    <w:rsid w:val="0B071D3B"/>
    <w:rsid w:val="0C5745FC"/>
    <w:rsid w:val="0D32398A"/>
    <w:rsid w:val="10D517BE"/>
    <w:rsid w:val="11C968D8"/>
    <w:rsid w:val="11F33019"/>
    <w:rsid w:val="123F7A01"/>
    <w:rsid w:val="132D10F3"/>
    <w:rsid w:val="13CB7DA9"/>
    <w:rsid w:val="14187EC0"/>
    <w:rsid w:val="155A787C"/>
    <w:rsid w:val="16A20B69"/>
    <w:rsid w:val="17017FD4"/>
    <w:rsid w:val="187F0EA5"/>
    <w:rsid w:val="18E84F59"/>
    <w:rsid w:val="1A7211A0"/>
    <w:rsid w:val="1B572343"/>
    <w:rsid w:val="1BF05C6F"/>
    <w:rsid w:val="1C392AA9"/>
    <w:rsid w:val="1C4E5A1B"/>
    <w:rsid w:val="1CC17F9B"/>
    <w:rsid w:val="1F6707C5"/>
    <w:rsid w:val="201F2A1D"/>
    <w:rsid w:val="21A63C04"/>
    <w:rsid w:val="21FE5C20"/>
    <w:rsid w:val="23852BFC"/>
    <w:rsid w:val="23A22E33"/>
    <w:rsid w:val="24DE624F"/>
    <w:rsid w:val="25CE197B"/>
    <w:rsid w:val="26FC7CDF"/>
    <w:rsid w:val="283C1B49"/>
    <w:rsid w:val="287B3B09"/>
    <w:rsid w:val="2C4219EE"/>
    <w:rsid w:val="2C6C66A2"/>
    <w:rsid w:val="2DA4735E"/>
    <w:rsid w:val="2E1078B5"/>
    <w:rsid w:val="30EF681F"/>
    <w:rsid w:val="31F81FF4"/>
    <w:rsid w:val="345B71D9"/>
    <w:rsid w:val="368176C5"/>
    <w:rsid w:val="38526AFA"/>
    <w:rsid w:val="39432313"/>
    <w:rsid w:val="3A683CF4"/>
    <w:rsid w:val="3A6F0BDF"/>
    <w:rsid w:val="3A7A72A7"/>
    <w:rsid w:val="3CE30E59"/>
    <w:rsid w:val="3F52465F"/>
    <w:rsid w:val="3F542A99"/>
    <w:rsid w:val="3FE632FB"/>
    <w:rsid w:val="42B51D92"/>
    <w:rsid w:val="4358397B"/>
    <w:rsid w:val="43FB39C7"/>
    <w:rsid w:val="43FE181D"/>
    <w:rsid w:val="469320F9"/>
    <w:rsid w:val="486D14F5"/>
    <w:rsid w:val="4CAD1EA9"/>
    <w:rsid w:val="4D7F0611"/>
    <w:rsid w:val="4E5A52AA"/>
    <w:rsid w:val="4FE47345"/>
    <w:rsid w:val="50321F68"/>
    <w:rsid w:val="508C51B7"/>
    <w:rsid w:val="511A6F97"/>
    <w:rsid w:val="51E47D65"/>
    <w:rsid w:val="540F36E9"/>
    <w:rsid w:val="558B4648"/>
    <w:rsid w:val="56A25A40"/>
    <w:rsid w:val="57D83E10"/>
    <w:rsid w:val="596D67DA"/>
    <w:rsid w:val="5AA96F37"/>
    <w:rsid w:val="5C534E4A"/>
    <w:rsid w:val="5E543AC4"/>
    <w:rsid w:val="5E5873B0"/>
    <w:rsid w:val="60B82FE3"/>
    <w:rsid w:val="60FB1B55"/>
    <w:rsid w:val="62AB24D0"/>
    <w:rsid w:val="63490D7B"/>
    <w:rsid w:val="67AF7F23"/>
    <w:rsid w:val="67DC0256"/>
    <w:rsid w:val="67DF4006"/>
    <w:rsid w:val="684C1259"/>
    <w:rsid w:val="69D132AC"/>
    <w:rsid w:val="6A170E8B"/>
    <w:rsid w:val="6A615EE7"/>
    <w:rsid w:val="6DAF6F69"/>
    <w:rsid w:val="6F0E2812"/>
    <w:rsid w:val="6FC50CC6"/>
    <w:rsid w:val="728B2DDC"/>
    <w:rsid w:val="73C3107F"/>
    <w:rsid w:val="76375D4D"/>
    <w:rsid w:val="78F85C68"/>
    <w:rsid w:val="793E5D38"/>
    <w:rsid w:val="798428C2"/>
    <w:rsid w:val="79AF3E32"/>
    <w:rsid w:val="79DA6C2A"/>
    <w:rsid w:val="7A812C96"/>
    <w:rsid w:val="7B8C3246"/>
    <w:rsid w:val="7C4E612C"/>
    <w:rsid w:val="7CB63E70"/>
    <w:rsid w:val="7D640573"/>
    <w:rsid w:val="7DF6038C"/>
    <w:rsid w:val="7FB378FD"/>
    <w:rsid w:val="FEFFB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cs="Times New Roma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unhideWhenUsed/>
    <w:qFormat/>
    <w:uiPriority w:val="99"/>
    <w:pPr>
      <w:snapToGrid w:val="0"/>
      <w:spacing w:beforeLines="0" w:afterLines="0"/>
      <w:jc w:val="left"/>
    </w:pPr>
    <w:rPr>
      <w:rFonts w:hint="default"/>
      <w:sz w:val="18"/>
    </w:rPr>
  </w:style>
  <w:style w:type="paragraph" w:styleId="6">
    <w:name w:val="Normal (Web)"/>
    <w:basedOn w:val="1"/>
    <w:qFormat/>
    <w:uiPriority w:val="0"/>
    <w:pPr>
      <w:widowControl/>
      <w:spacing w:before="100" w:after="100" w:line="300" w:lineRule="atLeast"/>
      <w:jc w:val="left"/>
    </w:pPr>
    <w:rPr>
      <w:rFonts w:ascii="宋体" w:hAnsi="宋体"/>
      <w:color w:val="000000"/>
      <w:kern w:val="0"/>
      <w:sz w:val="18"/>
      <w:szCs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</Company>
  <Pages>3</Pages>
  <Words>1186</Words>
  <Characters>1240</Characters>
  <Lines>0</Lines>
  <Paragraphs>0</Paragraphs>
  <TotalTime>35</TotalTime>
  <ScaleCrop>false</ScaleCrop>
  <LinksUpToDate>false</LinksUpToDate>
  <CharactersWithSpaces>1240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2023-04-27T01:03:00Z</dcterms:created>
  <dc:creator>清杳</dc:creator>
  <cp:lastModifiedBy>喜东东</cp:lastModifiedBy>
  <cp:lastPrinted>2024-11-07T23:20:00Z</cp:lastPrinted>
  <dcterms:modified xsi:type="dcterms:W3CDTF">2024-11-20T02:53:36Z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DEAC4C809E82489BBBAC98CA59B5B9B2_13</vt:lpwstr>
  </property>
</Properties>
</file>