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125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left"/>
        <w:textAlignment w:val="auto"/>
        <w:rPr>
          <w:rFonts w:hint="eastAsia" w:ascii="Times New Roman" w:hAnsi="Times New Roman" w:eastAsia="方正黑体_GBK" w:cs="方正黑体_GBK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黑体_GBK" w:cs="方正黑体_GBK"/>
          <w:color w:val="auto"/>
          <w:kern w:val="0"/>
          <w:sz w:val="32"/>
          <w:szCs w:val="32"/>
          <w:highlight w:val="none"/>
          <w:lang w:val="en-US" w:eastAsia="zh-CN" w:bidi="ar"/>
        </w:rPr>
        <w:t>附件2</w:t>
      </w:r>
    </w:p>
    <w:p w14:paraId="20204B7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</w:p>
    <w:p w14:paraId="68D8968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重庆市璧山区科学技术局</w:t>
      </w:r>
    </w:p>
    <w:p w14:paraId="59CC054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jc w:val="center"/>
        <w:textAlignment w:val="auto"/>
        <w:rPr>
          <w:rFonts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</w:rPr>
        <w:t>关于废止《关于进一步促进科技成果转化和产业化的若干措施</w:t>
      </w:r>
      <w:r>
        <w:rPr>
          <w:rFonts w:ascii="Times New Roman" w:hAnsi="Times New Roman" w:eastAsia="方正小标宋_GBK" w:cs="Times New Roman"/>
          <w:color w:val="auto"/>
          <w:sz w:val="44"/>
          <w:szCs w:val="44"/>
        </w:rPr>
        <w:t>》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</w:rPr>
        <w:t>的决定（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征求意见稿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</w:rPr>
        <w:t>）</w:t>
      </w:r>
      <w:r>
        <w:rPr>
          <w:rFonts w:ascii="Times New Roman" w:hAnsi="Times New Roman" w:eastAsia="方正小标宋_GBK" w:cs="Times New Roman"/>
          <w:color w:val="auto"/>
          <w:sz w:val="44"/>
          <w:szCs w:val="44"/>
        </w:rPr>
        <w:t>的</w:t>
      </w:r>
    </w:p>
    <w:p w14:paraId="719DB36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jc w:val="center"/>
        <w:textAlignment w:val="auto"/>
        <w:rPr>
          <w:rFonts w:ascii="Times New Roman" w:hAnsi="Times New Roman" w:eastAsia="方正楷体_GBK" w:cs="Times New Roman"/>
          <w:color w:val="auto"/>
          <w:sz w:val="32"/>
          <w:szCs w:val="32"/>
        </w:rPr>
      </w:pPr>
      <w:r>
        <w:rPr>
          <w:rFonts w:ascii="Times New Roman" w:hAnsi="Times New Roman" w:eastAsia="方正小标宋_GBK" w:cs="Times New Roman"/>
          <w:color w:val="auto"/>
          <w:sz w:val="44"/>
          <w:szCs w:val="44"/>
        </w:rPr>
        <w:t>起草说明</w:t>
      </w:r>
    </w:p>
    <w:p w14:paraId="0A34C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auto"/>
          <w:sz w:val="32"/>
          <w:szCs w:val="32"/>
        </w:rPr>
      </w:pPr>
    </w:p>
    <w:p w14:paraId="75CD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一、文件制定背景和依据</w:t>
      </w:r>
      <w:bookmarkStart w:id="0" w:name="_GoBack"/>
      <w:bookmarkEnd w:id="0"/>
    </w:p>
    <w:p w14:paraId="748C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楷体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为全面推进依法行政，加快法治政府建设，提高行政规范性文件全周期管理质量，根据《重庆市行政规范性文件管理办法》（重庆市人民政府令第329号）有关规定，区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科技局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结合我区开展规范性文件清理情况及起草、实施单位的相关清理意见，起草了《关于废止〈关于进一步促进科技成果转化和产业化的若干措施〉的决定（征求意见稿）》，拟对《关于进一步促进科技成果转化和产业化的若干措施》（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科技局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〔20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号）予以废止。</w:t>
      </w:r>
      <w:r>
        <w:rPr>
          <w:rFonts w:hint="eastAsia" w:ascii="Times New Roman" w:hAnsi="Times New Roman" w:eastAsia="方正楷体_GBK"/>
          <w:color w:val="auto"/>
          <w:sz w:val="32"/>
          <w:szCs w:val="32"/>
        </w:rPr>
        <w:t xml:space="preserve"> </w:t>
      </w:r>
    </w:p>
    <w:p w14:paraId="602D9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二、制定依据</w:t>
      </w:r>
    </w:p>
    <w:p w14:paraId="0F923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本文件制定的主要依据是《重庆市行政规范性文件管理办法》（重庆市人民政府令第329号），该《办法》第三十九条规定“法律法规规定发生变化时，制定机关应当对本机关制定的规范性文件及时组织清理。上级机关提出清理要求或者制定机关认为确有必要的，应当组织专项清理。”</w:t>
      </w:r>
    </w:p>
    <w:p w14:paraId="27B8B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三、文件主要内容</w:t>
      </w:r>
    </w:p>
    <w:p w14:paraId="7DAD9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pacing w:val="-6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我局根据《重庆市行政规范性文件管理办法》（重庆市人民政府令第329号）有关规定，对现行有效的行政规范性文件进行专项清理。经清理，对《关于进一步促进科技成果转化和产业化</w:t>
      </w:r>
      <w:r>
        <w:rPr>
          <w:rFonts w:hint="eastAsia" w:ascii="Times New Roman" w:hAnsi="Times New Roman" w:eastAsia="方正仿宋_GBK" w:cs="Times New Roman"/>
          <w:color w:val="auto"/>
          <w:spacing w:val="-6"/>
          <w:sz w:val="32"/>
          <w:szCs w:val="32"/>
        </w:rPr>
        <w:t>的若干措施》（璧科技局〔2025〕3号）予以废止，废止理由如下：</w:t>
      </w:r>
    </w:p>
    <w:p w14:paraId="51380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《关于进一步促进科技成果转化和产业化的若干措施》（璧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科技局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〔20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号）涉嫌违反《公平竞争审查条例实施办法》相关规定，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且与国家最新有关文件精神不一致，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决定予以废止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</w:p>
    <w:p w14:paraId="33DEA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/>
          <w:color w:val="auto"/>
          <w:sz w:val="32"/>
          <w:szCs w:val="32"/>
        </w:rPr>
        <w:t>四、联系人及联系方式</w:t>
      </w:r>
    </w:p>
    <w:p w14:paraId="064D4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</w:rPr>
        <w:t>联系人：苟元洪，职务：区科技局规划发展科工作人员，联系电话：41440153。</w:t>
      </w:r>
    </w:p>
    <w:p w14:paraId="6A8FE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auto"/>
          <w:sz w:val="32"/>
          <w:szCs w:val="32"/>
        </w:rPr>
      </w:pPr>
    </w:p>
    <w:p w14:paraId="7FCEA4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4480" w:firstLineChars="1400"/>
        <w:jc w:val="left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 w:bidi="ar"/>
        </w:rPr>
        <w:t xml:space="preserve">重庆市璧山区科学技术局 </w:t>
      </w:r>
    </w:p>
    <w:p w14:paraId="62786D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5120" w:firstLineChars="160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202</w:t>
      </w:r>
      <w:r>
        <w:rPr>
          <w:rFonts w:hint="eastAsia" w:ascii="Times New Roman" w:hAnsi="Times New Roman" w:eastAsia="宋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  <w:t>年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5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22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"/>
        </w:rPr>
        <w:t>日</w:t>
      </w:r>
    </w:p>
    <w:p w14:paraId="6B55BCA5"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229D3BB-C197-44D8-B6F9-201167D3945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3BC57B5-E248-401C-A1B0-9C5D70E8C57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9CA2B94-8AB1-445F-BA1D-C34941CDF2AC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7F140519-FEBE-4F48-8A6B-B57B91933BC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A90F3ECF-7767-4869-B739-9BE1DCC8B7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D5885"/>
    <w:rsid w:val="5A7D5885"/>
    <w:rsid w:val="7C8D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2026-10-29T06:15:00Z</dcterms:created>
  <dc:creator>婚前失恋</dc:creator>
  <cp:lastModifiedBy>婚前失恋</cp:lastModifiedBy>
  <dcterms:modified xsi:type="dcterms:W3CDTF">2026-10-29T06:17:35Z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A00A86F38663498FBDA4DBA6D1E42F98_11</vt:lpwstr>
  </property>
  <property fmtid="{D5CDD505-2E9C-101B-9397-08002B2CF9AE}" pid="4" name="KSOTemplateDocerSaveRecord">
    <vt:lpwstr>eyJoZGlkIjoiODhmYzI2NjRkYTg5NjA0YjEwYzU3ZmQ2YTBmMDBkZDMiLCJ1c2VySWQiOiIxNDY3ODk5NzE3In0=</vt:lpwstr>
  </property>
</Properties>
</file>