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4BD8">
      <w:pPr>
        <w:rPr>
          <w:rFonts w:eastAsia="方正黑体_GBK"/>
          <w:bCs/>
          <w:color w:val="000000"/>
          <w:sz w:val="32"/>
          <w:szCs w:val="32"/>
        </w:rPr>
      </w:pPr>
      <w:r>
        <w:rPr>
          <w:rFonts w:eastAsia="方正黑体_GBK"/>
          <w:bCs/>
          <w:color w:val="000000"/>
          <w:sz w:val="32"/>
          <w:szCs w:val="32"/>
        </w:rPr>
        <w:t>附件2</w:t>
      </w:r>
    </w:p>
    <w:p w14:paraId="572D35C2">
      <w:pPr>
        <w:spacing w:before="120" w:beforeLines="50" w:after="120" w:afterLines="50"/>
        <w:jc w:val="center"/>
        <w:rPr>
          <w:rFonts w:hint="eastAsia" w:ascii="方正小标宋_GBK" w:hAnsi="黑体" w:eastAsia="方正小标宋_GBK"/>
          <w:sz w:val="28"/>
        </w:rPr>
      </w:pPr>
      <w:bookmarkStart w:id="0" w:name="_GoBack"/>
      <w:r>
        <w:rPr>
          <w:rFonts w:hint="eastAsia" w:ascii="方正小标宋_GBK" w:hAnsi="黑体" w:eastAsia="方正小标宋_GBK"/>
          <w:sz w:val="36"/>
        </w:rPr>
        <w:t>重庆新闻奖摄影参评作品推荐表</w:t>
      </w:r>
      <w:bookmarkEnd w:id="0"/>
    </w:p>
    <w:tbl>
      <w:tblPr>
        <w:tblStyle w:val="2"/>
        <w:tblW w:w="9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67"/>
        <w:gridCol w:w="170"/>
        <w:gridCol w:w="1673"/>
        <w:gridCol w:w="850"/>
        <w:gridCol w:w="28"/>
        <w:gridCol w:w="2099"/>
        <w:gridCol w:w="1480"/>
        <w:gridCol w:w="1930"/>
      </w:tblGrid>
      <w:tr w14:paraId="2DE3C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32E8F4E5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作品标题</w:t>
            </w:r>
          </w:p>
        </w:tc>
        <w:tc>
          <w:tcPr>
            <w:tcW w:w="46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2CC7B">
            <w:pPr>
              <w:spacing w:line="380" w:lineRule="exact"/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水土街道：川剧进校园 非遗共传承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921A8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作品类别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25631">
            <w:pPr>
              <w:spacing w:line="32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新闻摄影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单幅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类</w:t>
            </w:r>
          </w:p>
        </w:tc>
      </w:tr>
      <w:tr w14:paraId="34B09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7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4D694FEC">
            <w:pPr>
              <w:spacing w:line="320" w:lineRule="exact"/>
              <w:jc w:val="center"/>
              <w:rPr>
                <w:rFonts w:hint="eastAsia" w:ascii="仿宋_GB2312" w:hAnsi="华文中宋" w:eastAsia="仿宋_GB2312"/>
                <w:b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作     者</w:t>
            </w:r>
          </w:p>
          <w:p w14:paraId="3F0C85BC">
            <w:pPr>
              <w:spacing w:line="320" w:lineRule="exact"/>
              <w:jc w:val="center"/>
              <w:rPr>
                <w:rFonts w:hint="eastAsia" w:ascii="仿宋_GB2312" w:hAnsi="华文中宋" w:eastAsia="仿宋_GB2312"/>
                <w:b/>
                <w:spacing w:val="-12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12"/>
                <w:sz w:val="28"/>
              </w:rPr>
              <w:t>(主创人员)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DF73B1">
            <w:pPr>
              <w:jc w:val="center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秦廷富</w:t>
            </w: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BEE404">
            <w:pPr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编辑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8CC387">
            <w:pPr>
              <w:ind w:firstLine="140" w:firstLineChars="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杨涵</w:t>
            </w:r>
          </w:p>
        </w:tc>
      </w:tr>
      <w:tr w14:paraId="276E7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27DF90FE">
            <w:pPr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刊播单位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D60F06">
            <w:pPr>
              <w:rPr>
                <w:rFonts w:hint="eastAsia" w:ascii="仿宋_GB2312" w:hAnsi="华文中宋" w:eastAsia="仿宋_GB2312"/>
                <w:sz w:val="28"/>
              </w:rPr>
            </w:pPr>
            <w:r>
              <w:rPr>
                <w:rFonts w:hint="eastAsia" w:ascii="仿宋_GB2312" w:hAnsi="华文中宋" w:eastAsia="仿宋_GB2312"/>
                <w:sz w:val="28"/>
              </w:rPr>
              <w:t>缙享北碚APP</w:t>
            </w:r>
          </w:p>
          <w:p w14:paraId="08797EF2">
            <w:pPr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717C63">
            <w:pPr>
              <w:jc w:val="center"/>
              <w:rPr>
                <w:rFonts w:hint="eastAsia" w:ascii="仿宋_GB2312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8"/>
              </w:rPr>
              <w:t>刊播</w:t>
            </w:r>
            <w:r>
              <w:rPr>
                <w:rFonts w:hint="eastAsia" w:ascii="仿宋_GB2312" w:eastAsia="仿宋_GB2312"/>
                <w:b/>
                <w:sz w:val="28"/>
              </w:rPr>
              <w:t>日期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83AC8">
            <w:pPr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202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4</w:t>
            </w:r>
            <w:r>
              <w:rPr>
                <w:rFonts w:hint="eastAsia" w:ascii="仿宋_GB2312" w:eastAsia="仿宋_GB2312"/>
                <w:sz w:val="28"/>
              </w:rPr>
              <w:t xml:space="preserve">年 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12</w:t>
            </w:r>
            <w:r>
              <w:rPr>
                <w:rFonts w:hint="eastAsia" w:ascii="仿宋_GB2312" w:eastAsia="仿宋_GB2312"/>
                <w:sz w:val="28"/>
              </w:rPr>
              <w:t>月</w:t>
            </w:r>
            <w:r>
              <w:rPr>
                <w:rFonts w:hint="eastAsia" w:ascii="仿宋_GB2312" w:eastAsia="仿宋_GB2312"/>
                <w:sz w:val="28"/>
                <w:lang w:val="en-US" w:eastAsia="zh-CN"/>
              </w:rPr>
              <w:t>23</w:t>
            </w:r>
            <w:r>
              <w:rPr>
                <w:rFonts w:hint="eastAsia" w:ascii="仿宋_GB2312" w:eastAsia="仿宋_GB2312"/>
                <w:sz w:val="28"/>
              </w:rPr>
              <w:t xml:space="preserve"> 日</w:t>
            </w:r>
          </w:p>
        </w:tc>
      </w:tr>
      <w:tr w14:paraId="616D5D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724" w:type="dxa"/>
            <w:gridSpan w:val="3"/>
            <w:noWrap w:val="0"/>
            <w:vAlign w:val="center"/>
          </w:tcPr>
          <w:p w14:paraId="1903B640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pacing w:val="-6"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pacing w:val="-6"/>
                <w:sz w:val="28"/>
              </w:rPr>
              <w:t>刊播版面</w:t>
            </w:r>
          </w:p>
          <w:p w14:paraId="048314AD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pacing w:val="-6"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pacing w:val="-6"/>
                <w:sz w:val="28"/>
              </w:rPr>
              <w:t>名称及版次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138123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sz w:val="28"/>
              </w:rPr>
            </w:pPr>
          </w:p>
        </w:tc>
        <w:tc>
          <w:tcPr>
            <w:tcW w:w="20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A01EB6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4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单幅/组照</w:t>
            </w:r>
          </w:p>
          <w:p w14:paraId="0F0EFD51">
            <w:pPr>
              <w:spacing w:line="380" w:lineRule="exact"/>
              <w:jc w:val="center"/>
              <w:rPr>
                <w:rFonts w:hint="eastAsia" w:ascii="仿宋_GB2312" w:hAnsi="华文中宋" w:eastAsia="仿宋_GB2312"/>
                <w:b/>
                <w:sz w:val="28"/>
              </w:rPr>
            </w:pPr>
            <w:r>
              <w:rPr>
                <w:rFonts w:hint="eastAsia" w:ascii="仿宋_GB2312" w:hAnsi="华文中宋" w:eastAsia="仿宋_GB2312"/>
                <w:b/>
                <w:sz w:val="24"/>
              </w:rPr>
              <w:t>（幅数）</w:t>
            </w:r>
          </w:p>
        </w:tc>
        <w:tc>
          <w:tcPr>
            <w:tcW w:w="3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B8046">
            <w:pPr>
              <w:ind w:firstLine="140" w:firstLineChars="50"/>
              <w:rPr>
                <w:rFonts w:hint="eastAsia" w:ascii="仿宋_GB2312" w:eastAsia="仿宋_GB2312"/>
                <w:color w:val="80808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sz w:val="28"/>
                <w:lang w:val="en-US" w:eastAsia="zh-CN"/>
              </w:rPr>
              <w:t>单幅</w:t>
            </w:r>
          </w:p>
        </w:tc>
      </w:tr>
      <w:tr w14:paraId="71ABA1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4275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22EB807D">
            <w:pPr>
              <w:spacing w:line="440" w:lineRule="exact"/>
              <w:jc w:val="center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所配合文字报道的标题</w:t>
            </w:r>
          </w:p>
        </w:tc>
        <w:tc>
          <w:tcPr>
            <w:tcW w:w="5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B8981">
            <w:pPr>
              <w:spacing w:line="540" w:lineRule="exact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华文中宋" w:eastAsia="仿宋_GB2312" w:cs="Times New Roman"/>
                <w:sz w:val="28"/>
              </w:rPr>
              <w:t>水土街道：川剧进校园 非遗共传承</w:t>
            </w:r>
          </w:p>
        </w:tc>
      </w:tr>
      <w:tr w14:paraId="5B266E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6" w:hRule="exact"/>
          <w:jc w:val="center"/>
        </w:trPr>
        <w:tc>
          <w:tcPr>
            <w:tcW w:w="987" w:type="dxa"/>
            <w:noWrap w:val="0"/>
            <w:vAlign w:val="center"/>
          </w:tcPr>
          <w:p w14:paraId="54C10BB2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作品简介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E893E5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2024年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12月19日，“川剧艺术进校园”活动在北碚区水土街道水土小学举行，让孩子们近距离感受川剧非遗文化的独特魅力。活动现场，水土川剧座唱团的川剧爱好者们在舞台上表演川剧变脸，一招一式尽显功底，变换之间展示出川剧不同的情绪和角色。随后，舞台上川剧《秋江》片段精彩表演将活动推向了高潮，表演者们还与孩子们进行互动，悉心传授台步、手势等动作要领。</w:t>
            </w:r>
          </w:p>
          <w:p w14:paraId="7496B2C3">
            <w:pPr>
              <w:spacing w:line="320" w:lineRule="exact"/>
              <w:ind w:firstLine="560" w:firstLineChars="20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水土川剧底蕴深厚，最早可追溯到民国期间。水土川剧座唱团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的成员是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从不同岗位上退休的老川剧人，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目前已有2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0多名老川剧人“窝”在一起，组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建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起的水土川剧班，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从2015年开始，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这些成员们开始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进入北碚区各大中小学教习川剧，一板一眼、一招一式，都按着川剧最正统的样子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进行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。</w:t>
            </w:r>
          </w:p>
        </w:tc>
      </w:tr>
      <w:tr w14:paraId="7EA995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6" w:hRule="exact"/>
          <w:jc w:val="center"/>
        </w:trPr>
        <w:tc>
          <w:tcPr>
            <w:tcW w:w="987" w:type="dxa"/>
            <w:noWrap w:val="0"/>
            <w:vAlign w:val="center"/>
          </w:tcPr>
          <w:p w14:paraId="3E34C98E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推荐理由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0F5A6159">
            <w:pPr>
              <w:spacing w:line="420" w:lineRule="exact"/>
              <w:ind w:firstLine="560" w:firstLineChars="200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该作品以“川剧艺术进校园”活动为背景，通过精准的抓拍和生动的表现力，成功捕捉了川剧艺术在校园中的传承与发展。作品不仅记录了川剧艺术家与学生之间的互动，还通过主体与学生之间的相互呼应，展现了活动的生动有趣和文化传承的活力。该作品在抓拍、表现力和新闻价值上均表现出色，还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  <w:lang w:val="en-US" w:eastAsia="zh-CN"/>
              </w:rPr>
              <w:t>被《人民日报》《重庆日报》等多家媒体采用</w:t>
            </w: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，吸引了更多人关注川剧文化，促进了传统文化的传承和发展。</w:t>
            </w:r>
          </w:p>
          <w:p w14:paraId="1E949AF8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1FA449A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 w14:paraId="2F38060A">
            <w:pPr>
              <w:spacing w:line="360" w:lineRule="exact"/>
              <w:ind w:left="4200" w:leftChars="2000" w:right="560" w:firstLine="140" w:firstLineChars="50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 xml:space="preserve">年  月  日                            </w:t>
            </w:r>
          </w:p>
        </w:tc>
      </w:tr>
      <w:tr w14:paraId="424652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8" w:hRule="exact"/>
          <w:jc w:val="center"/>
        </w:trPr>
        <w:tc>
          <w:tcPr>
            <w:tcW w:w="987" w:type="dxa"/>
            <w:noWrap w:val="0"/>
            <w:vAlign w:val="center"/>
          </w:tcPr>
          <w:p w14:paraId="1217D604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初评</w:t>
            </w:r>
          </w:p>
          <w:p w14:paraId="4EDBC342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评语</w:t>
            </w:r>
          </w:p>
        </w:tc>
        <w:tc>
          <w:tcPr>
            <w:tcW w:w="8797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398EBF8A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7619A177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777245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0A4A25B7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77FF863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12240DA8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DFAB2C3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D4A9C44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917CAA6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1091DC6F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5234B6AE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09B1B2F0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08C451A1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6FE2FB69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6E7F2E84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2FE06AEF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 w14:paraId="6918E56C">
            <w:pPr>
              <w:spacing w:line="420" w:lineRule="exact"/>
              <w:ind w:firstLine="4569" w:firstLineChars="1632"/>
              <w:jc w:val="left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签名：</w:t>
            </w:r>
          </w:p>
          <w:p w14:paraId="0B8856B2">
            <w:pPr>
              <w:spacing w:line="540" w:lineRule="exact"/>
              <w:ind w:firstLine="4340" w:firstLineChars="1550"/>
              <w:rPr>
                <w:rFonts w:hint="eastAsia" w:ascii="仿宋_GB2312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202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年  月  日</w:t>
            </w:r>
          </w:p>
        </w:tc>
      </w:tr>
      <w:tr w14:paraId="4ECCA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B1502C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联系人</w:t>
            </w: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B2EFF71">
            <w:pPr>
              <w:spacing w:line="500" w:lineRule="exact"/>
              <w:rPr>
                <w:rFonts w:hint="eastAsia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秦廷富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395B0EA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手机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735DCC1">
            <w:pPr>
              <w:spacing w:line="440" w:lineRule="exact"/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18996320303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08E606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电话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36774F"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 w14:paraId="7DC38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56121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电子邮箱</w:t>
            </w:r>
          </w:p>
        </w:tc>
        <w:tc>
          <w:tcPr>
            <w:tcW w:w="48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8F639F">
            <w:pPr>
              <w:spacing w:line="440" w:lineRule="exact"/>
              <w:jc w:val="center"/>
              <w:rPr>
                <w:rFonts w:hint="default" w:ascii="仿宋_GB2312" w:hAnsi="仿宋" w:eastAsia="仿宋_GB2312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  <w:lang w:val="en-US" w:eastAsia="zh-CN"/>
              </w:rPr>
              <w:t>12136861@qq.com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F445C7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邮编</w:t>
            </w:r>
          </w:p>
        </w:tc>
        <w:tc>
          <w:tcPr>
            <w:tcW w:w="1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160143">
            <w:pPr>
              <w:spacing w:line="500" w:lineRule="exact"/>
              <w:rPr>
                <w:rFonts w:hint="eastAsia" w:ascii="仿宋_GB2312" w:hAnsi="华文中宋" w:eastAsia="仿宋_GB2312"/>
                <w:sz w:val="28"/>
              </w:rPr>
            </w:pPr>
          </w:p>
        </w:tc>
      </w:tr>
      <w:tr w14:paraId="02CFC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42DCC27">
            <w:pPr>
              <w:spacing w:line="440" w:lineRule="exact"/>
              <w:jc w:val="center"/>
              <w:rPr>
                <w:rFonts w:hint="eastAsia" w:ascii="仿宋_GB2312" w:hAnsi="仿宋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地 址</w:t>
            </w:r>
          </w:p>
        </w:tc>
        <w:tc>
          <w:tcPr>
            <w:tcW w:w="823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B15361">
            <w:pPr>
              <w:spacing w:line="500" w:lineRule="exact"/>
              <w:rPr>
                <w:rFonts w:hint="default" w:ascii="仿宋_GB2312" w:hAnsi="华文中宋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华文中宋" w:eastAsia="仿宋_GB2312"/>
                <w:sz w:val="28"/>
                <w:lang w:val="en-US" w:eastAsia="zh-CN"/>
              </w:rPr>
              <w:t>重庆市北碚区南京路6号北碚区融媒体中心</w:t>
            </w:r>
          </w:p>
        </w:tc>
      </w:tr>
    </w:tbl>
    <w:p w14:paraId="0E1FA98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D17EEA"/>
    <w:rsid w:val="2FD17EEA"/>
    <w:rsid w:val="78284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2025-04-03T03:20:00Z</dcterms:created>
  <dc:creator>落落如石</dc:creator>
  <cp:lastModifiedBy>落落如石</cp:lastModifiedBy>
  <dcterms:modified xsi:type="dcterms:W3CDTF">2025-04-03T03:20:49Z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C09D29383C9C4758AB0F42558D5F52E3_13</vt:lpwstr>
  </property>
  <property fmtid="{D5CDD505-2E9C-101B-9397-08002B2CF9AE}" pid="4" name="KSOTemplateDocerSaveRecord">
    <vt:lpwstr>eyJoZGlkIjoiODQyYzhhZTk5ZTc4MDcyMDFkNDE4MjBmNjhjNmMzZjUiLCJ1c2VySWQiOiI2OTg3MjY0NDgifQ==</vt:lpwstr>
  </property>
</Properties>
</file>