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8324" w14:textId="77777777" w:rsidR="00227932" w:rsidRDefault="00227932" w:rsidP="00227932">
      <w:pPr>
        <w:spacing w:afterLines="50" w:after="156" w:line="578" w:lineRule="exact"/>
        <w:rPr>
          <w:rFonts w:ascii="方正黑体_GBK" w:eastAsia="方正黑体_GBK"/>
          <w:sz w:val="33"/>
          <w:szCs w:val="33"/>
        </w:rPr>
      </w:pPr>
      <w:r>
        <w:rPr>
          <w:rFonts w:ascii="方正黑体_GBK" w:eastAsia="方正黑体_GBK" w:hint="eastAsia"/>
          <w:sz w:val="33"/>
          <w:szCs w:val="33"/>
        </w:rPr>
        <w:t>附件</w:t>
      </w:r>
    </w:p>
    <w:p w14:paraId="0784EA9A" w14:textId="77777777" w:rsidR="00227932" w:rsidRDefault="00227932" w:rsidP="00227932">
      <w:pPr>
        <w:spacing w:line="578" w:lineRule="exact"/>
        <w:jc w:val="center"/>
        <w:rPr>
          <w:rFonts w:ascii="方正小标宋_GBK" w:eastAsia="方正小标宋_GBK" w:hint="eastAsia"/>
          <w:sz w:val="44"/>
          <w:szCs w:val="44"/>
        </w:rPr>
      </w:pPr>
      <w:r>
        <w:rPr>
          <w:rFonts w:ascii="方正小标宋_GBK" w:eastAsia="方正小标宋_GBK" w:hint="eastAsia"/>
          <w:sz w:val="44"/>
          <w:szCs w:val="44"/>
        </w:rPr>
        <w:t>“党建引领促发展，诚信执业树新风”</w:t>
      </w:r>
    </w:p>
    <w:p w14:paraId="1128C66D" w14:textId="77777777" w:rsidR="00227932" w:rsidRDefault="00227932" w:rsidP="00227932">
      <w:pPr>
        <w:spacing w:afterLines="50" w:after="156" w:line="578" w:lineRule="exact"/>
        <w:jc w:val="center"/>
        <w:rPr>
          <w:rFonts w:ascii="方正小标宋_GBK" w:eastAsia="方正小标宋_GBK" w:hint="eastAsia"/>
          <w:sz w:val="44"/>
          <w:szCs w:val="44"/>
        </w:rPr>
      </w:pPr>
      <w:r>
        <w:rPr>
          <w:rFonts w:ascii="方正小标宋_GBK" w:eastAsia="方正小标宋_GBK" w:hint="eastAsia"/>
          <w:sz w:val="44"/>
          <w:szCs w:val="44"/>
        </w:rPr>
        <w:t>主题征文获奖名单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388"/>
        <w:gridCol w:w="971"/>
        <w:gridCol w:w="2687"/>
      </w:tblGrid>
      <w:tr w:rsidR="00227932" w14:paraId="377749BB" w14:textId="77777777">
        <w:trPr>
          <w:trHeight w:val="567"/>
        </w:trPr>
        <w:tc>
          <w:tcPr>
            <w:tcW w:w="1228" w:type="dxa"/>
            <w:tcBorders>
              <w:top w:val="single" w:sz="4" w:space="0" w:color="auto"/>
              <w:left w:val="single" w:sz="4" w:space="0" w:color="auto"/>
              <w:bottom w:val="single" w:sz="4" w:space="0" w:color="auto"/>
              <w:right w:val="single" w:sz="4" w:space="0" w:color="auto"/>
            </w:tcBorders>
            <w:vAlign w:val="center"/>
            <w:hideMark/>
          </w:tcPr>
          <w:p w14:paraId="64510B14" w14:textId="77777777" w:rsidR="00227932" w:rsidRDefault="00227932">
            <w:pPr>
              <w:spacing w:line="400" w:lineRule="exact"/>
              <w:jc w:val="center"/>
              <w:rPr>
                <w:rFonts w:ascii="方正黑体_GBK" w:eastAsia="方正黑体_GBK" w:cs="Arial" w:hint="eastAsia"/>
                <w:sz w:val="28"/>
                <w:szCs w:val="28"/>
              </w:rPr>
            </w:pPr>
            <w:r>
              <w:rPr>
                <w:rFonts w:ascii="方正黑体_GBK" w:eastAsia="方正黑体_GBK" w:cs="Arial" w:hint="eastAsia"/>
                <w:sz w:val="28"/>
                <w:szCs w:val="28"/>
              </w:rPr>
              <w:t>奖项</w:t>
            </w:r>
          </w:p>
        </w:tc>
        <w:tc>
          <w:tcPr>
            <w:tcW w:w="3734" w:type="dxa"/>
            <w:tcBorders>
              <w:top w:val="single" w:sz="4" w:space="0" w:color="auto"/>
              <w:left w:val="single" w:sz="4" w:space="0" w:color="auto"/>
              <w:bottom w:val="single" w:sz="4" w:space="0" w:color="auto"/>
              <w:right w:val="single" w:sz="4" w:space="0" w:color="auto"/>
            </w:tcBorders>
            <w:vAlign w:val="center"/>
            <w:hideMark/>
          </w:tcPr>
          <w:p w14:paraId="1422E30C" w14:textId="77777777" w:rsidR="00227932" w:rsidRDefault="00227932">
            <w:pPr>
              <w:spacing w:line="400" w:lineRule="exact"/>
              <w:jc w:val="center"/>
              <w:rPr>
                <w:rFonts w:ascii="方正黑体_GBK" w:eastAsia="方正黑体_GBK" w:cs="Arial" w:hint="eastAsia"/>
                <w:sz w:val="28"/>
                <w:szCs w:val="28"/>
              </w:rPr>
            </w:pPr>
            <w:r>
              <w:rPr>
                <w:rFonts w:ascii="方正黑体_GBK" w:eastAsia="方正黑体_GBK" w:cs="Arial" w:hint="eastAsia"/>
                <w:sz w:val="28"/>
                <w:szCs w:val="28"/>
              </w:rPr>
              <w:t>文章标题</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96D029A" w14:textId="77777777" w:rsidR="00227932" w:rsidRDefault="00227932">
            <w:pPr>
              <w:spacing w:line="400" w:lineRule="exact"/>
              <w:jc w:val="center"/>
              <w:rPr>
                <w:rFonts w:ascii="方正黑体_GBK" w:eastAsia="方正黑体_GBK" w:cs="Arial" w:hint="eastAsia"/>
                <w:sz w:val="28"/>
                <w:szCs w:val="28"/>
              </w:rPr>
            </w:pPr>
            <w:r>
              <w:rPr>
                <w:rFonts w:ascii="方正黑体_GBK" w:eastAsia="方正黑体_GBK" w:cs="Arial" w:hint="eastAsia"/>
                <w:sz w:val="28"/>
                <w:szCs w:val="28"/>
              </w:rPr>
              <w:t>作者</w:t>
            </w:r>
          </w:p>
        </w:tc>
        <w:tc>
          <w:tcPr>
            <w:tcW w:w="2955" w:type="dxa"/>
            <w:tcBorders>
              <w:top w:val="single" w:sz="4" w:space="0" w:color="auto"/>
              <w:left w:val="single" w:sz="4" w:space="0" w:color="auto"/>
              <w:bottom w:val="single" w:sz="4" w:space="0" w:color="auto"/>
              <w:right w:val="single" w:sz="4" w:space="0" w:color="auto"/>
            </w:tcBorders>
            <w:vAlign w:val="center"/>
            <w:hideMark/>
          </w:tcPr>
          <w:p w14:paraId="06098D1D" w14:textId="77777777" w:rsidR="00227932" w:rsidRDefault="00227932">
            <w:pPr>
              <w:spacing w:line="400" w:lineRule="exact"/>
              <w:jc w:val="center"/>
              <w:rPr>
                <w:rFonts w:ascii="方正黑体_GBK" w:eastAsia="方正黑体_GBK" w:cs="Arial" w:hint="eastAsia"/>
                <w:sz w:val="28"/>
                <w:szCs w:val="28"/>
              </w:rPr>
            </w:pPr>
            <w:r>
              <w:rPr>
                <w:rFonts w:ascii="方正黑体_GBK" w:eastAsia="方正黑体_GBK" w:cs="Arial" w:hint="eastAsia"/>
                <w:sz w:val="28"/>
                <w:szCs w:val="28"/>
              </w:rPr>
              <w:t>所在单位</w:t>
            </w:r>
          </w:p>
        </w:tc>
      </w:tr>
      <w:tr w:rsidR="00227932" w14:paraId="49A9840A"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76546D9C"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一等奖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1FFE0258"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在攻坚克难中锤炼党性 在诚信执业中彰显价值</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EACA96E"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陈  骥</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0ECDB64"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重庆渝咨会计师事务所有限责任公司</w:t>
            </w:r>
          </w:p>
        </w:tc>
      </w:tr>
      <w:tr w:rsidR="00227932" w14:paraId="2EE8B6A3"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073B3F17"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二等奖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06F00577"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党建与业务双轮驱动：以创新实践筑牢风险防线与效能基石—基于剑南春集团综合评估项目的深度探索</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10E4ADF"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何春明</w:t>
            </w:r>
          </w:p>
        </w:tc>
        <w:tc>
          <w:tcPr>
            <w:tcW w:w="2955" w:type="dxa"/>
            <w:tcBorders>
              <w:top w:val="single" w:sz="4" w:space="0" w:color="auto"/>
              <w:left w:val="single" w:sz="4" w:space="0" w:color="auto"/>
              <w:bottom w:val="single" w:sz="4" w:space="0" w:color="auto"/>
              <w:right w:val="single" w:sz="4" w:space="0" w:color="auto"/>
            </w:tcBorders>
            <w:vAlign w:val="center"/>
            <w:hideMark/>
          </w:tcPr>
          <w:p w14:paraId="5C5B2008"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重庆华康资产评估土地房地产估价有限责任公司</w:t>
            </w:r>
          </w:p>
        </w:tc>
      </w:tr>
      <w:tr w:rsidR="00227932" w14:paraId="672CA57A"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30B35BFD"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二等奖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6BDCCB67"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党建领航破困局 诚信铸魂护重生</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0742E19"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彭云川</w:t>
            </w:r>
          </w:p>
        </w:tc>
        <w:tc>
          <w:tcPr>
            <w:tcW w:w="2955" w:type="dxa"/>
            <w:tcBorders>
              <w:top w:val="single" w:sz="4" w:space="0" w:color="auto"/>
              <w:left w:val="single" w:sz="4" w:space="0" w:color="auto"/>
              <w:bottom w:val="single" w:sz="4" w:space="0" w:color="auto"/>
              <w:right w:val="single" w:sz="4" w:space="0" w:color="auto"/>
            </w:tcBorders>
            <w:vAlign w:val="center"/>
            <w:hideMark/>
          </w:tcPr>
          <w:p w14:paraId="54193C57"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大信会计师事务所（特殊普通合伙）重庆分所</w:t>
            </w:r>
          </w:p>
        </w:tc>
      </w:tr>
      <w:tr w:rsidR="00227932" w14:paraId="46ED5723"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36D52B4A"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三等奖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2AEA73ED"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以“党建红”铸“专业诚”，从“价格战”到“价值战”—结合行业党内监督与财会监督融合实践与思考</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F6E0DDB"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邓  倩</w:t>
            </w:r>
          </w:p>
        </w:tc>
        <w:tc>
          <w:tcPr>
            <w:tcW w:w="2955" w:type="dxa"/>
            <w:tcBorders>
              <w:top w:val="single" w:sz="4" w:space="0" w:color="auto"/>
              <w:left w:val="single" w:sz="4" w:space="0" w:color="auto"/>
              <w:bottom w:val="single" w:sz="4" w:space="0" w:color="auto"/>
              <w:right w:val="single" w:sz="4" w:space="0" w:color="auto"/>
            </w:tcBorders>
            <w:vAlign w:val="center"/>
            <w:hideMark/>
          </w:tcPr>
          <w:p w14:paraId="3C1684B1"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重庆华西会计师事务所有限公司</w:t>
            </w:r>
          </w:p>
        </w:tc>
      </w:tr>
      <w:tr w:rsidR="00227932" w14:paraId="754FBE96"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1A34B594"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三等奖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7326BCC3"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深度融合促发展 风险防控筑根基—党建引领下的多维融合与审计风险防控实践</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024886A"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余  梦</w:t>
            </w:r>
          </w:p>
        </w:tc>
        <w:tc>
          <w:tcPr>
            <w:tcW w:w="2955" w:type="dxa"/>
            <w:tcBorders>
              <w:top w:val="single" w:sz="4" w:space="0" w:color="auto"/>
              <w:left w:val="single" w:sz="4" w:space="0" w:color="auto"/>
              <w:bottom w:val="single" w:sz="4" w:space="0" w:color="auto"/>
              <w:right w:val="single" w:sz="4" w:space="0" w:color="auto"/>
            </w:tcBorders>
            <w:vAlign w:val="center"/>
            <w:hideMark/>
          </w:tcPr>
          <w:p w14:paraId="049222DA"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天健会计师事务所（特殊普通合伙）重庆分所</w:t>
            </w:r>
          </w:p>
        </w:tc>
      </w:tr>
      <w:tr w:rsidR="00227932" w14:paraId="0F8B320E"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0F4F85F1"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三等奖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78D2355B"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推动党建与业务深度融合党组织在重大审计项目风险防控中的引领作用</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355D6DA"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李银洪</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F202728"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重庆金翰会计师事务所有限公司</w:t>
            </w:r>
          </w:p>
        </w:tc>
      </w:tr>
      <w:tr w:rsidR="00227932" w14:paraId="7F385967"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6A0BF4C3"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67B9C716"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党建铸魂 诚立天地—以高质量党建解码行业行稳致远的“红色基因”</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D17868F"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张亚斌</w:t>
            </w:r>
          </w:p>
        </w:tc>
        <w:tc>
          <w:tcPr>
            <w:tcW w:w="2955" w:type="dxa"/>
            <w:tcBorders>
              <w:top w:val="single" w:sz="4" w:space="0" w:color="auto"/>
              <w:left w:val="single" w:sz="4" w:space="0" w:color="auto"/>
              <w:bottom w:val="single" w:sz="4" w:space="0" w:color="auto"/>
              <w:right w:val="single" w:sz="4" w:space="0" w:color="auto"/>
            </w:tcBorders>
            <w:vAlign w:val="center"/>
            <w:hideMark/>
          </w:tcPr>
          <w:p w14:paraId="6A92078B"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重庆康华会计师事务所（特殊普通合伙）</w:t>
            </w:r>
          </w:p>
        </w:tc>
      </w:tr>
      <w:tr w:rsidR="00227932" w14:paraId="4E88ADFC"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2FCAB290"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0E3118C1"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坚守诚信底线，筑牢执业根基—一则审计业务拒接案例的感悟</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C8F60CF"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赵拴锋</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3819D9E"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重庆百年通冠会计师事务所（特殊普通合伙）</w:t>
            </w:r>
          </w:p>
        </w:tc>
      </w:tr>
      <w:tr w:rsidR="00227932" w14:paraId="054EDF45"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6C87727D"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23400C5D"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铸魂强基 匠心筑质—党建引领下执业质量提升的中鼎实践</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B271570"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李欣雨</w:t>
            </w:r>
          </w:p>
        </w:tc>
        <w:tc>
          <w:tcPr>
            <w:tcW w:w="2955" w:type="dxa"/>
            <w:tcBorders>
              <w:top w:val="single" w:sz="4" w:space="0" w:color="auto"/>
              <w:left w:val="single" w:sz="4" w:space="0" w:color="auto"/>
              <w:bottom w:val="single" w:sz="4" w:space="0" w:color="auto"/>
              <w:right w:val="single" w:sz="4" w:space="0" w:color="auto"/>
            </w:tcBorders>
            <w:vAlign w:val="center"/>
            <w:hideMark/>
          </w:tcPr>
          <w:p w14:paraId="556E58BB"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重庆中鼎会计师事务所（特殊普通合伙）</w:t>
            </w:r>
          </w:p>
        </w:tc>
      </w:tr>
      <w:tr w:rsidR="00227932" w14:paraId="64554207"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3DD80BAB"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24448267"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党建引领促发展 数字赋能谱新篇—立足天健精神，以数字化转型践行新时代党建与业务深度融合</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34B76BE"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张秋薇</w:t>
            </w:r>
          </w:p>
        </w:tc>
        <w:tc>
          <w:tcPr>
            <w:tcW w:w="2955" w:type="dxa"/>
            <w:tcBorders>
              <w:top w:val="single" w:sz="4" w:space="0" w:color="auto"/>
              <w:left w:val="single" w:sz="4" w:space="0" w:color="auto"/>
              <w:bottom w:val="single" w:sz="4" w:space="0" w:color="auto"/>
              <w:right w:val="single" w:sz="4" w:space="0" w:color="auto"/>
            </w:tcBorders>
            <w:vAlign w:val="center"/>
            <w:hideMark/>
          </w:tcPr>
          <w:p w14:paraId="3117423F"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天健会计师事务所（特殊普通合伙）重庆分所</w:t>
            </w:r>
          </w:p>
        </w:tc>
      </w:tr>
      <w:tr w:rsidR="00227932" w14:paraId="20CFC492"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35D2E9E6"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7763F0D9"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党建领航强根基 诚信执业启新程</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01B9BEF"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刘和平</w:t>
            </w:r>
          </w:p>
        </w:tc>
        <w:tc>
          <w:tcPr>
            <w:tcW w:w="2955" w:type="dxa"/>
            <w:tcBorders>
              <w:top w:val="single" w:sz="4" w:space="0" w:color="auto"/>
              <w:left w:val="single" w:sz="4" w:space="0" w:color="auto"/>
              <w:bottom w:val="single" w:sz="4" w:space="0" w:color="auto"/>
              <w:right w:val="single" w:sz="4" w:space="0" w:color="auto"/>
            </w:tcBorders>
            <w:vAlign w:val="center"/>
            <w:hideMark/>
          </w:tcPr>
          <w:p w14:paraId="4E39F744"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天衡会计师事务所（特殊普通合伙）重庆分所</w:t>
            </w:r>
          </w:p>
        </w:tc>
      </w:tr>
      <w:tr w:rsidR="00227932" w14:paraId="351364DA"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5DB4D8D9"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7DEFE56E"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诚信润心田 党旗照前程</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7419CAD"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尚延强</w:t>
            </w:r>
          </w:p>
        </w:tc>
        <w:tc>
          <w:tcPr>
            <w:tcW w:w="2955" w:type="dxa"/>
            <w:tcBorders>
              <w:top w:val="single" w:sz="4" w:space="0" w:color="auto"/>
              <w:left w:val="single" w:sz="4" w:space="0" w:color="auto"/>
              <w:bottom w:val="single" w:sz="4" w:space="0" w:color="auto"/>
              <w:right w:val="single" w:sz="4" w:space="0" w:color="auto"/>
            </w:tcBorders>
            <w:vAlign w:val="center"/>
            <w:hideMark/>
          </w:tcPr>
          <w:p w14:paraId="2B249275"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天健会计师事务所（特殊普通合伙）重庆分所</w:t>
            </w:r>
          </w:p>
        </w:tc>
      </w:tr>
      <w:tr w:rsidR="00227932" w14:paraId="77C5BFD4"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4410CA93"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lastRenderedPageBreak/>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533838E7"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以高质量党建赋能企业高质量发展—重庆华西党建工作实践与思考</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EEBC50B"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吴  磊</w:t>
            </w:r>
          </w:p>
        </w:tc>
        <w:tc>
          <w:tcPr>
            <w:tcW w:w="2955" w:type="dxa"/>
            <w:tcBorders>
              <w:top w:val="single" w:sz="4" w:space="0" w:color="auto"/>
              <w:left w:val="single" w:sz="4" w:space="0" w:color="auto"/>
              <w:bottom w:val="single" w:sz="4" w:space="0" w:color="auto"/>
              <w:right w:val="single" w:sz="4" w:space="0" w:color="auto"/>
            </w:tcBorders>
            <w:vAlign w:val="center"/>
            <w:hideMark/>
          </w:tcPr>
          <w:p w14:paraId="25F309A5"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重庆华西资产评估房地产土地估价有限公司</w:t>
            </w:r>
          </w:p>
        </w:tc>
      </w:tr>
      <w:tr w:rsidR="00227932" w14:paraId="6F363868"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785D0D64"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24D7AC64"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以党建之魂铸业务之基 走深走实融合发展之路</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0FD43EF"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庄玉川</w:t>
            </w:r>
          </w:p>
        </w:tc>
        <w:tc>
          <w:tcPr>
            <w:tcW w:w="2955" w:type="dxa"/>
            <w:tcBorders>
              <w:top w:val="single" w:sz="4" w:space="0" w:color="auto"/>
              <w:left w:val="single" w:sz="4" w:space="0" w:color="auto"/>
              <w:bottom w:val="single" w:sz="4" w:space="0" w:color="auto"/>
              <w:right w:val="single" w:sz="4" w:space="0" w:color="auto"/>
            </w:tcBorders>
            <w:vAlign w:val="center"/>
            <w:hideMark/>
          </w:tcPr>
          <w:p w14:paraId="0F23E5DE"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重庆龙源会计师事务所有限责任公司</w:t>
            </w:r>
          </w:p>
        </w:tc>
      </w:tr>
      <w:tr w:rsidR="00227932" w14:paraId="190823DD"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0E1EF36B"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546D14E1"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党建引领聚合力 诚信执业护资产—资产清查项目中党建与业务融合路径的实践与思考</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7C6E0BD"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韩建平</w:t>
            </w:r>
          </w:p>
        </w:tc>
        <w:tc>
          <w:tcPr>
            <w:tcW w:w="2955" w:type="dxa"/>
            <w:tcBorders>
              <w:top w:val="single" w:sz="4" w:space="0" w:color="auto"/>
              <w:left w:val="single" w:sz="4" w:space="0" w:color="auto"/>
              <w:bottom w:val="single" w:sz="4" w:space="0" w:color="auto"/>
              <w:right w:val="single" w:sz="4" w:space="0" w:color="auto"/>
            </w:tcBorders>
            <w:vAlign w:val="center"/>
            <w:hideMark/>
          </w:tcPr>
          <w:p w14:paraId="23A8AD2C"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大信会计师事务所（特殊普通合伙）重庆分所</w:t>
            </w:r>
          </w:p>
        </w:tc>
      </w:tr>
      <w:tr w:rsidR="00227932" w14:paraId="7FAE46FE" w14:textId="77777777">
        <w:trPr>
          <w:trHeight w:val="680"/>
        </w:trPr>
        <w:tc>
          <w:tcPr>
            <w:tcW w:w="1228" w:type="dxa"/>
            <w:tcBorders>
              <w:top w:val="single" w:sz="4" w:space="0" w:color="auto"/>
              <w:left w:val="single" w:sz="4" w:space="0" w:color="auto"/>
              <w:bottom w:val="single" w:sz="4" w:space="0" w:color="auto"/>
              <w:right w:val="single" w:sz="4" w:space="0" w:color="auto"/>
            </w:tcBorders>
            <w:vAlign w:val="center"/>
            <w:hideMark/>
          </w:tcPr>
          <w:p w14:paraId="68549592"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优秀奖</w:t>
            </w:r>
          </w:p>
        </w:tc>
        <w:tc>
          <w:tcPr>
            <w:tcW w:w="3734" w:type="dxa"/>
            <w:tcBorders>
              <w:top w:val="single" w:sz="4" w:space="0" w:color="auto"/>
              <w:left w:val="single" w:sz="4" w:space="0" w:color="auto"/>
              <w:bottom w:val="single" w:sz="4" w:space="0" w:color="auto"/>
              <w:right w:val="single" w:sz="4" w:space="0" w:color="auto"/>
            </w:tcBorders>
            <w:vAlign w:val="center"/>
            <w:hideMark/>
          </w:tcPr>
          <w:p w14:paraId="0FFAFC66"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党建引领担使命 诚信护航新征程—服务“十五五”规划的行业思考与实践</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AB1A049" w14:textId="77777777" w:rsidR="00227932" w:rsidRDefault="00227932">
            <w:pPr>
              <w:spacing w:line="320" w:lineRule="exact"/>
              <w:jc w:val="center"/>
              <w:rPr>
                <w:rFonts w:ascii="方正仿宋_GBK" w:eastAsia="方正仿宋_GBK" w:cs="Arial" w:hint="eastAsia"/>
                <w:sz w:val="24"/>
                <w:szCs w:val="24"/>
              </w:rPr>
            </w:pPr>
            <w:r>
              <w:rPr>
                <w:rFonts w:ascii="方正仿宋_GBK" w:eastAsia="方正仿宋_GBK" w:cs="Arial" w:hint="eastAsia"/>
                <w:sz w:val="24"/>
                <w:szCs w:val="24"/>
              </w:rPr>
              <w:t>谢晓清</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B5ED214" w14:textId="77777777" w:rsidR="00227932" w:rsidRDefault="00227932">
            <w:pPr>
              <w:spacing w:line="320" w:lineRule="exact"/>
              <w:rPr>
                <w:rFonts w:ascii="方正仿宋_GBK" w:eastAsia="方正仿宋_GBK" w:cs="Arial" w:hint="eastAsia"/>
                <w:sz w:val="24"/>
                <w:szCs w:val="24"/>
              </w:rPr>
            </w:pPr>
            <w:r>
              <w:rPr>
                <w:rFonts w:ascii="方正仿宋_GBK" w:eastAsia="方正仿宋_GBK" w:cs="Arial" w:hint="eastAsia"/>
                <w:sz w:val="24"/>
                <w:szCs w:val="24"/>
              </w:rPr>
              <w:t>四川恒通评估房地产土地资产评估有限公司重庆分公司</w:t>
            </w:r>
          </w:p>
        </w:tc>
      </w:tr>
    </w:tbl>
    <w:p w14:paraId="5BE676AF" w14:textId="77777777" w:rsidR="00227932" w:rsidRDefault="00227932" w:rsidP="00227932">
      <w:pPr>
        <w:spacing w:line="460" w:lineRule="exact"/>
        <w:rPr>
          <w:rFonts w:ascii="方正仿宋_GBK" w:eastAsia="方正仿宋_GBK" w:hAnsi="Times New Roman" w:hint="eastAsia"/>
          <w:sz w:val="32"/>
          <w:szCs w:val="32"/>
        </w:rPr>
      </w:pPr>
    </w:p>
    <w:p w14:paraId="44C95DE2" w14:textId="77777777" w:rsidR="00BB22C2" w:rsidRDefault="00BB22C2"/>
    <w:sectPr w:rsidR="00BB22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9E0C" w14:textId="77777777" w:rsidR="00495372" w:rsidRDefault="00495372" w:rsidP="00227932">
      <w:pPr>
        <w:rPr>
          <w:rFonts w:hint="eastAsia"/>
        </w:rPr>
      </w:pPr>
      <w:r>
        <w:separator/>
      </w:r>
    </w:p>
  </w:endnote>
  <w:endnote w:type="continuationSeparator" w:id="0">
    <w:p w14:paraId="707FD232" w14:textId="77777777" w:rsidR="00495372" w:rsidRDefault="00495372" w:rsidP="002279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8A37" w14:textId="77777777" w:rsidR="00495372" w:rsidRDefault="00495372" w:rsidP="00227932">
      <w:pPr>
        <w:rPr>
          <w:rFonts w:hint="eastAsia"/>
        </w:rPr>
      </w:pPr>
      <w:r>
        <w:separator/>
      </w:r>
    </w:p>
  </w:footnote>
  <w:footnote w:type="continuationSeparator" w:id="0">
    <w:p w14:paraId="6CE6C6EC" w14:textId="77777777" w:rsidR="00495372" w:rsidRDefault="00495372" w:rsidP="002279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C2"/>
    <w:rsid w:val="00227932"/>
    <w:rsid w:val="00495372"/>
    <w:rsid w:val="00BB22C2"/>
    <w:rsid w:val="00D0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0FE206B-C204-45DB-BB71-F61A3236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932"/>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BB22C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B22C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B22C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B22C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B22C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B22C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BB22C2"/>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B22C2"/>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B22C2"/>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2C2"/>
    <w:rPr>
      <w:rFonts w:cstheme="majorBidi"/>
      <w:color w:val="2F5496" w:themeColor="accent1" w:themeShade="BF"/>
      <w:sz w:val="28"/>
      <w:szCs w:val="28"/>
    </w:rPr>
  </w:style>
  <w:style w:type="character" w:customStyle="1" w:styleId="50">
    <w:name w:val="标题 5 字符"/>
    <w:basedOn w:val="a0"/>
    <w:link w:val="5"/>
    <w:uiPriority w:val="9"/>
    <w:semiHidden/>
    <w:rsid w:val="00BB22C2"/>
    <w:rPr>
      <w:rFonts w:cstheme="majorBidi"/>
      <w:color w:val="2F5496" w:themeColor="accent1" w:themeShade="BF"/>
      <w:sz w:val="24"/>
    </w:rPr>
  </w:style>
  <w:style w:type="character" w:customStyle="1" w:styleId="60">
    <w:name w:val="标题 6 字符"/>
    <w:basedOn w:val="a0"/>
    <w:link w:val="6"/>
    <w:uiPriority w:val="9"/>
    <w:semiHidden/>
    <w:rsid w:val="00BB22C2"/>
    <w:rPr>
      <w:rFonts w:cstheme="majorBidi"/>
      <w:b/>
      <w:bCs/>
      <w:color w:val="2F5496" w:themeColor="accent1" w:themeShade="BF"/>
    </w:rPr>
  </w:style>
  <w:style w:type="character" w:customStyle="1" w:styleId="70">
    <w:name w:val="标题 7 字符"/>
    <w:basedOn w:val="a0"/>
    <w:link w:val="7"/>
    <w:uiPriority w:val="9"/>
    <w:semiHidden/>
    <w:rsid w:val="00BB22C2"/>
    <w:rPr>
      <w:rFonts w:cstheme="majorBidi"/>
      <w:b/>
      <w:bCs/>
      <w:color w:val="595959" w:themeColor="text1" w:themeTint="A6"/>
    </w:rPr>
  </w:style>
  <w:style w:type="character" w:customStyle="1" w:styleId="80">
    <w:name w:val="标题 8 字符"/>
    <w:basedOn w:val="a0"/>
    <w:link w:val="8"/>
    <w:uiPriority w:val="9"/>
    <w:semiHidden/>
    <w:rsid w:val="00BB22C2"/>
    <w:rPr>
      <w:rFonts w:cstheme="majorBidi"/>
      <w:color w:val="595959" w:themeColor="text1" w:themeTint="A6"/>
    </w:rPr>
  </w:style>
  <w:style w:type="character" w:customStyle="1" w:styleId="90">
    <w:name w:val="标题 9 字符"/>
    <w:basedOn w:val="a0"/>
    <w:link w:val="9"/>
    <w:uiPriority w:val="9"/>
    <w:semiHidden/>
    <w:rsid w:val="00BB22C2"/>
    <w:rPr>
      <w:rFonts w:eastAsiaTheme="majorEastAsia" w:cstheme="majorBidi"/>
      <w:color w:val="595959" w:themeColor="text1" w:themeTint="A6"/>
    </w:rPr>
  </w:style>
  <w:style w:type="paragraph" w:styleId="a3">
    <w:name w:val="Title"/>
    <w:basedOn w:val="a"/>
    <w:next w:val="a"/>
    <w:link w:val="a4"/>
    <w:uiPriority w:val="10"/>
    <w:qFormat/>
    <w:rsid w:val="00BB22C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B2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C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B2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2C2"/>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BB22C2"/>
    <w:rPr>
      <w:i/>
      <w:iCs/>
      <w:color w:val="404040" w:themeColor="text1" w:themeTint="BF"/>
    </w:rPr>
  </w:style>
  <w:style w:type="paragraph" w:styleId="a9">
    <w:name w:val="List Paragraph"/>
    <w:basedOn w:val="a"/>
    <w:uiPriority w:val="34"/>
    <w:qFormat/>
    <w:rsid w:val="00BB22C2"/>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BB22C2"/>
    <w:rPr>
      <w:i/>
      <w:iCs/>
      <w:color w:val="2F5496" w:themeColor="accent1" w:themeShade="BF"/>
    </w:rPr>
  </w:style>
  <w:style w:type="paragraph" w:styleId="ab">
    <w:name w:val="Intense Quote"/>
    <w:basedOn w:val="a"/>
    <w:next w:val="a"/>
    <w:link w:val="ac"/>
    <w:uiPriority w:val="30"/>
    <w:qFormat/>
    <w:rsid w:val="00BB22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BB22C2"/>
    <w:rPr>
      <w:i/>
      <w:iCs/>
      <w:color w:val="2F5496" w:themeColor="accent1" w:themeShade="BF"/>
    </w:rPr>
  </w:style>
  <w:style w:type="character" w:styleId="ad">
    <w:name w:val="Intense Reference"/>
    <w:basedOn w:val="a0"/>
    <w:uiPriority w:val="32"/>
    <w:qFormat/>
    <w:rsid w:val="00BB22C2"/>
    <w:rPr>
      <w:b/>
      <w:bCs/>
      <w:smallCaps/>
      <w:color w:val="2F5496" w:themeColor="accent1" w:themeShade="BF"/>
      <w:spacing w:val="5"/>
    </w:rPr>
  </w:style>
  <w:style w:type="paragraph" w:styleId="ae">
    <w:name w:val="header"/>
    <w:basedOn w:val="a"/>
    <w:link w:val="af"/>
    <w:uiPriority w:val="99"/>
    <w:unhideWhenUsed/>
    <w:rsid w:val="00227932"/>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27932"/>
    <w:rPr>
      <w:sz w:val="18"/>
      <w:szCs w:val="18"/>
    </w:rPr>
  </w:style>
  <w:style w:type="paragraph" w:styleId="af0">
    <w:name w:val="footer"/>
    <w:basedOn w:val="a"/>
    <w:link w:val="af1"/>
    <w:uiPriority w:val="99"/>
    <w:unhideWhenUsed/>
    <w:rsid w:val="00227932"/>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279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胡鹏</cp:lastModifiedBy>
  <cp:revision>3</cp:revision>
  <dcterms:created xsi:type="dcterms:W3CDTF">2026-03-02T01:09:00Z</dcterms:created>
  <dcterms:modified xsi:type="dcterms:W3CDTF">2026-03-02T01:09:00Z</dcterms:modified>
</cp:coreProperties>
</file>