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adjustRightInd w:val="0"/>
        <w:snapToGrid w:val="0"/>
        <w:spacing w:before="0" w:beforeLines="0" w:after="0" w:afterLines="0"/>
        <w:rPr>
          <w:rFonts w:hint="eastAsia" w:ascii="宋体" w:hAnsi="宋体"/>
          <w:b/>
        </w:rPr>
      </w:pPr>
      <w:r>
        <w:rPr>
          <w:rFonts w:hint="eastAsia" w:ascii="宋体" w:hAnsi="宋体"/>
          <w:b/>
        </w:rPr>
        <w:t>评标办法（</w:t>
      </w:r>
      <w:r>
        <w:rPr>
          <w:rFonts w:ascii="宋体" w:hAnsi="宋体"/>
          <w:b/>
        </w:rPr>
        <w:t>综合评估法）</w:t>
      </w:r>
    </w:p>
    <w:p>
      <w:pPr>
        <w:widowControl/>
        <w:spacing w:line="560" w:lineRule="exact"/>
        <w:jc w:val="center"/>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7"/>
        <w:gridCol w:w="1602"/>
        <w:gridCol w:w="5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73" w:type="pct"/>
            <w:vAlign w:val="center"/>
          </w:tcPr>
          <w:p>
            <w:pPr>
              <w:jc w:val="center"/>
              <w:rPr>
                <w:rFonts w:hint="eastAsia" w:ascii="宋体" w:hAnsi="宋体" w:cs="方正仿宋_GBK"/>
                <w:kern w:val="0"/>
                <w:szCs w:val="21"/>
              </w:rPr>
            </w:pPr>
            <w:r>
              <w:rPr>
                <w:rFonts w:hint="eastAsia" w:ascii="宋体" w:hAnsi="宋体" w:cs="方正仿宋_GBK"/>
                <w:kern w:val="0"/>
                <w:szCs w:val="21"/>
              </w:rPr>
              <w:t>分值构成</w:t>
            </w:r>
          </w:p>
        </w:tc>
        <w:tc>
          <w:tcPr>
            <w:tcW w:w="940" w:type="pct"/>
            <w:vAlign w:val="center"/>
          </w:tcPr>
          <w:p>
            <w:pPr>
              <w:tabs>
                <w:tab w:val="left" w:pos="1875"/>
              </w:tabs>
              <w:jc w:val="center"/>
              <w:rPr>
                <w:rFonts w:hint="eastAsia" w:ascii="宋体" w:hAnsi="宋体" w:cs="方正仿宋_GBK"/>
                <w:kern w:val="0"/>
                <w:szCs w:val="21"/>
              </w:rPr>
            </w:pPr>
            <w:r>
              <w:rPr>
                <w:rFonts w:hint="eastAsia" w:ascii="宋体" w:hAnsi="宋体" w:cs="方正仿宋_GBK"/>
                <w:kern w:val="0"/>
                <w:szCs w:val="21"/>
              </w:rPr>
              <w:t>分值构成</w:t>
            </w:r>
          </w:p>
          <w:p>
            <w:pPr>
              <w:tabs>
                <w:tab w:val="left" w:pos="1875"/>
              </w:tabs>
              <w:jc w:val="center"/>
              <w:rPr>
                <w:rFonts w:hint="eastAsia" w:ascii="宋体" w:hAnsi="宋体" w:cs="方正仿宋_GBK"/>
                <w:kern w:val="0"/>
                <w:szCs w:val="21"/>
              </w:rPr>
            </w:pPr>
            <w:r>
              <w:rPr>
                <w:rFonts w:hint="eastAsia" w:ascii="宋体" w:hAnsi="宋体" w:cs="方正仿宋_GBK"/>
                <w:kern w:val="0"/>
                <w:szCs w:val="21"/>
              </w:rPr>
              <w:t xml:space="preserve"> (总分100分)</w:t>
            </w:r>
          </w:p>
        </w:tc>
        <w:tc>
          <w:tcPr>
            <w:tcW w:w="3386" w:type="pct"/>
            <w:vAlign w:val="center"/>
          </w:tcPr>
          <w:p>
            <w:pPr>
              <w:ind w:firstLine="420" w:firstLineChars="200"/>
              <w:rPr>
                <w:rFonts w:hint="eastAsia" w:ascii="宋体" w:hAnsi="宋体" w:cs="方正仿宋_GBK"/>
                <w:kern w:val="0"/>
                <w:szCs w:val="21"/>
              </w:rPr>
            </w:pPr>
            <w:r>
              <w:rPr>
                <w:rFonts w:hint="eastAsia" w:ascii="宋体" w:hAnsi="宋体" w:cs="方正仿宋_GBK"/>
                <w:szCs w:val="21"/>
              </w:rPr>
              <w:t>评审因素</w:t>
            </w:r>
            <w:r>
              <w:rPr>
                <w:rFonts w:hint="eastAsia" w:ascii="宋体" w:hAnsi="宋体" w:cs="方正仿宋_GBK"/>
                <w:kern w:val="0"/>
                <w:szCs w:val="21"/>
              </w:rPr>
              <w:t xml:space="preserve">                 分值</w:t>
            </w:r>
          </w:p>
          <w:p>
            <w:pPr>
              <w:rPr>
                <w:rFonts w:hint="eastAsia" w:ascii="宋体" w:hAnsi="宋体" w:cs="方正仿宋_GBK"/>
                <w:snapToGrid w:val="0"/>
                <w:kern w:val="0"/>
                <w:szCs w:val="21"/>
              </w:rPr>
            </w:pPr>
            <w:r>
              <w:rPr>
                <w:rFonts w:hint="eastAsia" w:ascii="宋体" w:hAnsi="宋体" w:cs="方正仿宋_GBK"/>
                <w:kern w:val="0"/>
                <w:szCs w:val="21"/>
              </w:rPr>
              <w:t>（</w:t>
            </w:r>
            <w:r>
              <w:rPr>
                <w:rFonts w:hint="eastAsia" w:ascii="宋体" w:hAnsi="宋体" w:cs="方正仿宋_GBK"/>
                <w:snapToGrid w:val="0"/>
                <w:kern w:val="0"/>
                <w:szCs w:val="21"/>
              </w:rPr>
              <w:t xml:space="preserve">1）投标报价：              </w:t>
            </w:r>
            <w:r>
              <w:rPr>
                <w:rFonts w:hint="eastAsia" w:ascii="宋体" w:hAnsi="宋体" w:cs="方正仿宋_GBK"/>
                <w:snapToGrid w:val="0"/>
                <w:kern w:val="0"/>
                <w:szCs w:val="21"/>
                <w:lang w:val="en-US" w:eastAsia="zh-CN"/>
              </w:rPr>
              <w:t>6</w:t>
            </w:r>
            <w:r>
              <w:rPr>
                <w:rFonts w:hint="eastAsia" w:ascii="宋体" w:hAnsi="宋体" w:cs="方正仿宋_GBK"/>
                <w:snapToGrid w:val="0"/>
                <w:kern w:val="0"/>
                <w:szCs w:val="21"/>
              </w:rPr>
              <w:t>0分；</w:t>
            </w:r>
          </w:p>
          <w:p>
            <w:pPr>
              <w:rPr>
                <w:rFonts w:hint="eastAsia" w:ascii="宋体" w:hAnsi="宋体" w:cs="方正仿宋_GBK"/>
                <w:snapToGrid w:val="0"/>
                <w:kern w:val="0"/>
                <w:szCs w:val="21"/>
              </w:rPr>
            </w:pPr>
            <w:r>
              <w:rPr>
                <w:rFonts w:hint="eastAsia" w:ascii="宋体" w:hAnsi="宋体" w:cs="方正仿宋_GBK"/>
                <w:snapToGrid w:val="0"/>
                <w:kern w:val="0"/>
                <w:szCs w:val="21"/>
              </w:rPr>
              <w:t xml:space="preserve">（2）商务部分：              </w:t>
            </w:r>
            <w:r>
              <w:rPr>
                <w:rFonts w:hint="eastAsia" w:ascii="宋体" w:hAnsi="宋体" w:cs="方正仿宋_GBK"/>
                <w:snapToGrid w:val="0"/>
                <w:kern w:val="0"/>
                <w:szCs w:val="21"/>
                <w:lang w:val="en-US" w:eastAsia="zh-CN"/>
              </w:rPr>
              <w:t>2</w:t>
            </w:r>
            <w:r>
              <w:rPr>
                <w:rFonts w:hint="eastAsia" w:ascii="宋体" w:hAnsi="宋体" w:cs="方正仿宋_GBK"/>
                <w:snapToGrid w:val="0"/>
                <w:kern w:val="0"/>
                <w:szCs w:val="21"/>
              </w:rPr>
              <w:t>0分；</w:t>
            </w:r>
          </w:p>
          <w:p>
            <w:pPr>
              <w:rPr>
                <w:rFonts w:hint="eastAsia" w:ascii="宋体" w:hAnsi="宋体" w:cs="方正仿宋_GBK"/>
                <w:kern w:val="0"/>
                <w:szCs w:val="21"/>
              </w:rPr>
            </w:pPr>
            <w:r>
              <w:rPr>
                <w:rFonts w:hint="eastAsia" w:ascii="宋体" w:hAnsi="宋体" w:cs="方正仿宋_GBK"/>
                <w:snapToGrid w:val="0"/>
                <w:kern w:val="0"/>
                <w:szCs w:val="21"/>
              </w:rPr>
              <w:t>（3）技术部分：              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3" w:type="pct"/>
            <w:vAlign w:val="center"/>
          </w:tcPr>
          <w:p>
            <w:pPr>
              <w:jc w:val="center"/>
              <w:rPr>
                <w:rFonts w:hint="eastAsia" w:ascii="宋体" w:hAnsi="宋体" w:cs="方正仿宋_GBK"/>
                <w:kern w:val="0"/>
                <w:szCs w:val="21"/>
              </w:rPr>
            </w:pPr>
            <w:r>
              <w:rPr>
                <w:rFonts w:hint="eastAsia" w:ascii="宋体" w:hAnsi="宋体" w:cs="方正仿宋_GBK"/>
                <w:kern w:val="0"/>
                <w:szCs w:val="21"/>
              </w:rPr>
              <w:t>评标基准价计算</w:t>
            </w:r>
          </w:p>
        </w:tc>
        <w:tc>
          <w:tcPr>
            <w:tcW w:w="940" w:type="pct"/>
            <w:vAlign w:val="center"/>
          </w:tcPr>
          <w:p>
            <w:pPr>
              <w:tabs>
                <w:tab w:val="left" w:pos="1875"/>
              </w:tabs>
              <w:jc w:val="center"/>
              <w:rPr>
                <w:rFonts w:hint="eastAsia" w:ascii="宋体" w:hAnsi="宋体" w:cs="方正仿宋_GBK"/>
                <w:kern w:val="0"/>
                <w:szCs w:val="21"/>
              </w:rPr>
            </w:pPr>
            <w:r>
              <w:rPr>
                <w:rFonts w:hint="eastAsia" w:ascii="宋体" w:hAnsi="宋体" w:cs="方正仿宋_GBK"/>
                <w:kern w:val="0"/>
                <w:szCs w:val="21"/>
              </w:rPr>
              <w:t>投标报价评标基准价计算方法</w:t>
            </w:r>
          </w:p>
        </w:tc>
        <w:tc>
          <w:tcPr>
            <w:tcW w:w="3386" w:type="pct"/>
            <w:vAlign w:val="center"/>
          </w:tcPr>
          <w:p>
            <w:pPr>
              <w:snapToGrid w:val="0"/>
              <w:spacing w:line="400" w:lineRule="exact"/>
              <w:ind w:firstLine="420" w:firstLineChars="200"/>
              <w:rPr>
                <w:rFonts w:hint="eastAsia" w:ascii="宋体" w:hAnsi="宋体" w:cs="方正仿宋_GBK"/>
                <w:kern w:val="0"/>
                <w:szCs w:val="21"/>
              </w:rPr>
            </w:pPr>
            <w:r>
              <w:rPr>
                <w:rFonts w:hint="eastAsia" w:ascii="宋体" w:hAnsi="宋体" w:cs="方正仿宋_GBK"/>
                <w:kern w:val="0"/>
                <w:szCs w:val="21"/>
              </w:rPr>
              <w:t>由评标委员会计算评标基准价：</w:t>
            </w:r>
          </w:p>
          <w:p>
            <w:pPr>
              <w:snapToGrid w:val="0"/>
              <w:spacing w:line="400" w:lineRule="exact"/>
              <w:ind w:firstLine="420" w:firstLineChars="200"/>
              <w:rPr>
                <w:rFonts w:hint="eastAsia" w:ascii="宋体" w:hAnsi="宋体" w:cs="方正仿宋_GBK"/>
                <w:kern w:val="0"/>
                <w:szCs w:val="21"/>
              </w:rPr>
            </w:pPr>
            <w:r>
              <w:rPr>
                <w:rFonts w:hint="eastAsia" w:ascii="宋体" w:hAnsi="宋体" w:cs="方正仿宋_GBK"/>
                <w:kern w:val="0"/>
                <w:szCs w:val="21"/>
              </w:rPr>
              <w:t>（1）评标价的确定：评标价＝投标函文字报价</w:t>
            </w:r>
          </w:p>
          <w:p>
            <w:pPr>
              <w:snapToGrid w:val="0"/>
              <w:spacing w:line="400" w:lineRule="exact"/>
              <w:ind w:firstLine="420" w:firstLineChars="200"/>
              <w:rPr>
                <w:rFonts w:hint="eastAsia" w:ascii="宋体" w:hAnsi="宋体" w:cs="方正仿宋_GBK"/>
                <w:kern w:val="0"/>
                <w:szCs w:val="21"/>
              </w:rPr>
            </w:pPr>
            <w:r>
              <w:rPr>
                <w:rFonts w:hint="eastAsia" w:ascii="宋体" w:hAnsi="宋体" w:cs="方正仿宋_GBK"/>
                <w:kern w:val="0"/>
                <w:szCs w:val="21"/>
              </w:rPr>
              <w:t>（2）评标基准价的确定：</w:t>
            </w:r>
          </w:p>
          <w:p>
            <w:pPr>
              <w:spacing w:line="360" w:lineRule="auto"/>
              <w:ind w:firstLine="420" w:firstLineChars="200"/>
              <w:rPr>
                <w:rFonts w:hint="eastAsia" w:ascii="宋体" w:hAnsi="宋体" w:cs="方正仿宋_GBK"/>
                <w:b/>
                <w:snapToGrid w:val="0"/>
                <w:kern w:val="0"/>
                <w:szCs w:val="21"/>
              </w:rPr>
            </w:pPr>
            <w:r>
              <w:rPr>
                <w:rFonts w:hint="eastAsia" w:ascii="宋体" w:hAnsi="宋体" w:cs="方正仿宋_GBK"/>
                <w:kern w:val="0"/>
                <w:szCs w:val="21"/>
              </w:rPr>
              <w:t>在通过初步评审后不高于最高限价的投标报价中去掉六分之一（不能整除的按小数前整数取整，不足六家报价则不去掉）的最低价和相同家数的最高价后的算术平均值为评标基准价。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673" w:type="pct"/>
            <w:vAlign w:val="center"/>
          </w:tcPr>
          <w:p>
            <w:pPr>
              <w:jc w:val="center"/>
              <w:rPr>
                <w:rFonts w:ascii="宋体" w:hAnsi="宋体" w:cs="方正仿宋_GBK"/>
                <w:kern w:val="0"/>
                <w:szCs w:val="21"/>
              </w:rPr>
            </w:pPr>
            <w:r>
              <w:rPr>
                <w:rFonts w:hint="eastAsia" w:ascii="宋体" w:hAnsi="宋体" w:cs="方正仿宋_GBK"/>
                <w:kern w:val="0"/>
                <w:szCs w:val="21"/>
              </w:rPr>
              <w:t>偏差率计算</w:t>
            </w:r>
          </w:p>
        </w:tc>
        <w:tc>
          <w:tcPr>
            <w:tcW w:w="940" w:type="pct"/>
            <w:vAlign w:val="center"/>
          </w:tcPr>
          <w:p>
            <w:pPr>
              <w:snapToGrid w:val="0"/>
              <w:spacing w:line="400" w:lineRule="exact"/>
              <w:jc w:val="center"/>
              <w:rPr>
                <w:rFonts w:hint="eastAsia" w:ascii="宋体" w:hAnsi="宋体" w:cs="方正仿宋_GBK"/>
                <w:kern w:val="0"/>
                <w:szCs w:val="21"/>
              </w:rPr>
            </w:pPr>
            <w:r>
              <w:rPr>
                <w:rFonts w:hint="eastAsia" w:ascii="宋体" w:hAnsi="宋体" w:cs="方正仿宋_GBK"/>
                <w:kern w:val="0"/>
                <w:szCs w:val="21"/>
              </w:rPr>
              <w:t>评标价的偏差率计算公式</w:t>
            </w:r>
          </w:p>
        </w:tc>
        <w:tc>
          <w:tcPr>
            <w:tcW w:w="3386" w:type="pct"/>
            <w:vAlign w:val="center"/>
          </w:tcPr>
          <w:p>
            <w:pPr>
              <w:spacing w:line="320" w:lineRule="exact"/>
              <w:ind w:firstLine="422" w:firstLineChars="200"/>
              <w:jc w:val="left"/>
              <w:rPr>
                <w:rFonts w:hint="eastAsia" w:ascii="宋体" w:hAnsi="宋体" w:cs="方正仿宋_GBK"/>
                <w:szCs w:val="21"/>
              </w:rPr>
            </w:pPr>
            <w:r>
              <w:rPr>
                <w:rFonts w:hint="eastAsia" w:ascii="宋体" w:hAnsi="宋体" w:cs="宋体"/>
                <w:b/>
                <w:bCs/>
                <w:szCs w:val="21"/>
              </w:rPr>
              <w:t>偏差率＝100%×（投标价-评标基准价）/评标基准价，偏差率为百分率（示例：xx.xx%)，偏差率计算保留小数点后两位，小数点后第三位“四舍五入”。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3" w:type="pct"/>
            <w:vAlign w:val="center"/>
          </w:tcPr>
          <w:p>
            <w:pPr>
              <w:jc w:val="center"/>
              <w:rPr>
                <w:rFonts w:hint="eastAsia" w:ascii="宋体" w:hAnsi="宋体" w:cs="方正仿宋_GBK"/>
                <w:kern w:val="0"/>
                <w:szCs w:val="21"/>
              </w:rPr>
            </w:pPr>
            <w:r>
              <w:rPr>
                <w:rFonts w:hint="eastAsia" w:ascii="宋体" w:hAnsi="宋体" w:cs="方正仿宋_GBK"/>
                <w:kern w:val="0"/>
                <w:szCs w:val="21"/>
              </w:rPr>
              <w:t>投标报价评分标准</w:t>
            </w:r>
            <w:r>
              <w:rPr>
                <w:rFonts w:hint="eastAsia" w:ascii="宋体" w:hAnsi="宋体" w:cs="方正仿宋_GBK"/>
                <w:snapToGrid w:val="0"/>
                <w:kern w:val="0"/>
                <w:szCs w:val="21"/>
              </w:rPr>
              <w:t>（</w:t>
            </w:r>
            <w:r>
              <w:rPr>
                <w:rFonts w:hint="eastAsia" w:ascii="宋体" w:hAnsi="宋体" w:cs="方正仿宋_GBK"/>
                <w:snapToGrid w:val="0"/>
                <w:kern w:val="0"/>
                <w:szCs w:val="21"/>
                <w:lang w:val="en-US" w:eastAsia="zh-CN"/>
              </w:rPr>
              <w:t>6</w:t>
            </w:r>
            <w:r>
              <w:rPr>
                <w:rFonts w:hint="eastAsia" w:ascii="宋体" w:hAnsi="宋体" w:cs="方正仿宋_GBK"/>
                <w:snapToGrid w:val="0"/>
                <w:kern w:val="0"/>
                <w:szCs w:val="21"/>
              </w:rPr>
              <w:t>0分）</w:t>
            </w:r>
          </w:p>
        </w:tc>
        <w:tc>
          <w:tcPr>
            <w:tcW w:w="940" w:type="pct"/>
            <w:vAlign w:val="center"/>
          </w:tcPr>
          <w:p>
            <w:pPr>
              <w:snapToGrid w:val="0"/>
              <w:spacing w:line="400" w:lineRule="exact"/>
              <w:rPr>
                <w:rFonts w:hint="eastAsia" w:ascii="宋体" w:hAnsi="宋体" w:cs="方正仿宋_GBK"/>
                <w:kern w:val="0"/>
                <w:szCs w:val="21"/>
              </w:rPr>
            </w:pPr>
            <w:r>
              <w:rPr>
                <w:rFonts w:hint="eastAsia" w:ascii="宋体" w:hAnsi="宋体" w:cs="方正仿宋_GBK"/>
                <w:kern w:val="0"/>
                <w:szCs w:val="21"/>
              </w:rPr>
              <w:t>报价（</w:t>
            </w:r>
            <w:r>
              <w:rPr>
                <w:rFonts w:hint="eastAsia" w:ascii="宋体" w:hAnsi="宋体" w:cs="方正仿宋_GBK"/>
                <w:kern w:val="0"/>
                <w:szCs w:val="21"/>
                <w:lang w:val="en-US" w:eastAsia="zh-CN"/>
              </w:rPr>
              <w:t>6</w:t>
            </w:r>
            <w:r>
              <w:rPr>
                <w:rFonts w:hint="eastAsia" w:ascii="宋体" w:hAnsi="宋体" w:cs="方正仿宋_GBK"/>
                <w:kern w:val="0"/>
                <w:szCs w:val="21"/>
              </w:rPr>
              <w:t>0）</w:t>
            </w:r>
          </w:p>
        </w:tc>
        <w:tc>
          <w:tcPr>
            <w:tcW w:w="3386" w:type="pct"/>
            <w:vAlign w:val="center"/>
          </w:tcPr>
          <w:p>
            <w:pPr>
              <w:spacing w:line="400" w:lineRule="exact"/>
              <w:ind w:firstLine="420" w:firstLineChars="200"/>
              <w:rPr>
                <w:rFonts w:hint="eastAsia" w:ascii="宋体" w:hAnsi="宋体"/>
                <w:szCs w:val="21"/>
              </w:rPr>
            </w:pPr>
            <w:r>
              <w:rPr>
                <w:rFonts w:hint="eastAsia" w:ascii="宋体" w:hAnsi="宋体"/>
                <w:szCs w:val="21"/>
              </w:rPr>
              <w:t xml:space="preserve"> 如果报价人的评标价＞评标基准价，则评标价得分＝F-偏差率×100×E1。</w:t>
            </w:r>
          </w:p>
          <w:p>
            <w:pPr>
              <w:spacing w:line="400" w:lineRule="exact"/>
              <w:ind w:firstLine="420" w:firstLineChars="200"/>
              <w:rPr>
                <w:rFonts w:hint="eastAsia" w:ascii="宋体" w:hAnsi="宋体"/>
                <w:szCs w:val="21"/>
              </w:rPr>
            </w:pPr>
            <w:r>
              <w:rPr>
                <w:rFonts w:hint="eastAsia" w:ascii="宋体" w:hAnsi="宋体"/>
                <w:szCs w:val="21"/>
              </w:rPr>
              <w:t>如果报价人的评标价≤评标基准价,则评标价得分＝F-|偏差率×100×E2|。</w:t>
            </w:r>
          </w:p>
          <w:p>
            <w:pPr>
              <w:spacing w:line="400" w:lineRule="exact"/>
              <w:ind w:firstLine="420" w:firstLineChars="200"/>
              <w:rPr>
                <w:rFonts w:hint="eastAsia" w:ascii="宋体" w:hAnsi="宋体"/>
                <w:szCs w:val="21"/>
              </w:rPr>
            </w:pPr>
            <w:r>
              <w:rPr>
                <w:rFonts w:hint="eastAsia" w:ascii="宋体" w:hAnsi="宋体"/>
                <w:szCs w:val="21"/>
              </w:rPr>
              <w:t>其中：F是评标价所占的权重分值；E1是评标价每高于评标基准价一个百分点的扣分值，E2是评标价每低于评标基准价一个百分点的扣分值；本项目设置E1=</w:t>
            </w:r>
            <w:r>
              <w:rPr>
                <w:rFonts w:hint="eastAsia" w:ascii="宋体" w:hAnsi="宋体"/>
                <w:szCs w:val="21"/>
                <w:lang w:val="en-US" w:eastAsia="zh-CN"/>
              </w:rPr>
              <w:t>0.5</w:t>
            </w:r>
            <w:r>
              <w:rPr>
                <w:rFonts w:hint="eastAsia" w:ascii="宋体" w:hAnsi="宋体"/>
                <w:szCs w:val="21"/>
              </w:rPr>
              <w:t>，E2=0.</w:t>
            </w:r>
            <w:r>
              <w:rPr>
                <w:rFonts w:hint="eastAsia" w:ascii="宋体" w:hAnsi="宋体"/>
                <w:szCs w:val="21"/>
                <w:lang w:val="en-US" w:eastAsia="zh-CN"/>
              </w:rPr>
              <w:t>2</w:t>
            </w:r>
            <w:r>
              <w:rPr>
                <w:rFonts w:hint="eastAsia" w:ascii="宋体" w:hAnsi="宋体"/>
                <w:szCs w:val="21"/>
              </w:rPr>
              <w:t>。</w:t>
            </w:r>
          </w:p>
          <w:p>
            <w:pPr>
              <w:adjustRightInd w:val="0"/>
              <w:spacing w:after="120" w:line="400" w:lineRule="exact"/>
              <w:ind w:firstLine="420" w:firstLineChars="200"/>
              <w:textAlignment w:val="baseline"/>
              <w:rPr>
                <w:rFonts w:hint="eastAsia" w:ascii="宋体" w:hAnsi="宋体" w:cs="方正仿宋_GBK"/>
                <w:kern w:val="0"/>
                <w:szCs w:val="21"/>
              </w:rPr>
            </w:pPr>
            <w:r>
              <w:rPr>
                <w:rFonts w:hint="eastAsia" w:ascii="宋体" w:hAnsi="宋体"/>
                <w:szCs w:val="21"/>
              </w:rPr>
              <w:t>最后得分保留2位小数，小数点后第三位“四舍五入”。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3" w:type="pct"/>
            <w:vMerge w:val="restart"/>
            <w:vAlign w:val="center"/>
          </w:tcPr>
          <w:p>
            <w:pPr>
              <w:jc w:val="center"/>
              <w:rPr>
                <w:rFonts w:hint="eastAsia" w:ascii="宋体" w:hAnsi="宋体" w:cs="方正仿宋_GBK"/>
                <w:snapToGrid w:val="0"/>
                <w:kern w:val="0"/>
                <w:szCs w:val="21"/>
              </w:rPr>
            </w:pPr>
            <w:r>
              <w:rPr>
                <w:rFonts w:hint="eastAsia" w:ascii="宋体" w:hAnsi="宋体" w:cs="方正仿宋_GBK"/>
                <w:snapToGrid w:val="0"/>
                <w:kern w:val="0"/>
                <w:szCs w:val="21"/>
              </w:rPr>
              <w:t>商务部分评分标准（</w:t>
            </w:r>
            <w:r>
              <w:rPr>
                <w:rFonts w:hint="eastAsia" w:ascii="宋体" w:hAnsi="宋体" w:cs="方正仿宋_GBK"/>
                <w:snapToGrid w:val="0"/>
                <w:kern w:val="0"/>
                <w:szCs w:val="21"/>
                <w:lang w:val="en-US" w:eastAsia="zh-CN"/>
              </w:rPr>
              <w:t>2</w:t>
            </w:r>
            <w:r>
              <w:rPr>
                <w:rFonts w:hint="eastAsia" w:ascii="宋体" w:hAnsi="宋体" w:cs="方正仿宋_GBK"/>
                <w:snapToGrid w:val="0"/>
                <w:kern w:val="0"/>
                <w:szCs w:val="21"/>
              </w:rPr>
              <w:t>0分）</w:t>
            </w:r>
          </w:p>
        </w:tc>
        <w:tc>
          <w:tcPr>
            <w:tcW w:w="1602" w:type="dxa"/>
            <w:vAlign w:val="center"/>
          </w:tcPr>
          <w:p>
            <w:pPr>
              <w:jc w:val="center"/>
              <w:rPr>
                <w:rFonts w:hint="eastAsia" w:ascii="宋体" w:hAnsi="宋体" w:cs="方正仿宋_GBK"/>
                <w:kern w:val="0"/>
                <w:szCs w:val="21"/>
              </w:rPr>
            </w:pPr>
            <w:r>
              <w:rPr>
                <w:rFonts w:hint="eastAsia" w:ascii="宋体" w:hAnsi="宋体" w:cs="方正仿宋_GBK"/>
                <w:snapToGrid w:val="0"/>
                <w:kern w:val="0"/>
                <w:szCs w:val="21"/>
                <w:lang w:val="en-US" w:eastAsia="zh-CN"/>
              </w:rPr>
              <w:t>项目团队人员</w:t>
            </w:r>
            <w:r>
              <w:rPr>
                <w:rFonts w:hint="eastAsia" w:ascii="宋体" w:hAnsi="宋体" w:cs="方正仿宋_GBK"/>
                <w:snapToGrid w:val="0"/>
                <w:kern w:val="0"/>
                <w:szCs w:val="21"/>
              </w:rPr>
              <w:t>（</w:t>
            </w:r>
            <w:r>
              <w:rPr>
                <w:rFonts w:hint="eastAsia" w:ascii="宋体" w:hAnsi="宋体" w:cs="方正仿宋_GBK"/>
                <w:snapToGrid w:val="0"/>
                <w:kern w:val="0"/>
                <w:szCs w:val="21"/>
                <w:lang w:val="en-US" w:eastAsia="zh-CN"/>
              </w:rPr>
              <w:t>9</w:t>
            </w:r>
            <w:r>
              <w:rPr>
                <w:rFonts w:hint="eastAsia" w:ascii="宋体" w:hAnsi="宋体" w:cs="方正仿宋_GBK"/>
                <w:snapToGrid w:val="0"/>
                <w:kern w:val="0"/>
                <w:szCs w:val="21"/>
              </w:rPr>
              <w:t>分）</w:t>
            </w:r>
          </w:p>
        </w:tc>
        <w:tc>
          <w:tcPr>
            <w:tcW w:w="5770" w:type="dxa"/>
            <w:vAlign w:val="center"/>
          </w:tcPr>
          <w:p>
            <w:pPr>
              <w:numPr>
                <w:ilvl w:val="0"/>
                <w:numId w:val="0"/>
              </w:numPr>
              <w:adjustRightInd w:val="0"/>
              <w:snapToGrid w:val="0"/>
              <w:spacing w:line="240" w:lineRule="auto"/>
              <w:ind w:firstLine="420" w:firstLineChars="200"/>
              <w:jc w:val="left"/>
              <w:rPr>
                <w:rFonts w:hint="eastAsia"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1、</w:t>
            </w:r>
            <w:r>
              <w:rPr>
                <w:rFonts w:hint="eastAsia" w:cs="Times New Roman"/>
                <w:kern w:val="2"/>
                <w:sz w:val="21"/>
                <w:szCs w:val="20"/>
                <w:lang w:val="en-US" w:eastAsia="zh-CN" w:bidi="ar-SA"/>
              </w:rPr>
              <w:t>报价人</w:t>
            </w:r>
            <w:r>
              <w:rPr>
                <w:rFonts w:hint="eastAsia" w:ascii="Times New Roman" w:hAnsi="Times New Roman" w:eastAsia="宋体" w:cs="Times New Roman"/>
                <w:kern w:val="2"/>
                <w:sz w:val="21"/>
                <w:szCs w:val="20"/>
                <w:lang w:val="en-US" w:eastAsia="zh-CN" w:bidi="ar-SA"/>
              </w:rPr>
              <w:t>在本项目每配备1个</w:t>
            </w:r>
            <w:r>
              <w:rPr>
                <w:rFonts w:hint="eastAsia" w:ascii="Times New Roman" w:hAnsi="Times New Roman" w:eastAsia="宋体" w:cs="Times New Roman"/>
                <w:kern w:val="2"/>
                <w:sz w:val="21"/>
                <w:szCs w:val="20"/>
                <w:highlight w:val="none"/>
                <w:lang w:val="en-US" w:eastAsia="zh-CN" w:bidi="ar-SA"/>
              </w:rPr>
              <w:t>咨询</w:t>
            </w:r>
            <w:r>
              <w:rPr>
                <w:rFonts w:hint="eastAsia" w:cs="Times New Roman"/>
                <w:kern w:val="2"/>
                <w:sz w:val="21"/>
                <w:szCs w:val="20"/>
                <w:highlight w:val="none"/>
                <w:lang w:val="en-US" w:eastAsia="zh-CN" w:bidi="ar-SA"/>
              </w:rPr>
              <w:t>人员</w:t>
            </w:r>
            <w:r>
              <w:rPr>
                <w:rFonts w:hint="eastAsia" w:ascii="Times New Roman" w:hAnsi="Times New Roman" w:eastAsia="宋体" w:cs="Times New Roman"/>
                <w:kern w:val="2"/>
                <w:sz w:val="21"/>
                <w:szCs w:val="20"/>
                <w:lang w:val="en-US" w:eastAsia="zh-CN" w:bidi="ar-SA"/>
              </w:rPr>
              <w:t>得2分，本项最高得</w:t>
            </w:r>
            <w:r>
              <w:rPr>
                <w:rFonts w:hint="eastAsia" w:cs="Times New Roman"/>
                <w:kern w:val="2"/>
                <w:sz w:val="21"/>
                <w:szCs w:val="20"/>
                <w:lang w:val="en-US" w:eastAsia="zh-CN" w:bidi="ar-SA"/>
              </w:rPr>
              <w:t>6</w:t>
            </w:r>
            <w:r>
              <w:rPr>
                <w:rFonts w:hint="eastAsia" w:ascii="Times New Roman" w:hAnsi="Times New Roman" w:eastAsia="宋体" w:cs="Times New Roman"/>
                <w:kern w:val="2"/>
                <w:sz w:val="21"/>
                <w:szCs w:val="20"/>
                <w:lang w:val="en-US" w:eastAsia="zh-CN" w:bidi="ar-SA"/>
              </w:rPr>
              <w:t>分；</w:t>
            </w:r>
          </w:p>
          <w:p>
            <w:pPr>
              <w:numPr>
                <w:ilvl w:val="0"/>
                <w:numId w:val="0"/>
              </w:numPr>
              <w:adjustRightInd w:val="0"/>
              <w:snapToGrid w:val="0"/>
              <w:spacing w:line="240" w:lineRule="auto"/>
              <w:ind w:firstLine="420" w:firstLineChars="200"/>
              <w:jc w:val="left"/>
              <w:rPr>
                <w:rFonts w:hint="eastAsia" w:ascii="Times New Roman" w:hAnsi="Times New Roman" w:eastAsia="宋体" w:cs="Times New Roman"/>
                <w:kern w:val="2"/>
                <w:sz w:val="21"/>
                <w:szCs w:val="20"/>
                <w:lang w:val="en-US" w:eastAsia="zh-CN" w:bidi="ar-SA"/>
              </w:rPr>
            </w:pPr>
            <w:r>
              <w:rPr>
                <w:rFonts w:hint="eastAsia" w:ascii="Times New Roman" w:hAnsi="Times New Roman" w:eastAsia="宋体" w:cs="Times New Roman"/>
                <w:kern w:val="2"/>
                <w:sz w:val="21"/>
                <w:szCs w:val="20"/>
                <w:lang w:val="en-US" w:eastAsia="zh-CN" w:bidi="ar-SA"/>
              </w:rPr>
              <w:t>2、</w:t>
            </w:r>
            <w:r>
              <w:rPr>
                <w:rFonts w:hint="eastAsia" w:cs="Times New Roman"/>
                <w:kern w:val="2"/>
                <w:sz w:val="21"/>
                <w:szCs w:val="20"/>
                <w:lang w:val="en-US" w:eastAsia="zh-CN" w:bidi="ar-SA"/>
              </w:rPr>
              <w:t>报价人</w:t>
            </w:r>
            <w:r>
              <w:rPr>
                <w:rFonts w:hint="eastAsia" w:ascii="Times New Roman" w:hAnsi="Times New Roman" w:eastAsia="宋体" w:cs="Times New Roman"/>
                <w:kern w:val="2"/>
                <w:sz w:val="21"/>
                <w:szCs w:val="20"/>
                <w:lang w:val="en-US" w:eastAsia="zh-CN" w:bidi="ar-SA"/>
              </w:rPr>
              <w:t>在本项目每配备1个具有</w:t>
            </w:r>
            <w:r>
              <w:rPr>
                <w:rFonts w:hint="eastAsia" w:cs="Times New Roman"/>
                <w:kern w:val="2"/>
                <w:sz w:val="21"/>
                <w:szCs w:val="20"/>
                <w:lang w:val="en-US" w:eastAsia="zh-CN" w:bidi="ar-SA"/>
              </w:rPr>
              <w:t>经济专业的</w:t>
            </w:r>
            <w:bookmarkStart w:id="0" w:name="_GoBack"/>
            <w:bookmarkEnd w:id="0"/>
            <w:r>
              <w:rPr>
                <w:rFonts w:hint="eastAsia" w:ascii="Times New Roman" w:hAnsi="Times New Roman" w:eastAsia="宋体" w:cs="Times New Roman"/>
                <w:kern w:val="2"/>
                <w:sz w:val="21"/>
                <w:szCs w:val="20"/>
                <w:lang w:val="en-US" w:eastAsia="zh-CN" w:bidi="ar-SA"/>
              </w:rPr>
              <w:t>高级</w:t>
            </w:r>
            <w:r>
              <w:rPr>
                <w:rFonts w:hint="eastAsia" w:cs="Times New Roman"/>
                <w:kern w:val="2"/>
                <w:sz w:val="21"/>
                <w:szCs w:val="20"/>
                <w:lang w:val="en-US" w:eastAsia="zh-CN" w:bidi="ar-SA"/>
              </w:rPr>
              <w:t>及以上</w:t>
            </w:r>
            <w:r>
              <w:rPr>
                <w:rFonts w:hint="eastAsia" w:ascii="Times New Roman" w:hAnsi="Times New Roman" w:eastAsia="宋体" w:cs="Times New Roman"/>
                <w:kern w:val="2"/>
                <w:sz w:val="21"/>
                <w:szCs w:val="20"/>
                <w:lang w:val="en-US" w:eastAsia="zh-CN" w:bidi="ar-SA"/>
              </w:rPr>
              <w:t>职称</w:t>
            </w:r>
            <w:r>
              <w:rPr>
                <w:rFonts w:hint="eastAsia" w:cs="Times New Roman"/>
                <w:kern w:val="2"/>
                <w:sz w:val="21"/>
                <w:szCs w:val="20"/>
                <w:lang w:val="en-US" w:eastAsia="zh-CN" w:bidi="ar-SA"/>
              </w:rPr>
              <w:t>的</w:t>
            </w:r>
            <w:r>
              <w:rPr>
                <w:rFonts w:hint="eastAsia" w:ascii="Times New Roman" w:hAnsi="Times New Roman" w:eastAsia="宋体" w:cs="Times New Roman"/>
                <w:kern w:val="2"/>
                <w:sz w:val="21"/>
                <w:szCs w:val="20"/>
                <w:highlight w:val="none"/>
                <w:lang w:val="en-US" w:eastAsia="zh-CN" w:bidi="ar-SA"/>
              </w:rPr>
              <w:t>咨询</w:t>
            </w:r>
            <w:r>
              <w:rPr>
                <w:rFonts w:hint="eastAsia" w:cs="Times New Roman"/>
                <w:kern w:val="2"/>
                <w:sz w:val="21"/>
                <w:szCs w:val="20"/>
                <w:highlight w:val="none"/>
                <w:lang w:val="en-US" w:eastAsia="zh-CN" w:bidi="ar-SA"/>
              </w:rPr>
              <w:t>人员</w:t>
            </w:r>
            <w:r>
              <w:rPr>
                <w:rFonts w:hint="eastAsia" w:ascii="Times New Roman" w:hAnsi="Times New Roman" w:eastAsia="宋体" w:cs="Times New Roman"/>
                <w:kern w:val="2"/>
                <w:sz w:val="21"/>
                <w:szCs w:val="20"/>
                <w:lang w:val="en-US" w:eastAsia="zh-CN" w:bidi="ar-SA"/>
              </w:rPr>
              <w:t>，得3分，本项最高得分</w:t>
            </w:r>
            <w:r>
              <w:rPr>
                <w:rFonts w:hint="eastAsia" w:cs="Times New Roman"/>
                <w:kern w:val="2"/>
                <w:sz w:val="21"/>
                <w:szCs w:val="20"/>
                <w:lang w:val="en-US" w:eastAsia="zh-CN" w:bidi="ar-SA"/>
              </w:rPr>
              <w:t>3</w:t>
            </w:r>
            <w:r>
              <w:rPr>
                <w:rFonts w:hint="eastAsia" w:ascii="Times New Roman" w:hAnsi="Times New Roman" w:eastAsia="宋体" w:cs="Times New Roman"/>
                <w:kern w:val="2"/>
                <w:sz w:val="21"/>
                <w:szCs w:val="20"/>
                <w:lang w:val="en-US" w:eastAsia="zh-CN" w:bidi="ar-SA"/>
              </w:rPr>
              <w:t>分；</w:t>
            </w:r>
          </w:p>
          <w:p>
            <w:pPr>
              <w:keepNext w:val="0"/>
              <w:keepLines w:val="0"/>
              <w:widowControl w:val="0"/>
              <w:suppressLineNumbers w:val="0"/>
              <w:spacing w:before="0" w:beforeAutospacing="0" w:after="0" w:afterAutospacing="0"/>
              <w:ind w:left="0" w:leftChars="0" w:right="0" w:rightChars="0" w:firstLine="420" w:firstLineChars="200"/>
              <w:jc w:val="both"/>
              <w:rPr>
                <w:rFonts w:hint="eastAsia"/>
              </w:rPr>
            </w:pPr>
            <w:r>
              <w:rPr>
                <w:rFonts w:hint="eastAsia" w:ascii="宋体" w:hAnsi="宋体" w:eastAsia="宋体" w:cs="宋体"/>
                <w:kern w:val="2"/>
                <w:sz w:val="21"/>
                <w:szCs w:val="21"/>
                <w:lang w:val="en-US" w:eastAsia="zh-CN" w:bidi="ar"/>
              </w:rPr>
              <w:t>注：报价人须提供以上人员身份证、职称复印件、由报价人为其购买社保近3个月的相关证明材料和资格证明材料，并加盖单位鲜公章，以上人员按最高得分计算，不能重复计算得分，。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673" w:type="pct"/>
            <w:vMerge w:val="continue"/>
            <w:vAlign w:val="center"/>
          </w:tcPr>
          <w:p>
            <w:pPr>
              <w:jc w:val="center"/>
              <w:rPr>
                <w:rFonts w:hint="eastAsia" w:ascii="宋体" w:hAnsi="宋体" w:cs="方正仿宋_GBK"/>
                <w:snapToGrid w:val="0"/>
                <w:kern w:val="0"/>
                <w:szCs w:val="21"/>
              </w:rPr>
            </w:pPr>
          </w:p>
        </w:tc>
        <w:tc>
          <w:tcPr>
            <w:tcW w:w="1602" w:type="dxa"/>
            <w:vAlign w:val="center"/>
          </w:tcPr>
          <w:p>
            <w:pPr>
              <w:jc w:val="center"/>
              <w:rPr>
                <w:rFonts w:hint="eastAsia" w:ascii="宋体" w:hAnsi="宋体" w:cs="方正仿宋_GBK"/>
                <w:snapToGrid w:val="0"/>
                <w:kern w:val="0"/>
                <w:szCs w:val="21"/>
                <w:lang w:val="en-US" w:eastAsia="zh-CN"/>
              </w:rPr>
            </w:pPr>
            <w:r>
              <w:rPr>
                <w:rFonts w:hint="eastAsia" w:ascii="宋体" w:hAnsi="宋体" w:cs="方正仿宋_GBK"/>
                <w:snapToGrid w:val="0"/>
                <w:kern w:val="0"/>
                <w:szCs w:val="21"/>
                <w:lang w:val="en-US" w:eastAsia="zh-CN"/>
              </w:rPr>
              <w:t xml:space="preserve">业绩       </w:t>
            </w:r>
          </w:p>
          <w:p>
            <w:pPr>
              <w:jc w:val="center"/>
              <w:rPr>
                <w:rFonts w:hint="default"/>
                <w:lang w:val="en-US" w:eastAsia="zh-CN"/>
              </w:rPr>
            </w:pPr>
            <w:r>
              <w:rPr>
                <w:rFonts w:hint="eastAsia" w:ascii="宋体" w:hAnsi="宋体" w:cs="方正仿宋_GBK"/>
                <w:snapToGrid w:val="0"/>
                <w:kern w:val="0"/>
                <w:szCs w:val="21"/>
                <w:lang w:val="en-US" w:eastAsia="zh-CN"/>
              </w:rPr>
              <w:t>（9分）</w:t>
            </w:r>
          </w:p>
        </w:tc>
        <w:tc>
          <w:tcPr>
            <w:tcW w:w="5770" w:type="dxa"/>
            <w:vAlign w:val="center"/>
          </w:tcPr>
          <w:p>
            <w:pPr>
              <w:keepNext w:val="0"/>
              <w:keepLines w:val="0"/>
              <w:widowControl w:val="0"/>
              <w:suppressLineNumbers w:val="0"/>
              <w:spacing w:before="0" w:beforeAutospacing="0" w:after="0" w:afterAutospacing="0"/>
              <w:ind w:left="0" w:right="0" w:firstLine="420" w:firstLineChars="200"/>
              <w:jc w:val="both"/>
              <w:rPr>
                <w:rFonts w:hint="eastAsia" w:ascii="宋体" w:hAnsi="宋体" w:cs="方正仿宋_GBK"/>
                <w:b w:val="0"/>
                <w:bCs w:val="0"/>
                <w:szCs w:val="21"/>
                <w:lang w:val="en-US" w:eastAsia="zh-CN"/>
              </w:rPr>
            </w:pPr>
            <w:r>
              <w:rPr>
                <w:rFonts w:hint="eastAsia" w:ascii="宋体" w:hAnsi="宋体" w:eastAsia="宋体" w:cs="方正仿宋_GBK"/>
                <w:b w:val="0"/>
                <w:bCs w:val="0"/>
                <w:kern w:val="2"/>
                <w:sz w:val="21"/>
                <w:szCs w:val="21"/>
                <w:lang w:val="en-US" w:eastAsia="zh-CN" w:bidi="ar-SA"/>
              </w:rPr>
              <w:t>1、</w:t>
            </w:r>
            <w:r>
              <w:rPr>
                <w:rFonts w:hint="eastAsia" w:ascii="宋体" w:hAnsi="宋体" w:eastAsia="宋体" w:cs="宋体"/>
                <w:b w:val="0"/>
                <w:bCs w:val="0"/>
                <w:kern w:val="2"/>
                <w:sz w:val="21"/>
                <w:szCs w:val="21"/>
                <w:lang w:val="en-US" w:eastAsia="zh-CN" w:bidi="ar"/>
              </w:rPr>
              <w:t>在满足基础资格业绩下，得</w:t>
            </w:r>
            <w:r>
              <w:rPr>
                <w:rFonts w:hint="eastAsia" w:ascii="宋体" w:hAnsi="宋体" w:cs="宋体"/>
                <w:b w:val="0"/>
                <w:bCs w:val="0"/>
                <w:kern w:val="2"/>
                <w:sz w:val="21"/>
                <w:szCs w:val="21"/>
                <w:lang w:val="en-US" w:eastAsia="zh-CN" w:bidi="ar"/>
              </w:rPr>
              <w:t>3</w:t>
            </w:r>
            <w:r>
              <w:rPr>
                <w:rFonts w:hint="eastAsia" w:ascii="宋体" w:hAnsi="宋体" w:eastAsia="宋体" w:cs="宋体"/>
                <w:b w:val="0"/>
                <w:bCs w:val="0"/>
                <w:kern w:val="2"/>
                <w:sz w:val="21"/>
                <w:szCs w:val="21"/>
                <w:lang w:val="en-US" w:eastAsia="zh-CN" w:bidi="ar"/>
              </w:rPr>
              <w:t>分</w:t>
            </w:r>
            <w:r>
              <w:rPr>
                <w:rFonts w:hint="eastAsia" w:ascii="宋体" w:hAnsi="宋体" w:cs="方正仿宋_GBK"/>
                <w:b w:val="0"/>
                <w:bCs w:val="0"/>
                <w:szCs w:val="21"/>
                <w:lang w:val="en-US" w:eastAsia="zh-CN"/>
              </w:rPr>
              <w:t>；</w:t>
            </w:r>
          </w:p>
          <w:p>
            <w:pPr>
              <w:numPr>
                <w:ilvl w:val="0"/>
                <w:numId w:val="0"/>
              </w:numPr>
              <w:adjustRightInd w:val="0"/>
              <w:snapToGrid w:val="0"/>
              <w:spacing w:line="360" w:lineRule="auto"/>
              <w:ind w:firstLine="420" w:firstLineChars="200"/>
              <w:jc w:val="left"/>
              <w:rPr>
                <w:rFonts w:hint="eastAsia" w:ascii="宋体" w:hAnsi="宋体" w:cs="方正仿宋_GBK"/>
                <w:b w:val="0"/>
                <w:bCs w:val="0"/>
                <w:szCs w:val="21"/>
                <w:lang w:val="en-US" w:eastAsia="zh-CN"/>
              </w:rPr>
            </w:pPr>
            <w:r>
              <w:rPr>
                <w:rFonts w:hint="default" w:ascii="宋体" w:hAnsi="宋体" w:eastAsia="宋体" w:cs="方正仿宋_GBK"/>
                <w:b w:val="0"/>
                <w:bCs w:val="0"/>
                <w:kern w:val="2"/>
                <w:sz w:val="21"/>
                <w:szCs w:val="21"/>
                <w:lang w:val="en-US" w:eastAsia="zh-CN" w:bidi="ar-SA"/>
              </w:rPr>
              <w:t>2、</w:t>
            </w:r>
            <w:r>
              <w:rPr>
                <w:rFonts w:hint="eastAsia" w:ascii="宋体" w:hAnsi="宋体" w:cs="方正仿宋_GBK"/>
                <w:b w:val="0"/>
                <w:bCs w:val="0"/>
                <w:szCs w:val="21"/>
                <w:lang w:val="en-US" w:eastAsia="zh-CN"/>
              </w:rPr>
              <w:t>报价人在2021年1月1日至投标截止时间内，每增加一个股权转让或股权投资或股权合作类似领域的可行性研究业绩或咨询业绩，得3分，本项最高得6分。</w:t>
            </w:r>
          </w:p>
          <w:p>
            <w:pPr>
              <w:pStyle w:val="2"/>
              <w:spacing w:line="240" w:lineRule="auto"/>
              <w:ind w:left="420" w:leftChars="200"/>
              <w:rPr>
                <w:rFonts w:hint="default"/>
                <w:lang w:val="en-US" w:eastAsia="zh-CN"/>
              </w:rPr>
            </w:pPr>
            <w:r>
              <w:rPr>
                <w:rFonts w:hint="eastAsia" w:ascii="宋体" w:hAnsi="宋体" w:eastAsia="宋体" w:cs="方正仿宋_GBK"/>
                <w:b w:val="0"/>
                <w:bCs w:val="0"/>
                <w:kern w:val="2"/>
                <w:sz w:val="21"/>
                <w:szCs w:val="21"/>
                <w:lang w:val="en-US" w:eastAsia="zh-CN" w:bidi="ar-SA"/>
              </w:rPr>
              <w:t>注：</w:t>
            </w:r>
            <w:r>
              <w:rPr>
                <w:rFonts w:hint="eastAsia" w:ascii="宋体" w:hAnsi="宋体" w:cs="方正仿宋_GBK"/>
                <w:b w:val="0"/>
                <w:bCs w:val="0"/>
                <w:kern w:val="2"/>
                <w:sz w:val="21"/>
                <w:szCs w:val="21"/>
                <w:lang w:val="en-US" w:eastAsia="zh-CN" w:bidi="ar-SA"/>
              </w:rPr>
              <w:t>报价人</w:t>
            </w:r>
            <w:r>
              <w:rPr>
                <w:rFonts w:hint="eastAsia" w:ascii="宋体" w:hAnsi="宋体" w:eastAsia="宋体" w:cs="宋体"/>
                <w:kern w:val="2"/>
                <w:sz w:val="21"/>
                <w:szCs w:val="21"/>
                <w:lang w:val="en-US" w:eastAsia="zh-CN" w:bidi="ar"/>
              </w:rPr>
              <w:t>须</w:t>
            </w:r>
            <w:r>
              <w:rPr>
                <w:rFonts w:hint="eastAsia" w:ascii="宋体" w:hAnsi="宋体" w:eastAsia="宋体" w:cs="方正仿宋_GBK"/>
                <w:b w:val="0"/>
                <w:bCs w:val="0"/>
                <w:kern w:val="2"/>
                <w:sz w:val="21"/>
                <w:szCs w:val="21"/>
                <w:lang w:val="en-US" w:eastAsia="zh-CN" w:bidi="ar-SA"/>
              </w:rPr>
              <w:t>提供</w:t>
            </w:r>
            <w:r>
              <w:rPr>
                <w:rFonts w:hint="eastAsia" w:ascii="宋体" w:hAnsi="宋体" w:cs="方正仿宋_GBK"/>
                <w:b w:val="0"/>
                <w:bCs w:val="0"/>
                <w:kern w:val="2"/>
                <w:sz w:val="21"/>
                <w:szCs w:val="21"/>
                <w:lang w:val="en-US" w:eastAsia="zh-CN" w:bidi="ar-SA"/>
              </w:rPr>
              <w:t>业绩</w:t>
            </w:r>
            <w:r>
              <w:rPr>
                <w:rFonts w:hint="eastAsia" w:ascii="宋体" w:hAnsi="宋体" w:eastAsia="宋体" w:cs="方正仿宋_GBK"/>
                <w:b w:val="0"/>
                <w:bCs w:val="0"/>
                <w:kern w:val="2"/>
                <w:sz w:val="21"/>
                <w:szCs w:val="21"/>
                <w:lang w:val="en-US" w:eastAsia="zh-CN" w:bidi="ar-SA"/>
              </w:rPr>
              <w:t>合同扫描件，并加盖单位鲜公章。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673" w:type="pct"/>
            <w:vMerge w:val="continue"/>
            <w:vAlign w:val="center"/>
          </w:tcPr>
          <w:p>
            <w:pPr>
              <w:jc w:val="center"/>
              <w:rPr>
                <w:rFonts w:hint="eastAsia" w:ascii="宋体" w:hAnsi="宋体" w:cs="方正仿宋_GBK"/>
                <w:kern w:val="0"/>
                <w:szCs w:val="21"/>
              </w:rPr>
            </w:pPr>
          </w:p>
        </w:tc>
        <w:tc>
          <w:tcPr>
            <w:tcW w:w="940" w:type="pct"/>
            <w:vAlign w:val="center"/>
          </w:tcPr>
          <w:p>
            <w:pPr>
              <w:jc w:val="center"/>
              <w:rPr>
                <w:rFonts w:hint="eastAsia" w:ascii="宋体" w:hAnsi="宋体" w:cs="方正仿宋_GBK"/>
                <w:snapToGrid w:val="0"/>
                <w:color w:val="FF0000"/>
                <w:kern w:val="0"/>
                <w:szCs w:val="21"/>
              </w:rPr>
            </w:pPr>
            <w:r>
              <w:rPr>
                <w:rFonts w:hint="eastAsia" w:ascii="宋体" w:hAnsi="宋体" w:cs="方正仿宋_GBK"/>
                <w:snapToGrid w:val="0"/>
                <w:kern w:val="0"/>
                <w:szCs w:val="21"/>
              </w:rPr>
              <w:t>财务能力        （2分）</w:t>
            </w:r>
          </w:p>
        </w:tc>
        <w:tc>
          <w:tcPr>
            <w:tcW w:w="3386" w:type="pct"/>
          </w:tcPr>
          <w:p>
            <w:pPr>
              <w:adjustRightInd w:val="0"/>
              <w:snapToGrid w:val="0"/>
              <w:spacing w:line="400" w:lineRule="exact"/>
              <w:ind w:firstLine="420" w:firstLineChars="200"/>
              <w:jc w:val="left"/>
              <w:rPr>
                <w:rFonts w:hint="eastAsia" w:ascii="宋体" w:hAnsi="宋体" w:cs="方正仿宋_GBK"/>
                <w:szCs w:val="21"/>
                <w:highlight w:val="none"/>
              </w:rPr>
            </w:pPr>
            <w:r>
              <w:rPr>
                <w:rFonts w:hint="eastAsia" w:ascii="宋体" w:hAnsi="宋体" w:cs="方正仿宋_GBK"/>
                <w:szCs w:val="21"/>
                <w:highlight w:val="none"/>
                <w:lang w:eastAsia="zh-CN"/>
              </w:rPr>
              <w:t>报价人</w:t>
            </w:r>
            <w:r>
              <w:rPr>
                <w:rFonts w:hint="eastAsia" w:ascii="宋体" w:hAnsi="宋体" w:cs="方正仿宋_GBK"/>
                <w:szCs w:val="21"/>
                <w:highlight w:val="none"/>
              </w:rPr>
              <w:t>202</w:t>
            </w:r>
            <w:r>
              <w:rPr>
                <w:rFonts w:hint="eastAsia" w:ascii="宋体" w:hAnsi="宋体" w:cs="方正仿宋_GBK"/>
                <w:szCs w:val="21"/>
                <w:highlight w:val="none"/>
                <w:lang w:val="en-US" w:eastAsia="zh-CN"/>
              </w:rPr>
              <w:t>1</w:t>
            </w:r>
            <w:r>
              <w:rPr>
                <w:rFonts w:hint="eastAsia" w:ascii="宋体" w:hAnsi="宋体" w:cs="方正仿宋_GBK"/>
                <w:szCs w:val="21"/>
                <w:highlight w:val="none"/>
                <w:lang w:eastAsia="zh-CN"/>
              </w:rPr>
              <w:t>、</w:t>
            </w:r>
            <w:r>
              <w:rPr>
                <w:rFonts w:hint="eastAsia" w:ascii="宋体" w:hAnsi="宋体" w:cs="方正仿宋_GBK"/>
                <w:szCs w:val="21"/>
                <w:highlight w:val="none"/>
                <w:lang w:val="en-US" w:eastAsia="zh-CN"/>
              </w:rPr>
              <w:t>2022</w:t>
            </w:r>
            <w:r>
              <w:rPr>
                <w:rFonts w:hint="eastAsia" w:ascii="宋体" w:hAnsi="宋体" w:cs="方正仿宋_GBK"/>
                <w:szCs w:val="21"/>
                <w:highlight w:val="none"/>
              </w:rPr>
              <w:t>及2023年经营状况良好，</w:t>
            </w:r>
            <w:r>
              <w:rPr>
                <w:rFonts w:hint="eastAsia" w:ascii="宋体" w:hAnsi="宋体" w:cs="方正仿宋_GBK"/>
                <w:szCs w:val="21"/>
                <w:highlight w:val="none"/>
                <w:lang w:val="en-US" w:eastAsia="zh-CN"/>
              </w:rPr>
              <w:t>3</w:t>
            </w:r>
            <w:r>
              <w:rPr>
                <w:rFonts w:hint="eastAsia" w:ascii="宋体" w:hAnsi="宋体" w:cs="方正仿宋_GBK"/>
                <w:szCs w:val="21"/>
                <w:highlight w:val="none"/>
              </w:rPr>
              <w:t>年均不亏损得2分，</w:t>
            </w:r>
            <w:r>
              <w:rPr>
                <w:rFonts w:hint="eastAsia" w:ascii="宋体" w:hAnsi="宋体" w:cs="方正仿宋_GBK"/>
                <w:szCs w:val="21"/>
                <w:highlight w:val="none"/>
                <w:lang w:val="en-US" w:eastAsia="zh-CN"/>
              </w:rPr>
              <w:t>其余情况不得分</w:t>
            </w:r>
            <w:r>
              <w:rPr>
                <w:rFonts w:hint="eastAsia" w:ascii="宋体" w:hAnsi="宋体" w:cs="方正仿宋_GBK"/>
                <w:szCs w:val="21"/>
                <w:highlight w:val="none"/>
              </w:rPr>
              <w:t>，满分2分。</w:t>
            </w:r>
          </w:p>
          <w:p>
            <w:pPr>
              <w:adjustRightInd w:val="0"/>
              <w:snapToGrid w:val="0"/>
              <w:spacing w:line="360" w:lineRule="auto"/>
              <w:ind w:firstLine="420" w:firstLineChars="200"/>
              <w:jc w:val="left"/>
              <w:rPr>
                <w:rFonts w:hint="eastAsia" w:ascii="宋体" w:hAnsi="宋体" w:cs="方正仿宋_GBK"/>
                <w:b/>
                <w:bCs/>
                <w:szCs w:val="21"/>
                <w:highlight w:val="none"/>
              </w:rPr>
            </w:pPr>
            <w:r>
              <w:rPr>
                <w:rFonts w:hint="eastAsia" w:ascii="宋体" w:hAnsi="宋体" w:cs="方正仿宋_GBK"/>
                <w:kern w:val="0"/>
                <w:szCs w:val="21"/>
                <w:highlight w:val="none"/>
              </w:rPr>
              <w:t>注：提供第三方审计机构出具的财务报告复印件并加盖</w:t>
            </w:r>
            <w:r>
              <w:rPr>
                <w:rFonts w:hint="eastAsia" w:ascii="宋体" w:hAnsi="宋体" w:cs="方正仿宋_GBK"/>
                <w:szCs w:val="21"/>
                <w:highlight w:val="none"/>
              </w:rPr>
              <w:t>投标单位法人章</w:t>
            </w:r>
            <w:r>
              <w:rPr>
                <w:rFonts w:hint="eastAsia" w:ascii="宋体" w:hAnsi="宋体" w:cs="方正仿宋_GBK"/>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673" w:type="pct"/>
            <w:vMerge w:val="restart"/>
            <w:vAlign w:val="center"/>
          </w:tcPr>
          <w:p>
            <w:pPr>
              <w:jc w:val="center"/>
              <w:rPr>
                <w:rFonts w:hint="eastAsia" w:ascii="宋体" w:hAnsi="宋体" w:cs="方正仿宋_GBK"/>
                <w:snapToGrid w:val="0"/>
                <w:kern w:val="0"/>
                <w:szCs w:val="21"/>
              </w:rPr>
            </w:pPr>
          </w:p>
          <w:p>
            <w:pPr>
              <w:jc w:val="center"/>
              <w:rPr>
                <w:rFonts w:hint="eastAsia" w:ascii="宋体" w:hAnsi="宋体" w:cs="方正仿宋_GBK"/>
                <w:snapToGrid w:val="0"/>
                <w:kern w:val="0"/>
                <w:szCs w:val="21"/>
              </w:rPr>
            </w:pPr>
          </w:p>
          <w:p>
            <w:pPr>
              <w:jc w:val="center"/>
              <w:rPr>
                <w:rFonts w:hint="eastAsia" w:ascii="宋体" w:hAnsi="宋体" w:cs="方正仿宋_GBK"/>
                <w:snapToGrid w:val="0"/>
                <w:kern w:val="0"/>
                <w:szCs w:val="21"/>
              </w:rPr>
            </w:pPr>
          </w:p>
          <w:p>
            <w:pPr>
              <w:rPr>
                <w:rFonts w:hint="eastAsia" w:ascii="宋体" w:hAnsi="宋体" w:cs="方正仿宋_GBK"/>
                <w:kern w:val="0"/>
                <w:szCs w:val="21"/>
              </w:rPr>
            </w:pPr>
            <w:r>
              <w:rPr>
                <w:rFonts w:hint="eastAsia" w:ascii="宋体" w:hAnsi="宋体" w:cs="方正仿宋_GBK"/>
                <w:snapToGrid w:val="0"/>
                <w:kern w:val="0"/>
                <w:szCs w:val="21"/>
              </w:rPr>
              <w:t>技术部分评分标准（20分）</w:t>
            </w:r>
          </w:p>
        </w:tc>
        <w:tc>
          <w:tcPr>
            <w:tcW w:w="1602" w:type="dxa"/>
            <w:vAlign w:val="center"/>
          </w:tcPr>
          <w:p>
            <w:pPr>
              <w:keepNext w:val="0"/>
              <w:keepLines w:val="0"/>
              <w:widowControl w:val="0"/>
              <w:suppressLineNumbers w:val="0"/>
              <w:spacing w:before="0" w:beforeAutospacing="0" w:after="0" w:afterAutospacing="0"/>
              <w:ind w:left="0" w:leftChars="0" w:right="0" w:rightChars="0"/>
              <w:jc w:val="center"/>
              <w:rPr>
                <w:rFonts w:hint="eastAsia" w:ascii="宋体" w:hAnsi="宋体" w:cs="方正仿宋_GBK"/>
                <w:kern w:val="0"/>
                <w:szCs w:val="21"/>
              </w:rPr>
            </w:pPr>
            <w:r>
              <w:rPr>
                <w:rFonts w:hint="eastAsia" w:ascii="宋体" w:hAnsi="宋体" w:eastAsia="宋体" w:cs="宋体"/>
                <w:kern w:val="2"/>
                <w:sz w:val="21"/>
                <w:szCs w:val="21"/>
                <w:lang w:val="en-US" w:eastAsia="zh-CN" w:bidi="ar"/>
              </w:rPr>
              <w:t>项目组织方案        （10分）</w:t>
            </w:r>
          </w:p>
        </w:tc>
        <w:tc>
          <w:tcPr>
            <w:tcW w:w="5770" w:type="dxa"/>
            <w:vAlign w:val="top"/>
          </w:tcPr>
          <w:p>
            <w:pPr>
              <w:keepNext/>
              <w:keepLines/>
              <w:widowControl w:val="0"/>
              <w:suppressLineNumbers w:val="0"/>
              <w:adjustRightInd w:val="0"/>
              <w:snapToGrid w:val="0"/>
              <w:spacing w:before="0" w:beforeAutospacing="0" w:after="0" w:afterAutospacing="0" w:line="360" w:lineRule="auto"/>
              <w:ind w:left="0" w:right="0" w:firstLine="420" w:firstLineChars="200"/>
              <w:jc w:val="left"/>
              <w:outlineLvl w:val="2"/>
              <w:rPr>
                <w:rFonts w:hint="eastAsia" w:ascii="宋体" w:hAnsi="宋体" w:eastAsia="宋体" w:cs="方正仿宋_GBK"/>
                <w:kern w:val="2"/>
                <w:sz w:val="21"/>
                <w:szCs w:val="21"/>
              </w:rPr>
            </w:pPr>
            <w:r>
              <w:rPr>
                <w:rFonts w:hint="eastAsia" w:ascii="宋体" w:hAnsi="宋体" w:eastAsia="宋体" w:cs="宋体"/>
                <w:kern w:val="2"/>
                <w:sz w:val="21"/>
                <w:szCs w:val="21"/>
                <w:lang w:val="en-US" w:eastAsia="zh-CN" w:bidi="ar"/>
              </w:rPr>
              <w:t>根据本项目实际情况，编制项目组织布置及规划方案，主要包含项目的工期安排计划、人员安排计划及保证措施等方面内容。</w:t>
            </w:r>
          </w:p>
          <w:p>
            <w:pPr>
              <w:keepNext/>
              <w:keepLines/>
              <w:widowControl w:val="0"/>
              <w:suppressLineNumbers w:val="0"/>
              <w:adjustRightInd w:val="0"/>
              <w:snapToGrid w:val="0"/>
              <w:spacing w:before="0" w:beforeAutospacing="0" w:after="0" w:afterAutospacing="0" w:line="360" w:lineRule="auto"/>
              <w:ind w:left="0" w:leftChars="0" w:right="0" w:rightChars="0" w:firstLine="420" w:firstLineChars="200"/>
              <w:jc w:val="left"/>
              <w:outlineLvl w:val="2"/>
              <w:rPr>
                <w:rFonts w:hint="eastAsia" w:ascii="宋体" w:hAnsi="宋体" w:cs="方正仿宋_GBK"/>
                <w:szCs w:val="21"/>
                <w:highlight w:val="none"/>
              </w:rPr>
            </w:pPr>
            <w:r>
              <w:rPr>
                <w:rFonts w:hint="eastAsia" w:ascii="宋体" w:hAnsi="宋体" w:eastAsia="宋体" w:cs="宋体"/>
                <w:kern w:val="2"/>
                <w:sz w:val="21"/>
                <w:szCs w:val="21"/>
                <w:lang w:val="en-US" w:eastAsia="zh-CN" w:bidi="ar"/>
              </w:rPr>
              <w:t>方案详细、完整、全面，服务目标明确，工作流程清晰、规范的得10~8分；方案较为完整、工作较为流程清晰、规范的得8~6，方案不齐全、内容不详实可操作性差的得6~0分，缺陷不得分。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673" w:type="pct"/>
            <w:vMerge w:val="continue"/>
            <w:vAlign w:val="center"/>
          </w:tcPr>
          <w:p>
            <w:pPr>
              <w:jc w:val="center"/>
              <w:rPr>
                <w:rFonts w:hint="eastAsia" w:ascii="方正仿宋_GBK" w:hAnsi="方正仿宋_GBK" w:eastAsia="方正仿宋_GBK" w:cs="方正仿宋_GBK"/>
                <w:kern w:val="0"/>
                <w:szCs w:val="21"/>
              </w:rPr>
            </w:pPr>
          </w:p>
        </w:tc>
        <w:tc>
          <w:tcPr>
            <w:tcW w:w="940" w:type="pct"/>
            <w:vAlign w:val="center"/>
          </w:tcPr>
          <w:p>
            <w:pPr>
              <w:jc w:val="center"/>
              <w:rPr>
                <w:rFonts w:hint="eastAsia" w:ascii="宋体" w:hAnsi="宋体" w:cs="方正仿宋_GBK"/>
                <w:kern w:val="0"/>
                <w:szCs w:val="21"/>
              </w:rPr>
            </w:pPr>
            <w:r>
              <w:rPr>
                <w:rFonts w:hint="eastAsia" w:ascii="宋体" w:hAnsi="宋体" w:cs="方正仿宋_GBK"/>
                <w:szCs w:val="24"/>
              </w:rPr>
              <w:t>项目实施方案</w:t>
            </w:r>
            <w:r>
              <w:rPr>
                <w:rFonts w:hint="eastAsia" w:ascii="宋体" w:hAnsi="宋体" w:cs="方正仿宋_GBK"/>
                <w:kern w:val="0"/>
                <w:szCs w:val="21"/>
              </w:rPr>
              <w:t xml:space="preserve">     （10分）</w:t>
            </w:r>
          </w:p>
        </w:tc>
        <w:tc>
          <w:tcPr>
            <w:tcW w:w="3386" w:type="pct"/>
            <w:vAlign w:val="top"/>
          </w:tcPr>
          <w:p>
            <w:pPr>
              <w:keepNext/>
              <w:keepLines/>
              <w:adjustRightInd w:val="0"/>
              <w:snapToGrid w:val="0"/>
              <w:spacing w:line="360" w:lineRule="auto"/>
              <w:ind w:firstLine="420" w:firstLineChars="200"/>
              <w:jc w:val="left"/>
              <w:outlineLvl w:val="2"/>
              <w:rPr>
                <w:rFonts w:hint="eastAsia" w:ascii="宋体" w:hAnsi="宋体" w:cs="方正仿宋_GBK"/>
                <w:szCs w:val="22"/>
              </w:rPr>
            </w:pPr>
            <w:r>
              <w:rPr>
                <w:rFonts w:hint="eastAsia" w:ascii="宋体" w:hAnsi="宋体" w:cs="方正仿宋_GBK"/>
                <w:szCs w:val="22"/>
              </w:rPr>
              <w:t>项目实施方案需包含：</w:t>
            </w:r>
            <w:r>
              <w:rPr>
                <w:rFonts w:hint="eastAsia" w:ascii="宋体" w:hAnsi="宋体" w:cs="方正仿宋_GBK"/>
                <w:szCs w:val="21"/>
              </w:rPr>
              <w:t>①</w:t>
            </w:r>
            <w:r>
              <w:rPr>
                <w:rFonts w:hint="eastAsia" w:ascii="宋体" w:hAnsi="宋体" w:cs="方正仿宋_GBK"/>
                <w:szCs w:val="21"/>
                <w:lang w:val="en-US" w:eastAsia="zh-CN"/>
              </w:rPr>
              <w:t>技术分析及论证方法</w:t>
            </w:r>
            <w:r>
              <w:rPr>
                <w:rFonts w:hint="eastAsia" w:ascii="宋体" w:hAnsi="宋体" w:cs="方正仿宋_GBK"/>
                <w:szCs w:val="21"/>
              </w:rPr>
              <w:t>②</w:t>
            </w:r>
            <w:r>
              <w:rPr>
                <w:rFonts w:hint="eastAsia" w:ascii="宋体" w:hAnsi="宋体" w:cs="方正仿宋_GBK"/>
                <w:szCs w:val="21"/>
                <w:lang w:val="en-US" w:eastAsia="zh-CN"/>
              </w:rPr>
              <w:t>项目可行性研究报告的基本框架</w:t>
            </w:r>
            <w:r>
              <w:rPr>
                <w:rFonts w:hint="eastAsia" w:ascii="宋体" w:hAnsi="宋体" w:cs="方正仿宋_GBK"/>
                <w:szCs w:val="22"/>
              </w:rPr>
              <w:t>。</w:t>
            </w:r>
          </w:p>
          <w:p>
            <w:pPr>
              <w:keepNext/>
              <w:keepLines/>
              <w:adjustRightInd w:val="0"/>
              <w:snapToGrid w:val="0"/>
              <w:spacing w:line="360" w:lineRule="auto"/>
              <w:ind w:firstLine="420" w:firstLineChars="200"/>
              <w:jc w:val="left"/>
              <w:outlineLvl w:val="2"/>
              <w:rPr>
                <w:rFonts w:hint="eastAsia" w:ascii="宋体" w:hAnsi="宋体" w:cs="方正仿宋_GBK"/>
                <w:szCs w:val="21"/>
              </w:rPr>
            </w:pPr>
            <w:r>
              <w:rPr>
                <w:rFonts w:hint="eastAsia" w:ascii="宋体" w:hAnsi="宋体" w:cs="方正仿宋_GBK"/>
                <w:szCs w:val="21"/>
              </w:rPr>
              <w:t>方案详细、完整、全面，服务目标明确，工作流程清晰、规范的得10~8分；方案较为完整、工作较为流程清晰、规范的得8~6，方案不齐全、内容不详实可操作性差的得6~0分，缺陷不得分。</w:t>
            </w:r>
          </w:p>
          <w:p>
            <w:pPr>
              <w:keepNext/>
              <w:keepLines/>
              <w:adjustRightInd w:val="0"/>
              <w:snapToGrid w:val="0"/>
              <w:spacing w:line="360" w:lineRule="auto"/>
              <w:ind w:firstLine="422" w:firstLineChars="200"/>
              <w:jc w:val="left"/>
              <w:outlineLvl w:val="2"/>
              <w:rPr>
                <w:rFonts w:hint="eastAsia" w:ascii="宋体" w:hAnsi="宋体" w:cs="方正仿宋_GBK"/>
                <w:szCs w:val="22"/>
              </w:rPr>
            </w:pPr>
            <w:r>
              <w:rPr>
                <w:rFonts w:hint="eastAsia" w:ascii="宋体" w:hAnsi="宋体" w:cs="方正仿宋_GBK"/>
                <w:b/>
                <w:bCs/>
                <w:szCs w:val="24"/>
              </w:rPr>
              <w:t>注：技术分析及论证方法、项目可行性研究报告</w:t>
            </w:r>
            <w:r>
              <w:rPr>
                <w:rFonts w:hint="eastAsia" w:ascii="宋体" w:hAnsi="宋体" w:cs="方正仿宋_GBK"/>
                <w:b/>
                <w:bCs/>
                <w:szCs w:val="24"/>
                <w:lang w:val="en-US" w:eastAsia="zh-CN"/>
              </w:rPr>
              <w:t>的基本框架</w:t>
            </w:r>
            <w:r>
              <w:rPr>
                <w:rFonts w:hint="eastAsia" w:ascii="宋体" w:hAnsi="宋体" w:cs="方正仿宋_GBK"/>
                <w:b/>
                <w:bCs/>
                <w:szCs w:val="24"/>
              </w:rPr>
              <w:t>需分别编写。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楷体_GB2312">
    <w:altName w:val="楷体"/>
    <w:panose1 w:val="02010609030101010101"/>
    <w:charset w:val="86"/>
    <w:family w:val="modern"/>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Microsoft JhengHei UI">
    <w:panose1 w:val="020B0604030504040204"/>
    <w:charset w:val="88"/>
    <w:family w:val="auto"/>
    <w:pitch w:val="default"/>
    <w:sig w:usb0="000002A7" w:usb1="28CF4400" w:usb2="00000016" w:usb3="00000000" w:csb0="00100009"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lMzc0YmY5ZGIxYTRlZTc2ZDIwYzQ2NjFiYWNmOGUifQ=="/>
  </w:docVars>
  <w:rsids>
    <w:rsidRoot w:val="00F00787"/>
    <w:rsid w:val="00050EDB"/>
    <w:rsid w:val="0008702A"/>
    <w:rsid w:val="00090ADA"/>
    <w:rsid w:val="000B3252"/>
    <w:rsid w:val="00155C84"/>
    <w:rsid w:val="001720F9"/>
    <w:rsid w:val="001D188F"/>
    <w:rsid w:val="00303BB5"/>
    <w:rsid w:val="003A05DD"/>
    <w:rsid w:val="003D3A0A"/>
    <w:rsid w:val="004068BB"/>
    <w:rsid w:val="00490B07"/>
    <w:rsid w:val="00514FDC"/>
    <w:rsid w:val="005626A6"/>
    <w:rsid w:val="0058071E"/>
    <w:rsid w:val="005D6A5E"/>
    <w:rsid w:val="005E43DC"/>
    <w:rsid w:val="006B60F6"/>
    <w:rsid w:val="006C0E1D"/>
    <w:rsid w:val="00744D52"/>
    <w:rsid w:val="007A0D82"/>
    <w:rsid w:val="008371C7"/>
    <w:rsid w:val="008959F9"/>
    <w:rsid w:val="008E680B"/>
    <w:rsid w:val="009E0A3A"/>
    <w:rsid w:val="00A35E3D"/>
    <w:rsid w:val="00A37E50"/>
    <w:rsid w:val="00A82DBD"/>
    <w:rsid w:val="00AF7433"/>
    <w:rsid w:val="00BB70F4"/>
    <w:rsid w:val="00BC52B4"/>
    <w:rsid w:val="00CD6BC9"/>
    <w:rsid w:val="00D01226"/>
    <w:rsid w:val="00D07579"/>
    <w:rsid w:val="00D14D59"/>
    <w:rsid w:val="00D276CA"/>
    <w:rsid w:val="00D70DA7"/>
    <w:rsid w:val="00E72705"/>
    <w:rsid w:val="00F00787"/>
    <w:rsid w:val="00F93EC4"/>
    <w:rsid w:val="00FE28F0"/>
    <w:rsid w:val="00FF6902"/>
    <w:rsid w:val="023958DB"/>
    <w:rsid w:val="04D255BF"/>
    <w:rsid w:val="05AA02EA"/>
    <w:rsid w:val="0AE4604C"/>
    <w:rsid w:val="0BF91683"/>
    <w:rsid w:val="0C252478"/>
    <w:rsid w:val="0E8007D3"/>
    <w:rsid w:val="0ECD6DF7"/>
    <w:rsid w:val="11C12C43"/>
    <w:rsid w:val="12617F82"/>
    <w:rsid w:val="149208C7"/>
    <w:rsid w:val="14F450DE"/>
    <w:rsid w:val="186F450C"/>
    <w:rsid w:val="1FD22805"/>
    <w:rsid w:val="2043516B"/>
    <w:rsid w:val="25BD776E"/>
    <w:rsid w:val="25C76679"/>
    <w:rsid w:val="27211CC7"/>
    <w:rsid w:val="2BED45C4"/>
    <w:rsid w:val="2F734745"/>
    <w:rsid w:val="304B15FC"/>
    <w:rsid w:val="35700788"/>
    <w:rsid w:val="35D20DDE"/>
    <w:rsid w:val="3A881CA1"/>
    <w:rsid w:val="3BC75A4D"/>
    <w:rsid w:val="3D6C7658"/>
    <w:rsid w:val="3EAF3CA0"/>
    <w:rsid w:val="4545710C"/>
    <w:rsid w:val="45B37A5A"/>
    <w:rsid w:val="4D814A59"/>
    <w:rsid w:val="4EEF7491"/>
    <w:rsid w:val="51264346"/>
    <w:rsid w:val="5A9271BC"/>
    <w:rsid w:val="64D92F75"/>
    <w:rsid w:val="6804655B"/>
    <w:rsid w:val="6E1F1A60"/>
    <w:rsid w:val="6F467459"/>
    <w:rsid w:val="6FD01BC7"/>
    <w:rsid w:val="7CB51C83"/>
    <w:rsid w:val="7DB0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qFormat="1"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3"/>
    <w:basedOn w:val="1"/>
    <w:next w:val="1"/>
    <w:link w:val="16"/>
    <w:autoRedefine/>
    <w:qFormat/>
    <w:uiPriority w:val="0"/>
    <w:pPr>
      <w:autoSpaceDE w:val="0"/>
      <w:autoSpaceDN w:val="0"/>
      <w:adjustRightInd w:val="0"/>
      <w:snapToGrid w:val="0"/>
      <w:spacing w:before="16" w:line="360" w:lineRule="auto"/>
      <w:jc w:val="left"/>
      <w:outlineLvl w:val="2"/>
    </w:pPr>
    <w:rPr>
      <w:rFonts w:ascii="仿宋_GB2312" w:hAnsi="仿宋_GB2312"/>
      <w:b/>
      <w:sz w:val="28"/>
      <w:szCs w:val="28"/>
    </w:rPr>
  </w:style>
  <w:style w:type="paragraph" w:styleId="4">
    <w:name w:val="heading 4"/>
    <w:basedOn w:val="1"/>
    <w:next w:val="1"/>
    <w:link w:val="21"/>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Indent 2"/>
    <w:basedOn w:val="1"/>
    <w:autoRedefine/>
    <w:unhideWhenUsed/>
    <w:qFormat/>
    <w:uiPriority w:val="99"/>
    <w:pPr>
      <w:spacing w:after="120" w:line="480" w:lineRule="auto"/>
      <w:ind w:left="420" w:leftChars="200"/>
    </w:pPr>
  </w:style>
  <w:style w:type="paragraph" w:styleId="5">
    <w:name w:val="caption"/>
    <w:basedOn w:val="1"/>
    <w:next w:val="1"/>
    <w:autoRedefine/>
    <w:qFormat/>
    <w:uiPriority w:val="0"/>
    <w:pPr>
      <w:widowControl/>
      <w:tabs>
        <w:tab w:val="left" w:pos="1134"/>
      </w:tabs>
      <w:adjustRightInd w:val="0"/>
      <w:snapToGrid w:val="0"/>
      <w:spacing w:line="280" w:lineRule="atLeast"/>
      <w:jc w:val="left"/>
    </w:pPr>
    <w:rPr>
      <w:rFonts w:eastAsia="PMingLiU"/>
      <w:b/>
      <w:kern w:val="0"/>
      <w:sz w:val="24"/>
      <w:lang w:eastAsia="zh-TW"/>
    </w:rPr>
  </w:style>
  <w:style w:type="paragraph" w:styleId="6">
    <w:name w:val="Body Text"/>
    <w:basedOn w:val="1"/>
    <w:next w:val="1"/>
    <w:link w:val="17"/>
    <w:autoRedefine/>
    <w:qFormat/>
    <w:uiPriority w:val="0"/>
    <w:pPr>
      <w:spacing w:after="120"/>
    </w:pPr>
  </w:style>
  <w:style w:type="paragraph" w:styleId="7">
    <w:name w:val="Body Text Indent"/>
    <w:basedOn w:val="1"/>
    <w:link w:val="18"/>
    <w:autoRedefine/>
    <w:qFormat/>
    <w:uiPriority w:val="0"/>
    <w:pPr>
      <w:spacing w:after="120"/>
      <w:ind w:left="420" w:leftChars="200"/>
    </w:pPr>
  </w:style>
  <w:style w:type="paragraph" w:styleId="8">
    <w:name w:val="footer"/>
    <w:basedOn w:val="1"/>
    <w:link w:val="15"/>
    <w:autoRedefine/>
    <w:unhideWhenUsed/>
    <w:qFormat/>
    <w:uiPriority w:val="99"/>
    <w:pPr>
      <w:tabs>
        <w:tab w:val="center" w:pos="4153"/>
        <w:tab w:val="right" w:pos="8306"/>
      </w:tabs>
      <w:snapToGrid w:val="0"/>
      <w:jc w:val="left"/>
    </w:pPr>
    <w:rPr>
      <w:sz w:val="18"/>
      <w:szCs w:val="18"/>
    </w:rPr>
  </w:style>
  <w:style w:type="paragraph" w:styleId="9">
    <w:name w:val="header"/>
    <w:basedOn w:val="1"/>
    <w:link w:val="14"/>
    <w:autoRedefine/>
    <w:unhideWhenUsed/>
    <w:qFormat/>
    <w:uiPriority w:val="99"/>
    <w:pPr>
      <w:tabs>
        <w:tab w:val="center" w:pos="4153"/>
        <w:tab w:val="right" w:pos="8306"/>
      </w:tabs>
      <w:snapToGrid w:val="0"/>
      <w:jc w:val="center"/>
    </w:pPr>
    <w:rPr>
      <w:sz w:val="18"/>
      <w:szCs w:val="18"/>
    </w:rPr>
  </w:style>
  <w:style w:type="paragraph" w:styleId="10">
    <w:name w:val="Body Text First Indent"/>
    <w:basedOn w:val="6"/>
    <w:link w:val="22"/>
    <w:autoRedefine/>
    <w:semiHidden/>
    <w:unhideWhenUsed/>
    <w:qFormat/>
    <w:uiPriority w:val="99"/>
    <w:pPr>
      <w:ind w:firstLine="420" w:firstLineChars="100"/>
    </w:pPr>
  </w:style>
  <w:style w:type="paragraph" w:styleId="11">
    <w:name w:val="Body Text First Indent 2"/>
    <w:basedOn w:val="7"/>
    <w:link w:val="23"/>
    <w:autoRedefine/>
    <w:semiHidden/>
    <w:unhideWhenUsed/>
    <w:qFormat/>
    <w:uiPriority w:val="99"/>
    <w:pPr>
      <w:ind w:firstLine="420" w:firstLineChars="200"/>
    </w:pPr>
  </w:style>
  <w:style w:type="character" w:customStyle="1" w:styleId="14">
    <w:name w:val="页眉 字符"/>
    <w:basedOn w:val="13"/>
    <w:link w:val="9"/>
    <w:autoRedefine/>
    <w:qFormat/>
    <w:uiPriority w:val="99"/>
    <w:rPr>
      <w:sz w:val="18"/>
      <w:szCs w:val="18"/>
    </w:rPr>
  </w:style>
  <w:style w:type="character" w:customStyle="1" w:styleId="15">
    <w:name w:val="页脚 字符"/>
    <w:basedOn w:val="13"/>
    <w:link w:val="8"/>
    <w:autoRedefine/>
    <w:qFormat/>
    <w:uiPriority w:val="99"/>
    <w:rPr>
      <w:sz w:val="18"/>
      <w:szCs w:val="18"/>
    </w:rPr>
  </w:style>
  <w:style w:type="character" w:customStyle="1" w:styleId="16">
    <w:name w:val="标题 3 字符"/>
    <w:basedOn w:val="13"/>
    <w:link w:val="3"/>
    <w:autoRedefine/>
    <w:qFormat/>
    <w:uiPriority w:val="0"/>
    <w:rPr>
      <w:rFonts w:ascii="仿宋_GB2312" w:hAnsi="仿宋_GB2312" w:eastAsia="宋体" w:cs="Times New Roman"/>
      <w:b/>
      <w:sz w:val="28"/>
      <w:szCs w:val="28"/>
    </w:rPr>
  </w:style>
  <w:style w:type="character" w:customStyle="1" w:styleId="17">
    <w:name w:val="正文文本 字符"/>
    <w:basedOn w:val="13"/>
    <w:link w:val="6"/>
    <w:autoRedefine/>
    <w:qFormat/>
    <w:uiPriority w:val="0"/>
    <w:rPr>
      <w:rFonts w:ascii="Times New Roman" w:hAnsi="Times New Roman" w:eastAsia="宋体" w:cs="Times New Roman"/>
      <w:szCs w:val="20"/>
    </w:rPr>
  </w:style>
  <w:style w:type="character" w:customStyle="1" w:styleId="18">
    <w:name w:val="正文文本缩进 字符"/>
    <w:basedOn w:val="13"/>
    <w:link w:val="7"/>
    <w:autoRedefine/>
    <w:qFormat/>
    <w:uiPriority w:val="0"/>
    <w:rPr>
      <w:rFonts w:ascii="Times New Roman" w:hAnsi="Times New Roman" w:eastAsia="宋体" w:cs="Times New Roman"/>
      <w:szCs w:val="20"/>
    </w:rPr>
  </w:style>
  <w:style w:type="paragraph" w:customStyle="1" w:styleId="19">
    <w:name w:val="标题一、"/>
    <w:basedOn w:val="1"/>
    <w:autoRedefine/>
    <w:qFormat/>
    <w:uiPriority w:val="0"/>
    <w:pPr>
      <w:spacing w:before="100" w:beforeLines="100" w:after="100" w:afterLines="100" w:line="360" w:lineRule="auto"/>
      <w:jc w:val="center"/>
      <w:outlineLvl w:val="0"/>
    </w:pPr>
    <w:rPr>
      <w:rFonts w:ascii="黑体" w:hAnsi="黑体"/>
      <w:sz w:val="44"/>
      <w:szCs w:val="32"/>
    </w:rPr>
  </w:style>
  <w:style w:type="paragraph" w:customStyle="1" w:styleId="20">
    <w:name w:val="正文 New New New New New New New New New New New New New New New New New New New New New New New New New New New New New New New New New New New New New New New New New New New New New New New New New New New New New New New New New New New New New New N6"/>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1">
    <w:name w:val="标题 4 字符"/>
    <w:basedOn w:val="13"/>
    <w:link w:val="4"/>
    <w:autoRedefine/>
    <w:semiHidden/>
    <w:qFormat/>
    <w:uiPriority w:val="9"/>
    <w:rPr>
      <w:rFonts w:asciiTheme="majorHAnsi" w:hAnsiTheme="majorHAnsi" w:eastAsiaTheme="majorEastAsia" w:cstheme="majorBidi"/>
      <w:b/>
      <w:bCs/>
      <w:sz w:val="28"/>
      <w:szCs w:val="28"/>
    </w:rPr>
  </w:style>
  <w:style w:type="character" w:customStyle="1" w:styleId="22">
    <w:name w:val="正文文本首行缩进 字符"/>
    <w:basedOn w:val="17"/>
    <w:link w:val="10"/>
    <w:autoRedefine/>
    <w:semiHidden/>
    <w:qFormat/>
    <w:uiPriority w:val="99"/>
    <w:rPr>
      <w:rFonts w:ascii="Times New Roman" w:hAnsi="Times New Roman" w:eastAsia="宋体" w:cs="Times New Roman"/>
      <w:szCs w:val="20"/>
    </w:rPr>
  </w:style>
  <w:style w:type="character" w:customStyle="1" w:styleId="23">
    <w:name w:val="正文文本首行缩进 2 字符"/>
    <w:basedOn w:val="18"/>
    <w:link w:val="11"/>
    <w:autoRedefine/>
    <w:semiHidden/>
    <w:qFormat/>
    <w:uiPriority w:val="99"/>
    <w:rPr>
      <w:rFonts w:ascii="Times New Roman" w:hAnsi="Times New Roman" w:eastAsia="宋体" w:cs="Times New Roman"/>
      <w:szCs w:val="20"/>
    </w:rPr>
  </w:style>
  <w:style w:type="paragraph" w:customStyle="1" w:styleId="24">
    <w:name w:val="5号正文"/>
    <w:autoRedefine/>
    <w:qFormat/>
    <w:uiPriority w:val="0"/>
    <w:pPr>
      <w:widowControl w:val="0"/>
      <w:adjustRightInd w:val="0"/>
      <w:snapToGrid w:val="0"/>
      <w:spacing w:line="360" w:lineRule="auto"/>
      <w:ind w:firstLine="480" w:firstLineChars="200"/>
      <w:jc w:val="both"/>
    </w:pPr>
    <w:rPr>
      <w:rFonts w:ascii="楷体_GB2312" w:hAnsi="宋体" w:eastAsia="楷体_GB2312" w:cs="Times New Roman"/>
      <w:snapToGrid w:val="0"/>
      <w:sz w:val="24"/>
      <w:szCs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228</Words>
  <Characters>1305</Characters>
  <Lines>10</Lines>
  <Paragraphs>3</Paragraphs>
  <TotalTime>0</TotalTime>
  <ScaleCrop>false</ScaleCrop>
  <LinksUpToDate>false</LinksUpToDate>
  <CharactersWithSpaces>1530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2024-07-12T06:24:00Z</dcterms:created>
  <dc:creator>少林 李</dc:creator>
  <cp:lastModifiedBy>Kevin</cp:lastModifiedBy>
  <dcterms:modified xsi:type="dcterms:W3CDTF">2024-10-12T09:32:20Z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FEF8DEB33EEA4237A321740CACE5A81C</vt:lpwstr>
  </property>
</Properties>
</file>