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 xml:space="preserve"> 重庆尚速物流有限公司预装式移动充电桩设备采购竞争性比选结果公示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（公示期：网上发布之日起3天）</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评标情况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重庆尚速物流有限公司预装式移动充电桩设备采购竞争性比选采用</w:t>
      </w:r>
      <w:r>
        <w:rPr>
          <w:rFonts w:hint="eastAsia" w:ascii="方正仿宋_GBK" w:hAnsi="方正仿宋_GBK" w:eastAsia="方正仿宋_GBK" w:cs="方正仿宋_GBK"/>
          <w:b/>
          <w:bCs/>
          <w:sz w:val="32"/>
          <w:szCs w:val="32"/>
          <w:lang w:val="en-US" w:eastAsia="zh-CN"/>
        </w:rPr>
        <w:t>综合评分法</w:t>
      </w:r>
      <w:r>
        <w:rPr>
          <w:rFonts w:hint="eastAsia" w:ascii="方正仿宋_GBK" w:hAnsi="方正仿宋_GBK" w:eastAsia="方正仿宋_GBK" w:cs="方正仿宋_GBK"/>
          <w:sz w:val="32"/>
          <w:szCs w:val="32"/>
          <w:lang w:val="en-US" w:eastAsia="zh-CN"/>
        </w:rPr>
        <w:t>，经评标小组评审，结果如下：</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中标候选人基本情况：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第一中标候选人：麦浪元创（重庆）新能源科技有限公司，报价金额为：135000.00元；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第二中标候选人：重庆裕固汇商贸有限公司，报价金额为：</w:t>
      </w:r>
      <w:r>
        <w:rPr>
          <w:rFonts w:hint="eastAsia" w:ascii="方正仿宋_GBK" w:hAnsi="方正仿宋_GBK" w:eastAsia="方正仿宋_GBK" w:cs="方正仿宋_GBK"/>
          <w:sz w:val="32"/>
          <w:szCs w:val="32"/>
          <w:highlight w:val="none"/>
          <w:lang w:val="en-US" w:eastAsia="zh-CN"/>
        </w:rPr>
        <w:t>136200.00</w:t>
      </w:r>
      <w:r>
        <w:rPr>
          <w:rFonts w:hint="eastAsia" w:ascii="方正仿宋_GBK" w:hAnsi="方正仿宋_GBK" w:eastAsia="方正仿宋_GBK" w:cs="方正仿宋_GBK"/>
          <w:sz w:val="32"/>
          <w:szCs w:val="32"/>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第三中标候选人：重庆城充新能源科技有限公司，报价为：138800.00元；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方正仿宋_GBK" w:hAnsi="方正仿宋_GBK" w:eastAsia="方正仿宋_GBK" w:cs="方正仿宋_GBK"/>
          <w:sz w:val="28"/>
          <w:szCs w:val="28"/>
          <w:u w:val="none"/>
          <w:vertAlign w:val="baseline"/>
          <w:lang w:val="en-US" w:eastAsia="zh-CN"/>
        </w:rPr>
      </w:pPr>
      <w:r>
        <w:rPr>
          <w:rFonts w:hint="eastAsia" w:ascii="方正仿宋_GBK" w:hAnsi="方正仿宋_GBK" w:eastAsia="方正仿宋_GBK" w:cs="方正仿宋_GBK"/>
          <w:sz w:val="32"/>
          <w:szCs w:val="32"/>
          <w:lang w:val="en-US" w:eastAsia="zh-CN"/>
        </w:rPr>
        <w:t>2、中标候选人响应比选文件要求的资格能力条件；满足比选文件资格条件要求。</w:t>
      </w:r>
      <w:r>
        <w:rPr>
          <w:rFonts w:hint="eastAsia" w:ascii="方正仿宋_GBK" w:hAnsi="方正仿宋_GBK" w:eastAsia="方正仿宋_GBK" w:cs="方正仿宋_GBK"/>
          <w:sz w:val="32"/>
          <w:szCs w:val="32"/>
          <w:u w:val="none"/>
          <w:vertAlign w:val="baseline"/>
          <w:lang w:val="en-US" w:eastAsia="zh-CN"/>
        </w:rPr>
        <w:t xml:space="preserve">  </w:t>
      </w:r>
      <w:r>
        <w:rPr>
          <w:rFonts w:hint="eastAsia" w:ascii="方正仿宋_GBK" w:hAnsi="方正仿宋_GBK" w:eastAsia="方正仿宋_GBK" w:cs="方正仿宋_GBK"/>
          <w:sz w:val="24"/>
          <w:szCs w:val="24"/>
          <w:u w:val="none"/>
          <w:vertAlign w:val="baseli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提出异议的渠道和方式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重庆尚速物流有限公司    18883965327</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信息公示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vertAlign w:val="baseline"/>
          <w:lang w:val="en-US" w:eastAsia="zh-CN"/>
        </w:rPr>
      </w:pPr>
      <w:r>
        <w:rPr>
          <w:rFonts w:hint="eastAsia" w:ascii="方正仿宋_GBK" w:hAnsi="方正仿宋_GBK" w:eastAsia="方正仿宋_GBK" w:cs="方正仿宋_GBK"/>
          <w:sz w:val="32"/>
          <w:szCs w:val="32"/>
          <w:u w:val="none"/>
          <w:vertAlign w:val="baseline"/>
          <w:lang w:val="en-US" w:eastAsia="zh-CN"/>
        </w:rPr>
        <w:t>在重庆高速集团官网（重庆高速公路集团有限公司官方网站</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vertAlign w:val="baseline"/>
          <w:lang w:val="en-US" w:eastAsia="zh-CN"/>
        </w:rPr>
      </w:pPr>
      <w:r>
        <w:rPr>
          <w:rFonts w:hint="eastAsia" w:ascii="方正仿宋_GBK" w:hAnsi="方正仿宋_GBK" w:eastAsia="方正仿宋_GBK" w:cs="方正仿宋_GBK"/>
          <w:sz w:val="32"/>
          <w:szCs w:val="32"/>
          <w:u w:val="none"/>
          <w:vertAlign w:val="baseline"/>
          <w:lang w:val="en-US" w:eastAsia="zh-CN"/>
        </w:rPr>
        <w:t>http://www.cegc.com.cn）上发布。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jc w:val="both"/>
        <w:textAlignment w:val="auto"/>
        <w:outlineLvl w:val="9"/>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四、联系方式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比 选 人：重庆尚速物流有限公司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地    址：重庆市渝北区财富园2号A幢2号门5楼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 系 人：王老师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电    话：15923902096</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方正仿宋_GBK" w:hAnsi="方正仿宋_GBK" w:eastAsia="方正仿宋_GBK" w:cs="方正仿宋_GBK"/>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方正仿宋_GBK" w:hAnsi="方正仿宋_GBK" w:eastAsia="方正仿宋_GBK" w:cs="方正仿宋_GBK"/>
          <w:sz w:val="24"/>
          <w:szCs w:val="24"/>
          <w:lang w:val="en-US" w:eastAsia="zh-CN"/>
        </w:rPr>
      </w:pPr>
    </w:p>
    <w:sectPr>
      <w:footerReference r:id="rId3"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003647"/>
    <w:multiLevelType w:val="singleLevel"/>
    <w:tmpl w:val="A0003647"/>
    <w:lvl w:ilvl="0" w:tentative="0">
      <w:start w:val="1"/>
      <w:numFmt w:val="decimal"/>
      <w:suff w:val="nothing"/>
      <w:lvlText w:val="%1、"/>
      <w:lvlJc w:val="left"/>
    </w:lvl>
  </w:abstractNum>
  <w:abstractNum w:abstractNumId="1">
    <w:nsid w:val="56E2A326"/>
    <w:multiLevelType w:val="singleLevel"/>
    <w:tmpl w:val="56E2A32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mYmRjZTdjOTk5ODNjOTE3ZDlhYThhMDk1MDYyMzYifQ=="/>
  </w:docVars>
  <w:rsids>
    <w:rsidRoot w:val="32D93D16"/>
    <w:rsid w:val="06B34047"/>
    <w:rsid w:val="0A3B7E92"/>
    <w:rsid w:val="0C7458FE"/>
    <w:rsid w:val="0E7A6EF9"/>
    <w:rsid w:val="1E65439F"/>
    <w:rsid w:val="1E73434E"/>
    <w:rsid w:val="21297D12"/>
    <w:rsid w:val="212C45FB"/>
    <w:rsid w:val="21531D8A"/>
    <w:rsid w:val="23A96CFF"/>
    <w:rsid w:val="23EB2C5F"/>
    <w:rsid w:val="2A675F60"/>
    <w:rsid w:val="2EB623D5"/>
    <w:rsid w:val="2F8C29AC"/>
    <w:rsid w:val="30035DB4"/>
    <w:rsid w:val="32D93D16"/>
    <w:rsid w:val="38220C34"/>
    <w:rsid w:val="38FC6406"/>
    <w:rsid w:val="3BEF308D"/>
    <w:rsid w:val="3DA7293F"/>
    <w:rsid w:val="3E0F15DA"/>
    <w:rsid w:val="3F1355FF"/>
    <w:rsid w:val="4CCD68DE"/>
    <w:rsid w:val="4CD433B3"/>
    <w:rsid w:val="4FAF1DA9"/>
    <w:rsid w:val="5EA77F29"/>
    <w:rsid w:val="621C7231"/>
    <w:rsid w:val="6660668F"/>
    <w:rsid w:val="6A7B22F2"/>
    <w:rsid w:val="6C3401EF"/>
    <w:rsid w:val="6DFD4E8F"/>
    <w:rsid w:val="73BE7D39"/>
    <w:rsid w:val="7C191939"/>
    <w:rsid w:val="7DFD6ECC"/>
    <w:rsid w:val="7E4A6066"/>
    <w:rsid w:val="7FA86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23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2021-03-15T06:59:00Z</dcterms:created>
  <dc:creator>Administrator</dc:creator>
  <cp:lastModifiedBy>Administrator</cp:lastModifiedBy>
  <dcterms:modified xsi:type="dcterms:W3CDTF">2024-04-13T06:12:27Z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6FC37D696F2E46B5BD4DB98B3C22D1B4</vt:lpwstr>
  </property>
</Properties>
</file>