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24"/>
          <w:szCs w:val="24"/>
        </w:rPr>
      </w:pPr>
      <w:r>
        <w:rPr>
          <w:rFonts w:hint="eastAsia" w:ascii="方正小标宋_GBK" w:eastAsia="方正小标宋_GBK"/>
          <w:sz w:val="24"/>
          <w:szCs w:val="24"/>
          <w:lang w:val="en-US" w:eastAsia="zh-CN"/>
        </w:rPr>
        <w:t>重庆渝合高速公路有限公司2024至2027年运营保险项目（第二次）</w:t>
      </w:r>
    </w:p>
    <w:p>
      <w:pPr>
        <w:jc w:val="center"/>
        <w:rPr>
          <w:rFonts w:ascii="方正小标宋_GBK" w:eastAsia="方正小标宋_GBK"/>
          <w:sz w:val="24"/>
          <w:szCs w:val="24"/>
        </w:rPr>
      </w:pPr>
      <w:r>
        <w:rPr>
          <w:rFonts w:hint="eastAsia" w:ascii="方正小标宋_GBK" w:eastAsia="方正小标宋_GBK"/>
          <w:sz w:val="24"/>
          <w:szCs w:val="24"/>
        </w:rPr>
        <w:t>中标候选人公示</w:t>
      </w:r>
    </w:p>
    <w:p>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（公示期：</w:t>
      </w:r>
      <w:r>
        <w:rPr>
          <w:rFonts w:hint="eastAsia" w:ascii="宋体" w:hAnsi="宋体" w:cs="宋体"/>
          <w:b/>
          <w:bCs/>
          <w:color w:val="auto"/>
          <w:kern w:val="0"/>
          <w:sz w:val="24"/>
          <w:szCs w:val="24"/>
          <w:highlight w:val="none"/>
          <w:lang w:val="en-US" w:eastAsia="zh-CN"/>
        </w:rPr>
        <w:t>2024</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24</w:t>
      </w:r>
      <w:r>
        <w:rPr>
          <w:rFonts w:hint="eastAsia" w:ascii="宋体" w:hAnsi="宋体" w:cs="宋体"/>
          <w:b/>
          <w:bCs/>
          <w:color w:val="auto"/>
          <w:kern w:val="0"/>
          <w:sz w:val="24"/>
          <w:szCs w:val="24"/>
          <w:highlight w:val="none"/>
          <w:lang w:eastAsia="zh-CN"/>
        </w:rPr>
        <w:t>日至</w:t>
      </w:r>
      <w:r>
        <w:rPr>
          <w:rFonts w:hint="eastAsia" w:ascii="宋体" w:hAnsi="宋体" w:cs="宋体"/>
          <w:b/>
          <w:bCs/>
          <w:color w:val="auto"/>
          <w:kern w:val="0"/>
          <w:sz w:val="24"/>
          <w:szCs w:val="24"/>
          <w:highlight w:val="none"/>
          <w:lang w:val="en-US" w:eastAsia="zh-CN"/>
        </w:rPr>
        <w:t>2024</w:t>
      </w:r>
      <w:r>
        <w:rPr>
          <w:rFonts w:hint="eastAsia" w:ascii="宋体" w:hAnsi="宋体" w:cs="宋体"/>
          <w:b/>
          <w:bCs/>
          <w:color w:val="auto"/>
          <w:kern w:val="0"/>
          <w:sz w:val="24"/>
          <w:szCs w:val="24"/>
          <w:highlight w:val="none"/>
          <w:lang w:eastAsia="zh-CN"/>
        </w:rPr>
        <w:t>年</w:t>
      </w:r>
      <w:r>
        <w:rPr>
          <w:rFonts w:hint="eastAsia" w:ascii="宋体" w:hAnsi="宋体" w:cs="宋体"/>
          <w:b/>
          <w:bCs/>
          <w:color w:val="auto"/>
          <w:kern w:val="0"/>
          <w:sz w:val="24"/>
          <w:szCs w:val="24"/>
          <w:highlight w:val="none"/>
          <w:lang w:val="en-US" w:eastAsia="zh-CN"/>
        </w:rPr>
        <w:t>4</w:t>
      </w:r>
      <w:r>
        <w:rPr>
          <w:rFonts w:hint="eastAsia" w:ascii="宋体" w:hAnsi="宋体" w:cs="宋体"/>
          <w:b/>
          <w:bCs/>
          <w:color w:val="auto"/>
          <w:kern w:val="0"/>
          <w:sz w:val="24"/>
          <w:szCs w:val="24"/>
          <w:highlight w:val="none"/>
          <w:lang w:eastAsia="zh-CN"/>
        </w:rPr>
        <w:t>月</w:t>
      </w:r>
      <w:r>
        <w:rPr>
          <w:rFonts w:hint="eastAsia" w:ascii="宋体" w:hAnsi="宋体" w:cs="宋体"/>
          <w:b/>
          <w:bCs/>
          <w:color w:val="auto"/>
          <w:kern w:val="0"/>
          <w:sz w:val="24"/>
          <w:szCs w:val="24"/>
          <w:highlight w:val="none"/>
          <w:lang w:val="en-US" w:eastAsia="zh-CN"/>
        </w:rPr>
        <w:t>29</w:t>
      </w:r>
      <w:r>
        <w:rPr>
          <w:rFonts w:hint="eastAsia" w:ascii="宋体" w:hAnsi="宋体" w:cs="宋体"/>
          <w:b/>
          <w:bCs/>
          <w:color w:val="auto"/>
          <w:kern w:val="0"/>
          <w:sz w:val="24"/>
          <w:szCs w:val="24"/>
          <w:highlight w:val="none"/>
          <w:lang w:eastAsia="zh-CN"/>
        </w:rPr>
        <w:t>日）</w:t>
      </w:r>
      <w:bookmarkStart w:id="0" w:name="_GoBack"/>
      <w:bookmarkEnd w:id="0"/>
    </w:p>
    <w:tbl>
      <w:tblPr>
        <w:tblStyle w:val="8"/>
        <w:tblpPr w:leftFromText="180" w:rightFromText="180" w:vertAnchor="text" w:horzAnchor="margin" w:tblpXSpec="center" w:tblpY="227"/>
        <w:tblW w:w="10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547"/>
        <w:gridCol w:w="1307"/>
        <w:gridCol w:w="471"/>
        <w:gridCol w:w="1202"/>
        <w:gridCol w:w="1668"/>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项目标段名称</w:t>
            </w:r>
          </w:p>
        </w:tc>
        <w:tc>
          <w:tcPr>
            <w:tcW w:w="4527" w:type="dxa"/>
            <w:gridSpan w:val="4"/>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val="en-US" w:eastAsia="zh-CN"/>
              </w:rPr>
              <w:t>重庆渝合高速公路有限公司2024至2027年运营保险项目（第二次）</w:t>
            </w:r>
          </w:p>
        </w:tc>
        <w:tc>
          <w:tcPr>
            <w:tcW w:w="1668" w:type="dxa"/>
            <w:vMerge w:val="restart"/>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最高限价（或招标控制价）</w:t>
            </w:r>
          </w:p>
        </w:tc>
        <w:tc>
          <w:tcPr>
            <w:tcW w:w="2607" w:type="dxa"/>
            <w:vMerge w:val="restart"/>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cs="宋体"/>
                <w:color w:val="auto"/>
                <w:kern w:val="0"/>
                <w:szCs w:val="21"/>
                <w:lang w:val="en-US" w:eastAsia="zh-CN"/>
              </w:rPr>
              <w:t>1937832元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项目编码</w:t>
            </w:r>
          </w:p>
        </w:tc>
        <w:tc>
          <w:tcPr>
            <w:tcW w:w="4527" w:type="dxa"/>
            <w:gridSpan w:val="4"/>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val="en-US" w:eastAsia="zh-CN"/>
              </w:rPr>
              <w:t>50000120240402025060101</w:t>
            </w:r>
          </w:p>
        </w:tc>
        <w:tc>
          <w:tcPr>
            <w:tcW w:w="1668" w:type="dxa"/>
            <w:vMerge w:val="continue"/>
            <w:shd w:val="clear" w:color="auto" w:fill="auto"/>
            <w:vAlign w:val="center"/>
          </w:tcPr>
          <w:p>
            <w:pPr>
              <w:widowControl/>
              <w:jc w:val="center"/>
              <w:rPr>
                <w:rFonts w:hint="eastAsia" w:ascii="宋体" w:hAnsi="宋体" w:eastAsia="宋体" w:cs="宋体"/>
                <w:color w:val="000000"/>
                <w:kern w:val="0"/>
                <w:sz w:val="20"/>
                <w:szCs w:val="20"/>
                <w:highlight w:val="none"/>
              </w:rPr>
            </w:pPr>
          </w:p>
        </w:tc>
        <w:tc>
          <w:tcPr>
            <w:tcW w:w="2607" w:type="dxa"/>
            <w:vMerge w:val="continue"/>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招标公告编号</w:t>
            </w:r>
          </w:p>
        </w:tc>
        <w:tc>
          <w:tcPr>
            <w:tcW w:w="4527" w:type="dxa"/>
            <w:gridSpan w:val="4"/>
            <w:shd w:val="clear" w:color="auto" w:fill="auto"/>
            <w:vAlign w:val="center"/>
          </w:tcPr>
          <w:p>
            <w:pPr>
              <w:widowControl/>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w:t>
            </w:r>
          </w:p>
        </w:tc>
        <w:tc>
          <w:tcPr>
            <w:tcW w:w="1668" w:type="dxa"/>
            <w:vMerge w:val="continue"/>
            <w:shd w:val="clear" w:color="auto" w:fill="auto"/>
            <w:vAlign w:val="center"/>
          </w:tcPr>
          <w:p>
            <w:pPr>
              <w:widowControl/>
              <w:jc w:val="center"/>
              <w:rPr>
                <w:rFonts w:hint="eastAsia" w:ascii="宋体" w:hAnsi="宋体" w:eastAsia="宋体" w:cs="宋体"/>
                <w:color w:val="000000"/>
                <w:kern w:val="0"/>
                <w:sz w:val="20"/>
                <w:szCs w:val="20"/>
                <w:highlight w:val="none"/>
              </w:rPr>
            </w:pPr>
          </w:p>
        </w:tc>
        <w:tc>
          <w:tcPr>
            <w:tcW w:w="2607" w:type="dxa"/>
            <w:vMerge w:val="continue"/>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招标人</w:t>
            </w:r>
          </w:p>
        </w:tc>
        <w:tc>
          <w:tcPr>
            <w:tcW w:w="4527" w:type="dxa"/>
            <w:gridSpan w:val="4"/>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auto"/>
                <w:kern w:val="0"/>
                <w:szCs w:val="21"/>
              </w:rPr>
              <w:t>重庆渝合高速公路有限公司</w:t>
            </w:r>
          </w:p>
        </w:tc>
        <w:tc>
          <w:tcPr>
            <w:tcW w:w="1668" w:type="dxa"/>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招标人联系电话</w:t>
            </w:r>
          </w:p>
        </w:tc>
        <w:tc>
          <w:tcPr>
            <w:tcW w:w="2607" w:type="dxa"/>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auto"/>
                <w:kern w:val="0"/>
                <w:szCs w:val="21"/>
              </w:rPr>
              <w:t>13883603106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86"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招标代理机构</w:t>
            </w:r>
          </w:p>
        </w:tc>
        <w:tc>
          <w:tcPr>
            <w:tcW w:w="4527" w:type="dxa"/>
            <w:gridSpan w:val="4"/>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eastAsia="zh-CN"/>
              </w:rPr>
              <w:t>重庆国际投资咨询集团有限公司</w:t>
            </w:r>
            <w:r>
              <w:rPr>
                <w:rFonts w:hint="eastAsia" w:ascii="宋体" w:hAnsi="宋体" w:eastAsia="宋体" w:cs="宋体"/>
                <w:color w:val="000000"/>
                <w:kern w:val="0"/>
                <w:sz w:val="20"/>
                <w:szCs w:val="20"/>
                <w:highlight w:val="none"/>
              </w:rPr>
              <w:t>　</w:t>
            </w:r>
          </w:p>
        </w:tc>
        <w:tc>
          <w:tcPr>
            <w:tcW w:w="1668" w:type="dxa"/>
            <w:shd w:val="clear" w:color="auto" w:fill="auto"/>
            <w:vAlign w:val="center"/>
          </w:tcPr>
          <w:p>
            <w:pPr>
              <w:widowControl/>
              <w:jc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招标代理机构联系电话</w:t>
            </w:r>
          </w:p>
        </w:tc>
        <w:tc>
          <w:tcPr>
            <w:tcW w:w="2607" w:type="dxa"/>
            <w:shd w:val="clear" w:color="auto" w:fill="auto"/>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lang w:eastAsia="zh-CN"/>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286"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中标候选人排序</w:t>
            </w:r>
          </w:p>
        </w:tc>
        <w:tc>
          <w:tcPr>
            <w:tcW w:w="1547" w:type="dxa"/>
            <w:shd w:val="clear" w:color="auto" w:fill="auto"/>
            <w:vAlign w:val="center"/>
          </w:tcPr>
          <w:p>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名称</w:t>
            </w:r>
          </w:p>
        </w:tc>
        <w:tc>
          <w:tcPr>
            <w:tcW w:w="1307" w:type="dxa"/>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投标报价</w:t>
            </w:r>
            <w:r>
              <w:rPr>
                <w:rFonts w:hint="eastAsia" w:ascii="宋体" w:hAnsi="宋体" w:eastAsia="宋体" w:cs="宋体"/>
                <w:color w:val="000000"/>
                <w:kern w:val="0"/>
                <w:sz w:val="22"/>
                <w:highlight w:val="none"/>
                <w:lang w:eastAsia="zh-CN"/>
              </w:rPr>
              <w:t>（</w:t>
            </w:r>
            <w:r>
              <w:rPr>
                <w:rFonts w:hint="eastAsia" w:ascii="宋体" w:hAnsi="宋体" w:eastAsia="宋体" w:cs="宋体"/>
                <w:color w:val="000000"/>
                <w:kern w:val="0"/>
                <w:sz w:val="22"/>
                <w:highlight w:val="none"/>
                <w:lang w:val="en-US" w:eastAsia="zh-CN"/>
              </w:rPr>
              <w:t>元</w:t>
            </w:r>
            <w:r>
              <w:rPr>
                <w:rFonts w:hint="eastAsia" w:ascii="宋体" w:hAnsi="宋体" w:eastAsia="宋体" w:cs="宋体"/>
                <w:color w:val="000000"/>
                <w:kern w:val="0"/>
                <w:sz w:val="22"/>
                <w:highlight w:val="none"/>
                <w:lang w:eastAsia="zh-CN"/>
              </w:rPr>
              <w:t>）</w:t>
            </w:r>
          </w:p>
        </w:tc>
        <w:tc>
          <w:tcPr>
            <w:tcW w:w="1673" w:type="dxa"/>
            <w:gridSpan w:val="2"/>
            <w:shd w:val="clear" w:color="auto" w:fill="auto"/>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服务期限</w:t>
            </w:r>
          </w:p>
        </w:tc>
        <w:tc>
          <w:tcPr>
            <w:tcW w:w="4275" w:type="dxa"/>
            <w:gridSpan w:val="2"/>
            <w:shd w:val="clear" w:color="auto" w:fill="auto"/>
            <w:vAlign w:val="center"/>
          </w:tcPr>
          <w:p>
            <w:pPr>
              <w:widowControl/>
              <w:jc w:val="center"/>
              <w:rPr>
                <w:rFonts w:hint="default" w:ascii="Calibri" w:hAnsi="Calibri" w:eastAsia="宋体" w:cs="Calibri"/>
                <w:color w:val="000000"/>
                <w:kern w:val="0"/>
                <w:sz w:val="22"/>
                <w:highlight w:val="none"/>
                <w:lang w:val="en-US"/>
              </w:rPr>
            </w:pPr>
            <w:r>
              <w:rPr>
                <w:rFonts w:hint="eastAsia" w:ascii="Calibri" w:hAnsi="Calibri" w:eastAsia="宋体" w:cs="Calibri"/>
                <w:color w:val="000000"/>
                <w:kern w:val="0"/>
                <w:sz w:val="20"/>
                <w:szCs w:val="20"/>
                <w:highlight w:val="none"/>
                <w:lang w:val="en-US" w:eastAsia="zh-CN" w:bidi="ar-SA"/>
              </w:rPr>
              <w:t>中标候选人响应招标文件要求的资格能力条件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第一名</w:t>
            </w:r>
          </w:p>
        </w:tc>
        <w:tc>
          <w:tcPr>
            <w:tcW w:w="1547" w:type="dxa"/>
            <w:shd w:val="clear" w:color="auto" w:fill="auto"/>
            <w:vAlign w:val="center"/>
          </w:tcPr>
          <w:p>
            <w:pPr>
              <w:widowControl/>
              <w:jc w:val="center"/>
              <w:rPr>
                <w:rFonts w:hint="default"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中国平安财产保险股份有限公司重庆分公司</w:t>
            </w:r>
          </w:p>
        </w:tc>
        <w:tc>
          <w:tcPr>
            <w:tcW w:w="1307" w:type="dxa"/>
            <w:shd w:val="clear" w:color="auto" w:fill="auto"/>
            <w:vAlign w:val="center"/>
          </w:tcPr>
          <w:p>
            <w:pPr>
              <w:widowControl/>
              <w:jc w:val="center"/>
              <w:rPr>
                <w:rFonts w:hint="default" w:ascii="Calibri" w:hAnsi="Calibri" w:eastAsia="宋体" w:cs="Calibri"/>
                <w:color w:val="000000"/>
                <w:kern w:val="0"/>
                <w:sz w:val="20"/>
                <w:szCs w:val="20"/>
                <w:highlight w:val="none"/>
                <w:lang w:val="en-US" w:eastAsia="zh-CN" w:bidi="ar-SA"/>
              </w:rPr>
            </w:pPr>
            <w:r>
              <w:rPr>
                <w:rFonts w:hint="default" w:ascii="Calibri" w:hAnsi="Calibri" w:eastAsia="宋体" w:cs="Calibri"/>
                <w:color w:val="000000"/>
                <w:kern w:val="0"/>
                <w:sz w:val="20"/>
                <w:szCs w:val="20"/>
                <w:highlight w:val="none"/>
                <w:lang w:val="en-US" w:eastAsia="zh-CN" w:bidi="ar-SA"/>
              </w:rPr>
              <w:t xml:space="preserve">1605029.5 </w:t>
            </w:r>
          </w:p>
        </w:tc>
        <w:tc>
          <w:tcPr>
            <w:tcW w:w="1673" w:type="dxa"/>
            <w:gridSpan w:val="2"/>
            <w:shd w:val="clear" w:color="auto" w:fill="auto"/>
            <w:vAlign w:val="center"/>
          </w:tcPr>
          <w:p>
            <w:pPr>
              <w:widowControl/>
              <w:jc w:val="center"/>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满足招标文件要求</w:t>
            </w:r>
          </w:p>
        </w:tc>
        <w:tc>
          <w:tcPr>
            <w:tcW w:w="4275" w:type="dxa"/>
            <w:gridSpan w:val="2"/>
            <w:shd w:val="clear" w:color="auto" w:fill="auto"/>
            <w:vAlign w:val="center"/>
          </w:tcPr>
          <w:p>
            <w:pPr>
              <w:widowControl/>
              <w:jc w:val="center"/>
              <w:rPr>
                <w:rFonts w:hint="default"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第二名</w:t>
            </w:r>
          </w:p>
        </w:tc>
        <w:tc>
          <w:tcPr>
            <w:tcW w:w="1547" w:type="dxa"/>
            <w:shd w:val="clear" w:color="auto" w:fill="auto"/>
            <w:vAlign w:val="center"/>
          </w:tcPr>
          <w:p>
            <w:pPr>
              <w:widowControl/>
              <w:jc w:val="center"/>
              <w:rPr>
                <w:rFonts w:hint="default" w:ascii="Calibri" w:hAnsi="Calibri" w:eastAsia="宋体" w:cs="Calibri"/>
                <w:color w:val="000000"/>
                <w:kern w:val="0"/>
                <w:sz w:val="20"/>
                <w:szCs w:val="20"/>
                <w:highlight w:val="none"/>
                <w:lang w:val="en-US" w:eastAsia="zh-CN" w:bidi="ar-SA"/>
              </w:rPr>
            </w:pPr>
            <w:r>
              <w:rPr>
                <w:rFonts w:hint="default" w:ascii="Calibri" w:hAnsi="Calibri" w:eastAsia="宋体" w:cs="Calibri"/>
                <w:color w:val="000000"/>
                <w:kern w:val="0"/>
                <w:sz w:val="20"/>
                <w:szCs w:val="20"/>
                <w:highlight w:val="none"/>
                <w:lang w:val="en-US" w:eastAsia="zh-CN" w:bidi="ar-SA"/>
              </w:rPr>
              <w:t>中国大地财产保险股份有限公司重庆分公司</w:t>
            </w:r>
          </w:p>
        </w:tc>
        <w:tc>
          <w:tcPr>
            <w:tcW w:w="1307" w:type="dxa"/>
            <w:shd w:val="clear" w:color="auto" w:fill="auto"/>
            <w:vAlign w:val="center"/>
          </w:tcPr>
          <w:p>
            <w:pPr>
              <w:widowControl/>
              <w:jc w:val="center"/>
              <w:rPr>
                <w:rFonts w:hint="default"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 xml:space="preserve">1609797 </w:t>
            </w:r>
          </w:p>
        </w:tc>
        <w:tc>
          <w:tcPr>
            <w:tcW w:w="1673" w:type="dxa"/>
            <w:gridSpan w:val="2"/>
            <w:shd w:val="clear" w:color="auto" w:fill="auto"/>
            <w:vAlign w:val="center"/>
          </w:tcPr>
          <w:p>
            <w:pPr>
              <w:widowControl/>
              <w:jc w:val="center"/>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满足招标文件要求</w:t>
            </w:r>
          </w:p>
        </w:tc>
        <w:tc>
          <w:tcPr>
            <w:tcW w:w="4275" w:type="dxa"/>
            <w:gridSpan w:val="2"/>
            <w:shd w:val="clear" w:color="auto" w:fill="auto"/>
            <w:vAlign w:val="center"/>
          </w:tcPr>
          <w:p>
            <w:pPr>
              <w:pStyle w:val="3"/>
              <w:jc w:val="center"/>
              <w:rPr>
                <w:rFonts w:hint="default"/>
                <w:lang w:val="en-US" w:eastAsia="zh-CN"/>
              </w:rPr>
            </w:pPr>
            <w:r>
              <w:rPr>
                <w:rFonts w:hint="eastAsia" w:ascii="Calibri" w:hAnsi="Calibri" w:eastAsia="宋体" w:cs="Calibri"/>
                <w:color w:val="000000"/>
                <w:kern w:val="0"/>
                <w:sz w:val="20"/>
                <w:szCs w:val="20"/>
                <w:highlight w:val="none"/>
                <w:lang w:val="en-US" w:eastAsia="zh-CN" w:bidi="ar-SA"/>
              </w:rPr>
              <w:t>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第三名</w:t>
            </w:r>
          </w:p>
        </w:tc>
        <w:tc>
          <w:tcPr>
            <w:tcW w:w="1547" w:type="dxa"/>
            <w:shd w:val="clear" w:color="auto" w:fill="auto"/>
            <w:vAlign w:val="center"/>
          </w:tcPr>
          <w:p>
            <w:pPr>
              <w:widowControl/>
              <w:jc w:val="center"/>
              <w:rPr>
                <w:rFonts w:hint="default" w:ascii="Calibri" w:hAnsi="Calibri" w:eastAsia="宋体" w:cs="Calibri"/>
                <w:color w:val="000000"/>
                <w:kern w:val="0"/>
                <w:sz w:val="20"/>
                <w:szCs w:val="20"/>
                <w:highlight w:val="none"/>
                <w:lang w:val="en-US" w:eastAsia="zh-CN" w:bidi="ar-SA"/>
              </w:rPr>
            </w:pPr>
            <w:r>
              <w:rPr>
                <w:rFonts w:hint="default" w:ascii="Calibri" w:hAnsi="Calibri" w:eastAsia="宋体" w:cs="Calibri"/>
                <w:color w:val="000000"/>
                <w:kern w:val="0"/>
                <w:sz w:val="20"/>
                <w:szCs w:val="20"/>
                <w:highlight w:val="none"/>
                <w:lang w:val="en-US" w:eastAsia="zh-CN" w:bidi="ar-SA"/>
              </w:rPr>
              <w:t>阳光财产保险股份有限公司重庆市分公司</w:t>
            </w:r>
          </w:p>
        </w:tc>
        <w:tc>
          <w:tcPr>
            <w:tcW w:w="1307" w:type="dxa"/>
            <w:shd w:val="clear" w:color="auto" w:fill="auto"/>
            <w:vAlign w:val="center"/>
          </w:tcPr>
          <w:p>
            <w:pPr>
              <w:widowControl/>
              <w:jc w:val="center"/>
              <w:rPr>
                <w:rFonts w:hint="default"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 xml:space="preserve">1602828.69 </w:t>
            </w:r>
          </w:p>
        </w:tc>
        <w:tc>
          <w:tcPr>
            <w:tcW w:w="1673" w:type="dxa"/>
            <w:gridSpan w:val="2"/>
            <w:shd w:val="clear" w:color="auto" w:fill="auto"/>
            <w:vAlign w:val="center"/>
          </w:tcPr>
          <w:p>
            <w:pPr>
              <w:widowControl/>
              <w:jc w:val="center"/>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满足招标文件要求</w:t>
            </w:r>
          </w:p>
        </w:tc>
        <w:tc>
          <w:tcPr>
            <w:tcW w:w="4275" w:type="dxa"/>
            <w:gridSpan w:val="2"/>
            <w:shd w:val="clear" w:color="auto" w:fill="auto"/>
            <w:vAlign w:val="center"/>
          </w:tcPr>
          <w:p>
            <w:pPr>
              <w:pStyle w:val="3"/>
              <w:jc w:val="center"/>
              <w:rPr>
                <w:rFonts w:hint="default"/>
                <w:lang w:val="en-US" w:eastAsia="zh-CN"/>
              </w:rPr>
            </w:pPr>
            <w:r>
              <w:rPr>
                <w:rFonts w:hint="eastAsia" w:ascii="Calibri" w:hAnsi="Calibri" w:eastAsia="宋体" w:cs="Calibri"/>
                <w:color w:val="000000"/>
                <w:kern w:val="0"/>
                <w:sz w:val="20"/>
                <w:szCs w:val="20"/>
                <w:highlight w:val="none"/>
                <w:lang w:val="en-US" w:eastAsia="zh-CN" w:bidi="ar-SA"/>
              </w:rPr>
              <w:t>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7"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招标文件规定应公示的其他内容</w:t>
            </w:r>
          </w:p>
        </w:tc>
        <w:tc>
          <w:tcPr>
            <w:tcW w:w="8802" w:type="dxa"/>
            <w:gridSpan w:val="6"/>
            <w:shd w:val="clear" w:color="auto" w:fill="auto"/>
            <w:vAlign w:val="center"/>
          </w:tcPr>
          <w:p>
            <w:pPr>
              <w:widowControl/>
              <w:jc w:val="both"/>
              <w:rPr>
                <w:rFonts w:hint="eastAsia" w:ascii="Calibri" w:hAnsi="Calibri" w:eastAsia="宋体" w:cs="Calibri"/>
                <w:b/>
                <w:bCs/>
                <w:color w:val="000000"/>
                <w:kern w:val="0"/>
                <w:sz w:val="20"/>
                <w:szCs w:val="20"/>
                <w:highlight w:val="none"/>
                <w:lang w:val="en-US" w:eastAsia="zh-CN" w:bidi="ar-SA"/>
              </w:rPr>
            </w:pPr>
            <w:r>
              <w:rPr>
                <w:rFonts w:hint="eastAsia" w:ascii="Calibri" w:hAnsi="Calibri" w:eastAsia="宋体" w:cs="Calibri"/>
                <w:b/>
                <w:bCs/>
                <w:color w:val="000000"/>
                <w:kern w:val="0"/>
                <w:sz w:val="20"/>
                <w:szCs w:val="20"/>
                <w:highlight w:val="none"/>
                <w:lang w:val="en-US" w:eastAsia="zh-CN" w:bidi="ar-SA"/>
              </w:rPr>
              <w:t>一、业绩</w:t>
            </w:r>
          </w:p>
          <w:p>
            <w:pPr>
              <w:pStyle w:val="7"/>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第一名：中国平安财产保险股份有限公司重庆分公司：</w:t>
            </w:r>
          </w:p>
          <w:p>
            <w:pPr>
              <w:pStyle w:val="7"/>
              <w:keepNext w:val="0"/>
              <w:keepLines w:val="0"/>
              <w:widowControl/>
              <w:suppressLineNumbers w:val="0"/>
              <w:spacing w:before="0" w:beforeAutospacing="0" w:after="0" w:afterAutospacing="0"/>
              <w:ind w:left="0" w:right="0" w:firstLine="0"/>
              <w:jc w:val="left"/>
              <w:rPr>
                <w:rFonts w:hint="default"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重庆渝合高速公路有限公司2021至2024年运营保险项目、重庆轨道交通9号线运营保险项目、重庆轨道交通3号线运营保险项目。</w:t>
            </w:r>
          </w:p>
          <w:p>
            <w:pPr>
              <w:pStyle w:val="7"/>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第二名：</w:t>
            </w:r>
            <w:r>
              <w:rPr>
                <w:rFonts w:hint="default" w:ascii="Calibri" w:hAnsi="Calibri" w:eastAsia="宋体" w:cs="Calibri"/>
                <w:color w:val="000000"/>
                <w:kern w:val="0"/>
                <w:sz w:val="20"/>
                <w:szCs w:val="20"/>
                <w:highlight w:val="none"/>
                <w:lang w:val="en-US" w:eastAsia="zh-CN" w:bidi="ar-SA"/>
              </w:rPr>
              <w:t>中国大地财产保险股份有限公司重庆分公司</w:t>
            </w:r>
            <w:r>
              <w:rPr>
                <w:rFonts w:hint="eastAsia" w:ascii="Calibri" w:hAnsi="Calibri" w:eastAsia="宋体" w:cs="Calibri"/>
                <w:color w:val="000000"/>
                <w:kern w:val="0"/>
                <w:sz w:val="20"/>
                <w:szCs w:val="20"/>
                <w:highlight w:val="none"/>
                <w:lang w:val="en-US" w:eastAsia="zh-CN" w:bidi="ar-SA"/>
              </w:rPr>
              <w:t>：</w:t>
            </w:r>
          </w:p>
          <w:p>
            <w:pPr>
              <w:pStyle w:val="7"/>
              <w:keepNext w:val="0"/>
              <w:keepLines w:val="0"/>
              <w:widowControl/>
              <w:suppressLineNumbers w:val="0"/>
              <w:spacing w:before="0" w:beforeAutospacing="0" w:after="0" w:afterAutospacing="0"/>
              <w:ind w:left="0" w:right="0" w:firstLine="0"/>
              <w:jc w:val="left"/>
              <w:rPr>
                <w:rFonts w:hint="default"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重庆轨道4号线（民安大道-石船）运营保险项目</w:t>
            </w:r>
          </w:p>
          <w:p>
            <w:pPr>
              <w:pStyle w:val="7"/>
              <w:keepNext w:val="0"/>
              <w:keepLines w:val="0"/>
              <w:widowControl/>
              <w:suppressLineNumbers w:val="0"/>
              <w:spacing w:before="0" w:beforeAutospacing="0" w:after="0" w:afterAutospacing="0"/>
              <w:ind w:left="0" w:leftChars="0" w:right="0" w:rightChars="0" w:firstLine="0" w:firstLineChars="0"/>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第三名：</w:t>
            </w:r>
            <w:r>
              <w:rPr>
                <w:rFonts w:hint="default" w:ascii="Calibri" w:hAnsi="Calibri" w:eastAsia="宋体" w:cs="Calibri"/>
                <w:color w:val="000000"/>
                <w:kern w:val="0"/>
                <w:sz w:val="20"/>
                <w:szCs w:val="20"/>
                <w:highlight w:val="none"/>
                <w:lang w:val="en-US" w:eastAsia="zh-CN" w:bidi="ar-SA"/>
              </w:rPr>
              <w:t>阳光财产保险股份有限公司重庆市分公司</w:t>
            </w:r>
            <w:r>
              <w:rPr>
                <w:rFonts w:hint="eastAsia" w:ascii="Calibri" w:hAnsi="Calibri" w:eastAsia="宋体" w:cs="Calibri"/>
                <w:color w:val="000000"/>
                <w:kern w:val="0"/>
                <w:sz w:val="20"/>
                <w:szCs w:val="20"/>
                <w:highlight w:val="none"/>
                <w:lang w:val="en-US" w:eastAsia="zh-CN" w:bidi="ar-SA"/>
              </w:rPr>
              <w:t>：</w:t>
            </w:r>
          </w:p>
          <w:p>
            <w:pPr>
              <w:pStyle w:val="7"/>
              <w:keepNext w:val="0"/>
              <w:keepLines w:val="0"/>
              <w:widowControl/>
              <w:suppressLineNumbers w:val="0"/>
              <w:spacing w:before="0" w:beforeAutospacing="0" w:after="0" w:afterAutospacing="0"/>
              <w:ind w:left="0" w:leftChars="0" w:right="0" w:rightChars="0" w:firstLine="0" w:firstLineChars="0"/>
              <w:rPr>
                <w:rFonts w:hint="default"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重庆丰都县交通局财产综合险</w:t>
            </w:r>
          </w:p>
          <w:p>
            <w:pPr>
              <w:pStyle w:val="7"/>
              <w:keepNext w:val="0"/>
              <w:keepLines w:val="0"/>
              <w:widowControl/>
              <w:suppressLineNumbers w:val="0"/>
              <w:spacing w:before="0" w:beforeAutospacing="0" w:after="0" w:afterAutospacing="0"/>
              <w:ind w:left="0" w:right="0" w:firstLine="0"/>
              <w:jc w:val="left"/>
              <w:rPr>
                <w:rFonts w:hint="eastAsia" w:ascii="Calibri" w:hAnsi="Calibri" w:eastAsia="宋体" w:cs="Calibri"/>
                <w:b/>
                <w:bCs/>
                <w:color w:val="000000"/>
                <w:kern w:val="0"/>
                <w:sz w:val="20"/>
                <w:szCs w:val="20"/>
                <w:highlight w:val="none"/>
                <w:lang w:val="en-US" w:eastAsia="zh-CN" w:bidi="ar-SA"/>
              </w:rPr>
            </w:pPr>
            <w:r>
              <w:rPr>
                <w:rFonts w:hint="eastAsia" w:ascii="Calibri" w:hAnsi="Calibri" w:eastAsia="宋体" w:cs="Calibri"/>
                <w:b/>
                <w:bCs/>
                <w:color w:val="000000"/>
                <w:kern w:val="0"/>
                <w:sz w:val="20"/>
                <w:szCs w:val="20"/>
                <w:highlight w:val="none"/>
                <w:lang w:val="en-US" w:eastAsia="zh-CN" w:bidi="ar-SA"/>
              </w:rPr>
              <w:t>二、否决投标情况：无。</w:t>
            </w:r>
          </w:p>
          <w:p>
            <w:pPr>
              <w:widowControl/>
              <w:spacing w:line="400" w:lineRule="exact"/>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三、投诉渠道：</w:t>
            </w:r>
            <w:r>
              <w:rPr>
                <w:rFonts w:hint="eastAsia" w:ascii="宋体" w:hAnsi="宋体" w:cs="宋体"/>
                <w:color w:val="auto"/>
                <w:kern w:val="0"/>
                <w:szCs w:val="21"/>
              </w:rPr>
              <w:t>重庆渝合高速公路有限公司</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w:t>
            </w:r>
            <w:r>
              <w:rPr>
                <w:rFonts w:hint="eastAsia" w:ascii="Calibri" w:hAnsi="Calibri" w:eastAsia="宋体" w:cs="Calibri"/>
                <w:color w:val="000000"/>
                <w:kern w:val="0"/>
                <w:sz w:val="20"/>
                <w:szCs w:val="20"/>
                <w:highlight w:val="none"/>
                <w:lang w:val="en-US" w:eastAsia="zh-CN" w:bidi="ar-SA"/>
              </w:rPr>
              <w:t>联系电话：</w:t>
            </w:r>
            <w:r>
              <w:rPr>
                <w:rFonts w:ascii="宋体" w:hAnsi="宋体"/>
                <w:color w:val="auto"/>
                <w:sz w:val="21"/>
                <w:szCs w:val="21"/>
              </w:rPr>
              <w:t>023-68</w:t>
            </w:r>
            <w:r>
              <w:rPr>
                <w:rFonts w:hint="eastAsia" w:ascii="宋体" w:hAnsi="宋体"/>
                <w:color w:val="auto"/>
                <w:sz w:val="21"/>
                <w:szCs w:val="21"/>
                <w:lang w:val="en-US" w:eastAsia="zh-CN"/>
              </w:rPr>
              <w:t>216466</w:t>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中标候选人评标情况</w:t>
            </w:r>
          </w:p>
        </w:tc>
        <w:tc>
          <w:tcPr>
            <w:tcW w:w="8802" w:type="dxa"/>
            <w:gridSpan w:val="6"/>
            <w:shd w:val="clear" w:color="auto" w:fill="auto"/>
            <w:vAlign w:val="center"/>
          </w:tcPr>
          <w:p>
            <w:pPr>
              <w:widowControl/>
              <w:jc w:val="both"/>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资格、形式、响应性评审均满足招标文件要求。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286" w:type="dxa"/>
            <w:shd w:val="clear" w:color="auto" w:fill="auto"/>
            <w:vAlign w:val="center"/>
          </w:tcPr>
          <w:p>
            <w:pPr>
              <w:widowControl/>
              <w:jc w:val="center"/>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提出异议的渠道和方式</w:t>
            </w:r>
          </w:p>
        </w:tc>
        <w:tc>
          <w:tcPr>
            <w:tcW w:w="8802" w:type="dxa"/>
            <w:gridSpan w:val="6"/>
            <w:shd w:val="clear" w:color="auto" w:fill="auto"/>
            <w:vAlign w:val="center"/>
          </w:tcPr>
          <w:p>
            <w:pPr>
              <w:widowControl/>
              <w:snapToGrid w:val="0"/>
              <w:spacing w:line="400" w:lineRule="exact"/>
              <w:jc w:val="left"/>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投标人或者其他利害关系人对评标结果有异议的，应在中标候选人公示期内以书面形式向招标人：</w:t>
            </w:r>
            <w:r>
              <w:rPr>
                <w:rFonts w:hint="eastAsia" w:ascii="宋体" w:hAnsi="宋体" w:cs="宋体"/>
                <w:color w:val="auto"/>
                <w:kern w:val="0"/>
                <w:szCs w:val="21"/>
              </w:rPr>
              <w:t>重庆渝合高速公路有限公司</w:t>
            </w:r>
            <w:r>
              <w:rPr>
                <w:rFonts w:hint="eastAsia" w:ascii="Calibri" w:hAnsi="Calibri" w:eastAsia="宋体" w:cs="Calibri"/>
                <w:color w:val="000000"/>
                <w:kern w:val="0"/>
                <w:sz w:val="20"/>
                <w:szCs w:val="20"/>
                <w:highlight w:val="none"/>
                <w:lang w:val="en-US" w:eastAsia="zh-CN" w:bidi="ar-SA"/>
              </w:rPr>
              <w:t>(联系电话：</w:t>
            </w:r>
            <w:r>
              <w:rPr>
                <w:rFonts w:ascii="宋体" w:hAnsi="宋体"/>
                <w:color w:val="auto"/>
                <w:kern w:val="0"/>
                <w:szCs w:val="21"/>
              </w:rPr>
              <w:t>023-68310806</w:t>
            </w:r>
            <w:r>
              <w:rPr>
                <w:rFonts w:hint="eastAsia" w:ascii="Calibri" w:hAnsi="Calibri" w:eastAsia="宋体" w:cs="Calibri"/>
                <w:color w:val="000000"/>
                <w:kern w:val="0"/>
                <w:sz w:val="20"/>
                <w:szCs w:val="20"/>
                <w:highlight w:val="none"/>
                <w:lang w:val="en-US" w:eastAsia="zh-CN" w:bidi="ar-SA"/>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1" w:type="dxa"/>
            <w:gridSpan w:val="4"/>
            <w:shd w:val="clear" w:color="auto" w:fill="auto"/>
            <w:vAlign w:val="center"/>
          </w:tcPr>
          <w:p>
            <w:pPr>
              <w:widowControl/>
              <w:jc w:val="both"/>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 xml:space="preserve">招标人（盖章）:   </w:t>
            </w:r>
          </w:p>
          <w:p>
            <w:pPr>
              <w:widowControl/>
              <w:jc w:val="both"/>
              <w:rPr>
                <w:rFonts w:hint="eastAsia" w:ascii="Calibri" w:hAnsi="Calibri" w:eastAsia="宋体" w:cs="Calibri"/>
                <w:color w:val="000000"/>
                <w:kern w:val="0"/>
                <w:sz w:val="20"/>
                <w:szCs w:val="20"/>
                <w:highlight w:val="none"/>
                <w:lang w:val="en-US" w:eastAsia="zh-CN" w:bidi="ar-SA"/>
              </w:rPr>
            </w:pPr>
          </w:p>
          <w:p>
            <w:pPr>
              <w:widowControl/>
              <w:jc w:val="both"/>
              <w:rPr>
                <w:rFonts w:hint="eastAsia" w:ascii="Calibri" w:hAnsi="Calibri" w:eastAsia="宋体" w:cs="Calibri"/>
                <w:color w:val="000000"/>
                <w:kern w:val="0"/>
                <w:sz w:val="20"/>
                <w:szCs w:val="20"/>
                <w:highlight w:val="none"/>
                <w:lang w:val="en-US" w:eastAsia="zh-CN" w:bidi="ar-SA"/>
              </w:rPr>
            </w:pPr>
          </w:p>
          <w:p>
            <w:pPr>
              <w:widowControl/>
              <w:jc w:val="both"/>
              <w:rPr>
                <w:rFonts w:hint="eastAsia" w:ascii="Calibri" w:hAnsi="Calibri" w:eastAsia="宋体" w:cs="Calibri"/>
                <w:color w:val="000000"/>
                <w:kern w:val="0"/>
                <w:sz w:val="20"/>
                <w:szCs w:val="20"/>
                <w:highlight w:val="none"/>
                <w:lang w:val="en-US" w:eastAsia="zh-CN" w:bidi="ar-SA"/>
              </w:rPr>
            </w:pPr>
          </w:p>
          <w:p>
            <w:pPr>
              <w:widowControl/>
              <w:jc w:val="both"/>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 xml:space="preserve">                                          </w:t>
            </w:r>
          </w:p>
          <w:p>
            <w:pPr>
              <w:widowControl/>
              <w:jc w:val="both"/>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 xml:space="preserve">            </w:t>
            </w:r>
          </w:p>
        </w:tc>
        <w:tc>
          <w:tcPr>
            <w:tcW w:w="5477" w:type="dxa"/>
            <w:gridSpan w:val="3"/>
            <w:shd w:val="clear" w:color="auto" w:fill="auto"/>
            <w:vAlign w:val="center"/>
          </w:tcPr>
          <w:p>
            <w:pPr>
              <w:widowControl/>
              <w:jc w:val="both"/>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招标代理机构（盖章）： </w:t>
            </w:r>
          </w:p>
          <w:p>
            <w:pPr>
              <w:widowControl/>
              <w:jc w:val="both"/>
              <w:rPr>
                <w:rFonts w:hint="eastAsia" w:ascii="Calibri" w:hAnsi="Calibri" w:eastAsia="宋体" w:cs="Calibri"/>
                <w:color w:val="000000"/>
                <w:kern w:val="0"/>
                <w:sz w:val="20"/>
                <w:szCs w:val="20"/>
                <w:highlight w:val="none"/>
                <w:lang w:val="en-US" w:eastAsia="zh-CN" w:bidi="ar-SA"/>
              </w:rPr>
            </w:pPr>
          </w:p>
          <w:p>
            <w:pPr>
              <w:widowControl/>
              <w:jc w:val="both"/>
              <w:rPr>
                <w:rFonts w:hint="eastAsia" w:ascii="Calibri" w:hAnsi="Calibri" w:eastAsia="宋体" w:cs="Calibri"/>
                <w:color w:val="000000"/>
                <w:kern w:val="0"/>
                <w:sz w:val="20"/>
                <w:szCs w:val="20"/>
                <w:highlight w:val="none"/>
                <w:lang w:val="en-US" w:eastAsia="zh-CN" w:bidi="ar-SA"/>
              </w:rPr>
            </w:pPr>
          </w:p>
          <w:p>
            <w:pPr>
              <w:widowControl/>
              <w:jc w:val="both"/>
              <w:rPr>
                <w:rFonts w:hint="eastAsia" w:ascii="Calibri" w:hAnsi="Calibri" w:eastAsia="宋体" w:cs="Calibri"/>
                <w:color w:val="000000"/>
                <w:kern w:val="0"/>
                <w:sz w:val="20"/>
                <w:szCs w:val="20"/>
                <w:highlight w:val="none"/>
                <w:lang w:val="en-US" w:eastAsia="zh-CN" w:bidi="ar-SA"/>
              </w:rPr>
            </w:pPr>
          </w:p>
          <w:p>
            <w:pPr>
              <w:widowControl/>
              <w:jc w:val="both"/>
              <w:rPr>
                <w:rFonts w:hint="eastAsia" w:ascii="Calibri" w:hAnsi="Calibri" w:eastAsia="宋体" w:cs="Calibri"/>
                <w:color w:val="000000"/>
                <w:kern w:val="0"/>
                <w:sz w:val="20"/>
                <w:szCs w:val="20"/>
                <w:highlight w:val="none"/>
                <w:lang w:val="en-US" w:eastAsia="zh-CN" w:bidi="ar-SA"/>
              </w:rPr>
            </w:pPr>
          </w:p>
          <w:p>
            <w:pPr>
              <w:widowControl/>
              <w:jc w:val="both"/>
              <w:rPr>
                <w:rFonts w:hint="eastAsia" w:ascii="Calibri" w:hAnsi="Calibri" w:eastAsia="宋体" w:cs="Calibri"/>
                <w:color w:val="000000"/>
                <w:kern w:val="0"/>
                <w:sz w:val="20"/>
                <w:szCs w:val="20"/>
                <w:highlight w:val="none"/>
                <w:lang w:val="en-US" w:eastAsia="zh-CN" w:bidi="ar-SA"/>
              </w:rPr>
            </w:pPr>
            <w:r>
              <w:rPr>
                <w:rFonts w:hint="eastAsia" w:ascii="Calibri" w:hAnsi="Calibri" w:eastAsia="宋体" w:cs="Calibri"/>
                <w:color w:val="000000"/>
                <w:kern w:val="0"/>
                <w:sz w:val="20"/>
                <w:szCs w:val="20"/>
                <w:highlight w:val="none"/>
                <w:lang w:val="en-US" w:eastAsia="zh-CN" w:bidi="ar-SA"/>
              </w:rPr>
              <w:t xml:space="preserve">          </w:t>
            </w:r>
          </w:p>
        </w:tc>
      </w:tr>
    </w:tbl>
    <w:p>
      <w:pPr>
        <w:jc w:val="left"/>
        <w:rPr>
          <w:rFonts w:hint="eastAsia" w:ascii="方正小标宋_GBK" w:eastAsia="宋体"/>
          <w:sz w:val="30"/>
          <w:szCs w:val="30"/>
          <w:lang w:val="en-US" w:eastAsia="zh-CN"/>
        </w:rPr>
      </w:pPr>
      <w:r>
        <w:rPr>
          <w:rFonts w:hint="eastAsia" w:ascii="Calibri" w:hAnsi="Calibri" w:eastAsia="宋体" w:cs="Calibri"/>
          <w:color w:val="000000"/>
          <w:kern w:val="0"/>
          <w:sz w:val="20"/>
          <w:szCs w:val="20"/>
          <w:lang w:val="en-US" w:eastAsia="zh-CN" w:bidi="ar-SA"/>
        </w:rPr>
        <w:t>注：1.招标人及其委托的招标代理机对填写的中标候选人公示内容的真实性、准确</w:t>
      </w:r>
      <w:r>
        <w:rPr>
          <w:rFonts w:hint="eastAsia" w:ascii="宋体" w:hAnsi="宋体" w:eastAsia="宋体" w:cs="宋体"/>
          <w:color w:val="000000"/>
          <w:kern w:val="0"/>
          <w:sz w:val="22"/>
        </w:rPr>
        <w:t>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footerReference r:id="rId3" w:type="default"/>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11E0536-E40F-426D-95CA-643C11ACBC57}"/>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embedRegular r:id="rId2" w:fontKey="{F35FF8EF-95CD-4793-82DC-F03DC267155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 w:name="KSO_WPS_MARK_KEY" w:val="7a8d24da-24ee-4b84-8702-1c2b0f996ac5"/>
  </w:docVars>
  <w:rsids>
    <w:rsidRoot w:val="005F7769"/>
    <w:rsid w:val="0055752E"/>
    <w:rsid w:val="005F7769"/>
    <w:rsid w:val="0063236D"/>
    <w:rsid w:val="006A71D4"/>
    <w:rsid w:val="007C4F8D"/>
    <w:rsid w:val="00943760"/>
    <w:rsid w:val="00F527DF"/>
    <w:rsid w:val="01887A37"/>
    <w:rsid w:val="020D770A"/>
    <w:rsid w:val="02154E6B"/>
    <w:rsid w:val="021C5A78"/>
    <w:rsid w:val="030833FD"/>
    <w:rsid w:val="047F1DAB"/>
    <w:rsid w:val="05A4705C"/>
    <w:rsid w:val="08F21A03"/>
    <w:rsid w:val="09834A1F"/>
    <w:rsid w:val="0A0C3409"/>
    <w:rsid w:val="0A3F6236"/>
    <w:rsid w:val="0AFE4225"/>
    <w:rsid w:val="0B384508"/>
    <w:rsid w:val="0B3F66CE"/>
    <w:rsid w:val="0BBB4580"/>
    <w:rsid w:val="0C4E5B3C"/>
    <w:rsid w:val="0CE60832"/>
    <w:rsid w:val="0E090577"/>
    <w:rsid w:val="0E95291F"/>
    <w:rsid w:val="0F7110E9"/>
    <w:rsid w:val="100B008B"/>
    <w:rsid w:val="160805D7"/>
    <w:rsid w:val="166B41F1"/>
    <w:rsid w:val="169326D4"/>
    <w:rsid w:val="19722A75"/>
    <w:rsid w:val="1B4B7E14"/>
    <w:rsid w:val="1BE34879"/>
    <w:rsid w:val="1EBE0C60"/>
    <w:rsid w:val="1FDE0E64"/>
    <w:rsid w:val="206C46C2"/>
    <w:rsid w:val="224C47AB"/>
    <w:rsid w:val="23793325"/>
    <w:rsid w:val="25124320"/>
    <w:rsid w:val="27677991"/>
    <w:rsid w:val="27762747"/>
    <w:rsid w:val="27960E19"/>
    <w:rsid w:val="28F47E62"/>
    <w:rsid w:val="29861A7E"/>
    <w:rsid w:val="2CEA4F93"/>
    <w:rsid w:val="2D755629"/>
    <w:rsid w:val="2EBA0CEE"/>
    <w:rsid w:val="2F334741"/>
    <w:rsid w:val="313E5C07"/>
    <w:rsid w:val="31FC1C77"/>
    <w:rsid w:val="32E6218F"/>
    <w:rsid w:val="33CA776C"/>
    <w:rsid w:val="34310729"/>
    <w:rsid w:val="34733E19"/>
    <w:rsid w:val="35BD6777"/>
    <w:rsid w:val="36204B51"/>
    <w:rsid w:val="363E07D7"/>
    <w:rsid w:val="36F80420"/>
    <w:rsid w:val="372212DB"/>
    <w:rsid w:val="3A1B6D32"/>
    <w:rsid w:val="3A993EAE"/>
    <w:rsid w:val="3AE004CC"/>
    <w:rsid w:val="3D3B0A08"/>
    <w:rsid w:val="3D990B0B"/>
    <w:rsid w:val="3DF92F26"/>
    <w:rsid w:val="3FE257A6"/>
    <w:rsid w:val="3FF3706E"/>
    <w:rsid w:val="411A4291"/>
    <w:rsid w:val="419A02D2"/>
    <w:rsid w:val="42097B6B"/>
    <w:rsid w:val="43593652"/>
    <w:rsid w:val="43EB0654"/>
    <w:rsid w:val="44307631"/>
    <w:rsid w:val="44487659"/>
    <w:rsid w:val="47F47653"/>
    <w:rsid w:val="47FA230E"/>
    <w:rsid w:val="4812474D"/>
    <w:rsid w:val="4A511C1F"/>
    <w:rsid w:val="4A52254A"/>
    <w:rsid w:val="4AC9760C"/>
    <w:rsid w:val="4C7B50C0"/>
    <w:rsid w:val="4CC850B6"/>
    <w:rsid w:val="4D300D98"/>
    <w:rsid w:val="4DEB45C9"/>
    <w:rsid w:val="4E1C4782"/>
    <w:rsid w:val="4ED32720"/>
    <w:rsid w:val="4EFE2381"/>
    <w:rsid w:val="4FFB3C11"/>
    <w:rsid w:val="50EB61F0"/>
    <w:rsid w:val="52804812"/>
    <w:rsid w:val="53956916"/>
    <w:rsid w:val="570818F5"/>
    <w:rsid w:val="574B7F6D"/>
    <w:rsid w:val="576B5D53"/>
    <w:rsid w:val="59383A67"/>
    <w:rsid w:val="59BE6F2B"/>
    <w:rsid w:val="5A5177C4"/>
    <w:rsid w:val="5CE25EC3"/>
    <w:rsid w:val="5D694D67"/>
    <w:rsid w:val="5F8A1E93"/>
    <w:rsid w:val="5FEA2932"/>
    <w:rsid w:val="61670F69"/>
    <w:rsid w:val="61C21F97"/>
    <w:rsid w:val="63DD1743"/>
    <w:rsid w:val="63F20A4B"/>
    <w:rsid w:val="63F86CD6"/>
    <w:rsid w:val="656E1B1E"/>
    <w:rsid w:val="657C50E7"/>
    <w:rsid w:val="65AF2D06"/>
    <w:rsid w:val="65FB3AD1"/>
    <w:rsid w:val="661C46AF"/>
    <w:rsid w:val="67147067"/>
    <w:rsid w:val="67436789"/>
    <w:rsid w:val="67E971EE"/>
    <w:rsid w:val="67FA608D"/>
    <w:rsid w:val="68A208BC"/>
    <w:rsid w:val="69251609"/>
    <w:rsid w:val="6A517952"/>
    <w:rsid w:val="6C05633C"/>
    <w:rsid w:val="6D521B17"/>
    <w:rsid w:val="7031057E"/>
    <w:rsid w:val="706F3A39"/>
    <w:rsid w:val="71066FB1"/>
    <w:rsid w:val="71DC09A8"/>
    <w:rsid w:val="72952BD1"/>
    <w:rsid w:val="736C5112"/>
    <w:rsid w:val="73FC69FE"/>
    <w:rsid w:val="746D41A9"/>
    <w:rsid w:val="74D55A25"/>
    <w:rsid w:val="74F2511E"/>
    <w:rsid w:val="76992188"/>
    <w:rsid w:val="76B24303"/>
    <w:rsid w:val="78A906EB"/>
    <w:rsid w:val="7A51307A"/>
    <w:rsid w:val="7A8A78A8"/>
    <w:rsid w:val="7D7B5028"/>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rPr>
      <w:szCs w:val="24"/>
      <w:lang w:val="zh-CN" w:eastAsia="zh-CN" w:bidi="ar-SA"/>
    </w:rPr>
  </w:style>
  <w:style w:type="paragraph" w:styleId="4">
    <w:name w:val="Body Text 2"/>
    <w:basedOn w:val="1"/>
    <w:qFormat/>
    <w:uiPriority w:val="0"/>
    <w:rPr>
      <w:i/>
      <w:iCs/>
      <w:sz w:val="26"/>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rPr>
      <w:b/>
      <w:bCs/>
    </w:rPr>
  </w:style>
  <w:style w:type="character" w:styleId="13">
    <w:name w:val="HTML Definition"/>
    <w:basedOn w:val="9"/>
    <w:semiHidden/>
    <w:unhideWhenUsed/>
    <w:qFormat/>
    <w:uiPriority w:val="99"/>
  </w:style>
  <w:style w:type="character" w:styleId="14">
    <w:name w:val="HTML Typewriter"/>
    <w:basedOn w:val="9"/>
    <w:semiHidden/>
    <w:unhideWhenUsed/>
    <w:qFormat/>
    <w:uiPriority w:val="99"/>
    <w:rPr>
      <w:rFonts w:hint="default" w:ascii="monospace" w:hAnsi="monospace" w:eastAsia="monospace" w:cs="monospace"/>
      <w:sz w:val="20"/>
    </w:rPr>
  </w:style>
  <w:style w:type="character" w:styleId="15">
    <w:name w:val="HTML Acronym"/>
    <w:basedOn w:val="9"/>
    <w:semiHidden/>
    <w:unhideWhenUsed/>
    <w:qFormat/>
    <w:uiPriority w:val="99"/>
  </w:style>
  <w:style w:type="character" w:styleId="16">
    <w:name w:val="HTML Variable"/>
    <w:basedOn w:val="9"/>
    <w:semiHidden/>
    <w:unhideWhenUsed/>
    <w:qFormat/>
    <w:uiPriority w:val="99"/>
  </w:style>
  <w:style w:type="character" w:styleId="17">
    <w:name w:val="Hyperlink"/>
    <w:basedOn w:val="9"/>
    <w:semiHidden/>
    <w:unhideWhenUsed/>
    <w:qFormat/>
    <w:uiPriority w:val="99"/>
    <w:rPr>
      <w:color w:val="0000FF"/>
      <w:u w:val="none"/>
    </w:rPr>
  </w:style>
  <w:style w:type="character" w:styleId="18">
    <w:name w:val="HTML Code"/>
    <w:basedOn w:val="9"/>
    <w:semiHidden/>
    <w:unhideWhenUsed/>
    <w:qFormat/>
    <w:uiPriority w:val="99"/>
    <w:rPr>
      <w:rFonts w:hint="default" w:ascii="monospace" w:hAnsi="monospace" w:eastAsia="monospace" w:cs="monospace"/>
      <w:sz w:val="20"/>
    </w:rPr>
  </w:style>
  <w:style w:type="character" w:styleId="19">
    <w:name w:val="HTML Cite"/>
    <w:basedOn w:val="9"/>
    <w:semiHidden/>
    <w:unhideWhenUsed/>
    <w:qFormat/>
    <w:uiPriority w:val="99"/>
  </w:style>
  <w:style w:type="character" w:styleId="20">
    <w:name w:val="HTML Keyboard"/>
    <w:basedOn w:val="9"/>
    <w:semiHidden/>
    <w:unhideWhenUsed/>
    <w:qFormat/>
    <w:uiPriority w:val="99"/>
    <w:rPr>
      <w:rFonts w:hint="default" w:ascii="monospace" w:hAnsi="monospace" w:eastAsia="monospace" w:cs="monospace"/>
      <w:sz w:val="20"/>
    </w:rPr>
  </w:style>
  <w:style w:type="character" w:styleId="21">
    <w:name w:val="HTML Sample"/>
    <w:basedOn w:val="9"/>
    <w:semiHidden/>
    <w:unhideWhenUsed/>
    <w:qFormat/>
    <w:uiPriority w:val="99"/>
    <w:rPr>
      <w:rFonts w:ascii="monospace" w:hAnsi="monospace" w:eastAsia="monospace" w:cs="monospace"/>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mini-outputtext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3</Pages>
  <Words>2000</Words>
  <Characters>2290</Characters>
  <Lines>5</Lines>
  <Paragraphs>1</Paragraphs>
  <TotalTime>10</TotalTime>
  <ScaleCrop>false</ScaleCrop>
  <LinksUpToDate>false</LinksUpToDate>
  <CharactersWithSpaces>2401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晏</cp:lastModifiedBy>
  <dcterms:modified xsi:type="dcterms:W3CDTF">2024-04-24T02:21:42Z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F2E1A67FE22646B787A668B87B4D3219</vt:lpwstr>
  </property>
</Properties>
</file>