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</w:pPr>
      <w:r>
        <w:t>窗体顶端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96" w:afterAutospacing="0" w:line="580" w:lineRule="atLeast"/>
        <w:ind w:right="0"/>
        <w:jc w:val="both"/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fill="FFFFFF"/>
        </w:rPr>
        <w:t>重庆高速公路集团有限公司南方营运分公司2024年桥梁和隧道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96" w:afterAutospacing="0" w:line="580" w:lineRule="atLeast"/>
        <w:ind w:right="0"/>
        <w:jc w:val="center"/>
        <w:rPr>
          <w:rFonts w:hint="default" w:ascii="Calibri" w:hAnsi="Calibri" w:cs="Calibri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fill="FFFFFF"/>
        </w:rPr>
        <w:t>病害处治工程拟中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fill="FFFFFF"/>
          <w:lang w:eastAsia="zh-CN"/>
        </w:rPr>
        <w:t>标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fill="FFFFFF"/>
        </w:rPr>
        <w:t>结果公示表</w:t>
      </w:r>
    </w:p>
    <w:bookmarkEnd w:id="0"/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96" w:afterAutospacing="0" w:line="580" w:lineRule="atLeast"/>
        <w:ind w:left="900" w:right="0"/>
        <w:jc w:val="center"/>
        <w:rPr>
          <w:rFonts w:hint="default" w:ascii="Calibri" w:hAnsi="Calibri" w:cs="Calibri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fill="FFFFFF"/>
        </w:rPr>
        <w:t>（公示期：202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fill="FFFFFF"/>
        </w:rPr>
        <w:t>日——202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fill="FFFFFF"/>
        </w:rPr>
        <w:t>日）</w:t>
      </w:r>
    </w:p>
    <w:tbl>
      <w:tblPr>
        <w:tblStyle w:val="5"/>
        <w:tblW w:w="852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781"/>
        <w:gridCol w:w="959"/>
        <w:gridCol w:w="584"/>
        <w:gridCol w:w="1320"/>
        <w:gridCol w:w="854"/>
        <w:gridCol w:w="79"/>
        <w:gridCol w:w="223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7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line="39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项 目 编 码</w:t>
            </w:r>
          </w:p>
        </w:tc>
        <w:tc>
          <w:tcPr>
            <w:tcW w:w="681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line="39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SG2400780302B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line="39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项 目 名 称</w:t>
            </w:r>
          </w:p>
        </w:tc>
        <w:tc>
          <w:tcPr>
            <w:tcW w:w="681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95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重庆高速公路集团有限公司南方营运分公司2024年桥梁和隧道病害处治工程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line="39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  <w:t>招标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人</w:t>
            </w:r>
          </w:p>
        </w:tc>
        <w:tc>
          <w:tcPr>
            <w:tcW w:w="364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line="39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24"/>
                <w:szCs w:val="24"/>
              </w:rPr>
              <w:t>重庆高速公路集团有限公司南方营运分公司</w:t>
            </w: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line="39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140"/>
                <w:tab w:val="left" w:pos="8420"/>
              </w:tabs>
              <w:autoSpaceDE w:val="0"/>
              <w:autoSpaceDN w:val="0"/>
              <w:adjustRightInd w:val="0"/>
              <w:snapToGrid w:val="0"/>
              <w:spacing w:line="450" w:lineRule="exact"/>
              <w:ind w:firstLine="420" w:firstLineChars="20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  <w:t>023-62846825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line="39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  <w:t>招标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代理机构</w:t>
            </w:r>
          </w:p>
        </w:tc>
        <w:tc>
          <w:tcPr>
            <w:tcW w:w="364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line="39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重庆市投资咨询有限公司</w:t>
            </w: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line="39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 xml:space="preserve">023-67790068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08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line="39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/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line="39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第一中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  <w:t>标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候选人</w:t>
            </w:r>
          </w:p>
        </w:tc>
        <w:tc>
          <w:tcPr>
            <w:tcW w:w="507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95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</w:rPr>
              <w:t>重庆中环建设有限公司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70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line="39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第二中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  <w:t>标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候选人</w:t>
            </w:r>
          </w:p>
        </w:tc>
        <w:tc>
          <w:tcPr>
            <w:tcW w:w="507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95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</w:rPr>
              <w:t>广东冠粤路桥有限公司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70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line="39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第三中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  <w:t>标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候选人</w:t>
            </w:r>
          </w:p>
        </w:tc>
        <w:tc>
          <w:tcPr>
            <w:tcW w:w="507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95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</w:rPr>
              <w:t>岩土科技股份有限公司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  <w:jc w:val="center"/>
        </w:trPr>
        <w:tc>
          <w:tcPr>
            <w:tcW w:w="170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line="39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拟中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  <w:t>标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人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95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</w:rPr>
              <w:t>重庆中环建设有限公司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95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</w:rPr>
              <w:t>中</w:t>
            </w:r>
            <w:r>
              <w:rPr>
                <w:rFonts w:hint="eastAsia" w:ascii="Calibri" w:hAnsi="Calibri" w:cs="Calibri"/>
                <w:sz w:val="21"/>
                <w:szCs w:val="21"/>
                <w:lang w:eastAsia="zh-CN"/>
              </w:rPr>
              <w:t>标</w:t>
            </w:r>
            <w:r>
              <w:rPr>
                <w:rFonts w:hint="eastAsia" w:ascii="Calibri" w:hAnsi="Calibri" w:cs="Calibri"/>
                <w:sz w:val="21"/>
                <w:szCs w:val="21"/>
              </w:rPr>
              <w:t>金额</w:t>
            </w:r>
          </w:p>
        </w:tc>
        <w:tc>
          <w:tcPr>
            <w:tcW w:w="2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95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</w:rPr>
              <w:t>6951895元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170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95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</w:rPr>
              <w:t>统一社会信用代码</w:t>
            </w:r>
          </w:p>
        </w:tc>
        <w:tc>
          <w:tcPr>
            <w:tcW w:w="507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95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9150000020289820XH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24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line="39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投诉受理部门</w:t>
            </w:r>
          </w:p>
        </w:tc>
        <w:tc>
          <w:tcPr>
            <w:tcW w:w="286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95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重庆高速公路集团有限公司南方营运分公司党群人力部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95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</w:rPr>
              <w:t>联 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95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</w:rPr>
              <w:t>电 话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95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023-62846235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  <w:jc w:val="center"/>
        </w:trPr>
        <w:tc>
          <w:tcPr>
            <w:tcW w:w="403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line="39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  <w:t>招标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人：重庆高速公路集团有限公司南方营运分公司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line="39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日（单位公章）</w:t>
            </w:r>
          </w:p>
        </w:tc>
        <w:tc>
          <w:tcPr>
            <w:tcW w:w="449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line="39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eastAsia="zh-CN"/>
              </w:rPr>
              <w:t>招标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代理机构：重庆市投资咨询有限公司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wordWrap w:val="0"/>
              <w:spacing w:line="39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日（单位公章）</w:t>
            </w:r>
          </w:p>
        </w:tc>
      </w:tr>
    </w:tbl>
    <w:p>
      <w:pPr>
        <w:pStyle w:val="17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51144"/>
    <w:rsid w:val="1B533186"/>
    <w:rsid w:val="1EB0087A"/>
    <w:rsid w:val="20D312ED"/>
    <w:rsid w:val="267F638F"/>
    <w:rsid w:val="2E3236DA"/>
    <w:rsid w:val="32982320"/>
    <w:rsid w:val="3A292D51"/>
    <w:rsid w:val="46EF0B9E"/>
    <w:rsid w:val="49AA5BC8"/>
    <w:rsid w:val="4DC37EF0"/>
    <w:rsid w:val="4F8C54DF"/>
    <w:rsid w:val="60187843"/>
    <w:rsid w:val="60A9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</w:pPr>
  </w:style>
  <w:style w:type="paragraph" w:styleId="3">
    <w:name w:val="Body Text"/>
    <w:basedOn w:val="1"/>
    <w:next w:val="1"/>
    <w:qFormat/>
    <w:uiPriority w:val="0"/>
    <w:pPr>
      <w:jc w:val="center"/>
    </w:pPr>
    <w:rPr>
      <w:rFonts w:ascii="仿宋_GB2312"/>
      <w:b/>
      <w:bCs/>
      <w:sz w:val="4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  <w:rPr>
      <w:u w:val="none"/>
    </w:rPr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uiPriority w:val="0"/>
  </w:style>
  <w:style w:type="character" w:styleId="12">
    <w:name w:val="HTML Variable"/>
    <w:basedOn w:val="6"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ascii="Courier New" w:hAnsi="Courier New"/>
      <w:sz w:val="20"/>
    </w:rPr>
  </w:style>
  <w:style w:type="character" w:styleId="15">
    <w:name w:val="HTML Cite"/>
    <w:basedOn w:val="6"/>
    <w:qFormat/>
    <w:uiPriority w:val="0"/>
  </w:style>
  <w:style w:type="paragraph" w:customStyle="1" w:styleId="16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7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">
    <w:name w:val="margin_right20"/>
    <w:basedOn w:val="6"/>
    <w:qFormat/>
    <w:uiPriority w:val="0"/>
  </w:style>
  <w:style w:type="character" w:customStyle="1" w:styleId="19">
    <w:name w:val="active5"/>
    <w:basedOn w:val="6"/>
    <w:uiPriority w:val="0"/>
    <w:rPr>
      <w:color w:val="FFFFFF"/>
      <w:shd w:val="clear" w:fill="E22323"/>
    </w:rPr>
  </w:style>
  <w:style w:type="character" w:customStyle="1" w:styleId="20">
    <w:name w:val="hover3"/>
    <w:basedOn w:val="6"/>
    <w:qFormat/>
    <w:uiPriority w:val="0"/>
    <w:rPr>
      <w:color w:val="0063BA"/>
    </w:rPr>
  </w:style>
  <w:style w:type="character" w:customStyle="1" w:styleId="21">
    <w:name w:val="before"/>
    <w:basedOn w:val="6"/>
    <w:qFormat/>
    <w:uiPriority w:val="0"/>
    <w:rPr>
      <w:shd w:val="clear" w:fill="E22323"/>
    </w:rPr>
  </w:style>
  <w:style w:type="character" w:customStyle="1" w:styleId="22">
    <w:name w:val="hover"/>
    <w:basedOn w:val="6"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2022-08-03T08:26:00Z</dcterms:created>
  <dc:creator>2019.5.15</dc:creator>
  <cp:lastModifiedBy>王涛</cp:lastModifiedBy>
  <dcterms:modified xsi:type="dcterms:W3CDTF">2024-05-09T04:53:34Z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8924195E95564D13AFE19DE7A9418446</vt:lpwstr>
  </property>
</Properties>
</file>