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b w:val="0"/>
          <w:bCs w:val="0"/>
          <w:sz w:val="32"/>
          <w:szCs w:val="32"/>
          <w:lang w:val="en-US" w:eastAsia="zh-CN"/>
        </w:rPr>
      </w:pPr>
    </w:p>
    <w:p>
      <w:pPr>
        <w:jc w:val="center"/>
        <w:rPr>
          <w:rFonts w:ascii="宋体" w:hAnsi="宋体" w:eastAsia="宋体"/>
          <w:b/>
          <w:bCs/>
          <w:sz w:val="44"/>
          <w:szCs w:val="44"/>
        </w:rPr>
      </w:pPr>
    </w:p>
    <w:p>
      <w:pPr>
        <w:pStyle w:val="11"/>
      </w:pPr>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大</w:t>
      </w:r>
      <w:r>
        <w:rPr>
          <w:rFonts w:hint="eastAsia" w:ascii="方正小标宋_GBK" w:hAnsi="方正小标宋_GBK" w:eastAsia="方正小标宋_GBK" w:cs="方正小标宋_GBK"/>
          <w:b w:val="0"/>
          <w:bCs w:val="0"/>
          <w:sz w:val="44"/>
          <w:szCs w:val="44"/>
          <w:lang w:val="en-US" w:eastAsia="zh-CN"/>
        </w:rPr>
        <w:t>观</w:t>
      </w:r>
      <w:r>
        <w:rPr>
          <w:rFonts w:hint="eastAsia" w:ascii="方正小标宋_GBK" w:hAnsi="方正小标宋_GBK" w:eastAsia="方正小标宋_GBK" w:cs="方正小标宋_GBK"/>
          <w:b w:val="0"/>
          <w:bCs w:val="0"/>
          <w:sz w:val="44"/>
          <w:szCs w:val="44"/>
        </w:rPr>
        <w:t>服务区传统小吃项目招商文件</w:t>
      </w:r>
    </w:p>
    <w:p>
      <w:pPr>
        <w:jc w:val="center"/>
        <w:rPr>
          <w:rFonts w:ascii="宋体" w:hAnsi="宋体"/>
          <w:b/>
          <w:bCs/>
          <w:sz w:val="36"/>
          <w:szCs w:val="36"/>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rPr>
          <w:rFonts w:ascii="宋体" w:hAnsi="宋体"/>
          <w:b/>
          <w:bCs/>
          <w:sz w:val="44"/>
          <w:szCs w:val="44"/>
        </w:rPr>
      </w:pPr>
    </w:p>
    <w:p>
      <w:pPr>
        <w:jc w:val="center"/>
        <w:rPr>
          <w:rFonts w:ascii="宋体" w:hAnsi="宋体"/>
          <w:b/>
          <w:bCs/>
          <w:sz w:val="44"/>
          <w:szCs w:val="44"/>
        </w:rPr>
      </w:pPr>
    </w:p>
    <w:p/>
    <w:p>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招商人：</w:t>
      </w:r>
      <w:r>
        <w:rPr>
          <w:rFonts w:hint="eastAsia" w:ascii="方正仿宋_GBK" w:hAnsi="方正仿宋_GBK" w:eastAsia="方正仿宋_GBK" w:cs="方正仿宋_GBK"/>
          <w:b/>
          <w:bCs/>
          <w:sz w:val="32"/>
          <w:szCs w:val="32"/>
        </w:rPr>
        <w:t>高速管家（重庆）实业有限公司</w:t>
      </w:r>
    </w:p>
    <w:p>
      <w:pPr>
        <w:pStyle w:val="11"/>
        <w:ind w:left="0" w:leftChars="0" w:firstLine="0" w:firstLineChars="0"/>
        <w:jc w:val="center"/>
        <w:rPr>
          <w:rFonts w:hint="eastAsia" w:ascii="方正黑体简体" w:hAnsi="方正黑体简体" w:eastAsia="方正黑体简体" w:cs="方正黑体简体"/>
          <w:b/>
          <w:bCs/>
          <w:sz w:val="32"/>
          <w:szCs w:val="32"/>
        </w:rPr>
      </w:pPr>
      <w:r>
        <w:rPr>
          <w:rFonts w:hint="eastAsia" w:ascii="方正仿宋_GBK" w:hAnsi="方正仿宋_GBK" w:eastAsia="方正仿宋_GBK" w:cs="方正仿宋_GBK"/>
          <w:b/>
          <w:bCs/>
          <w:kern w:val="2"/>
          <w:sz w:val="32"/>
          <w:szCs w:val="32"/>
          <w:lang w:val="en-US" w:eastAsia="zh-CN" w:bidi="ar-SA"/>
        </w:rPr>
        <w:t>二〇二三年五月</w:t>
      </w:r>
    </w:p>
    <w:p>
      <w:pPr>
        <w:spacing w:line="560" w:lineRule="exact"/>
        <w:jc w:val="left"/>
        <w:rPr>
          <w:rFonts w:hint="eastAsia" w:ascii="方正黑体_GBK" w:hAnsi="方正黑体_GBK" w:eastAsia="方正黑体_GBK" w:cs="方正黑体_GBK"/>
          <w:sz w:val="32"/>
          <w:szCs w:val="32"/>
        </w:rPr>
      </w:pPr>
    </w:p>
    <w:p>
      <w:pPr>
        <w:spacing w:line="560" w:lineRule="exact"/>
        <w:jc w:val="left"/>
        <w:rPr>
          <w:rFonts w:hint="eastAsia" w:ascii="方正黑体_GBK" w:hAnsi="方正黑体_GBK" w:eastAsia="方正黑体_GBK" w:cs="方正黑体_GBK"/>
          <w:sz w:val="32"/>
          <w:szCs w:val="32"/>
        </w:rPr>
      </w:pPr>
    </w:p>
    <w:p>
      <w:pPr>
        <w:spacing w:line="560" w:lineRule="exact"/>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一、服务区</w:t>
      </w:r>
      <w:r>
        <w:rPr>
          <w:rFonts w:hint="eastAsia" w:ascii="方正黑体_GBK" w:hAnsi="方正黑体_GBK" w:eastAsia="方正黑体_GBK" w:cs="方正黑体_GBK"/>
          <w:sz w:val="32"/>
          <w:szCs w:val="32"/>
          <w:lang w:eastAsia="zh-CN"/>
        </w:rPr>
        <w:t>简介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大观服务区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大重庆一小时经济圈——区位绝佳。</w:t>
      </w:r>
      <w:bookmarkStart w:id="0" w:name="_Hlk83280351"/>
      <w:r>
        <w:rPr>
          <w:rFonts w:hint="eastAsia" w:ascii="方正仿宋_GBK" w:hAnsi="方正仿宋_GBK" w:eastAsia="方正仿宋_GBK" w:cs="方正仿宋_GBK"/>
          <w:sz w:val="32"/>
          <w:szCs w:val="32"/>
        </w:rPr>
        <w:t>大观服务区位于G</w:t>
      </w:r>
      <w:r>
        <w:rPr>
          <w:rFonts w:ascii="方正仿宋_GBK" w:hAnsi="方正仿宋_GBK" w:eastAsia="方正仿宋_GBK" w:cs="方正仿宋_GBK"/>
          <w:sz w:val="32"/>
          <w:szCs w:val="32"/>
        </w:rPr>
        <w:t>65</w:t>
      </w:r>
      <w:r>
        <w:rPr>
          <w:rFonts w:hint="eastAsia" w:ascii="方正仿宋_GBK" w:hAnsi="方正仿宋_GBK" w:eastAsia="方正仿宋_GBK" w:cs="方正仿宋_GBK"/>
          <w:sz w:val="32"/>
          <w:szCs w:val="32"/>
        </w:rPr>
        <w:t>包茂高速渝湘段，距重庆主城车程</w:t>
      </w:r>
      <w:r>
        <w:rPr>
          <w:rFonts w:ascii="方正仿宋_GBK" w:hAnsi="方正仿宋_GBK" w:eastAsia="方正仿宋_GBK" w:cs="方正仿宋_GBK"/>
          <w:sz w:val="32"/>
          <w:szCs w:val="32"/>
        </w:rPr>
        <w:t xml:space="preserve">1小时、南川15 </w:t>
      </w:r>
      <w:r>
        <w:rPr>
          <w:rFonts w:hint="eastAsia" w:ascii="方正仿宋_GBK" w:hAnsi="方正仿宋_GBK" w:eastAsia="方正仿宋_GBK" w:cs="方正仿宋_GBK"/>
          <w:sz w:val="32"/>
          <w:szCs w:val="32"/>
        </w:rPr>
        <w:t>分钟</w:t>
      </w:r>
      <w:r>
        <w:rPr>
          <w:rFonts w:ascii="方正仿宋_GBK" w:hAnsi="方正仿宋_GBK" w:eastAsia="方正仿宋_GBK" w:cs="方正仿宋_GBK"/>
          <w:sz w:val="32"/>
          <w:szCs w:val="32"/>
        </w:rPr>
        <w:t>、武隆 1.5小时。</w:t>
      </w:r>
      <w:r>
        <w:rPr>
          <w:rFonts w:hint="eastAsia" w:ascii="方正仿宋_GBK" w:hAnsi="方正仿宋_GBK" w:eastAsia="方正仿宋_GBK" w:cs="方正仿宋_GBK"/>
          <w:sz w:val="32"/>
          <w:szCs w:val="32"/>
        </w:rPr>
        <w:t>服务区前距界石服务区</w:t>
      </w:r>
      <w:r>
        <w:rPr>
          <w:rFonts w:ascii="方正仿宋_GBK" w:hAnsi="方正仿宋_GBK" w:eastAsia="方正仿宋_GBK" w:cs="方正仿宋_GBK"/>
          <w:sz w:val="32"/>
          <w:szCs w:val="32"/>
        </w:rPr>
        <w:t>39 公里，后距水江服务区43 公里，服务区</w:t>
      </w:r>
      <w:r>
        <w:rPr>
          <w:rFonts w:hint="eastAsia" w:ascii="方正仿宋_GBK" w:hAnsi="方正仿宋_GBK" w:eastAsia="方正仿宋_GBK" w:cs="方正仿宋_GBK"/>
          <w:sz w:val="32"/>
          <w:szCs w:val="32"/>
        </w:rPr>
        <w:t>之</w:t>
      </w:r>
      <w:r>
        <w:rPr>
          <w:rFonts w:ascii="方正仿宋_GBK" w:hAnsi="方正仿宋_GBK" w:eastAsia="方正仿宋_GBK" w:cs="方正仿宋_GBK"/>
          <w:sz w:val="32"/>
          <w:szCs w:val="32"/>
        </w:rPr>
        <w:t>间的</w:t>
      </w:r>
      <w:r>
        <w:rPr>
          <w:rFonts w:hint="eastAsia" w:ascii="方正仿宋_GBK" w:hAnsi="方正仿宋_GBK" w:eastAsia="方正仿宋_GBK" w:cs="方正仿宋_GBK"/>
          <w:sz w:val="32"/>
          <w:szCs w:val="32"/>
        </w:rPr>
        <w:t>距离适宜，服务需求旺盛。</w:t>
      </w:r>
      <w:bookmarkEnd w:id="0"/>
      <w:r>
        <w:rPr>
          <w:rFonts w:hint="eastAsia" w:ascii="方正仿宋_GBK" w:hAnsi="方正仿宋_GBK" w:eastAsia="方正仿宋_GBK" w:cs="方正仿宋_GBK"/>
          <w:sz w:val="32"/>
          <w:szCs w:val="32"/>
        </w:rPr>
        <w:t>服务区总占地面积</w:t>
      </w:r>
      <w:r>
        <w:rPr>
          <w:rFonts w:ascii="方正仿宋_GBK" w:hAnsi="方正仿宋_GBK" w:eastAsia="方正仿宋_GBK" w:cs="方正仿宋_GBK"/>
          <w:sz w:val="32"/>
          <w:szCs w:val="32"/>
        </w:rPr>
        <w:t xml:space="preserve"> 220 亩，东西区各</w:t>
      </w: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栋综合楼，商业面积</w:t>
      </w:r>
      <w:r>
        <w:rPr>
          <w:rFonts w:hint="eastAsia" w:ascii="方正仿宋_GBK" w:hAnsi="方正仿宋_GBK" w:eastAsia="方正仿宋_GBK" w:cs="方正仿宋_GBK"/>
          <w:sz w:val="32"/>
          <w:szCs w:val="32"/>
          <w:lang w:val="en-US" w:eastAsia="zh-CN"/>
        </w:rPr>
        <w:t>约</w:t>
      </w:r>
      <w:r>
        <w:rPr>
          <w:rFonts w:hint="eastAsia" w:ascii="方正仿宋_GBK" w:hAnsi="方正仿宋_GBK" w:eastAsia="方正仿宋_GBK" w:cs="方正仿宋_GBK"/>
          <w:sz w:val="32"/>
          <w:szCs w:val="32"/>
        </w:rPr>
        <w:t>3500</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、服务区</w:t>
      </w:r>
      <w:r>
        <w:rPr>
          <w:rFonts w:hint="eastAsia" w:ascii="方正黑体_GBK" w:hAnsi="方正黑体_GBK" w:eastAsia="方正黑体_GBK" w:cs="方正黑体_GBK"/>
          <w:sz w:val="32"/>
          <w:szCs w:val="32"/>
          <w:lang w:eastAsia="zh-CN"/>
        </w:rPr>
        <w:t>现状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大观服务区已于2020年12月开业</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目前</w:t>
      </w:r>
      <w:r>
        <w:rPr>
          <w:rFonts w:hint="eastAsia" w:ascii="方正仿宋_GBK" w:hAnsi="方正仿宋_GBK" w:eastAsia="方正仿宋_GBK" w:cs="方正仿宋_GBK"/>
          <w:b w:val="0"/>
          <w:bCs w:val="0"/>
          <w:sz w:val="32"/>
          <w:szCs w:val="32"/>
        </w:rPr>
        <w:t>大观服务区</w:t>
      </w:r>
      <w:r>
        <w:rPr>
          <w:rFonts w:hint="eastAsia" w:ascii="方正仿宋_GBK" w:hAnsi="方正仿宋_GBK" w:eastAsia="方正仿宋_GBK" w:cs="方正仿宋_GBK"/>
          <w:b w:val="0"/>
          <w:bCs w:val="0"/>
          <w:sz w:val="32"/>
          <w:szCs w:val="32"/>
          <w:lang w:val="en-US" w:eastAsia="zh-CN"/>
        </w:rPr>
        <w:t>现营</w:t>
      </w:r>
      <w:r>
        <w:rPr>
          <w:rFonts w:hint="eastAsia" w:ascii="方正仿宋_GBK" w:hAnsi="方正仿宋_GBK" w:eastAsia="方正仿宋_GBK" w:cs="方正仿宋_GBK"/>
          <w:b w:val="0"/>
          <w:bCs w:val="0"/>
          <w:sz w:val="32"/>
          <w:szCs w:val="32"/>
        </w:rPr>
        <w:t>项目有：</w:t>
      </w:r>
      <w:r>
        <w:rPr>
          <w:rFonts w:hint="eastAsia" w:ascii="方正仿宋_GBK" w:hAnsi="方正仿宋_GBK" w:eastAsia="方正仿宋_GBK" w:cs="方正仿宋_GBK"/>
          <w:b w:val="0"/>
          <w:bCs w:val="0"/>
          <w:sz w:val="32"/>
          <w:szCs w:val="32"/>
          <w:lang w:val="en-US" w:eastAsia="zh-CN"/>
        </w:rPr>
        <w:t>超市、</w:t>
      </w:r>
      <w:r>
        <w:rPr>
          <w:rFonts w:hint="eastAsia" w:ascii="方正仿宋_GBK" w:hAnsi="方正仿宋_GBK" w:eastAsia="方正仿宋_GBK" w:cs="方正仿宋_GBK"/>
          <w:b w:val="0"/>
          <w:bCs w:val="0"/>
          <w:sz w:val="32"/>
          <w:szCs w:val="32"/>
        </w:rPr>
        <w:t>德克士、</w:t>
      </w:r>
      <w:r>
        <w:rPr>
          <w:rFonts w:hint="eastAsia" w:ascii="方正仿宋_GBK" w:hAnsi="方正仿宋_GBK" w:eastAsia="方正仿宋_GBK" w:cs="方正仿宋_GBK"/>
          <w:b w:val="0"/>
          <w:bCs w:val="0"/>
          <w:sz w:val="32"/>
          <w:szCs w:val="32"/>
          <w:lang w:val="en-US" w:eastAsia="zh-CN"/>
        </w:rPr>
        <w:t>Tims天好咖啡、书亦烧仙草、中式快餐、</w:t>
      </w:r>
      <w:r>
        <w:rPr>
          <w:rFonts w:hint="eastAsia" w:ascii="方正仿宋_GBK" w:hAnsi="方正仿宋_GBK" w:eastAsia="方正仿宋_GBK" w:cs="方正仿宋_GBK"/>
          <w:b w:val="0"/>
          <w:bCs w:val="0"/>
          <w:sz w:val="32"/>
          <w:szCs w:val="32"/>
        </w:rPr>
        <w:t>张鸭子、大河眼镜面、莱得快、正新鸡排、小罗卤鹅、抄手卤肉饭</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现对大观服务区传统小吃项目以租赁经营形式对外公开招商。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三、招商范围及合同期限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本次招商项目为大观服务区传统小吃项目</w:t>
      </w:r>
      <w:r>
        <w:rPr>
          <w:rFonts w:hint="eastAsia" w:ascii="方正仿宋_GBK" w:hAnsi="方正仿宋_GBK" w:eastAsia="方正仿宋_GBK" w:cs="方正仿宋_GBK"/>
          <w:color w:val="auto"/>
          <w:kern w:val="2"/>
          <w:sz w:val="32"/>
          <w:szCs w:val="32"/>
          <w:lang w:val="en-US" w:eastAsia="zh-CN" w:bidi="ar-SA"/>
        </w:rPr>
        <w:t>（西区11号商铺，面积68m</w:t>
      </w:r>
      <w:r>
        <w:rPr>
          <w:rFonts w:hint="eastAsia" w:ascii="方正仿宋_GBK" w:hAnsi="方正仿宋_GBK" w:eastAsia="方正仿宋_GBK" w:cs="方正仿宋_GBK"/>
          <w:color w:val="auto"/>
          <w:kern w:val="2"/>
          <w:sz w:val="32"/>
          <w:szCs w:val="32"/>
          <w:vertAlign w:val="superscript"/>
          <w:lang w:val="en-US" w:eastAsia="zh-CN" w:bidi="ar-SA"/>
        </w:rPr>
        <w:t>2</w:t>
      </w:r>
      <w:r>
        <w:rPr>
          <w:rFonts w:hint="eastAsia" w:ascii="方正仿宋_GBK" w:hAnsi="方正仿宋_GBK" w:eastAsia="方正仿宋_GBK" w:cs="方正仿宋_GBK"/>
          <w:color w:val="auto"/>
          <w:kern w:val="2"/>
          <w:sz w:val="32"/>
          <w:szCs w:val="32"/>
          <w:lang w:val="en-US" w:eastAsia="zh-CN" w:bidi="ar-SA"/>
        </w:rPr>
        <w:t>；东区10、11号商铺，面积51m</w:t>
      </w:r>
      <w:r>
        <w:rPr>
          <w:rFonts w:hint="eastAsia" w:ascii="方正仿宋_GBK" w:hAnsi="方正仿宋_GBK" w:eastAsia="方正仿宋_GBK" w:cs="方正仿宋_GBK"/>
          <w:color w:val="auto"/>
          <w:kern w:val="2"/>
          <w:sz w:val="32"/>
          <w:szCs w:val="32"/>
          <w:vertAlign w:val="superscript"/>
          <w:lang w:val="en-US" w:eastAsia="zh-CN" w:bidi="ar-SA"/>
        </w:rPr>
        <w:t>2</w:t>
      </w:r>
      <w:r>
        <w:rPr>
          <w:rFonts w:hint="eastAsia" w:ascii="方正仿宋_GBK" w:hAnsi="方正仿宋_GBK" w:eastAsia="方正仿宋_GBK" w:cs="方正仿宋_GBK"/>
          <w:color w:val="auto"/>
          <w:kern w:val="2"/>
          <w:sz w:val="32"/>
          <w:szCs w:val="32"/>
          <w:lang w:val="en-US" w:eastAsia="zh-CN" w:bidi="ar-SA"/>
        </w:rPr>
        <w:t>）</w:t>
      </w:r>
      <w:r>
        <w:rPr>
          <w:rFonts w:hint="eastAsia" w:ascii="方正仿宋_GBK" w:hAnsi="方正仿宋_GBK" w:eastAsia="方正仿宋_GBK" w:cs="方正仿宋_GBK"/>
          <w:b w:val="0"/>
          <w:bCs w:val="0"/>
          <w:sz w:val="32"/>
          <w:szCs w:val="32"/>
        </w:rPr>
        <w:t>，合同期限为起租时间起至2028年11月30日。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投标人需详细了解本次招商的商铺现状，实际面积以现状为准，需投标人自行测算。</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四、租金模式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1.租金收取方式采取“保底租金和提成租金”两者取其高方式。即当提成租金小于或等于保底租金时，招商人按保底租金收取；当提成租金大于保底租金时，招商人按提成租金收取。提成租金按照年度核算。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提成租金的计算方式：提成租金=经营总收入（含税）*提成比例。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保底租金逐年递增5%，提成比例为25%。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2.招商底价</w:t>
      </w:r>
    </w:p>
    <w:tbl>
      <w:tblPr>
        <w:tblStyle w:val="13"/>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2293"/>
        <w:gridCol w:w="1088"/>
        <w:gridCol w:w="252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7" w:type="dxa"/>
            <w:vAlign w:val="center"/>
          </w:tcPr>
          <w:p>
            <w:pPr>
              <w:pStyle w:val="1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仿宋_GBK" w:hAnsi="方正仿宋_GBK" w:eastAsia="方正仿宋_GBK" w:cs="方正仿宋_GBK"/>
                <w:b/>
                <w:bCs/>
                <w:sz w:val="30"/>
                <w:szCs w:val="30"/>
                <w:vertAlign w:val="baseline"/>
                <w:lang w:val="en-US" w:eastAsia="zh-CN"/>
              </w:rPr>
            </w:pPr>
            <w:r>
              <w:rPr>
                <w:rFonts w:hint="eastAsia" w:ascii="方正仿宋_GBK" w:hAnsi="方正仿宋_GBK" w:eastAsia="方正仿宋_GBK" w:cs="方正仿宋_GBK"/>
                <w:b/>
                <w:bCs/>
                <w:sz w:val="30"/>
                <w:szCs w:val="30"/>
                <w:vertAlign w:val="baseline"/>
                <w:lang w:val="en-US" w:eastAsia="zh-CN"/>
              </w:rPr>
              <w:t>经营项目</w:t>
            </w:r>
          </w:p>
        </w:tc>
        <w:tc>
          <w:tcPr>
            <w:tcW w:w="2293" w:type="dxa"/>
            <w:vAlign w:val="center"/>
          </w:tcPr>
          <w:p>
            <w:pPr>
              <w:pStyle w:val="1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仿宋_GBK" w:hAnsi="方正仿宋_GBK" w:eastAsia="方正仿宋_GBK" w:cs="方正仿宋_GBK"/>
                <w:b/>
                <w:bCs/>
                <w:sz w:val="30"/>
                <w:szCs w:val="30"/>
                <w:vertAlign w:val="baseline"/>
                <w:lang w:val="en-US" w:eastAsia="zh-CN"/>
              </w:rPr>
            </w:pPr>
            <w:r>
              <w:rPr>
                <w:rFonts w:hint="eastAsia" w:ascii="方正仿宋_GBK" w:hAnsi="方正仿宋_GBK" w:eastAsia="方正仿宋_GBK" w:cs="方正仿宋_GBK"/>
                <w:b/>
                <w:bCs/>
                <w:sz w:val="30"/>
                <w:szCs w:val="30"/>
                <w:vertAlign w:val="baseline"/>
                <w:lang w:val="en-US" w:eastAsia="zh-CN"/>
              </w:rPr>
              <w:t>商铺号</w:t>
            </w:r>
          </w:p>
        </w:tc>
        <w:tc>
          <w:tcPr>
            <w:tcW w:w="1088" w:type="dxa"/>
            <w:vAlign w:val="center"/>
          </w:tcPr>
          <w:p>
            <w:pPr>
              <w:pStyle w:val="1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仿宋_GBK" w:hAnsi="方正仿宋_GBK" w:eastAsia="方正仿宋_GBK" w:cs="方正仿宋_GBK"/>
                <w:b/>
                <w:bCs/>
                <w:sz w:val="30"/>
                <w:szCs w:val="30"/>
                <w:vertAlign w:val="baseline"/>
                <w:lang w:val="en-US" w:eastAsia="zh-CN"/>
              </w:rPr>
            </w:pPr>
            <w:r>
              <w:rPr>
                <w:rFonts w:hint="eastAsia" w:ascii="方正仿宋_GBK" w:hAnsi="方正仿宋_GBK" w:eastAsia="方正仿宋_GBK" w:cs="方正仿宋_GBK"/>
                <w:b/>
                <w:bCs/>
                <w:sz w:val="30"/>
                <w:szCs w:val="30"/>
                <w:vertAlign w:val="baseline"/>
                <w:lang w:val="en-US" w:eastAsia="zh-CN"/>
              </w:rPr>
              <w:t>面积</w:t>
            </w:r>
            <w:r>
              <w:rPr>
                <w:rFonts w:hint="eastAsia" w:ascii="方正仿宋_GBK" w:hAnsi="方正仿宋_GBK" w:eastAsia="方正仿宋_GBK" w:cs="方正仿宋_GBK"/>
                <w:b/>
                <w:bCs/>
                <w:i w:val="0"/>
                <w:iCs w:val="0"/>
                <w:color w:val="000000"/>
                <w:kern w:val="0"/>
                <w:sz w:val="30"/>
                <w:szCs w:val="30"/>
                <w:u w:val="none"/>
                <w:lang w:val="en-US" w:eastAsia="zh-CN" w:bidi="ar"/>
              </w:rPr>
              <w:t>（㎡）</w:t>
            </w:r>
          </w:p>
        </w:tc>
        <w:tc>
          <w:tcPr>
            <w:tcW w:w="2529" w:type="dxa"/>
            <w:vAlign w:val="center"/>
          </w:tcPr>
          <w:p>
            <w:pPr>
              <w:pStyle w:val="1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仿宋_GBK" w:hAnsi="方正仿宋_GBK" w:eastAsia="方正仿宋_GBK" w:cs="方正仿宋_GBK"/>
                <w:b/>
                <w:bCs/>
                <w:sz w:val="30"/>
                <w:szCs w:val="30"/>
                <w:vertAlign w:val="baseline"/>
                <w:lang w:val="en-US" w:eastAsia="zh-CN"/>
              </w:rPr>
            </w:pPr>
            <w:r>
              <w:rPr>
                <w:rFonts w:hint="eastAsia" w:ascii="方正仿宋_GBK" w:hAnsi="方正仿宋_GBK" w:eastAsia="方正仿宋_GBK" w:cs="方正仿宋_GBK"/>
                <w:b/>
                <w:bCs/>
                <w:sz w:val="30"/>
                <w:szCs w:val="30"/>
                <w:vertAlign w:val="baseline"/>
                <w:lang w:val="en-US" w:eastAsia="zh-CN"/>
              </w:rPr>
              <w:t>首年保底租金下限控制价</w:t>
            </w:r>
          </w:p>
          <w:p>
            <w:pPr>
              <w:pStyle w:val="1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仿宋_GBK" w:hAnsi="方正仿宋_GBK" w:eastAsia="方正仿宋_GBK" w:cs="方正仿宋_GBK"/>
                <w:b/>
                <w:bCs/>
                <w:sz w:val="30"/>
                <w:szCs w:val="30"/>
                <w:vertAlign w:val="baseline"/>
                <w:lang w:val="en-US" w:eastAsia="zh-CN"/>
              </w:rPr>
            </w:pPr>
            <w:r>
              <w:rPr>
                <w:rFonts w:hint="eastAsia" w:ascii="方正仿宋_GBK" w:hAnsi="方正仿宋_GBK" w:eastAsia="方正仿宋_GBK" w:cs="方正仿宋_GBK"/>
                <w:b/>
                <w:bCs/>
                <w:sz w:val="30"/>
                <w:szCs w:val="30"/>
                <w:vertAlign w:val="baseline"/>
                <w:lang w:val="en-US" w:eastAsia="zh-CN"/>
              </w:rPr>
              <w:t>（万元/年）</w:t>
            </w:r>
          </w:p>
        </w:tc>
        <w:tc>
          <w:tcPr>
            <w:tcW w:w="1470" w:type="dxa"/>
            <w:vAlign w:val="center"/>
          </w:tcPr>
          <w:p>
            <w:pPr>
              <w:pStyle w:val="1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仿宋_GBK" w:hAnsi="方正仿宋_GBK" w:eastAsia="方正仿宋_GBK" w:cs="方正仿宋_GBK"/>
                <w:b/>
                <w:bCs/>
                <w:sz w:val="30"/>
                <w:szCs w:val="30"/>
                <w:vertAlign w:val="baseline"/>
                <w:lang w:val="en-US" w:eastAsia="zh-CN"/>
              </w:rPr>
            </w:pPr>
            <w:r>
              <w:rPr>
                <w:rFonts w:hint="eastAsia" w:ascii="方正仿宋_GBK" w:hAnsi="方正仿宋_GBK" w:eastAsia="方正仿宋_GBK" w:cs="方正仿宋_GBK"/>
                <w:b/>
                <w:bCs/>
                <w:sz w:val="30"/>
                <w:szCs w:val="30"/>
                <w:vertAlign w:val="baseline"/>
                <w:lang w:val="en-US" w:eastAsia="zh-CN"/>
              </w:rPr>
              <w:t>提成比例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97" w:type="dxa"/>
            <w:vAlign w:val="center"/>
          </w:tcPr>
          <w:p>
            <w:pPr>
              <w:pStyle w:val="1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default"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大观服务区传统小吃</w:t>
            </w:r>
          </w:p>
        </w:tc>
        <w:tc>
          <w:tcPr>
            <w:tcW w:w="22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仿宋_GBK" w:hAnsi="方正仿宋_GBK" w:eastAsia="方正仿宋_GBK" w:cs="方正仿宋_GBK"/>
                <w:i w:val="0"/>
                <w:iCs w:val="0"/>
                <w:color w:val="000000"/>
                <w:kern w:val="0"/>
                <w:sz w:val="30"/>
                <w:szCs w:val="30"/>
                <w:u w:val="none"/>
                <w:lang w:val="en-US" w:eastAsia="zh-CN" w:bidi="ar"/>
              </w:rPr>
            </w:pPr>
            <w:r>
              <w:rPr>
                <w:rFonts w:hint="eastAsia" w:ascii="方正仿宋_GBK" w:hAnsi="方正仿宋_GBK" w:eastAsia="方正仿宋_GBK" w:cs="方正仿宋_GBK"/>
                <w:sz w:val="30"/>
                <w:szCs w:val="30"/>
                <w:lang w:val="en-US" w:eastAsia="zh-CN"/>
              </w:rPr>
              <w:t>大观</w:t>
            </w:r>
            <w:r>
              <w:rPr>
                <w:rFonts w:hint="eastAsia" w:ascii="方正仿宋_GBK" w:hAnsi="方正仿宋_GBK" w:eastAsia="方正仿宋_GBK" w:cs="方正仿宋_GBK"/>
                <w:i w:val="0"/>
                <w:iCs w:val="0"/>
                <w:color w:val="000000"/>
                <w:kern w:val="0"/>
                <w:sz w:val="30"/>
                <w:szCs w:val="30"/>
                <w:u w:val="none"/>
                <w:lang w:val="en-US" w:eastAsia="zh-CN" w:bidi="ar"/>
              </w:rPr>
              <w:t>东区10、11号，</w:t>
            </w:r>
            <w:r>
              <w:rPr>
                <w:rFonts w:hint="eastAsia" w:ascii="方正仿宋_GBK" w:hAnsi="方正仿宋_GBK" w:eastAsia="方正仿宋_GBK" w:cs="方正仿宋_GBK"/>
                <w:sz w:val="30"/>
                <w:szCs w:val="30"/>
                <w:lang w:val="en-US" w:eastAsia="zh-CN"/>
              </w:rPr>
              <w:t>西区11号</w:t>
            </w:r>
          </w:p>
        </w:tc>
        <w:tc>
          <w:tcPr>
            <w:tcW w:w="1088" w:type="dxa"/>
            <w:vAlign w:val="center"/>
          </w:tcPr>
          <w:p>
            <w:pPr>
              <w:pStyle w:val="1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default"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119</w:t>
            </w:r>
          </w:p>
        </w:tc>
        <w:tc>
          <w:tcPr>
            <w:tcW w:w="2529" w:type="dxa"/>
            <w:vAlign w:val="center"/>
          </w:tcPr>
          <w:p>
            <w:pPr>
              <w:pStyle w:val="1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default" w:ascii="方正仿宋_GBK" w:hAnsi="方正仿宋_GBK" w:eastAsia="方正仿宋_GBK" w:cs="方正仿宋_GBK"/>
                <w:b w:val="0"/>
                <w:bCs w:val="0"/>
                <w:i w:val="0"/>
                <w:iCs w:val="0"/>
                <w:color w:val="000000"/>
                <w:kern w:val="0"/>
                <w:sz w:val="30"/>
                <w:szCs w:val="30"/>
                <w:u w:val="none"/>
                <w:lang w:val="en-US" w:eastAsia="zh-CN" w:bidi="ar"/>
              </w:rPr>
            </w:pPr>
            <w:r>
              <w:rPr>
                <w:rFonts w:hint="eastAsia" w:ascii="方正仿宋_GBK" w:hAnsi="方正仿宋_GBK" w:eastAsia="方正仿宋_GBK" w:cs="方正仿宋_GBK"/>
                <w:i w:val="0"/>
                <w:iCs w:val="0"/>
                <w:color w:val="000000"/>
                <w:kern w:val="2"/>
                <w:sz w:val="30"/>
                <w:szCs w:val="30"/>
                <w:highlight w:val="none"/>
                <w:u w:val="none"/>
                <w:lang w:val="en-US" w:eastAsia="zh-CN" w:bidi="ar-SA"/>
              </w:rPr>
              <w:t>40</w:t>
            </w:r>
          </w:p>
        </w:tc>
        <w:tc>
          <w:tcPr>
            <w:tcW w:w="1470" w:type="dxa"/>
            <w:vAlign w:val="center"/>
          </w:tcPr>
          <w:p>
            <w:pPr>
              <w:pStyle w:val="11"/>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center"/>
              <w:textAlignment w:val="auto"/>
              <w:rPr>
                <w:rFonts w:hint="eastAsia" w:ascii="方正仿宋_GBK" w:hAnsi="方正仿宋_GBK" w:eastAsia="方正仿宋_GBK" w:cs="方正仿宋_GBK"/>
                <w:b w:val="0"/>
                <w:bCs w:val="0"/>
                <w:sz w:val="30"/>
                <w:szCs w:val="30"/>
                <w:vertAlign w:val="baseline"/>
                <w:lang w:val="en-US" w:eastAsia="zh-CN"/>
              </w:rPr>
            </w:pPr>
            <w:r>
              <w:rPr>
                <w:rFonts w:hint="eastAsia" w:ascii="方正仿宋_GBK" w:hAnsi="方正仿宋_GBK" w:eastAsia="方正仿宋_GBK" w:cs="方正仿宋_GBK"/>
                <w:b w:val="0"/>
                <w:bCs w:val="0"/>
                <w:sz w:val="30"/>
                <w:szCs w:val="30"/>
                <w:vertAlign w:val="baseline"/>
                <w:lang w:val="en-US" w:eastAsia="zh-CN"/>
              </w:rPr>
              <w:t>25%</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仿宋_GBK" w:hAnsi="方正仿宋_GBK" w:eastAsia="方正仿宋_GBK" w:cs="方正仿宋_GBK"/>
          <w:b w:val="0"/>
          <w:bCs w:val="0"/>
          <w:kern w:val="2"/>
          <w:sz w:val="32"/>
          <w:szCs w:val="32"/>
          <w:lang w:val="en-US" w:eastAsia="zh-CN" w:bidi="ar-SA"/>
        </w:rPr>
        <w:t>上表中</w:t>
      </w:r>
      <w:r>
        <w:rPr>
          <w:rFonts w:hint="eastAsia" w:ascii="方正仿宋_GBK" w:hAnsi="方正仿宋_GBK" w:eastAsia="方正仿宋_GBK" w:cs="方正仿宋_GBK"/>
          <w:b/>
          <w:bCs/>
          <w:kern w:val="2"/>
          <w:sz w:val="32"/>
          <w:szCs w:val="32"/>
          <w:lang w:val="en-US" w:eastAsia="zh-CN" w:bidi="ar-SA"/>
        </w:rPr>
        <w:t>首年保底租金下限控制价</w:t>
      </w:r>
      <w:r>
        <w:rPr>
          <w:rFonts w:hint="eastAsia" w:ascii="方正仿宋_GBK" w:hAnsi="方正仿宋_GBK" w:eastAsia="方正仿宋_GBK" w:cs="方正仿宋_GBK"/>
          <w:b w:val="0"/>
          <w:bCs w:val="0"/>
          <w:kern w:val="2"/>
          <w:sz w:val="32"/>
          <w:szCs w:val="32"/>
          <w:lang w:val="en-US" w:eastAsia="zh-CN" w:bidi="ar-SA"/>
        </w:rPr>
        <w:t>为招商底价，投标人报价不得低于招商底价，否则按无效投标处理。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仿宋_GBK" w:hAnsi="方正仿宋_GBK" w:eastAsia="方正仿宋_GBK" w:cs="方正仿宋_GBK"/>
          <w:b w:val="0"/>
          <w:bCs w:val="0"/>
          <w:color w:val="auto"/>
          <w:sz w:val="32"/>
          <w:szCs w:val="32"/>
          <w:lang w:val="en-US" w:eastAsia="zh-CN"/>
        </w:rPr>
        <w:t>3.投标单位“仅申报第1年度的保底租金”，以后年度保底租金按5%逐年递增，即Y2=Y1×1.05、Y3=Y2×1.05、Y4=Y3×1.05，以此类推（注：Y1即第1年度、Y2即第2年度）。</w:t>
      </w:r>
    </w:p>
    <w:p>
      <w:pPr>
        <w:spacing w:line="560" w:lineRule="exact"/>
        <w:jc w:val="lef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五、收银设备</w:t>
      </w:r>
    </w:p>
    <w:p>
      <w:pPr>
        <w:pStyle w:val="27"/>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outlineLvl w:val="9"/>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为方便按照商铺营业额计算该商铺营业额提成租金提供必要数据，合同期内该商铺经营业务所产生的营业额均统一租用公司提供的收银设备或软件采集终端，租赁期限与商铺租赁期限一致，</w:t>
      </w:r>
      <w:r>
        <w:rPr>
          <w:rFonts w:hint="eastAsia" w:ascii="方正仿宋_GBK" w:hAnsi="方正仿宋_GBK" w:eastAsia="方正仿宋_GBK" w:cs="方正仿宋_GBK"/>
          <w:b w:val="0"/>
          <w:bCs w:val="0"/>
          <w:color w:val="auto"/>
          <w:sz w:val="32"/>
          <w:szCs w:val="32"/>
          <w:lang w:val="en-US" w:eastAsia="zh-CN"/>
        </w:rPr>
        <w:t>收银机</w:t>
      </w:r>
      <w:r>
        <w:rPr>
          <w:rFonts w:hint="eastAsia" w:ascii="方正仿宋_GBK" w:hAnsi="方正仿宋_GBK" w:eastAsia="方正仿宋_GBK" w:cs="方正仿宋_GBK"/>
          <w:color w:val="auto"/>
          <w:kern w:val="2"/>
          <w:sz w:val="32"/>
          <w:szCs w:val="32"/>
          <w:highlight w:val="none"/>
          <w:lang w:val="en-US" w:eastAsia="zh-CN" w:bidi="ar-SA"/>
        </w:rPr>
        <w:t>租赁费用为500元/月/台，不足一月按一月收取。</w:t>
      </w:r>
    </w:p>
    <w:p>
      <w:pPr>
        <w:pStyle w:val="27"/>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1.乙方必须通过该收银机收取任何营业款项，并向甲方每月提交经乙方盖章确认的营业额报表。乙方应实时传输每笔交易明细，该数据必须包括且不限于每笔交易之金额、日期、时间及交易流水号(该流水号需与客户收银条上所载明之号码完全一致并一一对应)。</w:t>
      </w:r>
    </w:p>
    <w:p>
      <w:pPr>
        <w:pStyle w:val="27"/>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2.为方便甲方按照商铺营业额计算该商铺营业额提成租金，甲方有权对乙方的营业额进行监督和查核。乙方每日按时、完整、如实、准确地向甲方提供营业额，保证营业额涵盖该商铺内全部商品的服务交易及往来记录，甲方有权进入乙方收银设备系统监督检查，乙方须予配合。乙方应按甲方要求定期提供有关营业额的各类报表及其它资料。</w:t>
      </w:r>
    </w:p>
    <w:p>
      <w:pPr>
        <w:pStyle w:val="27"/>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3.乙方须保证向甲方提供营业额的真实、完整、准确的数据，保证营业额不虚报瞒报。</w:t>
      </w:r>
    </w:p>
    <w:p>
      <w:pPr>
        <w:pStyle w:val="27"/>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outlineLvl w:val="9"/>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4.乙方虚报/误报或提供虚假、不准确的营业额等违约行为导致营业额不准确的，首次发生，乙方应按当次少计营业额的10倍支付给甲方违约金；若乙方第2次发生上述违约行为导致营业额不准确的，乙方除按当次少计营业额的10倍支付违约金外，还应再向甲方支付人民币5000元违约金；第3次发生违约的，则甲方在当次少计营业额10倍的违约金基础上加收人民币10000元的违约金；以此类推翻倍计算违约金金额。乙方累积发生3次以上违约行为的，甲方有权解除本合同。</w:t>
      </w:r>
    </w:p>
    <w:p>
      <w:pPr>
        <w:pStyle w:val="27"/>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outlineLvl w:val="9"/>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5.资金归集与清分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资金归集：每日营业额统一归集到甲方指定账户。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清分模式：每15天对营业额进行一次结算，在扣除各项欠款（包括但不限于：固定租金、提成租金、能耗费、收银机费及其他应交的各项费用）后，将剩余款项结算至乙方账户（具体银行账户由甲方指定）。如遇周末公休日或法定节假日，则结算时间相应顺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仿宋_GBK" w:hAnsi="方正仿宋_GBK" w:eastAsia="方正仿宋_GBK" w:cs="方正仿宋_GBK"/>
          <w:color w:val="auto"/>
          <w:sz w:val="32"/>
          <w:szCs w:val="32"/>
          <w:highlight w:val="none"/>
          <w:lang w:val="en-US" w:eastAsia="zh-CN"/>
        </w:rPr>
        <w:t>若因甲方暂不具备资金归集条件，可暂不对乙方进行资金归集清分。待甲方具备资金归集条件后，再按照合同约定进行资金归集和清分。</w:t>
      </w:r>
    </w:p>
    <w:p>
      <w:pPr>
        <w:spacing w:line="560" w:lineRule="exact"/>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五、经营模式</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lang w:eastAsia="zh-CN"/>
        </w:rPr>
        <w:t>招商人</w:t>
      </w:r>
      <w:r>
        <w:rPr>
          <w:rFonts w:hint="eastAsia" w:ascii="方正仿宋_GBK" w:hAnsi="方正仿宋_GBK" w:eastAsia="方正仿宋_GBK" w:cs="方正仿宋_GBK"/>
          <w:sz w:val="30"/>
          <w:szCs w:val="30"/>
        </w:rPr>
        <w:t>提供G65包茂高速公路大观服务区</w:t>
      </w:r>
      <w:r>
        <w:rPr>
          <w:rFonts w:hint="eastAsia" w:ascii="方正仿宋_GBK" w:hAnsi="方正仿宋_GBK" w:eastAsia="方正仿宋_GBK" w:cs="方正仿宋_GBK"/>
          <w:sz w:val="30"/>
          <w:szCs w:val="30"/>
          <w:lang w:val="en-US" w:eastAsia="zh-CN"/>
        </w:rPr>
        <w:t>传统小吃商铺</w:t>
      </w:r>
      <w:r>
        <w:rPr>
          <w:rFonts w:hint="eastAsia" w:ascii="方正仿宋_GBK" w:hAnsi="方正仿宋_GBK" w:eastAsia="方正仿宋_GBK" w:cs="方正仿宋_GBK"/>
          <w:sz w:val="30"/>
          <w:szCs w:val="30"/>
        </w:rPr>
        <w:t>场地供承租方使用，由承租方自主经营、自负盈亏，对外独立承担相应的法律责任。</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w:t>
      </w:r>
      <w:r>
        <w:rPr>
          <w:rFonts w:hint="eastAsia" w:ascii="方正仿宋_GBK" w:hAnsi="方正仿宋_GBK" w:eastAsia="方正仿宋_GBK" w:cs="方正仿宋_GBK"/>
          <w:sz w:val="30"/>
          <w:szCs w:val="30"/>
          <w:lang w:eastAsia="zh-CN"/>
        </w:rPr>
        <w:t>招商人</w:t>
      </w:r>
      <w:r>
        <w:rPr>
          <w:rFonts w:hint="eastAsia" w:ascii="方正仿宋_GBK" w:hAnsi="方正仿宋_GBK" w:eastAsia="方正仿宋_GBK" w:cs="方正仿宋_GBK"/>
          <w:sz w:val="30"/>
          <w:szCs w:val="30"/>
        </w:rPr>
        <w:t>仅提供经营场地，承租方负责店面装修及配置经营所需的全部设备设施，装修方案经</w:t>
      </w:r>
      <w:r>
        <w:rPr>
          <w:rFonts w:hint="eastAsia" w:ascii="方正仿宋_GBK" w:hAnsi="方正仿宋_GBK" w:eastAsia="方正仿宋_GBK" w:cs="方正仿宋_GBK"/>
          <w:sz w:val="30"/>
          <w:szCs w:val="30"/>
          <w:lang w:eastAsia="zh-CN"/>
        </w:rPr>
        <w:t>招商人</w:t>
      </w:r>
      <w:r>
        <w:rPr>
          <w:rFonts w:hint="eastAsia" w:ascii="方正仿宋_GBK" w:hAnsi="方正仿宋_GBK" w:eastAsia="方正仿宋_GBK" w:cs="方正仿宋_GBK"/>
          <w:sz w:val="30"/>
          <w:szCs w:val="30"/>
        </w:rPr>
        <w:t>同意后方可开始装修，并经</w:t>
      </w:r>
      <w:r>
        <w:rPr>
          <w:rFonts w:hint="eastAsia" w:ascii="方正仿宋_GBK" w:hAnsi="方正仿宋_GBK" w:eastAsia="方正仿宋_GBK" w:cs="方正仿宋_GBK"/>
          <w:sz w:val="30"/>
          <w:szCs w:val="30"/>
          <w:lang w:eastAsia="zh-CN"/>
        </w:rPr>
        <w:t>招商人</w:t>
      </w:r>
      <w:r>
        <w:rPr>
          <w:rFonts w:hint="eastAsia" w:ascii="方正仿宋_GBK" w:hAnsi="方正仿宋_GBK" w:eastAsia="方正仿宋_GBK" w:cs="方正仿宋_GBK"/>
          <w:sz w:val="30"/>
          <w:szCs w:val="30"/>
        </w:rPr>
        <w:t>验收合格方可正式营业，合同终止时权益归</w:t>
      </w:r>
      <w:r>
        <w:rPr>
          <w:rFonts w:hint="eastAsia" w:ascii="方正仿宋_GBK" w:hAnsi="方正仿宋_GBK" w:eastAsia="方正仿宋_GBK" w:cs="方正仿宋_GBK"/>
          <w:sz w:val="30"/>
          <w:szCs w:val="30"/>
          <w:lang w:eastAsia="zh-CN"/>
        </w:rPr>
        <w:t>招商人</w:t>
      </w:r>
      <w:r>
        <w:rPr>
          <w:rFonts w:hint="eastAsia" w:ascii="方正仿宋_GBK" w:hAnsi="方正仿宋_GBK" w:eastAsia="方正仿宋_GBK" w:cs="方正仿宋_GBK"/>
          <w:sz w:val="30"/>
          <w:szCs w:val="30"/>
        </w:rPr>
        <w:t>所有。</w:t>
      </w:r>
      <w:r>
        <w:rPr>
          <w:rFonts w:hint="eastAsia" w:ascii="方正仿宋_GBK" w:hAnsi="方正仿宋_GBK" w:eastAsia="方正仿宋_GBK" w:cs="方正仿宋_GBK"/>
          <w:sz w:val="30"/>
          <w:szCs w:val="30"/>
          <w:lang w:eastAsia="zh-CN"/>
        </w:rPr>
        <w:t>招商人</w:t>
      </w:r>
      <w:r>
        <w:rPr>
          <w:rFonts w:hint="eastAsia" w:ascii="方正仿宋_GBK" w:hAnsi="方正仿宋_GBK" w:eastAsia="方正仿宋_GBK" w:cs="方正仿宋_GBK"/>
          <w:sz w:val="30"/>
          <w:szCs w:val="30"/>
        </w:rPr>
        <w:t>根据自身经营需要，有权在相关经营业态区域标识</w:t>
      </w:r>
      <w:r>
        <w:rPr>
          <w:rFonts w:hint="eastAsia" w:ascii="方正仿宋_GBK" w:hAnsi="方正仿宋_GBK" w:eastAsia="方正仿宋_GBK" w:cs="方正仿宋_GBK"/>
          <w:sz w:val="30"/>
          <w:szCs w:val="30"/>
          <w:lang w:eastAsia="zh-CN"/>
        </w:rPr>
        <w:t>招商人</w:t>
      </w:r>
      <w:r>
        <w:rPr>
          <w:rFonts w:hint="eastAsia" w:ascii="方正仿宋_GBK" w:hAnsi="方正仿宋_GBK" w:eastAsia="方正仿宋_GBK" w:cs="方正仿宋_GBK"/>
          <w:sz w:val="30"/>
          <w:szCs w:val="30"/>
        </w:rPr>
        <w:t>相关品牌。</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default" w:ascii="方正黑体简体" w:hAnsi="方正黑体简体" w:eastAsia="方正黑体简体" w:cs="方正黑体简体"/>
          <w:sz w:val="32"/>
          <w:szCs w:val="32"/>
          <w:lang w:val="en-US"/>
        </w:rPr>
      </w:pPr>
      <w:r>
        <w:rPr>
          <w:rFonts w:hint="eastAsia" w:ascii="方正仿宋_GBK" w:hAnsi="方正仿宋_GBK" w:eastAsia="方正仿宋_GBK" w:cs="方正仿宋_GBK"/>
          <w:sz w:val="30"/>
          <w:szCs w:val="30"/>
          <w:lang w:val="en-US" w:eastAsia="zh-CN"/>
        </w:rPr>
        <w:t>3.水、电等费用。承租方商铺挂置分表独立计量，水电表设置在招商人指定的位置，承租方不得超负荷使用。承租方还需分摊商业体公共区域产生的公摊费用（包括但不限于公摊空调费、公摊水电费、能源损耗费、保洁服务费等费用）。承租商铺使用的水电费和公摊费用须按月向招商人交纳，当月发生后，于次月缴纳。承租方交纳的水、电费用单价收费标准在国家规定的商业用电、用水收费标准基础上增加税费，税费以实际产生的税费为准。公摊费用分摊标准以招商人提供的为准。</w:t>
      </w:r>
    </w:p>
    <w:p>
      <w:pPr>
        <w:spacing w:line="560" w:lineRule="exact"/>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lang w:val="en-US" w:eastAsia="zh-CN"/>
        </w:rPr>
        <w:t>资格</w:t>
      </w:r>
      <w:r>
        <w:rPr>
          <w:rFonts w:hint="eastAsia" w:ascii="方正黑体_GBK" w:hAnsi="方正黑体_GBK" w:eastAsia="方正黑体_GBK" w:cs="方正黑体_GBK"/>
          <w:sz w:val="32"/>
          <w:szCs w:val="32"/>
          <w:lang w:eastAsia="zh-CN"/>
        </w:rPr>
        <w:t>要求</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1.资质要求。</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在中国境内注册，具有独立法人资格，需提供有效的营业执照。</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2.信誉要求。</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投标人自行承诺不得存在下列情形之一：</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（1）被人民法院列入失信被执行人名单且在被执行期内；</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（2）被国家、重庆市（含市或任意区县）有关行政部门处以暂停投标资格行政处罚，且在处罚期限内；</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（3）被责令停业，暂扣或吊销执照，或吊销资质证书；</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（4）进入清算程序，或被宣告破产，或其他丧失履约能力的情形；</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（5）在国家企业信用信息公示系统（http://www.gsxt.gov.cn/）中被列入严重违法失信企业名单；</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（6）投标人或其法定代表人在近两年内有行贿犯罪行为的。</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注：投标人应按上述要求进行承诺。</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3.不接受从招商公告发布之日起前12个月内，拖欠招商人及其上级公司租金超过6个月或与招商人及其上级公司合作项目中，未经双方协商同意而单方面提前终止合同的对象投标。</w:t>
      </w:r>
    </w:p>
    <w:p>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4.本项目不接受联合体投标。</w:t>
      </w:r>
    </w:p>
    <w:p>
      <w:pPr>
        <w:spacing w:line="560"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lang w:val="en-US" w:eastAsia="zh-CN"/>
        </w:rPr>
        <w:t>招商文件发布媒介</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left"/>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重庆高速集团官网（http://www.cegc.com.cn）和重庆高速公路集团有限公司招投标管理平台（http://cqgsbid.cegc.com.cn:7900）</w:t>
      </w:r>
      <w:r>
        <w:rPr>
          <w:rFonts w:hint="eastAsia" w:ascii="方正仿宋_GBK" w:hAnsi="方正仿宋_GBK" w:eastAsia="方正仿宋_GBK" w:cs="方正仿宋_GBK"/>
          <w:kern w:val="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八、招商文件领取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领取时间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挂网起至申请文件递交截止时间。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领取方式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本次招商文件及其附件请各投标单位在招商公告发布媒介上自行下载。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联系人：王女士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联系电话：18523996320、联系邮件：260956798@qq.com</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九、投标保证金</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缴纳</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投标保证金：</w:t>
      </w:r>
      <w:r>
        <w:rPr>
          <w:rFonts w:hint="eastAsia" w:ascii="方正仿宋_GBK" w:hAnsi="方正仿宋_GBK" w:eastAsia="方正仿宋_GBK" w:cs="方正仿宋_GBK"/>
          <w:sz w:val="32"/>
          <w:szCs w:val="32"/>
          <w:highlight w:val="none"/>
        </w:rPr>
        <w:t>人民币</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万元</w:t>
      </w:r>
      <w:r>
        <w:rPr>
          <w:rFonts w:hint="eastAsia" w:ascii="方正仿宋_GBK" w:hAnsi="方正仿宋_GBK" w:eastAsia="方正仿宋_GBK" w:cs="方正仿宋_GBK"/>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必须从</w:t>
      </w:r>
      <w:r>
        <w:rPr>
          <w:rFonts w:hint="eastAsia" w:ascii="方正仿宋_GBK" w:hAnsi="方正仿宋_GBK" w:eastAsia="方正仿宋_GBK" w:cs="方正仿宋_GBK"/>
          <w:sz w:val="32"/>
          <w:szCs w:val="32"/>
          <w:lang w:eastAsia="zh-CN"/>
        </w:rPr>
        <w:t>投标单位</w:t>
      </w:r>
      <w:r>
        <w:rPr>
          <w:rFonts w:hint="eastAsia" w:ascii="方正仿宋_GBK" w:hAnsi="方正仿宋_GBK" w:eastAsia="方正仿宋_GBK" w:cs="方正仿宋_GBK"/>
          <w:sz w:val="32"/>
          <w:szCs w:val="32"/>
        </w:rPr>
        <w:t>账户一次性汇入</w:t>
      </w:r>
      <w:r>
        <w:rPr>
          <w:rFonts w:hint="eastAsia" w:ascii="方正仿宋_GBK" w:hAnsi="方正仿宋_GBK" w:eastAsia="方正仿宋_GBK" w:cs="方正仿宋_GBK"/>
          <w:sz w:val="32"/>
          <w:szCs w:val="32"/>
          <w:lang w:eastAsia="zh-CN"/>
        </w:rPr>
        <w:t>招商人</w:t>
      </w:r>
      <w:r>
        <w:rPr>
          <w:rFonts w:hint="eastAsia" w:ascii="方正仿宋_GBK" w:hAnsi="方正仿宋_GBK" w:eastAsia="方正仿宋_GBK" w:cs="方正仿宋_GBK"/>
          <w:sz w:val="32"/>
          <w:szCs w:val="32"/>
        </w:rPr>
        <w:t>指定账户，请备注“</w:t>
      </w:r>
      <w:r>
        <w:rPr>
          <w:rFonts w:hint="eastAsia" w:ascii="方正仿宋_GBK" w:hAnsi="方正仿宋_GBK" w:eastAsia="方正仿宋_GBK" w:cs="方正仿宋_GBK"/>
          <w:sz w:val="32"/>
          <w:szCs w:val="32"/>
          <w:lang w:val="en-US" w:eastAsia="zh-CN"/>
        </w:rPr>
        <w:t>大观服务区传统小吃项目</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highlight w:val="none"/>
          <w:lang w:eastAsia="zh-CN"/>
        </w:rPr>
        <w:t>投标保证金</w:t>
      </w:r>
      <w:r>
        <w:rPr>
          <w:rFonts w:hint="eastAsia" w:ascii="方正仿宋_GBK" w:hAnsi="方正仿宋_GBK" w:eastAsia="方正仿宋_GBK" w:cs="方正仿宋_GBK"/>
          <w:sz w:val="32"/>
          <w:szCs w:val="32"/>
          <w:highlight w:val="none"/>
        </w:rPr>
        <w:t>的到账</w:t>
      </w:r>
      <w:r>
        <w:rPr>
          <w:rFonts w:hint="eastAsia" w:ascii="方正仿宋_GBK" w:hAnsi="方正仿宋_GBK" w:eastAsia="方正仿宋_GBK" w:cs="方正仿宋_GBK"/>
          <w:sz w:val="32"/>
          <w:szCs w:val="32"/>
          <w:highlight w:val="none"/>
          <w:lang w:val="en-US" w:eastAsia="zh-CN"/>
        </w:rPr>
        <w:t>截止时间同申请文件递交截止时间</w:t>
      </w:r>
      <w:r>
        <w:rPr>
          <w:rFonts w:hint="eastAsia" w:ascii="方正仿宋_GBK" w:hAnsi="方正仿宋_GBK" w:eastAsia="方正仿宋_GBK" w:cs="方正仿宋_GBK"/>
          <w:sz w:val="32"/>
          <w:szCs w:val="32"/>
          <w:highlight w:val="none"/>
        </w:rPr>
        <w:t>，否则视为放弃参与申请。</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收款人全称：</w:t>
      </w:r>
      <w:r>
        <w:rPr>
          <w:rFonts w:hint="eastAsia" w:ascii="方正仿宋_GBK" w:hAnsi="方正仿宋_GBK" w:eastAsia="方正仿宋_GBK" w:cs="方正仿宋_GBK"/>
          <w:sz w:val="32"/>
          <w:szCs w:val="32"/>
          <w:highlight w:val="none"/>
          <w:lang w:val="en-US" w:eastAsia="zh-CN"/>
        </w:rPr>
        <w:t>高速管家（重庆）实业有限公司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开户银行：</w:t>
      </w:r>
      <w:r>
        <w:rPr>
          <w:rFonts w:hint="eastAsia" w:ascii="方正仿宋_GBK" w:hAnsi="方正仿宋_GBK" w:eastAsia="方正仿宋_GBK" w:cs="方正仿宋_GBK"/>
          <w:sz w:val="32"/>
          <w:szCs w:val="32"/>
          <w:highlight w:val="none"/>
          <w:lang w:val="en-US" w:eastAsia="zh-CN"/>
        </w:rPr>
        <w:t>中国工商银行股份有限公司重庆人和支行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rPr>
        <w:t>账号：</w:t>
      </w:r>
      <w:r>
        <w:rPr>
          <w:rFonts w:hint="eastAsia" w:ascii="方正仿宋_GBK" w:hAnsi="方正仿宋_GBK" w:eastAsia="方正仿宋_GBK" w:cs="方正仿宋_GBK"/>
          <w:sz w:val="32"/>
          <w:szCs w:val="32"/>
          <w:highlight w:val="none"/>
          <w:lang w:val="en-US" w:eastAsia="zh-CN"/>
        </w:rPr>
        <w:t xml:space="preserve">3100 0869 1920 0013 972 </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退还</w:t>
      </w:r>
    </w:p>
    <w:p>
      <w:pPr>
        <w:spacing w:line="58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中标单位</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lang w:val="en-US" w:eastAsia="zh-CN"/>
        </w:rPr>
        <w:t>可</w:t>
      </w:r>
      <w:r>
        <w:rPr>
          <w:rFonts w:hint="eastAsia" w:ascii="方正仿宋_GBK" w:hAnsi="方正仿宋_GBK" w:eastAsia="方正仿宋_GBK" w:cs="方正仿宋_GBK"/>
          <w:sz w:val="32"/>
          <w:szCs w:val="32"/>
        </w:rPr>
        <w:t>直接转为合同履约保证金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按租赁合同相关条款执行。若</w:t>
      </w:r>
      <w:r>
        <w:rPr>
          <w:rFonts w:hint="eastAsia" w:ascii="方正仿宋_GBK" w:hAnsi="方正仿宋_GBK" w:eastAsia="方正仿宋_GBK" w:cs="方正仿宋_GBK"/>
          <w:sz w:val="32"/>
          <w:szCs w:val="32"/>
          <w:lang w:eastAsia="zh-CN"/>
        </w:rPr>
        <w:t>投标人</w:t>
      </w:r>
      <w:r>
        <w:rPr>
          <w:rFonts w:hint="eastAsia" w:ascii="方正仿宋_GBK" w:hAnsi="方正仿宋_GBK" w:eastAsia="方正仿宋_GBK" w:cs="方正仿宋_GBK"/>
          <w:sz w:val="32"/>
          <w:szCs w:val="32"/>
        </w:rPr>
        <w:t>中标，但无故或未经</w:t>
      </w:r>
      <w:r>
        <w:rPr>
          <w:rFonts w:hint="eastAsia" w:ascii="方正仿宋_GBK" w:hAnsi="方正仿宋_GBK" w:eastAsia="方正仿宋_GBK" w:cs="方正仿宋_GBK"/>
          <w:sz w:val="32"/>
          <w:szCs w:val="32"/>
          <w:lang w:eastAsia="zh-CN"/>
        </w:rPr>
        <w:t>招商人</w:t>
      </w:r>
      <w:r>
        <w:rPr>
          <w:rFonts w:hint="eastAsia" w:ascii="方正仿宋_GBK" w:hAnsi="方正仿宋_GBK" w:eastAsia="方正仿宋_GBK" w:cs="方正仿宋_GBK"/>
          <w:sz w:val="32"/>
          <w:szCs w:val="32"/>
        </w:rPr>
        <w:t>同意，而未履行租赁合同的签订，</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不予退还。未中标单位</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，自收到</w:t>
      </w:r>
      <w:r>
        <w:rPr>
          <w:rFonts w:hint="eastAsia" w:ascii="方正仿宋_GBK" w:hAnsi="方正仿宋_GBK" w:eastAsia="方正仿宋_GBK" w:cs="方正仿宋_GBK"/>
          <w:sz w:val="32"/>
          <w:szCs w:val="32"/>
          <w:lang w:val="en-US" w:eastAsia="zh-CN"/>
        </w:rPr>
        <w:t>投标保证金退还申请</w:t>
      </w:r>
      <w:r>
        <w:rPr>
          <w:rFonts w:hint="eastAsia" w:ascii="方正仿宋_GBK" w:hAnsi="方正仿宋_GBK" w:eastAsia="方正仿宋_GBK" w:cs="方正仿宋_GBK"/>
          <w:sz w:val="32"/>
          <w:szCs w:val="32"/>
        </w:rPr>
        <w:t>之日起</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个工作日内无息退还。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十、申请文件递交</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1.递交数量</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申请文件递交三份，其中正本一份、副本两份（正本与副本不一致时，以正本为准）。正、副本密封在同一档案袋内。</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2.递交时间</w:t>
      </w:r>
    </w:p>
    <w:p>
      <w:pPr>
        <w:widowControl/>
        <w:tabs>
          <w:tab w:val="left" w:pos="360"/>
        </w:tabs>
        <w:spacing w:line="360" w:lineRule="auto"/>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申请</w:t>
      </w:r>
      <w:r>
        <w:rPr>
          <w:rFonts w:hint="eastAsia" w:ascii="方正仿宋_GBK" w:hAnsi="方正仿宋_GBK" w:eastAsia="方正仿宋_GBK" w:cs="方正仿宋_GBK"/>
          <w:sz w:val="32"/>
          <w:szCs w:val="32"/>
        </w:rPr>
        <w:t>文件递交截</w:t>
      </w:r>
      <w:r>
        <w:rPr>
          <w:rFonts w:hint="eastAsia" w:ascii="方正仿宋_GBK" w:hAnsi="方正仿宋_GBK" w:eastAsia="方正仿宋_GBK" w:cs="方正仿宋_GBK"/>
          <w:sz w:val="32"/>
          <w:szCs w:val="32"/>
          <w:lang w:val="en-US" w:eastAsia="zh-CN"/>
        </w:rPr>
        <w:t>止</w:t>
      </w:r>
      <w:r>
        <w:rPr>
          <w:rFonts w:hint="eastAsia" w:ascii="方正仿宋_GBK" w:hAnsi="方正仿宋_GBK" w:eastAsia="方正仿宋_GBK" w:cs="方正仿宋_GBK"/>
          <w:sz w:val="32"/>
          <w:szCs w:val="32"/>
        </w:rPr>
        <w:t>时间：202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27</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下</w:t>
      </w:r>
      <w:r>
        <w:rPr>
          <w:rFonts w:hint="eastAsia" w:ascii="方正仿宋_GBK" w:hAnsi="方正仿宋_GBK" w:eastAsia="方正仿宋_GBK" w:cs="方正仿宋_GBK"/>
          <w:sz w:val="32"/>
          <w:szCs w:val="32"/>
        </w:rPr>
        <w:t>午</w:t>
      </w:r>
      <w:r>
        <w:rPr>
          <w:rFonts w:hint="eastAsia" w:ascii="方正仿宋_GBK" w:hAnsi="方正仿宋_GBK" w:eastAsia="方正仿宋_GBK" w:cs="方正仿宋_GBK"/>
          <w:sz w:val="32"/>
          <w:szCs w:val="32"/>
          <w:lang w:val="en-US" w:eastAsia="zh-CN"/>
        </w:rPr>
        <w:t>15：00时</w:t>
      </w:r>
      <w:r>
        <w:rPr>
          <w:rFonts w:hint="eastAsia" w:ascii="方正仿宋_GBK" w:hAnsi="方正仿宋_GBK" w:eastAsia="方正仿宋_GBK" w:cs="方正仿宋_GBK"/>
          <w:sz w:val="32"/>
          <w:szCs w:val="32"/>
        </w:rPr>
        <w:t>。逾期未按要求递交</w:t>
      </w:r>
      <w:r>
        <w:rPr>
          <w:rFonts w:hint="eastAsia" w:ascii="方正仿宋_GBK" w:hAnsi="方正仿宋_GBK" w:eastAsia="方正仿宋_GBK" w:cs="方正仿宋_GBK"/>
          <w:sz w:val="32"/>
          <w:szCs w:val="32"/>
          <w:lang w:eastAsia="zh-CN"/>
        </w:rPr>
        <w:t>申请</w:t>
      </w:r>
      <w:r>
        <w:rPr>
          <w:rFonts w:hint="eastAsia" w:ascii="方正仿宋_GBK" w:hAnsi="方正仿宋_GBK" w:eastAsia="方正仿宋_GBK" w:cs="方正仿宋_GBK"/>
          <w:sz w:val="32"/>
          <w:szCs w:val="32"/>
        </w:rPr>
        <w:t>文件和缴纳</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招商人</w:t>
      </w:r>
      <w:r>
        <w:rPr>
          <w:rFonts w:hint="eastAsia" w:ascii="方正仿宋_GBK" w:hAnsi="方正仿宋_GBK" w:eastAsia="方正仿宋_GBK" w:cs="方正仿宋_GBK"/>
          <w:sz w:val="32"/>
          <w:szCs w:val="32"/>
        </w:rPr>
        <w:t>予以拒收</w:t>
      </w:r>
      <w:r>
        <w:rPr>
          <w:rFonts w:hint="eastAsia" w:ascii="方正仿宋_GBK" w:hAnsi="方正仿宋_GBK" w:eastAsia="方正仿宋_GBK" w:cs="方正仿宋_GBK"/>
          <w:sz w:val="32"/>
          <w:szCs w:val="32"/>
          <w:lang w:eastAsia="zh-CN"/>
        </w:rPr>
        <w:t>。</w:t>
      </w:r>
    </w:p>
    <w:p>
      <w:pPr>
        <w:widowControl/>
        <w:tabs>
          <w:tab w:val="left" w:pos="360"/>
        </w:tabs>
        <w:spacing w:line="360" w:lineRule="auto"/>
        <w:ind w:firstLine="640" w:firstLineChars="20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3.递交地点</w:t>
      </w:r>
    </w:p>
    <w:p>
      <w:pPr>
        <w:widowControl/>
        <w:tabs>
          <w:tab w:val="left" w:pos="360"/>
        </w:tabs>
        <w:spacing w:line="360" w:lineRule="auto"/>
        <w:ind w:firstLine="640" w:firstLineChars="200"/>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重庆市渝北区海王星科技大厦</w:t>
      </w:r>
      <w:r>
        <w:rPr>
          <w:rFonts w:hint="eastAsia" w:ascii="方正仿宋_GBK" w:hAnsi="方正仿宋_GBK" w:eastAsia="方正仿宋_GBK" w:cs="方正仿宋_GBK"/>
          <w:sz w:val="32"/>
          <w:szCs w:val="32"/>
          <w:lang w:val="en-US" w:eastAsia="zh-CN"/>
        </w:rPr>
        <w:t>D区5楼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kern w:val="2"/>
          <w:sz w:val="32"/>
          <w:szCs w:val="32"/>
          <w:lang w:val="en-US" w:eastAsia="zh-CN" w:bidi="ar-SA"/>
        </w:rPr>
        <w:t>十一、评审方案</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val="en-US" w:eastAsia="zh-CN"/>
        </w:rPr>
        <w:t>1.本次评审采用经评审的最高投标价法。评审小组会按照经评审的首年保底租金投标报价由高到低的顺序推荐中标候选人。如首年保底租金投标最高报价出现相同时，则现场进行第二次报价。</w:t>
      </w:r>
    </w:p>
    <w:p>
      <w:pPr>
        <w:keepNext w:val="0"/>
        <w:keepLines w:val="0"/>
        <w:pageBreakBefore w:val="0"/>
        <w:widowControl/>
        <w:tabs>
          <w:tab w:val="left" w:pos="360"/>
        </w:tabs>
        <w:kinsoku/>
        <w:wordWrap/>
        <w:overflowPunct/>
        <w:topLinePunct w:val="0"/>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2.投标单位的申请文件，密封在同一档案袋内，必须密封完好，且加盖</w:t>
      </w:r>
      <w:bookmarkStart w:id="1" w:name="_GoBack"/>
      <w:bookmarkEnd w:id="1"/>
      <w:r>
        <w:rPr>
          <w:rFonts w:hint="eastAsia" w:ascii="方正仿宋_GBK" w:hAnsi="方正仿宋_GBK" w:eastAsia="方正仿宋_GBK" w:cs="方正仿宋_GBK"/>
          <w:sz w:val="32"/>
          <w:szCs w:val="32"/>
          <w:lang w:val="en-US" w:eastAsia="zh-CN"/>
        </w:rPr>
        <w:t>单位鲜章。</w:t>
      </w:r>
    </w:p>
    <w:p>
      <w:pPr>
        <w:keepNext w:val="0"/>
        <w:keepLines w:val="0"/>
        <w:pageBreakBefore w:val="0"/>
        <w:widowControl/>
        <w:tabs>
          <w:tab w:val="left" w:pos="360"/>
        </w:tabs>
        <w:kinsoku/>
        <w:wordWrap/>
        <w:overflowPunct/>
        <w:topLinePunct w:val="0"/>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特别提示：申请文件需要严格按照“申请文件格式”（详见附件）提交，否则视为“无效申请文件”。</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3.由招商人组织评审委员会，按评审方案对投标人的申请文件进行评审。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default" w:ascii="方正仿宋_GBK" w:hAnsi="方正仿宋_GBK" w:eastAsia="方正仿宋_GBK" w:cs="方正仿宋_GBK"/>
          <w:b w:val="0"/>
          <w:bCs w:val="0"/>
          <w:color w:val="000000"/>
          <w:sz w:val="32"/>
          <w:szCs w:val="32"/>
          <w:highlight w:val="none"/>
          <w:lang w:val="en-US" w:eastAsia="zh-CN"/>
        </w:rPr>
      </w:pPr>
      <w:r>
        <w:rPr>
          <w:rFonts w:hint="eastAsia" w:ascii="方正黑体_GBK" w:hAnsi="方正黑体_GBK" w:eastAsia="方正黑体_GBK" w:cs="方正黑体_GBK"/>
          <w:kern w:val="2"/>
          <w:sz w:val="32"/>
          <w:szCs w:val="32"/>
          <w:lang w:val="en-US" w:eastAsia="zh-CN" w:bidi="ar-SA"/>
        </w:rPr>
        <w:t>十二、与合作相关的其他条款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方正仿宋_GBK" w:hAnsi="方正仿宋_GBK" w:eastAsia="方正仿宋_GBK" w:cs="方正仿宋_GBK"/>
          <w:b w:val="0"/>
          <w:bCs w:val="0"/>
          <w:color w:val="000000"/>
          <w:sz w:val="32"/>
          <w:szCs w:val="32"/>
          <w:highlight w:val="none"/>
          <w:lang w:val="en-US" w:eastAsia="zh-CN"/>
        </w:rPr>
      </w:pPr>
      <w:r>
        <w:rPr>
          <w:rFonts w:hint="eastAsia" w:ascii="方正仿宋_GBK" w:hAnsi="方正仿宋_GBK" w:eastAsia="方正仿宋_GBK" w:cs="方正仿宋_GBK"/>
          <w:b w:val="0"/>
          <w:bCs w:val="0"/>
          <w:color w:val="000000"/>
          <w:sz w:val="32"/>
          <w:szCs w:val="32"/>
          <w:highlight w:val="none"/>
          <w:lang w:val="en-US" w:eastAsia="zh-CN"/>
        </w:rPr>
        <w:t>1.</w:t>
      </w:r>
      <w:r>
        <w:rPr>
          <w:rFonts w:hint="eastAsia" w:ascii="方正仿宋_GBK" w:hAnsi="方正仿宋_GBK" w:eastAsia="方正仿宋_GBK" w:cs="方正仿宋_GBK"/>
          <w:b w:val="0"/>
          <w:bCs w:val="0"/>
          <w:color w:val="000000"/>
          <w:sz w:val="32"/>
          <w:szCs w:val="32"/>
          <w:highlight w:val="none"/>
        </w:rPr>
        <w:t>合同签订后，如遇新建渝湘复线高速公路和渝湘高铁开通对服务区经营造成较大影响，即：服务区所在路段平均断面车流数据变化在±10%以上的，双方可另行签订书面协议变更保底租金，经营总收入提成比例不变。服务区所在路段平均断面车流数</w:t>
      </w:r>
      <w:r>
        <w:rPr>
          <w:rFonts w:hint="eastAsia" w:ascii="方正仿宋_GBK" w:hAnsi="方正仿宋_GBK" w:eastAsia="方正仿宋_GBK" w:cs="方正仿宋_GBK"/>
          <w:b w:val="0"/>
          <w:bCs w:val="0"/>
          <w:color w:val="000000"/>
          <w:sz w:val="32"/>
          <w:szCs w:val="32"/>
          <w:highlight w:val="none"/>
          <w:lang w:val="en-US" w:eastAsia="zh-CN"/>
        </w:rPr>
        <w:t>据以路网提供的为准。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方正仿宋_GBK" w:hAnsi="方正仿宋_GBK" w:eastAsia="方正仿宋_GBK" w:cs="方正仿宋_GBK"/>
          <w:b w:val="0"/>
          <w:bCs w:val="0"/>
          <w:color w:val="000000"/>
          <w:sz w:val="32"/>
          <w:szCs w:val="32"/>
          <w:highlight w:val="none"/>
          <w:lang w:eastAsia="zh-CN"/>
        </w:rPr>
      </w:pPr>
      <w:r>
        <w:rPr>
          <w:rFonts w:hint="eastAsia" w:ascii="方正仿宋_GBK" w:hAnsi="方正仿宋_GBK" w:eastAsia="方正仿宋_GBK" w:cs="方正仿宋_GBK"/>
          <w:b w:val="0"/>
          <w:bCs w:val="0"/>
          <w:color w:val="000000"/>
          <w:sz w:val="32"/>
          <w:szCs w:val="32"/>
          <w:highlight w:val="none"/>
          <w:lang w:val="en-US" w:eastAsia="zh-CN"/>
        </w:rPr>
        <w:t>2.</w:t>
      </w:r>
      <w:r>
        <w:rPr>
          <w:rFonts w:hint="eastAsia" w:ascii="方正仿宋_GBK" w:hAnsi="方正仿宋_GBK" w:eastAsia="方正仿宋_GBK" w:cs="方正仿宋_GBK"/>
          <w:b w:val="0"/>
          <w:bCs w:val="0"/>
          <w:color w:val="000000"/>
          <w:sz w:val="32"/>
          <w:szCs w:val="32"/>
          <w:highlight w:val="none"/>
          <w:lang w:eastAsia="zh-CN"/>
        </w:rPr>
        <w:t>合同履行到期或经营商提前退租的，建筑内不可移动的装饰装修所形成的不动资产归</w:t>
      </w:r>
      <w:r>
        <w:rPr>
          <w:rFonts w:hint="eastAsia" w:ascii="方正仿宋_GBK" w:hAnsi="方正仿宋_GBK" w:eastAsia="方正仿宋_GBK" w:cs="方正仿宋_GBK"/>
          <w:b w:val="0"/>
          <w:bCs w:val="0"/>
          <w:color w:val="000000"/>
          <w:sz w:val="32"/>
          <w:szCs w:val="32"/>
          <w:highlight w:val="none"/>
          <w:lang w:val="en-US" w:eastAsia="zh-CN"/>
        </w:rPr>
        <w:t>甲方</w:t>
      </w:r>
      <w:r>
        <w:rPr>
          <w:rFonts w:hint="eastAsia" w:ascii="方正仿宋_GBK" w:hAnsi="方正仿宋_GBK" w:eastAsia="方正仿宋_GBK" w:cs="方正仿宋_GBK"/>
          <w:b w:val="0"/>
          <w:bCs w:val="0"/>
          <w:color w:val="000000"/>
          <w:sz w:val="32"/>
          <w:szCs w:val="32"/>
          <w:highlight w:val="none"/>
          <w:lang w:eastAsia="zh-CN"/>
        </w:rPr>
        <w:t>所有。商铺内的装饰装修物按以下方式处理：未形成附合的装饰装修物部分，甲方同意利用的，则装饰装修物归甲方所有且甲方无须向乙方支付任何补偿费用；若甲方不同意利用的，则乙方应当负责拆除，若拆除造成房屋毁损的，乙方应当恢复原状。已形成附合的装饰装修物部分，乙方同意归甲方所有，且甲方无须向乙方支付任何补偿费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仿宋_GBK" w:hAnsi="方正仿宋_GBK" w:eastAsia="方正仿宋_GBK" w:cs="方正仿宋_GBK"/>
          <w:b w:val="0"/>
          <w:bCs w:val="0"/>
          <w:color w:val="000000"/>
          <w:sz w:val="32"/>
          <w:szCs w:val="32"/>
          <w:highlight w:val="none"/>
          <w:lang w:val="en-US" w:eastAsia="zh-CN"/>
        </w:rPr>
        <w:t>3.</w:t>
      </w:r>
      <w:r>
        <w:rPr>
          <w:rFonts w:hint="eastAsia" w:ascii="方正仿宋_GBK" w:hAnsi="方正仿宋_GBK" w:eastAsia="方正仿宋_GBK" w:cs="方正仿宋_GBK"/>
          <w:b w:val="0"/>
          <w:bCs w:val="0"/>
          <w:color w:val="000000"/>
          <w:sz w:val="32"/>
          <w:szCs w:val="32"/>
          <w:highlight w:val="none"/>
          <w:lang w:eastAsia="zh-CN"/>
        </w:rPr>
        <w:t>因</w:t>
      </w:r>
      <w:r>
        <w:rPr>
          <w:rFonts w:hint="eastAsia" w:ascii="方正仿宋_GBK" w:hAnsi="方正仿宋_GBK" w:eastAsia="方正仿宋_GBK" w:cs="方正仿宋_GBK"/>
          <w:b w:val="0"/>
          <w:bCs w:val="0"/>
          <w:color w:val="000000"/>
          <w:sz w:val="32"/>
          <w:szCs w:val="32"/>
          <w:highlight w:val="none"/>
          <w:lang w:val="en-US" w:eastAsia="zh-CN"/>
        </w:rPr>
        <w:t>经营商</w:t>
      </w:r>
      <w:r>
        <w:rPr>
          <w:rFonts w:hint="eastAsia" w:ascii="方正仿宋_GBK" w:hAnsi="方正仿宋_GBK" w:eastAsia="方正仿宋_GBK" w:cs="方正仿宋_GBK"/>
          <w:b w:val="0"/>
          <w:bCs w:val="0"/>
          <w:color w:val="000000"/>
          <w:sz w:val="32"/>
          <w:szCs w:val="32"/>
          <w:highlight w:val="none"/>
          <w:lang w:eastAsia="zh-CN"/>
        </w:rPr>
        <w:t>不履行约定的义务或履行不符合约定或双方未达成一致意见提前退租，导致合同解除的，甲方有权扣除履约保证金（</w:t>
      </w:r>
      <w:r>
        <w:rPr>
          <w:rFonts w:hint="eastAsia" w:ascii="方正仿宋_GBK" w:hAnsi="方正仿宋_GBK" w:eastAsia="方正仿宋_GBK" w:cs="方正仿宋_GBK"/>
          <w:b w:val="0"/>
          <w:bCs w:val="0"/>
          <w:color w:val="000000"/>
          <w:sz w:val="32"/>
          <w:szCs w:val="32"/>
          <w:highlight w:val="none"/>
          <w:lang w:val="en-US" w:eastAsia="zh-CN"/>
        </w:rPr>
        <w:t>10</w:t>
      </w:r>
      <w:r>
        <w:rPr>
          <w:rFonts w:hint="eastAsia" w:ascii="方正仿宋_GBK" w:hAnsi="方正仿宋_GBK" w:eastAsia="方正仿宋_GBK" w:cs="方正仿宋_GBK"/>
          <w:b w:val="0"/>
          <w:bCs w:val="0"/>
          <w:color w:val="000000"/>
          <w:sz w:val="32"/>
          <w:szCs w:val="32"/>
          <w:highlight w:val="none"/>
          <w:lang w:eastAsia="zh-CN"/>
        </w:rPr>
        <w:t>万元），并同时向乙方收取违约金，违约金按照违约当期3个月租金计算。若甲乙双方就提前退租一事达成了一致意见，且乙方在合同续存期间履约情况良好，可不扣除履约保证金，仅收取违约金。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十三、其他</w:t>
      </w:r>
    </w:p>
    <w:p>
      <w:pPr>
        <w:spacing w:line="580" w:lineRule="exact"/>
        <w:ind w:firstLine="640" w:firstLineChars="2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sz w:val="32"/>
          <w:szCs w:val="32"/>
        </w:rPr>
        <w:t>请</w:t>
      </w:r>
      <w:r>
        <w:rPr>
          <w:rFonts w:hint="eastAsia" w:ascii="方正仿宋_GBK" w:hAnsi="方正仿宋_GBK" w:eastAsia="方正仿宋_GBK" w:cs="方正仿宋_GBK"/>
          <w:sz w:val="32"/>
          <w:szCs w:val="32"/>
          <w:lang w:val="en-US" w:eastAsia="zh-CN"/>
        </w:rPr>
        <w:t>各</w:t>
      </w:r>
      <w:r>
        <w:rPr>
          <w:rFonts w:hint="eastAsia" w:ascii="方正仿宋_GBK" w:hAnsi="方正仿宋_GBK" w:eastAsia="方正仿宋_GBK" w:cs="方正仿宋_GBK"/>
          <w:sz w:val="32"/>
          <w:szCs w:val="32"/>
        </w:rPr>
        <w:t>单位自行现场查勘，审慎评估经营风险。</w:t>
      </w:r>
    </w:p>
    <w:p>
      <w:pPr>
        <w:spacing w:line="580" w:lineRule="exact"/>
        <w:ind w:firstLine="640" w:firstLineChars="200"/>
        <w:jc w:val="lef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2.本招商文件最终解释权归招商人所有。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十四、联系方式</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招商人</w:t>
      </w:r>
      <w:r>
        <w:rPr>
          <w:rFonts w:hint="eastAsia" w:ascii="方正仿宋_GBK" w:hAnsi="方正仿宋_GBK" w:eastAsia="方正仿宋_GBK" w:cs="方正仿宋_GBK"/>
          <w:sz w:val="32"/>
          <w:szCs w:val="32"/>
        </w:rPr>
        <w:t xml:space="preserve">：高速管家（重庆）实业有限公司 </w:t>
      </w:r>
    </w:p>
    <w:p>
      <w:pPr>
        <w:keepNext w:val="0"/>
        <w:keepLines w:val="0"/>
        <w:pageBreakBefore w:val="0"/>
        <w:widowControl/>
        <w:tabs>
          <w:tab w:val="left" w:pos="360"/>
        </w:tabs>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sz w:val="32"/>
          <w:szCs w:val="32"/>
          <w:lang w:eastAsia="zh-CN"/>
        </w:rPr>
        <w:t>重庆市渝北区海王星科技大厦</w:t>
      </w:r>
      <w:r>
        <w:rPr>
          <w:rFonts w:hint="eastAsia" w:ascii="方正仿宋_GBK" w:hAnsi="方正仿宋_GBK" w:eastAsia="方正仿宋_GBK" w:cs="方正仿宋_GBK"/>
          <w:sz w:val="32"/>
          <w:szCs w:val="32"/>
          <w:lang w:val="en-US" w:eastAsia="zh-CN"/>
        </w:rPr>
        <w:t>D区5楼</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eastAsia="zh-CN"/>
        </w:rPr>
        <w:t>王女士</w:t>
      </w:r>
      <w:r>
        <w:rPr>
          <w:rFonts w:hint="eastAsia" w:ascii="方正仿宋_GBK" w:hAnsi="方正仿宋_GBK" w:eastAsia="方正仿宋_GBK" w:cs="方正仿宋_GBK"/>
          <w:sz w:val="32"/>
          <w:szCs w:val="32"/>
        </w:rPr>
        <w:t xml:space="preserve"> 185</w:t>
      </w:r>
      <w:r>
        <w:rPr>
          <w:rFonts w:hint="eastAsia" w:ascii="方正仿宋_GBK" w:hAnsi="方正仿宋_GBK" w:eastAsia="方正仿宋_GBK" w:cs="方正仿宋_GBK"/>
          <w:sz w:val="32"/>
          <w:szCs w:val="32"/>
          <w:lang w:val="en-US" w:eastAsia="zh-CN"/>
        </w:rPr>
        <w:t>23996320</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附件1：招商商铺落位图</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申请文件格式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附件1：招商商铺落位图</w:t>
      </w:r>
    </w:p>
    <w:p>
      <w:pPr>
        <w:pStyle w:val="2"/>
        <w:spacing w:line="240" w:lineRule="auto"/>
        <w:rPr>
          <w:rFonts w:hint="eastAsia"/>
          <w:lang w:val="en-US" w:eastAsia="zh-CN"/>
        </w:rPr>
      </w:pPr>
      <w:r>
        <w:rPr>
          <w:rFonts w:hint="eastAsia" w:ascii="方正仿宋_GBK" w:hAnsi="方正仿宋_GBK" w:eastAsia="方正仿宋_GBK" w:cs="方正仿宋_GBK"/>
          <w:sz w:val="32"/>
          <w:szCs w:val="32"/>
          <w:lang w:val="en-US" w:eastAsia="zh-CN"/>
        </w:rPr>
        <w:drawing>
          <wp:inline distT="0" distB="0" distL="114300" distR="114300">
            <wp:extent cx="8095615" cy="4772025"/>
            <wp:effectExtent l="0" t="0" r="635" b="9525"/>
            <wp:docPr id="4" name="图片 1" descr="大观西区（出城）商铺平面图2024.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大观西区（出城）商铺平面图2024.3.29"/>
                    <pic:cNvPicPr>
                      <a:picLocks noChangeAspect="1"/>
                    </pic:cNvPicPr>
                  </pic:nvPicPr>
                  <pic:blipFill>
                    <a:blip r:embed="rId5"/>
                    <a:srcRect t="11148" b="5490"/>
                    <a:stretch>
                      <a:fillRect/>
                    </a:stretch>
                  </pic:blipFill>
                  <pic:spPr>
                    <a:xfrm>
                      <a:off x="0" y="0"/>
                      <a:ext cx="8095615" cy="4772025"/>
                    </a:xfrm>
                    <a:prstGeom prst="rect">
                      <a:avLst/>
                    </a:prstGeom>
                    <a:noFill/>
                    <a:ln>
                      <a:noFill/>
                    </a:ln>
                  </pic:spPr>
                </pic:pic>
              </a:graphicData>
            </a:graphic>
          </wp:inline>
        </w:drawing>
      </w:r>
      <w:r>
        <w:rPr>
          <w:rFonts w:hint="eastAsia" w:ascii="方正仿宋_GBK" w:hAnsi="方正仿宋_GBK" w:eastAsia="方正仿宋_GBK" w:cs="方正仿宋_GBK"/>
          <w:sz w:val="32"/>
          <w:szCs w:val="32"/>
          <w:lang w:val="en-US" w:eastAsia="zh-CN"/>
        </w:rPr>
        <w:drawing>
          <wp:inline distT="0" distB="0" distL="114300" distR="114300">
            <wp:extent cx="8095615" cy="5274310"/>
            <wp:effectExtent l="0" t="0" r="635" b="2540"/>
            <wp:docPr id="5" name="图片 2" descr="大观东区（进城）2024.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大观东区（进城）2024.3.29"/>
                    <pic:cNvPicPr>
                      <a:picLocks noChangeAspect="1"/>
                    </pic:cNvPicPr>
                  </pic:nvPicPr>
                  <pic:blipFill>
                    <a:blip r:embed="rId6"/>
                    <a:srcRect t="4237" b="3627"/>
                    <a:stretch>
                      <a:fillRect/>
                    </a:stretch>
                  </pic:blipFill>
                  <pic:spPr>
                    <a:xfrm>
                      <a:off x="0" y="0"/>
                      <a:ext cx="8095615" cy="5274310"/>
                    </a:xfrm>
                    <a:prstGeom prst="rect">
                      <a:avLst/>
                    </a:prstGeom>
                    <a:noFill/>
                    <a:ln>
                      <a:noFill/>
                    </a:ln>
                  </pic:spPr>
                </pic:pic>
              </a:graphicData>
            </a:graphic>
          </wp:inline>
        </w:drawing>
      </w:r>
    </w:p>
    <w:p>
      <w:pPr>
        <w:pStyle w:val="2"/>
        <w:rPr>
          <w:rFonts w:hint="eastAsia"/>
          <w:lang w:eastAsia="zh-CN"/>
        </w:rPr>
        <w:sectPr>
          <w:type w:val="continuous"/>
          <w:pgSz w:w="16838" w:h="11906" w:orient="landscape"/>
          <w:pgMar w:top="1587" w:right="2098" w:bottom="1474" w:left="1984"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附件2：申请文件格式</w:t>
      </w:r>
    </w:p>
    <w:p>
      <w:pPr>
        <w:jc w:val="center"/>
        <w:rPr>
          <w:rFonts w:ascii="方正仿宋_GBK" w:hAnsi="方正小标宋_GBK" w:eastAsia="方正仿宋_GBK" w:cs="方正小标宋_GBK"/>
          <w:b/>
          <w:bCs/>
          <w:sz w:val="36"/>
          <w:szCs w:val="36"/>
        </w:rPr>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项目名称：大观服务区</w:t>
      </w:r>
      <w:r>
        <w:rPr>
          <w:rFonts w:hint="eastAsia" w:ascii="方正仿宋_GBK" w:hAnsi="方正小标宋_GBK" w:eastAsia="方正仿宋_GBK" w:cs="方正小标宋_GBK"/>
          <w:b/>
          <w:bCs/>
          <w:sz w:val="36"/>
          <w:szCs w:val="36"/>
          <w:lang w:val="en-US" w:eastAsia="zh-CN"/>
        </w:rPr>
        <w:t>传统小吃</w:t>
      </w:r>
      <w:r>
        <w:rPr>
          <w:rFonts w:hint="eastAsia" w:ascii="方正仿宋_GBK" w:hAnsi="方正小标宋_GBK" w:eastAsia="方正仿宋_GBK" w:cs="方正小标宋_GBK"/>
          <w:b/>
          <w:bCs/>
          <w:sz w:val="36"/>
          <w:szCs w:val="36"/>
        </w:rPr>
        <w:t>项目</w:t>
      </w:r>
    </w:p>
    <w:p>
      <w:pPr>
        <w:pStyle w:val="27"/>
        <w:rPr>
          <w:rFonts w:ascii="方正仿宋_GBK" w:hAnsi="方正小标宋_GBK" w:eastAsia="方正仿宋_GBK" w:cs="方正小标宋_GBK"/>
          <w:b/>
          <w:bCs/>
          <w:sz w:val="44"/>
          <w:szCs w:val="44"/>
        </w:rPr>
      </w:pPr>
    </w:p>
    <w:p>
      <w:pPr>
        <w:pStyle w:val="27"/>
        <w:jc w:val="center"/>
        <w:rPr>
          <w:rFonts w:hint="default" w:ascii="方正仿宋_GBK" w:hAnsi="方正小标宋_GBK" w:eastAsia="方正仿宋_GBK" w:cs="方正小标宋_GBK"/>
          <w:b/>
          <w:bCs/>
          <w:sz w:val="84"/>
          <w:szCs w:val="84"/>
          <w:lang w:val="en-US" w:eastAsia="zh-CN"/>
        </w:rPr>
      </w:pPr>
      <w:r>
        <w:rPr>
          <w:rFonts w:hint="eastAsia" w:ascii="方正仿宋_GBK" w:hAnsi="方正小标宋_GBK" w:eastAsia="方正仿宋_GBK" w:cs="方正小标宋_GBK"/>
          <w:b/>
          <w:bCs/>
          <w:sz w:val="84"/>
          <w:szCs w:val="84"/>
          <w:lang w:val="en-US" w:eastAsia="zh-CN"/>
        </w:rPr>
        <w:t>申</w:t>
      </w:r>
    </w:p>
    <w:p>
      <w:pPr>
        <w:pStyle w:val="27"/>
        <w:jc w:val="center"/>
        <w:rPr>
          <w:rFonts w:hint="default" w:ascii="方正仿宋_GBK" w:hAnsi="方正小标宋_GBK" w:eastAsia="方正仿宋_GBK" w:cs="方正小标宋_GBK"/>
          <w:b/>
          <w:bCs/>
          <w:sz w:val="84"/>
          <w:szCs w:val="84"/>
          <w:lang w:val="en-US" w:eastAsia="zh-CN"/>
        </w:rPr>
      </w:pPr>
      <w:r>
        <w:rPr>
          <w:rFonts w:hint="eastAsia" w:ascii="方正仿宋_GBK" w:hAnsi="方正小标宋_GBK" w:eastAsia="方正仿宋_GBK" w:cs="方正小标宋_GBK"/>
          <w:b/>
          <w:bCs/>
          <w:sz w:val="84"/>
          <w:szCs w:val="84"/>
          <w:lang w:val="en-US" w:eastAsia="zh-CN"/>
        </w:rPr>
        <w:t>请</w:t>
      </w:r>
    </w:p>
    <w:p>
      <w:pPr>
        <w:pStyle w:val="27"/>
        <w:jc w:val="center"/>
        <w:rPr>
          <w:rFonts w:hint="eastAsia" w:ascii="方正仿宋_GBK" w:hAnsi="方正小标宋_GBK" w:eastAsia="方正仿宋_GBK" w:cs="方正小标宋_GBK"/>
          <w:b/>
          <w:bCs/>
          <w:sz w:val="84"/>
          <w:szCs w:val="84"/>
          <w:lang w:eastAsia="zh-CN"/>
        </w:rPr>
      </w:pPr>
      <w:r>
        <w:rPr>
          <w:rFonts w:hint="eastAsia" w:ascii="方正仿宋_GBK" w:hAnsi="方正小标宋_GBK" w:eastAsia="方正仿宋_GBK" w:cs="方正小标宋_GBK"/>
          <w:b/>
          <w:bCs/>
          <w:sz w:val="84"/>
          <w:szCs w:val="84"/>
          <w:lang w:eastAsia="zh-CN"/>
        </w:rPr>
        <w:t>文</w:t>
      </w:r>
    </w:p>
    <w:p>
      <w:pPr>
        <w:pStyle w:val="27"/>
        <w:jc w:val="center"/>
        <w:rPr>
          <w:rFonts w:hint="eastAsia" w:ascii="方正仿宋_GBK" w:hAnsi="方正小标宋_GBK" w:eastAsia="方正仿宋_GBK" w:cs="方正小标宋_GBK"/>
          <w:b/>
          <w:bCs/>
          <w:sz w:val="32"/>
          <w:szCs w:val="32"/>
          <w:lang w:eastAsia="zh-CN"/>
        </w:rPr>
      </w:pPr>
      <w:r>
        <w:rPr>
          <w:rFonts w:hint="eastAsia" w:ascii="方正仿宋_GBK" w:hAnsi="方正小标宋_GBK" w:eastAsia="方正仿宋_GBK" w:cs="方正小标宋_GBK"/>
          <w:b/>
          <w:bCs/>
          <w:sz w:val="84"/>
          <w:szCs w:val="84"/>
          <w:lang w:eastAsia="zh-CN"/>
        </w:rPr>
        <w:t>件</w:t>
      </w:r>
    </w:p>
    <w:p>
      <w:pPr>
        <w:rPr>
          <w:rFonts w:hint="eastAsia"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 xml:space="preserve">    </w:t>
      </w:r>
    </w:p>
    <w:p>
      <w:pPr>
        <w:jc w:val="center"/>
        <w:rPr>
          <w:rFonts w:hint="eastAsia" w:ascii="方正仿宋_GBK" w:hAnsi="方正小标宋_GBK" w:eastAsia="方正仿宋_GBK" w:cs="方正小标宋_GBK"/>
          <w:b/>
          <w:bCs/>
          <w:sz w:val="36"/>
          <w:szCs w:val="36"/>
          <w:lang w:eastAsia="zh-CN"/>
        </w:rPr>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lang w:eastAsia="zh-CN"/>
        </w:rPr>
        <w:t>投标单位</w:t>
      </w:r>
      <w:r>
        <w:rPr>
          <w:rFonts w:hint="eastAsia" w:ascii="方正仿宋_GBK" w:hAnsi="方正小标宋_GBK" w:eastAsia="方正仿宋_GBK" w:cs="方正小标宋_GBK"/>
          <w:b/>
          <w:bCs/>
          <w:sz w:val="36"/>
          <w:szCs w:val="36"/>
        </w:rPr>
        <w:t>：</w:t>
      </w:r>
      <w:r>
        <w:rPr>
          <w:rFonts w:hint="eastAsia" w:ascii="方正仿宋_GBK" w:hAnsi="方正小标宋_GBK" w:eastAsia="方正仿宋_GBK" w:cs="方正小标宋_GBK"/>
          <w:b/>
          <w:bCs/>
          <w:sz w:val="36"/>
          <w:szCs w:val="36"/>
          <w:u w:val="single"/>
        </w:rPr>
        <w:t xml:space="preserve">                    </w:t>
      </w:r>
      <w:r>
        <w:rPr>
          <w:rFonts w:hint="eastAsia" w:ascii="方正仿宋_GBK" w:hAnsi="方正小标宋_GBK" w:eastAsia="方正仿宋_GBK" w:cs="方正小标宋_GBK"/>
          <w:b/>
          <w:bCs/>
          <w:sz w:val="36"/>
          <w:szCs w:val="36"/>
        </w:rPr>
        <w:t>（盖单位公章）</w:t>
      </w:r>
    </w:p>
    <w:p>
      <w:pPr>
        <w:adjustRightInd w:val="0"/>
        <w:spacing w:line="360" w:lineRule="auto"/>
        <w:jc w:val="center"/>
        <w:textAlignment w:val="baseline"/>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 xml:space="preserve">      年     月     日</w:t>
      </w:r>
    </w:p>
    <w:p>
      <w:pPr>
        <w:spacing w:line="580" w:lineRule="exact"/>
        <w:rPr>
          <w:rFonts w:ascii="方正仿宋_GBK" w:hAnsi="方正仿宋_GBK" w:eastAsia="方正仿宋_GBK" w:cs="方正仿宋_GBK"/>
          <w:sz w:val="30"/>
          <w:szCs w:val="30"/>
        </w:rPr>
      </w:pPr>
    </w:p>
    <w:p>
      <w:pPr>
        <w:pStyle w:val="11"/>
      </w:pP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一、申请函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高速管家（重庆）实业有限公司</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我方仔细研究了贵公司关于</w:t>
      </w:r>
      <w:r>
        <w:rPr>
          <w:rFonts w:hint="eastAsia" w:ascii="方正仿宋_GBK" w:hAnsi="方正仿宋_GBK" w:eastAsia="方正仿宋_GBK" w:cs="方正仿宋_GBK"/>
          <w:sz w:val="32"/>
          <w:szCs w:val="32"/>
          <w:u w:val="single"/>
        </w:rPr>
        <w:t xml:space="preserve">  大观服务区传统小吃项目</w:t>
      </w:r>
      <w:r>
        <w:rPr>
          <w:rFonts w:hint="eastAsia" w:ascii="方正仿宋_GBK" w:hAnsi="方正仿宋_GBK" w:eastAsia="方正仿宋_GBK" w:cs="方正仿宋_GBK"/>
          <w:sz w:val="32"/>
          <w:szCs w:val="32"/>
        </w:rPr>
        <w:t>招商文件的全部内容，我方完全理解贵公司本次报价的内容和要求。愿意以以下报价作为本项目</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报价，并按合同约定履行义务。</w:t>
      </w:r>
    </w:p>
    <w:tbl>
      <w:tblPr>
        <w:tblStyle w:val="12"/>
        <w:tblW w:w="89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080"/>
        <w:gridCol w:w="1215"/>
        <w:gridCol w:w="1279"/>
        <w:gridCol w:w="900"/>
        <w:gridCol w:w="1995"/>
        <w:gridCol w:w="1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服务区</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经营项目</w:t>
            </w:r>
          </w:p>
        </w:tc>
        <w:tc>
          <w:tcPr>
            <w:tcW w:w="1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商铺编号</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面积（㎡）</w:t>
            </w:r>
          </w:p>
        </w:tc>
        <w:tc>
          <w:tcPr>
            <w:tcW w:w="3782" w:type="dxa"/>
            <w:gridSpan w:val="2"/>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保底租金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b/>
                <w:bCs/>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月保底租金单价</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（元/m</w:t>
            </w:r>
            <w:r>
              <w:rPr>
                <w:rFonts w:hint="eastAsia" w:ascii="方正仿宋_GBK" w:hAnsi="方正仿宋_GBK" w:eastAsia="方正仿宋_GBK" w:cs="方正仿宋_GBK"/>
                <w:b/>
                <w:bCs/>
                <w:i w:val="0"/>
                <w:iCs w:val="0"/>
                <w:color w:val="000000"/>
                <w:kern w:val="0"/>
                <w:sz w:val="24"/>
                <w:szCs w:val="24"/>
                <w:u w:val="none"/>
                <w:vertAlign w:val="superscript"/>
                <w:lang w:val="en-US" w:eastAsia="zh-CN" w:bidi="ar"/>
              </w:rPr>
              <w:t>2</w:t>
            </w:r>
            <w:r>
              <w:rPr>
                <w:rFonts w:hint="eastAsia" w:ascii="方正仿宋_GBK" w:hAnsi="方正仿宋_GBK" w:eastAsia="方正仿宋_GBK" w:cs="方正仿宋_GBK"/>
                <w:b/>
                <w:bCs/>
                <w:i w:val="0"/>
                <w:iCs w:val="0"/>
                <w:color w:val="000000"/>
                <w:kern w:val="0"/>
                <w:sz w:val="24"/>
                <w:szCs w:val="24"/>
                <w:u w:val="none"/>
                <w:lang w:val="en-US" w:eastAsia="zh-CN" w:bidi="ar"/>
              </w:rPr>
              <w:t>/月）</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首年保底租金</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大观</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传统小吃</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东区10、11号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2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108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121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u w:val="none"/>
              </w:rPr>
            </w:pPr>
          </w:p>
        </w:tc>
        <w:tc>
          <w:tcPr>
            <w:tcW w:w="127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西区11号</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68</w:t>
            </w:r>
          </w:p>
        </w:tc>
        <w:tc>
          <w:tcPr>
            <w:tcW w:w="19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1787"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301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首年保底租金合计（</w:t>
            </w:r>
            <w:r>
              <w:rPr>
                <w:rFonts w:hint="eastAsia" w:ascii="方正仿宋_GBK" w:hAnsi="方正仿宋_GBK" w:eastAsia="方正仿宋_GBK" w:cs="方正仿宋_GBK"/>
                <w:b w:val="0"/>
                <w:bCs w:val="0"/>
                <w:i w:val="0"/>
                <w:iCs w:val="0"/>
                <w:color w:val="000000"/>
                <w:sz w:val="24"/>
                <w:szCs w:val="24"/>
                <w:u w:val="none"/>
                <w:lang w:val="en-US" w:eastAsia="zh-CN"/>
              </w:rPr>
              <w:t>Y1</w:t>
            </w:r>
            <w:r>
              <w:rPr>
                <w:rFonts w:hint="eastAsia" w:ascii="方正仿宋_GBK" w:hAnsi="方正仿宋_GBK" w:eastAsia="方正仿宋_GBK" w:cs="方正仿宋_GBK"/>
                <w:b/>
                <w:bCs/>
                <w:i w:val="0"/>
                <w:iCs w:val="0"/>
                <w:color w:val="000000"/>
                <w:kern w:val="0"/>
                <w:sz w:val="24"/>
                <w:szCs w:val="24"/>
                <w:u w:val="none"/>
                <w:lang w:val="en-US" w:eastAsia="zh-CN" w:bidi="ar"/>
              </w:rPr>
              <w:t>）</w:t>
            </w:r>
          </w:p>
        </w:tc>
        <w:tc>
          <w:tcPr>
            <w:tcW w:w="21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小写</w:t>
            </w:r>
          </w:p>
        </w:tc>
        <w:tc>
          <w:tcPr>
            <w:tcW w:w="37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301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21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大写</w:t>
            </w:r>
          </w:p>
        </w:tc>
        <w:tc>
          <w:tcPr>
            <w:tcW w:w="378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7" w:hRule="atLeast"/>
          <w:jc w:val="center"/>
        </w:trPr>
        <w:tc>
          <w:tcPr>
            <w:tcW w:w="897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1680" w:hanging="1680" w:hangingChars="700"/>
              <w:jc w:val="lef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特别说明：⑴、本次招商经营项目，经营产品不得与在营商户经营产品重复，各承租人拟经营产品清单需报招商人审核同意后方可经营。</w:t>
            </w:r>
          </w:p>
          <w:p>
            <w:pPr>
              <w:pStyle w:val="2"/>
              <w:keepNext w:val="0"/>
              <w:keepLines w:val="0"/>
              <w:pageBreakBefore w:val="0"/>
              <w:kinsoku/>
              <w:wordWrap/>
              <w:overflowPunct/>
              <w:topLinePunct w:val="0"/>
              <w:autoSpaceDE/>
              <w:autoSpaceDN/>
              <w:bidi w:val="0"/>
              <w:adjustRightInd/>
              <w:snapToGrid/>
              <w:spacing w:line="400" w:lineRule="exact"/>
              <w:ind w:left="1677" w:leftChars="570" w:hanging="480" w:hangingChars="200"/>
              <w:textAlignment w:val="auto"/>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b w:val="0"/>
                <w:bCs w:val="0"/>
                <w:i w:val="0"/>
                <w:iCs w:val="0"/>
                <w:color w:val="000000"/>
                <w:sz w:val="24"/>
                <w:szCs w:val="24"/>
                <w:u w:val="none"/>
                <w:lang w:eastAsia="zh-CN"/>
              </w:rPr>
              <w:t>⑵、投标人</w:t>
            </w:r>
            <w:r>
              <w:rPr>
                <w:rFonts w:hint="eastAsia" w:ascii="方正仿宋_GBK" w:hAnsi="方正仿宋_GBK" w:eastAsia="方正仿宋_GBK" w:cs="方正仿宋_GBK"/>
                <w:b w:val="0"/>
                <w:bCs w:val="0"/>
                <w:i w:val="0"/>
                <w:iCs w:val="0"/>
                <w:color w:val="000000"/>
                <w:sz w:val="24"/>
                <w:szCs w:val="24"/>
                <w:u w:val="none"/>
                <w:lang w:val="en-US" w:eastAsia="zh-CN"/>
              </w:rPr>
              <w:t>需</w:t>
            </w:r>
            <w:r>
              <w:rPr>
                <w:rFonts w:hint="eastAsia" w:ascii="方正仿宋_GBK" w:hAnsi="方正仿宋_GBK" w:eastAsia="方正仿宋_GBK" w:cs="方正仿宋_GBK"/>
                <w:b w:val="0"/>
                <w:bCs w:val="0"/>
                <w:i w:val="0"/>
                <w:iCs w:val="0"/>
                <w:color w:val="000000"/>
                <w:sz w:val="24"/>
                <w:szCs w:val="24"/>
                <w:u w:val="none"/>
                <w:lang w:eastAsia="zh-CN"/>
              </w:rPr>
              <w:t>填报月保底租金单价</w:t>
            </w:r>
            <w:r>
              <w:rPr>
                <w:rFonts w:hint="eastAsia" w:ascii="方正仿宋_GBK" w:hAnsi="方正仿宋_GBK" w:eastAsia="方正仿宋_GBK" w:cs="方正仿宋_GBK"/>
                <w:b w:val="0"/>
                <w:bCs w:val="0"/>
                <w:i w:val="0"/>
                <w:iCs w:val="0"/>
                <w:color w:val="000000"/>
                <w:sz w:val="24"/>
                <w:szCs w:val="24"/>
                <w:u w:val="none"/>
                <w:lang w:val="en-US" w:eastAsia="zh-CN"/>
              </w:rPr>
              <w:t>和首</w:t>
            </w:r>
            <w:r>
              <w:rPr>
                <w:rFonts w:hint="eastAsia" w:ascii="方正仿宋_GBK" w:hAnsi="方正仿宋_GBK" w:eastAsia="方正仿宋_GBK" w:cs="方正仿宋_GBK"/>
                <w:b w:val="0"/>
                <w:bCs w:val="0"/>
                <w:i w:val="0"/>
                <w:iCs w:val="0"/>
                <w:color w:val="000000"/>
                <w:sz w:val="24"/>
                <w:szCs w:val="24"/>
                <w:u w:val="none"/>
                <w:lang w:eastAsia="zh-CN"/>
              </w:rPr>
              <w:t>年保底租金，</w:t>
            </w:r>
            <w:r>
              <w:rPr>
                <w:rFonts w:hint="eastAsia" w:ascii="方正仿宋_GBK" w:hAnsi="方正仿宋_GBK" w:eastAsia="方正仿宋_GBK" w:cs="方正仿宋_GBK"/>
                <w:b w:val="0"/>
                <w:bCs w:val="0"/>
                <w:i w:val="0"/>
                <w:iCs w:val="0"/>
                <w:color w:val="000000"/>
                <w:sz w:val="24"/>
                <w:szCs w:val="24"/>
                <w:u w:val="none"/>
                <w:lang w:val="en-US" w:eastAsia="zh-CN"/>
              </w:rPr>
              <w:t>首年保底租金合计不得低于招商底价。以后年度的“保底租金”按5%逐年递增（即Y2=Y1×1.05、Y3=Y2×1.05、Y4=Y3×1.05，以此类推）。</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color w:val="000000"/>
          <w:kern w:val="0"/>
          <w:sz w:val="32"/>
          <w:szCs w:val="32"/>
          <w:u w:val="none"/>
          <w:lang w:val="en-US" w:eastAsia="zh-CN"/>
        </w:rPr>
      </w:pPr>
      <w:r>
        <w:rPr>
          <w:rFonts w:hint="eastAsia" w:ascii="方正仿宋_GBK" w:hAnsi="方正仿宋_GBK" w:eastAsia="方正仿宋_GBK" w:cs="方正仿宋_GBK"/>
          <w:color w:val="000000"/>
          <w:kern w:val="0"/>
          <w:sz w:val="32"/>
          <w:szCs w:val="32"/>
          <w:lang w:val="en-US" w:eastAsia="zh-CN"/>
        </w:rPr>
        <w:t>2.</w:t>
      </w:r>
      <w:r>
        <w:rPr>
          <w:rFonts w:hint="eastAsia" w:ascii="方正仿宋_GBK" w:hAnsi="方正仿宋_GBK" w:eastAsia="方正仿宋_GBK" w:cs="方正仿宋_GBK"/>
          <w:color w:val="000000"/>
          <w:kern w:val="0"/>
          <w:sz w:val="32"/>
          <w:szCs w:val="32"/>
        </w:rPr>
        <w:t>随同本申请函提交</w:t>
      </w:r>
      <w:r>
        <w:rPr>
          <w:rFonts w:hint="eastAsia" w:ascii="方正仿宋_GBK" w:hAnsi="方正仿宋_GBK" w:eastAsia="方正仿宋_GBK" w:cs="方正仿宋_GBK"/>
          <w:color w:val="000000"/>
          <w:kern w:val="0"/>
          <w:sz w:val="32"/>
          <w:szCs w:val="32"/>
          <w:lang w:eastAsia="zh-CN"/>
        </w:rPr>
        <w:t>投标保证金</w:t>
      </w:r>
      <w:r>
        <w:rPr>
          <w:rFonts w:hint="eastAsia" w:ascii="方正仿宋_GBK" w:hAnsi="方正仿宋_GBK" w:eastAsia="方正仿宋_GBK" w:cs="方正仿宋_GBK"/>
          <w:color w:val="000000"/>
          <w:kern w:val="0"/>
          <w:sz w:val="32"/>
          <w:szCs w:val="32"/>
          <w:u w:val="single"/>
        </w:rPr>
        <w:t>人民币</w:t>
      </w:r>
      <w:r>
        <w:rPr>
          <w:rFonts w:hint="eastAsia" w:ascii="方正仿宋_GBK" w:hAnsi="方正仿宋_GBK" w:eastAsia="方正仿宋_GBK" w:cs="方正仿宋_GBK"/>
          <w:color w:val="000000"/>
          <w:kern w:val="0"/>
          <w:sz w:val="32"/>
          <w:szCs w:val="32"/>
          <w:u w:val="single"/>
          <w:lang w:val="en-US" w:eastAsia="zh-CN"/>
        </w:rPr>
        <w:t>5万元</w:t>
      </w:r>
      <w:r>
        <w:rPr>
          <w:rFonts w:hint="eastAsia" w:ascii="方正仿宋_GBK" w:hAnsi="方正仿宋_GBK" w:eastAsia="方正仿宋_GBK" w:cs="方正仿宋_GBK"/>
          <w:color w:val="000000"/>
          <w:kern w:val="0"/>
          <w:sz w:val="32"/>
          <w:szCs w:val="32"/>
          <w:u w:val="single"/>
        </w:rPr>
        <w:t>（大写</w:t>
      </w:r>
      <w:r>
        <w:rPr>
          <w:rFonts w:hint="eastAsia" w:ascii="方正仿宋_GBK" w:hAnsi="方正仿宋_GBK" w:eastAsia="方正仿宋_GBK" w:cs="方正仿宋_GBK"/>
          <w:color w:val="000000"/>
          <w:kern w:val="0"/>
          <w:sz w:val="32"/>
          <w:szCs w:val="32"/>
          <w:u w:val="single"/>
          <w:lang w:eastAsia="zh-CN"/>
        </w:rPr>
        <w:t>：</w:t>
      </w:r>
      <w:r>
        <w:rPr>
          <w:rFonts w:hint="eastAsia" w:ascii="方正仿宋_GBK" w:hAnsi="方正仿宋_GBK" w:eastAsia="方正仿宋_GBK" w:cs="方正仿宋_GBK"/>
          <w:color w:val="000000"/>
          <w:kern w:val="0"/>
          <w:sz w:val="32"/>
          <w:szCs w:val="32"/>
          <w:u w:val="single"/>
          <w:lang w:val="en-US" w:eastAsia="zh-CN"/>
        </w:rPr>
        <w:t>伍万元整</w:t>
      </w:r>
      <w:r>
        <w:rPr>
          <w:rFonts w:hint="eastAsia" w:ascii="方正仿宋_GBK" w:hAnsi="方正仿宋_GBK" w:eastAsia="方正仿宋_GBK" w:cs="方正仿宋_GBK"/>
          <w:color w:val="000000"/>
          <w:kern w:val="0"/>
          <w:sz w:val="32"/>
          <w:szCs w:val="32"/>
          <w:u w:val="single"/>
        </w:rPr>
        <w:t>）</w:t>
      </w:r>
      <w:r>
        <w:rPr>
          <w:rFonts w:hint="eastAsia" w:ascii="方正仿宋_GBK" w:hAnsi="方正仿宋_GBK" w:eastAsia="方正仿宋_GBK" w:cs="方正仿宋_GBK"/>
          <w:color w:val="000000"/>
          <w:kern w:val="0"/>
          <w:sz w:val="32"/>
          <w:szCs w:val="32"/>
          <w:u w:val="none"/>
          <w:lang w:eastAsia="zh-CN"/>
        </w:rPr>
        <w:t>。</w:t>
      </w:r>
    </w:p>
    <w:p>
      <w:pPr>
        <w:pStyle w:val="2"/>
        <w:rPr>
          <w:rFonts w:hint="default" w:ascii="方正仿宋_GBK" w:hAnsi="方正仿宋_GBK" w:eastAsia="方正仿宋_GBK" w:cs="方正仿宋_GBK"/>
          <w:sz w:val="32"/>
          <w:szCs w:val="32"/>
          <w:lang w:val="en-US" w:eastAsia="zh-CN"/>
        </w:rPr>
      </w:pPr>
    </w:p>
    <w:p>
      <w:pPr>
        <w:tabs>
          <w:tab w:val="right" w:pos="8641"/>
        </w:tabs>
        <w:spacing w:line="360" w:lineRule="auto"/>
        <w:rPr>
          <w:rFonts w:ascii="方正仿宋_GBK" w:hAnsi="方正仿宋_GBK" w:eastAsia="方正仿宋_GBK" w:cs="方正仿宋_GBK"/>
          <w:sz w:val="28"/>
          <w:szCs w:val="28"/>
        </w:rPr>
      </w:pPr>
      <w:r>
        <w:rPr>
          <w:rFonts w:ascii="方正仿宋_GBK" w:hAnsi="方正仿宋_GBK" w:eastAsia="方正仿宋_GBK" w:cs="方正仿宋_GBK"/>
          <w:sz w:val="28"/>
          <w:szCs w:val="28"/>
        </w:rPr>
        <w:tab/>
      </w:r>
      <w:r>
        <w:rPr>
          <w:rFonts w:hint="eastAsia" w:ascii="方正仿宋_GBK" w:hAnsi="方正仿宋_GBK" w:eastAsia="方正仿宋_GBK" w:cs="方正仿宋_GBK"/>
          <w:sz w:val="28"/>
          <w:szCs w:val="28"/>
          <w:lang w:eastAsia="zh-CN"/>
        </w:rPr>
        <w:t>投标单位</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（盖单位公章）</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法定代表人或其委托代理人：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（签字</w:t>
      </w:r>
      <w:r>
        <w:rPr>
          <w:rFonts w:hint="eastAsia" w:ascii="方正仿宋_GBK" w:hAnsi="方正仿宋_GBK" w:eastAsia="方正仿宋_GBK" w:cs="方正仿宋_GBK"/>
          <w:sz w:val="28"/>
          <w:szCs w:val="28"/>
          <w:lang w:eastAsia="zh-CN"/>
        </w:rPr>
        <w:t>或盖章</w:t>
      </w:r>
      <w:r>
        <w:rPr>
          <w:rFonts w:hint="eastAsia" w:ascii="方正仿宋_GBK" w:hAnsi="方正仿宋_GBK" w:eastAsia="方正仿宋_GBK" w:cs="方正仿宋_GBK"/>
          <w:sz w:val="28"/>
          <w:szCs w:val="28"/>
        </w:rPr>
        <w:t>）</w:t>
      </w:r>
    </w:p>
    <w:p>
      <w:pPr>
        <w:spacing w:line="580" w:lineRule="exact"/>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二、法定代表人身份证明</w:t>
      </w:r>
    </w:p>
    <w:p>
      <w:pPr>
        <w:spacing w:line="580" w:lineRule="exact"/>
        <w:jc w:val="left"/>
        <w:rPr>
          <w:rFonts w:ascii="方正仿宋_GBK" w:hAnsi="方正仿宋_GBK" w:eastAsia="方正仿宋_GBK" w:cs="方正仿宋_GBK"/>
          <w:sz w:val="30"/>
          <w:szCs w:val="30"/>
        </w:rPr>
      </w:pPr>
    </w:p>
    <w:p>
      <w:pPr>
        <w:pStyle w:val="2"/>
        <w:rPr>
          <w:rFonts w:ascii="方正仿宋_GBK" w:hAnsi="方正仿宋_GBK" w:eastAsia="方正仿宋_GBK" w:cs="方正仿宋_GBK"/>
          <w:sz w:val="30"/>
          <w:szCs w:val="30"/>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性别</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年龄</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身份证号码</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在我司任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职务，是我司的法定代表人。</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tabs>
          <w:tab w:val="right" w:pos="8641"/>
        </w:tabs>
        <w:spacing w:line="360" w:lineRule="auto"/>
        <w:ind w:firstLine="2240" w:firstLineChars="8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投标单位</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（盖单位公章）</w:t>
      </w:r>
    </w:p>
    <w:p>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pacing w:line="580" w:lineRule="exact"/>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附：法定代表人身份证复印件（双面）并加盖公章。</w:t>
      </w: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spacing w:line="580" w:lineRule="exact"/>
        <w:jc w:val="left"/>
        <w:rPr>
          <w:rFonts w:ascii="方正仿宋_GBK" w:hAnsi="方正仿宋_GBK" w:eastAsia="方正仿宋_GBK" w:cs="方正仿宋_GBK"/>
          <w:sz w:val="30"/>
          <w:szCs w:val="30"/>
        </w:rPr>
      </w:pPr>
    </w:p>
    <w:p>
      <w:pPr>
        <w:pStyle w:val="11"/>
      </w:pP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三、授权委托书（如有）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（姓名）系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投标单位</w:t>
      </w:r>
      <w:r>
        <w:rPr>
          <w:rFonts w:hint="eastAsia" w:ascii="方正仿宋_GBK" w:hAnsi="方正仿宋_GBK" w:eastAsia="方正仿宋_GBK" w:cs="方正仿宋_GBK"/>
          <w:sz w:val="32"/>
          <w:szCs w:val="32"/>
        </w:rPr>
        <w:t>名称）的法定代表人，现委托</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（姓名</w:t>
      </w:r>
      <w:r>
        <w:rPr>
          <w:rFonts w:hint="eastAsia" w:ascii="方正仿宋_GBK" w:hAnsi="方正仿宋_GBK" w:eastAsia="方正仿宋_GBK" w:cs="方正仿宋_GBK"/>
          <w:sz w:val="32"/>
          <w:szCs w:val="32"/>
          <w:lang w:eastAsia="zh-CN"/>
        </w:rPr>
        <w:t>、身份证号</w:t>
      </w:r>
      <w:r>
        <w:rPr>
          <w:rFonts w:hint="eastAsia" w:ascii="方正仿宋_GBK" w:hAnsi="方正仿宋_GBK" w:eastAsia="方正仿宋_GBK" w:cs="方正仿宋_GBK"/>
          <w:sz w:val="32"/>
          <w:szCs w:val="32"/>
        </w:rPr>
        <w:t>）为我方代理人。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代理人根据授权，以我方名义签署、澄清、说明、补正、递交、撤回、修改《申请文件》，商谈、签订合同和处理有关事宜，其法律后果由我方承担。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代理人无转委托权。</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投标单位</w:t>
      </w:r>
      <w:r>
        <w:rPr>
          <w:rFonts w:hint="eastAsia" w:ascii="方正仿宋_GBK" w:hAnsi="方正仿宋_GBK" w:eastAsia="方正仿宋_GBK" w:cs="方正仿宋_GBK"/>
          <w:sz w:val="32"/>
          <w:szCs w:val="32"/>
        </w:rPr>
        <w:t>（盖单位章）：</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p>
    <w:p>
      <w:pPr>
        <w:ind w:firstLine="4160" w:firstLineChars="13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法定代表人（签字）：</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委托代理人（签字）：</w:t>
      </w:r>
    </w:p>
    <w:p>
      <w:pPr>
        <w:rPr>
          <w:rFonts w:hint="eastAsia" w:ascii="方正仿宋_GBK" w:hAnsi="方正仿宋_GBK" w:eastAsia="方正仿宋_GBK" w:cs="方正仿宋_GBK"/>
          <w:sz w:val="32"/>
          <w:szCs w:val="32"/>
        </w:rPr>
      </w:pPr>
    </w:p>
    <w:p>
      <w:pPr>
        <w:spacing w:line="580" w:lineRule="exact"/>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注：</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法定代表人参加投标活动并签署文件的不需要授权委托书，只需提供法定代表人身份证明；非法定代表人参加投标活动及签署文件的除提供法定代表人身份证明外还须提供授权委托书。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2.授权委托书需按上述格式填写完整，不可缺少内容。在此基础上增加内容的不影响其有效性。</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附：委托代理人身份证复印件（双面）并加盖公章。</w:t>
      </w:r>
    </w:p>
    <w:p>
      <w:pPr>
        <w:tabs>
          <w:tab w:val="left" w:pos="6300"/>
        </w:tabs>
        <w:snapToGrid w:val="0"/>
        <w:spacing w:line="500" w:lineRule="exact"/>
        <w:jc w:val="center"/>
        <w:rPr>
          <w:rFonts w:hint="eastAsia" w:ascii="方正仿宋_GBK" w:hAnsi="宋体" w:eastAsia="方正仿宋_GBK"/>
          <w:b/>
          <w:sz w:val="28"/>
          <w:szCs w:val="28"/>
        </w:rPr>
      </w:pPr>
    </w:p>
    <w:p>
      <w:pPr>
        <w:jc w:val="center"/>
        <w:rPr>
          <w:rFonts w:hint="eastAsia" w:ascii="方正小标宋_GBK" w:hAnsi="方正小标宋_GBK" w:eastAsia="方正小标宋_GBK" w:cs="方正小标宋_GBK"/>
          <w:sz w:val="36"/>
          <w:szCs w:val="36"/>
          <w:lang w:val="en-US" w:eastAsia="zh-CN"/>
        </w:rPr>
        <w:sectPr>
          <w:pgSz w:w="11906" w:h="16838"/>
          <w:pgMar w:top="2098" w:right="1474" w:bottom="1984" w:left="1587" w:header="851" w:footer="992" w:gutter="0"/>
          <w:pgNumType w:fmt="decimal"/>
          <w:cols w:space="425" w:num="1"/>
          <w:docGrid w:type="lines" w:linePitch="312" w:charSpace="0"/>
        </w:sect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四、诚信声明</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hint="eastAsia" w:ascii="方正仿宋_GBK" w:hAnsi="宋体" w:eastAsia="方正仿宋_GBK"/>
          <w:bCs/>
          <w:color w:val="auto"/>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ascii="方正仿宋_GBK" w:hAnsi="宋体" w:eastAsia="方正仿宋_GBK"/>
          <w:bCs/>
          <w:color w:val="auto"/>
          <w:sz w:val="28"/>
          <w:szCs w:val="28"/>
        </w:rPr>
      </w:pPr>
      <w:r>
        <w:rPr>
          <w:rFonts w:hint="eastAsia" w:ascii="方正仿宋_GBK" w:hAnsi="宋体" w:eastAsia="方正仿宋_GBK"/>
          <w:bCs/>
          <w:color w:val="auto"/>
          <w:sz w:val="28"/>
          <w:szCs w:val="28"/>
          <w:u w:val="single"/>
        </w:rPr>
        <w:t>高速管家（重庆）实业有限公司</w:t>
      </w:r>
      <w:r>
        <w:rPr>
          <w:rFonts w:hint="eastAsia" w:ascii="方正仿宋_GBK" w:hAnsi="宋体" w:eastAsia="方正仿宋_GBK"/>
          <w:bCs/>
          <w:color w:val="auto"/>
          <w:sz w:val="28"/>
          <w:szCs w:val="28"/>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我</w:t>
      </w:r>
      <w:r>
        <w:rPr>
          <w:rFonts w:hint="eastAsia" w:ascii="方正仿宋_GBK" w:hAnsi="宋体" w:eastAsia="方正仿宋_GBK"/>
          <w:bCs/>
          <w:color w:val="auto"/>
          <w:sz w:val="28"/>
          <w:szCs w:val="28"/>
          <w:lang w:val="en-US" w:eastAsia="zh-CN"/>
        </w:rPr>
        <w:t>单位</w:t>
      </w:r>
      <w:r>
        <w:rPr>
          <w:rFonts w:hint="eastAsia" w:ascii="方正仿宋_GBK" w:hAnsi="宋体" w:eastAsia="方正仿宋_GBK"/>
          <w:bCs/>
          <w:color w:val="auto"/>
          <w:sz w:val="28"/>
          <w:szCs w:val="28"/>
          <w:u w:val="single"/>
        </w:rPr>
        <w:t xml:space="preserve">     </w:t>
      </w:r>
      <w:r>
        <w:rPr>
          <w:rFonts w:hint="eastAsia" w:ascii="方正仿宋_GBK" w:hAnsi="宋体" w:eastAsia="方正仿宋_GBK"/>
          <w:bCs/>
          <w:color w:val="auto"/>
          <w:sz w:val="28"/>
          <w:szCs w:val="28"/>
          <w:u w:val="single"/>
          <w:lang w:val="en-US" w:eastAsia="zh-CN"/>
        </w:rPr>
        <w:t xml:space="preserve">              </w:t>
      </w:r>
      <w:r>
        <w:rPr>
          <w:rFonts w:hint="eastAsia" w:ascii="方正仿宋_GBK" w:hAnsi="宋体" w:eastAsia="方正仿宋_GBK"/>
          <w:bCs/>
          <w:color w:val="auto"/>
          <w:sz w:val="28"/>
          <w:szCs w:val="28"/>
          <w:u w:val="single"/>
        </w:rPr>
        <w:t xml:space="preserve">   </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lang w:val="en-US" w:eastAsia="zh-CN"/>
        </w:rPr>
        <w:t>投标人</w:t>
      </w:r>
      <w:r>
        <w:rPr>
          <w:rFonts w:hint="eastAsia" w:ascii="方正仿宋_GBK" w:hAnsi="宋体" w:eastAsia="方正仿宋_GBK"/>
          <w:bCs/>
          <w:color w:val="auto"/>
          <w:sz w:val="28"/>
          <w:szCs w:val="28"/>
        </w:rPr>
        <w:t>名称）参</w:t>
      </w:r>
      <w:r>
        <w:rPr>
          <w:rFonts w:hint="eastAsia" w:ascii="方正仿宋_GBK" w:hAnsi="宋体" w:eastAsia="方正仿宋_GBK"/>
          <w:bCs/>
          <w:color w:val="auto"/>
          <w:sz w:val="28"/>
          <w:szCs w:val="28"/>
          <w:lang w:val="en-US" w:eastAsia="zh-CN"/>
        </w:rPr>
        <w:t>与贵单位</w:t>
      </w:r>
      <w:r>
        <w:rPr>
          <w:rFonts w:hint="eastAsia" w:ascii="方正仿宋_GBK" w:hAnsi="宋体" w:eastAsia="方正仿宋_GBK"/>
          <w:bCs/>
          <w:color w:val="auto"/>
          <w:sz w:val="28"/>
          <w:szCs w:val="28"/>
          <w:highlight w:val="none"/>
          <w:u w:val="single"/>
          <w:lang w:val="en-US" w:eastAsia="zh-CN"/>
        </w:rPr>
        <w:t>大观</w:t>
      </w:r>
      <w:r>
        <w:rPr>
          <w:rFonts w:hint="eastAsia" w:ascii="方正仿宋_GBK" w:hAnsi="宋体" w:eastAsia="方正仿宋_GBK"/>
          <w:bCs/>
          <w:color w:val="auto"/>
          <w:sz w:val="28"/>
          <w:szCs w:val="28"/>
          <w:highlight w:val="none"/>
          <w:u w:val="single"/>
        </w:rPr>
        <w:t>服务区</w:t>
      </w:r>
      <w:r>
        <w:rPr>
          <w:rFonts w:hint="eastAsia" w:ascii="方正仿宋_GBK" w:hAnsi="宋体" w:eastAsia="方正仿宋_GBK"/>
          <w:bCs/>
          <w:color w:val="auto"/>
          <w:sz w:val="28"/>
          <w:szCs w:val="28"/>
          <w:highlight w:val="none"/>
          <w:u w:val="single"/>
          <w:lang w:val="en-US" w:eastAsia="zh-CN"/>
        </w:rPr>
        <w:t>传统小吃</w:t>
      </w:r>
      <w:r>
        <w:rPr>
          <w:rFonts w:hint="eastAsia" w:ascii="方正仿宋_GBK" w:hAnsi="宋体" w:eastAsia="方正仿宋_GBK"/>
          <w:bCs/>
          <w:color w:val="auto"/>
          <w:sz w:val="28"/>
          <w:szCs w:val="28"/>
          <w:highlight w:val="none"/>
          <w:u w:val="single"/>
        </w:rPr>
        <w:t>项目</w:t>
      </w:r>
      <w:r>
        <w:rPr>
          <w:rFonts w:hint="eastAsia" w:ascii="方正仿宋_GBK" w:hAnsi="宋体" w:eastAsia="方正仿宋_GBK"/>
          <w:bCs/>
          <w:color w:val="auto"/>
          <w:sz w:val="28"/>
          <w:szCs w:val="28"/>
        </w:rPr>
        <w:t>（项目名称）的投标，自愿作出以下承诺：</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1</w:t>
      </w:r>
      <w:r>
        <w:rPr>
          <w:rFonts w:hint="eastAsia" w:ascii="方正仿宋_GBK" w:hAnsi="宋体" w:eastAsia="方正仿宋_GBK"/>
          <w:bCs/>
          <w:color w:val="auto"/>
          <w:sz w:val="28"/>
          <w:szCs w:val="28"/>
          <w:lang w:val="en-US" w:eastAsia="zh-CN"/>
        </w:rPr>
        <w:t>.申请</w:t>
      </w:r>
      <w:r>
        <w:rPr>
          <w:rFonts w:hint="eastAsia" w:ascii="方正仿宋_GBK" w:hAnsi="宋体" w:eastAsia="方正仿宋_GBK"/>
          <w:bCs/>
          <w:color w:val="auto"/>
          <w:sz w:val="28"/>
          <w:szCs w:val="28"/>
        </w:rPr>
        <w:t>截止日</w:t>
      </w:r>
      <w:r>
        <w:rPr>
          <w:rFonts w:hint="eastAsia" w:ascii="方正仿宋_GBK" w:hAnsi="宋体" w:eastAsia="方正仿宋_GBK"/>
          <w:bCs/>
          <w:color w:val="auto"/>
          <w:sz w:val="28"/>
          <w:szCs w:val="28"/>
          <w:lang w:val="en-US" w:eastAsia="zh-CN"/>
        </w:rPr>
        <w:t>投标</w:t>
      </w:r>
      <w:r>
        <w:rPr>
          <w:rFonts w:hint="eastAsia" w:ascii="方正仿宋_GBK" w:hAnsi="宋体" w:eastAsia="方正仿宋_GBK"/>
          <w:bCs/>
          <w:color w:val="auto"/>
          <w:sz w:val="28"/>
          <w:szCs w:val="28"/>
        </w:rPr>
        <w:t>资格情况不存在下列情形之一：</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（1）被人民法院列入失信被执行人名单且在被执行期内；</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（2）被国家、重庆市（含市或任意区县）有关行政部门处以暂停投标资格行政处罚，且在处罚期限内；</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（3）被责令停业，暂扣或吊销执照，或吊销资质证书；</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（4）进入清算程序，或被宣告破产，或其他丧失履约能力的情形；</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（5）在国家企业信用信息公示系统（http://www.gsxt.gov.cn/）中被列入严重违法失信企业名单；</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lang w:val="en-US"/>
        </w:rPr>
        <w:t>6</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lang w:val="en-US" w:eastAsia="zh-CN"/>
        </w:rPr>
        <w:t>投标人</w:t>
      </w:r>
      <w:r>
        <w:rPr>
          <w:rFonts w:hint="eastAsia" w:ascii="方正仿宋_GBK" w:hAnsi="宋体" w:eastAsia="方正仿宋_GBK"/>
          <w:bCs/>
          <w:color w:val="auto"/>
          <w:sz w:val="28"/>
          <w:szCs w:val="28"/>
        </w:rPr>
        <w:t>或其法定代表人在近两年内有行贿犯罪行为的。</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2</w:t>
      </w:r>
      <w:r>
        <w:rPr>
          <w:rFonts w:hint="eastAsia" w:ascii="方正仿宋_GBK" w:hAnsi="宋体" w:eastAsia="方正仿宋_GBK"/>
          <w:bCs/>
          <w:color w:val="auto"/>
          <w:sz w:val="28"/>
          <w:szCs w:val="28"/>
          <w:lang w:val="en-US" w:eastAsia="zh-CN"/>
        </w:rPr>
        <w:t>.</w:t>
      </w:r>
      <w:r>
        <w:rPr>
          <w:rFonts w:hint="eastAsia" w:ascii="方正仿宋_GBK" w:hAnsi="宋体" w:eastAsia="方正仿宋_GBK"/>
          <w:bCs/>
          <w:color w:val="auto"/>
          <w:sz w:val="28"/>
          <w:szCs w:val="28"/>
        </w:rPr>
        <w:t>我公司在</w:t>
      </w:r>
      <w:r>
        <w:rPr>
          <w:rFonts w:hint="eastAsia" w:ascii="方正仿宋_GBK" w:hAnsi="宋体" w:eastAsia="方正仿宋_GBK"/>
          <w:bCs/>
          <w:color w:val="auto"/>
          <w:sz w:val="28"/>
          <w:szCs w:val="28"/>
          <w:lang w:val="en-US" w:eastAsia="zh-CN"/>
        </w:rPr>
        <w:t>申请</w:t>
      </w:r>
      <w:r>
        <w:rPr>
          <w:rFonts w:hint="eastAsia" w:ascii="方正仿宋_GBK" w:hAnsi="宋体" w:eastAsia="方正仿宋_GBK"/>
          <w:bCs/>
          <w:color w:val="auto"/>
          <w:sz w:val="28"/>
          <w:szCs w:val="28"/>
        </w:rPr>
        <w:t>文件中提供的相关证明材料真实有效，不存在弄虚作假情形。</w:t>
      </w:r>
      <w:r>
        <w:rPr>
          <w:rFonts w:hint="eastAsia" w:ascii="方正仿宋_GBK" w:hAnsi="宋体" w:eastAsia="方正仿宋_GBK"/>
          <w:bCs/>
          <w:color w:val="auto"/>
          <w:sz w:val="28"/>
          <w:szCs w:val="28"/>
          <w:lang w:val="en-US" w:eastAsia="zh-CN"/>
        </w:rPr>
        <w:t>招商人</w:t>
      </w:r>
      <w:r>
        <w:rPr>
          <w:rFonts w:hint="eastAsia" w:ascii="方正仿宋_GBK" w:hAnsi="宋体" w:eastAsia="方正仿宋_GBK"/>
          <w:bCs/>
          <w:color w:val="auto"/>
          <w:sz w:val="28"/>
          <w:szCs w:val="28"/>
        </w:rPr>
        <w:t>在合同签订前均有权对我司提供的资料进行核实，若发现弄虚作假或承诺无法兑现的，取消中标资格，</w:t>
      </w:r>
      <w:r>
        <w:rPr>
          <w:rFonts w:hint="eastAsia" w:ascii="方正仿宋_GBK" w:hAnsi="宋体" w:eastAsia="方正仿宋_GBK"/>
          <w:bCs/>
          <w:color w:val="auto"/>
          <w:sz w:val="28"/>
          <w:szCs w:val="28"/>
          <w:lang w:val="en-US" w:eastAsia="zh-CN"/>
        </w:rPr>
        <w:t>投标</w:t>
      </w:r>
      <w:r>
        <w:rPr>
          <w:rFonts w:hint="eastAsia" w:ascii="方正仿宋_GBK" w:hAnsi="宋体" w:eastAsia="方正仿宋_GBK"/>
          <w:bCs/>
          <w:color w:val="auto"/>
          <w:sz w:val="28"/>
          <w:szCs w:val="28"/>
        </w:rPr>
        <w:t>保证金不予退还，并按相关法律法规报招标投标监督部门处理，</w:t>
      </w:r>
      <w:r>
        <w:rPr>
          <w:rFonts w:hint="eastAsia" w:ascii="方正仿宋_GBK" w:hAnsi="宋体" w:eastAsia="方正仿宋_GBK"/>
          <w:bCs/>
          <w:color w:val="auto"/>
          <w:sz w:val="28"/>
          <w:szCs w:val="28"/>
          <w:lang w:val="en-US" w:eastAsia="zh-CN"/>
        </w:rPr>
        <w:t>投标</w:t>
      </w:r>
      <w:r>
        <w:rPr>
          <w:rFonts w:hint="eastAsia" w:ascii="方正仿宋_GBK" w:hAnsi="宋体" w:eastAsia="方正仿宋_GBK"/>
          <w:bCs/>
          <w:color w:val="auto"/>
          <w:sz w:val="28"/>
          <w:szCs w:val="28"/>
        </w:rPr>
        <w:t>人承担因此造成的相关责任并赔偿相应损失。</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hint="eastAsia" w:ascii="方正仿宋_GBK" w:hAnsi="宋体" w:eastAsia="方正仿宋_GBK"/>
          <w:bCs/>
          <w:color w:val="auto"/>
          <w:sz w:val="28"/>
          <w:szCs w:val="28"/>
        </w:rPr>
      </w:pPr>
    </w:p>
    <w:p>
      <w:pPr>
        <w:keepNext w:val="0"/>
        <w:keepLines w:val="0"/>
        <w:pageBreakBefore w:val="0"/>
        <w:widowControl w:val="0"/>
        <w:tabs>
          <w:tab w:val="right" w:pos="8641"/>
        </w:tabs>
        <w:kinsoku/>
        <w:wordWrap/>
        <w:overflowPunct/>
        <w:topLinePunct w:val="0"/>
        <w:autoSpaceDE/>
        <w:autoSpaceDN/>
        <w:bidi w:val="0"/>
        <w:adjustRightInd/>
        <w:spacing w:line="580" w:lineRule="exact"/>
        <w:jc w:val="righ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投标</w:t>
      </w:r>
      <w:r>
        <w:rPr>
          <w:rFonts w:hint="eastAsia" w:ascii="方正仿宋_GBK" w:hAnsi="方正仿宋_GBK" w:eastAsia="方正仿宋_GBK" w:cs="方正仿宋_GBK"/>
          <w:color w:val="auto"/>
          <w:sz w:val="28"/>
          <w:szCs w:val="28"/>
          <w:lang w:eastAsia="zh-CN"/>
        </w:rPr>
        <w:t>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keepNext w:val="0"/>
        <w:keepLines w:val="0"/>
        <w:pageBreakBefore w:val="0"/>
        <w:widowControl w:val="0"/>
        <w:kinsoku/>
        <w:wordWrap/>
        <w:overflowPunct/>
        <w:topLinePunct w:val="0"/>
        <w:autoSpaceDE/>
        <w:autoSpaceDN/>
        <w:bidi w:val="0"/>
        <w:adjustRightInd/>
        <w:spacing w:line="580" w:lineRule="exac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法定代表人或其委托代理人：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（签字</w:t>
      </w:r>
      <w:r>
        <w:rPr>
          <w:rFonts w:hint="eastAsia" w:ascii="方正仿宋_GBK" w:hAnsi="方正仿宋_GBK" w:eastAsia="方正仿宋_GBK" w:cs="方正仿宋_GBK"/>
          <w:color w:val="auto"/>
          <w:sz w:val="28"/>
          <w:szCs w:val="28"/>
          <w:lang w:eastAsia="zh-CN"/>
        </w:rPr>
        <w:t>或盖章</w:t>
      </w:r>
      <w:r>
        <w:rPr>
          <w:rFonts w:hint="eastAsia" w:ascii="方正仿宋_GBK" w:hAnsi="方正仿宋_GBK" w:eastAsia="方正仿宋_GBK" w:cs="方正仿宋_GBK"/>
          <w:color w:val="auto"/>
          <w:sz w:val="28"/>
          <w:szCs w:val="28"/>
        </w:rPr>
        <w:t>）</w:t>
      </w:r>
    </w:p>
    <w:p>
      <w:pPr>
        <w:keepNext w:val="0"/>
        <w:keepLines w:val="0"/>
        <w:pageBreakBefore w:val="0"/>
        <w:widowControl w:val="0"/>
        <w:kinsoku/>
        <w:wordWrap/>
        <w:overflowPunct/>
        <w:topLinePunct w:val="0"/>
        <w:autoSpaceDE/>
        <w:autoSpaceDN/>
        <w:bidi w:val="0"/>
        <w:adjustRightInd/>
        <w:spacing w:line="580" w:lineRule="exact"/>
        <w:jc w:val="righ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hint="eastAsia" w:ascii="方正仿宋_GBK" w:hAnsi="宋体" w:eastAsia="方正仿宋_GBK"/>
          <w:bCs/>
          <w:color w:val="auto"/>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hint="eastAsia" w:ascii="方正仿宋_GBK" w:hAnsi="宋体" w:eastAsia="方正仿宋_GBK"/>
          <w:bCs/>
          <w:color w:val="auto"/>
          <w:sz w:val="28"/>
          <w:szCs w:val="28"/>
          <w:lang w:eastAsia="zh-CN"/>
        </w:rPr>
      </w:pPr>
      <w:r>
        <w:rPr>
          <w:rFonts w:hint="eastAsia" w:ascii="方正仿宋_GBK" w:hAnsi="宋体" w:eastAsia="方正仿宋_GBK"/>
          <w:bCs/>
          <w:color w:val="auto"/>
          <w:sz w:val="28"/>
          <w:szCs w:val="28"/>
        </w:rPr>
        <w:t>注：</w:t>
      </w:r>
      <w:r>
        <w:rPr>
          <w:rFonts w:hint="eastAsia" w:ascii="方正仿宋_GBK" w:hAnsi="宋体" w:eastAsia="方正仿宋_GBK"/>
          <w:bCs/>
          <w:color w:val="auto"/>
          <w:sz w:val="28"/>
          <w:szCs w:val="28"/>
          <w:lang w:val="en-US" w:eastAsia="zh-CN"/>
        </w:rPr>
        <w:t>投标</w:t>
      </w:r>
      <w:r>
        <w:rPr>
          <w:rFonts w:hint="eastAsia" w:ascii="方正仿宋_GBK" w:hAnsi="宋体" w:eastAsia="方正仿宋_GBK"/>
          <w:bCs/>
          <w:color w:val="auto"/>
          <w:sz w:val="28"/>
          <w:szCs w:val="28"/>
          <w:lang w:eastAsia="zh-CN"/>
        </w:rPr>
        <w:t>单位</w:t>
      </w:r>
      <w:r>
        <w:rPr>
          <w:rFonts w:hint="eastAsia" w:ascii="方正仿宋_GBK" w:hAnsi="宋体" w:eastAsia="方正仿宋_GBK"/>
          <w:bCs/>
          <w:color w:val="auto"/>
          <w:sz w:val="28"/>
          <w:szCs w:val="28"/>
        </w:rPr>
        <w:t>应提供有效的营业执照副本复印件（盖单位公章）</w:t>
      </w:r>
      <w:r>
        <w:rPr>
          <w:rFonts w:hint="eastAsia" w:ascii="方正仿宋_GBK" w:hAnsi="宋体" w:eastAsia="方正仿宋_GBK"/>
          <w:bCs/>
          <w:color w:val="auto"/>
          <w:sz w:val="28"/>
          <w:szCs w:val="28"/>
          <w:lang w:eastAsia="zh-CN"/>
        </w:rPr>
        <w:t>。</w:t>
      </w:r>
    </w:p>
    <w:p>
      <w:pPr>
        <w:topLinePunct/>
        <w:spacing w:line="360" w:lineRule="auto"/>
        <w:ind w:firstLine="560" w:firstLineChars="200"/>
        <w:jc w:val="left"/>
        <w:rPr>
          <w:rFonts w:hint="eastAsia" w:ascii="方正仿宋_GBK" w:hAnsi="方正仿宋_GBK" w:eastAsia="方正仿宋_GBK" w:cs="方正仿宋_GBK"/>
          <w:color w:val="auto"/>
          <w:sz w:val="28"/>
          <w:szCs w:val="28"/>
          <w:lang w:eastAsia="zh-CN"/>
        </w:rPr>
      </w:pPr>
    </w:p>
    <w:p>
      <w:pPr>
        <w:jc w:val="center"/>
        <w:rPr>
          <w:rFonts w:hint="eastAsia" w:ascii="方正小标宋_GBK" w:hAnsi="方正小标宋_GBK" w:eastAsia="方正小标宋_GBK" w:cs="方正小标宋_GBK"/>
          <w:color w:val="auto"/>
          <w:sz w:val="36"/>
          <w:szCs w:val="36"/>
          <w:lang w:val="en-US" w:eastAsia="zh-CN"/>
        </w:rPr>
        <w:sectPr>
          <w:pgSz w:w="11906" w:h="16838"/>
          <w:pgMar w:top="2098" w:right="1474" w:bottom="1984" w:left="1587" w:header="851" w:footer="992" w:gutter="0"/>
          <w:pgNumType w:fmt="decimal"/>
          <w:cols w:space="425" w:num="1"/>
          <w:docGrid w:type="lines" w:linePitch="312" w:charSpace="0"/>
        </w:sectPr>
      </w:pPr>
    </w:p>
    <w:p>
      <w:pPr>
        <w:jc w:val="center"/>
        <w:rPr>
          <w:rFonts w:ascii="方正仿宋_GBK" w:hAnsi="方正仿宋_GBK" w:eastAsia="方正仿宋_GBK" w:cs="方正仿宋_GBK"/>
          <w:color w:val="auto"/>
          <w:sz w:val="36"/>
          <w:szCs w:val="36"/>
        </w:rPr>
      </w:pPr>
      <w:r>
        <w:rPr>
          <w:rFonts w:hint="eastAsia" w:ascii="方正小标宋_GBK" w:hAnsi="方正小标宋_GBK" w:eastAsia="方正小标宋_GBK" w:cs="方正小标宋_GBK"/>
          <w:color w:val="auto"/>
          <w:sz w:val="36"/>
          <w:szCs w:val="36"/>
          <w:lang w:val="en-US" w:eastAsia="zh-CN"/>
        </w:rPr>
        <w:t>五、投标保证金证明</w:t>
      </w:r>
    </w:p>
    <w:p>
      <w:pPr>
        <w:widowControl/>
        <w:adjustRightInd w:val="0"/>
        <w:snapToGrid w:val="0"/>
        <w:spacing w:line="500" w:lineRule="exact"/>
        <w:ind w:firstLine="640" w:firstLineChars="200"/>
        <w:jc w:val="left"/>
        <w:rPr>
          <w:rFonts w:hint="eastAsia" w:ascii="方正仿宋_GBK" w:hAnsi="方正仿宋_GBK" w:eastAsia="方正仿宋_GBK" w:cs="方正仿宋_GBK"/>
          <w:color w:val="auto"/>
          <w:kern w:val="0"/>
          <w:sz w:val="32"/>
          <w:szCs w:val="32"/>
        </w:rPr>
      </w:pPr>
    </w:p>
    <w:p>
      <w:pPr>
        <w:widowControl/>
        <w:adjustRightInd w:val="0"/>
        <w:snapToGrid w:val="0"/>
        <w:spacing w:line="500" w:lineRule="exact"/>
        <w:ind w:firstLine="640" w:firstLineChars="200"/>
        <w:jc w:val="lef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kern w:val="0"/>
          <w:sz w:val="32"/>
          <w:szCs w:val="32"/>
        </w:rPr>
        <w:t>此处附上</w:t>
      </w:r>
      <w:r>
        <w:rPr>
          <w:rFonts w:hint="eastAsia" w:ascii="方正仿宋_GBK" w:hAnsi="方正仿宋_GBK" w:eastAsia="方正仿宋_GBK" w:cs="方正仿宋_GBK"/>
          <w:b w:val="0"/>
          <w:bCs w:val="0"/>
          <w:color w:val="auto"/>
          <w:kern w:val="0"/>
          <w:sz w:val="32"/>
          <w:szCs w:val="32"/>
          <w:lang w:val="en-US" w:eastAsia="zh-CN"/>
        </w:rPr>
        <w:t>投标</w:t>
      </w:r>
      <w:r>
        <w:rPr>
          <w:rFonts w:hint="eastAsia" w:ascii="方正仿宋_GBK" w:hAnsi="方正仿宋_GBK" w:eastAsia="方正仿宋_GBK" w:cs="方正仿宋_GBK"/>
          <w:b w:val="0"/>
          <w:bCs w:val="0"/>
          <w:color w:val="auto"/>
          <w:kern w:val="0"/>
          <w:sz w:val="32"/>
          <w:szCs w:val="32"/>
          <w:lang w:eastAsia="zh-CN"/>
        </w:rPr>
        <w:t>保证金</w:t>
      </w:r>
      <w:r>
        <w:rPr>
          <w:rFonts w:hint="eastAsia" w:ascii="方正仿宋_GBK" w:hAnsi="方正仿宋_GBK" w:eastAsia="方正仿宋_GBK" w:cs="方正仿宋_GBK"/>
          <w:b w:val="0"/>
          <w:bCs w:val="0"/>
          <w:color w:val="auto"/>
          <w:kern w:val="0"/>
          <w:sz w:val="32"/>
          <w:szCs w:val="32"/>
        </w:rPr>
        <w:t>汇款凭证复印件或扫描件</w:t>
      </w:r>
      <w:r>
        <w:rPr>
          <w:rFonts w:hint="eastAsia" w:ascii="方正仿宋_GBK" w:hAnsi="方正仿宋_GBK" w:eastAsia="方正仿宋_GBK" w:cs="方正仿宋_GBK"/>
          <w:b w:val="0"/>
          <w:bCs w:val="0"/>
          <w:color w:val="auto"/>
          <w:kern w:val="0"/>
          <w:sz w:val="32"/>
          <w:szCs w:val="32"/>
          <w:lang w:eastAsia="zh-CN"/>
        </w:rPr>
        <w:t>并盖申请单位公章</w:t>
      </w:r>
      <w:r>
        <w:rPr>
          <w:rFonts w:hint="eastAsia" w:ascii="方正仿宋_GBK" w:hAnsi="方正仿宋_GBK" w:eastAsia="方正仿宋_GBK" w:cs="方正仿宋_GBK"/>
          <w:b w:val="0"/>
          <w:bCs w:val="0"/>
          <w:color w:val="auto"/>
          <w:kern w:val="0"/>
          <w:sz w:val="32"/>
          <w:szCs w:val="32"/>
        </w:rPr>
        <w:t>。</w:t>
      </w:r>
    </w:p>
    <w:p>
      <w:pPr>
        <w:rPr>
          <w:color w:val="auto"/>
        </w:rPr>
      </w:pPr>
    </w:p>
    <w:p>
      <w:pPr>
        <w:spacing w:line="580" w:lineRule="exact"/>
        <w:jc w:val="left"/>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jc w:val="center"/>
        <w:rPr>
          <w:rFonts w:hint="default" w:ascii="方正仿宋_GBK" w:hAnsi="方正仿宋_GBK" w:eastAsia="方正仿宋_GBK" w:cs="方正仿宋_GBK"/>
          <w:color w:val="auto"/>
          <w:sz w:val="36"/>
          <w:szCs w:val="36"/>
          <w:lang w:val="en-US"/>
        </w:rPr>
      </w:pPr>
      <w:r>
        <w:rPr>
          <w:rFonts w:hint="eastAsia" w:ascii="方正小标宋_GBK" w:hAnsi="方正小标宋_GBK" w:eastAsia="方正小标宋_GBK" w:cs="方正小标宋_GBK"/>
          <w:color w:val="auto"/>
          <w:sz w:val="36"/>
          <w:szCs w:val="36"/>
          <w:lang w:val="en-US" w:eastAsia="zh-CN"/>
        </w:rPr>
        <w:t>六、其他资料（如有）</w:t>
      </w:r>
    </w:p>
    <w:p>
      <w:pPr>
        <w:pStyle w:val="2"/>
        <w:rPr>
          <w:rFonts w:ascii="方正仿宋_GBK" w:hAnsi="方正仿宋_GBK" w:eastAsia="方正仿宋_GBK" w:cs="方正仿宋_GBK"/>
          <w:sz w:val="30"/>
          <w:szCs w:val="30"/>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66A37"/>
    <w:rsid w:val="00003D93"/>
    <w:rsid w:val="0002170C"/>
    <w:rsid w:val="0002224F"/>
    <w:rsid w:val="00030289"/>
    <w:rsid w:val="00037A69"/>
    <w:rsid w:val="00047815"/>
    <w:rsid w:val="00057C08"/>
    <w:rsid w:val="00060DD6"/>
    <w:rsid w:val="00066EBC"/>
    <w:rsid w:val="0007773A"/>
    <w:rsid w:val="0008002E"/>
    <w:rsid w:val="00083EC4"/>
    <w:rsid w:val="00085AFA"/>
    <w:rsid w:val="0008626C"/>
    <w:rsid w:val="000A29F2"/>
    <w:rsid w:val="000B0C47"/>
    <w:rsid w:val="000B4ABF"/>
    <w:rsid w:val="000C60DA"/>
    <w:rsid w:val="000D6111"/>
    <w:rsid w:val="000E6382"/>
    <w:rsid w:val="000F2BF4"/>
    <w:rsid w:val="0010291C"/>
    <w:rsid w:val="00111152"/>
    <w:rsid w:val="0013749F"/>
    <w:rsid w:val="00141444"/>
    <w:rsid w:val="00142B19"/>
    <w:rsid w:val="00152A3A"/>
    <w:rsid w:val="00154B40"/>
    <w:rsid w:val="0016321C"/>
    <w:rsid w:val="001878AE"/>
    <w:rsid w:val="001915EA"/>
    <w:rsid w:val="001B0FE6"/>
    <w:rsid w:val="001B3725"/>
    <w:rsid w:val="001B400D"/>
    <w:rsid w:val="001C4940"/>
    <w:rsid w:val="001C4F0E"/>
    <w:rsid w:val="001D2E43"/>
    <w:rsid w:val="001E076C"/>
    <w:rsid w:val="001E0880"/>
    <w:rsid w:val="001E31C1"/>
    <w:rsid w:val="002003D2"/>
    <w:rsid w:val="00203529"/>
    <w:rsid w:val="00203935"/>
    <w:rsid w:val="00204A5C"/>
    <w:rsid w:val="002138AE"/>
    <w:rsid w:val="00215039"/>
    <w:rsid w:val="00220B58"/>
    <w:rsid w:val="00223936"/>
    <w:rsid w:val="00240269"/>
    <w:rsid w:val="00245D12"/>
    <w:rsid w:val="00250E0A"/>
    <w:rsid w:val="002532D4"/>
    <w:rsid w:val="0026099E"/>
    <w:rsid w:val="00266F59"/>
    <w:rsid w:val="002758BF"/>
    <w:rsid w:val="00285959"/>
    <w:rsid w:val="00286412"/>
    <w:rsid w:val="00293490"/>
    <w:rsid w:val="002A390A"/>
    <w:rsid w:val="002A40AE"/>
    <w:rsid w:val="002A6255"/>
    <w:rsid w:val="002B5B98"/>
    <w:rsid w:val="002B7E09"/>
    <w:rsid w:val="002C7FB4"/>
    <w:rsid w:val="002D6CED"/>
    <w:rsid w:val="002F59B8"/>
    <w:rsid w:val="002F619E"/>
    <w:rsid w:val="002F7762"/>
    <w:rsid w:val="00304040"/>
    <w:rsid w:val="00304831"/>
    <w:rsid w:val="003113AA"/>
    <w:rsid w:val="003115DB"/>
    <w:rsid w:val="003141AD"/>
    <w:rsid w:val="00321D5E"/>
    <w:rsid w:val="003227FB"/>
    <w:rsid w:val="00323743"/>
    <w:rsid w:val="00332823"/>
    <w:rsid w:val="0034035E"/>
    <w:rsid w:val="00343A64"/>
    <w:rsid w:val="003529BC"/>
    <w:rsid w:val="003532AB"/>
    <w:rsid w:val="00354651"/>
    <w:rsid w:val="003562F7"/>
    <w:rsid w:val="00356745"/>
    <w:rsid w:val="00357E0D"/>
    <w:rsid w:val="00363108"/>
    <w:rsid w:val="0036564E"/>
    <w:rsid w:val="00366A37"/>
    <w:rsid w:val="00395627"/>
    <w:rsid w:val="003A5AE7"/>
    <w:rsid w:val="003A6600"/>
    <w:rsid w:val="003B2475"/>
    <w:rsid w:val="003B5F55"/>
    <w:rsid w:val="003B7054"/>
    <w:rsid w:val="003B7554"/>
    <w:rsid w:val="003C3F0F"/>
    <w:rsid w:val="003D332A"/>
    <w:rsid w:val="003D509A"/>
    <w:rsid w:val="003E14D0"/>
    <w:rsid w:val="003E4D9A"/>
    <w:rsid w:val="003E5938"/>
    <w:rsid w:val="003E5D88"/>
    <w:rsid w:val="003E79F6"/>
    <w:rsid w:val="003F3142"/>
    <w:rsid w:val="003F3FAC"/>
    <w:rsid w:val="00400275"/>
    <w:rsid w:val="00407BC6"/>
    <w:rsid w:val="00411AF9"/>
    <w:rsid w:val="00412F94"/>
    <w:rsid w:val="00415AEB"/>
    <w:rsid w:val="00430C71"/>
    <w:rsid w:val="00432F87"/>
    <w:rsid w:val="00441B3D"/>
    <w:rsid w:val="0045267F"/>
    <w:rsid w:val="004550F9"/>
    <w:rsid w:val="00465D9D"/>
    <w:rsid w:val="004675ED"/>
    <w:rsid w:val="00471840"/>
    <w:rsid w:val="00471CAC"/>
    <w:rsid w:val="00475F13"/>
    <w:rsid w:val="00480311"/>
    <w:rsid w:val="0048276E"/>
    <w:rsid w:val="00491D53"/>
    <w:rsid w:val="00494A58"/>
    <w:rsid w:val="00495621"/>
    <w:rsid w:val="00495D83"/>
    <w:rsid w:val="004B0EB9"/>
    <w:rsid w:val="004D31BA"/>
    <w:rsid w:val="004E2CBE"/>
    <w:rsid w:val="004F4831"/>
    <w:rsid w:val="00504FAC"/>
    <w:rsid w:val="0050741E"/>
    <w:rsid w:val="005100CF"/>
    <w:rsid w:val="0051354F"/>
    <w:rsid w:val="00532F5F"/>
    <w:rsid w:val="00534572"/>
    <w:rsid w:val="00534B3B"/>
    <w:rsid w:val="00541249"/>
    <w:rsid w:val="00547739"/>
    <w:rsid w:val="00567092"/>
    <w:rsid w:val="00580F24"/>
    <w:rsid w:val="00583E15"/>
    <w:rsid w:val="005A785F"/>
    <w:rsid w:val="005B7C32"/>
    <w:rsid w:val="005C59DB"/>
    <w:rsid w:val="005C646F"/>
    <w:rsid w:val="005D5558"/>
    <w:rsid w:val="005E028B"/>
    <w:rsid w:val="005E03D4"/>
    <w:rsid w:val="005E6F85"/>
    <w:rsid w:val="005E7D5B"/>
    <w:rsid w:val="005F37C7"/>
    <w:rsid w:val="005F43C9"/>
    <w:rsid w:val="005F462E"/>
    <w:rsid w:val="00604407"/>
    <w:rsid w:val="006048EE"/>
    <w:rsid w:val="00625731"/>
    <w:rsid w:val="00640010"/>
    <w:rsid w:val="00653779"/>
    <w:rsid w:val="00653F03"/>
    <w:rsid w:val="00663C08"/>
    <w:rsid w:val="00663F0E"/>
    <w:rsid w:val="0066683E"/>
    <w:rsid w:val="00667302"/>
    <w:rsid w:val="00683D52"/>
    <w:rsid w:val="00684D5C"/>
    <w:rsid w:val="00694864"/>
    <w:rsid w:val="006B132C"/>
    <w:rsid w:val="006C274E"/>
    <w:rsid w:val="006C2E45"/>
    <w:rsid w:val="006C4ED5"/>
    <w:rsid w:val="006D6709"/>
    <w:rsid w:val="006E6B78"/>
    <w:rsid w:val="007051EA"/>
    <w:rsid w:val="0072057B"/>
    <w:rsid w:val="00731F6C"/>
    <w:rsid w:val="007338A8"/>
    <w:rsid w:val="00742BEE"/>
    <w:rsid w:val="0074339E"/>
    <w:rsid w:val="00762156"/>
    <w:rsid w:val="00774E24"/>
    <w:rsid w:val="00797796"/>
    <w:rsid w:val="007B5013"/>
    <w:rsid w:val="007B5CBB"/>
    <w:rsid w:val="007D2321"/>
    <w:rsid w:val="007E1CD8"/>
    <w:rsid w:val="007E3BDD"/>
    <w:rsid w:val="007E42D9"/>
    <w:rsid w:val="008105DB"/>
    <w:rsid w:val="008128A3"/>
    <w:rsid w:val="00816107"/>
    <w:rsid w:val="0081617A"/>
    <w:rsid w:val="0082571C"/>
    <w:rsid w:val="00836244"/>
    <w:rsid w:val="00845313"/>
    <w:rsid w:val="008478F5"/>
    <w:rsid w:val="00857F42"/>
    <w:rsid w:val="00860F74"/>
    <w:rsid w:val="00861857"/>
    <w:rsid w:val="0086377A"/>
    <w:rsid w:val="00865245"/>
    <w:rsid w:val="00876D25"/>
    <w:rsid w:val="00876F8D"/>
    <w:rsid w:val="008834C2"/>
    <w:rsid w:val="008857B9"/>
    <w:rsid w:val="0088632A"/>
    <w:rsid w:val="008937DA"/>
    <w:rsid w:val="00897B2C"/>
    <w:rsid w:val="00897DF2"/>
    <w:rsid w:val="008A33E3"/>
    <w:rsid w:val="008A3579"/>
    <w:rsid w:val="008A4411"/>
    <w:rsid w:val="008A7C74"/>
    <w:rsid w:val="008B66E7"/>
    <w:rsid w:val="008B7D47"/>
    <w:rsid w:val="008D6E57"/>
    <w:rsid w:val="008E1B16"/>
    <w:rsid w:val="008E367E"/>
    <w:rsid w:val="008E372C"/>
    <w:rsid w:val="008E381C"/>
    <w:rsid w:val="008F7772"/>
    <w:rsid w:val="00903152"/>
    <w:rsid w:val="009112F4"/>
    <w:rsid w:val="009136EC"/>
    <w:rsid w:val="00916F42"/>
    <w:rsid w:val="00930F98"/>
    <w:rsid w:val="009310AA"/>
    <w:rsid w:val="00942374"/>
    <w:rsid w:val="00947BF4"/>
    <w:rsid w:val="009645A8"/>
    <w:rsid w:val="0097362E"/>
    <w:rsid w:val="00982414"/>
    <w:rsid w:val="0098620A"/>
    <w:rsid w:val="00997EEC"/>
    <w:rsid w:val="009A476C"/>
    <w:rsid w:val="009A5A9F"/>
    <w:rsid w:val="009B1842"/>
    <w:rsid w:val="009D067E"/>
    <w:rsid w:val="009D0C6B"/>
    <w:rsid w:val="009D215D"/>
    <w:rsid w:val="009E2114"/>
    <w:rsid w:val="009E640B"/>
    <w:rsid w:val="009F7CAC"/>
    <w:rsid w:val="009F7D9D"/>
    <w:rsid w:val="00A03656"/>
    <w:rsid w:val="00A05B3D"/>
    <w:rsid w:val="00A15C39"/>
    <w:rsid w:val="00A350C3"/>
    <w:rsid w:val="00A371E2"/>
    <w:rsid w:val="00A54187"/>
    <w:rsid w:val="00A55A67"/>
    <w:rsid w:val="00A60614"/>
    <w:rsid w:val="00A63D30"/>
    <w:rsid w:val="00A80820"/>
    <w:rsid w:val="00A84074"/>
    <w:rsid w:val="00A87D38"/>
    <w:rsid w:val="00A91A21"/>
    <w:rsid w:val="00AA3B39"/>
    <w:rsid w:val="00AB361D"/>
    <w:rsid w:val="00AB7455"/>
    <w:rsid w:val="00AC38FC"/>
    <w:rsid w:val="00AC49C4"/>
    <w:rsid w:val="00AD1E74"/>
    <w:rsid w:val="00AD246E"/>
    <w:rsid w:val="00AD49FF"/>
    <w:rsid w:val="00AE7F8B"/>
    <w:rsid w:val="00AF2A0B"/>
    <w:rsid w:val="00B0739D"/>
    <w:rsid w:val="00B20B60"/>
    <w:rsid w:val="00B220A2"/>
    <w:rsid w:val="00B269A3"/>
    <w:rsid w:val="00B30B80"/>
    <w:rsid w:val="00B34C9F"/>
    <w:rsid w:val="00B416F1"/>
    <w:rsid w:val="00B43B2C"/>
    <w:rsid w:val="00B43BAB"/>
    <w:rsid w:val="00B62BF0"/>
    <w:rsid w:val="00B661BF"/>
    <w:rsid w:val="00B7791F"/>
    <w:rsid w:val="00B8311F"/>
    <w:rsid w:val="00B92371"/>
    <w:rsid w:val="00B948D0"/>
    <w:rsid w:val="00B96A94"/>
    <w:rsid w:val="00BB1857"/>
    <w:rsid w:val="00BB38AB"/>
    <w:rsid w:val="00BC0022"/>
    <w:rsid w:val="00BC1C10"/>
    <w:rsid w:val="00BC5E61"/>
    <w:rsid w:val="00BC7355"/>
    <w:rsid w:val="00BD2290"/>
    <w:rsid w:val="00BD7E2F"/>
    <w:rsid w:val="00BE0950"/>
    <w:rsid w:val="00BE4F57"/>
    <w:rsid w:val="00C041D7"/>
    <w:rsid w:val="00C2292F"/>
    <w:rsid w:val="00C259A2"/>
    <w:rsid w:val="00C31EE9"/>
    <w:rsid w:val="00C337BD"/>
    <w:rsid w:val="00C339EE"/>
    <w:rsid w:val="00C36DAC"/>
    <w:rsid w:val="00C4015F"/>
    <w:rsid w:val="00C50614"/>
    <w:rsid w:val="00C5209D"/>
    <w:rsid w:val="00C6186B"/>
    <w:rsid w:val="00C62959"/>
    <w:rsid w:val="00C6306F"/>
    <w:rsid w:val="00C65F2C"/>
    <w:rsid w:val="00C7135B"/>
    <w:rsid w:val="00C74210"/>
    <w:rsid w:val="00C76CAA"/>
    <w:rsid w:val="00C82888"/>
    <w:rsid w:val="00C8794B"/>
    <w:rsid w:val="00C940CB"/>
    <w:rsid w:val="00CB7883"/>
    <w:rsid w:val="00CC25AB"/>
    <w:rsid w:val="00CC675E"/>
    <w:rsid w:val="00CD48B1"/>
    <w:rsid w:val="00CD7EF1"/>
    <w:rsid w:val="00CF7608"/>
    <w:rsid w:val="00D07397"/>
    <w:rsid w:val="00D25CC6"/>
    <w:rsid w:val="00D25CE0"/>
    <w:rsid w:val="00D358F3"/>
    <w:rsid w:val="00D37692"/>
    <w:rsid w:val="00D40BA3"/>
    <w:rsid w:val="00D52993"/>
    <w:rsid w:val="00D637C3"/>
    <w:rsid w:val="00D63E4A"/>
    <w:rsid w:val="00D76D7B"/>
    <w:rsid w:val="00D76E2D"/>
    <w:rsid w:val="00D7791A"/>
    <w:rsid w:val="00D8056D"/>
    <w:rsid w:val="00D83B61"/>
    <w:rsid w:val="00D84FEF"/>
    <w:rsid w:val="00D85C54"/>
    <w:rsid w:val="00D941FE"/>
    <w:rsid w:val="00DA01FB"/>
    <w:rsid w:val="00DA5B28"/>
    <w:rsid w:val="00DB4B01"/>
    <w:rsid w:val="00DB7ECA"/>
    <w:rsid w:val="00DC0E8C"/>
    <w:rsid w:val="00DC5330"/>
    <w:rsid w:val="00DD61F2"/>
    <w:rsid w:val="00DD6347"/>
    <w:rsid w:val="00DE260C"/>
    <w:rsid w:val="00DF3520"/>
    <w:rsid w:val="00DF54FF"/>
    <w:rsid w:val="00DF6CD1"/>
    <w:rsid w:val="00DF7692"/>
    <w:rsid w:val="00E02AE4"/>
    <w:rsid w:val="00E046B7"/>
    <w:rsid w:val="00E07C3D"/>
    <w:rsid w:val="00E11B01"/>
    <w:rsid w:val="00E1498D"/>
    <w:rsid w:val="00E25938"/>
    <w:rsid w:val="00E34814"/>
    <w:rsid w:val="00E422F8"/>
    <w:rsid w:val="00E43582"/>
    <w:rsid w:val="00E506C5"/>
    <w:rsid w:val="00E56BC1"/>
    <w:rsid w:val="00E60C57"/>
    <w:rsid w:val="00E676C1"/>
    <w:rsid w:val="00E714EE"/>
    <w:rsid w:val="00E73893"/>
    <w:rsid w:val="00E81A5B"/>
    <w:rsid w:val="00E930A5"/>
    <w:rsid w:val="00EA0B93"/>
    <w:rsid w:val="00EA18B2"/>
    <w:rsid w:val="00EA617A"/>
    <w:rsid w:val="00EB23AD"/>
    <w:rsid w:val="00EB3CF7"/>
    <w:rsid w:val="00EC0B64"/>
    <w:rsid w:val="00EC309D"/>
    <w:rsid w:val="00F04C23"/>
    <w:rsid w:val="00F104DC"/>
    <w:rsid w:val="00F17CA7"/>
    <w:rsid w:val="00F23DED"/>
    <w:rsid w:val="00F319D8"/>
    <w:rsid w:val="00F3381F"/>
    <w:rsid w:val="00F37F1D"/>
    <w:rsid w:val="00F4187D"/>
    <w:rsid w:val="00F45F44"/>
    <w:rsid w:val="00F50E21"/>
    <w:rsid w:val="00F53011"/>
    <w:rsid w:val="00F614C0"/>
    <w:rsid w:val="00F63029"/>
    <w:rsid w:val="00F6311E"/>
    <w:rsid w:val="00F7692C"/>
    <w:rsid w:val="00F76ECE"/>
    <w:rsid w:val="00F85C06"/>
    <w:rsid w:val="00F95282"/>
    <w:rsid w:val="00FA26F0"/>
    <w:rsid w:val="00FB407E"/>
    <w:rsid w:val="00FB4920"/>
    <w:rsid w:val="00FB498B"/>
    <w:rsid w:val="00FC4C6A"/>
    <w:rsid w:val="00FC5CB7"/>
    <w:rsid w:val="00FD0191"/>
    <w:rsid w:val="00FD6F03"/>
    <w:rsid w:val="00FD78B4"/>
    <w:rsid w:val="011E3B80"/>
    <w:rsid w:val="018C7915"/>
    <w:rsid w:val="02385AB4"/>
    <w:rsid w:val="035D2013"/>
    <w:rsid w:val="035D4591"/>
    <w:rsid w:val="036C7126"/>
    <w:rsid w:val="03A8118D"/>
    <w:rsid w:val="03BA5E55"/>
    <w:rsid w:val="03E84175"/>
    <w:rsid w:val="04144081"/>
    <w:rsid w:val="04253FDA"/>
    <w:rsid w:val="04523811"/>
    <w:rsid w:val="045752F2"/>
    <w:rsid w:val="047504D5"/>
    <w:rsid w:val="04B65AC7"/>
    <w:rsid w:val="04D035F5"/>
    <w:rsid w:val="04D50C57"/>
    <w:rsid w:val="04DC58DA"/>
    <w:rsid w:val="05612F1A"/>
    <w:rsid w:val="05744308"/>
    <w:rsid w:val="057B0FFA"/>
    <w:rsid w:val="058509D3"/>
    <w:rsid w:val="058B0E1E"/>
    <w:rsid w:val="05BB22CF"/>
    <w:rsid w:val="05C1756F"/>
    <w:rsid w:val="05D41636"/>
    <w:rsid w:val="05FB05F1"/>
    <w:rsid w:val="06010068"/>
    <w:rsid w:val="06172321"/>
    <w:rsid w:val="061C6693"/>
    <w:rsid w:val="061D4115"/>
    <w:rsid w:val="062B3220"/>
    <w:rsid w:val="063B1146"/>
    <w:rsid w:val="063B36C5"/>
    <w:rsid w:val="06840DC3"/>
    <w:rsid w:val="06F253F2"/>
    <w:rsid w:val="070A035A"/>
    <w:rsid w:val="070A5D57"/>
    <w:rsid w:val="070F4956"/>
    <w:rsid w:val="07464D39"/>
    <w:rsid w:val="07584E34"/>
    <w:rsid w:val="075E63A8"/>
    <w:rsid w:val="07B76801"/>
    <w:rsid w:val="07C531CC"/>
    <w:rsid w:val="07DF17F7"/>
    <w:rsid w:val="07F77CDB"/>
    <w:rsid w:val="07F77F09"/>
    <w:rsid w:val="081519AA"/>
    <w:rsid w:val="0831256A"/>
    <w:rsid w:val="08367C35"/>
    <w:rsid w:val="08821B3A"/>
    <w:rsid w:val="08932B34"/>
    <w:rsid w:val="08BC3E30"/>
    <w:rsid w:val="08C233B9"/>
    <w:rsid w:val="08DA0C9E"/>
    <w:rsid w:val="093A304B"/>
    <w:rsid w:val="09556FE1"/>
    <w:rsid w:val="09F41610"/>
    <w:rsid w:val="0A1758F3"/>
    <w:rsid w:val="0A4D4090"/>
    <w:rsid w:val="0AAD126E"/>
    <w:rsid w:val="0AC232B7"/>
    <w:rsid w:val="0B136FB6"/>
    <w:rsid w:val="0B170616"/>
    <w:rsid w:val="0B53155F"/>
    <w:rsid w:val="0B600ECB"/>
    <w:rsid w:val="0B800B4F"/>
    <w:rsid w:val="0BC349B0"/>
    <w:rsid w:val="0BD862C6"/>
    <w:rsid w:val="0C0051A3"/>
    <w:rsid w:val="0C0D6C25"/>
    <w:rsid w:val="0C441A2C"/>
    <w:rsid w:val="0C832F02"/>
    <w:rsid w:val="0C95005E"/>
    <w:rsid w:val="0CDE5D90"/>
    <w:rsid w:val="0D650672"/>
    <w:rsid w:val="0D6C2ECC"/>
    <w:rsid w:val="0DF83D51"/>
    <w:rsid w:val="0E101F9B"/>
    <w:rsid w:val="0E21124C"/>
    <w:rsid w:val="0E4A7885"/>
    <w:rsid w:val="0E767028"/>
    <w:rsid w:val="0E94477D"/>
    <w:rsid w:val="0EB72D36"/>
    <w:rsid w:val="0EC43E0F"/>
    <w:rsid w:val="0EE30586"/>
    <w:rsid w:val="0EFE18C1"/>
    <w:rsid w:val="0F2E7001"/>
    <w:rsid w:val="0F363427"/>
    <w:rsid w:val="0F7C68D3"/>
    <w:rsid w:val="0F8C1528"/>
    <w:rsid w:val="0FA10548"/>
    <w:rsid w:val="0FF103A7"/>
    <w:rsid w:val="10067CF4"/>
    <w:rsid w:val="104B7348"/>
    <w:rsid w:val="106B2065"/>
    <w:rsid w:val="1086286E"/>
    <w:rsid w:val="10873021"/>
    <w:rsid w:val="10CC7F87"/>
    <w:rsid w:val="10DD097D"/>
    <w:rsid w:val="11AE6F8F"/>
    <w:rsid w:val="11CD3FC1"/>
    <w:rsid w:val="11DF775E"/>
    <w:rsid w:val="12305059"/>
    <w:rsid w:val="12483364"/>
    <w:rsid w:val="12497298"/>
    <w:rsid w:val="127E6268"/>
    <w:rsid w:val="12812FB7"/>
    <w:rsid w:val="12877BD4"/>
    <w:rsid w:val="12CC7711"/>
    <w:rsid w:val="13040A9F"/>
    <w:rsid w:val="13075FEC"/>
    <w:rsid w:val="1322011C"/>
    <w:rsid w:val="13261F5A"/>
    <w:rsid w:val="1342597E"/>
    <w:rsid w:val="136B1343"/>
    <w:rsid w:val="13750189"/>
    <w:rsid w:val="139634F5"/>
    <w:rsid w:val="13AD6766"/>
    <w:rsid w:val="13D74FC3"/>
    <w:rsid w:val="13E22012"/>
    <w:rsid w:val="13F52E5C"/>
    <w:rsid w:val="140B464A"/>
    <w:rsid w:val="147A00D6"/>
    <w:rsid w:val="147B176D"/>
    <w:rsid w:val="14A40031"/>
    <w:rsid w:val="14F57FAD"/>
    <w:rsid w:val="152C07F3"/>
    <w:rsid w:val="152D0A82"/>
    <w:rsid w:val="15920A73"/>
    <w:rsid w:val="15994A28"/>
    <w:rsid w:val="15B56E2A"/>
    <w:rsid w:val="15D608D0"/>
    <w:rsid w:val="16335072"/>
    <w:rsid w:val="163A588C"/>
    <w:rsid w:val="167074E5"/>
    <w:rsid w:val="1676400F"/>
    <w:rsid w:val="167F6DE2"/>
    <w:rsid w:val="16A33AAE"/>
    <w:rsid w:val="16A83A97"/>
    <w:rsid w:val="16AB6AA1"/>
    <w:rsid w:val="16B5207B"/>
    <w:rsid w:val="16CA07EC"/>
    <w:rsid w:val="17420238"/>
    <w:rsid w:val="174706BC"/>
    <w:rsid w:val="174D31CB"/>
    <w:rsid w:val="174F6BCB"/>
    <w:rsid w:val="17BF4917"/>
    <w:rsid w:val="17DC1D3F"/>
    <w:rsid w:val="17F050BC"/>
    <w:rsid w:val="18117D55"/>
    <w:rsid w:val="181B717D"/>
    <w:rsid w:val="181C2A9C"/>
    <w:rsid w:val="181D180F"/>
    <w:rsid w:val="182511AD"/>
    <w:rsid w:val="185F12D0"/>
    <w:rsid w:val="18BC4164"/>
    <w:rsid w:val="19075F1D"/>
    <w:rsid w:val="192F3DE0"/>
    <w:rsid w:val="1931543F"/>
    <w:rsid w:val="193F130B"/>
    <w:rsid w:val="19480D10"/>
    <w:rsid w:val="195750A0"/>
    <w:rsid w:val="198645F4"/>
    <w:rsid w:val="1990385D"/>
    <w:rsid w:val="19B12F3C"/>
    <w:rsid w:val="19DE082B"/>
    <w:rsid w:val="1A264176"/>
    <w:rsid w:val="1A2C027D"/>
    <w:rsid w:val="1A376C97"/>
    <w:rsid w:val="1A570B8D"/>
    <w:rsid w:val="1AA524BA"/>
    <w:rsid w:val="1B025CC4"/>
    <w:rsid w:val="1B4D40A2"/>
    <w:rsid w:val="1B9909CA"/>
    <w:rsid w:val="1BAF1876"/>
    <w:rsid w:val="1BCD340F"/>
    <w:rsid w:val="1BF74EE9"/>
    <w:rsid w:val="1C2B0715"/>
    <w:rsid w:val="1C42131C"/>
    <w:rsid w:val="1C62748F"/>
    <w:rsid w:val="1C653BF9"/>
    <w:rsid w:val="1C6D71BD"/>
    <w:rsid w:val="1C7B5167"/>
    <w:rsid w:val="1CE9010D"/>
    <w:rsid w:val="1CEE3561"/>
    <w:rsid w:val="1D147CC1"/>
    <w:rsid w:val="1D4F2C29"/>
    <w:rsid w:val="1DC47F60"/>
    <w:rsid w:val="1DD45AAC"/>
    <w:rsid w:val="1E0B5ED2"/>
    <w:rsid w:val="1E217195"/>
    <w:rsid w:val="1E36109D"/>
    <w:rsid w:val="1E616732"/>
    <w:rsid w:val="1E7A40AC"/>
    <w:rsid w:val="1E862379"/>
    <w:rsid w:val="1E87163E"/>
    <w:rsid w:val="1E875B1C"/>
    <w:rsid w:val="1EA1074C"/>
    <w:rsid w:val="1EBA46CF"/>
    <w:rsid w:val="1EBE6018"/>
    <w:rsid w:val="1ECA3D41"/>
    <w:rsid w:val="1EEB2585"/>
    <w:rsid w:val="1F034F6D"/>
    <w:rsid w:val="1F1F37D4"/>
    <w:rsid w:val="1F2F1F53"/>
    <w:rsid w:val="1F3F2B62"/>
    <w:rsid w:val="1F8345C2"/>
    <w:rsid w:val="1F927947"/>
    <w:rsid w:val="1FDF6B3A"/>
    <w:rsid w:val="1FF76AFF"/>
    <w:rsid w:val="201C1CFD"/>
    <w:rsid w:val="204131A1"/>
    <w:rsid w:val="20450DFD"/>
    <w:rsid w:val="209F1258"/>
    <w:rsid w:val="20CD63A3"/>
    <w:rsid w:val="213B67EC"/>
    <w:rsid w:val="215F1530"/>
    <w:rsid w:val="21641DE2"/>
    <w:rsid w:val="21A7233B"/>
    <w:rsid w:val="21BD75A0"/>
    <w:rsid w:val="21C3624E"/>
    <w:rsid w:val="21CA5B44"/>
    <w:rsid w:val="21CD3793"/>
    <w:rsid w:val="21D341E3"/>
    <w:rsid w:val="21EA239D"/>
    <w:rsid w:val="22421D73"/>
    <w:rsid w:val="22656675"/>
    <w:rsid w:val="22AE75EF"/>
    <w:rsid w:val="22BB723B"/>
    <w:rsid w:val="22F76A9A"/>
    <w:rsid w:val="231E39CA"/>
    <w:rsid w:val="23387ED6"/>
    <w:rsid w:val="23E47DE4"/>
    <w:rsid w:val="23EA3C62"/>
    <w:rsid w:val="241746F0"/>
    <w:rsid w:val="247D6551"/>
    <w:rsid w:val="2499266F"/>
    <w:rsid w:val="24C43A49"/>
    <w:rsid w:val="24D52311"/>
    <w:rsid w:val="24F11E47"/>
    <w:rsid w:val="252113DB"/>
    <w:rsid w:val="25223C13"/>
    <w:rsid w:val="253576BB"/>
    <w:rsid w:val="254949B7"/>
    <w:rsid w:val="25AC08D1"/>
    <w:rsid w:val="25C96F0A"/>
    <w:rsid w:val="262B293A"/>
    <w:rsid w:val="268429F3"/>
    <w:rsid w:val="268A37D1"/>
    <w:rsid w:val="268D105B"/>
    <w:rsid w:val="26CF56FD"/>
    <w:rsid w:val="27470737"/>
    <w:rsid w:val="277D7253"/>
    <w:rsid w:val="278814E0"/>
    <w:rsid w:val="278E48B4"/>
    <w:rsid w:val="27AB4E39"/>
    <w:rsid w:val="27F8262F"/>
    <w:rsid w:val="28E13773"/>
    <w:rsid w:val="28FC0D47"/>
    <w:rsid w:val="2922359D"/>
    <w:rsid w:val="29492AC3"/>
    <w:rsid w:val="29A53E05"/>
    <w:rsid w:val="2A2433F6"/>
    <w:rsid w:val="2A4976CA"/>
    <w:rsid w:val="2AC97BFE"/>
    <w:rsid w:val="2AD11B67"/>
    <w:rsid w:val="2AD90B54"/>
    <w:rsid w:val="2AEA0767"/>
    <w:rsid w:val="2AF22A8B"/>
    <w:rsid w:val="2B6D3B62"/>
    <w:rsid w:val="2B7C6998"/>
    <w:rsid w:val="2B9024C2"/>
    <w:rsid w:val="2BA22524"/>
    <w:rsid w:val="2BA70CA4"/>
    <w:rsid w:val="2BC362DB"/>
    <w:rsid w:val="2C820DC9"/>
    <w:rsid w:val="2C960832"/>
    <w:rsid w:val="2CC81026"/>
    <w:rsid w:val="2D4F60EF"/>
    <w:rsid w:val="2D673109"/>
    <w:rsid w:val="2D6C45F6"/>
    <w:rsid w:val="2DCD448C"/>
    <w:rsid w:val="2DD76D25"/>
    <w:rsid w:val="2E002B20"/>
    <w:rsid w:val="2E0F00B0"/>
    <w:rsid w:val="2E346FDA"/>
    <w:rsid w:val="2E377F5E"/>
    <w:rsid w:val="2E977BB2"/>
    <w:rsid w:val="2E990AAC"/>
    <w:rsid w:val="2EE87D82"/>
    <w:rsid w:val="2F012EAA"/>
    <w:rsid w:val="2F5310D8"/>
    <w:rsid w:val="2F5364B1"/>
    <w:rsid w:val="2F5E1BEF"/>
    <w:rsid w:val="2F6973D6"/>
    <w:rsid w:val="2F7164CA"/>
    <w:rsid w:val="2FDF49B2"/>
    <w:rsid w:val="300A115E"/>
    <w:rsid w:val="305E56A9"/>
    <w:rsid w:val="306E0E83"/>
    <w:rsid w:val="308C0433"/>
    <w:rsid w:val="30AA3B33"/>
    <w:rsid w:val="30AD08ED"/>
    <w:rsid w:val="30AF274F"/>
    <w:rsid w:val="30B86C6C"/>
    <w:rsid w:val="30C60FCB"/>
    <w:rsid w:val="30E3303B"/>
    <w:rsid w:val="311C22A0"/>
    <w:rsid w:val="312B0056"/>
    <w:rsid w:val="313111D2"/>
    <w:rsid w:val="3146720F"/>
    <w:rsid w:val="31AE7611"/>
    <w:rsid w:val="31FE2FBB"/>
    <w:rsid w:val="321231C7"/>
    <w:rsid w:val="329955E9"/>
    <w:rsid w:val="32A24447"/>
    <w:rsid w:val="32A724AC"/>
    <w:rsid w:val="32A76E6F"/>
    <w:rsid w:val="330111BC"/>
    <w:rsid w:val="334675F5"/>
    <w:rsid w:val="334B6F32"/>
    <w:rsid w:val="336530DF"/>
    <w:rsid w:val="33716A39"/>
    <w:rsid w:val="344055DB"/>
    <w:rsid w:val="346421AE"/>
    <w:rsid w:val="349921D7"/>
    <w:rsid w:val="34B13680"/>
    <w:rsid w:val="35081F3C"/>
    <w:rsid w:val="351B1D0B"/>
    <w:rsid w:val="3529352F"/>
    <w:rsid w:val="35645510"/>
    <w:rsid w:val="356D03A5"/>
    <w:rsid w:val="356F3B0C"/>
    <w:rsid w:val="357B34F2"/>
    <w:rsid w:val="35AB0DC6"/>
    <w:rsid w:val="35CF3EBB"/>
    <w:rsid w:val="36322285"/>
    <w:rsid w:val="36BF695C"/>
    <w:rsid w:val="36EE26AB"/>
    <w:rsid w:val="370051FB"/>
    <w:rsid w:val="376D796F"/>
    <w:rsid w:val="37BE7500"/>
    <w:rsid w:val="38156C48"/>
    <w:rsid w:val="3871485E"/>
    <w:rsid w:val="38C77E3B"/>
    <w:rsid w:val="38D351DF"/>
    <w:rsid w:val="38F71AD6"/>
    <w:rsid w:val="38FC777E"/>
    <w:rsid w:val="396531C1"/>
    <w:rsid w:val="39A150C6"/>
    <w:rsid w:val="3A5A0149"/>
    <w:rsid w:val="3A9B298B"/>
    <w:rsid w:val="3ADE2921"/>
    <w:rsid w:val="3AE45CEC"/>
    <w:rsid w:val="3AFB444F"/>
    <w:rsid w:val="3B9B6557"/>
    <w:rsid w:val="3BCE2DBC"/>
    <w:rsid w:val="3BE846ED"/>
    <w:rsid w:val="3C114887"/>
    <w:rsid w:val="3C4E4986"/>
    <w:rsid w:val="3C611E49"/>
    <w:rsid w:val="3C7C2C1D"/>
    <w:rsid w:val="3CE4270A"/>
    <w:rsid w:val="3CEB109E"/>
    <w:rsid w:val="3D111E64"/>
    <w:rsid w:val="3D175E00"/>
    <w:rsid w:val="3D537284"/>
    <w:rsid w:val="3D7A6CC9"/>
    <w:rsid w:val="3D8B69FD"/>
    <w:rsid w:val="3E2378B8"/>
    <w:rsid w:val="3E8D4899"/>
    <w:rsid w:val="3E9A6868"/>
    <w:rsid w:val="3EBE0E78"/>
    <w:rsid w:val="3EC95E8B"/>
    <w:rsid w:val="3EE71542"/>
    <w:rsid w:val="3F7707D9"/>
    <w:rsid w:val="3F7A18F8"/>
    <w:rsid w:val="3F95531E"/>
    <w:rsid w:val="3FB1516C"/>
    <w:rsid w:val="3FD9093B"/>
    <w:rsid w:val="3FE03B01"/>
    <w:rsid w:val="3FF60850"/>
    <w:rsid w:val="3FFA0C2D"/>
    <w:rsid w:val="402975CF"/>
    <w:rsid w:val="402C30CE"/>
    <w:rsid w:val="404F512C"/>
    <w:rsid w:val="40620A2E"/>
    <w:rsid w:val="407E4FB2"/>
    <w:rsid w:val="409E2E12"/>
    <w:rsid w:val="40A20A1E"/>
    <w:rsid w:val="41536C1F"/>
    <w:rsid w:val="415D5DF7"/>
    <w:rsid w:val="418A519F"/>
    <w:rsid w:val="419C5E6A"/>
    <w:rsid w:val="41A67F0D"/>
    <w:rsid w:val="41B15695"/>
    <w:rsid w:val="41C4570B"/>
    <w:rsid w:val="41E579D9"/>
    <w:rsid w:val="41F441C8"/>
    <w:rsid w:val="420066C2"/>
    <w:rsid w:val="422624CD"/>
    <w:rsid w:val="42271614"/>
    <w:rsid w:val="42466E22"/>
    <w:rsid w:val="429A54C2"/>
    <w:rsid w:val="42F5057E"/>
    <w:rsid w:val="43124DCA"/>
    <w:rsid w:val="431E77B5"/>
    <w:rsid w:val="43B46B36"/>
    <w:rsid w:val="43DD12AF"/>
    <w:rsid w:val="44054428"/>
    <w:rsid w:val="44205289"/>
    <w:rsid w:val="4429133D"/>
    <w:rsid w:val="444B4814"/>
    <w:rsid w:val="44547937"/>
    <w:rsid w:val="4462104C"/>
    <w:rsid w:val="447222FF"/>
    <w:rsid w:val="447D1796"/>
    <w:rsid w:val="44C531E1"/>
    <w:rsid w:val="44E12B11"/>
    <w:rsid w:val="44FD2E17"/>
    <w:rsid w:val="45007B43"/>
    <w:rsid w:val="456A31D2"/>
    <w:rsid w:val="45864F57"/>
    <w:rsid w:val="45C733F0"/>
    <w:rsid w:val="464908D9"/>
    <w:rsid w:val="467614CB"/>
    <w:rsid w:val="46CE1899"/>
    <w:rsid w:val="47562BD9"/>
    <w:rsid w:val="47BE0940"/>
    <w:rsid w:val="48AF12A5"/>
    <w:rsid w:val="48C45C6F"/>
    <w:rsid w:val="49141918"/>
    <w:rsid w:val="49223AEA"/>
    <w:rsid w:val="49320E62"/>
    <w:rsid w:val="497E2D8A"/>
    <w:rsid w:val="4993373C"/>
    <w:rsid w:val="4A503D34"/>
    <w:rsid w:val="4A5867AF"/>
    <w:rsid w:val="4A6F68F4"/>
    <w:rsid w:val="4A8D7688"/>
    <w:rsid w:val="4AAF5028"/>
    <w:rsid w:val="4AFF6625"/>
    <w:rsid w:val="4B0D19D8"/>
    <w:rsid w:val="4B227AD6"/>
    <w:rsid w:val="4B512950"/>
    <w:rsid w:val="4BA72569"/>
    <w:rsid w:val="4BA93D64"/>
    <w:rsid w:val="4BF53156"/>
    <w:rsid w:val="4C1E46ED"/>
    <w:rsid w:val="4C7D71E6"/>
    <w:rsid w:val="4CC40815"/>
    <w:rsid w:val="4CD25495"/>
    <w:rsid w:val="4CF36EDE"/>
    <w:rsid w:val="4CF50903"/>
    <w:rsid w:val="4D0F3C65"/>
    <w:rsid w:val="4D373B8E"/>
    <w:rsid w:val="4D59246D"/>
    <w:rsid w:val="4D7A03A5"/>
    <w:rsid w:val="4D7E7C65"/>
    <w:rsid w:val="4DB73ACE"/>
    <w:rsid w:val="4DFB243D"/>
    <w:rsid w:val="4E657FC8"/>
    <w:rsid w:val="4EA61139"/>
    <w:rsid w:val="4EB821B8"/>
    <w:rsid w:val="4F06761A"/>
    <w:rsid w:val="4F1625AD"/>
    <w:rsid w:val="4F267EE8"/>
    <w:rsid w:val="4F2B52C1"/>
    <w:rsid w:val="4FBB2B41"/>
    <w:rsid w:val="4FDD3430"/>
    <w:rsid w:val="4FDF36E3"/>
    <w:rsid w:val="4FFC4121"/>
    <w:rsid w:val="50076C03"/>
    <w:rsid w:val="500C4AC9"/>
    <w:rsid w:val="50247608"/>
    <w:rsid w:val="50280D8F"/>
    <w:rsid w:val="50496D46"/>
    <w:rsid w:val="504B48A7"/>
    <w:rsid w:val="505962C7"/>
    <w:rsid w:val="50792360"/>
    <w:rsid w:val="509C3104"/>
    <w:rsid w:val="51B8717E"/>
    <w:rsid w:val="521425AF"/>
    <w:rsid w:val="522762D7"/>
    <w:rsid w:val="52497DCE"/>
    <w:rsid w:val="52592CF5"/>
    <w:rsid w:val="527C4F8C"/>
    <w:rsid w:val="52BD1722"/>
    <w:rsid w:val="5334770E"/>
    <w:rsid w:val="536F7AC2"/>
    <w:rsid w:val="53814831"/>
    <w:rsid w:val="53E06039"/>
    <w:rsid w:val="540C73F1"/>
    <w:rsid w:val="541B7D38"/>
    <w:rsid w:val="54397029"/>
    <w:rsid w:val="543D3B68"/>
    <w:rsid w:val="5451684C"/>
    <w:rsid w:val="54640C31"/>
    <w:rsid w:val="547B2510"/>
    <w:rsid w:val="547F3EAC"/>
    <w:rsid w:val="549B37DD"/>
    <w:rsid w:val="54C73B38"/>
    <w:rsid w:val="54DA32C1"/>
    <w:rsid w:val="54F31C6D"/>
    <w:rsid w:val="55310935"/>
    <w:rsid w:val="555C0720"/>
    <w:rsid w:val="55820E19"/>
    <w:rsid w:val="55A84C13"/>
    <w:rsid w:val="55D24DC6"/>
    <w:rsid w:val="55EC24B3"/>
    <w:rsid w:val="55FC469E"/>
    <w:rsid w:val="564273C5"/>
    <w:rsid w:val="56434C11"/>
    <w:rsid w:val="56566A11"/>
    <w:rsid w:val="56AA5540"/>
    <w:rsid w:val="56AF4DD0"/>
    <w:rsid w:val="56E15C15"/>
    <w:rsid w:val="5732471A"/>
    <w:rsid w:val="57561457"/>
    <w:rsid w:val="576246B5"/>
    <w:rsid w:val="577949F3"/>
    <w:rsid w:val="57A05E00"/>
    <w:rsid w:val="57E013BB"/>
    <w:rsid w:val="57E113FA"/>
    <w:rsid w:val="57EE342D"/>
    <w:rsid w:val="57FA5A45"/>
    <w:rsid w:val="57FF5AA0"/>
    <w:rsid w:val="581F6378"/>
    <w:rsid w:val="5821005F"/>
    <w:rsid w:val="58E874F2"/>
    <w:rsid w:val="58F324EE"/>
    <w:rsid w:val="591C3294"/>
    <w:rsid w:val="593D1655"/>
    <w:rsid w:val="59537C18"/>
    <w:rsid w:val="598302D2"/>
    <w:rsid w:val="59A16024"/>
    <w:rsid w:val="5A3401D0"/>
    <w:rsid w:val="5ACB4439"/>
    <w:rsid w:val="5B2A781E"/>
    <w:rsid w:val="5B72503C"/>
    <w:rsid w:val="5B814D12"/>
    <w:rsid w:val="5BC86423"/>
    <w:rsid w:val="5BEA43D9"/>
    <w:rsid w:val="5BF736EF"/>
    <w:rsid w:val="5C790492"/>
    <w:rsid w:val="5C7B0E85"/>
    <w:rsid w:val="5C7E6851"/>
    <w:rsid w:val="5CA03EE9"/>
    <w:rsid w:val="5D00776E"/>
    <w:rsid w:val="5D0B317A"/>
    <w:rsid w:val="5D183066"/>
    <w:rsid w:val="5D6F7A58"/>
    <w:rsid w:val="5D7D64BE"/>
    <w:rsid w:val="5D7E2271"/>
    <w:rsid w:val="5DEE4F2A"/>
    <w:rsid w:val="5E666123"/>
    <w:rsid w:val="5E872AA3"/>
    <w:rsid w:val="5EA01370"/>
    <w:rsid w:val="5ED067FB"/>
    <w:rsid w:val="5EE00BB3"/>
    <w:rsid w:val="5F122687"/>
    <w:rsid w:val="600638B7"/>
    <w:rsid w:val="6076596F"/>
    <w:rsid w:val="60AA71B8"/>
    <w:rsid w:val="60B76CE6"/>
    <w:rsid w:val="60D67157"/>
    <w:rsid w:val="61112140"/>
    <w:rsid w:val="61187559"/>
    <w:rsid w:val="61422668"/>
    <w:rsid w:val="61BA3277"/>
    <w:rsid w:val="61FF3FD4"/>
    <w:rsid w:val="6229316C"/>
    <w:rsid w:val="622B3F5C"/>
    <w:rsid w:val="622F42EC"/>
    <w:rsid w:val="626A100C"/>
    <w:rsid w:val="627B2A8F"/>
    <w:rsid w:val="62D1626F"/>
    <w:rsid w:val="630C7063"/>
    <w:rsid w:val="631B6447"/>
    <w:rsid w:val="6349673A"/>
    <w:rsid w:val="63851694"/>
    <w:rsid w:val="63A237E9"/>
    <w:rsid w:val="64232A40"/>
    <w:rsid w:val="643F7402"/>
    <w:rsid w:val="64771AAA"/>
    <w:rsid w:val="649303EC"/>
    <w:rsid w:val="64B74971"/>
    <w:rsid w:val="651200DE"/>
    <w:rsid w:val="652938E9"/>
    <w:rsid w:val="65563302"/>
    <w:rsid w:val="656D7999"/>
    <w:rsid w:val="658C1FA6"/>
    <w:rsid w:val="659B37B7"/>
    <w:rsid w:val="65A65A71"/>
    <w:rsid w:val="65AF1261"/>
    <w:rsid w:val="65B512EC"/>
    <w:rsid w:val="65CB545D"/>
    <w:rsid w:val="65D57072"/>
    <w:rsid w:val="65FF6A62"/>
    <w:rsid w:val="66133AB4"/>
    <w:rsid w:val="66152FD7"/>
    <w:rsid w:val="665F02F5"/>
    <w:rsid w:val="66965519"/>
    <w:rsid w:val="66A93BAD"/>
    <w:rsid w:val="66D873E5"/>
    <w:rsid w:val="66F6573C"/>
    <w:rsid w:val="672E39B2"/>
    <w:rsid w:val="674D00E9"/>
    <w:rsid w:val="67B31C4E"/>
    <w:rsid w:val="680D73F2"/>
    <w:rsid w:val="684626D0"/>
    <w:rsid w:val="687E64A3"/>
    <w:rsid w:val="687F65B4"/>
    <w:rsid w:val="68D74F6E"/>
    <w:rsid w:val="68DD26B8"/>
    <w:rsid w:val="68F9273B"/>
    <w:rsid w:val="69095760"/>
    <w:rsid w:val="69447E74"/>
    <w:rsid w:val="69B22269"/>
    <w:rsid w:val="69FB0204"/>
    <w:rsid w:val="6A06437E"/>
    <w:rsid w:val="6A24399F"/>
    <w:rsid w:val="6A4576E6"/>
    <w:rsid w:val="6A6025DF"/>
    <w:rsid w:val="6A825A1E"/>
    <w:rsid w:val="6B4636D2"/>
    <w:rsid w:val="6B995ABA"/>
    <w:rsid w:val="6BB17869"/>
    <w:rsid w:val="6BD9385B"/>
    <w:rsid w:val="6C1134DA"/>
    <w:rsid w:val="6CF546C4"/>
    <w:rsid w:val="6D324376"/>
    <w:rsid w:val="6D8D3CCB"/>
    <w:rsid w:val="6DB40075"/>
    <w:rsid w:val="6E162099"/>
    <w:rsid w:val="6E1E4C78"/>
    <w:rsid w:val="6E731E0D"/>
    <w:rsid w:val="6E865F1C"/>
    <w:rsid w:val="6E9431F9"/>
    <w:rsid w:val="6E9E3B08"/>
    <w:rsid w:val="6EA97E5C"/>
    <w:rsid w:val="6EC618D3"/>
    <w:rsid w:val="6EE93166"/>
    <w:rsid w:val="6EF27D21"/>
    <w:rsid w:val="6F23456B"/>
    <w:rsid w:val="6F352D82"/>
    <w:rsid w:val="6F52216D"/>
    <w:rsid w:val="6F7118E2"/>
    <w:rsid w:val="6F7D59A7"/>
    <w:rsid w:val="6F827255"/>
    <w:rsid w:val="6F934B69"/>
    <w:rsid w:val="6FDA69DF"/>
    <w:rsid w:val="70026C53"/>
    <w:rsid w:val="70147557"/>
    <w:rsid w:val="706304C2"/>
    <w:rsid w:val="708273CF"/>
    <w:rsid w:val="70877BB7"/>
    <w:rsid w:val="70DA42FD"/>
    <w:rsid w:val="71223BA1"/>
    <w:rsid w:val="7179553A"/>
    <w:rsid w:val="71B707ED"/>
    <w:rsid w:val="722021E3"/>
    <w:rsid w:val="72B15F17"/>
    <w:rsid w:val="72C309D4"/>
    <w:rsid w:val="72CC5B44"/>
    <w:rsid w:val="73006CAB"/>
    <w:rsid w:val="730124CA"/>
    <w:rsid w:val="731E5F29"/>
    <w:rsid w:val="73211D71"/>
    <w:rsid w:val="737F6B14"/>
    <w:rsid w:val="739560E8"/>
    <w:rsid w:val="739F2554"/>
    <w:rsid w:val="73A96B68"/>
    <w:rsid w:val="73BF1B32"/>
    <w:rsid w:val="73CC6C88"/>
    <w:rsid w:val="73DE5DF7"/>
    <w:rsid w:val="74381CBE"/>
    <w:rsid w:val="74645128"/>
    <w:rsid w:val="74F96E35"/>
    <w:rsid w:val="75B84EDB"/>
    <w:rsid w:val="75C17143"/>
    <w:rsid w:val="760865B3"/>
    <w:rsid w:val="7662709B"/>
    <w:rsid w:val="76640ECB"/>
    <w:rsid w:val="76660B4B"/>
    <w:rsid w:val="767057C4"/>
    <w:rsid w:val="767B3102"/>
    <w:rsid w:val="769D77AA"/>
    <w:rsid w:val="76BE36D9"/>
    <w:rsid w:val="76E041CF"/>
    <w:rsid w:val="77004D5F"/>
    <w:rsid w:val="777A0585"/>
    <w:rsid w:val="777E1618"/>
    <w:rsid w:val="77DE6062"/>
    <w:rsid w:val="77EB6CB0"/>
    <w:rsid w:val="782B6F11"/>
    <w:rsid w:val="78333ABF"/>
    <w:rsid w:val="784072DC"/>
    <w:rsid w:val="785D5F3F"/>
    <w:rsid w:val="78976F8A"/>
    <w:rsid w:val="78F0601D"/>
    <w:rsid w:val="78F637DD"/>
    <w:rsid w:val="79676F3A"/>
    <w:rsid w:val="797B4D1B"/>
    <w:rsid w:val="79966B70"/>
    <w:rsid w:val="79967E13"/>
    <w:rsid w:val="79E43920"/>
    <w:rsid w:val="7A2B296B"/>
    <w:rsid w:val="7A390DBB"/>
    <w:rsid w:val="7ABC23ED"/>
    <w:rsid w:val="7B1A12D6"/>
    <w:rsid w:val="7B2E0AA4"/>
    <w:rsid w:val="7B560E53"/>
    <w:rsid w:val="7B610AA0"/>
    <w:rsid w:val="7B750522"/>
    <w:rsid w:val="7C2166E2"/>
    <w:rsid w:val="7C2B2B29"/>
    <w:rsid w:val="7C345DD3"/>
    <w:rsid w:val="7C661C74"/>
    <w:rsid w:val="7C793044"/>
    <w:rsid w:val="7C8B6C84"/>
    <w:rsid w:val="7C8E74B8"/>
    <w:rsid w:val="7CA10567"/>
    <w:rsid w:val="7CB969E6"/>
    <w:rsid w:val="7CDA2DB1"/>
    <w:rsid w:val="7D03736B"/>
    <w:rsid w:val="7D0A2D0A"/>
    <w:rsid w:val="7D0B5C86"/>
    <w:rsid w:val="7D0D4E69"/>
    <w:rsid w:val="7D5E5258"/>
    <w:rsid w:val="7D7E3B75"/>
    <w:rsid w:val="7DA5398C"/>
    <w:rsid w:val="7DB11590"/>
    <w:rsid w:val="7ED40C58"/>
    <w:rsid w:val="7EDD3B2C"/>
    <w:rsid w:val="7F164CF3"/>
    <w:rsid w:val="7F3C3259"/>
    <w:rsid w:val="7F87272F"/>
    <w:rsid w:val="7FAB1506"/>
    <w:rsid w:val="7FAC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1"/>
    <w:pPr>
      <w:spacing w:line="400" w:lineRule="exact"/>
    </w:pPr>
    <w:rPr>
      <w:sz w:val="24"/>
    </w:rPr>
  </w:style>
  <w:style w:type="paragraph" w:styleId="3">
    <w:name w:val="annotation text"/>
    <w:basedOn w:val="1"/>
    <w:unhideWhenUsed/>
    <w:qFormat/>
    <w:uiPriority w:val="99"/>
    <w:pPr>
      <w:jc w:val="left"/>
    </w:pPr>
  </w:style>
  <w:style w:type="paragraph" w:styleId="4">
    <w:name w:val="Body Text"/>
    <w:basedOn w:val="1"/>
    <w:next w:val="5"/>
    <w:link w:val="24"/>
    <w:qFormat/>
    <w:uiPriority w:val="0"/>
    <w:pPr>
      <w:spacing w:after="120"/>
    </w:pPr>
    <w:rPr>
      <w:rFonts w:ascii="Times New Roman" w:hAnsi="Times New Roman" w:eastAsia="宋体" w:cs="Times New Roman"/>
      <w:szCs w:val="20"/>
    </w:rPr>
  </w:style>
  <w:style w:type="paragraph" w:customStyle="1" w:styleId="5">
    <w:name w:val="引用1"/>
    <w:basedOn w:val="1"/>
    <w:next w:val="1"/>
    <w:link w:val="25"/>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after="120"/>
      <w:jc w:val="left"/>
    </w:pPr>
    <w:rPr>
      <w:rFonts w:ascii="Calibri" w:hAnsi="Calibri"/>
      <w:b/>
      <w:bCs/>
      <w:caps/>
      <w:sz w:val="20"/>
      <w:szCs w:val="20"/>
    </w:rPr>
  </w:style>
  <w:style w:type="paragraph" w:styleId="10">
    <w:name w:val="Normal (Web)"/>
    <w:basedOn w:val="1"/>
    <w:qFormat/>
    <w:uiPriority w:val="0"/>
    <w:pPr>
      <w:spacing w:beforeAutospacing="1" w:afterAutospacing="1"/>
      <w:jc w:val="left"/>
    </w:pPr>
    <w:rPr>
      <w:rFonts w:cs="Times New Roman"/>
      <w:kern w:val="0"/>
      <w:sz w:val="24"/>
      <w:szCs w:val="24"/>
    </w:rPr>
  </w:style>
  <w:style w:type="paragraph" w:styleId="11">
    <w:name w:val="Body Text First Indent"/>
    <w:basedOn w:val="4"/>
    <w:next w:val="1"/>
    <w:unhideWhenUsed/>
    <w:qFormat/>
    <w:uiPriority w:val="99"/>
    <w:pPr>
      <w:spacing w:line="360" w:lineRule="auto"/>
      <w:ind w:firstLine="420"/>
      <w:jc w:val="left"/>
    </w:pPr>
    <w:rPr>
      <w:rFonts w:ascii="宋体" w:hAnsi="宋体"/>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annotation reference"/>
    <w:basedOn w:val="14"/>
    <w:unhideWhenUsed/>
    <w:qFormat/>
    <w:uiPriority w:val="99"/>
    <w:rPr>
      <w:sz w:val="21"/>
      <w:szCs w:val="21"/>
    </w:rPr>
  </w:style>
  <w:style w:type="paragraph" w:customStyle="1" w:styleId="17">
    <w:name w:val="列表段落1"/>
    <w:basedOn w:val="1"/>
    <w:qFormat/>
    <w:uiPriority w:val="99"/>
    <w:pPr>
      <w:ind w:firstLine="420" w:firstLineChars="200"/>
    </w:pPr>
  </w:style>
  <w:style w:type="character" w:customStyle="1" w:styleId="18">
    <w:name w:val="页眉 字符"/>
    <w:basedOn w:val="14"/>
    <w:link w:val="8"/>
    <w:qFormat/>
    <w:uiPriority w:val="99"/>
    <w:rPr>
      <w:sz w:val="18"/>
      <w:szCs w:val="18"/>
    </w:rPr>
  </w:style>
  <w:style w:type="character" w:customStyle="1" w:styleId="19">
    <w:name w:val="页脚 字符"/>
    <w:basedOn w:val="14"/>
    <w:link w:val="7"/>
    <w:qFormat/>
    <w:uiPriority w:val="99"/>
    <w:rPr>
      <w:sz w:val="18"/>
      <w:szCs w:val="18"/>
    </w:rPr>
  </w:style>
  <w:style w:type="character" w:customStyle="1" w:styleId="20">
    <w:name w:val="font11"/>
    <w:basedOn w:val="14"/>
    <w:qFormat/>
    <w:uiPriority w:val="0"/>
    <w:rPr>
      <w:rFonts w:hint="eastAsia" w:ascii="宋体" w:hAnsi="宋体" w:eastAsia="宋体" w:cs="宋体"/>
      <w:color w:val="000000"/>
      <w:sz w:val="20"/>
      <w:szCs w:val="20"/>
      <w:u w:val="none"/>
    </w:rPr>
  </w:style>
  <w:style w:type="character" w:customStyle="1" w:styleId="21">
    <w:name w:val="font01"/>
    <w:basedOn w:val="14"/>
    <w:qFormat/>
    <w:uiPriority w:val="0"/>
    <w:rPr>
      <w:rFonts w:hint="default" w:ascii="Times New Roman" w:hAnsi="Times New Roman" w:cs="Times New Roman"/>
      <w:color w:val="000000"/>
      <w:sz w:val="20"/>
      <w:szCs w:val="20"/>
      <w:u w:val="none"/>
    </w:rPr>
  </w:style>
  <w:style w:type="character" w:customStyle="1" w:styleId="22">
    <w:name w:val="批注框文本 字符"/>
    <w:basedOn w:val="14"/>
    <w:link w:val="6"/>
    <w:semiHidden/>
    <w:qFormat/>
    <w:uiPriority w:val="99"/>
    <w:rPr>
      <w:kern w:val="2"/>
      <w:sz w:val="18"/>
      <w:szCs w:val="18"/>
    </w:rPr>
  </w:style>
  <w:style w:type="character" w:customStyle="1" w:styleId="23">
    <w:name w:val="NormalCharacter"/>
    <w:qFormat/>
    <w:uiPriority w:val="99"/>
  </w:style>
  <w:style w:type="character" w:customStyle="1" w:styleId="24">
    <w:name w:val="正文文本 字符"/>
    <w:basedOn w:val="14"/>
    <w:link w:val="4"/>
    <w:qFormat/>
    <w:uiPriority w:val="0"/>
    <w:rPr>
      <w:rFonts w:ascii="Times New Roman" w:hAnsi="Times New Roman" w:eastAsia="宋体" w:cs="Times New Roman"/>
      <w:kern w:val="2"/>
      <w:sz w:val="21"/>
    </w:rPr>
  </w:style>
  <w:style w:type="character" w:customStyle="1" w:styleId="25">
    <w:name w:val="引用 字符"/>
    <w:basedOn w:val="14"/>
    <w:link w:val="5"/>
    <w:qFormat/>
    <w:uiPriority w:val="29"/>
    <w:rPr>
      <w:i/>
      <w:iCs/>
      <w:color w:val="404040" w:themeColor="text1" w:themeTint="BF"/>
      <w:kern w:val="2"/>
      <w:sz w:val="21"/>
      <w:szCs w:val="22"/>
      <w14:textFill>
        <w14:solidFill>
          <w14:schemeClr w14:val="tx1">
            <w14:lumMod w14:val="75000"/>
            <w14:lumOff w14:val="25000"/>
          </w14:schemeClr>
        </w14:solidFill>
      </w14:textFill>
    </w:rPr>
  </w:style>
  <w:style w:type="paragraph" w:customStyle="1" w:styleId="26">
    <w:name w:val="图例"/>
    <w:basedOn w:val="1"/>
    <w:qFormat/>
    <w:uiPriority w:val="0"/>
    <w:pPr>
      <w:spacing w:before="120" w:after="120" w:line="360" w:lineRule="auto"/>
      <w:jc w:val="center"/>
    </w:pPr>
    <w:rPr>
      <w:rFonts w:eastAsia="仿宋_GB2312"/>
      <w:b/>
      <w:sz w:val="24"/>
    </w:rPr>
  </w:style>
  <w:style w:type="paragraph" w:customStyle="1" w:styleId="27">
    <w:name w:val="Default"/>
    <w:next w:val="1"/>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rgbClr val="FF0000"/>
          </a:solidFill>
        </a:ln>
      </a:spPr>
      <a:bodyPr rot="0" vertOverflow="overflow" horzOverflow="overflow" vert="horz" wrap="square" lIns="91440" tIns="45720" rIns="91440" bIns="45720" numCol="1" spcCol="0" rtlCol="0" fromWordArt="0" anchor="ctr" anchorCtr="0" forceAA="0" compatLnSpc="1">
        <a:noAutofit/>
      </a:bodyPr>
      <a:lstStyle/>
      <a:style>
        <a:lnRef idx="2">
          <a:schemeClr val="accent2">
            <a:shade val="50000"/>
          </a:schemeClr>
        </a:lnRef>
        <a:fillRef idx="1">
          <a:schemeClr val="accent2"/>
        </a:fillRef>
        <a:effectRef idx="0">
          <a:schemeClr val="accent2"/>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FDE4E-808C-4A85-8D0B-AF97FDB69E7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5013</Words>
  <Characters>5320</Characters>
  <Lines>31</Lines>
  <Paragraphs>8</Paragraphs>
  <TotalTime>2</TotalTime>
  <ScaleCrop>false</ScaleCrop>
  <LinksUpToDate>false</LinksUpToDate>
  <CharactersWithSpaces>5872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2021-04-16T06:48:00Z</dcterms:created>
  <dc:creator>472296430@qq.com</dc:creator>
  <cp:lastModifiedBy>王雪</cp:lastModifiedBy>
  <cp:lastPrinted>2023-04-13T10:23:00Z</cp:lastPrinted>
  <dcterms:modified xsi:type="dcterms:W3CDTF">2024-05-16T01:58:39Z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065360C4C1DA4280815D257E2616170C</vt:lpwstr>
  </property>
</Properties>
</file>