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sz w:val="44"/>
          <w:szCs w:val="44"/>
          <w:highlight w:val="none"/>
          <w:lang w:val="zh-CN"/>
        </w:rPr>
      </w:pPr>
      <w:r>
        <w:rPr>
          <w:rFonts w:hint="eastAsia" w:ascii="方正小标宋_GBK" w:hAnsi="方正小标宋_GBK" w:eastAsia="方正小标宋_GBK" w:cs="方正小标宋_GBK"/>
          <w:b w:val="0"/>
          <w:bCs w:val="0"/>
          <w:sz w:val="44"/>
          <w:szCs w:val="44"/>
          <w:highlight w:val="none"/>
          <w:lang w:val="zh-CN"/>
        </w:rPr>
        <w:t>重庆中渝高速公路有限公司</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仿宋_GB2312" w:hAnsi="宋体" w:eastAsia="仿宋_GB2312"/>
          <w:b w:val="0"/>
          <w:bCs w:val="0"/>
          <w:color w:val="auto"/>
          <w:sz w:val="72"/>
          <w:szCs w:val="72"/>
          <w:highlight w:val="none"/>
        </w:rPr>
      </w:pPr>
      <w:r>
        <w:rPr>
          <w:rFonts w:hint="eastAsia" w:ascii="方正小标宋_GBK" w:hAnsi="方正小标宋_GBK" w:eastAsia="方正小标宋_GBK" w:cs="方正小标宋_GBK"/>
          <w:b w:val="0"/>
          <w:bCs w:val="0"/>
          <w:sz w:val="44"/>
          <w:szCs w:val="44"/>
          <w:highlight w:val="none"/>
          <w:lang w:val="zh-CN"/>
        </w:rPr>
        <w:t>隧道洞口、收费站铭牌维修及防腐涂装处治工程</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52"/>
          <w:szCs w:val="52"/>
          <w:highlight w:val="none"/>
          <w:lang w:val="en-US" w:eastAsia="zh-CN"/>
        </w:rPr>
      </w:pPr>
      <w:r>
        <w:rPr>
          <w:rFonts w:hint="eastAsia" w:ascii="方正小标宋_GBK" w:hAnsi="方正小标宋_GBK" w:eastAsia="方正小标宋_GBK" w:cs="方正小标宋_GBK"/>
          <w:b w:val="0"/>
          <w:bCs w:val="0"/>
          <w:sz w:val="52"/>
          <w:szCs w:val="52"/>
          <w:highlight w:val="none"/>
          <w:lang w:val="en-US" w:eastAsia="zh-CN"/>
        </w:rPr>
        <w:t>竞</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52"/>
          <w:szCs w:val="52"/>
          <w:highlight w:val="none"/>
          <w:lang w:val="en-US" w:eastAsia="zh-CN"/>
        </w:rPr>
      </w:pPr>
      <w:r>
        <w:rPr>
          <w:rFonts w:hint="eastAsia" w:ascii="方正小标宋_GBK" w:hAnsi="方正小标宋_GBK" w:eastAsia="方正小标宋_GBK" w:cs="方正小标宋_GBK"/>
          <w:b w:val="0"/>
          <w:bCs w:val="0"/>
          <w:sz w:val="52"/>
          <w:szCs w:val="52"/>
          <w:highlight w:val="none"/>
          <w:lang w:val="en-US" w:eastAsia="zh-CN"/>
        </w:rPr>
        <w:t>争</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52"/>
          <w:szCs w:val="52"/>
          <w:highlight w:val="none"/>
          <w:lang w:val="en-US" w:eastAsia="zh-CN"/>
        </w:rPr>
      </w:pPr>
      <w:r>
        <w:rPr>
          <w:rFonts w:hint="eastAsia" w:ascii="方正小标宋_GBK" w:hAnsi="方正小标宋_GBK" w:eastAsia="方正小标宋_GBK" w:cs="方正小标宋_GBK"/>
          <w:b w:val="0"/>
          <w:bCs w:val="0"/>
          <w:sz w:val="52"/>
          <w:szCs w:val="52"/>
          <w:highlight w:val="none"/>
          <w:lang w:val="en-US" w:eastAsia="zh-CN"/>
        </w:rPr>
        <w:t>性</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52"/>
          <w:szCs w:val="52"/>
          <w:highlight w:val="none"/>
          <w:lang w:val="en-US" w:eastAsia="zh-CN"/>
        </w:rPr>
      </w:pPr>
      <w:r>
        <w:rPr>
          <w:rFonts w:hint="eastAsia" w:ascii="方正小标宋_GBK" w:hAnsi="方正小标宋_GBK" w:eastAsia="方正小标宋_GBK" w:cs="方正小标宋_GBK"/>
          <w:b w:val="0"/>
          <w:bCs w:val="0"/>
          <w:sz w:val="52"/>
          <w:szCs w:val="52"/>
          <w:highlight w:val="none"/>
          <w:lang w:val="en-US" w:eastAsia="zh-CN"/>
        </w:rPr>
        <w:t>比</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52"/>
          <w:szCs w:val="52"/>
          <w:highlight w:val="none"/>
          <w:lang w:val="en-US" w:eastAsia="zh-CN"/>
        </w:rPr>
      </w:pPr>
      <w:r>
        <w:rPr>
          <w:rFonts w:hint="eastAsia" w:ascii="方正小标宋_GBK" w:hAnsi="方正小标宋_GBK" w:eastAsia="方正小标宋_GBK" w:cs="方正小标宋_GBK"/>
          <w:b w:val="0"/>
          <w:bCs w:val="0"/>
          <w:sz w:val="52"/>
          <w:szCs w:val="52"/>
          <w:highlight w:val="none"/>
          <w:lang w:val="en-US" w:eastAsia="zh-CN"/>
        </w:rPr>
        <w:t>选</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52"/>
          <w:szCs w:val="52"/>
          <w:highlight w:val="none"/>
          <w:lang w:val="en-US" w:eastAsia="zh-CN"/>
        </w:rPr>
      </w:pPr>
      <w:r>
        <w:rPr>
          <w:rFonts w:hint="eastAsia" w:ascii="方正小标宋_GBK" w:hAnsi="方正小标宋_GBK" w:eastAsia="方正小标宋_GBK" w:cs="方正小标宋_GBK"/>
          <w:b w:val="0"/>
          <w:bCs w:val="0"/>
          <w:sz w:val="52"/>
          <w:szCs w:val="52"/>
          <w:highlight w:val="none"/>
          <w:lang w:val="en-US" w:eastAsia="zh-CN"/>
        </w:rPr>
        <w:t>文</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b w:val="0"/>
          <w:bCs w:val="0"/>
          <w:lang w:val="en-US"/>
        </w:rPr>
      </w:pPr>
      <w:r>
        <w:rPr>
          <w:rFonts w:hint="eastAsia" w:ascii="方正小标宋_GBK" w:hAnsi="方正小标宋_GBK" w:eastAsia="方正小标宋_GBK" w:cs="方正小标宋_GBK"/>
          <w:b w:val="0"/>
          <w:bCs w:val="0"/>
          <w:sz w:val="52"/>
          <w:szCs w:val="52"/>
          <w:highlight w:val="none"/>
          <w:lang w:val="en-US" w:eastAsia="zh-CN"/>
        </w:rPr>
        <w:t>件</w:t>
      </w:r>
    </w:p>
    <w:p>
      <w:pPr>
        <w:pStyle w:val="8"/>
        <w:rPr>
          <w:rFonts w:ascii="仿宋_GB2312" w:eastAsia="仿宋_GB2312"/>
          <w:b w:val="0"/>
          <w:bCs w:val="0"/>
          <w:color w:val="auto"/>
          <w:spacing w:val="30"/>
          <w:sz w:val="28"/>
          <w:highlight w:val="none"/>
        </w:rPr>
      </w:pPr>
    </w:p>
    <w:p>
      <w:pPr>
        <w:rPr>
          <w:rFonts w:ascii="仿宋_GB2312" w:eastAsia="仿宋_GB2312"/>
          <w:b w:val="0"/>
          <w:bCs w:val="0"/>
          <w:color w:val="auto"/>
          <w:spacing w:val="30"/>
          <w:sz w:val="28"/>
          <w:highlight w:val="none"/>
        </w:rPr>
      </w:pPr>
    </w:p>
    <w:p>
      <w:pPr>
        <w:rPr>
          <w:rFonts w:ascii="仿宋_GB2312" w:eastAsia="仿宋_GB2312"/>
          <w:b w:val="0"/>
          <w:bCs w:val="0"/>
          <w:color w:val="auto"/>
          <w:spacing w:val="30"/>
          <w:sz w:val="28"/>
          <w:highlight w:val="none"/>
        </w:rPr>
      </w:pPr>
    </w:p>
    <w:p>
      <w:pPr>
        <w:rPr>
          <w:rFonts w:ascii="仿宋_GB2312" w:eastAsia="仿宋_GB2312"/>
          <w:b w:val="0"/>
          <w:bCs w:val="0"/>
          <w:color w:val="auto"/>
          <w:spacing w:val="30"/>
          <w:sz w:val="28"/>
          <w:highlight w:val="none"/>
        </w:rPr>
      </w:pPr>
    </w:p>
    <w:p>
      <w:pPr>
        <w:rPr>
          <w:rFonts w:ascii="仿宋_GB2312" w:eastAsia="仿宋_GB2312"/>
          <w:b w:val="0"/>
          <w:bCs w:val="0"/>
          <w:color w:val="auto"/>
          <w:spacing w:val="30"/>
          <w:sz w:val="28"/>
          <w:highlight w:val="none"/>
        </w:rPr>
      </w:pPr>
    </w:p>
    <w:p>
      <w:pPr>
        <w:rPr>
          <w:rFonts w:ascii="仿宋_GB2312" w:eastAsia="仿宋_GB2312"/>
          <w:b w:val="0"/>
          <w:bCs w:val="0"/>
          <w:color w:val="auto"/>
          <w:spacing w:val="30"/>
          <w:sz w:val="28"/>
          <w:highlight w:val="none"/>
        </w:rPr>
      </w:pPr>
    </w:p>
    <w:p>
      <w:pPr>
        <w:pStyle w:val="11"/>
        <w:keepNext w:val="0"/>
        <w:keepLines w:val="0"/>
        <w:pageBreakBefore w:val="0"/>
        <w:kinsoku/>
        <w:wordWrap/>
        <w:overflowPunct/>
        <w:topLinePunct w:val="0"/>
        <w:bidi w:val="0"/>
        <w:adjustRightInd/>
        <w:snapToGrid w:val="0"/>
        <w:spacing w:before="120" w:after="120" w:line="660" w:lineRule="exact"/>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eastAsia="zh-CN"/>
        </w:rPr>
        <w:t>202</w:t>
      </w:r>
      <w:r>
        <w:rPr>
          <w:rFonts w:hint="eastAsia" w:ascii="黑体" w:hAnsi="黑体" w:eastAsia="黑体" w:cs="黑体"/>
          <w:b w:val="0"/>
          <w:bCs w:val="0"/>
          <w:color w:val="auto"/>
          <w:sz w:val="36"/>
          <w:szCs w:val="36"/>
          <w:highlight w:val="none"/>
          <w:lang w:val="en-US" w:eastAsia="zh-CN"/>
        </w:rPr>
        <w:t>4</w:t>
      </w:r>
      <w:r>
        <w:rPr>
          <w:rFonts w:hint="eastAsia" w:ascii="黑体" w:hAnsi="黑体" w:eastAsia="黑体" w:cs="黑体"/>
          <w:b w:val="0"/>
          <w:bCs w:val="0"/>
          <w:color w:val="auto"/>
          <w:sz w:val="36"/>
          <w:szCs w:val="36"/>
          <w:highlight w:val="none"/>
        </w:rPr>
        <w:t>年</w:t>
      </w:r>
      <w:r>
        <w:rPr>
          <w:rFonts w:hint="eastAsia" w:ascii="黑体" w:hAnsi="黑体" w:eastAsia="黑体" w:cs="黑体"/>
          <w:b w:val="0"/>
          <w:bCs w:val="0"/>
          <w:color w:val="auto"/>
          <w:sz w:val="36"/>
          <w:szCs w:val="36"/>
          <w:highlight w:val="none"/>
          <w:lang w:val="en-US" w:eastAsia="zh-CN"/>
        </w:rPr>
        <w:t>5</w:t>
      </w:r>
      <w:r>
        <w:rPr>
          <w:rFonts w:hint="eastAsia" w:ascii="黑体" w:hAnsi="黑体" w:eastAsia="黑体" w:cs="黑体"/>
          <w:b w:val="0"/>
          <w:bCs w:val="0"/>
          <w:color w:val="auto"/>
          <w:sz w:val="36"/>
          <w:szCs w:val="36"/>
          <w:highlight w:val="none"/>
        </w:rPr>
        <w:t>月</w:t>
      </w:r>
    </w:p>
    <w:p>
      <w:pPr>
        <w:jc w:val="center"/>
        <w:rPr>
          <w:rFonts w:hint="eastAsia" w:ascii="方正小标宋_GBK" w:hAnsi="方正小标宋_GBK" w:eastAsia="方正小标宋_GBK" w:cs="方正小标宋_GBK"/>
          <w:b/>
          <w:color w:val="auto"/>
          <w:kern w:val="2"/>
          <w:sz w:val="36"/>
          <w:szCs w:val="36"/>
          <w:highlight w:val="none"/>
          <w:lang w:val="en-US" w:eastAsia="zh-CN" w:bidi="ar-SA"/>
        </w:rPr>
      </w:pPr>
      <w:r>
        <w:rPr>
          <w:rFonts w:hint="eastAsia" w:ascii="黑体" w:hAnsi="黑体" w:eastAsia="黑体" w:cs="黑体"/>
          <w:b w:val="0"/>
          <w:bCs w:val="0"/>
          <w:color w:val="auto"/>
          <w:kern w:val="2"/>
          <w:sz w:val="36"/>
          <w:szCs w:val="36"/>
          <w:highlight w:val="none"/>
          <w:lang w:val="zh-CN" w:eastAsia="zh-CN" w:bidi="ar-SA"/>
        </w:rPr>
        <w:t>重庆中渝高速公路有限公司</w:t>
      </w:r>
    </w:p>
    <w:p>
      <w:pPr>
        <w:pStyle w:val="8"/>
        <w:sectPr>
          <w:footerReference r:id="rId3" w:type="even"/>
          <w:pgSz w:w="11906" w:h="16838"/>
          <w:pgMar w:top="2098" w:right="1417" w:bottom="1984" w:left="1417" w:header="851" w:footer="851" w:gutter="0"/>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36"/>
          <w:szCs w:val="36"/>
          <w:highlight w:val="none"/>
          <w:lang w:val="zh-CN" w:eastAsia="zh-CN"/>
        </w:rPr>
      </w:pPr>
      <w:r>
        <w:rPr>
          <w:rFonts w:hint="eastAsia" w:ascii="方正小标宋_GBK" w:hAnsi="方正小标宋_GBK" w:eastAsia="方正小标宋_GBK" w:cs="方正小标宋_GBK"/>
          <w:color w:val="auto"/>
          <w:sz w:val="36"/>
          <w:szCs w:val="36"/>
          <w:highlight w:val="none"/>
          <w:lang w:val="zh-CN" w:eastAsia="zh-CN"/>
        </w:rPr>
        <w:t>重庆中渝高速公路有限公司</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color w:val="auto"/>
          <w:sz w:val="36"/>
          <w:szCs w:val="36"/>
          <w:highlight w:val="none"/>
          <w:lang w:val="zh-CN" w:eastAsia="zh-CN"/>
        </w:rPr>
      </w:pPr>
      <w:r>
        <w:rPr>
          <w:rFonts w:hint="eastAsia" w:ascii="方正小标宋_GBK" w:hAnsi="方正小标宋_GBK" w:eastAsia="方正小标宋_GBK" w:cs="方正小标宋_GBK"/>
          <w:color w:val="auto"/>
          <w:sz w:val="36"/>
          <w:szCs w:val="36"/>
          <w:highlight w:val="none"/>
          <w:lang w:val="zh-CN" w:eastAsia="zh-CN"/>
        </w:rPr>
        <w:t>隧道洞口、收费站铭牌维修及防腐涂装处治工程</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宋体" w:hAnsi="宋体" w:eastAsia="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竞争性比选文件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zh-CN" w:eastAsia="zh-CN" w:bidi="ar-SA"/>
        </w:rPr>
      </w:pPr>
      <w:r>
        <w:rPr>
          <w:rFonts w:hint="eastAsia" w:ascii="仿宋_GB2312" w:hAnsi="Times New Roman" w:eastAsia="仿宋_GB2312" w:cs="Times New Roman"/>
          <w:kern w:val="2"/>
          <w:sz w:val="30"/>
          <w:szCs w:val="30"/>
          <w:lang w:val="zh-CN" w:eastAsia="zh-CN" w:bidi="ar-SA"/>
        </w:rPr>
        <w:t>重庆中渝高速公路有限公司隧道洞口、收费站铭牌维修及防腐涂装处治工程项目</w:t>
      </w:r>
      <w:r>
        <w:rPr>
          <w:rFonts w:hint="eastAsia" w:ascii="仿宋_GB2312" w:hAnsi="Times New Roman" w:eastAsia="仿宋_GB2312" w:cs="Times New Roman"/>
          <w:kern w:val="2"/>
          <w:sz w:val="30"/>
          <w:szCs w:val="30"/>
          <w:lang w:val="en-US" w:eastAsia="zh-CN" w:bidi="ar-SA"/>
        </w:rPr>
        <w:t>已列入我公司2024年年度计划</w:t>
      </w:r>
      <w:r>
        <w:rPr>
          <w:rFonts w:hint="eastAsia" w:ascii="仿宋_GB2312" w:hAnsi="Times New Roman" w:eastAsia="仿宋_GB2312" w:cs="Times New Roman"/>
          <w:kern w:val="2"/>
          <w:sz w:val="30"/>
          <w:szCs w:val="30"/>
          <w:lang w:val="zh-CN" w:eastAsia="zh-CN" w:bidi="ar-SA"/>
        </w:rPr>
        <w:t>，资金已落实。</w:t>
      </w:r>
      <w:r>
        <w:rPr>
          <w:rFonts w:hint="eastAsia" w:ascii="仿宋_GB2312" w:hAnsi="Times New Roman" w:eastAsia="仿宋_GB2312" w:cs="Times New Roman"/>
          <w:kern w:val="2"/>
          <w:sz w:val="30"/>
          <w:szCs w:val="30"/>
          <w:lang w:val="en-US" w:eastAsia="zh-CN" w:bidi="ar-SA"/>
        </w:rPr>
        <w:t>为保证</w:t>
      </w:r>
      <w:r>
        <w:rPr>
          <w:rFonts w:hint="eastAsia" w:ascii="仿宋_GB2312" w:hAnsi="Times New Roman" w:eastAsia="仿宋_GB2312" w:cs="Times New Roman"/>
          <w:kern w:val="2"/>
          <w:sz w:val="30"/>
          <w:szCs w:val="30"/>
          <w:lang w:val="zh-CN" w:eastAsia="zh-CN" w:bidi="ar-SA"/>
        </w:rPr>
        <w:t>隧道洞口、收费站铭牌维修及防腐涂装处治工程项目</w:t>
      </w:r>
      <w:r>
        <w:rPr>
          <w:rFonts w:hint="eastAsia" w:ascii="仿宋_GB2312" w:hAnsi="Times New Roman" w:eastAsia="仿宋_GB2312" w:cs="Times New Roman"/>
          <w:kern w:val="2"/>
          <w:sz w:val="30"/>
          <w:szCs w:val="30"/>
          <w:lang w:val="en-US" w:eastAsia="zh-CN" w:bidi="ar-SA"/>
        </w:rPr>
        <w:t>顺利开展，特对本项目进行竞争性比选。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0"/>
          <w:szCs w:val="30"/>
          <w:highlight w:val="none"/>
        </w:rPr>
      </w:pPr>
      <w:r>
        <w:rPr>
          <w:rFonts w:hint="eastAsia" w:ascii="黑体" w:hAnsi="黑体" w:eastAsia="黑体" w:cs="黑体"/>
          <w:color w:val="auto"/>
          <w:sz w:val="30"/>
          <w:szCs w:val="30"/>
          <w:highlight w:val="none"/>
        </w:rPr>
        <w:t>一、</w:t>
      </w:r>
      <w:r>
        <w:rPr>
          <w:rFonts w:hint="eastAsia" w:ascii="方正黑体_GBK" w:hAnsi="方正黑体_GBK" w:eastAsia="方正黑体_GBK" w:cs="方正黑体_GBK"/>
          <w:b w:val="0"/>
          <w:bCs/>
          <w:sz w:val="30"/>
          <w:szCs w:val="30"/>
          <w:lang w:val="en-US" w:eastAsia="zh-CN"/>
        </w:rPr>
        <w:t>工程项目介绍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bCs/>
          <w:color w:val="auto"/>
          <w:sz w:val="32"/>
          <w:szCs w:val="32"/>
          <w:highlight w:val="none"/>
          <w:lang w:val="en-US" w:eastAsia="zh-CN"/>
        </w:rPr>
      </w:pPr>
      <w:r>
        <w:rPr>
          <w:rFonts w:hint="eastAsia" w:ascii="仿宋_GB2312" w:hAnsi="Times New Roman" w:eastAsia="仿宋_GB2312" w:cs="Times New Roman"/>
          <w:kern w:val="2"/>
          <w:sz w:val="30"/>
          <w:szCs w:val="30"/>
          <w:lang w:val="en-US" w:eastAsia="zh-CN" w:bidi="ar-SA"/>
        </w:rPr>
        <w:t>我司所辖G5001重庆绕城高速公路、G75兰海高速（合武段）、G93成渝环线高速（江合段）13座隧道洞铭牌及14座收费站站铭牌钢结构存在不同程度的锈蚀与破损的情况，为保证隧道洞口及收费站铭牌清晰可见与行车道行车安全，急需对隧道洞口及收费站铭牌钢结构进行维修及防腐涂装处治。根据《2024年第8次党委会纪要》、《2024年第8次总经理办公会的纪要》文件精神，同意实施上述项目，项目业主为重庆中渝高速公路有限公司，资金已落实，</w:t>
      </w:r>
      <w:r>
        <w:rPr>
          <w:rFonts w:hint="eastAsia" w:ascii="仿宋_GB2312" w:hAnsi="Times New Roman" w:eastAsia="仿宋_GB2312" w:cs="Times New Roman"/>
          <w:b/>
          <w:bCs/>
          <w:kern w:val="2"/>
          <w:sz w:val="30"/>
          <w:szCs w:val="30"/>
          <w:u w:val="single"/>
          <w:lang w:val="en-US" w:eastAsia="zh-CN" w:bidi="ar-SA"/>
        </w:rPr>
        <w:t>本项目上限价为333934.23元，（大写：叁拾叁万</w:t>
      </w:r>
      <w:r>
        <w:rPr>
          <w:rFonts w:hint="eastAsia" w:ascii="仿宋_GB2312" w:eastAsia="仿宋_GB2312" w:cs="Times New Roman"/>
          <w:b/>
          <w:bCs/>
          <w:kern w:val="2"/>
          <w:sz w:val="30"/>
          <w:szCs w:val="30"/>
          <w:u w:val="single"/>
          <w:lang w:val="en-US" w:eastAsia="zh-CN" w:bidi="ar-SA"/>
        </w:rPr>
        <w:t>叁</w:t>
      </w:r>
      <w:r>
        <w:rPr>
          <w:rFonts w:hint="eastAsia" w:ascii="仿宋_GB2312" w:hAnsi="Times New Roman" w:eastAsia="仿宋_GB2312" w:cs="Times New Roman"/>
          <w:b/>
          <w:bCs/>
          <w:kern w:val="2"/>
          <w:sz w:val="30"/>
          <w:szCs w:val="30"/>
          <w:u w:val="single"/>
          <w:lang w:val="en-US" w:eastAsia="zh-CN" w:bidi="ar-SA"/>
        </w:rPr>
        <w:t>仟</w:t>
      </w:r>
      <w:r>
        <w:rPr>
          <w:rFonts w:hint="eastAsia" w:ascii="仿宋_GB2312" w:eastAsia="仿宋_GB2312" w:cs="Times New Roman"/>
          <w:b/>
          <w:bCs/>
          <w:kern w:val="2"/>
          <w:sz w:val="30"/>
          <w:szCs w:val="30"/>
          <w:u w:val="single"/>
          <w:lang w:val="en-US" w:eastAsia="zh-CN" w:bidi="ar-SA"/>
        </w:rPr>
        <w:t>玖佰叁拾肆元贰角叁分</w:t>
      </w:r>
      <w:r>
        <w:rPr>
          <w:rFonts w:hint="eastAsia" w:ascii="仿宋_GB2312" w:hAnsi="Times New Roman" w:eastAsia="仿宋_GB2312" w:cs="Times New Roman"/>
          <w:b/>
          <w:bCs/>
          <w:kern w:val="2"/>
          <w:sz w:val="30"/>
          <w:szCs w:val="30"/>
          <w:u w:val="single"/>
          <w:lang w:val="en-US" w:eastAsia="zh-CN" w:bidi="ar-SA"/>
        </w:rPr>
        <w:t>）</w:t>
      </w:r>
      <w:r>
        <w:rPr>
          <w:rFonts w:hint="eastAsia" w:ascii="方正仿宋_GBK" w:hAnsi="方正仿宋_GBK" w:eastAsia="方正仿宋_GBK" w:cs="方正仿宋_GBK"/>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b/>
          <w:color w:val="auto"/>
          <w:sz w:val="28"/>
          <w:szCs w:val="28"/>
          <w:highlight w:val="none"/>
        </w:rPr>
      </w:pPr>
      <w:r>
        <w:rPr>
          <w:rFonts w:hint="eastAsia" w:ascii="方正黑体_GBK" w:hAnsi="方正黑体_GBK" w:eastAsia="方正黑体_GBK" w:cs="方正黑体_GBK"/>
          <w:b w:val="0"/>
          <w:bCs/>
          <w:sz w:val="30"/>
          <w:szCs w:val="30"/>
        </w:rPr>
        <w:t>二、工作内容</w:t>
      </w:r>
      <w:r>
        <w:rPr>
          <w:rFonts w:hint="eastAsia" w:ascii="方正黑体_GBK" w:hAnsi="方正黑体_GBK" w:eastAsia="方正黑体_GBK" w:cs="方正黑体_GBK"/>
          <w:b w:val="0"/>
          <w:bCs/>
          <w:sz w:val="30"/>
          <w:szCs w:val="30"/>
          <w:lang w:val="en-US" w:eastAsia="zh-CN"/>
        </w:rPr>
        <w:t>及工期要求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eastAsia="宋体"/>
          <w:b/>
          <w:color w:val="auto"/>
          <w:sz w:val="28"/>
          <w:szCs w:val="28"/>
          <w:highlight w:val="none"/>
          <w:lang w:val="en-US" w:eastAsia="zh-CN"/>
        </w:rPr>
      </w:pPr>
      <w:r>
        <w:rPr>
          <w:rFonts w:hint="eastAsia" w:ascii="方正楷体_GBK" w:hAnsi="方正楷体_GBK" w:eastAsia="方正楷体_GBK" w:cs="方正楷体_GBK"/>
          <w:b w:val="0"/>
          <w:bCs/>
          <w:color w:val="auto"/>
          <w:sz w:val="28"/>
          <w:szCs w:val="28"/>
          <w:highlight w:val="none"/>
          <w:lang w:val="en-US" w:eastAsia="zh-CN"/>
        </w:rPr>
        <w:t>（一）工作内容</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详</w:t>
      </w:r>
      <w:r>
        <w:rPr>
          <w:rFonts w:hint="eastAsia" w:ascii="仿宋_GB2312" w:hAnsi="Times New Roman" w:eastAsia="仿宋_GB2312" w:cs="Times New Roman"/>
          <w:kern w:val="2"/>
          <w:sz w:val="30"/>
          <w:szCs w:val="30"/>
          <w:lang w:val="en-US" w:eastAsia="zh-CN" w:bidi="ar-SA"/>
        </w:rPr>
        <w:t>见设计方案。</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方正楷体_GBK" w:hAnsi="方正楷体_GBK" w:eastAsia="方正楷体_GBK" w:cs="方正楷体_GBK"/>
          <w:kern w:val="2"/>
          <w:sz w:val="30"/>
          <w:szCs w:val="30"/>
          <w:lang w:val="en-US" w:eastAsia="zh-CN" w:bidi="ar-SA"/>
        </w:rPr>
      </w:pPr>
      <w:r>
        <w:rPr>
          <w:rFonts w:hint="eastAsia" w:ascii="方正楷体_GBK" w:hAnsi="方正楷体_GBK" w:eastAsia="方正楷体_GBK" w:cs="方正楷体_GBK"/>
          <w:kern w:val="2"/>
          <w:sz w:val="30"/>
          <w:szCs w:val="30"/>
          <w:lang w:val="en-US" w:eastAsia="zh-CN" w:bidi="ar-SA"/>
        </w:rPr>
        <w:t>（二）工期要求</w:t>
      </w:r>
    </w:p>
    <w:p>
      <w:pPr>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工期暂定为2024年</w:t>
      </w:r>
      <w:r>
        <w:rPr>
          <w:rFonts w:hint="eastAsia" w:ascii="仿宋_GB2312" w:eastAsia="仿宋_GB2312" w:cs="Times New Roman"/>
          <w:kern w:val="2"/>
          <w:sz w:val="30"/>
          <w:szCs w:val="30"/>
          <w:lang w:val="en-US" w:eastAsia="zh-CN" w:bidi="ar-SA"/>
        </w:rPr>
        <w:t>6</w:t>
      </w:r>
      <w:r>
        <w:rPr>
          <w:rFonts w:hint="eastAsia" w:ascii="仿宋_GB2312" w:hAnsi="Times New Roman" w:eastAsia="仿宋_GB2312" w:cs="Times New Roman"/>
          <w:kern w:val="2"/>
          <w:sz w:val="30"/>
          <w:szCs w:val="30"/>
          <w:lang w:val="en-US" w:eastAsia="zh-CN" w:bidi="ar-SA"/>
        </w:rPr>
        <w:t>月</w:t>
      </w:r>
      <w:r>
        <w:rPr>
          <w:rFonts w:hint="eastAsia" w:ascii="仿宋_GB2312" w:eastAsia="仿宋_GB2312" w:cs="Times New Roman"/>
          <w:kern w:val="2"/>
          <w:sz w:val="30"/>
          <w:szCs w:val="30"/>
          <w:lang w:val="en-US" w:eastAsia="zh-CN" w:bidi="ar-SA"/>
        </w:rPr>
        <w:t>23日</w:t>
      </w:r>
      <w:r>
        <w:rPr>
          <w:rFonts w:hint="eastAsia" w:ascii="仿宋_GB2312" w:hAnsi="Times New Roman" w:eastAsia="仿宋_GB2312" w:cs="Times New Roman"/>
          <w:kern w:val="2"/>
          <w:sz w:val="30"/>
          <w:szCs w:val="30"/>
          <w:lang w:val="en-US" w:eastAsia="zh-CN" w:bidi="ar-SA"/>
        </w:rPr>
        <w:t>至2024年</w:t>
      </w:r>
      <w:r>
        <w:rPr>
          <w:rFonts w:hint="eastAsia" w:ascii="仿宋_GB2312" w:eastAsia="仿宋_GB2312" w:cs="Times New Roman"/>
          <w:kern w:val="2"/>
          <w:sz w:val="30"/>
          <w:szCs w:val="30"/>
          <w:lang w:val="en-US" w:eastAsia="zh-CN" w:bidi="ar-SA"/>
        </w:rPr>
        <w:t>7</w:t>
      </w:r>
      <w:r>
        <w:rPr>
          <w:rFonts w:hint="eastAsia" w:ascii="仿宋_GB2312" w:hAnsi="Times New Roman" w:eastAsia="仿宋_GB2312" w:cs="Times New Roman"/>
          <w:kern w:val="2"/>
          <w:sz w:val="30"/>
          <w:szCs w:val="30"/>
          <w:lang w:val="en-US" w:eastAsia="zh-CN" w:bidi="ar-SA"/>
        </w:rPr>
        <w:t>月</w:t>
      </w:r>
      <w:r>
        <w:rPr>
          <w:rFonts w:hint="eastAsia" w:ascii="仿宋_GB2312" w:eastAsia="仿宋_GB2312" w:cs="Times New Roman"/>
          <w:kern w:val="2"/>
          <w:sz w:val="30"/>
          <w:szCs w:val="30"/>
          <w:lang w:val="en-US" w:eastAsia="zh-CN" w:bidi="ar-SA"/>
        </w:rPr>
        <w:t>31日</w:t>
      </w:r>
      <w:r>
        <w:rPr>
          <w:rFonts w:hint="eastAsia" w:ascii="仿宋_GB2312" w:hAnsi="Times New Roman" w:eastAsia="仿宋_GB2312" w:cs="Times New Roman"/>
          <w:kern w:val="2"/>
          <w:sz w:val="30"/>
          <w:szCs w:val="30"/>
          <w:lang w:val="en-US" w:eastAsia="zh-CN" w:bidi="ar-SA"/>
        </w:rPr>
        <w:t>，共计</w:t>
      </w:r>
      <w:r>
        <w:rPr>
          <w:rFonts w:hint="eastAsia" w:ascii="仿宋_GB2312" w:eastAsia="仿宋_GB2312" w:cs="Times New Roman"/>
          <w:kern w:val="2"/>
          <w:sz w:val="30"/>
          <w:szCs w:val="30"/>
          <w:lang w:val="en-US" w:eastAsia="zh-CN" w:bidi="ar-SA"/>
        </w:rPr>
        <w:t>39天</w:t>
      </w:r>
      <w:r>
        <w:rPr>
          <w:rFonts w:hint="eastAsia" w:ascii="仿宋_GB2312" w:hAnsi="Times New Roman" w:eastAsia="仿宋_GB2312" w:cs="Times New Roman"/>
          <w:kern w:val="2"/>
          <w:sz w:val="30"/>
          <w:szCs w:val="30"/>
          <w:lang w:val="en-US" w:eastAsia="zh-CN" w:bidi="ar-SA"/>
        </w:rPr>
        <w:t>（开工时间以合同签订时间为准）。</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b/>
          <w:color w:val="auto"/>
          <w:sz w:val="28"/>
          <w:szCs w:val="28"/>
          <w:highlight w:val="none"/>
        </w:rPr>
      </w:pPr>
      <w:r>
        <w:rPr>
          <w:rFonts w:hint="eastAsia" w:ascii="方正黑体_GBK" w:hAnsi="方正黑体_GBK" w:eastAsia="方正黑体_GBK" w:cs="方正黑体_GBK"/>
          <w:b w:val="0"/>
          <w:bCs/>
          <w:sz w:val="30"/>
          <w:szCs w:val="30"/>
        </w:rPr>
        <w:t>三、报价人要求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 w:hAnsi="仿宋" w:eastAsia="仿宋" w:cs="仿宋"/>
          <w:sz w:val="30"/>
          <w:szCs w:val="30"/>
          <w:lang w:val="en-US" w:eastAsia="zh-CN"/>
        </w:rPr>
        <w:t>（一）</w:t>
      </w:r>
      <w:r>
        <w:rPr>
          <w:rFonts w:hint="eastAsia" w:ascii="仿宋_GB2312" w:hAnsi="Times New Roman" w:eastAsia="仿宋_GB2312" w:cs="Times New Roman"/>
          <w:kern w:val="2"/>
          <w:sz w:val="30"/>
          <w:szCs w:val="30"/>
          <w:lang w:val="en-US" w:eastAsia="zh-CN" w:bidi="ar-SA"/>
        </w:rPr>
        <w:t>报价人信誉良好，并在人员、资金等方面具有相应的承包能力；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 w:hAnsi="仿宋" w:eastAsia="仿宋" w:cs="仿宋"/>
          <w:sz w:val="30"/>
          <w:szCs w:val="30"/>
          <w:lang w:val="en-US" w:eastAsia="zh-CN"/>
        </w:rPr>
        <w:t>（二）</w:t>
      </w:r>
      <w:r>
        <w:rPr>
          <w:rFonts w:hint="eastAsia" w:ascii="仿宋_GB2312" w:hAnsi="Times New Roman" w:eastAsia="仿宋_GB2312" w:cs="Times New Roman"/>
          <w:kern w:val="2"/>
          <w:sz w:val="30"/>
          <w:szCs w:val="30"/>
          <w:lang w:val="en-US" w:eastAsia="zh-CN" w:bidi="ar-SA"/>
        </w:rPr>
        <w:t>具备独立法人资格、有效的营业执照并入选重庆高速公路集团有限公司养护合格供方库名录“防腐类”的单位；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（三）</w:t>
      </w:r>
      <w:r>
        <w:rPr>
          <w:rFonts w:hint="eastAsia" w:ascii="方正仿宋_GBK" w:hAnsi="方正仿宋_GBK" w:eastAsia="方正仿宋_GBK" w:cs="方正仿宋_GBK"/>
          <w:sz w:val="32"/>
          <w:szCs w:val="32"/>
          <w:lang w:eastAsia="zh-CN"/>
        </w:rPr>
        <w:t>具有防水防腐保温</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lang w:eastAsia="zh-CN"/>
        </w:rPr>
        <w:t>专业承包</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级及以上资质；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（四）</w:t>
      </w:r>
      <w:r>
        <w:rPr>
          <w:rFonts w:hint="eastAsia" w:ascii="仿宋_GB2312" w:hAnsi="Times New Roman" w:eastAsia="仿宋_GB2312" w:cs="Times New Roman"/>
          <w:kern w:val="2"/>
          <w:sz w:val="30"/>
          <w:szCs w:val="30"/>
          <w:lang w:val="en-US" w:eastAsia="zh-CN" w:bidi="ar-SA"/>
        </w:rPr>
        <w:t>报价人所有报价必须按竞争性比选文件报价表表样报价；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w:t>
      </w:r>
      <w:r>
        <w:rPr>
          <w:rFonts w:hint="eastAsia" w:ascii="仿宋_GB2312" w:eastAsia="仿宋_GB2312" w:cs="Times New Roman"/>
          <w:kern w:val="2"/>
          <w:sz w:val="30"/>
          <w:szCs w:val="30"/>
          <w:lang w:val="en-US" w:eastAsia="zh-CN" w:bidi="ar-SA"/>
        </w:rPr>
        <w:t>五</w:t>
      </w:r>
      <w:r>
        <w:rPr>
          <w:rFonts w:hint="eastAsia" w:ascii="仿宋_GB2312" w:hAnsi="Times New Roman" w:eastAsia="仿宋_GB2312" w:cs="Times New Roman"/>
          <w:kern w:val="2"/>
          <w:sz w:val="30"/>
          <w:szCs w:val="30"/>
          <w:lang w:val="en-US" w:eastAsia="zh-CN" w:bidi="ar-SA"/>
        </w:rPr>
        <w:t>）报价人不得提出与竞争性比选文件不同的合同签订和计量支付方式；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w:t>
      </w:r>
      <w:r>
        <w:rPr>
          <w:rFonts w:hint="eastAsia" w:ascii="仿宋_GB2312" w:eastAsia="仿宋_GB2312" w:cs="Times New Roman"/>
          <w:kern w:val="2"/>
          <w:sz w:val="30"/>
          <w:szCs w:val="30"/>
          <w:lang w:val="en-US" w:eastAsia="zh-CN" w:bidi="ar-SA"/>
        </w:rPr>
        <w:t>六</w:t>
      </w:r>
      <w:r>
        <w:rPr>
          <w:rFonts w:hint="eastAsia" w:ascii="仿宋_GB2312" w:hAnsi="Times New Roman" w:eastAsia="仿宋_GB2312" w:cs="Times New Roman"/>
          <w:kern w:val="2"/>
          <w:sz w:val="30"/>
          <w:szCs w:val="30"/>
          <w:lang w:val="en-US" w:eastAsia="zh-CN" w:bidi="ar-SA"/>
        </w:rPr>
        <w:t>）若存在控股、管理关系，不得同时参与本项目投标。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w:t>
      </w:r>
      <w:r>
        <w:rPr>
          <w:rFonts w:hint="eastAsia" w:ascii="仿宋_GB2312" w:eastAsia="仿宋_GB2312" w:cs="Times New Roman"/>
          <w:kern w:val="2"/>
          <w:sz w:val="30"/>
          <w:szCs w:val="30"/>
          <w:lang w:val="en-US" w:eastAsia="zh-CN" w:bidi="ar-SA"/>
        </w:rPr>
        <w:t>七</w:t>
      </w:r>
      <w:r>
        <w:rPr>
          <w:rFonts w:hint="eastAsia" w:ascii="仿宋_GB2312" w:hAnsi="Times New Roman" w:eastAsia="仿宋_GB2312" w:cs="Times New Roman"/>
          <w:kern w:val="2"/>
          <w:sz w:val="30"/>
          <w:szCs w:val="30"/>
          <w:lang w:val="en-US" w:eastAsia="zh-CN" w:bidi="ar-SA"/>
        </w:rPr>
        <w:t>）主要人员最低要求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1. 项目负责人：1人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投标人拟派的项目负责人应有高级工程师或以上技术职称；同时具有一级建造师职业资格证及安全生产考核合格证书B证，注册单位必须为投标单位；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2. 项目安全负责人：1人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投标人拟派的项目安全负责人应具有工程类工程师或以上技术职称，同时具有安全生产考核合格证书C证，注册单位必须为投标单位。</w:t>
      </w:r>
    </w:p>
    <w:p>
      <w:pPr>
        <w:pStyle w:val="2"/>
        <w:numPr>
          <w:numId w:val="0"/>
        </w:numPr>
        <w:ind w:firstLine="600" w:firstLineChars="200"/>
        <w:rPr>
          <w:rFonts w:hint="eastAsia"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3.高空作业施工人员：2人及以上</w:t>
      </w:r>
    </w:p>
    <w:p>
      <w:pPr>
        <w:pStyle w:val="2"/>
        <w:numPr>
          <w:numId w:val="0"/>
        </w:numPr>
        <w:ind w:firstLine="600" w:firstLineChars="200"/>
        <w:rPr>
          <w:rFonts w:hint="default" w:ascii="仿宋_GB2312" w:hAnsi="Times New Roman" w:eastAsia="仿宋_GB2312" w:cs="Times New Roman"/>
          <w:kern w:val="2"/>
          <w:sz w:val="30"/>
          <w:szCs w:val="30"/>
          <w:lang w:val="en-US" w:eastAsia="zh-CN" w:bidi="ar-SA"/>
        </w:rPr>
      </w:pPr>
      <w:r>
        <w:rPr>
          <w:rFonts w:hint="eastAsia" w:ascii="仿宋_GB2312" w:hAnsi="Times New Roman" w:eastAsia="仿宋_GB2312" w:cs="Times New Roman"/>
          <w:kern w:val="2"/>
          <w:sz w:val="30"/>
          <w:szCs w:val="30"/>
          <w:lang w:val="en-US" w:eastAsia="zh-CN" w:bidi="ar-SA"/>
        </w:rPr>
        <w:t>投标人拟派的项目高空作业施工人员应具有高处作业类别的特种作业操作证，同时提供相应的本单位社保证明资料。</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color w:val="auto"/>
          <w:sz w:val="28"/>
          <w:szCs w:val="28"/>
          <w:highlight w:val="none"/>
          <w:lang w:eastAsia="zh-CN"/>
        </w:rPr>
      </w:pPr>
      <w:r>
        <w:rPr>
          <w:rFonts w:hint="eastAsia" w:ascii="方正黑体_GBK" w:hAnsi="方正黑体_GBK" w:eastAsia="方正黑体_GBK" w:cs="方正黑体_GBK"/>
          <w:b w:val="0"/>
          <w:bCs/>
          <w:kern w:val="2"/>
          <w:sz w:val="30"/>
          <w:szCs w:val="30"/>
          <w:lang w:val="en-US" w:eastAsia="zh-CN" w:bidi="ar-SA"/>
        </w:rPr>
        <w:t>四、竞争性比选信息的获取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宋体"/>
          <w:b/>
          <w:color w:val="auto"/>
          <w:sz w:val="28"/>
          <w:szCs w:val="28"/>
          <w:highlight w:val="none"/>
        </w:rPr>
      </w:pPr>
      <w:r>
        <w:rPr>
          <w:rFonts w:hint="eastAsia" w:ascii="仿宋" w:hAnsi="仿宋" w:eastAsia="仿宋" w:cs="仿宋"/>
          <w:sz w:val="30"/>
          <w:szCs w:val="30"/>
          <w:lang w:val="en-US" w:eastAsia="zh-CN"/>
        </w:rPr>
        <w:t>竞争性比选文件将通过重庆高速公路集团有限公司招投标管理平台进行发送。凡有意参加报价的单位，请自行前往平台报名下载竞争性比选文件。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rPr>
        <w:t>五、报价文件的递交及相关事宜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2" w:firstLineChars="200"/>
        <w:textAlignment w:val="auto"/>
        <w:rPr>
          <w:rFonts w:hint="eastAsia"/>
          <w:u w:val="single"/>
        </w:rPr>
      </w:pPr>
      <w:r>
        <w:rPr>
          <w:rFonts w:hint="eastAsia" w:ascii="仿宋_GB2312" w:hAnsi="宋体" w:eastAsia="仿宋_GB2312" w:cs="Times New Roman"/>
          <w:b/>
          <w:bCs/>
          <w:sz w:val="30"/>
          <w:szCs w:val="30"/>
          <w:u w:val="none"/>
          <w:lang w:val="en-US" w:eastAsia="zh-CN"/>
        </w:rPr>
        <w:t>书面</w:t>
      </w:r>
      <w:r>
        <w:rPr>
          <w:rFonts w:hint="eastAsia" w:ascii="仿宋_GB2312" w:hAnsi="宋体" w:eastAsia="仿宋_GB2312" w:cs="Times New Roman"/>
          <w:b/>
          <w:bCs/>
          <w:sz w:val="30"/>
          <w:szCs w:val="30"/>
        </w:rPr>
        <w:t>投标文件报送截止时间：</w:t>
      </w:r>
      <w:r>
        <w:rPr>
          <w:rFonts w:hint="eastAsia" w:ascii="仿宋" w:hAnsi="仿宋" w:eastAsia="仿宋" w:cs="仿宋"/>
          <w:b w:val="0"/>
          <w:bCs w:val="0"/>
          <w:sz w:val="30"/>
          <w:szCs w:val="30"/>
          <w:u w:val="single"/>
        </w:rPr>
        <w:t>202</w:t>
      </w:r>
      <w:r>
        <w:rPr>
          <w:rFonts w:hint="eastAsia" w:ascii="仿宋" w:hAnsi="仿宋" w:eastAsia="仿宋" w:cs="仿宋"/>
          <w:b w:val="0"/>
          <w:bCs w:val="0"/>
          <w:sz w:val="30"/>
          <w:szCs w:val="30"/>
          <w:u w:val="single"/>
          <w:lang w:val="en-US" w:eastAsia="zh-CN"/>
        </w:rPr>
        <w:t>4</w:t>
      </w:r>
      <w:r>
        <w:rPr>
          <w:rFonts w:hint="eastAsia" w:ascii="仿宋" w:hAnsi="仿宋" w:eastAsia="仿宋" w:cs="仿宋"/>
          <w:b w:val="0"/>
          <w:bCs w:val="0"/>
          <w:sz w:val="30"/>
          <w:szCs w:val="30"/>
          <w:u w:val="single"/>
        </w:rPr>
        <w:t>年</w:t>
      </w:r>
      <w:r>
        <w:rPr>
          <w:rFonts w:hint="eastAsia" w:ascii="仿宋" w:hAnsi="仿宋" w:eastAsia="仿宋" w:cs="仿宋"/>
          <w:b w:val="0"/>
          <w:bCs w:val="0"/>
          <w:sz w:val="30"/>
          <w:szCs w:val="30"/>
          <w:u w:val="single"/>
          <w:lang w:val="en-US" w:eastAsia="zh-CN"/>
        </w:rPr>
        <w:t>5</w:t>
      </w:r>
      <w:r>
        <w:rPr>
          <w:rFonts w:hint="eastAsia" w:ascii="仿宋" w:hAnsi="仿宋" w:eastAsia="仿宋" w:cs="仿宋"/>
          <w:b w:val="0"/>
          <w:bCs w:val="0"/>
          <w:sz w:val="30"/>
          <w:szCs w:val="30"/>
          <w:u w:val="single"/>
        </w:rPr>
        <w:t>月</w:t>
      </w:r>
      <w:r>
        <w:rPr>
          <w:rFonts w:hint="eastAsia" w:ascii="仿宋" w:hAnsi="仿宋" w:eastAsia="仿宋" w:cs="仿宋"/>
          <w:b w:val="0"/>
          <w:bCs w:val="0"/>
          <w:sz w:val="30"/>
          <w:szCs w:val="30"/>
          <w:u w:val="single"/>
          <w:lang w:val="en-US" w:eastAsia="zh-CN"/>
        </w:rPr>
        <w:t>31</w:t>
      </w:r>
      <w:r>
        <w:rPr>
          <w:rFonts w:hint="eastAsia" w:ascii="仿宋" w:hAnsi="仿宋" w:eastAsia="仿宋" w:cs="仿宋"/>
          <w:b w:val="0"/>
          <w:bCs w:val="0"/>
          <w:sz w:val="30"/>
          <w:szCs w:val="30"/>
          <w:u w:val="single"/>
        </w:rPr>
        <w:t>日</w:t>
      </w:r>
      <w:r>
        <w:rPr>
          <w:rFonts w:hint="eastAsia" w:ascii="仿宋" w:hAnsi="仿宋" w:eastAsia="仿宋" w:cs="仿宋"/>
          <w:b w:val="0"/>
          <w:bCs w:val="0"/>
          <w:sz w:val="30"/>
          <w:szCs w:val="30"/>
          <w:u w:val="single"/>
          <w:lang w:val="en-US" w:eastAsia="zh-CN"/>
        </w:rPr>
        <w:t>9：30</w:t>
      </w:r>
      <w:r>
        <w:rPr>
          <w:rFonts w:hint="eastAsia" w:ascii="仿宋" w:hAnsi="仿宋" w:eastAsia="仿宋" w:cs="仿宋"/>
          <w:b w:val="0"/>
          <w:bCs w:val="0"/>
          <w:sz w:val="30"/>
          <w:szCs w:val="30"/>
          <w:u w:val="single"/>
        </w:rPr>
        <w:t>（北京时间），</w:t>
      </w:r>
      <w:r>
        <w:rPr>
          <w:rFonts w:hint="eastAsia" w:ascii="仿宋" w:hAnsi="仿宋" w:eastAsia="仿宋" w:cs="仿宋"/>
          <w:b w:val="0"/>
          <w:bCs w:val="0"/>
          <w:sz w:val="30"/>
          <w:szCs w:val="30"/>
        </w:rPr>
        <w:t>同时本次比选要求的“加盖单位鲜章”均是加盖投标人单位鲜章。逾期送达的或者未送达指定地点的投标文件，招标人不予受理，最终依据</w:t>
      </w:r>
      <w:r>
        <w:rPr>
          <w:rFonts w:hint="eastAsia" w:ascii="仿宋" w:hAnsi="仿宋" w:eastAsia="仿宋" w:cs="仿宋"/>
          <w:b w:val="0"/>
          <w:bCs w:val="0"/>
          <w:sz w:val="30"/>
          <w:szCs w:val="30"/>
          <w:lang w:val="en-US" w:eastAsia="zh-CN"/>
        </w:rPr>
        <w:t>书面投标文件</w:t>
      </w:r>
      <w:r>
        <w:rPr>
          <w:rFonts w:hint="eastAsia" w:ascii="仿宋" w:hAnsi="仿宋" w:eastAsia="仿宋" w:cs="仿宋"/>
          <w:b w:val="0"/>
          <w:bCs w:val="0"/>
          <w:sz w:val="30"/>
          <w:szCs w:val="30"/>
        </w:rPr>
        <w:t>进行评审</w:t>
      </w:r>
      <w:r>
        <w:rPr>
          <w:rFonts w:hint="eastAsia" w:ascii="仿宋" w:hAnsi="仿宋" w:eastAsia="仿宋" w:cs="仿宋"/>
          <w:b w:val="0"/>
          <w:bCs w:val="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2" w:firstLineChars="200"/>
        <w:textAlignment w:val="auto"/>
        <w:rPr>
          <w:rFonts w:hint="eastAsia"/>
          <w:u w:val="single"/>
        </w:rPr>
      </w:pPr>
      <w:r>
        <w:rPr>
          <w:rFonts w:hint="eastAsia" w:ascii="仿宋_GB2312" w:hAnsi="宋体" w:eastAsia="仿宋_GB2312" w:cs="Times New Roman"/>
          <w:b/>
          <w:bCs/>
          <w:sz w:val="30"/>
          <w:szCs w:val="30"/>
        </w:rPr>
        <w:t>现场开标地点：</w:t>
      </w:r>
      <w:r>
        <w:rPr>
          <w:rFonts w:hint="eastAsia" w:ascii="仿宋" w:hAnsi="仿宋" w:eastAsia="仿宋" w:cs="仿宋"/>
          <w:b w:val="0"/>
          <w:bCs w:val="0"/>
          <w:sz w:val="30"/>
          <w:szCs w:val="30"/>
          <w:u w:val="single"/>
        </w:rPr>
        <w:t>重庆中渝高速公路有限公司二楼二会议室（绕城高速双福南收费站旁）</w:t>
      </w:r>
      <w:r>
        <w:rPr>
          <w:rFonts w:hint="eastAsia" w:ascii="仿宋" w:hAnsi="仿宋" w:eastAsia="仿宋" w:cs="仿宋"/>
          <w:b w:val="0"/>
          <w:bCs w:val="0"/>
          <w:sz w:val="30"/>
          <w:szCs w:val="30"/>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2" w:firstLineChars="200"/>
        <w:textAlignment w:val="auto"/>
        <w:rPr>
          <w:rFonts w:hint="eastAsia"/>
          <w:u w:val="single"/>
        </w:rPr>
      </w:pPr>
      <w:r>
        <w:rPr>
          <w:rFonts w:hint="eastAsia" w:ascii="仿宋_GB2312" w:hAnsi="宋体" w:eastAsia="仿宋_GB2312" w:cs="Times New Roman"/>
          <w:b/>
          <w:bCs/>
          <w:sz w:val="30"/>
          <w:szCs w:val="30"/>
          <w:lang w:val="en-US" w:eastAsia="zh-CN"/>
        </w:rPr>
        <w:t>现场</w:t>
      </w:r>
      <w:r>
        <w:rPr>
          <w:rFonts w:hint="eastAsia" w:ascii="仿宋_GB2312" w:hAnsi="宋体" w:eastAsia="仿宋_GB2312" w:cs="Times New Roman"/>
          <w:b/>
          <w:bCs/>
          <w:sz w:val="30"/>
          <w:szCs w:val="30"/>
        </w:rPr>
        <w:t>开标时间：</w:t>
      </w:r>
      <w:r>
        <w:rPr>
          <w:rFonts w:hint="eastAsia" w:ascii="仿宋" w:hAnsi="仿宋" w:eastAsia="仿宋" w:cs="仿宋"/>
          <w:b w:val="0"/>
          <w:bCs w:val="0"/>
          <w:sz w:val="30"/>
          <w:szCs w:val="30"/>
          <w:u w:val="single"/>
        </w:rPr>
        <w:t>投标人携带</w:t>
      </w:r>
      <w:r>
        <w:rPr>
          <w:rFonts w:hint="eastAsia" w:ascii="仿宋" w:hAnsi="仿宋" w:eastAsia="仿宋" w:cs="仿宋"/>
          <w:b w:val="0"/>
          <w:bCs w:val="0"/>
          <w:sz w:val="30"/>
          <w:szCs w:val="30"/>
          <w:u w:val="single"/>
          <w:lang w:val="en-US" w:eastAsia="zh-CN"/>
        </w:rPr>
        <w:t>书面</w:t>
      </w:r>
      <w:r>
        <w:rPr>
          <w:rFonts w:hint="eastAsia" w:ascii="仿宋" w:hAnsi="仿宋" w:eastAsia="仿宋" w:cs="仿宋"/>
          <w:b w:val="0"/>
          <w:bCs w:val="0"/>
          <w:sz w:val="30"/>
          <w:szCs w:val="30"/>
          <w:u w:val="single"/>
        </w:rPr>
        <w:t>投标文件于202</w:t>
      </w:r>
      <w:r>
        <w:rPr>
          <w:rFonts w:hint="eastAsia" w:ascii="仿宋" w:hAnsi="仿宋" w:eastAsia="仿宋" w:cs="仿宋"/>
          <w:b w:val="0"/>
          <w:bCs w:val="0"/>
          <w:sz w:val="30"/>
          <w:szCs w:val="30"/>
          <w:u w:val="single"/>
          <w:lang w:val="en-US" w:eastAsia="zh-CN"/>
        </w:rPr>
        <w:t>4</w:t>
      </w:r>
      <w:r>
        <w:rPr>
          <w:rFonts w:hint="eastAsia" w:ascii="仿宋" w:hAnsi="仿宋" w:eastAsia="仿宋" w:cs="仿宋"/>
          <w:b w:val="0"/>
          <w:bCs w:val="0"/>
          <w:sz w:val="30"/>
          <w:szCs w:val="30"/>
          <w:u w:val="single"/>
        </w:rPr>
        <w:t>年</w:t>
      </w:r>
      <w:r>
        <w:rPr>
          <w:rFonts w:hint="eastAsia" w:ascii="仿宋" w:hAnsi="仿宋" w:eastAsia="仿宋" w:cs="仿宋"/>
          <w:b w:val="0"/>
          <w:bCs w:val="0"/>
          <w:sz w:val="30"/>
          <w:szCs w:val="30"/>
          <w:u w:val="single"/>
          <w:lang w:val="en-US" w:eastAsia="zh-CN"/>
        </w:rPr>
        <w:t>5</w:t>
      </w:r>
      <w:r>
        <w:rPr>
          <w:rFonts w:hint="eastAsia" w:ascii="仿宋" w:hAnsi="仿宋" w:eastAsia="仿宋" w:cs="仿宋"/>
          <w:b w:val="0"/>
          <w:bCs w:val="0"/>
          <w:sz w:val="30"/>
          <w:szCs w:val="30"/>
          <w:u w:val="single"/>
        </w:rPr>
        <w:t>月</w:t>
      </w:r>
      <w:r>
        <w:rPr>
          <w:rFonts w:hint="eastAsia" w:ascii="仿宋" w:hAnsi="仿宋" w:eastAsia="仿宋" w:cs="仿宋"/>
          <w:b w:val="0"/>
          <w:bCs w:val="0"/>
          <w:sz w:val="30"/>
          <w:szCs w:val="30"/>
          <w:u w:val="single"/>
          <w:lang w:val="en-US" w:eastAsia="zh-CN"/>
        </w:rPr>
        <w:t>31</w:t>
      </w:r>
      <w:r>
        <w:rPr>
          <w:rFonts w:hint="eastAsia" w:ascii="仿宋" w:hAnsi="仿宋" w:eastAsia="仿宋" w:cs="仿宋"/>
          <w:b w:val="0"/>
          <w:bCs w:val="0"/>
          <w:sz w:val="30"/>
          <w:szCs w:val="30"/>
          <w:u w:val="single"/>
        </w:rPr>
        <w:t>日</w:t>
      </w:r>
      <w:r>
        <w:rPr>
          <w:rFonts w:hint="eastAsia" w:ascii="仿宋" w:hAnsi="仿宋" w:eastAsia="仿宋" w:cs="仿宋"/>
          <w:b w:val="0"/>
          <w:bCs w:val="0"/>
          <w:sz w:val="30"/>
          <w:szCs w:val="30"/>
          <w:u w:val="single"/>
          <w:lang w:val="en-US" w:eastAsia="zh-CN"/>
        </w:rPr>
        <w:t>9</w:t>
      </w:r>
      <w:r>
        <w:rPr>
          <w:rFonts w:hint="eastAsia" w:ascii="仿宋" w:hAnsi="仿宋" w:eastAsia="仿宋" w:cs="仿宋"/>
          <w:b w:val="0"/>
          <w:bCs w:val="0"/>
          <w:sz w:val="30"/>
          <w:szCs w:val="30"/>
          <w:u w:val="single"/>
        </w:rPr>
        <w:t>：</w:t>
      </w:r>
      <w:r>
        <w:rPr>
          <w:rFonts w:hint="eastAsia" w:ascii="仿宋" w:hAnsi="仿宋" w:eastAsia="仿宋" w:cs="仿宋"/>
          <w:b w:val="0"/>
          <w:bCs w:val="0"/>
          <w:sz w:val="30"/>
          <w:szCs w:val="30"/>
          <w:u w:val="single"/>
          <w:lang w:val="en-US" w:eastAsia="zh-CN"/>
        </w:rPr>
        <w:t>3</w:t>
      </w:r>
      <w:r>
        <w:rPr>
          <w:rFonts w:hint="eastAsia" w:ascii="仿宋" w:hAnsi="仿宋" w:eastAsia="仿宋" w:cs="仿宋"/>
          <w:b w:val="0"/>
          <w:bCs w:val="0"/>
          <w:sz w:val="30"/>
          <w:szCs w:val="30"/>
          <w:u w:val="single"/>
        </w:rPr>
        <w:t>0前到达会议室</w:t>
      </w:r>
      <w:r>
        <w:rPr>
          <w:rFonts w:hint="eastAsia" w:ascii="仿宋" w:hAnsi="仿宋" w:eastAsia="仿宋" w:cs="仿宋"/>
          <w:b w:val="0"/>
          <w:bCs w:val="0"/>
          <w:sz w:val="30"/>
          <w:szCs w:val="30"/>
          <w:u w:val="single"/>
          <w:lang w:eastAsia="zh-CN"/>
        </w:rPr>
        <w:t>；</w:t>
      </w:r>
      <w:r>
        <w:rPr>
          <w:rFonts w:hint="eastAsia" w:ascii="仿宋" w:hAnsi="仿宋" w:eastAsia="仿宋" w:cs="仿宋"/>
          <w:b w:val="0"/>
          <w:bCs w:val="0"/>
          <w:sz w:val="30"/>
          <w:szCs w:val="30"/>
          <w:u w:val="single"/>
        </w:rPr>
        <w:t>202</w:t>
      </w:r>
      <w:r>
        <w:rPr>
          <w:rFonts w:hint="eastAsia" w:ascii="仿宋" w:hAnsi="仿宋" w:eastAsia="仿宋" w:cs="仿宋"/>
          <w:b w:val="0"/>
          <w:bCs w:val="0"/>
          <w:sz w:val="30"/>
          <w:szCs w:val="30"/>
          <w:u w:val="single"/>
          <w:lang w:val="en-US" w:eastAsia="zh-CN"/>
        </w:rPr>
        <w:t>4</w:t>
      </w:r>
      <w:r>
        <w:rPr>
          <w:rFonts w:hint="eastAsia" w:ascii="仿宋" w:hAnsi="仿宋" w:eastAsia="仿宋" w:cs="仿宋"/>
          <w:b w:val="0"/>
          <w:bCs w:val="0"/>
          <w:sz w:val="30"/>
          <w:szCs w:val="30"/>
          <w:u w:val="single"/>
        </w:rPr>
        <w:t>年</w:t>
      </w:r>
      <w:r>
        <w:rPr>
          <w:rFonts w:hint="eastAsia" w:ascii="仿宋" w:hAnsi="仿宋" w:eastAsia="仿宋" w:cs="仿宋"/>
          <w:b w:val="0"/>
          <w:bCs w:val="0"/>
          <w:sz w:val="30"/>
          <w:szCs w:val="30"/>
          <w:u w:val="single"/>
          <w:lang w:val="en-US" w:eastAsia="zh-CN"/>
        </w:rPr>
        <w:t>5</w:t>
      </w:r>
      <w:r>
        <w:rPr>
          <w:rFonts w:hint="eastAsia" w:ascii="仿宋" w:hAnsi="仿宋" w:eastAsia="仿宋" w:cs="仿宋"/>
          <w:b w:val="0"/>
          <w:bCs w:val="0"/>
          <w:sz w:val="30"/>
          <w:szCs w:val="30"/>
          <w:u w:val="single"/>
        </w:rPr>
        <w:t>月</w:t>
      </w:r>
      <w:r>
        <w:rPr>
          <w:rFonts w:hint="eastAsia" w:ascii="仿宋" w:hAnsi="仿宋" w:eastAsia="仿宋" w:cs="仿宋"/>
          <w:b w:val="0"/>
          <w:bCs w:val="0"/>
          <w:sz w:val="30"/>
          <w:szCs w:val="30"/>
          <w:u w:val="single"/>
          <w:lang w:val="en-US" w:eastAsia="zh-CN"/>
        </w:rPr>
        <w:t>31</w:t>
      </w:r>
      <w:r>
        <w:rPr>
          <w:rFonts w:hint="eastAsia" w:ascii="仿宋" w:hAnsi="仿宋" w:eastAsia="仿宋" w:cs="仿宋"/>
          <w:b w:val="0"/>
          <w:bCs w:val="0"/>
          <w:sz w:val="30"/>
          <w:szCs w:val="30"/>
          <w:u w:val="single"/>
        </w:rPr>
        <w:t>日</w:t>
      </w:r>
      <w:r>
        <w:rPr>
          <w:rFonts w:hint="eastAsia" w:ascii="仿宋" w:hAnsi="仿宋" w:eastAsia="仿宋" w:cs="仿宋"/>
          <w:b w:val="0"/>
          <w:bCs w:val="0"/>
          <w:sz w:val="30"/>
          <w:szCs w:val="30"/>
          <w:u w:val="single"/>
          <w:lang w:val="en-US" w:eastAsia="zh-CN"/>
        </w:rPr>
        <w:t>9</w:t>
      </w:r>
      <w:r>
        <w:rPr>
          <w:rFonts w:hint="eastAsia" w:ascii="仿宋" w:hAnsi="仿宋" w:eastAsia="仿宋" w:cs="仿宋"/>
          <w:b w:val="0"/>
          <w:bCs w:val="0"/>
          <w:sz w:val="30"/>
          <w:szCs w:val="30"/>
          <w:u w:val="single"/>
        </w:rPr>
        <w:t>:</w:t>
      </w:r>
      <w:r>
        <w:rPr>
          <w:rFonts w:hint="eastAsia" w:ascii="仿宋" w:hAnsi="仿宋" w:eastAsia="仿宋" w:cs="仿宋"/>
          <w:b w:val="0"/>
          <w:bCs w:val="0"/>
          <w:sz w:val="30"/>
          <w:szCs w:val="30"/>
          <w:u w:val="single"/>
          <w:lang w:val="en-US" w:eastAsia="zh-CN"/>
        </w:rPr>
        <w:t>3</w:t>
      </w:r>
      <w:r>
        <w:rPr>
          <w:rFonts w:hint="eastAsia" w:ascii="仿宋" w:hAnsi="仿宋" w:eastAsia="仿宋" w:cs="仿宋"/>
          <w:b w:val="0"/>
          <w:bCs w:val="0"/>
          <w:sz w:val="30"/>
          <w:szCs w:val="30"/>
          <w:u w:val="single"/>
        </w:rPr>
        <w:t>0至202</w:t>
      </w:r>
      <w:r>
        <w:rPr>
          <w:rFonts w:hint="eastAsia" w:ascii="仿宋" w:hAnsi="仿宋" w:eastAsia="仿宋" w:cs="仿宋"/>
          <w:b w:val="0"/>
          <w:bCs w:val="0"/>
          <w:sz w:val="30"/>
          <w:szCs w:val="30"/>
          <w:u w:val="single"/>
          <w:lang w:val="en-US" w:eastAsia="zh-CN"/>
        </w:rPr>
        <w:t>4</w:t>
      </w:r>
      <w:r>
        <w:rPr>
          <w:rFonts w:hint="eastAsia" w:ascii="仿宋" w:hAnsi="仿宋" w:eastAsia="仿宋" w:cs="仿宋"/>
          <w:b w:val="0"/>
          <w:bCs w:val="0"/>
          <w:sz w:val="30"/>
          <w:szCs w:val="30"/>
          <w:u w:val="single"/>
        </w:rPr>
        <w:t>年</w:t>
      </w:r>
      <w:r>
        <w:rPr>
          <w:rFonts w:hint="eastAsia" w:ascii="仿宋" w:hAnsi="仿宋" w:eastAsia="仿宋" w:cs="仿宋"/>
          <w:b w:val="0"/>
          <w:bCs w:val="0"/>
          <w:sz w:val="30"/>
          <w:szCs w:val="30"/>
          <w:u w:val="single"/>
          <w:lang w:val="en-US" w:eastAsia="zh-CN"/>
        </w:rPr>
        <w:t>5</w:t>
      </w:r>
      <w:r>
        <w:rPr>
          <w:rFonts w:hint="eastAsia" w:ascii="仿宋" w:hAnsi="仿宋" w:eastAsia="仿宋" w:cs="仿宋"/>
          <w:b w:val="0"/>
          <w:bCs w:val="0"/>
          <w:sz w:val="30"/>
          <w:szCs w:val="30"/>
          <w:u w:val="single"/>
        </w:rPr>
        <w:t>月</w:t>
      </w:r>
      <w:r>
        <w:rPr>
          <w:rFonts w:hint="eastAsia" w:ascii="仿宋" w:hAnsi="仿宋" w:eastAsia="仿宋" w:cs="仿宋"/>
          <w:b w:val="0"/>
          <w:bCs w:val="0"/>
          <w:sz w:val="30"/>
          <w:szCs w:val="30"/>
          <w:u w:val="single"/>
          <w:lang w:val="en-US" w:eastAsia="zh-CN"/>
        </w:rPr>
        <w:t>31</w:t>
      </w:r>
      <w:r>
        <w:rPr>
          <w:rFonts w:hint="eastAsia" w:ascii="仿宋" w:hAnsi="仿宋" w:eastAsia="仿宋" w:cs="仿宋"/>
          <w:b w:val="0"/>
          <w:bCs w:val="0"/>
          <w:sz w:val="30"/>
          <w:szCs w:val="30"/>
          <w:u w:val="single"/>
        </w:rPr>
        <w:t>日10：00（北京时间）</w:t>
      </w:r>
      <w:r>
        <w:rPr>
          <w:rFonts w:hint="eastAsia" w:ascii="仿宋" w:hAnsi="仿宋" w:eastAsia="仿宋" w:cs="仿宋"/>
          <w:b w:val="0"/>
          <w:bCs w:val="0"/>
          <w:sz w:val="30"/>
          <w:szCs w:val="30"/>
          <w:u w:val="single"/>
          <w:lang w:val="en-US" w:eastAsia="zh-CN"/>
        </w:rPr>
        <w:t>进行高速集团招投标管理平台报价</w:t>
      </w:r>
      <w:r>
        <w:rPr>
          <w:rFonts w:hint="eastAsia" w:ascii="仿宋" w:hAnsi="仿宋" w:eastAsia="仿宋" w:cs="仿宋"/>
          <w:b w:val="0"/>
          <w:bCs w:val="0"/>
          <w:sz w:val="30"/>
          <w:szCs w:val="30"/>
          <w:u w:val="single"/>
          <w:lang w:eastAsia="zh-CN"/>
        </w:rPr>
        <w:t>；</w:t>
      </w:r>
      <w:r>
        <w:rPr>
          <w:rFonts w:hint="eastAsia" w:ascii="仿宋" w:hAnsi="仿宋" w:eastAsia="仿宋" w:cs="仿宋"/>
          <w:b w:val="0"/>
          <w:bCs w:val="0"/>
          <w:sz w:val="30"/>
          <w:szCs w:val="30"/>
          <w:u w:val="single"/>
        </w:rPr>
        <w:t>202</w:t>
      </w:r>
      <w:r>
        <w:rPr>
          <w:rFonts w:hint="eastAsia" w:ascii="仿宋" w:hAnsi="仿宋" w:eastAsia="仿宋" w:cs="仿宋"/>
          <w:b w:val="0"/>
          <w:bCs w:val="0"/>
          <w:sz w:val="30"/>
          <w:szCs w:val="30"/>
          <w:u w:val="single"/>
          <w:lang w:val="en-US" w:eastAsia="zh-CN"/>
        </w:rPr>
        <w:t>4</w:t>
      </w:r>
      <w:r>
        <w:rPr>
          <w:rFonts w:hint="eastAsia" w:ascii="仿宋" w:hAnsi="仿宋" w:eastAsia="仿宋" w:cs="仿宋"/>
          <w:b w:val="0"/>
          <w:bCs w:val="0"/>
          <w:sz w:val="30"/>
          <w:szCs w:val="30"/>
          <w:u w:val="single"/>
        </w:rPr>
        <w:t>年</w:t>
      </w:r>
      <w:r>
        <w:rPr>
          <w:rFonts w:hint="eastAsia" w:ascii="仿宋" w:hAnsi="仿宋" w:eastAsia="仿宋" w:cs="仿宋"/>
          <w:b w:val="0"/>
          <w:bCs w:val="0"/>
          <w:sz w:val="30"/>
          <w:szCs w:val="30"/>
          <w:u w:val="single"/>
          <w:lang w:val="en-US" w:eastAsia="zh-CN"/>
        </w:rPr>
        <w:t>5</w:t>
      </w:r>
      <w:r>
        <w:rPr>
          <w:rFonts w:hint="eastAsia" w:ascii="仿宋" w:hAnsi="仿宋" w:eastAsia="仿宋" w:cs="仿宋"/>
          <w:b w:val="0"/>
          <w:bCs w:val="0"/>
          <w:sz w:val="30"/>
          <w:szCs w:val="30"/>
          <w:u w:val="single"/>
        </w:rPr>
        <w:t>月</w:t>
      </w:r>
      <w:r>
        <w:rPr>
          <w:rFonts w:hint="eastAsia" w:ascii="仿宋" w:hAnsi="仿宋" w:eastAsia="仿宋" w:cs="仿宋"/>
          <w:b w:val="0"/>
          <w:bCs w:val="0"/>
          <w:sz w:val="30"/>
          <w:szCs w:val="30"/>
          <w:u w:val="single"/>
          <w:lang w:val="en-US" w:eastAsia="zh-CN"/>
        </w:rPr>
        <w:t>31</w:t>
      </w:r>
      <w:r>
        <w:rPr>
          <w:rFonts w:hint="eastAsia" w:ascii="仿宋" w:hAnsi="仿宋" w:eastAsia="仿宋" w:cs="仿宋"/>
          <w:b w:val="0"/>
          <w:bCs w:val="0"/>
          <w:sz w:val="30"/>
          <w:szCs w:val="30"/>
          <w:u w:val="single"/>
        </w:rPr>
        <w:t>日10:00（北京时间）现场</w:t>
      </w:r>
      <w:r>
        <w:rPr>
          <w:rFonts w:hint="eastAsia" w:ascii="仿宋" w:hAnsi="仿宋" w:eastAsia="仿宋" w:cs="仿宋"/>
          <w:b w:val="0"/>
          <w:bCs w:val="0"/>
          <w:sz w:val="30"/>
          <w:szCs w:val="30"/>
          <w:u w:val="single"/>
          <w:lang w:val="en-US" w:eastAsia="zh-CN"/>
        </w:rPr>
        <w:t>开启书面投标文件；若平台报价与书面报价不一致时，以书面投标文件为准。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b w:val="0"/>
          <w:bCs w:val="0"/>
          <w:sz w:val="30"/>
          <w:szCs w:val="30"/>
          <w:u w:val="none"/>
        </w:rPr>
      </w:pPr>
      <w:r>
        <w:rPr>
          <w:rFonts w:hint="eastAsia" w:ascii="仿宋" w:hAnsi="仿宋" w:eastAsia="仿宋" w:cs="仿宋"/>
          <w:b w:val="0"/>
          <w:bCs w:val="0"/>
          <w:sz w:val="30"/>
          <w:szCs w:val="30"/>
          <w:u w:val="none"/>
        </w:rPr>
        <w:t>投标文件报价表中的投标价应包括完成本次竞争性比选全部工作内容所涉及到的</w:t>
      </w:r>
      <w:r>
        <w:rPr>
          <w:rFonts w:hint="eastAsia" w:ascii="仿宋" w:hAnsi="仿宋" w:eastAsia="仿宋" w:cs="仿宋"/>
          <w:b w:val="0"/>
          <w:bCs w:val="0"/>
          <w:sz w:val="30"/>
          <w:szCs w:val="30"/>
          <w:u w:val="none"/>
          <w:lang w:val="en-US" w:eastAsia="zh-CN"/>
        </w:rPr>
        <w:t>交通组织费、</w:t>
      </w:r>
      <w:r>
        <w:rPr>
          <w:rFonts w:hint="eastAsia" w:ascii="仿宋" w:hAnsi="仿宋" w:eastAsia="仿宋" w:cs="仿宋"/>
          <w:b w:val="0"/>
          <w:bCs w:val="0"/>
          <w:sz w:val="30"/>
          <w:szCs w:val="30"/>
          <w:u w:val="none"/>
        </w:rPr>
        <w:t>驻地建设费、劳务费、材料费、机械费、试验检测费、质检（自检）费、安装费、缺陷修复费、管理费、保险费（包含相关法律法规所要求购买的各种商业保险、意外伤害险及工伤保险等）、临时设施费、车辆通行费、安全措施费、环保费、税费、利润等与本项目有关的一切费用，以及招标人或合同明示或暗示的所有责任、义务和一般风险</w:t>
      </w:r>
      <w:r>
        <w:rPr>
          <w:rFonts w:hint="eastAsia" w:ascii="仿宋" w:hAnsi="仿宋" w:eastAsia="仿宋" w:cs="仿宋"/>
          <w:b w:val="0"/>
          <w:bCs w:val="0"/>
          <w:sz w:val="30"/>
          <w:szCs w:val="30"/>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b w:val="0"/>
          <w:bCs w:val="0"/>
          <w:sz w:val="30"/>
          <w:szCs w:val="30"/>
          <w:u w:val="none"/>
        </w:rPr>
      </w:pPr>
      <w:r>
        <w:rPr>
          <w:rFonts w:hint="eastAsia" w:ascii="仿宋" w:hAnsi="仿宋" w:eastAsia="仿宋" w:cs="仿宋"/>
          <w:b w:val="0"/>
          <w:bCs w:val="0"/>
          <w:sz w:val="30"/>
          <w:szCs w:val="30"/>
          <w:u w:val="none"/>
          <w:lang w:val="en-US" w:eastAsia="zh-CN"/>
        </w:rPr>
        <w:t>投标</w:t>
      </w:r>
      <w:r>
        <w:rPr>
          <w:rFonts w:hint="eastAsia" w:ascii="仿宋" w:hAnsi="仿宋" w:eastAsia="仿宋" w:cs="仿宋"/>
          <w:b w:val="0"/>
          <w:bCs w:val="0"/>
          <w:sz w:val="30"/>
          <w:szCs w:val="30"/>
          <w:u w:val="none"/>
        </w:rPr>
        <w:t>文件必须含</w:t>
      </w:r>
      <w:r>
        <w:rPr>
          <w:rFonts w:hint="eastAsia" w:ascii="仿宋" w:hAnsi="仿宋" w:eastAsia="仿宋" w:cs="仿宋"/>
          <w:b w:val="0"/>
          <w:bCs w:val="0"/>
          <w:sz w:val="30"/>
          <w:szCs w:val="30"/>
          <w:u w:val="none"/>
          <w:lang w:val="en-US" w:eastAsia="zh-CN"/>
        </w:rPr>
        <w:t>投标</w:t>
      </w:r>
      <w:r>
        <w:rPr>
          <w:rFonts w:hint="eastAsia" w:ascii="仿宋" w:hAnsi="仿宋" w:eastAsia="仿宋" w:cs="仿宋"/>
          <w:b w:val="0"/>
          <w:bCs w:val="0"/>
          <w:sz w:val="30"/>
          <w:szCs w:val="30"/>
          <w:u w:val="none"/>
        </w:rPr>
        <w:t>人法人合法授权书（授权代表报价人进行报价、合同谈判、签订合同等）及指定联系人（含姓名、传真电话、手机号、电子邮箱，可与被授权人相同也可不同）；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b w:val="0"/>
          <w:bCs w:val="0"/>
          <w:sz w:val="30"/>
          <w:szCs w:val="30"/>
          <w:u w:val="none"/>
        </w:rPr>
      </w:pPr>
      <w:r>
        <w:rPr>
          <w:rFonts w:hint="eastAsia" w:ascii="仿宋" w:hAnsi="仿宋" w:eastAsia="仿宋" w:cs="仿宋"/>
          <w:b w:val="0"/>
          <w:bCs w:val="0"/>
          <w:sz w:val="30"/>
          <w:szCs w:val="30"/>
          <w:u w:val="none"/>
          <w:lang w:val="en-US" w:eastAsia="zh-CN"/>
        </w:rPr>
        <w:t>投标</w:t>
      </w:r>
      <w:r>
        <w:rPr>
          <w:rFonts w:hint="eastAsia" w:ascii="仿宋" w:hAnsi="仿宋" w:eastAsia="仿宋" w:cs="仿宋"/>
          <w:b w:val="0"/>
          <w:bCs w:val="0"/>
          <w:sz w:val="30"/>
          <w:szCs w:val="30"/>
          <w:u w:val="none"/>
        </w:rPr>
        <w:t>文件内应提供营业执照、资质证书</w:t>
      </w:r>
      <w:r>
        <w:rPr>
          <w:rFonts w:hint="eastAsia" w:ascii="仿宋" w:hAnsi="仿宋" w:eastAsia="仿宋" w:cs="仿宋"/>
          <w:b w:val="0"/>
          <w:bCs w:val="0"/>
          <w:sz w:val="30"/>
          <w:szCs w:val="30"/>
          <w:u w:val="none"/>
          <w:lang w:val="en-US" w:eastAsia="zh-CN"/>
        </w:rPr>
        <w:t>及</w:t>
      </w:r>
      <w:r>
        <w:rPr>
          <w:rFonts w:hint="eastAsia" w:ascii="仿宋" w:hAnsi="仿宋" w:eastAsia="仿宋" w:cs="仿宋"/>
          <w:b w:val="0"/>
          <w:bCs w:val="0"/>
          <w:sz w:val="30"/>
          <w:szCs w:val="30"/>
          <w:u w:val="none"/>
        </w:rPr>
        <w:t>拟投入设备</w:t>
      </w:r>
      <w:r>
        <w:rPr>
          <w:rFonts w:hint="eastAsia" w:ascii="仿宋" w:hAnsi="仿宋" w:eastAsia="仿宋" w:cs="仿宋"/>
          <w:b w:val="0"/>
          <w:bCs w:val="0"/>
          <w:sz w:val="30"/>
          <w:szCs w:val="30"/>
          <w:u w:val="none"/>
          <w:lang w:val="en-US" w:eastAsia="zh-CN"/>
        </w:rPr>
        <w:t>和</w:t>
      </w:r>
      <w:r>
        <w:rPr>
          <w:rFonts w:hint="eastAsia" w:ascii="仿宋" w:hAnsi="仿宋" w:eastAsia="仿宋" w:cs="仿宋"/>
          <w:b w:val="0"/>
          <w:bCs w:val="0"/>
          <w:sz w:val="30"/>
          <w:szCs w:val="30"/>
          <w:u w:val="none"/>
        </w:rPr>
        <w:t>人员的相关资料等。</w:t>
      </w:r>
      <w:r>
        <w:rPr>
          <w:rFonts w:hint="eastAsia" w:ascii="仿宋" w:hAnsi="仿宋" w:eastAsia="仿宋" w:cs="仿宋"/>
          <w:b w:val="0"/>
          <w:bCs w:val="0"/>
          <w:sz w:val="30"/>
          <w:szCs w:val="30"/>
          <w:u w:val="none"/>
          <w:lang w:val="en-US" w:eastAsia="zh-CN"/>
        </w:rPr>
        <w:t>投标</w:t>
      </w:r>
      <w:r>
        <w:rPr>
          <w:rFonts w:hint="eastAsia" w:ascii="仿宋" w:hAnsi="仿宋" w:eastAsia="仿宋" w:cs="仿宋"/>
          <w:b w:val="0"/>
          <w:bCs w:val="0"/>
          <w:sz w:val="30"/>
          <w:szCs w:val="30"/>
          <w:u w:val="none"/>
        </w:rPr>
        <w:t>文件应</w:t>
      </w:r>
      <w:r>
        <w:rPr>
          <w:rFonts w:hint="eastAsia" w:ascii="仿宋" w:hAnsi="仿宋" w:eastAsia="仿宋" w:cs="仿宋"/>
          <w:b w:val="0"/>
          <w:bCs w:val="0"/>
          <w:sz w:val="30"/>
          <w:szCs w:val="30"/>
          <w:u w:val="none"/>
          <w:lang w:val="en-US" w:eastAsia="zh-CN"/>
        </w:rPr>
        <w:t>逐页</w:t>
      </w:r>
      <w:r>
        <w:rPr>
          <w:rFonts w:hint="eastAsia" w:ascii="仿宋" w:hAnsi="仿宋" w:eastAsia="仿宋" w:cs="仿宋"/>
          <w:b w:val="0"/>
          <w:bCs w:val="0"/>
          <w:sz w:val="30"/>
          <w:szCs w:val="30"/>
          <w:u w:val="none"/>
        </w:rPr>
        <w:t>加盖单位公章，并封装于文件袋内</w:t>
      </w:r>
      <w:r>
        <w:rPr>
          <w:rFonts w:hint="eastAsia" w:ascii="仿宋" w:hAnsi="仿宋" w:eastAsia="仿宋" w:cs="仿宋"/>
          <w:b w:val="0"/>
          <w:bCs w:val="0"/>
          <w:sz w:val="30"/>
          <w:szCs w:val="30"/>
          <w:u w:val="none"/>
          <w:lang w:val="en-US" w:eastAsia="zh-CN"/>
        </w:rPr>
        <w:t>否则招标人将不予签收</w:t>
      </w:r>
      <w:r>
        <w:rPr>
          <w:rFonts w:hint="eastAsia" w:ascii="仿宋" w:hAnsi="仿宋" w:eastAsia="仿宋" w:cs="仿宋"/>
          <w:b w:val="0"/>
          <w:bCs w:val="0"/>
          <w:sz w:val="30"/>
          <w:szCs w:val="30"/>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0" w:firstLineChars="200"/>
        <w:textAlignment w:val="auto"/>
        <w:rPr>
          <w:rFonts w:ascii="宋体"/>
          <w:b/>
          <w:color w:val="auto"/>
          <w:sz w:val="28"/>
          <w:szCs w:val="28"/>
          <w:highlight w:val="none"/>
        </w:rPr>
      </w:pPr>
      <w:r>
        <w:rPr>
          <w:rFonts w:hint="eastAsia" w:ascii="仿宋" w:hAnsi="仿宋" w:eastAsia="仿宋" w:cs="仿宋"/>
          <w:b w:val="0"/>
          <w:bCs w:val="0"/>
          <w:kern w:val="2"/>
          <w:sz w:val="30"/>
          <w:szCs w:val="30"/>
          <w:u w:val="none"/>
          <w:lang w:val="en-US" w:eastAsia="zh-CN" w:bidi="ar-SA"/>
        </w:rPr>
        <w:t>在</w:t>
      </w:r>
      <w:r>
        <w:rPr>
          <w:rFonts w:hint="eastAsia" w:ascii="仿宋" w:hAnsi="仿宋" w:eastAsia="仿宋" w:cs="仿宋"/>
          <w:b w:val="0"/>
          <w:bCs w:val="0"/>
          <w:sz w:val="30"/>
          <w:szCs w:val="30"/>
          <w:u w:val="none"/>
        </w:rPr>
        <w:t>签订合同前</w:t>
      </w:r>
      <w:r>
        <w:rPr>
          <w:rFonts w:hint="eastAsia" w:ascii="仿宋" w:hAnsi="仿宋" w:eastAsia="仿宋" w:cs="仿宋"/>
          <w:b w:val="0"/>
          <w:bCs w:val="0"/>
          <w:sz w:val="30"/>
          <w:szCs w:val="30"/>
          <w:u w:val="none"/>
          <w:lang w:val="en-US" w:eastAsia="zh-CN"/>
        </w:rPr>
        <w:t>招标</w:t>
      </w:r>
      <w:r>
        <w:rPr>
          <w:rFonts w:hint="eastAsia" w:ascii="仿宋" w:hAnsi="仿宋" w:eastAsia="仿宋" w:cs="仿宋"/>
          <w:b w:val="0"/>
          <w:bCs w:val="0"/>
          <w:sz w:val="30"/>
          <w:szCs w:val="30"/>
          <w:u w:val="none"/>
        </w:rPr>
        <w:t>人有权接受和拒绝任何</w:t>
      </w:r>
      <w:r>
        <w:rPr>
          <w:rFonts w:hint="eastAsia" w:ascii="仿宋" w:hAnsi="仿宋" w:eastAsia="仿宋" w:cs="仿宋"/>
          <w:b w:val="0"/>
          <w:bCs w:val="0"/>
          <w:sz w:val="30"/>
          <w:szCs w:val="30"/>
          <w:u w:val="none"/>
          <w:lang w:val="en-US" w:eastAsia="zh-CN"/>
        </w:rPr>
        <w:t>投标</w:t>
      </w:r>
      <w:r>
        <w:rPr>
          <w:rFonts w:hint="eastAsia" w:ascii="仿宋" w:hAnsi="仿宋" w:eastAsia="仿宋" w:cs="仿宋"/>
          <w:b w:val="0"/>
          <w:bCs w:val="0"/>
          <w:sz w:val="30"/>
          <w:szCs w:val="30"/>
          <w:u w:val="none"/>
        </w:rPr>
        <w:t>、宣布</w:t>
      </w:r>
      <w:r>
        <w:rPr>
          <w:rFonts w:hint="eastAsia" w:ascii="仿宋" w:hAnsi="仿宋" w:eastAsia="仿宋" w:cs="仿宋"/>
          <w:b w:val="0"/>
          <w:bCs w:val="0"/>
          <w:sz w:val="30"/>
          <w:szCs w:val="30"/>
          <w:u w:val="none"/>
          <w:lang w:val="en-US" w:eastAsia="zh-CN"/>
        </w:rPr>
        <w:t>投标</w:t>
      </w:r>
      <w:r>
        <w:rPr>
          <w:rFonts w:hint="eastAsia" w:ascii="仿宋" w:hAnsi="仿宋" w:eastAsia="仿宋" w:cs="仿宋"/>
          <w:b w:val="0"/>
          <w:bCs w:val="0"/>
          <w:sz w:val="30"/>
          <w:szCs w:val="30"/>
          <w:u w:val="none"/>
        </w:rPr>
        <w:t>无效或进行重新</w:t>
      </w:r>
      <w:r>
        <w:rPr>
          <w:rFonts w:hint="eastAsia" w:ascii="仿宋" w:hAnsi="仿宋" w:eastAsia="仿宋" w:cs="仿宋"/>
          <w:b w:val="0"/>
          <w:bCs w:val="0"/>
          <w:sz w:val="30"/>
          <w:szCs w:val="30"/>
          <w:u w:val="none"/>
          <w:lang w:val="en-US" w:eastAsia="zh-CN"/>
        </w:rPr>
        <w:t>比选</w:t>
      </w:r>
      <w:r>
        <w:rPr>
          <w:rFonts w:hint="eastAsia" w:ascii="仿宋" w:hAnsi="仿宋" w:eastAsia="仿宋" w:cs="仿宋"/>
          <w:b w:val="0"/>
          <w:bCs w:val="0"/>
          <w:sz w:val="30"/>
          <w:szCs w:val="30"/>
          <w:u w:val="none"/>
        </w:rPr>
        <w:t>,由此造成的影响，招标人不承担任何责任。</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0"/>
          <w:szCs w:val="30"/>
          <w:lang w:val="en-US" w:eastAsia="zh-CN"/>
        </w:rPr>
      </w:pPr>
      <w:r>
        <w:rPr>
          <w:rFonts w:hint="eastAsia" w:ascii="方正黑体_GBK" w:hAnsi="方正黑体_GBK" w:eastAsia="方正黑体_GBK" w:cs="方正黑体_GBK"/>
          <w:b w:val="0"/>
          <w:bCs/>
          <w:sz w:val="30"/>
          <w:szCs w:val="30"/>
          <w:lang w:val="en-US" w:eastAsia="zh-CN"/>
        </w:rPr>
        <w:t>六、投标文件要求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（一）封面（投标文件格式附后）；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（二）报价函、工程量报价清单；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（三）法定代表人身份证明和授权委托书；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（四）承诺函；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（五）营业执照、资质证书复印件；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（六）为满足本项目所需的拟投入的人员、设备情况表（格式自理）。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方正仿宋_GBK" w:hAnsi="方正仿宋_GBK" w:eastAsia="方正仿宋_GBK" w:cs="方正仿宋_GBK"/>
          <w:b/>
          <w:bCs/>
          <w:color w:val="auto"/>
          <w:sz w:val="30"/>
          <w:szCs w:val="30"/>
          <w:highlight w:val="none"/>
          <w:lang w:val="en-US" w:eastAsia="zh-CN"/>
        </w:rPr>
      </w:pPr>
      <w:r>
        <w:rPr>
          <w:rFonts w:hint="eastAsia" w:ascii="方正仿宋_GBK" w:hAnsi="方正仿宋_GBK" w:eastAsia="方正仿宋_GBK" w:cs="方正仿宋_GBK"/>
          <w:b/>
          <w:bCs/>
          <w:color w:val="auto"/>
          <w:sz w:val="30"/>
          <w:szCs w:val="30"/>
          <w:highlight w:val="none"/>
          <w:lang w:val="en-US" w:eastAsia="zh-CN"/>
        </w:rPr>
        <w:t>以上投标文件内容均需逐页加盖投标单位鲜章。</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lang w:val="en-US" w:eastAsia="zh-CN"/>
        </w:rPr>
        <w:t>七、</w:t>
      </w:r>
      <w:r>
        <w:rPr>
          <w:rFonts w:hint="eastAsia" w:ascii="方正黑体_GBK" w:hAnsi="方正黑体_GBK" w:eastAsia="方正黑体_GBK" w:cs="方正黑体_GBK"/>
          <w:b w:val="0"/>
          <w:bCs/>
          <w:sz w:val="30"/>
          <w:szCs w:val="30"/>
        </w:rPr>
        <w:t>报价、定标评标价原则及低价风险担保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K" w:cs="Times New Roman"/>
          <w:color w:val="auto"/>
          <w:kern w:val="2"/>
          <w:sz w:val="30"/>
          <w:szCs w:val="24"/>
          <w:lang w:val="en-US" w:eastAsia="zh-CN" w:bidi="ar-SA"/>
        </w:rPr>
      </w:pPr>
      <w:r>
        <w:rPr>
          <w:rFonts w:hint="eastAsia" w:ascii="Times New Roman" w:hAnsi="Times New Roman" w:eastAsia="方正仿宋_GBK" w:cs="Times New Roman"/>
          <w:color w:val="auto"/>
          <w:sz w:val="30"/>
          <w:szCs w:val="24"/>
          <w:lang w:val="en-US" w:eastAsia="zh-CN"/>
        </w:rPr>
        <w:t>（一）</w:t>
      </w:r>
      <w:r>
        <w:rPr>
          <w:rFonts w:hint="eastAsia" w:ascii="Times New Roman" w:hAnsi="Times New Roman" w:eastAsia="方正仿宋_GBK" w:cs="Times New Roman"/>
          <w:b/>
          <w:bCs/>
          <w:color w:val="auto"/>
          <w:sz w:val="30"/>
          <w:szCs w:val="24"/>
          <w:u w:val="single"/>
          <w:lang w:val="en-US" w:eastAsia="zh-CN"/>
        </w:rPr>
        <w:t>本次竞争性比选在原则上满足比选人要求前提下，报价人不可超（单价和总价均不可超）上限价进行报价；本次竞争性比选采用“最低评标价法”</w:t>
      </w:r>
      <w:r>
        <w:rPr>
          <w:rFonts w:hint="eastAsia" w:ascii="Times New Roman" w:hAnsi="Times New Roman" w:eastAsia="方正仿宋_GBK" w:cs="Times New Roman"/>
          <w:b/>
          <w:bCs/>
          <w:color w:val="auto"/>
          <w:sz w:val="30"/>
          <w:szCs w:val="24"/>
          <w:lang w:val="en-US" w:eastAsia="zh-CN"/>
        </w:rPr>
        <w:t>。即所有有效投标报价最低的单位为第一中标候选人。如出现两家及以上报价相同的第一中标候选人，评标委员会将采用票选的方式确定一家作为第一中标候选人。本次竞争性比选推荐中标候选人一名。</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color w:val="auto"/>
          <w:sz w:val="30"/>
          <w:szCs w:val="24"/>
          <w:lang w:val="en-US" w:eastAsia="zh-CN"/>
        </w:rPr>
      </w:pPr>
      <w:r>
        <w:rPr>
          <w:rFonts w:hint="eastAsia" w:ascii="Times New Roman" w:hAnsi="Times New Roman" w:eastAsia="方正仿宋_GBK" w:cs="Times New Roman"/>
          <w:color w:val="auto"/>
          <w:sz w:val="30"/>
          <w:szCs w:val="24"/>
          <w:lang w:val="en-US" w:eastAsia="zh-CN"/>
        </w:rPr>
        <w:t>（</w:t>
      </w:r>
      <w:r>
        <w:rPr>
          <w:rFonts w:hint="eastAsia" w:eastAsia="方正仿宋_GBK" w:cs="Times New Roman"/>
          <w:color w:val="auto"/>
          <w:sz w:val="30"/>
          <w:szCs w:val="24"/>
          <w:lang w:val="en-US" w:eastAsia="zh-CN"/>
        </w:rPr>
        <w:t>二</w:t>
      </w:r>
      <w:r>
        <w:rPr>
          <w:rFonts w:hint="eastAsia" w:ascii="Times New Roman" w:hAnsi="Times New Roman" w:eastAsia="方正仿宋_GBK" w:cs="Times New Roman"/>
          <w:color w:val="auto"/>
          <w:sz w:val="30"/>
          <w:szCs w:val="24"/>
          <w:lang w:val="en-US" w:eastAsia="zh-CN"/>
        </w:rPr>
        <w:t>）低价风险担保：中标价低于最高限价的85%时提供；如不按时足额提供，视为中标人放弃中标。</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color w:val="auto"/>
          <w:sz w:val="30"/>
          <w:szCs w:val="24"/>
          <w:lang w:val="en-US" w:eastAsia="zh-CN"/>
        </w:rPr>
      </w:pPr>
      <w:r>
        <w:rPr>
          <w:rFonts w:hint="eastAsia" w:ascii="Times New Roman" w:hAnsi="Times New Roman" w:eastAsia="方正仿宋_GBK" w:cs="Times New Roman"/>
          <w:color w:val="auto"/>
          <w:sz w:val="30"/>
          <w:szCs w:val="24"/>
          <w:lang w:val="en-US" w:eastAsia="zh-CN"/>
        </w:rPr>
        <w:t>（</w:t>
      </w:r>
      <w:r>
        <w:rPr>
          <w:rFonts w:hint="eastAsia" w:eastAsia="方正仿宋_GBK" w:cs="Times New Roman"/>
          <w:color w:val="auto"/>
          <w:sz w:val="30"/>
          <w:szCs w:val="24"/>
          <w:lang w:val="en-US" w:eastAsia="zh-CN"/>
        </w:rPr>
        <w:t>三</w:t>
      </w:r>
      <w:r>
        <w:rPr>
          <w:rFonts w:hint="eastAsia" w:ascii="Times New Roman" w:hAnsi="Times New Roman" w:eastAsia="方正仿宋_GBK" w:cs="Times New Roman"/>
          <w:color w:val="auto"/>
          <w:sz w:val="30"/>
          <w:szCs w:val="24"/>
          <w:lang w:val="en-US" w:eastAsia="zh-CN"/>
        </w:rPr>
        <w:t>）中标人提供低价风险担保的形式、金额及期限：</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color w:val="auto"/>
          <w:sz w:val="30"/>
          <w:szCs w:val="24"/>
          <w:lang w:val="en-US" w:eastAsia="zh-CN"/>
        </w:rPr>
      </w:pPr>
      <w:r>
        <w:rPr>
          <w:rFonts w:hint="eastAsia" w:ascii="Times New Roman" w:hAnsi="Times New Roman" w:eastAsia="方正仿宋_GBK" w:cs="Times New Roman"/>
          <w:color w:val="auto"/>
          <w:sz w:val="30"/>
          <w:szCs w:val="24"/>
          <w:lang w:val="en-US" w:eastAsia="zh-CN"/>
        </w:rPr>
        <w:t>1. 低价风险担保的形式：现金或不可撤销的见索即付银行保函。如采用现金的方式，中标人须采用银行转账方式将低价风险担保金从拟中标单位的基本账户转入至招标人指定的专用账户内；</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color w:val="auto"/>
          <w:sz w:val="30"/>
          <w:szCs w:val="24"/>
          <w:lang w:val="en-US" w:eastAsia="zh-CN"/>
        </w:rPr>
      </w:pPr>
      <w:r>
        <w:rPr>
          <w:rFonts w:hint="eastAsia" w:ascii="Times New Roman" w:hAnsi="Times New Roman" w:eastAsia="方正仿宋_GBK" w:cs="Times New Roman"/>
          <w:color w:val="auto"/>
          <w:sz w:val="30"/>
          <w:szCs w:val="24"/>
          <w:lang w:val="en-US" w:eastAsia="zh-CN"/>
        </w:rPr>
        <w:t>2. 低价风险担保的金额：（最高限价×85%-中标价）×3，且最高不超过最高限价的85%；</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color w:val="auto"/>
          <w:sz w:val="30"/>
          <w:szCs w:val="24"/>
          <w:lang w:val="en-US" w:eastAsia="zh-CN"/>
        </w:rPr>
      </w:pPr>
      <w:r>
        <w:rPr>
          <w:rFonts w:hint="eastAsia" w:ascii="Times New Roman" w:hAnsi="Times New Roman" w:eastAsia="方正仿宋_GBK" w:cs="Times New Roman"/>
          <w:color w:val="auto"/>
          <w:sz w:val="30"/>
          <w:szCs w:val="24"/>
          <w:lang w:val="en-US" w:eastAsia="zh-CN"/>
        </w:rPr>
        <w:t xml:space="preserve">3. </w:t>
      </w:r>
      <w:r>
        <w:rPr>
          <w:rFonts w:hint="eastAsia" w:ascii="Times New Roman" w:hAnsi="Times New Roman" w:eastAsia="方正仿宋_GBK" w:cs="Times New Roman"/>
          <w:b/>
          <w:bCs/>
          <w:color w:val="auto"/>
          <w:sz w:val="30"/>
          <w:szCs w:val="24"/>
          <w:u w:val="single"/>
          <w:lang w:val="en-US" w:eastAsia="zh-CN"/>
        </w:rPr>
        <w:t>低价风险担保的提交时间：</w:t>
      </w:r>
      <w:r>
        <w:rPr>
          <w:rFonts w:hint="eastAsia" w:eastAsia="方正仿宋_GBK" w:cs="Times New Roman"/>
          <w:b/>
          <w:bCs/>
          <w:color w:val="auto"/>
          <w:sz w:val="30"/>
          <w:szCs w:val="24"/>
          <w:u w:val="single"/>
          <w:lang w:val="en-US" w:eastAsia="zh-CN"/>
        </w:rPr>
        <w:t>中标通知书发出</w:t>
      </w:r>
      <w:r>
        <w:rPr>
          <w:rFonts w:hint="eastAsia" w:ascii="Times New Roman" w:hAnsi="Times New Roman" w:eastAsia="方正仿宋_GBK" w:cs="Times New Roman"/>
          <w:b/>
          <w:bCs/>
          <w:color w:val="auto"/>
          <w:sz w:val="30"/>
          <w:szCs w:val="24"/>
          <w:u w:val="single"/>
          <w:lang w:val="en-US" w:eastAsia="zh-CN"/>
        </w:rPr>
        <w:t>后</w:t>
      </w:r>
      <w:r>
        <w:rPr>
          <w:rFonts w:hint="eastAsia" w:eastAsia="方正仿宋_GBK" w:cs="Times New Roman"/>
          <w:b/>
          <w:bCs/>
          <w:color w:val="auto"/>
          <w:sz w:val="30"/>
          <w:szCs w:val="24"/>
          <w:u w:val="single"/>
          <w:lang w:val="en-US" w:eastAsia="zh-CN"/>
        </w:rPr>
        <w:t>15</w:t>
      </w:r>
      <w:r>
        <w:rPr>
          <w:rFonts w:hint="eastAsia" w:ascii="Times New Roman" w:hAnsi="Times New Roman" w:eastAsia="方正仿宋_GBK" w:cs="Times New Roman"/>
          <w:b/>
          <w:bCs/>
          <w:color w:val="auto"/>
          <w:sz w:val="30"/>
          <w:szCs w:val="24"/>
          <w:u w:val="single"/>
          <w:lang w:val="en-US" w:eastAsia="zh-CN"/>
        </w:rPr>
        <w:t>个工作日内</w:t>
      </w:r>
      <w:r>
        <w:rPr>
          <w:rFonts w:hint="eastAsia" w:ascii="Times New Roman" w:hAnsi="Times New Roman" w:eastAsia="方正仿宋_GBK" w:cs="Times New Roman"/>
          <w:color w:val="auto"/>
          <w:sz w:val="30"/>
          <w:szCs w:val="24"/>
          <w:lang w:val="en-US" w:eastAsia="zh-CN"/>
        </w:rPr>
        <w:t>，中标人按担保金额向招标人提交低价风险担保；</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color w:val="auto"/>
          <w:sz w:val="30"/>
          <w:szCs w:val="24"/>
          <w:lang w:val="en-US" w:eastAsia="zh-CN"/>
        </w:rPr>
      </w:pPr>
      <w:r>
        <w:rPr>
          <w:rFonts w:hint="eastAsia" w:ascii="Times New Roman" w:hAnsi="Times New Roman" w:eastAsia="方正仿宋_GBK" w:cs="Times New Roman"/>
          <w:color w:val="auto"/>
          <w:sz w:val="30"/>
          <w:szCs w:val="24"/>
          <w:lang w:val="en-US" w:eastAsia="zh-CN"/>
        </w:rPr>
        <w:t>4. 低价风险担保的期限：自提交低价风险担保之日起至竣工验收合格之日止。</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color w:val="auto"/>
          <w:sz w:val="30"/>
          <w:szCs w:val="24"/>
          <w:lang w:val="en-US" w:eastAsia="zh-CN"/>
        </w:rPr>
      </w:pPr>
      <w:r>
        <w:rPr>
          <w:rFonts w:hint="eastAsia" w:ascii="Times New Roman" w:hAnsi="Times New Roman" w:eastAsia="方正仿宋_GBK" w:cs="Times New Roman"/>
          <w:color w:val="auto"/>
          <w:sz w:val="30"/>
          <w:szCs w:val="24"/>
          <w:lang w:val="en-US" w:eastAsia="zh-CN"/>
        </w:rPr>
        <w:t>（</w:t>
      </w:r>
      <w:r>
        <w:rPr>
          <w:rFonts w:hint="eastAsia" w:eastAsia="方正仿宋_GBK" w:cs="Times New Roman"/>
          <w:color w:val="auto"/>
          <w:sz w:val="30"/>
          <w:szCs w:val="24"/>
          <w:lang w:val="en-US" w:eastAsia="zh-CN"/>
        </w:rPr>
        <w:t>四</w:t>
      </w:r>
      <w:r>
        <w:rPr>
          <w:rFonts w:hint="eastAsia" w:ascii="Times New Roman" w:hAnsi="Times New Roman" w:eastAsia="方正仿宋_GBK" w:cs="Times New Roman"/>
          <w:color w:val="auto"/>
          <w:sz w:val="30"/>
          <w:szCs w:val="24"/>
          <w:lang w:val="en-US" w:eastAsia="zh-CN"/>
        </w:rPr>
        <w:t>）低价风险担保的退还时间：工程通过竣工验收后一次性退还，不计息。</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K" w:cs="Times New Roman"/>
          <w:color w:val="auto"/>
          <w:sz w:val="30"/>
          <w:szCs w:val="24"/>
          <w:lang w:val="en-US" w:eastAsia="zh-CN"/>
        </w:rPr>
      </w:pPr>
      <w:r>
        <w:rPr>
          <w:rFonts w:hint="eastAsia" w:ascii="Times New Roman" w:hAnsi="Times New Roman" w:eastAsia="方正仿宋_GBK" w:cs="Times New Roman"/>
          <w:color w:val="auto"/>
          <w:sz w:val="30"/>
          <w:szCs w:val="24"/>
          <w:lang w:val="en-US" w:eastAsia="zh-CN"/>
        </w:rPr>
        <w:t>（</w:t>
      </w:r>
      <w:r>
        <w:rPr>
          <w:rFonts w:hint="eastAsia" w:eastAsia="方正仿宋_GBK" w:cs="Times New Roman"/>
          <w:color w:val="auto"/>
          <w:sz w:val="30"/>
          <w:szCs w:val="24"/>
          <w:lang w:val="en-US" w:eastAsia="zh-CN"/>
        </w:rPr>
        <w:t>五</w:t>
      </w:r>
      <w:r>
        <w:rPr>
          <w:rFonts w:hint="eastAsia" w:ascii="Times New Roman" w:hAnsi="Times New Roman" w:eastAsia="方正仿宋_GBK" w:cs="Times New Roman"/>
          <w:color w:val="auto"/>
          <w:sz w:val="30"/>
          <w:szCs w:val="24"/>
          <w:lang w:val="en-US" w:eastAsia="zh-CN"/>
        </w:rPr>
        <w:t>）履约过程中，施工单位以中标价过低为由，提出不能履约或不能完全履约的，低价风险担保金则不予退还。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lang w:val="en-US" w:eastAsia="zh-CN"/>
        </w:rPr>
        <w:t>八</w:t>
      </w:r>
      <w:r>
        <w:rPr>
          <w:rFonts w:hint="eastAsia" w:ascii="方正黑体_GBK" w:hAnsi="方正黑体_GBK" w:eastAsia="方正黑体_GBK" w:cs="方正黑体_GBK"/>
          <w:b w:val="0"/>
          <w:bCs/>
          <w:sz w:val="30"/>
          <w:szCs w:val="30"/>
        </w:rPr>
        <w:t>、合同签订及费用支付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kern w:val="0"/>
          <w:sz w:val="30"/>
          <w:szCs w:val="30"/>
          <w:highlight w:val="none"/>
          <w:lang w:val="en-US" w:eastAsia="zh-CN" w:bidi="ar-SA"/>
        </w:rPr>
      </w:pPr>
      <w:r>
        <w:rPr>
          <w:rFonts w:hint="eastAsia" w:ascii="方正仿宋_GBK" w:hAnsi="方正仿宋_GBK" w:eastAsia="方正仿宋_GBK" w:cs="方正仿宋_GBK"/>
          <w:color w:val="auto"/>
          <w:kern w:val="0"/>
          <w:sz w:val="30"/>
          <w:szCs w:val="30"/>
          <w:highlight w:val="none"/>
          <w:lang w:val="en-US" w:eastAsia="zh-CN" w:bidi="ar-SA"/>
        </w:rPr>
        <w:t>（一）中标单位在中标通知书发出30日内与招标人签订合同。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（二）费用支付：</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1. 本项目无预付款；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费用支付：</w:t>
      </w:r>
      <w:r>
        <w:rPr>
          <w:rFonts w:hint="eastAsia" w:ascii="方正仿宋_GBK" w:hAnsi="方正仿宋_GBK" w:eastAsia="方正仿宋_GBK" w:cs="方正仿宋_GBK"/>
          <w:sz w:val="30"/>
          <w:szCs w:val="30"/>
          <w:highlight w:val="none"/>
          <w:lang w:val="en-US" w:eastAsia="zh-CN"/>
        </w:rPr>
        <w:t>合同签订后中标人履行合同，</w:t>
      </w:r>
      <w:r>
        <w:rPr>
          <w:rFonts w:hint="eastAsia" w:ascii="方正仿宋_GBK" w:hAnsi="方正仿宋_GBK" w:eastAsia="方正仿宋_GBK" w:cs="方正仿宋_GBK"/>
          <w:sz w:val="30"/>
          <w:szCs w:val="30"/>
          <w:lang w:val="en-US" w:eastAsia="zh-CN"/>
        </w:rPr>
        <w:t>完成</w:t>
      </w:r>
      <w:r>
        <w:rPr>
          <w:rFonts w:hint="eastAsia" w:ascii="方正仿宋_GBK" w:hAnsi="方正仿宋_GBK" w:eastAsia="方正仿宋_GBK" w:cs="方正仿宋_GBK"/>
          <w:bCs/>
          <w:color w:val="auto"/>
          <w:sz w:val="32"/>
          <w:szCs w:val="32"/>
          <w:highlight w:val="none"/>
          <w:lang w:val="en-US" w:eastAsia="zh-CN"/>
        </w:rPr>
        <w:t>外业施工且经甲方现场外业交工验收合格后，可提出申请办理进度款支付至结算金额的80%，待外业交工验收一年后，无质量缺陷，可提出申请办理结算支付至结算金额的97%，剩余3%作为缺陷责任保证金，缺陷责任期为一年，缺陷责任期满、经甲方确认无质量缺陷据实返还给乙方</w:t>
      </w:r>
      <w:r>
        <w:rPr>
          <w:rFonts w:hint="eastAsia" w:ascii="方正仿宋_GBK" w:hAnsi="方正仿宋_GBK" w:eastAsia="方正仿宋_GBK" w:cs="方正仿宋_GBK"/>
          <w:color w:val="auto"/>
          <w:sz w:val="30"/>
          <w:szCs w:val="30"/>
          <w:highlight w:val="none"/>
          <w:lang w:val="en-US" w:eastAsia="zh-CN"/>
        </w:rPr>
        <w:t>（不计利息）。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3. 质保金支付：质保期</w:t>
      </w:r>
      <w:r>
        <w:rPr>
          <w:rFonts w:hint="eastAsia" w:ascii="方正仿宋_GBK" w:hAnsi="方正仿宋_GBK" w:eastAsia="方正仿宋_GBK" w:cs="方正仿宋_GBK"/>
          <w:bCs/>
          <w:color w:val="auto"/>
          <w:sz w:val="32"/>
          <w:szCs w:val="32"/>
          <w:highlight w:val="none"/>
          <w:lang w:val="en-US" w:eastAsia="zh-CN"/>
        </w:rPr>
        <w:t>一年</w:t>
      </w:r>
      <w:r>
        <w:rPr>
          <w:rFonts w:hint="eastAsia" w:ascii="方正仿宋_GBK" w:hAnsi="方正仿宋_GBK" w:eastAsia="方正仿宋_GBK" w:cs="方正仿宋_GBK"/>
          <w:color w:val="auto"/>
          <w:sz w:val="30"/>
          <w:szCs w:val="30"/>
          <w:highlight w:val="none"/>
          <w:lang w:val="en-US" w:eastAsia="zh-CN"/>
        </w:rPr>
        <w:t>（自本项目竣工验收之日起计算），质保金为工程款的3%（不计息）。缺陷责任期（质保期）内未发现质量缺陷或乙方对发现的缺陷完成整改后，由乙方提出申请，甲方据实支付剩余的3%的质保金（质保金不计利息）</w:t>
      </w:r>
      <w:r>
        <w:rPr>
          <w:rFonts w:hint="eastAsia" w:ascii="方正仿宋_GBK" w:hAnsi="方正仿宋_GBK" w:cs="方正仿宋_GBK"/>
          <w:color w:val="auto"/>
          <w:sz w:val="30"/>
          <w:szCs w:val="30"/>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0"/>
          <w:szCs w:val="30"/>
          <w:lang w:val="en-US" w:eastAsia="zh-CN"/>
        </w:rPr>
      </w:pPr>
      <w:r>
        <w:rPr>
          <w:rFonts w:hint="eastAsia" w:ascii="方正黑体_GBK" w:hAnsi="方正黑体_GBK" w:eastAsia="方正黑体_GBK" w:cs="方正黑体_GBK"/>
          <w:b w:val="0"/>
          <w:bCs/>
          <w:sz w:val="30"/>
          <w:szCs w:val="30"/>
          <w:lang w:val="en-US" w:eastAsia="zh-CN"/>
        </w:rPr>
        <w:t>九、投标文件的澄清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一）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（二）投标人拒不按照要求对投标文件进行澄清或者补正的，招标人将否决其投标，并没收其投标担保（若有）。招标人不接受投标人主动提出的澄清。</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eastAsia="仿宋_GB2312"/>
          <w:b/>
          <w:bCs/>
          <w:sz w:val="24"/>
          <w:highlight w:val="none"/>
          <w:lang w:val="en-US" w:eastAsia="zh-CN"/>
        </w:rPr>
      </w:pPr>
      <w:r>
        <w:rPr>
          <w:rFonts w:hint="eastAsia" w:ascii="方正黑体_GBK" w:hAnsi="方正黑体_GBK" w:eastAsia="方正黑体_GBK" w:cs="方正黑体_GBK"/>
          <w:b w:val="0"/>
          <w:bCs/>
          <w:sz w:val="30"/>
          <w:szCs w:val="30"/>
          <w:lang w:val="en-US" w:eastAsia="zh-CN"/>
        </w:rPr>
        <w:t>十、重新招标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有下列情形之一的，招标人将重新招标：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（一）投标截止时间止，投标人少于3个的；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（二）经评标委员会评审后否决所有投标的；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（三）经评标委员会评审后部分投标被否决，导致有效投标人不足三个的；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（四）第一中标候选人不按规定缴纳保证金或不签订合同放弃中标或不符合中标条件等法律法规规定的情形；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（五）法律法规规定的其他情形。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黑体_GBK" w:hAnsi="方正黑体_GBK" w:eastAsia="方正黑体_GBK" w:cs="方正黑体_GBK"/>
          <w:b w:val="0"/>
          <w:bCs/>
          <w:sz w:val="30"/>
          <w:szCs w:val="30"/>
          <w:lang w:val="en-US" w:eastAsia="zh-CN"/>
        </w:rPr>
      </w:pPr>
      <w:r>
        <w:rPr>
          <w:rFonts w:hint="eastAsia" w:ascii="方正仿宋_GBK" w:hAnsi="方正仿宋_GBK" w:eastAsia="方正仿宋_GBK" w:cs="方正仿宋_GBK"/>
          <w:color w:val="auto"/>
          <w:sz w:val="30"/>
          <w:szCs w:val="30"/>
          <w:highlight w:val="none"/>
          <w:lang w:val="en-US" w:eastAsia="zh-CN"/>
        </w:rPr>
        <w:t>此条款只适用于首次招标。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0"/>
          <w:szCs w:val="30"/>
          <w:lang w:val="en-US" w:eastAsia="zh-CN"/>
        </w:rPr>
      </w:pPr>
      <w:r>
        <w:rPr>
          <w:rFonts w:hint="eastAsia" w:ascii="方正黑体_GBK" w:hAnsi="方正黑体_GBK" w:eastAsia="方正黑体_GBK" w:cs="方正黑体_GBK"/>
          <w:b w:val="0"/>
          <w:bCs/>
          <w:sz w:val="30"/>
          <w:szCs w:val="30"/>
          <w:lang w:val="en-US" w:eastAsia="zh-CN"/>
        </w:rPr>
        <w:t>十一、废标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出现以下情况，均做废标处理。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不满足比选文件中规定的“第三条报价人要求”的；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投标文件未按“第六条投标文件要求”进行投标的；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更改比选文件的“工程量名称”、“工程量”、“上限单价”、“上限总价”；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投标报价超“上限单价”、“上限总价”。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b w:val="0"/>
          <w:bCs/>
          <w:sz w:val="30"/>
          <w:szCs w:val="30"/>
        </w:rPr>
      </w:pPr>
      <w:r>
        <w:rPr>
          <w:rFonts w:hint="eastAsia" w:ascii="方正黑体_GBK" w:hAnsi="方正黑体_GBK" w:eastAsia="方正黑体_GBK" w:cs="方正黑体_GBK"/>
          <w:b w:val="0"/>
          <w:bCs/>
          <w:sz w:val="30"/>
          <w:szCs w:val="30"/>
          <w:lang w:val="en-US" w:eastAsia="zh-CN"/>
        </w:rPr>
        <w:t>十二</w:t>
      </w:r>
      <w:r>
        <w:rPr>
          <w:rFonts w:hint="eastAsia" w:ascii="方正黑体_GBK" w:hAnsi="方正黑体_GBK" w:eastAsia="方正黑体_GBK" w:cs="方正黑体_GBK"/>
          <w:b w:val="0"/>
          <w:bCs/>
          <w:sz w:val="30"/>
          <w:szCs w:val="30"/>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招 标 人：</w:t>
      </w:r>
      <w:r>
        <w:rPr>
          <w:rFonts w:hint="eastAsia" w:ascii="方正仿宋_GBK" w:hAnsi="方正仿宋_GBK" w:eastAsia="方正仿宋_GBK" w:cs="方正仿宋_GBK"/>
          <w:color w:val="auto"/>
          <w:sz w:val="30"/>
          <w:szCs w:val="30"/>
          <w:highlight w:val="none"/>
          <w:lang w:eastAsia="zh-CN"/>
        </w:rPr>
        <w:t>重庆中渝高速公路有限公司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地    址：重庆绕城高速公路双福</w:t>
      </w:r>
      <w:r>
        <w:rPr>
          <w:rFonts w:hint="eastAsia" w:ascii="方正仿宋_GBK" w:hAnsi="方正仿宋_GBK" w:eastAsia="方正仿宋_GBK" w:cs="方正仿宋_GBK"/>
          <w:color w:val="auto"/>
          <w:sz w:val="30"/>
          <w:szCs w:val="30"/>
          <w:highlight w:val="none"/>
          <w:lang w:val="en-US" w:eastAsia="zh-CN"/>
        </w:rPr>
        <w:t>南</w:t>
      </w:r>
      <w:r>
        <w:rPr>
          <w:rFonts w:hint="eastAsia" w:ascii="方正仿宋_GBK" w:hAnsi="方正仿宋_GBK" w:eastAsia="方正仿宋_GBK" w:cs="方正仿宋_GBK"/>
          <w:color w:val="auto"/>
          <w:sz w:val="30"/>
          <w:szCs w:val="30"/>
          <w:highlight w:val="none"/>
        </w:rPr>
        <w:t>收费站旁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邮    编：400428</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方正仿宋_GBK" w:eastAsia="方正仿宋_GBK" w:cs="方正仿宋_GBK"/>
          <w:color w:val="auto"/>
          <w:sz w:val="30"/>
          <w:szCs w:val="30"/>
          <w:highlight w:val="none"/>
          <w:lang w:val="en-US"/>
        </w:rPr>
      </w:pPr>
      <w:r>
        <w:rPr>
          <w:rFonts w:hint="eastAsia" w:ascii="方正仿宋_GBK" w:hAnsi="方正仿宋_GBK" w:eastAsia="方正仿宋_GBK" w:cs="方正仿宋_GBK"/>
          <w:color w:val="auto"/>
          <w:sz w:val="30"/>
          <w:szCs w:val="30"/>
          <w:highlight w:val="none"/>
        </w:rPr>
        <w:t>联 系 人：</w:t>
      </w:r>
      <w:r>
        <w:rPr>
          <w:rFonts w:hint="eastAsia" w:ascii="方正仿宋_GBK" w:hAnsi="方正仿宋_GBK" w:eastAsia="方正仿宋_GBK" w:cs="方正仿宋_GBK"/>
          <w:color w:val="auto"/>
          <w:sz w:val="30"/>
          <w:szCs w:val="30"/>
          <w:highlight w:val="none"/>
          <w:lang w:val="en-US" w:eastAsia="zh-CN"/>
        </w:rPr>
        <w:t>宋梓源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方正仿宋_GBK" w:hAnsi="方正仿宋_GBK" w:eastAsia="方正仿宋_GBK" w:cs="方正仿宋_GBK"/>
          <w:color w:val="auto"/>
          <w:sz w:val="30"/>
          <w:szCs w:val="30"/>
          <w:highlight w:val="none"/>
          <w:lang w:val="en-US"/>
        </w:rPr>
      </w:pPr>
      <w:r>
        <w:rPr>
          <w:rFonts w:hint="eastAsia" w:ascii="方正仿宋_GBK" w:hAnsi="方正仿宋_GBK" w:eastAsia="方正仿宋_GBK" w:cs="方正仿宋_GBK"/>
          <w:color w:val="auto"/>
          <w:sz w:val="30"/>
          <w:szCs w:val="30"/>
          <w:highlight w:val="none"/>
        </w:rPr>
        <w:t>电    话：</w:t>
      </w:r>
      <w:r>
        <w:rPr>
          <w:rFonts w:hint="eastAsia" w:ascii="方正仿宋_GBK" w:hAnsi="方正仿宋_GBK" w:eastAsia="方正仿宋_GBK" w:cs="方正仿宋_GBK"/>
          <w:color w:val="auto"/>
          <w:sz w:val="30"/>
          <w:szCs w:val="30"/>
          <w:highlight w:val="none"/>
          <w:lang w:val="en-US" w:eastAsia="zh-CN"/>
        </w:rPr>
        <w:t xml:space="preserve">13996222257  </w:t>
      </w:r>
      <w:r>
        <w:rPr>
          <w:rFonts w:hint="eastAsia" w:ascii="方正仿宋_GBK" w:hAnsi="方正仿宋_GBK" w:cs="方正仿宋_GBK"/>
          <w:color w:val="auto"/>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highlight w:val="none"/>
          <w:lang w:val="en-US" w:eastAsia="zh-CN"/>
        </w:rPr>
      </w:pPr>
      <w:r>
        <w:rPr>
          <w:rFonts w:hint="eastAsia" w:ascii="方正仿宋_GBK" w:hAnsi="方正仿宋_GBK" w:eastAsia="方正仿宋_GBK" w:cs="方正仿宋_GBK"/>
          <w:color w:val="auto"/>
          <w:sz w:val="30"/>
          <w:szCs w:val="30"/>
          <w:highlight w:val="none"/>
          <w:lang w:val="en-US" w:eastAsia="zh-CN"/>
        </w:rPr>
        <w:t>附件：投标文件格式</w:t>
      </w:r>
    </w:p>
    <w:p>
      <w:pPr>
        <w:pStyle w:val="2"/>
        <w:rPr>
          <w:rFonts w:hint="eastAsia"/>
          <w:lang w:val="en-US"/>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color w:val="auto"/>
          <w:sz w:val="30"/>
          <w:szCs w:val="30"/>
          <w:highlight w:val="none"/>
          <w:lang w:eastAsia="zh-CN"/>
        </w:rPr>
      </w:pPr>
      <w:r>
        <w:rPr>
          <w:rFonts w:hint="eastAsia" w:ascii="方正仿宋_GBK" w:hAnsi="方正仿宋_GBK" w:eastAsia="方正仿宋_GBK" w:cs="方正仿宋_GBK"/>
          <w:color w:val="auto"/>
          <w:sz w:val="30"/>
          <w:szCs w:val="30"/>
          <w:highlight w:val="none"/>
          <w:lang w:eastAsia="zh-CN"/>
        </w:rPr>
        <w:t>重庆中渝高速公路有限公司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val="en-US" w:eastAsia="zh-CN"/>
        </w:rPr>
        <w:t xml:space="preserve">                                        </w:t>
      </w:r>
      <w:r>
        <w:rPr>
          <w:rFonts w:hint="eastAsia" w:ascii="方正仿宋_GBK" w:hAnsi="方正仿宋_GBK" w:eastAsia="方正仿宋_GBK" w:cs="方正仿宋_GBK"/>
          <w:color w:val="auto"/>
          <w:sz w:val="30"/>
          <w:szCs w:val="30"/>
          <w:highlight w:val="none"/>
          <w:lang w:eastAsia="zh-CN"/>
        </w:rPr>
        <w:t>202</w:t>
      </w:r>
      <w:r>
        <w:rPr>
          <w:rFonts w:hint="eastAsia" w:ascii="方正仿宋_GBK" w:hAnsi="方正仿宋_GBK" w:eastAsia="方正仿宋_GBK" w:cs="方正仿宋_GBK"/>
          <w:color w:val="auto"/>
          <w:sz w:val="30"/>
          <w:szCs w:val="30"/>
          <w:highlight w:val="none"/>
          <w:lang w:val="en-US" w:eastAsia="zh-CN"/>
        </w:rPr>
        <w:t>4</w:t>
      </w:r>
      <w:r>
        <w:rPr>
          <w:rFonts w:hint="eastAsia" w:ascii="方正仿宋_GBK" w:hAnsi="方正仿宋_GBK" w:eastAsia="方正仿宋_GBK" w:cs="方正仿宋_GBK"/>
          <w:color w:val="auto"/>
          <w:sz w:val="30"/>
          <w:szCs w:val="30"/>
          <w:highlight w:val="none"/>
        </w:rPr>
        <w:t>年</w:t>
      </w:r>
      <w:r>
        <w:rPr>
          <w:rFonts w:hint="eastAsia" w:ascii="方正仿宋_GBK" w:hAnsi="方正仿宋_GBK" w:eastAsia="方正仿宋_GBK" w:cs="方正仿宋_GBK"/>
          <w:color w:val="auto"/>
          <w:sz w:val="30"/>
          <w:szCs w:val="30"/>
          <w:highlight w:val="none"/>
          <w:lang w:val="en-US" w:eastAsia="zh-CN"/>
        </w:rPr>
        <w:t>5</w:t>
      </w:r>
      <w:r>
        <w:rPr>
          <w:rFonts w:hint="eastAsia" w:ascii="方正仿宋_GBK" w:hAnsi="方正仿宋_GBK" w:eastAsia="方正仿宋_GBK" w:cs="方正仿宋_GBK"/>
          <w:color w:val="auto"/>
          <w:sz w:val="30"/>
          <w:szCs w:val="30"/>
          <w:highlight w:val="none"/>
        </w:rPr>
        <w:t>月</w:t>
      </w:r>
      <w:r>
        <w:rPr>
          <w:rFonts w:hint="eastAsia" w:ascii="方正仿宋_GBK" w:hAnsi="方正仿宋_GBK" w:cs="方正仿宋_GBK"/>
          <w:color w:val="auto"/>
          <w:sz w:val="30"/>
          <w:szCs w:val="30"/>
          <w:highlight w:val="none"/>
          <w:lang w:val="en-US" w:eastAsia="zh-CN"/>
        </w:rPr>
        <w:t>27</w:t>
      </w:r>
      <w:r>
        <w:rPr>
          <w:rFonts w:hint="eastAsia" w:ascii="方正仿宋_GBK" w:hAnsi="方正仿宋_GBK" w:eastAsia="方正仿宋_GBK" w:cs="方正仿宋_GBK"/>
          <w:color w:val="auto"/>
          <w:sz w:val="30"/>
          <w:szCs w:val="30"/>
          <w:highlight w:val="none"/>
        </w:rPr>
        <w:t>日</w:t>
      </w:r>
    </w:p>
    <w:p>
      <w:pPr>
        <w:pStyle w:val="8"/>
        <w:rPr>
          <w:rFonts w:hint="eastAsia"/>
        </w:rPr>
        <w:sectPr>
          <w:pgSz w:w="11906" w:h="16838"/>
          <w:pgMar w:top="1043" w:right="1349" w:bottom="1043" w:left="1349" w:header="851" w:footer="992" w:gutter="0"/>
          <w:cols w:space="720" w:num="1"/>
          <w:docGrid w:type="lines" w:linePitch="312" w:charSpace="0"/>
        </w:sect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both"/>
        <w:textAlignment w:val="auto"/>
        <w:outlineLvl w:val="9"/>
        <w:rPr>
          <w:rFonts w:hint="eastAsia" w:ascii="黑体" w:hAnsi="黑体" w:eastAsia="黑体" w:cs="黑体"/>
          <w:b/>
          <w:bCs/>
          <w:color w:val="auto"/>
          <w:sz w:val="44"/>
          <w:szCs w:val="44"/>
          <w:highlight w:val="none"/>
          <w:lang w:val="en-US" w:eastAsia="zh-CN"/>
        </w:rPr>
      </w:pPr>
      <w:r>
        <w:rPr>
          <w:rFonts w:hint="eastAsia" w:ascii="黑体" w:hAnsi="黑体" w:eastAsia="黑体" w:cs="黑体"/>
          <w:b/>
          <w:bCs/>
          <w:color w:val="auto"/>
          <w:sz w:val="44"/>
          <w:szCs w:val="44"/>
          <w:highlight w:val="none"/>
          <w:lang w:val="en-US" w:eastAsia="zh-CN"/>
        </w:rPr>
        <w:t>投标文件格式：</w:t>
      </w:r>
    </w:p>
    <w:p>
      <w:pPr>
        <w:keepNext/>
        <w:keepLines/>
        <w:widowControl w:val="0"/>
        <w:bidi w:val="0"/>
        <w:spacing w:before="50" w:beforeLines="50" w:beforeAutospacing="0" w:afterAutospacing="0" w:line="360" w:lineRule="auto"/>
        <w:ind w:firstLine="0" w:firstLineChars="0"/>
        <w:jc w:val="both"/>
        <w:outlineLvl w:val="0"/>
        <w:rPr>
          <w:rFonts w:hint="eastAsia" w:ascii="Times New Roman" w:hAnsi="Times New Roman" w:eastAsia="方正黑体_GBK" w:cs="Times New Roman"/>
          <w:color w:val="auto"/>
          <w:kern w:val="44"/>
          <w:sz w:val="30"/>
          <w:szCs w:val="30"/>
          <w:lang w:val="en-US" w:eastAsia="zh-CN" w:bidi="ar-SA"/>
        </w:rPr>
      </w:pPr>
      <w:r>
        <w:rPr>
          <w:rFonts w:hint="eastAsia" w:ascii="Times New Roman" w:hAnsi="Times New Roman" w:eastAsia="方正黑体_GBK" w:cs="Times New Roman"/>
          <w:color w:val="auto"/>
          <w:kern w:val="44"/>
          <w:sz w:val="30"/>
          <w:szCs w:val="30"/>
          <w:lang w:val="en-US" w:eastAsia="zh-CN" w:bidi="ar-SA"/>
        </w:rPr>
        <w:t>一、封面</w:t>
      </w:r>
    </w:p>
    <w:p>
      <w:pPr>
        <w:keepNext w:val="0"/>
        <w:keepLines w:val="0"/>
        <w:widowControl/>
        <w:suppressLineNumbers w:val="0"/>
        <w:ind w:left="0" w:leftChars="0" w:firstLine="0" w:firstLineChars="0"/>
        <w:jc w:val="center"/>
        <w:textAlignment w:val="cente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pPr>
    </w:p>
    <w:p>
      <w:pPr>
        <w:keepNext w:val="0"/>
        <w:keepLines w:val="0"/>
        <w:widowControl/>
        <w:suppressLineNumbers w:val="0"/>
        <w:ind w:left="0" w:leftChars="0" w:firstLine="0" w:firstLineChars="0"/>
        <w:jc w:val="center"/>
        <w:textAlignment w:val="cente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pPr>
      <w: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t>重庆中渝高速公路有限公司</w:t>
      </w:r>
    </w:p>
    <w:p>
      <w:pPr>
        <w:keepNext w:val="0"/>
        <w:keepLines w:val="0"/>
        <w:widowControl/>
        <w:suppressLineNumbers w:val="0"/>
        <w:ind w:left="0" w:leftChars="0" w:firstLine="0" w:firstLineChars="0"/>
        <w:jc w:val="center"/>
        <w:textAlignment w:val="cente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pPr>
      <w:r>
        <w:rPr>
          <w:rFonts w:hint="eastAsia" w:ascii="方正小标宋_GBK" w:hAnsi="方正小标宋_GBK" w:eastAsia="方正小标宋_GBK" w:cs="方正小标宋_GBK"/>
          <w:b w:val="0"/>
          <w:bCs/>
          <w:i w:val="0"/>
          <w:color w:val="auto"/>
          <w:kern w:val="0"/>
          <w:sz w:val="36"/>
          <w:szCs w:val="36"/>
          <w:highlight w:val="none"/>
          <w:u w:val="none"/>
          <w:lang w:val="zh-CN" w:eastAsia="zh-CN" w:bidi="ar"/>
        </w:rPr>
        <w:t>隧道洞口、收费站铭牌维修及防腐涂装处治工程</w:t>
      </w:r>
    </w:p>
    <w:p>
      <w:pPr>
        <w:keepNext w:val="0"/>
        <w:keepLines w:val="0"/>
        <w:widowControl/>
        <w:suppressLineNumbers w:val="0"/>
        <w:ind w:left="0" w:leftChars="0" w:firstLine="0" w:firstLineChars="0"/>
        <w:jc w:val="center"/>
        <w:textAlignment w:val="cente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pPr>
      <w: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t>竞争性比选</w:t>
      </w:r>
    </w:p>
    <w:p>
      <w:pPr>
        <w:widowControl/>
        <w:autoSpaceDE w:val="0"/>
        <w:autoSpaceDN w:val="0"/>
        <w:spacing w:line="800" w:lineRule="atLeast"/>
        <w:jc w:val="center"/>
        <w:textAlignment w:val="bottom"/>
        <w:rPr>
          <w:rFonts w:hint="eastAsia" w:ascii="仿宋_GB2312" w:hAnsi="宋体" w:eastAsia="仿宋_GB2312" w:cs="Times New Roman"/>
          <w:b/>
          <w:color w:val="auto"/>
          <w:sz w:val="36"/>
          <w:szCs w:val="36"/>
          <w:highlight w:val="none"/>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_GB2312" w:hAnsi="宋体" w:eastAsia="仿宋_GB2312" w:cs="Times New Roman"/>
          <w:b/>
          <w:color w:val="auto"/>
          <w:sz w:val="36"/>
          <w:szCs w:val="36"/>
          <w:highlight w:val="none"/>
        </w:rPr>
      </w:pPr>
    </w:p>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方正小标宋_GBK" w:hAnsi="方正小标宋_GBK" w:eastAsia="方正小标宋_GBK" w:cs="方正小标宋_GBK"/>
          <w:b w:val="0"/>
          <w:bCs/>
          <w:color w:val="auto"/>
          <w:sz w:val="52"/>
          <w:szCs w:val="52"/>
          <w:highlight w:val="none"/>
          <w:lang w:eastAsia="zh-CN"/>
        </w:rPr>
      </w:pPr>
      <w:r>
        <w:rPr>
          <w:rFonts w:hint="eastAsia" w:ascii="方正小标宋_GBK" w:hAnsi="方正小标宋_GBK" w:eastAsia="方正小标宋_GBK" w:cs="方正小标宋_GBK"/>
          <w:b w:val="0"/>
          <w:bCs/>
          <w:color w:val="auto"/>
          <w:sz w:val="52"/>
          <w:szCs w:val="52"/>
          <w:highlight w:val="none"/>
          <w:lang w:val="en-US" w:eastAsia="zh-CN"/>
        </w:rPr>
        <w:t>投</w:t>
      </w:r>
    </w:p>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方正小标宋_GBK" w:hAnsi="方正小标宋_GBK" w:eastAsia="方正小标宋_GBK" w:cs="方正小标宋_GBK"/>
          <w:b w:val="0"/>
          <w:bCs/>
          <w:color w:val="auto"/>
          <w:sz w:val="52"/>
          <w:szCs w:val="52"/>
          <w:highlight w:val="none"/>
        </w:rPr>
      </w:pPr>
      <w:r>
        <w:rPr>
          <w:rFonts w:hint="eastAsia" w:ascii="方正小标宋_GBK" w:hAnsi="方正小标宋_GBK" w:eastAsia="方正小标宋_GBK" w:cs="方正小标宋_GBK"/>
          <w:b w:val="0"/>
          <w:bCs/>
          <w:color w:val="auto"/>
          <w:sz w:val="52"/>
          <w:szCs w:val="52"/>
          <w:highlight w:val="none"/>
          <w:lang w:val="en-US" w:eastAsia="zh-CN"/>
        </w:rPr>
        <w:t>标</w:t>
      </w:r>
    </w:p>
    <w:p>
      <w:pPr>
        <w:keepNext w:val="0"/>
        <w:keepLines w:val="0"/>
        <w:pageBreakBefore w:val="0"/>
        <w:widowControl w:val="0"/>
        <w:kinsoku/>
        <w:wordWrap/>
        <w:overflowPunct/>
        <w:topLinePunct w:val="0"/>
        <w:autoSpaceDE/>
        <w:autoSpaceDN/>
        <w:bidi w:val="0"/>
        <w:spacing w:line="360" w:lineRule="auto"/>
        <w:ind w:left="0" w:leftChars="0" w:firstLine="0" w:firstLineChars="0"/>
        <w:jc w:val="center"/>
        <w:textAlignment w:val="auto"/>
        <w:rPr>
          <w:rFonts w:hint="eastAsia" w:ascii="方正小标宋_GBK" w:hAnsi="方正小标宋_GBK" w:eastAsia="方正小标宋_GBK" w:cs="方正小标宋_GBK"/>
          <w:b w:val="0"/>
          <w:bCs/>
          <w:color w:val="auto"/>
          <w:sz w:val="52"/>
          <w:szCs w:val="52"/>
          <w:highlight w:val="none"/>
          <w:lang w:val="en-US" w:eastAsia="zh-CN"/>
        </w:rPr>
      </w:pPr>
      <w:r>
        <w:rPr>
          <w:rFonts w:hint="eastAsia" w:ascii="方正小标宋_GBK" w:hAnsi="方正小标宋_GBK" w:eastAsia="方正小标宋_GBK" w:cs="方正小标宋_GBK"/>
          <w:b w:val="0"/>
          <w:bCs/>
          <w:color w:val="auto"/>
          <w:sz w:val="52"/>
          <w:szCs w:val="52"/>
          <w:highlight w:val="none"/>
          <w:lang w:val="en-US" w:eastAsia="zh-CN"/>
        </w:rPr>
        <w:t>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_GB2312" w:hAnsi="宋体" w:eastAsia="仿宋_GB2312" w:cs="Times New Roman"/>
          <w:b/>
          <w:color w:val="auto"/>
          <w:kern w:val="2"/>
          <w:sz w:val="84"/>
          <w:szCs w:val="84"/>
          <w:highlight w:val="none"/>
          <w:lang w:val="en-US" w:eastAsia="zh-CN" w:bidi="ar-SA"/>
        </w:rPr>
      </w:pPr>
      <w:r>
        <w:rPr>
          <w:rFonts w:hint="eastAsia" w:ascii="方正小标宋_GBK" w:hAnsi="方正小标宋_GBK" w:eastAsia="方正小标宋_GBK" w:cs="方正小标宋_GBK"/>
          <w:b w:val="0"/>
          <w:bCs/>
          <w:color w:val="auto"/>
          <w:kern w:val="2"/>
          <w:sz w:val="52"/>
          <w:szCs w:val="52"/>
          <w:highlight w:val="none"/>
          <w:lang w:val="en-US" w:eastAsia="zh-CN" w:bidi="ar-SA"/>
        </w:rPr>
        <w:t>件</w:t>
      </w:r>
    </w:p>
    <w:p>
      <w:pPr>
        <w:widowControl w:val="0"/>
        <w:adjustRightInd w:val="0"/>
        <w:snapToGrid w:val="0"/>
        <w:spacing w:line="360" w:lineRule="auto"/>
        <w:ind w:firstLine="4216" w:firstLineChars="500"/>
        <w:jc w:val="both"/>
        <w:rPr>
          <w:rFonts w:hint="default" w:ascii="仿宋_GB2312" w:hAnsi="宋体" w:eastAsia="仿宋_GB2312" w:cs="Times New Roman"/>
          <w:b/>
          <w:color w:val="auto"/>
          <w:kern w:val="2"/>
          <w:sz w:val="84"/>
          <w:szCs w:val="84"/>
          <w:highlight w:val="none"/>
          <w:lang w:val="en-US" w:eastAsia="zh-CN" w:bidi="ar-SA"/>
        </w:rPr>
      </w:pPr>
    </w:p>
    <w:p>
      <w:pPr>
        <w:widowControl w:val="0"/>
        <w:adjustRightInd w:val="0"/>
        <w:snapToGrid w:val="0"/>
        <w:spacing w:line="360" w:lineRule="auto"/>
        <w:ind w:left="0" w:leftChars="0" w:firstLine="0" w:firstLineChars="0"/>
        <w:jc w:val="both"/>
        <w:rPr>
          <w:rFonts w:hint="eastAsia" w:ascii="仿宋_GB2312" w:hAnsi="Times New Roman" w:eastAsia="仿宋_GB2312" w:cs="Times New Roman"/>
          <w:b/>
          <w:color w:val="auto"/>
          <w:spacing w:val="30"/>
          <w:kern w:val="2"/>
          <w:sz w:val="28"/>
          <w:szCs w:val="24"/>
          <w:highlight w:val="none"/>
          <w:lang w:val="en-US" w:eastAsia="zh-CN" w:bidi="ar-SA"/>
        </w:rPr>
      </w:pPr>
    </w:p>
    <w:p>
      <w:pPr>
        <w:widowControl w:val="0"/>
        <w:adjustRightInd w:val="0"/>
        <w:snapToGrid w:val="0"/>
        <w:spacing w:line="360" w:lineRule="auto"/>
        <w:ind w:left="0" w:leftChars="0" w:firstLine="0" w:firstLineChars="0"/>
        <w:jc w:val="both"/>
        <w:rPr>
          <w:rFonts w:hint="eastAsia" w:ascii="仿宋_GB2312" w:hAnsi="Times New Roman" w:eastAsia="仿宋_GB2312" w:cs="Times New Roman"/>
          <w:b/>
          <w:color w:val="auto"/>
          <w:spacing w:val="30"/>
          <w:kern w:val="2"/>
          <w:sz w:val="28"/>
          <w:szCs w:val="24"/>
          <w:highlight w:val="none"/>
          <w:lang w:val="en-US" w:eastAsia="zh-CN" w:bidi="ar-SA"/>
        </w:rPr>
      </w:pPr>
    </w:p>
    <w:p>
      <w:pPr>
        <w:widowControl w:val="0"/>
        <w:adjustRightInd w:val="0"/>
        <w:snapToGrid w:val="0"/>
        <w:spacing w:line="360" w:lineRule="auto"/>
        <w:ind w:left="0" w:leftChars="0" w:firstLine="0" w:firstLineChars="0"/>
        <w:jc w:val="both"/>
        <w:rPr>
          <w:rFonts w:hint="eastAsia" w:ascii="仿宋_GB2312" w:hAnsi="Times New Roman" w:eastAsia="仿宋_GB2312" w:cs="Times New Roman"/>
          <w:b/>
          <w:color w:val="auto"/>
          <w:spacing w:val="30"/>
          <w:kern w:val="2"/>
          <w:sz w:val="28"/>
          <w:szCs w:val="24"/>
          <w:highlight w:val="none"/>
          <w:lang w:val="en-US" w:eastAsia="zh-CN" w:bidi="ar-SA"/>
        </w:rPr>
      </w:pPr>
    </w:p>
    <w:p>
      <w:pPr>
        <w:widowControl/>
        <w:tabs>
          <w:tab w:val="left" w:pos="5250"/>
        </w:tabs>
        <w:autoSpaceDE w:val="0"/>
        <w:autoSpaceDN w:val="0"/>
        <w:spacing w:line="280" w:lineRule="atLeast"/>
        <w:ind w:left="0" w:leftChars="0" w:firstLine="0" w:firstLineChars="0"/>
        <w:jc w:val="left"/>
        <w:textAlignment w:val="bottom"/>
        <w:rPr>
          <w:rFonts w:hint="eastAsia" w:ascii="黑体" w:hAnsi="黑体" w:eastAsia="黑体" w:cs="黑体"/>
          <w:b w:val="0"/>
          <w:bCs/>
          <w:color w:val="auto"/>
          <w:spacing w:val="30"/>
          <w:sz w:val="28"/>
          <w:szCs w:val="24"/>
          <w:highlight w:val="none"/>
          <w:lang w:val="en-US" w:eastAsia="zh-CN"/>
        </w:rPr>
      </w:pPr>
      <w:r>
        <w:rPr>
          <w:rFonts w:hint="eastAsia" w:ascii="黑体" w:hAnsi="黑体" w:eastAsia="黑体" w:cs="黑体"/>
          <w:b w:val="0"/>
          <w:bCs/>
          <w:color w:val="auto"/>
          <w:spacing w:val="30"/>
          <w:sz w:val="28"/>
          <w:szCs w:val="24"/>
          <w:highlight w:val="none"/>
          <w:lang w:val="en-US" w:eastAsia="zh-CN"/>
        </w:rPr>
        <w:t>投标人：</w:t>
      </w:r>
    </w:p>
    <w:p>
      <w:pPr>
        <w:widowControl w:val="0"/>
        <w:adjustRightInd w:val="0"/>
        <w:snapToGrid w:val="0"/>
        <w:spacing w:line="360" w:lineRule="auto"/>
        <w:ind w:left="0" w:leftChars="0" w:firstLine="0" w:firstLineChars="0"/>
        <w:jc w:val="both"/>
        <w:rPr>
          <w:rFonts w:hint="eastAsia" w:ascii="仿宋_GB2312" w:hAnsi="Times New Roman" w:eastAsia="仿宋_GB2312" w:cs="Times New Roman"/>
          <w:b/>
          <w:color w:val="auto"/>
          <w:spacing w:val="30"/>
          <w:kern w:val="2"/>
          <w:sz w:val="28"/>
          <w:szCs w:val="24"/>
          <w:highlight w:val="none"/>
          <w:lang w:val="en-US" w:eastAsia="zh-CN" w:bidi="ar-SA"/>
        </w:rPr>
      </w:pPr>
      <w:r>
        <w:rPr>
          <w:rFonts w:hint="eastAsia" w:ascii="黑体" w:hAnsi="黑体" w:eastAsia="黑体" w:cs="黑体"/>
          <w:b w:val="0"/>
          <w:bCs/>
          <w:color w:val="auto"/>
          <w:spacing w:val="30"/>
          <w:kern w:val="2"/>
          <w:sz w:val="28"/>
          <w:szCs w:val="24"/>
          <w:highlight w:val="none"/>
          <w:lang w:val="en-US" w:eastAsia="zh-CN" w:bidi="ar-SA"/>
        </w:rPr>
        <w:t>日  期：</w:t>
      </w:r>
    </w:p>
    <w:p>
      <w:pPr>
        <w:ind w:left="0" w:leftChars="0" w:firstLine="0" w:firstLineChars="0"/>
        <w:rPr>
          <w:rFonts w:hint="default" w:ascii="仿宋_GB2312" w:eastAsia="仿宋_GB2312"/>
          <w:b/>
          <w:color w:val="auto"/>
          <w:spacing w:val="30"/>
          <w:sz w:val="28"/>
          <w:highlight w:val="none"/>
          <w:lang w:val="en-US" w:eastAsia="zh-CN"/>
        </w:rPr>
        <w:sectPr>
          <w:pgSz w:w="11906" w:h="16838"/>
          <w:pgMar w:top="1043" w:right="1349" w:bottom="1043" w:left="1349" w:header="851" w:footer="992" w:gutter="0"/>
          <w:cols w:space="720" w:num="1"/>
          <w:docGrid w:type="lines" w:linePitch="312" w:charSpace="0"/>
        </w:sectPr>
      </w:pPr>
    </w:p>
    <w:p>
      <w:pPr>
        <w:keepNext/>
        <w:keepLines/>
        <w:widowControl w:val="0"/>
        <w:bidi w:val="0"/>
        <w:spacing w:before="50" w:beforeLines="50" w:beforeAutospacing="0" w:afterAutospacing="0" w:line="360" w:lineRule="auto"/>
        <w:ind w:firstLine="0" w:firstLineChars="0"/>
        <w:jc w:val="both"/>
        <w:outlineLvl w:val="0"/>
        <w:rPr>
          <w:rFonts w:hint="default" w:ascii="宋体" w:hAnsi="宋体" w:eastAsia="宋体" w:cs="宋体"/>
          <w:b w:val="0"/>
          <w:bCs w:val="0"/>
          <w:color w:val="auto"/>
          <w:kern w:val="44"/>
          <w:sz w:val="28"/>
          <w:szCs w:val="28"/>
          <w:highlight w:val="none"/>
          <w:lang w:val="en-US" w:eastAsia="zh-CN" w:bidi="ar-SA"/>
        </w:rPr>
      </w:pPr>
      <w:r>
        <w:rPr>
          <w:rFonts w:hint="eastAsia" w:ascii="宋体" w:hAnsi="宋体" w:eastAsia="方正黑体_GBK" w:cs="宋体"/>
          <w:b w:val="0"/>
          <w:bCs w:val="0"/>
          <w:color w:val="auto"/>
          <w:kern w:val="44"/>
          <w:sz w:val="28"/>
          <w:szCs w:val="28"/>
          <w:highlight w:val="none"/>
          <w:lang w:val="en-US" w:eastAsia="zh-CN" w:bidi="ar-SA"/>
        </w:rPr>
        <w:t>二、报价函、工程量报价清单</w:t>
      </w:r>
    </w:p>
    <w:p>
      <w:pPr>
        <w:keepNext/>
        <w:keepLines/>
        <w:widowControl w:val="0"/>
        <w:bidi w:val="0"/>
        <w:spacing w:before="260" w:after="260" w:line="416" w:lineRule="auto"/>
        <w:jc w:val="both"/>
        <w:outlineLvl w:val="1"/>
        <w:rPr>
          <w:rFonts w:hint="eastAsia" w:ascii="宋体" w:hAnsi="宋体" w:eastAsia="黑体" w:cs="宋体"/>
          <w:b w:val="0"/>
          <w:bCs w:val="0"/>
          <w:color w:val="auto"/>
          <w:kern w:val="2"/>
          <w:sz w:val="28"/>
          <w:szCs w:val="28"/>
          <w:highlight w:val="none"/>
          <w:lang w:val="en-US" w:eastAsia="zh-CN" w:bidi="ar-SA"/>
        </w:rPr>
      </w:pPr>
      <w:r>
        <w:rPr>
          <w:rFonts w:hint="eastAsia" w:ascii="宋体" w:hAnsi="宋体" w:eastAsia="黑体" w:cs="宋体"/>
          <w:b w:val="0"/>
          <w:bCs w:val="0"/>
          <w:color w:val="auto"/>
          <w:kern w:val="2"/>
          <w:sz w:val="28"/>
          <w:szCs w:val="28"/>
          <w:highlight w:val="none"/>
          <w:lang w:val="en-US" w:eastAsia="zh-CN" w:bidi="ar-SA"/>
        </w:rPr>
        <w:t>（一）报价函</w:t>
      </w:r>
    </w:p>
    <w:p>
      <w:pPr>
        <w:bidi w:val="0"/>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重庆中渝高速公路有限公司</w:t>
      </w:r>
    </w:p>
    <w:p>
      <w:pPr>
        <w:bidi w:val="0"/>
        <w:jc w:val="center"/>
        <w:rPr>
          <w:rFonts w:hint="eastAsia" w:ascii="方正小标宋_GBK" w:hAnsi="方正小标宋_GBK" w:eastAsia="方正小标宋_GBK" w:cs="方正小标宋_GBK"/>
          <w:b w:val="0"/>
          <w:bCs/>
          <w:i w:val="0"/>
          <w:color w:val="auto"/>
          <w:kern w:val="0"/>
          <w:sz w:val="36"/>
          <w:szCs w:val="36"/>
          <w:highlight w:val="none"/>
          <w:u w:val="none"/>
          <w:lang w:val="zh-CN" w:eastAsia="zh-CN" w:bidi="ar"/>
        </w:rPr>
      </w:pPr>
      <w:r>
        <w:rPr>
          <w:rFonts w:hint="eastAsia" w:ascii="方正小标宋_GBK" w:hAnsi="方正小标宋_GBK" w:eastAsia="方正小标宋_GBK" w:cs="方正小标宋_GBK"/>
          <w:b w:val="0"/>
          <w:bCs/>
          <w:i w:val="0"/>
          <w:color w:val="auto"/>
          <w:kern w:val="0"/>
          <w:sz w:val="36"/>
          <w:szCs w:val="36"/>
          <w:highlight w:val="none"/>
          <w:u w:val="none"/>
          <w:lang w:val="zh-CN" w:eastAsia="zh-CN" w:bidi="ar"/>
        </w:rPr>
        <w:t>隧道洞口、收费站铭牌维修及防腐涂装处治工程</w:t>
      </w:r>
    </w:p>
    <w:p>
      <w:pPr>
        <w:bidi w:val="0"/>
        <w:jc w:val="center"/>
        <w:rPr>
          <w:rFonts w:hint="default" w:ascii="Times New Roman" w:hAnsi="Times New Roman" w:cs="Times New Roman"/>
          <w:szCs w:val="24"/>
          <w:lang w:val="en-US" w:eastAsia="zh-CN"/>
        </w:rPr>
      </w:pPr>
      <w:r>
        <w:rPr>
          <w:rFonts w:hint="eastAsia" w:ascii="方正小标宋_GBK" w:hAnsi="方正小标宋_GBK" w:eastAsia="方正小标宋_GBK" w:cs="方正小标宋_GBK"/>
          <w:sz w:val="36"/>
          <w:szCs w:val="36"/>
          <w:lang w:val="en-US" w:eastAsia="zh-CN"/>
        </w:rPr>
        <w:t>竞争性比选报价函</w:t>
      </w: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方正仿宋_GBK" w:hAnsi="方正仿宋_GBK" w:eastAsia="方正仿宋_GBK" w:cs="方正仿宋_GBK"/>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重庆中渝高速公路有限公司：</w:t>
      </w:r>
    </w:p>
    <w:p>
      <w:pPr>
        <w:keepNext w:val="0"/>
        <w:keepLines w:val="0"/>
        <w:pageBreakBefore w:val="0"/>
        <w:widowControl w:val="0"/>
        <w:kinsoku/>
        <w:wordWrap/>
        <w:overflowPunct/>
        <w:topLinePunct w:val="0"/>
        <w:autoSpaceDE/>
        <w:autoSpaceDN/>
        <w:bidi w:val="0"/>
        <w:adjustRightInd/>
        <w:snapToGrid/>
        <w:spacing w:after="0" w:line="50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我方已仔细阅读并研究了重庆中渝高速公路有限公司</w:t>
      </w:r>
      <w:r>
        <w:rPr>
          <w:rFonts w:hint="eastAsia" w:ascii="方正仿宋_GBK" w:hAnsi="方正仿宋_GBK" w:eastAsia="方正仿宋_GBK" w:cs="方正仿宋_GBK"/>
          <w:color w:val="auto"/>
          <w:kern w:val="2"/>
          <w:sz w:val="32"/>
          <w:szCs w:val="32"/>
          <w:lang w:val="zh-CN" w:eastAsia="zh-CN" w:bidi="ar-SA"/>
        </w:rPr>
        <w:t>隧道洞口、收费站铭牌维修及防腐涂装处治工程</w:t>
      </w:r>
      <w:r>
        <w:rPr>
          <w:rFonts w:hint="eastAsia" w:ascii="方正仿宋_GBK" w:hAnsi="方正仿宋_GBK" w:eastAsia="方正仿宋_GBK" w:cs="方正仿宋_GBK"/>
          <w:color w:val="auto"/>
          <w:kern w:val="2"/>
          <w:sz w:val="32"/>
          <w:szCs w:val="32"/>
          <w:lang w:val="en-US" w:eastAsia="zh-CN" w:bidi="ar-SA"/>
        </w:rPr>
        <w:t>竞争性比选文件的全部内容，综合研究后我方投报的总价为</w:t>
      </w:r>
      <w:r>
        <w:rPr>
          <w:rFonts w:hint="eastAsia" w:ascii="方正仿宋_GBK" w:hAnsi="方正仿宋_GBK" w:eastAsia="方正仿宋_GBK" w:cs="方正仿宋_GBK"/>
          <w:color w:val="auto"/>
          <w:kern w:val="2"/>
          <w:sz w:val="30"/>
          <w:szCs w:val="30"/>
          <w:highlight w:val="none"/>
          <w:u w:val="single"/>
          <w:lang w:val="en-US" w:eastAsia="zh-CN" w:bidi="ar-SA"/>
        </w:rPr>
        <w:t xml:space="preserve">        </w:t>
      </w:r>
      <w:r>
        <w:rPr>
          <w:rFonts w:hint="eastAsia" w:ascii="方正仿宋_GBK" w:hAnsi="方正仿宋_GBK" w:eastAsia="方正仿宋_GBK" w:cs="方正仿宋_GBK"/>
          <w:color w:val="auto"/>
          <w:kern w:val="2"/>
          <w:sz w:val="32"/>
          <w:szCs w:val="32"/>
          <w:lang w:val="en-US" w:eastAsia="zh-CN" w:bidi="ar-SA"/>
        </w:rPr>
        <w:t>元，大写：</w:t>
      </w:r>
      <w:r>
        <w:rPr>
          <w:rFonts w:hint="eastAsia" w:ascii="方正仿宋_GBK" w:hAnsi="方正仿宋_GBK" w:eastAsia="方正仿宋_GBK" w:cs="方正仿宋_GBK"/>
          <w:color w:val="auto"/>
          <w:kern w:val="2"/>
          <w:sz w:val="32"/>
          <w:szCs w:val="32"/>
          <w:u w:val="single"/>
          <w:lang w:val="en-US" w:eastAsia="zh-CN" w:bidi="ar-SA"/>
        </w:rPr>
        <w:t xml:space="preserve">             </w:t>
      </w:r>
      <w:r>
        <w:rPr>
          <w:rFonts w:hint="eastAsia" w:ascii="方正仿宋_GBK" w:hAnsi="方正仿宋_GBK" w:eastAsia="方正仿宋_GBK" w:cs="方正仿宋_GBK"/>
          <w:color w:val="auto"/>
          <w:kern w:val="2"/>
          <w:sz w:val="32"/>
          <w:szCs w:val="32"/>
          <w:lang w:val="en-US" w:eastAsia="zh-CN" w:bidi="ar-SA"/>
        </w:rPr>
        <w:t>（只能报0元至333934.23元间的数字，报价小于0元或者报价大于333934.23元的均视为无效报价，报价保留两位小数（若有），工程项目清单见附件）。我方愿承担并完成文件及合同中要求工程项目的施工工作。以优质的服务在招标方规定的时期内完成全部工作，在工作过程中，接受招标方的监督、指导，对项目资料严格保密。</w:t>
      </w:r>
    </w:p>
    <w:p>
      <w:pPr>
        <w:widowControl w:val="0"/>
        <w:spacing w:after="120" w:line="360" w:lineRule="auto"/>
        <w:ind w:firstLine="600" w:firstLineChars="200"/>
        <w:jc w:val="both"/>
        <w:rPr>
          <w:rFonts w:hint="eastAsia" w:ascii="方正仿宋_GBK" w:hAnsi="方正仿宋_GBK" w:eastAsia="方正仿宋_GBK" w:cs="方正仿宋_GBK"/>
          <w:color w:val="auto"/>
          <w:kern w:val="2"/>
          <w:sz w:val="30"/>
          <w:szCs w:val="30"/>
          <w:highlight w:val="none"/>
          <w:lang w:val="en-US" w:eastAsia="zh-CN" w:bidi="ar-SA"/>
        </w:rPr>
      </w:pPr>
    </w:p>
    <w:p>
      <w:pPr>
        <w:widowControl w:val="0"/>
        <w:spacing w:after="120" w:line="360" w:lineRule="auto"/>
        <w:ind w:firstLine="3450" w:firstLineChars="1150"/>
        <w:jc w:val="both"/>
        <w:rPr>
          <w:rFonts w:hint="eastAsia" w:ascii="方正仿宋_GBK" w:hAnsi="方正仿宋_GBK" w:eastAsia="方正仿宋_GBK" w:cs="方正仿宋_GBK"/>
          <w:color w:val="auto"/>
          <w:kern w:val="2"/>
          <w:sz w:val="30"/>
          <w:szCs w:val="30"/>
          <w:highlight w:val="none"/>
          <w:u w:val="single"/>
          <w:lang w:val="en-US" w:eastAsia="zh-CN" w:bidi="ar-SA"/>
        </w:rPr>
      </w:pPr>
      <w:r>
        <w:rPr>
          <w:rFonts w:hint="eastAsia" w:ascii="方正仿宋_GBK" w:hAnsi="方正仿宋_GBK" w:eastAsia="方正仿宋_GBK" w:cs="方正仿宋_GBK"/>
          <w:color w:val="auto"/>
          <w:kern w:val="2"/>
          <w:sz w:val="30"/>
          <w:szCs w:val="30"/>
          <w:highlight w:val="none"/>
          <w:lang w:val="en-US" w:eastAsia="zh-CN" w:bidi="ar-SA"/>
        </w:rPr>
        <w:t>投标人：</w:t>
      </w:r>
      <w:r>
        <w:rPr>
          <w:rFonts w:hint="eastAsia" w:ascii="方正仿宋_GBK" w:hAnsi="方正仿宋_GBK" w:eastAsia="方正仿宋_GBK" w:cs="方正仿宋_GBK"/>
          <w:color w:val="auto"/>
          <w:kern w:val="2"/>
          <w:sz w:val="30"/>
          <w:szCs w:val="30"/>
          <w:highlight w:val="none"/>
          <w:u w:val="single"/>
          <w:lang w:val="en-US" w:eastAsia="zh-CN" w:bidi="ar-SA"/>
        </w:rPr>
        <w:t xml:space="preserve"> （填写单位名称并盖单位鲜章）</w:t>
      </w:r>
    </w:p>
    <w:p>
      <w:pPr>
        <w:widowControl w:val="0"/>
        <w:spacing w:after="120" w:line="360" w:lineRule="auto"/>
        <w:ind w:left="598" w:leftChars="285" w:firstLine="3600" w:firstLineChars="1200"/>
        <w:jc w:val="both"/>
        <w:rPr>
          <w:rFonts w:hint="eastAsia" w:ascii="方正仿宋_GBK" w:hAnsi="方正仿宋_GBK" w:eastAsia="方正仿宋_GBK" w:cs="方正仿宋_GBK"/>
          <w:color w:val="auto"/>
          <w:kern w:val="2"/>
          <w:sz w:val="30"/>
          <w:szCs w:val="30"/>
          <w:highlight w:val="none"/>
          <w:lang w:val="en-US" w:eastAsia="zh-CN" w:bidi="ar-SA"/>
        </w:rPr>
      </w:pPr>
    </w:p>
    <w:p>
      <w:pPr>
        <w:widowControl w:val="0"/>
        <w:spacing w:after="120" w:line="360" w:lineRule="auto"/>
        <w:ind w:firstLine="2700" w:firstLineChars="900"/>
        <w:jc w:val="both"/>
        <w:rPr>
          <w:rFonts w:hint="eastAsia" w:ascii="方正仿宋_GBK" w:hAnsi="方正仿宋_GBK" w:eastAsia="方正仿宋_GBK" w:cs="方正仿宋_GBK"/>
          <w:color w:val="auto"/>
          <w:kern w:val="2"/>
          <w:sz w:val="30"/>
          <w:szCs w:val="30"/>
          <w:highlight w:val="none"/>
          <w:u w:val="single"/>
          <w:lang w:val="en-US" w:eastAsia="zh-CN" w:bidi="ar-SA"/>
        </w:rPr>
      </w:pPr>
      <w:r>
        <w:rPr>
          <w:rFonts w:hint="eastAsia" w:ascii="方正仿宋_GBK" w:hAnsi="方正仿宋_GBK" w:eastAsia="方正仿宋_GBK" w:cs="方正仿宋_GBK"/>
          <w:color w:val="auto"/>
          <w:kern w:val="2"/>
          <w:sz w:val="30"/>
          <w:szCs w:val="30"/>
          <w:highlight w:val="none"/>
          <w:lang w:val="en-US" w:eastAsia="zh-CN" w:bidi="ar-SA"/>
        </w:rPr>
        <w:t>法定代表人或者委托代理人：</w:t>
      </w:r>
      <w:r>
        <w:rPr>
          <w:rFonts w:hint="eastAsia" w:ascii="方正仿宋_GBK" w:hAnsi="方正仿宋_GBK" w:eastAsia="方正仿宋_GBK" w:cs="方正仿宋_GBK"/>
          <w:color w:val="auto"/>
          <w:kern w:val="2"/>
          <w:sz w:val="30"/>
          <w:szCs w:val="30"/>
          <w:highlight w:val="none"/>
          <w:u w:val="single"/>
          <w:lang w:val="en-US" w:eastAsia="zh-CN" w:bidi="ar-SA"/>
        </w:rPr>
        <w:t xml:space="preserve">       （</w:t>
      </w:r>
      <w:r>
        <w:rPr>
          <w:rFonts w:hint="eastAsia" w:ascii="Times New Roman" w:hAnsi="Times New Roman" w:eastAsia="方正仿宋_GBK" w:cs="Times New Roman"/>
          <w:color w:val="auto"/>
          <w:sz w:val="30"/>
          <w:szCs w:val="21"/>
          <w:highlight w:val="none"/>
          <w:u w:val="single"/>
        </w:rPr>
        <w:t>亲笔签名</w:t>
      </w:r>
      <w:r>
        <w:rPr>
          <w:rFonts w:hint="eastAsia" w:ascii="方正仿宋_GBK" w:hAnsi="方正仿宋_GBK" w:eastAsia="方正仿宋_GBK" w:cs="方正仿宋_GBK"/>
          <w:color w:val="auto"/>
          <w:kern w:val="2"/>
          <w:sz w:val="30"/>
          <w:szCs w:val="30"/>
          <w:highlight w:val="none"/>
          <w:u w:val="single"/>
          <w:lang w:val="en-US" w:eastAsia="zh-CN" w:bidi="ar-SA"/>
        </w:rPr>
        <w:t xml:space="preserve">） </w:t>
      </w:r>
    </w:p>
    <w:p>
      <w:pPr>
        <w:widowControl w:val="0"/>
        <w:spacing w:after="120" w:line="360" w:lineRule="auto"/>
        <w:ind w:left="598" w:leftChars="285"/>
        <w:jc w:val="right"/>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kern w:val="2"/>
          <w:sz w:val="30"/>
          <w:szCs w:val="30"/>
          <w:highlight w:val="none"/>
          <w:lang w:val="en-US" w:eastAsia="zh-CN" w:bidi="ar-SA"/>
        </w:rPr>
        <w:t>年   月   日</w:t>
      </w:r>
    </w:p>
    <w:p>
      <w:pPr>
        <w:rPr>
          <w:rFonts w:hint="eastAsia" w:ascii="Times New Roman" w:hAnsi="Times New Roman" w:cs="Times New Roman"/>
          <w:szCs w:val="24"/>
        </w:rPr>
      </w:pPr>
    </w:p>
    <w:p>
      <w:pPr>
        <w:widowControl/>
        <w:jc w:val="left"/>
        <w:rPr>
          <w:sz w:val="28"/>
          <w:szCs w:val="28"/>
        </w:rPr>
        <w:sectPr>
          <w:pgSz w:w="11906" w:h="16838"/>
          <w:pgMar w:top="1043" w:right="1349" w:bottom="1043" w:left="1349" w:header="851" w:footer="992" w:gutter="0"/>
          <w:cols w:space="720" w:num="1"/>
          <w:docGrid w:type="lines" w:linePitch="312" w:charSpace="0"/>
        </w:sectPr>
      </w:pPr>
    </w:p>
    <w:p>
      <w:pPr>
        <w:keepNext/>
        <w:keepLines/>
        <w:widowControl w:val="0"/>
        <w:bidi w:val="0"/>
        <w:spacing w:before="260" w:after="260" w:line="416" w:lineRule="auto"/>
        <w:jc w:val="both"/>
        <w:outlineLvl w:val="1"/>
        <w:rPr>
          <w:rFonts w:hint="eastAsia" w:ascii="黑体" w:hAnsi="黑体" w:eastAsia="黑体" w:cs="黑体"/>
          <w:b w:val="0"/>
          <w:bCs w:val="0"/>
          <w:color w:val="auto"/>
          <w:kern w:val="2"/>
          <w:sz w:val="28"/>
          <w:szCs w:val="28"/>
          <w:highlight w:val="none"/>
          <w:lang w:val="en-US" w:eastAsia="zh-CN" w:bidi="ar-SA"/>
        </w:rPr>
      </w:pPr>
      <w:r>
        <w:rPr>
          <w:rFonts w:hint="eastAsia" w:ascii="黑体" w:hAnsi="黑体" w:eastAsia="黑体" w:cs="黑体"/>
          <w:b w:val="0"/>
          <w:bCs w:val="0"/>
          <w:color w:val="auto"/>
          <w:kern w:val="2"/>
          <w:sz w:val="28"/>
          <w:szCs w:val="28"/>
          <w:highlight w:val="none"/>
          <w:lang w:val="en-US" w:eastAsia="zh-CN" w:bidi="ar-SA"/>
        </w:rPr>
        <w:t>（二）工程量报价清单</w:t>
      </w:r>
    </w:p>
    <w:p>
      <w:pPr>
        <w:keepNext w:val="0"/>
        <w:keepLines w:val="0"/>
        <w:pageBreakBefore w:val="0"/>
        <w:widowControl w:val="0"/>
        <w:kinsoku/>
        <w:wordWrap/>
        <w:overflowPunct/>
        <w:topLinePunct w:val="0"/>
        <w:autoSpaceDE/>
        <w:autoSpaceDN/>
        <w:bidi w:val="0"/>
        <w:adjustRightInd/>
        <w:snapToGrid/>
        <w:spacing w:after="120" w:line="560" w:lineRule="exact"/>
        <w:jc w:val="cente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pPr>
      <w: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t>重庆中渝高速公路有限公司</w:t>
      </w:r>
    </w:p>
    <w:p>
      <w:pPr>
        <w:keepNext w:val="0"/>
        <w:keepLines w:val="0"/>
        <w:pageBreakBefore w:val="0"/>
        <w:widowControl w:val="0"/>
        <w:kinsoku/>
        <w:wordWrap/>
        <w:overflowPunct/>
        <w:topLinePunct w:val="0"/>
        <w:autoSpaceDE/>
        <w:autoSpaceDN/>
        <w:bidi w:val="0"/>
        <w:adjustRightInd/>
        <w:snapToGrid/>
        <w:spacing w:after="120" w:line="560" w:lineRule="exact"/>
        <w:jc w:val="center"/>
        <w:rPr>
          <w:rFonts w:hint="eastAsia" w:ascii="方正小标宋_GBK" w:hAnsi="方正小标宋_GBK" w:eastAsia="方正小标宋_GBK" w:cs="方正小标宋_GBK"/>
          <w:b w:val="0"/>
          <w:bCs/>
          <w:i w:val="0"/>
          <w:color w:val="auto"/>
          <w:kern w:val="0"/>
          <w:sz w:val="36"/>
          <w:szCs w:val="36"/>
          <w:highlight w:val="none"/>
          <w:u w:val="none"/>
          <w:lang w:val="zh-CN" w:eastAsia="zh-CN" w:bidi="ar"/>
        </w:rPr>
      </w:pPr>
      <w:r>
        <w:rPr>
          <w:rFonts w:hint="eastAsia" w:ascii="方正小标宋_GBK" w:hAnsi="方正小标宋_GBK" w:eastAsia="方正小标宋_GBK" w:cs="方正小标宋_GBK"/>
          <w:b w:val="0"/>
          <w:bCs/>
          <w:i w:val="0"/>
          <w:color w:val="auto"/>
          <w:kern w:val="0"/>
          <w:sz w:val="36"/>
          <w:szCs w:val="36"/>
          <w:highlight w:val="none"/>
          <w:u w:val="none"/>
          <w:lang w:val="zh-CN" w:eastAsia="zh-CN" w:bidi="ar"/>
        </w:rPr>
        <w:t>隧道洞口、收费站铭牌维修及防腐涂装处治工程</w:t>
      </w:r>
    </w:p>
    <w:p>
      <w:pPr>
        <w:keepNext w:val="0"/>
        <w:keepLines w:val="0"/>
        <w:pageBreakBefore w:val="0"/>
        <w:widowControl w:val="0"/>
        <w:kinsoku/>
        <w:wordWrap/>
        <w:overflowPunct/>
        <w:topLinePunct w:val="0"/>
        <w:autoSpaceDE/>
        <w:autoSpaceDN/>
        <w:bidi w:val="0"/>
        <w:adjustRightInd/>
        <w:snapToGrid/>
        <w:spacing w:after="120" w:line="560" w:lineRule="exact"/>
        <w:jc w:val="cente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pPr>
      <w: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t>竞争性比选工程量报价清单</w:t>
      </w:r>
    </w:p>
    <w:tbl>
      <w:tblPr>
        <w:tblStyle w:val="18"/>
        <w:tblW w:w="10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2985"/>
        <w:gridCol w:w="784"/>
        <w:gridCol w:w="969"/>
        <w:gridCol w:w="1077"/>
        <w:gridCol w:w="1241"/>
        <w:gridCol w:w="1118"/>
        <w:gridCol w:w="1077"/>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工程量名称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上限单价</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上限总价</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投标单价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投标合计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环氧清漆底漆（1遍40μm厚）</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2812.02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60345.95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环氧渗透代锈防锈底漆（2遍80μm厚）</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795.20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41.13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32706.58</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丙烯聚氨酯漆面漆（2遍80μm厚）</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3607.22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119976.14</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铁皮修补</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150.78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1357.02</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支架加固</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4.396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6006.99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26406.73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登高车</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台班</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1244.55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48537.45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安全作业交通维护费（隧道）</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1296.35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32408.75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安全作业交通维护费（收费站）</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403.42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5647.88</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38"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327386.5</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安全生产费</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6547.73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738" w:type="dxa"/>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333934.23</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widowControl/>
        <w:suppressLineNumbers w:val="0"/>
        <w:ind w:left="0" w:leftChars="0" w:firstLine="0" w:firstLineChars="0"/>
        <w:jc w:val="center"/>
        <w:textAlignment w:val="center"/>
        <w:rPr>
          <w:rFonts w:hint="eastAsia" w:ascii="方正小标宋_GBK" w:hAnsi="方正小标宋_GBK" w:eastAsia="方正小标宋_GBK" w:cs="方正小标宋_GBK"/>
          <w:b w:val="0"/>
          <w:bCs/>
          <w:i w:val="0"/>
          <w:color w:val="auto"/>
          <w:kern w:val="0"/>
          <w:sz w:val="36"/>
          <w:szCs w:val="36"/>
          <w:highlight w:val="none"/>
          <w:u w:val="none"/>
          <w:lang w:val="en-US" w:eastAsia="zh-CN" w:bidi="ar"/>
        </w:rPr>
      </w:pPr>
    </w:p>
    <w:p>
      <w:pPr>
        <w:keepNext w:val="0"/>
        <w:keepLines w:val="0"/>
        <w:widowControl/>
        <w:suppressLineNumbers w:val="0"/>
        <w:jc w:val="both"/>
        <w:textAlignment w:val="center"/>
        <w:rPr>
          <w:rFonts w:hint="default" w:ascii="方正仿宋_GBK" w:hAnsi="方正仿宋_GBK" w:eastAsia="方正仿宋_GBK" w:cs="方正仿宋_GBK"/>
          <w:b/>
          <w:i w:val="0"/>
          <w:color w:val="auto"/>
          <w:kern w:val="0"/>
          <w:sz w:val="40"/>
          <w:szCs w:val="40"/>
          <w:highlight w:val="none"/>
          <w:u w:val="none"/>
          <w:lang w:val="en-US" w:eastAsia="zh-CN" w:bidi="ar"/>
        </w:rPr>
      </w:pPr>
    </w:p>
    <w:p>
      <w:pPr>
        <w:keepNext/>
        <w:keepLines/>
        <w:widowControl w:val="0"/>
        <w:bidi w:val="0"/>
        <w:spacing w:before="50" w:beforeLines="50" w:beforeAutospacing="0" w:afterAutospacing="0" w:line="360" w:lineRule="auto"/>
        <w:ind w:firstLine="0" w:firstLineChars="0"/>
        <w:jc w:val="both"/>
        <w:outlineLvl w:val="0"/>
        <w:rPr>
          <w:rFonts w:hint="eastAsia" w:ascii="Times New Roman" w:hAnsi="Times New Roman" w:eastAsia="方正黑体_GBK" w:cs="Times New Roman"/>
          <w:color w:val="auto"/>
          <w:kern w:val="44"/>
          <w:sz w:val="30"/>
          <w:szCs w:val="30"/>
          <w:lang w:val="en-US" w:eastAsia="zh-CN" w:bidi="ar-SA"/>
        </w:rPr>
      </w:pPr>
    </w:p>
    <w:p>
      <w:pPr>
        <w:keepNext/>
        <w:keepLines/>
        <w:widowControl w:val="0"/>
        <w:bidi w:val="0"/>
        <w:spacing w:before="50" w:beforeLines="50" w:beforeAutospacing="0" w:afterAutospacing="0" w:line="360" w:lineRule="auto"/>
        <w:ind w:firstLine="0" w:firstLineChars="0"/>
        <w:jc w:val="both"/>
        <w:outlineLvl w:val="0"/>
        <w:rPr>
          <w:rFonts w:hint="eastAsia" w:ascii="Times New Roman" w:hAnsi="Times New Roman" w:eastAsia="方正黑体_GBK" w:cs="Times New Roman"/>
          <w:color w:val="auto"/>
          <w:kern w:val="44"/>
          <w:sz w:val="30"/>
          <w:szCs w:val="30"/>
          <w:lang w:val="en-US" w:eastAsia="zh-CN" w:bidi="ar-SA"/>
        </w:rPr>
      </w:pPr>
    </w:p>
    <w:p>
      <w:pPr>
        <w:keepNext/>
        <w:keepLines/>
        <w:widowControl w:val="0"/>
        <w:bidi w:val="0"/>
        <w:spacing w:before="50" w:beforeLines="50" w:beforeAutospacing="0" w:afterAutospacing="0" w:line="360" w:lineRule="auto"/>
        <w:ind w:firstLine="0" w:firstLineChars="0"/>
        <w:jc w:val="both"/>
        <w:outlineLvl w:val="0"/>
        <w:rPr>
          <w:rFonts w:hint="eastAsia" w:ascii="Times New Roman" w:hAnsi="Times New Roman" w:eastAsia="方正黑体_GBK" w:cs="Times New Roman"/>
          <w:color w:val="auto"/>
          <w:kern w:val="44"/>
          <w:sz w:val="30"/>
          <w:szCs w:val="30"/>
          <w:lang w:val="en-US" w:eastAsia="zh-CN" w:bidi="ar-SA"/>
        </w:rPr>
      </w:pPr>
    </w:p>
    <w:p>
      <w:pPr>
        <w:pStyle w:val="2"/>
        <w:rPr>
          <w:rFonts w:hint="eastAsia"/>
          <w:lang w:val="en-US" w:eastAsia="zh-CN"/>
        </w:rPr>
      </w:pPr>
    </w:p>
    <w:p>
      <w:pPr>
        <w:keepNext/>
        <w:keepLines/>
        <w:widowControl w:val="0"/>
        <w:bidi w:val="0"/>
        <w:spacing w:before="50" w:beforeLines="50" w:beforeAutospacing="0" w:afterAutospacing="0" w:line="360" w:lineRule="auto"/>
        <w:ind w:firstLine="0" w:firstLineChars="0"/>
        <w:jc w:val="both"/>
        <w:outlineLvl w:val="0"/>
        <w:rPr>
          <w:rFonts w:hint="eastAsia" w:ascii="Times New Roman" w:hAnsi="Times New Roman" w:eastAsia="方正黑体_GBK" w:cs="Times New Roman"/>
          <w:color w:val="auto"/>
          <w:kern w:val="44"/>
          <w:sz w:val="30"/>
          <w:szCs w:val="30"/>
          <w:lang w:val="en-US" w:eastAsia="zh-CN" w:bidi="ar-SA"/>
        </w:rPr>
      </w:pPr>
      <w:r>
        <w:rPr>
          <w:rFonts w:hint="eastAsia" w:ascii="Times New Roman" w:hAnsi="Times New Roman" w:eastAsia="方正黑体_GBK" w:cs="Times New Roman"/>
          <w:color w:val="auto"/>
          <w:kern w:val="44"/>
          <w:sz w:val="30"/>
          <w:szCs w:val="30"/>
          <w:lang w:val="en-US" w:eastAsia="zh-CN" w:bidi="ar-SA"/>
        </w:rPr>
        <w:t>三、法定代表人身份证明和授权委托书</w:t>
      </w:r>
    </w:p>
    <w:p>
      <w:pPr>
        <w:keepNext/>
        <w:keepLines/>
        <w:pageBreakBefore w:val="0"/>
        <w:widowControl w:val="0"/>
        <w:numPr>
          <w:ilvl w:val="0"/>
          <w:numId w:val="0"/>
        </w:numPr>
        <w:kinsoku/>
        <w:wordWrap/>
        <w:overflowPunct/>
        <w:topLinePunct w:val="0"/>
        <w:autoSpaceDE/>
        <w:autoSpaceDN/>
        <w:bidi w:val="0"/>
        <w:adjustRightInd/>
        <w:snapToGrid/>
        <w:spacing w:before="260" w:after="260" w:line="416" w:lineRule="auto"/>
        <w:jc w:val="both"/>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（一）法定代表人身份证明</w:t>
      </w:r>
    </w:p>
    <w:p>
      <w:pPr>
        <w:bidi w:val="0"/>
        <w:spacing w:line="560" w:lineRule="exact"/>
        <w:ind w:firstLine="600" w:firstLineChars="200"/>
        <w:rPr>
          <w:rFonts w:ascii="Times New Roman" w:hAnsi="Times New Roman" w:eastAsia="方正仿宋_GBK" w:cs="Times New Roman"/>
          <w:color w:val="auto"/>
          <w:sz w:val="30"/>
          <w:szCs w:val="24"/>
          <w:highlight w:val="none"/>
        </w:rPr>
      </w:pPr>
    </w:p>
    <w:p>
      <w:pPr>
        <w:bidi w:val="0"/>
        <w:spacing w:line="560" w:lineRule="exact"/>
        <w:ind w:firstLine="643" w:firstLineChars="200"/>
        <w:jc w:val="center"/>
        <w:rPr>
          <w:rFonts w:ascii="Times New Roman" w:hAnsi="Times New Roman" w:eastAsia="方正仿宋_GBK" w:cs="Times New Roman"/>
          <w:b/>
          <w:bCs/>
          <w:color w:val="auto"/>
          <w:sz w:val="32"/>
          <w:szCs w:val="32"/>
          <w:highlight w:val="none"/>
        </w:rPr>
      </w:pPr>
      <w:r>
        <w:rPr>
          <w:rFonts w:ascii="Times New Roman" w:hAnsi="Times New Roman" w:eastAsia="方正仿宋_GBK" w:cs="Times New Roman"/>
          <w:b/>
          <w:bCs/>
          <w:color w:val="auto"/>
          <w:sz w:val="32"/>
          <w:szCs w:val="32"/>
          <w:highlight w:val="none"/>
        </w:rPr>
        <w:t>法定代表人身份证明</w:t>
      </w:r>
    </w:p>
    <w:p>
      <w:pPr>
        <w:bidi w:val="0"/>
        <w:spacing w:line="560" w:lineRule="exact"/>
        <w:ind w:firstLine="600" w:firstLineChars="200"/>
        <w:rPr>
          <w:rFonts w:ascii="Times New Roman" w:hAnsi="Times New Roman" w:eastAsia="方正仿宋_GBK" w:cs="Times New Roman"/>
          <w:color w:val="auto"/>
          <w:sz w:val="30"/>
          <w:szCs w:val="24"/>
          <w:highlight w:val="none"/>
        </w:rPr>
      </w:pPr>
    </w:p>
    <w:p>
      <w:pPr>
        <w:keepNext w:val="0"/>
        <w:keepLines w:val="0"/>
        <w:pageBreakBefore w:val="0"/>
        <w:kinsoku/>
        <w:wordWrap/>
        <w:overflowPunct/>
        <w:topLinePunct w:val="0"/>
        <w:bidi w:val="0"/>
        <w:spacing w:line="560" w:lineRule="exact"/>
        <w:ind w:firstLine="600" w:firstLineChars="200"/>
        <w:textAlignment w:val="auto"/>
        <w:rPr>
          <w:rFonts w:hint="eastAsia" w:ascii="Times New Roman" w:hAnsi="Times New Roman" w:eastAsia="方正仿宋_GBK" w:cs="Times New Roman"/>
          <w:color w:val="auto"/>
          <w:sz w:val="30"/>
          <w:szCs w:val="21"/>
          <w:highlight w:val="none"/>
          <w:lang w:val="en-US" w:eastAsia="zh-CN"/>
        </w:rPr>
      </w:pPr>
      <w:r>
        <w:rPr>
          <w:rFonts w:ascii="Times New Roman" w:hAnsi="Times New Roman" w:eastAsia="方正仿宋_GBK" w:cs="Times New Roman"/>
          <w:color w:val="auto"/>
          <w:sz w:val="30"/>
          <w:szCs w:val="21"/>
          <w:highlight w:val="none"/>
        </w:rPr>
        <w:t>投标人名称：</w:t>
      </w:r>
      <w:r>
        <w:rPr>
          <w:rFonts w:ascii="Times New Roman" w:hAnsi="Times New Roman" w:eastAsia="方正仿宋_GBK" w:cs="Times New Roman"/>
          <w:color w:val="auto"/>
          <w:sz w:val="30"/>
          <w:szCs w:val="21"/>
          <w:highlight w:val="none"/>
          <w:u w:val="single"/>
        </w:rPr>
        <w:t xml:space="preserve">  </w:t>
      </w:r>
      <w:r>
        <w:rPr>
          <w:rFonts w:hint="eastAsia" w:ascii="Times New Roman" w:hAnsi="Times New Roman" w:eastAsia="方正仿宋_GBK" w:cs="Times New Roman"/>
          <w:color w:val="auto"/>
          <w:sz w:val="30"/>
          <w:szCs w:val="21"/>
          <w:highlight w:val="none"/>
          <w:u w:val="single"/>
        </w:rPr>
        <w:t>（投标人全称）</w:t>
      </w:r>
      <w:r>
        <w:rPr>
          <w:rFonts w:ascii="Times New Roman" w:hAnsi="Times New Roman" w:eastAsia="方正仿宋_GBK" w:cs="Times New Roman"/>
          <w:color w:val="auto"/>
          <w:sz w:val="30"/>
          <w:szCs w:val="21"/>
          <w:highlight w:val="none"/>
          <w:u w:val="single"/>
        </w:rPr>
        <w:t xml:space="preserve"> </w:t>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sz w:val="30"/>
          <w:szCs w:val="21"/>
          <w:highlight w:val="none"/>
          <w:u w:val="single"/>
        </w:rPr>
        <w:t xml:space="preserve">                      </w:t>
      </w:r>
      <w:r>
        <w:rPr>
          <w:rFonts w:hint="eastAsia" w:ascii="Times New Roman" w:hAnsi="Times New Roman" w:eastAsia="方正仿宋_GBK" w:cs="Times New Roman"/>
          <w:color w:val="auto"/>
          <w:sz w:val="30"/>
          <w:szCs w:val="21"/>
          <w:highlight w:val="none"/>
          <w:u w:val="single"/>
          <w:lang w:val="en-US" w:eastAsia="zh-CN"/>
        </w:rPr>
        <w:t xml:space="preserve"> </w:t>
      </w: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r>
        <w:rPr>
          <w:rFonts w:ascii="Times New Roman" w:hAnsi="Times New Roman" w:eastAsia="方正仿宋_GBK" w:cs="Times New Roman"/>
          <w:color w:val="auto"/>
          <w:sz w:val="30"/>
          <w:szCs w:val="21"/>
          <w:highlight w:val="none"/>
        </w:rPr>
        <w:t>单</w:t>
      </w:r>
      <w:r>
        <w:rPr>
          <w:rFonts w:hint="eastAsia" w:ascii="Times New Roman" w:hAnsi="Times New Roman" w:eastAsia="方正仿宋_GBK" w:cs="Times New Roman"/>
          <w:color w:val="auto"/>
          <w:sz w:val="30"/>
          <w:szCs w:val="21"/>
          <w:highlight w:val="none"/>
          <w:lang w:val="en-US" w:eastAsia="zh-CN"/>
        </w:rPr>
        <w:t xml:space="preserve"> </w:t>
      </w:r>
      <w:r>
        <w:rPr>
          <w:rFonts w:ascii="Times New Roman" w:hAnsi="Times New Roman" w:eastAsia="方正仿宋_GBK" w:cs="Times New Roman"/>
          <w:color w:val="auto"/>
          <w:sz w:val="30"/>
          <w:szCs w:val="21"/>
          <w:highlight w:val="none"/>
        </w:rPr>
        <w:t>位</w:t>
      </w:r>
      <w:r>
        <w:rPr>
          <w:rFonts w:hint="eastAsia" w:ascii="Times New Roman" w:hAnsi="Times New Roman" w:eastAsia="方正仿宋_GBK" w:cs="Times New Roman"/>
          <w:color w:val="auto"/>
          <w:sz w:val="30"/>
          <w:szCs w:val="21"/>
          <w:highlight w:val="none"/>
          <w:lang w:val="en-US" w:eastAsia="zh-CN"/>
        </w:rPr>
        <w:t xml:space="preserve"> </w:t>
      </w:r>
      <w:r>
        <w:rPr>
          <w:rFonts w:ascii="Times New Roman" w:hAnsi="Times New Roman" w:eastAsia="方正仿宋_GBK" w:cs="Times New Roman"/>
          <w:color w:val="auto"/>
          <w:sz w:val="30"/>
          <w:szCs w:val="21"/>
          <w:highlight w:val="none"/>
        </w:rPr>
        <w:t>性质：</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sz w:val="30"/>
          <w:szCs w:val="21"/>
          <w:highlight w:val="none"/>
          <w:u w:val="single"/>
        </w:rPr>
        <w:t xml:space="preserve">   </w:t>
      </w:r>
      <w:r>
        <w:rPr>
          <w:rFonts w:hint="eastAsia" w:ascii="Times New Roman" w:hAnsi="Times New Roman" w:eastAsia="方正仿宋_GBK" w:cs="Times New Roman"/>
          <w:color w:val="auto"/>
          <w:sz w:val="30"/>
          <w:szCs w:val="21"/>
          <w:highlight w:val="none"/>
          <w:u w:val="single"/>
          <w:lang w:val="en-US" w:eastAsia="zh-CN"/>
        </w:rPr>
        <w:t xml:space="preserve">                             </w:t>
      </w:r>
      <w:r>
        <w:rPr>
          <w:rFonts w:ascii="Times New Roman" w:hAnsi="Times New Roman" w:eastAsia="方正仿宋_GBK" w:cs="Times New Roman"/>
          <w:color w:val="auto"/>
          <w:sz w:val="30"/>
          <w:szCs w:val="21"/>
          <w:highlight w:val="none"/>
          <w:u w:val="single"/>
        </w:rPr>
        <w:t xml:space="preserve">          </w:t>
      </w: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r>
        <w:rPr>
          <w:rFonts w:ascii="Times New Roman" w:hAnsi="Times New Roman" w:eastAsia="方正仿宋_GBK" w:cs="Times New Roman"/>
          <w:color w:val="auto"/>
          <w:sz w:val="30"/>
          <w:szCs w:val="21"/>
          <w:highlight w:val="none"/>
        </w:rPr>
        <w:t>地</w:t>
      </w:r>
      <w:r>
        <w:rPr>
          <w:rFonts w:hint="eastAsia" w:ascii="Times New Roman" w:hAnsi="Times New Roman" w:eastAsia="方正仿宋_GBK" w:cs="Times New Roman"/>
          <w:color w:val="auto"/>
          <w:sz w:val="30"/>
          <w:szCs w:val="21"/>
          <w:highlight w:val="none"/>
          <w:lang w:val="en-US" w:eastAsia="zh-CN"/>
        </w:rPr>
        <w:t xml:space="preserve">      </w:t>
      </w:r>
      <w:r>
        <w:rPr>
          <w:rFonts w:ascii="Times New Roman" w:hAnsi="Times New Roman" w:eastAsia="方正仿宋_GBK" w:cs="Times New Roman"/>
          <w:color w:val="auto"/>
          <w:sz w:val="30"/>
          <w:szCs w:val="21"/>
          <w:highlight w:val="none"/>
        </w:rPr>
        <w:t>址：</w:t>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sz w:val="30"/>
          <w:szCs w:val="21"/>
          <w:highlight w:val="none"/>
          <w:u w:val="single"/>
        </w:rPr>
        <w:t xml:space="preserve">                               </w:t>
      </w: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r>
        <w:rPr>
          <w:rFonts w:ascii="Times New Roman" w:hAnsi="Times New Roman" w:eastAsia="方正仿宋_GBK" w:cs="Times New Roman"/>
          <w:color w:val="auto"/>
          <w:sz w:val="30"/>
          <w:szCs w:val="21"/>
          <w:highlight w:val="none"/>
        </w:rPr>
        <w:t>成</w:t>
      </w:r>
      <w:r>
        <w:rPr>
          <w:rFonts w:hint="eastAsia" w:ascii="Times New Roman" w:hAnsi="Times New Roman" w:eastAsia="方正仿宋_GBK" w:cs="Times New Roman"/>
          <w:color w:val="auto"/>
          <w:sz w:val="30"/>
          <w:szCs w:val="21"/>
          <w:highlight w:val="none"/>
          <w:lang w:val="en-US" w:eastAsia="zh-CN"/>
        </w:rPr>
        <w:t xml:space="preserve"> </w:t>
      </w:r>
      <w:r>
        <w:rPr>
          <w:rFonts w:ascii="Times New Roman" w:hAnsi="Times New Roman" w:eastAsia="方正仿宋_GBK" w:cs="Times New Roman"/>
          <w:color w:val="auto"/>
          <w:sz w:val="30"/>
          <w:szCs w:val="21"/>
          <w:highlight w:val="none"/>
        </w:rPr>
        <w:t>立</w:t>
      </w:r>
      <w:r>
        <w:rPr>
          <w:rFonts w:hint="eastAsia" w:ascii="Times New Roman" w:hAnsi="Times New Roman" w:eastAsia="方正仿宋_GBK" w:cs="Times New Roman"/>
          <w:color w:val="auto"/>
          <w:sz w:val="30"/>
          <w:szCs w:val="21"/>
          <w:highlight w:val="none"/>
          <w:lang w:val="en-US" w:eastAsia="zh-CN"/>
        </w:rPr>
        <w:t xml:space="preserve"> </w:t>
      </w:r>
      <w:r>
        <w:rPr>
          <w:rFonts w:ascii="Times New Roman" w:hAnsi="Times New Roman" w:eastAsia="方正仿宋_GBK" w:cs="Times New Roman"/>
          <w:color w:val="auto"/>
          <w:sz w:val="30"/>
          <w:szCs w:val="21"/>
          <w:highlight w:val="none"/>
        </w:rPr>
        <w:t>时间：</w:t>
      </w:r>
      <w:r>
        <w:rPr>
          <w:rFonts w:ascii="Times New Roman" w:hAnsi="Times New Roman" w:eastAsia="方正仿宋_GBK" w:cs="Times New Roman"/>
          <w:color w:val="auto"/>
          <w:sz w:val="30"/>
          <w:szCs w:val="21"/>
          <w:highlight w:val="none"/>
          <w:u w:val="single"/>
        </w:rPr>
        <w:t xml:space="preserve">         </w:t>
      </w:r>
      <w:r>
        <w:rPr>
          <w:rFonts w:ascii="Times New Roman" w:hAnsi="Times New Roman" w:eastAsia="方正仿宋_GBK" w:cs="Times New Roman"/>
          <w:color w:val="auto"/>
          <w:sz w:val="30"/>
          <w:szCs w:val="21"/>
          <w:highlight w:val="none"/>
        </w:rPr>
        <w:t xml:space="preserve"> 年</w:t>
      </w:r>
      <w:r>
        <w:rPr>
          <w:rFonts w:ascii="Times New Roman" w:hAnsi="Times New Roman" w:eastAsia="方正仿宋_GBK" w:cs="Times New Roman"/>
          <w:color w:val="auto"/>
          <w:sz w:val="30"/>
          <w:szCs w:val="21"/>
          <w:highlight w:val="none"/>
          <w:u w:val="single"/>
        </w:rPr>
        <w:t xml:space="preserve">       </w:t>
      </w:r>
      <w:r>
        <w:rPr>
          <w:rFonts w:ascii="Times New Roman" w:hAnsi="Times New Roman" w:eastAsia="方正仿宋_GBK" w:cs="Times New Roman"/>
          <w:color w:val="auto"/>
          <w:sz w:val="30"/>
          <w:szCs w:val="21"/>
          <w:highlight w:val="none"/>
        </w:rPr>
        <w:t xml:space="preserve"> 月</w:t>
      </w:r>
      <w:r>
        <w:rPr>
          <w:rFonts w:ascii="Times New Roman" w:hAnsi="Times New Roman" w:eastAsia="方正仿宋_GBK" w:cs="Times New Roman"/>
          <w:color w:val="auto"/>
          <w:sz w:val="30"/>
          <w:szCs w:val="21"/>
          <w:highlight w:val="none"/>
          <w:u w:val="single"/>
        </w:rPr>
        <w:t xml:space="preserve">       </w:t>
      </w:r>
      <w:r>
        <w:rPr>
          <w:rFonts w:ascii="Times New Roman" w:hAnsi="Times New Roman" w:eastAsia="方正仿宋_GBK" w:cs="Times New Roman"/>
          <w:color w:val="auto"/>
          <w:sz w:val="30"/>
          <w:szCs w:val="21"/>
          <w:highlight w:val="none"/>
        </w:rPr>
        <w:t xml:space="preserve"> 日</w:t>
      </w: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r>
        <w:rPr>
          <w:rFonts w:ascii="Times New Roman" w:hAnsi="Times New Roman" w:eastAsia="方正仿宋_GBK" w:cs="Times New Roman"/>
          <w:color w:val="auto"/>
          <w:sz w:val="30"/>
          <w:szCs w:val="21"/>
          <w:highlight w:val="none"/>
        </w:rPr>
        <w:t>经</w:t>
      </w:r>
      <w:r>
        <w:rPr>
          <w:rFonts w:hint="eastAsia" w:ascii="Times New Roman" w:hAnsi="Times New Roman" w:eastAsia="方正仿宋_GBK" w:cs="Times New Roman"/>
          <w:color w:val="auto"/>
          <w:sz w:val="30"/>
          <w:szCs w:val="21"/>
          <w:highlight w:val="none"/>
          <w:lang w:val="en-US" w:eastAsia="zh-CN"/>
        </w:rPr>
        <w:t xml:space="preserve"> </w:t>
      </w:r>
      <w:r>
        <w:rPr>
          <w:rFonts w:ascii="Times New Roman" w:hAnsi="Times New Roman" w:eastAsia="方正仿宋_GBK" w:cs="Times New Roman"/>
          <w:color w:val="auto"/>
          <w:sz w:val="30"/>
          <w:szCs w:val="21"/>
          <w:highlight w:val="none"/>
        </w:rPr>
        <w:t>营</w:t>
      </w:r>
      <w:r>
        <w:rPr>
          <w:rFonts w:hint="eastAsia" w:ascii="Times New Roman" w:hAnsi="Times New Roman" w:eastAsia="方正仿宋_GBK" w:cs="Times New Roman"/>
          <w:color w:val="auto"/>
          <w:sz w:val="30"/>
          <w:szCs w:val="21"/>
          <w:highlight w:val="none"/>
          <w:lang w:val="en-US" w:eastAsia="zh-CN"/>
        </w:rPr>
        <w:t xml:space="preserve"> </w:t>
      </w:r>
      <w:r>
        <w:rPr>
          <w:rFonts w:ascii="Times New Roman" w:hAnsi="Times New Roman" w:eastAsia="方正仿宋_GBK" w:cs="Times New Roman"/>
          <w:color w:val="auto"/>
          <w:sz w:val="30"/>
          <w:szCs w:val="21"/>
          <w:highlight w:val="none"/>
        </w:rPr>
        <w:t>期限：</w:t>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kern w:val="0"/>
          <w:sz w:val="30"/>
          <w:szCs w:val="21"/>
          <w:highlight w:val="none"/>
          <w:u w:val="single"/>
        </w:rPr>
        <w:tab/>
      </w:r>
      <w:r>
        <w:rPr>
          <w:rFonts w:ascii="Times New Roman" w:hAnsi="Times New Roman" w:eastAsia="方正仿宋_GBK" w:cs="Times New Roman"/>
          <w:color w:val="auto"/>
          <w:sz w:val="30"/>
          <w:szCs w:val="21"/>
          <w:highlight w:val="none"/>
          <w:u w:val="single"/>
        </w:rPr>
        <w:t xml:space="preserve">                         </w:t>
      </w:r>
      <w:r>
        <w:rPr>
          <w:rFonts w:hint="eastAsia" w:ascii="Times New Roman" w:hAnsi="Times New Roman" w:eastAsia="方正仿宋_GBK" w:cs="Times New Roman"/>
          <w:color w:val="auto"/>
          <w:sz w:val="30"/>
          <w:szCs w:val="21"/>
          <w:highlight w:val="none"/>
          <w:u w:val="single"/>
          <w:lang w:val="en-US" w:eastAsia="zh-CN"/>
        </w:rPr>
        <w:t xml:space="preserve">   </w:t>
      </w:r>
      <w:r>
        <w:rPr>
          <w:rFonts w:ascii="Times New Roman" w:hAnsi="Times New Roman" w:eastAsia="方正仿宋_GBK" w:cs="Times New Roman"/>
          <w:color w:val="auto"/>
          <w:sz w:val="30"/>
          <w:szCs w:val="21"/>
          <w:highlight w:val="none"/>
          <w:u w:val="single"/>
        </w:rPr>
        <w:t xml:space="preserve">      </w:t>
      </w: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r>
        <w:rPr>
          <w:rFonts w:ascii="Times New Roman" w:hAnsi="Times New Roman" w:eastAsia="方正仿宋_GBK" w:cs="Times New Roman"/>
          <w:color w:val="auto"/>
          <w:sz w:val="30"/>
          <w:szCs w:val="21"/>
          <w:highlight w:val="none"/>
        </w:rPr>
        <w:t>姓名：</w:t>
      </w:r>
      <w:r>
        <w:rPr>
          <w:rFonts w:ascii="Times New Roman" w:hAnsi="Times New Roman" w:eastAsia="方正仿宋_GBK" w:cs="Times New Roman"/>
          <w:color w:val="auto"/>
          <w:sz w:val="30"/>
          <w:szCs w:val="21"/>
          <w:highlight w:val="none"/>
          <w:u w:val="single"/>
        </w:rPr>
        <w:t xml:space="preserve">  （法</w:t>
      </w:r>
      <w:r>
        <w:rPr>
          <w:rFonts w:hint="eastAsia" w:ascii="Times New Roman" w:hAnsi="Times New Roman" w:eastAsia="方正仿宋_GBK" w:cs="Times New Roman"/>
          <w:color w:val="auto"/>
          <w:sz w:val="30"/>
          <w:szCs w:val="21"/>
          <w:highlight w:val="none"/>
          <w:u w:val="single"/>
        </w:rPr>
        <w:t>定代表人亲笔签名</w:t>
      </w:r>
      <w:r>
        <w:rPr>
          <w:rFonts w:ascii="Times New Roman" w:hAnsi="Times New Roman" w:eastAsia="方正仿宋_GBK" w:cs="Times New Roman"/>
          <w:color w:val="auto"/>
          <w:sz w:val="30"/>
          <w:szCs w:val="21"/>
          <w:highlight w:val="none"/>
          <w:u w:val="single"/>
        </w:rPr>
        <w:t>）</w:t>
      </w:r>
      <w:r>
        <w:rPr>
          <w:rFonts w:hint="eastAsia" w:ascii="Times New Roman" w:hAnsi="Times New Roman" w:eastAsia="方正仿宋_GBK" w:cs="Times New Roman"/>
          <w:color w:val="auto"/>
          <w:sz w:val="30"/>
          <w:szCs w:val="21"/>
          <w:highlight w:val="none"/>
          <w:u w:val="single"/>
          <w:lang w:val="en-US" w:eastAsia="zh-CN"/>
        </w:rPr>
        <w:t xml:space="preserve">   </w:t>
      </w:r>
      <w:r>
        <w:rPr>
          <w:rFonts w:ascii="Times New Roman" w:hAnsi="Times New Roman" w:eastAsia="方正仿宋_GBK" w:cs="Times New Roman"/>
          <w:color w:val="auto"/>
          <w:sz w:val="30"/>
          <w:szCs w:val="21"/>
          <w:highlight w:val="none"/>
        </w:rPr>
        <w:t xml:space="preserve"> </w:t>
      </w:r>
      <w:r>
        <w:rPr>
          <w:rFonts w:hint="eastAsia" w:ascii="Times New Roman" w:hAnsi="Times New Roman" w:eastAsia="方正仿宋_GBK" w:cs="Times New Roman"/>
          <w:color w:val="auto"/>
          <w:sz w:val="30"/>
          <w:szCs w:val="21"/>
          <w:highlight w:val="none"/>
          <w:lang w:val="en-US" w:eastAsia="zh-CN"/>
        </w:rPr>
        <w:t xml:space="preserve">      </w:t>
      </w:r>
      <w:r>
        <w:rPr>
          <w:rFonts w:ascii="Times New Roman" w:hAnsi="Times New Roman" w:eastAsia="方正仿宋_GBK" w:cs="Times New Roman"/>
          <w:color w:val="auto"/>
          <w:sz w:val="30"/>
          <w:szCs w:val="21"/>
          <w:highlight w:val="none"/>
        </w:rPr>
        <w:t>性别：</w:t>
      </w:r>
      <w:r>
        <w:rPr>
          <w:rFonts w:ascii="Times New Roman" w:hAnsi="Times New Roman" w:eastAsia="方正仿宋_GBK" w:cs="Times New Roman"/>
          <w:color w:val="auto"/>
          <w:sz w:val="30"/>
          <w:szCs w:val="21"/>
          <w:highlight w:val="none"/>
          <w:u w:val="single"/>
        </w:rPr>
        <w:t xml:space="preserve">         </w:t>
      </w: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u w:val="single"/>
        </w:rPr>
      </w:pPr>
      <w:r>
        <w:rPr>
          <w:rFonts w:ascii="Times New Roman" w:hAnsi="Times New Roman" w:eastAsia="方正仿宋_GBK" w:cs="Times New Roman"/>
          <w:color w:val="auto"/>
          <w:sz w:val="30"/>
          <w:szCs w:val="21"/>
          <w:highlight w:val="none"/>
        </w:rPr>
        <w:t>年龄：</w:t>
      </w:r>
      <w:r>
        <w:rPr>
          <w:rFonts w:ascii="Times New Roman" w:hAnsi="Times New Roman" w:eastAsia="方正仿宋_GBK" w:cs="Times New Roman"/>
          <w:color w:val="auto"/>
          <w:sz w:val="30"/>
          <w:szCs w:val="21"/>
          <w:highlight w:val="none"/>
          <w:u w:val="single"/>
        </w:rPr>
        <w:t xml:space="preserve">    </w:t>
      </w:r>
      <w:r>
        <w:rPr>
          <w:rFonts w:hint="eastAsia" w:ascii="Times New Roman" w:hAnsi="Times New Roman" w:eastAsia="方正仿宋_GBK" w:cs="Times New Roman"/>
          <w:color w:val="auto"/>
          <w:sz w:val="30"/>
          <w:szCs w:val="21"/>
          <w:highlight w:val="none"/>
          <w:u w:val="single"/>
          <w:lang w:val="en-US" w:eastAsia="zh-CN"/>
        </w:rPr>
        <w:t xml:space="preserve"> </w:t>
      </w:r>
      <w:r>
        <w:rPr>
          <w:rFonts w:hint="eastAsia" w:ascii="Times New Roman" w:hAnsi="Times New Roman" w:eastAsia="方正仿宋_GBK" w:cs="Times New Roman"/>
          <w:color w:val="auto"/>
          <w:sz w:val="30"/>
          <w:szCs w:val="21"/>
          <w:highlight w:val="none"/>
          <w:lang w:val="en-US" w:eastAsia="zh-CN"/>
        </w:rPr>
        <w:t xml:space="preserve">   </w:t>
      </w:r>
      <w:r>
        <w:rPr>
          <w:rFonts w:ascii="Times New Roman" w:hAnsi="Times New Roman" w:eastAsia="方正仿宋_GBK" w:cs="Times New Roman"/>
          <w:color w:val="auto"/>
          <w:sz w:val="30"/>
          <w:szCs w:val="21"/>
          <w:highlight w:val="none"/>
        </w:rPr>
        <w:t>职务</w:t>
      </w:r>
      <w:r>
        <w:rPr>
          <w:rFonts w:hint="eastAsia" w:ascii="Times New Roman" w:hAnsi="Times New Roman" w:eastAsia="方正仿宋_GBK" w:cs="Times New Roman"/>
          <w:color w:val="auto"/>
          <w:sz w:val="30"/>
          <w:szCs w:val="21"/>
          <w:highlight w:val="none"/>
        </w:rPr>
        <w:t>：</w:t>
      </w:r>
      <w:r>
        <w:rPr>
          <w:rFonts w:hint="eastAsia" w:ascii="Times New Roman" w:hAnsi="Times New Roman" w:eastAsia="方正仿宋_GBK" w:cs="Times New Roman"/>
          <w:color w:val="auto"/>
          <w:sz w:val="30"/>
          <w:szCs w:val="21"/>
          <w:highlight w:val="none"/>
          <w:u w:val="single"/>
        </w:rPr>
        <w:t xml:space="preserve"> </w:t>
      </w:r>
      <w:r>
        <w:rPr>
          <w:rFonts w:hint="eastAsia" w:ascii="Times New Roman" w:hAnsi="Times New Roman" w:eastAsia="方正仿宋_GBK" w:cs="Times New Roman"/>
          <w:color w:val="auto"/>
          <w:sz w:val="30"/>
          <w:szCs w:val="21"/>
          <w:highlight w:val="none"/>
          <w:u w:val="single"/>
          <w:lang w:val="en-US" w:eastAsia="zh-CN"/>
        </w:rPr>
        <w:t xml:space="preserve">           </w:t>
      </w:r>
      <w:r>
        <w:rPr>
          <w:rFonts w:ascii="Times New Roman" w:hAnsi="Times New Roman" w:eastAsia="方正仿宋_GBK" w:cs="Times New Roman"/>
          <w:color w:val="auto"/>
          <w:sz w:val="30"/>
          <w:szCs w:val="21"/>
          <w:highlight w:val="none"/>
        </w:rPr>
        <w:t>系</w:t>
      </w:r>
      <w:r>
        <w:rPr>
          <w:rFonts w:ascii="Times New Roman" w:hAnsi="Times New Roman" w:eastAsia="方正仿宋_GBK" w:cs="Times New Roman"/>
          <w:color w:val="auto"/>
          <w:sz w:val="30"/>
          <w:szCs w:val="21"/>
          <w:highlight w:val="none"/>
          <w:u w:val="single"/>
        </w:rPr>
        <w:t xml:space="preserve">                  </w:t>
      </w:r>
      <w:r>
        <w:rPr>
          <w:rFonts w:ascii="Times New Roman" w:hAnsi="Times New Roman" w:eastAsia="方正仿宋_GBK" w:cs="Times New Roman"/>
          <w:color w:val="auto"/>
          <w:sz w:val="30"/>
          <w:szCs w:val="21"/>
          <w:highlight w:val="none"/>
        </w:rPr>
        <w:t xml:space="preserve"> （投标人名称）的法定代表人。</w:t>
      </w: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r>
        <w:rPr>
          <w:rFonts w:ascii="Times New Roman" w:hAnsi="Times New Roman" w:eastAsia="方正仿宋_GBK" w:cs="Times New Roman"/>
          <w:color w:val="auto"/>
          <w:sz w:val="30"/>
          <w:szCs w:val="21"/>
          <w:highlight w:val="none"/>
        </w:rPr>
        <w:t>特此证明。</w:t>
      </w:r>
    </w:p>
    <w:p>
      <w:pPr>
        <w:keepNext w:val="0"/>
        <w:keepLines w:val="0"/>
        <w:pageBreakBefore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600" w:firstLineChars="200"/>
        <w:textAlignment w:val="auto"/>
        <w:rPr>
          <w:rFonts w:ascii="Times New Roman" w:hAnsi="Times New Roman" w:eastAsia="方正仿宋_GBK" w:cs="Times New Roman"/>
          <w:color w:val="auto"/>
          <w:kern w:val="0"/>
          <w:sz w:val="30"/>
          <w:szCs w:val="21"/>
          <w:highlight w:val="none"/>
        </w:rPr>
      </w:pPr>
      <w:r>
        <w:rPr>
          <w:rFonts w:ascii="Times New Roman" w:hAnsi="Times New Roman" w:eastAsia="方正仿宋_GBK" w:cs="Times New Roman"/>
          <w:color w:val="auto"/>
          <w:kern w:val="0"/>
          <w:sz w:val="30"/>
          <w:szCs w:val="21"/>
          <w:highlight w:val="none"/>
        </w:rPr>
        <w:t>附：法定代表人身份证</w:t>
      </w:r>
      <w:r>
        <w:rPr>
          <w:rFonts w:hint="eastAsia" w:ascii="Times New Roman" w:hAnsi="Times New Roman" w:eastAsia="方正仿宋_GBK" w:cs="Times New Roman"/>
          <w:color w:val="auto"/>
          <w:kern w:val="0"/>
          <w:sz w:val="30"/>
          <w:szCs w:val="21"/>
          <w:highlight w:val="none"/>
        </w:rPr>
        <w:t>复印件</w:t>
      </w:r>
      <w:r>
        <w:rPr>
          <w:rFonts w:ascii="Times New Roman" w:hAnsi="Times New Roman" w:eastAsia="方正仿宋_GBK" w:cs="Times New Roman"/>
          <w:color w:val="auto"/>
          <w:kern w:val="0"/>
          <w:sz w:val="30"/>
          <w:szCs w:val="21"/>
          <w:highlight w:val="none"/>
        </w:rPr>
        <w:t>。</w:t>
      </w: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p>
    <w:p>
      <w:pPr>
        <w:keepNext w:val="0"/>
        <w:keepLines w:val="0"/>
        <w:pageBreakBefore w:val="0"/>
        <w:kinsoku/>
        <w:wordWrap/>
        <w:overflowPunct/>
        <w:topLinePunct w:val="0"/>
        <w:bidi w:val="0"/>
        <w:spacing w:line="560" w:lineRule="exact"/>
        <w:ind w:firstLine="600" w:firstLineChars="200"/>
        <w:textAlignment w:val="auto"/>
        <w:rPr>
          <w:rFonts w:ascii="Times New Roman" w:hAnsi="Times New Roman" w:eastAsia="方正仿宋_GBK" w:cs="Times New Roman"/>
          <w:color w:val="auto"/>
          <w:sz w:val="30"/>
          <w:szCs w:val="21"/>
          <w:highlight w:val="none"/>
        </w:rPr>
      </w:pPr>
      <w:r>
        <w:rPr>
          <w:rFonts w:ascii="Times New Roman" w:hAnsi="Times New Roman" w:eastAsia="方正仿宋_GBK" w:cs="Times New Roman"/>
          <w:color w:val="auto"/>
          <w:sz w:val="30"/>
          <w:szCs w:val="21"/>
          <w:highlight w:val="none"/>
        </w:rPr>
        <w:t xml:space="preserve">                     投标人：</w:t>
      </w:r>
      <w:r>
        <w:rPr>
          <w:rFonts w:ascii="Times New Roman" w:hAnsi="Times New Roman" w:eastAsia="方正仿宋_GBK" w:cs="Times New Roman"/>
          <w:color w:val="auto"/>
          <w:sz w:val="30"/>
          <w:szCs w:val="21"/>
          <w:highlight w:val="none"/>
          <w:u w:val="single"/>
        </w:rPr>
        <w:t xml:space="preserve">                 </w:t>
      </w:r>
      <w:r>
        <w:rPr>
          <w:rFonts w:ascii="Times New Roman" w:hAnsi="Times New Roman" w:eastAsia="方正仿宋_GBK" w:cs="Times New Roman"/>
          <w:color w:val="auto"/>
          <w:sz w:val="30"/>
          <w:szCs w:val="21"/>
          <w:highlight w:val="none"/>
        </w:rPr>
        <w:t>（盖单位章）</w:t>
      </w:r>
    </w:p>
    <w:p>
      <w:pPr>
        <w:keepNext w:val="0"/>
        <w:keepLines w:val="0"/>
        <w:pageBreakBefore w:val="0"/>
        <w:widowControl/>
        <w:kinsoku/>
        <w:wordWrap/>
        <w:overflowPunct/>
        <w:topLinePunct w:val="0"/>
        <w:bidi w:val="0"/>
        <w:spacing w:line="560" w:lineRule="exact"/>
        <w:ind w:firstLine="600" w:firstLineChars="200"/>
        <w:jc w:val="left"/>
        <w:textAlignment w:val="auto"/>
        <w:rPr>
          <w:rFonts w:hint="eastAsia" w:ascii="仿宋_GB2312" w:hAnsi="Times New Roman" w:eastAsia="仿宋_GB2312" w:cs="Times New Roman"/>
          <w:color w:val="auto"/>
          <w:sz w:val="24"/>
          <w:szCs w:val="24"/>
          <w:highlight w:val="none"/>
        </w:rPr>
      </w:pPr>
      <w:r>
        <w:rPr>
          <w:rFonts w:ascii="Times New Roman" w:hAnsi="Times New Roman" w:eastAsia="方正仿宋_GBK" w:cs="Times New Roman"/>
          <w:color w:val="auto"/>
          <w:sz w:val="30"/>
          <w:szCs w:val="21"/>
          <w:highlight w:val="none"/>
        </w:rPr>
        <w:t xml:space="preserve">                            </w:t>
      </w:r>
      <w:r>
        <w:rPr>
          <w:rFonts w:ascii="Times New Roman" w:hAnsi="Times New Roman" w:eastAsia="方正仿宋_GBK" w:cs="Times New Roman"/>
          <w:color w:val="auto"/>
          <w:sz w:val="30"/>
          <w:szCs w:val="21"/>
          <w:highlight w:val="none"/>
          <w:u w:val="single"/>
        </w:rPr>
        <w:t xml:space="preserve">       </w:t>
      </w:r>
      <w:r>
        <w:rPr>
          <w:rFonts w:ascii="Times New Roman" w:hAnsi="Times New Roman" w:eastAsia="方正仿宋_GBK" w:cs="Times New Roman"/>
          <w:color w:val="auto"/>
          <w:sz w:val="30"/>
          <w:szCs w:val="21"/>
          <w:highlight w:val="none"/>
        </w:rPr>
        <w:t>年</w:t>
      </w:r>
      <w:r>
        <w:rPr>
          <w:rFonts w:ascii="Times New Roman" w:hAnsi="Times New Roman" w:eastAsia="方正仿宋_GBK" w:cs="Times New Roman"/>
          <w:color w:val="auto"/>
          <w:sz w:val="30"/>
          <w:szCs w:val="21"/>
          <w:highlight w:val="none"/>
          <w:u w:val="single"/>
        </w:rPr>
        <w:t xml:space="preserve">       </w:t>
      </w:r>
      <w:r>
        <w:rPr>
          <w:rFonts w:ascii="Times New Roman" w:hAnsi="Times New Roman" w:eastAsia="方正仿宋_GBK" w:cs="Times New Roman"/>
          <w:color w:val="auto"/>
          <w:sz w:val="30"/>
          <w:szCs w:val="21"/>
          <w:highlight w:val="none"/>
        </w:rPr>
        <w:t>月</w:t>
      </w:r>
      <w:r>
        <w:rPr>
          <w:rFonts w:ascii="Times New Roman" w:hAnsi="Times New Roman" w:eastAsia="方正仿宋_GBK" w:cs="Times New Roman"/>
          <w:color w:val="auto"/>
          <w:sz w:val="30"/>
          <w:szCs w:val="21"/>
          <w:highlight w:val="none"/>
          <w:u w:val="single"/>
        </w:rPr>
        <w:t xml:space="preserve">       </w:t>
      </w:r>
      <w:r>
        <w:rPr>
          <w:rFonts w:ascii="Times New Roman" w:hAnsi="Times New Roman" w:eastAsia="方正仿宋_GBK" w:cs="Times New Roman"/>
          <w:color w:val="auto"/>
          <w:sz w:val="30"/>
          <w:szCs w:val="21"/>
          <w:highlight w:val="none"/>
        </w:rPr>
        <w:t xml:space="preserve">日  </w:t>
      </w:r>
    </w:p>
    <w:p>
      <w:pPr>
        <w:spacing w:line="560" w:lineRule="exact"/>
        <w:ind w:firstLine="480" w:firstLineChars="200"/>
        <w:rPr>
          <w:rFonts w:hint="eastAsia" w:ascii="仿宋_GB2312" w:hAnsi="Times New Roman" w:eastAsia="仿宋_GB2312" w:cs="Times New Roman"/>
          <w:color w:val="auto"/>
          <w:sz w:val="24"/>
          <w:szCs w:val="24"/>
          <w:highlight w:val="none"/>
        </w:rPr>
      </w:pPr>
    </w:p>
    <w:p>
      <w:pPr>
        <w:rPr>
          <w:rFonts w:hint="eastAsia" w:ascii="仿宋_GB2312" w:eastAsia="仿宋_GB2312"/>
          <w:color w:val="auto"/>
          <w:sz w:val="24"/>
          <w:highlight w:val="none"/>
        </w:rPr>
        <w:sectPr>
          <w:pgSz w:w="11906" w:h="16838"/>
          <w:pgMar w:top="1361" w:right="1361" w:bottom="1361" w:left="1361" w:header="851" w:footer="992" w:gutter="0"/>
          <w:cols w:space="720" w:num="1"/>
          <w:rtlGutter w:val="0"/>
          <w:docGrid w:type="lines" w:linePitch="312" w:charSpace="0"/>
        </w:sectPr>
      </w:pPr>
    </w:p>
    <w:p>
      <w:pPr>
        <w:keepNext/>
        <w:keepLines/>
        <w:pageBreakBefore w:val="0"/>
        <w:widowControl w:val="0"/>
        <w:numPr>
          <w:ilvl w:val="0"/>
          <w:numId w:val="0"/>
        </w:numPr>
        <w:kinsoku/>
        <w:wordWrap/>
        <w:overflowPunct/>
        <w:topLinePunct w:val="0"/>
        <w:autoSpaceDE/>
        <w:autoSpaceDN/>
        <w:bidi w:val="0"/>
        <w:adjustRightInd/>
        <w:snapToGrid/>
        <w:spacing w:before="260" w:after="260" w:line="416" w:lineRule="auto"/>
        <w:jc w:val="both"/>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 xml:space="preserve">（二）授权委托书 </w:t>
      </w:r>
    </w:p>
    <w:p>
      <w:pPr>
        <w:bidi w:val="0"/>
        <w:spacing w:line="560" w:lineRule="exact"/>
        <w:jc w:val="center"/>
        <w:rPr>
          <w:rFonts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lang w:val="en-US" w:eastAsia="zh-CN"/>
        </w:rPr>
        <w:t>授权委托书</w:t>
      </w:r>
    </w:p>
    <w:p>
      <w:pPr>
        <w:autoSpaceDE w:val="0"/>
        <w:autoSpaceDN w:val="0"/>
        <w:adjustRightInd w:val="0"/>
        <w:snapToGrid w:val="0"/>
        <w:spacing w:line="360" w:lineRule="auto"/>
        <w:ind w:firstLine="400" w:firstLineChars="200"/>
        <w:jc w:val="left"/>
        <w:rPr>
          <w:rFonts w:ascii="Times New Roman" w:hAnsi="Times New Roman" w:eastAsia="方正仿宋_GBK" w:cs="Times New Roman"/>
          <w:color w:val="auto"/>
          <w:kern w:val="0"/>
          <w:sz w:val="20"/>
          <w:szCs w:val="24"/>
          <w:highlight w:val="none"/>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600" w:firstLineChars="200"/>
        <w:textAlignment w:val="auto"/>
        <w:rPr>
          <w:rFonts w:ascii="Times New Roman" w:hAnsi="Times New Roman" w:eastAsia="方正仿宋_GBK" w:cs="Times New Roman"/>
          <w:color w:val="auto"/>
          <w:kern w:val="0"/>
          <w:sz w:val="30"/>
          <w:szCs w:val="21"/>
          <w:highlight w:val="none"/>
        </w:rPr>
      </w:pPr>
      <w:r>
        <w:rPr>
          <w:rFonts w:ascii="Times New Roman" w:hAnsi="Times New Roman" w:eastAsia="方正仿宋_GBK" w:cs="Times New Roman"/>
          <w:color w:val="auto"/>
          <w:kern w:val="0"/>
          <w:sz w:val="30"/>
          <w:szCs w:val="21"/>
          <w:highlight w:val="none"/>
        </w:rPr>
        <w:t>本人</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（姓名）系</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w:t>
      </w:r>
      <w:r>
        <w:rPr>
          <w:rFonts w:ascii="Times New Roman" w:hAnsi="Times New Roman" w:eastAsia="方正仿宋_GBK" w:cs="Times New Roman"/>
          <w:color w:val="auto"/>
          <w:spacing w:val="-1"/>
          <w:kern w:val="0"/>
          <w:sz w:val="30"/>
          <w:szCs w:val="21"/>
          <w:highlight w:val="none"/>
        </w:rPr>
        <w:t>投</w:t>
      </w:r>
      <w:r>
        <w:rPr>
          <w:rFonts w:ascii="Times New Roman" w:hAnsi="Times New Roman" w:eastAsia="方正仿宋_GBK" w:cs="Times New Roman"/>
          <w:color w:val="auto"/>
          <w:kern w:val="0"/>
          <w:sz w:val="30"/>
          <w:szCs w:val="21"/>
          <w:highlight w:val="none"/>
        </w:rPr>
        <w:t>标人名称</w:t>
      </w:r>
      <w:r>
        <w:rPr>
          <w:rFonts w:ascii="Times New Roman" w:hAnsi="Times New Roman" w:eastAsia="方正仿宋_GBK" w:cs="Times New Roman"/>
          <w:color w:val="auto"/>
          <w:spacing w:val="1"/>
          <w:kern w:val="0"/>
          <w:sz w:val="30"/>
          <w:szCs w:val="21"/>
          <w:highlight w:val="none"/>
        </w:rPr>
        <w:t>）</w:t>
      </w:r>
      <w:r>
        <w:rPr>
          <w:rFonts w:ascii="Times New Roman" w:hAnsi="Times New Roman" w:eastAsia="方正仿宋_GBK" w:cs="Times New Roman"/>
          <w:color w:val="auto"/>
          <w:kern w:val="0"/>
          <w:sz w:val="30"/>
          <w:szCs w:val="21"/>
          <w:highlight w:val="none"/>
        </w:rPr>
        <w:t>的法定代</w:t>
      </w:r>
      <w:r>
        <w:rPr>
          <w:rFonts w:ascii="Times New Roman" w:hAnsi="Times New Roman" w:eastAsia="方正仿宋_GBK" w:cs="Times New Roman"/>
          <w:color w:val="auto"/>
          <w:spacing w:val="1"/>
          <w:kern w:val="0"/>
          <w:sz w:val="30"/>
          <w:szCs w:val="21"/>
          <w:highlight w:val="none"/>
        </w:rPr>
        <w:t>表</w:t>
      </w:r>
      <w:r>
        <w:rPr>
          <w:rFonts w:ascii="Times New Roman" w:hAnsi="Times New Roman" w:eastAsia="方正仿宋_GBK" w:cs="Times New Roman"/>
          <w:color w:val="auto"/>
          <w:kern w:val="0"/>
          <w:sz w:val="30"/>
          <w:szCs w:val="21"/>
          <w:highlight w:val="none"/>
        </w:rPr>
        <w:t>人，现委托</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（姓名）为我方代理人。代理人根据授权，以我方名义签署、澄清、说明、补正、递交、撤回、修改</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（项</w:t>
      </w:r>
      <w:r>
        <w:rPr>
          <w:rFonts w:ascii="Times New Roman" w:hAnsi="Times New Roman" w:eastAsia="方正仿宋_GBK" w:cs="Times New Roman"/>
          <w:color w:val="auto"/>
          <w:spacing w:val="-1"/>
          <w:kern w:val="0"/>
          <w:sz w:val="30"/>
          <w:szCs w:val="21"/>
          <w:highlight w:val="none"/>
        </w:rPr>
        <w:t>目</w:t>
      </w:r>
      <w:r>
        <w:rPr>
          <w:rFonts w:ascii="Times New Roman" w:hAnsi="Times New Roman" w:eastAsia="方正仿宋_GBK" w:cs="Times New Roman"/>
          <w:color w:val="auto"/>
          <w:kern w:val="0"/>
          <w:sz w:val="30"/>
          <w:szCs w:val="21"/>
          <w:highlight w:val="none"/>
        </w:rPr>
        <w:t>名称）投标文件、签订合同和处理有关事宜，其法律后果由我方承担。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600" w:firstLineChars="200"/>
        <w:textAlignment w:val="auto"/>
        <w:rPr>
          <w:rFonts w:ascii="Times New Roman" w:hAnsi="Times New Roman" w:eastAsia="方正仿宋_GBK" w:cs="Times New Roman"/>
          <w:color w:val="auto"/>
          <w:kern w:val="0"/>
          <w:sz w:val="30"/>
          <w:szCs w:val="21"/>
          <w:highlight w:val="none"/>
        </w:rPr>
      </w:pPr>
      <w:r>
        <w:rPr>
          <w:rFonts w:ascii="Times New Roman" w:hAnsi="Times New Roman" w:eastAsia="方正仿宋_GBK" w:cs="Times New Roman"/>
          <w:color w:val="auto"/>
          <w:kern w:val="0"/>
          <w:sz w:val="30"/>
          <w:szCs w:val="21"/>
          <w:highlight w:val="none"/>
        </w:rPr>
        <w:t>委托</w:t>
      </w:r>
      <w:r>
        <w:rPr>
          <w:rFonts w:ascii="Times New Roman" w:hAnsi="Times New Roman" w:eastAsia="方正仿宋_GBK" w:cs="Times New Roman"/>
          <w:color w:val="auto"/>
          <w:spacing w:val="-1"/>
          <w:kern w:val="0"/>
          <w:sz w:val="30"/>
          <w:szCs w:val="21"/>
          <w:highlight w:val="none"/>
        </w:rPr>
        <w:t>期</w:t>
      </w:r>
      <w:r>
        <w:rPr>
          <w:rFonts w:ascii="Times New Roman" w:hAnsi="Times New Roman" w:eastAsia="方正仿宋_GBK" w:cs="Times New Roman"/>
          <w:color w:val="auto"/>
          <w:kern w:val="0"/>
          <w:sz w:val="30"/>
          <w:szCs w:val="21"/>
          <w:highlight w:val="none"/>
        </w:rPr>
        <w:t>限：</w:t>
      </w:r>
      <w:r>
        <w:rPr>
          <w:rFonts w:hint="eastAsia" w:ascii="Times New Roman" w:hAnsi="Times New Roman" w:eastAsia="方正仿宋_GBK" w:cs="Times New Roman"/>
          <w:color w:val="auto"/>
          <w:kern w:val="0"/>
          <w:sz w:val="30"/>
          <w:szCs w:val="21"/>
          <w:highlight w:val="none"/>
          <w:u w:val="single"/>
        </w:rPr>
        <w:t>自本委托书签署之日起至</w:t>
      </w:r>
      <w:r>
        <w:rPr>
          <w:rFonts w:ascii="Times New Roman" w:hAnsi="Times New Roman" w:eastAsia="方正仿宋_GBK" w:cs="Times New Roman"/>
          <w:color w:val="auto"/>
          <w:kern w:val="0"/>
          <w:sz w:val="30"/>
          <w:szCs w:val="21"/>
          <w:highlight w:val="none"/>
          <w:u w:val="single"/>
        </w:rPr>
        <w:t>投标有效期</w:t>
      </w:r>
      <w:r>
        <w:rPr>
          <w:rFonts w:hint="eastAsia" w:ascii="Times New Roman" w:hAnsi="Times New Roman" w:eastAsia="方正仿宋_GBK" w:cs="Times New Roman"/>
          <w:color w:val="auto"/>
          <w:kern w:val="0"/>
          <w:sz w:val="30"/>
          <w:szCs w:val="21"/>
          <w:highlight w:val="none"/>
          <w:u w:val="single"/>
        </w:rPr>
        <w:t>满</w:t>
      </w:r>
      <w:r>
        <w:rPr>
          <w:rFonts w:ascii="Times New Roman" w:hAnsi="Times New Roman" w:eastAsia="方正仿宋_GBK" w:cs="Times New Roman"/>
          <w:color w:val="auto"/>
          <w:kern w:val="0"/>
          <w:sz w:val="30"/>
          <w:szCs w:val="21"/>
          <w:highlight w:val="none"/>
          <w:u w:val="single"/>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600" w:firstLineChars="200"/>
        <w:textAlignment w:val="auto"/>
        <w:rPr>
          <w:rFonts w:ascii="Times New Roman" w:hAnsi="Times New Roman" w:eastAsia="方正仿宋_GBK" w:cs="Times New Roman"/>
          <w:color w:val="auto"/>
          <w:kern w:val="0"/>
          <w:sz w:val="30"/>
          <w:szCs w:val="21"/>
          <w:highlight w:val="none"/>
        </w:rPr>
      </w:pPr>
      <w:r>
        <w:rPr>
          <w:rFonts w:ascii="Times New Roman" w:hAnsi="Times New Roman" w:eastAsia="方正仿宋_GBK" w:cs="Times New Roman"/>
          <w:color w:val="auto"/>
          <w:kern w:val="0"/>
          <w:sz w:val="30"/>
          <w:szCs w:val="21"/>
          <w:highlight w:val="none"/>
        </w:rPr>
        <w:t>代理人无转委托权。</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600" w:firstLineChars="200"/>
        <w:textAlignment w:val="auto"/>
        <w:rPr>
          <w:rFonts w:ascii="Times New Roman" w:hAnsi="Times New Roman" w:eastAsia="方正仿宋_GBK" w:cs="Times New Roman"/>
          <w:color w:val="auto"/>
          <w:kern w:val="0"/>
          <w:sz w:val="30"/>
          <w:szCs w:val="21"/>
          <w:highlight w:val="none"/>
        </w:rPr>
      </w:pPr>
      <w:r>
        <w:rPr>
          <w:rFonts w:ascii="Times New Roman" w:hAnsi="Times New Roman" w:eastAsia="方正仿宋_GBK" w:cs="Times New Roman"/>
          <w:color w:val="auto"/>
          <w:kern w:val="0"/>
          <w:sz w:val="30"/>
          <w:szCs w:val="21"/>
          <w:highlight w:val="none"/>
        </w:rPr>
        <w:t>附：法定代表人身份证</w:t>
      </w:r>
      <w:r>
        <w:rPr>
          <w:rFonts w:hint="eastAsia" w:ascii="Times New Roman" w:hAnsi="Times New Roman" w:eastAsia="方正仿宋_GBK" w:cs="Times New Roman"/>
          <w:color w:val="auto"/>
          <w:kern w:val="0"/>
          <w:sz w:val="30"/>
          <w:szCs w:val="21"/>
          <w:highlight w:val="none"/>
        </w:rPr>
        <w:t>复印件</w:t>
      </w:r>
      <w:r>
        <w:rPr>
          <w:rFonts w:ascii="宋体" w:hAnsi="宋体" w:eastAsia="方正仿宋_GBK" w:cs="Times New Roman"/>
          <w:color w:val="auto"/>
          <w:sz w:val="30"/>
          <w:szCs w:val="24"/>
          <w:highlight w:val="none"/>
        </w:rPr>
        <w:t>及委托代理人身份证复印件</w:t>
      </w:r>
      <w:r>
        <w:rPr>
          <w:rFonts w:ascii="Times New Roman" w:hAnsi="Times New Roman" w:eastAsia="方正仿宋_GBK" w:cs="Times New Roman"/>
          <w:color w:val="auto"/>
          <w:kern w:val="0"/>
          <w:sz w:val="30"/>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240" w:firstLineChars="200"/>
        <w:jc w:val="left"/>
        <w:textAlignment w:val="auto"/>
        <w:rPr>
          <w:rFonts w:ascii="Times New Roman" w:hAnsi="Times New Roman" w:eastAsia="方正仿宋_GBK" w:cs="Times New Roman"/>
          <w:color w:val="auto"/>
          <w:kern w:val="0"/>
          <w:sz w:val="12"/>
          <w:szCs w:val="12"/>
          <w:highlight w:val="none"/>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00" w:firstLineChars="200"/>
        <w:jc w:val="left"/>
        <w:textAlignment w:val="auto"/>
        <w:rPr>
          <w:rFonts w:ascii="Times New Roman" w:hAnsi="Times New Roman" w:eastAsia="方正仿宋_GBK" w:cs="Times New Roman"/>
          <w:color w:val="auto"/>
          <w:kern w:val="0"/>
          <w:sz w:val="20"/>
          <w:szCs w:val="24"/>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800" w:lineRule="exact"/>
        <w:ind w:firstLine="600" w:firstLineChars="200"/>
        <w:jc w:val="left"/>
        <w:textAlignment w:val="auto"/>
        <w:rPr>
          <w:rFonts w:ascii="Times New Roman" w:hAnsi="Times New Roman" w:eastAsia="方正仿宋_GBK" w:cs="Times New Roman"/>
          <w:color w:val="auto"/>
          <w:kern w:val="0"/>
          <w:sz w:val="30"/>
          <w:szCs w:val="21"/>
          <w:highlight w:val="none"/>
        </w:rPr>
      </w:pPr>
      <w:r>
        <w:rPr>
          <w:rFonts w:ascii="Times New Roman" w:hAnsi="Times New Roman" w:eastAsia="方正仿宋_GBK" w:cs="Times New Roman"/>
          <w:color w:val="auto"/>
          <w:kern w:val="0"/>
          <w:sz w:val="30"/>
          <w:szCs w:val="21"/>
          <w:highlight w:val="none"/>
        </w:rPr>
        <w:t>投  标  人：</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w:t>
      </w:r>
      <w:r>
        <w:rPr>
          <w:rFonts w:ascii="Times New Roman" w:hAnsi="Times New Roman" w:eastAsia="方正仿宋_GBK" w:cs="Times New Roman"/>
          <w:color w:val="auto"/>
          <w:spacing w:val="-1"/>
          <w:kern w:val="0"/>
          <w:sz w:val="30"/>
          <w:szCs w:val="21"/>
          <w:highlight w:val="none"/>
        </w:rPr>
        <w:t>盖</w:t>
      </w:r>
      <w:r>
        <w:rPr>
          <w:rFonts w:ascii="Times New Roman" w:hAnsi="Times New Roman" w:eastAsia="方正仿宋_GBK" w:cs="Times New Roman"/>
          <w:color w:val="auto"/>
          <w:kern w:val="0"/>
          <w:sz w:val="30"/>
          <w:szCs w:val="21"/>
          <w:highlight w:val="none"/>
        </w:rPr>
        <w:t>单位公章）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800" w:lineRule="exact"/>
        <w:ind w:firstLine="600" w:firstLineChars="200"/>
        <w:jc w:val="left"/>
        <w:textAlignment w:val="auto"/>
        <w:rPr>
          <w:rFonts w:ascii="Times New Roman" w:hAnsi="Times New Roman" w:eastAsia="方正仿宋_GBK" w:cs="Times New Roman"/>
          <w:color w:val="auto"/>
          <w:kern w:val="0"/>
          <w:sz w:val="30"/>
          <w:szCs w:val="21"/>
          <w:highlight w:val="none"/>
        </w:rPr>
      </w:pPr>
      <w:r>
        <w:rPr>
          <w:rFonts w:ascii="Times New Roman" w:hAnsi="Times New Roman" w:eastAsia="方正仿宋_GBK" w:cs="Times New Roman"/>
          <w:color w:val="auto"/>
          <w:kern w:val="0"/>
          <w:sz w:val="30"/>
          <w:szCs w:val="21"/>
          <w:highlight w:val="none"/>
        </w:rPr>
        <w:t>法定代表人：</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w:t>
      </w:r>
      <w:r>
        <w:rPr>
          <w:rFonts w:hint="eastAsia" w:ascii="Times New Roman" w:hAnsi="Times New Roman" w:eastAsia="方正仿宋_GBK" w:cs="Times New Roman"/>
          <w:color w:val="auto"/>
          <w:kern w:val="0"/>
          <w:sz w:val="30"/>
          <w:szCs w:val="21"/>
          <w:highlight w:val="none"/>
        </w:rPr>
        <w:t>亲笔</w:t>
      </w:r>
      <w:r>
        <w:rPr>
          <w:rFonts w:ascii="Times New Roman" w:hAnsi="Times New Roman" w:eastAsia="方正仿宋_GBK" w:cs="Times New Roman"/>
          <w:color w:val="auto"/>
          <w:kern w:val="0"/>
          <w:sz w:val="30"/>
          <w:szCs w:val="21"/>
          <w:highlight w:val="none"/>
        </w:rPr>
        <w:t>签</w:t>
      </w:r>
      <w:r>
        <w:rPr>
          <w:rFonts w:hint="eastAsia" w:ascii="Times New Roman" w:hAnsi="Times New Roman" w:eastAsia="方正仿宋_GBK" w:cs="Times New Roman"/>
          <w:color w:val="auto"/>
          <w:kern w:val="0"/>
          <w:sz w:val="30"/>
          <w:szCs w:val="21"/>
          <w:highlight w:val="none"/>
        </w:rPr>
        <w:t>名</w:t>
      </w:r>
      <w:r>
        <w:rPr>
          <w:rFonts w:ascii="Times New Roman" w:hAnsi="Times New Roman" w:eastAsia="方正仿宋_GBK" w:cs="Times New Roman"/>
          <w:color w:val="auto"/>
          <w:kern w:val="0"/>
          <w:sz w:val="30"/>
          <w:szCs w:val="21"/>
          <w:highlight w:val="none"/>
        </w:rPr>
        <w:t>）</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800" w:lineRule="exact"/>
        <w:ind w:firstLine="600" w:firstLineChars="200"/>
        <w:jc w:val="left"/>
        <w:textAlignment w:val="auto"/>
        <w:rPr>
          <w:rFonts w:hint="eastAsia" w:ascii="Times New Roman" w:hAnsi="Times New Roman" w:eastAsia="方正仿宋_GBK" w:cs="Times New Roman"/>
          <w:color w:val="auto"/>
          <w:kern w:val="0"/>
          <w:sz w:val="30"/>
          <w:szCs w:val="21"/>
          <w:highlight w:val="none"/>
          <w:lang w:eastAsia="zh-CN"/>
        </w:rPr>
      </w:pPr>
      <w:r>
        <w:rPr>
          <w:rFonts w:ascii="Times New Roman" w:hAnsi="Times New Roman" w:eastAsia="方正仿宋_GBK" w:cs="Times New Roman"/>
          <w:color w:val="auto"/>
          <w:kern w:val="0"/>
          <w:sz w:val="30"/>
          <w:szCs w:val="21"/>
          <w:highlight w:val="none"/>
        </w:rPr>
        <w:t>身份证号码：</w:t>
      </w:r>
      <w:r>
        <w:rPr>
          <w:rFonts w:hint="eastAsia" w:ascii="Times New Roman" w:hAnsi="Times New Roman" w:eastAsia="方正仿宋_GBK" w:cs="Times New Roman"/>
          <w:color w:val="auto"/>
          <w:kern w:val="0"/>
          <w:sz w:val="30"/>
          <w:szCs w:val="21"/>
          <w:highlight w:val="none"/>
          <w:u w:val="single"/>
          <w:lang w:val="en-US" w:eastAsia="zh-CN"/>
        </w:rPr>
        <w:t xml:space="preserve">                             </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800" w:lineRule="exact"/>
        <w:ind w:firstLine="600" w:firstLineChars="200"/>
        <w:jc w:val="left"/>
        <w:textAlignment w:val="auto"/>
        <w:rPr>
          <w:rFonts w:ascii="Times New Roman" w:hAnsi="Times New Roman" w:eastAsia="方正仿宋_GBK" w:cs="Times New Roman"/>
          <w:color w:val="auto"/>
          <w:kern w:val="0"/>
          <w:sz w:val="30"/>
          <w:szCs w:val="21"/>
          <w:highlight w:val="none"/>
        </w:rPr>
      </w:pPr>
      <w:r>
        <w:rPr>
          <w:rFonts w:ascii="Times New Roman" w:hAnsi="Times New Roman" w:eastAsia="方正仿宋_GBK" w:cs="Times New Roman"/>
          <w:color w:val="auto"/>
          <w:kern w:val="0"/>
          <w:sz w:val="30"/>
          <w:szCs w:val="21"/>
          <w:highlight w:val="none"/>
        </w:rPr>
        <w:t>委托代理人：</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w:t>
      </w:r>
      <w:r>
        <w:rPr>
          <w:rFonts w:hint="eastAsia" w:ascii="Times New Roman" w:hAnsi="Times New Roman" w:eastAsia="方正仿宋_GBK" w:cs="Times New Roman"/>
          <w:color w:val="auto"/>
          <w:kern w:val="0"/>
          <w:sz w:val="30"/>
          <w:szCs w:val="21"/>
          <w:highlight w:val="none"/>
        </w:rPr>
        <w:t>亲笔</w:t>
      </w:r>
      <w:r>
        <w:rPr>
          <w:rFonts w:ascii="Times New Roman" w:hAnsi="Times New Roman" w:eastAsia="方正仿宋_GBK" w:cs="Times New Roman"/>
          <w:color w:val="auto"/>
          <w:kern w:val="0"/>
          <w:sz w:val="30"/>
          <w:szCs w:val="21"/>
          <w:highlight w:val="none"/>
        </w:rPr>
        <w:t>签</w:t>
      </w:r>
      <w:r>
        <w:rPr>
          <w:rFonts w:hint="eastAsia" w:ascii="Times New Roman" w:hAnsi="Times New Roman" w:eastAsia="方正仿宋_GBK" w:cs="Times New Roman"/>
          <w:color w:val="auto"/>
          <w:kern w:val="0"/>
          <w:sz w:val="30"/>
          <w:szCs w:val="21"/>
          <w:highlight w:val="none"/>
        </w:rPr>
        <w:t>名</w:t>
      </w:r>
      <w:r>
        <w:rPr>
          <w:rFonts w:ascii="Times New Roman" w:hAnsi="Times New Roman" w:eastAsia="方正仿宋_GBK" w:cs="Times New Roman"/>
          <w:color w:val="auto"/>
          <w:kern w:val="0"/>
          <w:sz w:val="30"/>
          <w:szCs w:val="21"/>
          <w:highlight w:val="none"/>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800" w:lineRule="exact"/>
        <w:ind w:firstLine="600" w:firstLineChars="200"/>
        <w:jc w:val="left"/>
        <w:textAlignment w:val="auto"/>
        <w:rPr>
          <w:rFonts w:ascii="Times New Roman" w:hAnsi="Times New Roman" w:eastAsia="方正仿宋_GBK" w:cs="Times New Roman"/>
          <w:color w:val="auto"/>
          <w:kern w:val="0"/>
          <w:sz w:val="30"/>
          <w:szCs w:val="21"/>
          <w:highlight w:val="none"/>
        </w:rPr>
      </w:pPr>
      <w:r>
        <w:rPr>
          <w:rFonts w:ascii="Times New Roman" w:hAnsi="Times New Roman" w:eastAsia="方正仿宋_GBK" w:cs="Times New Roman"/>
          <w:color w:val="auto"/>
          <w:kern w:val="0"/>
          <w:sz w:val="30"/>
          <w:szCs w:val="21"/>
          <w:highlight w:val="none"/>
        </w:rPr>
        <w:t>身份证号码：</w:t>
      </w:r>
      <w:r>
        <w:rPr>
          <w:rFonts w:hint="eastAsia" w:ascii="Times New Roman" w:hAnsi="Times New Roman" w:eastAsia="方正仿宋_GBK" w:cs="Times New Roman"/>
          <w:color w:val="auto"/>
          <w:kern w:val="0"/>
          <w:sz w:val="30"/>
          <w:szCs w:val="21"/>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00" w:firstLineChars="200"/>
        <w:jc w:val="left"/>
        <w:textAlignment w:val="auto"/>
        <w:rPr>
          <w:rFonts w:ascii="Times New Roman" w:hAnsi="Times New Roman" w:eastAsia="方正仿宋_GBK" w:cs="Times New Roman"/>
          <w:color w:val="auto"/>
          <w:kern w:val="0"/>
          <w:sz w:val="20"/>
          <w:szCs w:val="24"/>
          <w:highlight w:val="none"/>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left"/>
        <w:textAlignment w:val="auto"/>
        <w:rPr>
          <w:rFonts w:ascii="Times New Roman" w:hAnsi="Times New Roman" w:eastAsia="方正仿宋_GBK" w:cs="Times New Roman"/>
          <w:color w:val="auto"/>
          <w:kern w:val="0"/>
          <w:sz w:val="28"/>
          <w:szCs w:val="28"/>
          <w:highlight w:val="none"/>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560" w:lineRule="exact"/>
        <w:ind w:firstLine="5400" w:firstLineChars="1800"/>
        <w:jc w:val="left"/>
        <w:textAlignment w:val="auto"/>
        <w:rPr>
          <w:rFonts w:ascii="Times New Roman" w:hAnsi="Times New Roman" w:eastAsia="方正仿宋_GBK" w:cs="Times New Roman"/>
          <w:color w:val="auto"/>
          <w:kern w:val="0"/>
          <w:sz w:val="30"/>
          <w:szCs w:val="21"/>
          <w:highlight w:val="none"/>
        </w:rPr>
      </w:pP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年</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月</w:t>
      </w:r>
      <w:r>
        <w:rPr>
          <w:rFonts w:hint="eastAsia" w:ascii="Times New Roman" w:hAnsi="Times New Roman" w:eastAsia="方正仿宋_GBK" w:cs="Times New Roman"/>
          <w:color w:val="auto"/>
          <w:kern w:val="0"/>
          <w:sz w:val="30"/>
          <w:szCs w:val="21"/>
          <w:highlight w:val="none"/>
          <w:u w:val="single"/>
          <w:lang w:val="en-US" w:eastAsia="zh-CN"/>
        </w:rPr>
        <w:t xml:space="preserve">    </w:t>
      </w:r>
      <w:r>
        <w:rPr>
          <w:rFonts w:ascii="Times New Roman" w:hAnsi="Times New Roman" w:eastAsia="方正仿宋_GBK" w:cs="Times New Roman"/>
          <w:color w:val="auto"/>
          <w:kern w:val="0"/>
          <w:sz w:val="30"/>
          <w:szCs w:val="21"/>
          <w:highlight w:val="none"/>
        </w:rPr>
        <w:t>日</w:t>
      </w:r>
    </w:p>
    <w:p>
      <w:pPr>
        <w:widowControl w:val="0"/>
        <w:spacing w:after="120"/>
        <w:jc w:val="both"/>
        <w:rPr>
          <w:rFonts w:ascii="Times New Roman" w:hAnsi="Times New Roman" w:eastAsia="宋体" w:cs="Times New Roman"/>
          <w:kern w:val="2"/>
          <w:sz w:val="21"/>
          <w:szCs w:val="24"/>
          <w:lang w:val="en-US" w:eastAsia="zh-CN" w:bidi="ar-SA"/>
        </w:rPr>
      </w:pPr>
    </w:p>
    <w:p>
      <w:pPr>
        <w:bidi w:val="0"/>
        <w:rPr>
          <w:rFonts w:hint="eastAsia"/>
        </w:rPr>
        <w:sectPr>
          <w:pgSz w:w="11906" w:h="16838"/>
          <w:pgMar w:top="1043" w:right="1349" w:bottom="1043" w:left="1349" w:header="851" w:footer="992" w:gutter="0"/>
          <w:cols w:space="720" w:num="1"/>
          <w:docGrid w:type="lines" w:linePitch="312" w:charSpace="0"/>
        </w:sectPr>
      </w:pPr>
    </w:p>
    <w:p>
      <w:pPr>
        <w:keepNext/>
        <w:keepLines/>
        <w:widowControl w:val="0"/>
        <w:bidi w:val="0"/>
        <w:spacing w:before="50" w:beforeLines="50" w:beforeAutospacing="0" w:afterAutospacing="0" w:line="360" w:lineRule="auto"/>
        <w:ind w:firstLine="0" w:firstLineChars="0"/>
        <w:jc w:val="both"/>
        <w:outlineLvl w:val="0"/>
        <w:rPr>
          <w:rFonts w:hint="eastAsia" w:ascii="方正黑体_GBK" w:hAnsi="方正黑体_GBK" w:eastAsia="方正黑体_GBK" w:cs="方正黑体_GBK"/>
          <w:b w:val="0"/>
          <w:bCs w:val="0"/>
          <w:color w:val="auto"/>
          <w:kern w:val="2"/>
          <w:sz w:val="28"/>
          <w:szCs w:val="28"/>
          <w:highlight w:val="none"/>
          <w:lang w:val="en-US" w:eastAsia="zh-CN" w:bidi="ar-SA"/>
        </w:rPr>
      </w:pPr>
      <w:r>
        <w:rPr>
          <w:rFonts w:hint="eastAsia" w:ascii="方正黑体_GBK" w:hAnsi="方正黑体_GBK" w:eastAsia="方正黑体_GBK" w:cs="方正黑体_GBK"/>
          <w:b w:val="0"/>
          <w:bCs w:val="0"/>
          <w:color w:val="auto"/>
          <w:kern w:val="44"/>
          <w:sz w:val="28"/>
          <w:szCs w:val="28"/>
          <w:highlight w:val="none"/>
          <w:lang w:val="en-US" w:eastAsia="zh-CN" w:bidi="ar-SA"/>
        </w:rPr>
        <w:t>四、</w:t>
      </w:r>
      <w:r>
        <w:rPr>
          <w:rFonts w:hint="eastAsia" w:ascii="方正黑体_GBK" w:hAnsi="方正黑体_GBK" w:eastAsia="方正黑体_GBK" w:cs="方正黑体_GBK"/>
          <w:b w:val="0"/>
          <w:bCs w:val="0"/>
          <w:color w:val="auto"/>
          <w:kern w:val="2"/>
          <w:sz w:val="28"/>
          <w:szCs w:val="28"/>
          <w:highlight w:val="none"/>
          <w:lang w:val="en-US" w:eastAsia="zh-CN" w:bidi="ar-SA"/>
        </w:rPr>
        <w:t>承诺函</w:t>
      </w:r>
    </w:p>
    <w:p>
      <w:pPr>
        <w:bidi w:val="0"/>
        <w:spacing w:line="560" w:lineRule="exact"/>
        <w:jc w:val="center"/>
        <w:rPr>
          <w:rFonts w:hint="eastAsia" w:ascii="Times New Roman" w:hAnsi="Times New Roman" w:eastAsia="宋体" w:cs="Times New Roman"/>
          <w:b/>
          <w:bCs/>
          <w:color w:val="auto"/>
          <w:sz w:val="32"/>
          <w:szCs w:val="32"/>
          <w:highlight w:val="none"/>
          <w:lang w:val="en-US" w:eastAsia="zh-CN"/>
        </w:rPr>
      </w:pPr>
    </w:p>
    <w:p>
      <w:pPr>
        <w:bidi w:val="0"/>
        <w:spacing w:line="560" w:lineRule="exact"/>
        <w:jc w:val="center"/>
        <w:rPr>
          <w:rFonts w:hint="eastAsia" w:ascii="Times New Roman" w:hAnsi="Times New Roman" w:eastAsia="宋体" w:cs="Times New Roman"/>
          <w:b/>
          <w:bCs/>
          <w:color w:val="auto"/>
          <w:sz w:val="32"/>
          <w:szCs w:val="32"/>
          <w:highlight w:val="none"/>
          <w:lang w:val="en-US" w:eastAsia="zh-CN"/>
        </w:rPr>
      </w:pPr>
      <w:r>
        <w:rPr>
          <w:rFonts w:hint="eastAsia" w:ascii="Times New Roman" w:hAnsi="Times New Roman" w:eastAsia="宋体" w:cs="Times New Roman"/>
          <w:b/>
          <w:bCs/>
          <w:color w:val="auto"/>
          <w:sz w:val="32"/>
          <w:szCs w:val="32"/>
          <w:highlight w:val="none"/>
          <w:lang w:val="en-US" w:eastAsia="zh-CN"/>
        </w:rPr>
        <w:t>承诺函</w:t>
      </w:r>
    </w:p>
    <w:p>
      <w:pPr>
        <w:keepNext w:val="0"/>
        <w:keepLines w:val="0"/>
        <w:pageBreakBefore w:val="0"/>
        <w:widowControl w:val="0"/>
        <w:kinsoku/>
        <w:wordWrap/>
        <w:overflowPunct/>
        <w:topLinePunct w:val="0"/>
        <w:autoSpaceDE/>
        <w:autoSpaceDN/>
        <w:bidi w:val="0"/>
        <w:adjustRightInd/>
        <w:snapToGrid/>
        <w:spacing w:after="120" w:line="560" w:lineRule="exact"/>
        <w:ind w:left="0" w:leftChars="0" w:firstLine="0" w:firstLineChars="0"/>
        <w:jc w:val="both"/>
        <w:textAlignment w:val="auto"/>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kern w:val="2"/>
          <w:sz w:val="30"/>
          <w:szCs w:val="30"/>
          <w:highlight w:val="none"/>
          <w:lang w:val="en-US" w:eastAsia="zh-CN" w:bidi="ar-SA"/>
        </w:rPr>
        <w:t>重庆中渝高速公路有限公司：</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rPr>
        <w:t>本公司承诺在承担项目时做好以下工作：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val="en-US" w:eastAsia="zh-CN"/>
        </w:rPr>
        <w:t xml:space="preserve">1. </w:t>
      </w:r>
      <w:r>
        <w:rPr>
          <w:rFonts w:hint="eastAsia" w:ascii="方正仿宋_GBK" w:hAnsi="方正仿宋_GBK" w:eastAsia="方正仿宋_GBK" w:cs="方正仿宋_GBK"/>
          <w:color w:val="auto"/>
          <w:sz w:val="30"/>
          <w:szCs w:val="30"/>
          <w:highlight w:val="none"/>
        </w:rPr>
        <w:t>严格按</w:t>
      </w:r>
      <w:r>
        <w:rPr>
          <w:rFonts w:hint="eastAsia" w:ascii="方正仿宋_GBK" w:hAnsi="方正仿宋_GBK" w:eastAsia="方正仿宋_GBK" w:cs="方正仿宋_GBK"/>
          <w:color w:val="auto"/>
          <w:sz w:val="30"/>
          <w:szCs w:val="30"/>
          <w:highlight w:val="none"/>
          <w:lang w:val="en-US" w:eastAsia="zh-CN"/>
        </w:rPr>
        <w:t>比选人</w:t>
      </w:r>
      <w:r>
        <w:rPr>
          <w:rFonts w:hint="eastAsia" w:ascii="方正仿宋_GBK" w:hAnsi="方正仿宋_GBK" w:eastAsia="方正仿宋_GBK" w:cs="方正仿宋_GBK"/>
          <w:color w:val="auto"/>
          <w:sz w:val="30"/>
          <w:szCs w:val="30"/>
          <w:highlight w:val="none"/>
        </w:rPr>
        <w:t>要求配备满足</w:t>
      </w:r>
      <w:r>
        <w:rPr>
          <w:rFonts w:hint="eastAsia" w:ascii="方正仿宋_GBK" w:hAnsi="方正仿宋_GBK" w:eastAsia="方正仿宋_GBK" w:cs="方正仿宋_GBK"/>
          <w:color w:val="auto"/>
          <w:sz w:val="30"/>
          <w:szCs w:val="30"/>
          <w:highlight w:val="none"/>
          <w:lang w:val="en-US" w:eastAsia="zh-CN"/>
        </w:rPr>
        <w:t>本工程项目</w:t>
      </w:r>
      <w:r>
        <w:rPr>
          <w:rFonts w:hint="eastAsia" w:ascii="方正仿宋_GBK" w:hAnsi="方正仿宋_GBK" w:eastAsia="方正仿宋_GBK" w:cs="方正仿宋_GBK"/>
          <w:color w:val="auto"/>
          <w:sz w:val="30"/>
          <w:szCs w:val="30"/>
          <w:highlight w:val="none"/>
        </w:rPr>
        <w:t>工作的项目小组</w:t>
      </w:r>
      <w:r>
        <w:rPr>
          <w:rFonts w:hint="eastAsia" w:ascii="方正仿宋_GBK" w:hAnsi="方正仿宋_GBK" w:eastAsia="方正仿宋_GBK" w:cs="方正仿宋_GBK"/>
          <w:color w:val="auto"/>
          <w:sz w:val="30"/>
          <w:szCs w:val="30"/>
          <w:highlight w:val="none"/>
          <w:lang w:eastAsia="zh-CN"/>
        </w:rPr>
        <w:t>。</w:t>
      </w:r>
      <w:r>
        <w:rPr>
          <w:rFonts w:hint="eastAsia" w:ascii="方正仿宋_GBK" w:hAnsi="方正仿宋_GBK" w:eastAsia="方正仿宋_GBK" w:cs="方正仿宋_GBK"/>
          <w:color w:val="auto"/>
          <w:sz w:val="30"/>
          <w:szCs w:val="30"/>
          <w:highlight w:val="none"/>
        </w:rPr>
        <w:t>如需临时增派工作人员，承诺将按照</w:t>
      </w:r>
      <w:r>
        <w:rPr>
          <w:rFonts w:hint="eastAsia" w:ascii="方正仿宋_GBK" w:hAnsi="方正仿宋_GBK" w:eastAsia="方正仿宋_GBK" w:cs="方正仿宋_GBK"/>
          <w:color w:val="auto"/>
          <w:sz w:val="30"/>
          <w:szCs w:val="30"/>
          <w:highlight w:val="none"/>
          <w:lang w:val="en-US" w:eastAsia="zh-CN"/>
        </w:rPr>
        <w:t>比选人</w:t>
      </w:r>
      <w:r>
        <w:rPr>
          <w:rFonts w:hint="eastAsia" w:ascii="方正仿宋_GBK" w:hAnsi="方正仿宋_GBK" w:eastAsia="方正仿宋_GBK" w:cs="方正仿宋_GBK"/>
          <w:color w:val="auto"/>
          <w:sz w:val="30"/>
          <w:szCs w:val="30"/>
          <w:highlight w:val="none"/>
        </w:rPr>
        <w:t>要求及时增派相关专业人员，切实满足工作需要。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color w:val="auto"/>
          <w:sz w:val="30"/>
          <w:szCs w:val="30"/>
          <w:highlight w:val="none"/>
          <w:lang w:bidi="ar"/>
        </w:rPr>
      </w:pPr>
      <w:r>
        <w:rPr>
          <w:rFonts w:hint="eastAsia" w:ascii="方正仿宋_GBK" w:hAnsi="方正仿宋_GBK" w:eastAsia="方正仿宋_GBK" w:cs="方正仿宋_GBK"/>
          <w:color w:val="auto"/>
          <w:sz w:val="30"/>
          <w:szCs w:val="30"/>
          <w:highlight w:val="none"/>
          <w:lang w:val="en-US" w:eastAsia="zh-CN" w:bidi="ar"/>
        </w:rPr>
        <w:t>2</w:t>
      </w:r>
      <w:r>
        <w:rPr>
          <w:rFonts w:hint="eastAsia" w:ascii="方正仿宋_GBK" w:hAnsi="方正仿宋_GBK" w:eastAsia="方正仿宋_GBK" w:cs="方正仿宋_GBK"/>
          <w:color w:val="auto"/>
          <w:sz w:val="30"/>
          <w:szCs w:val="30"/>
          <w:highlight w:val="none"/>
          <w:lang w:val="en-US" w:eastAsia="zh-CN"/>
        </w:rPr>
        <w:t xml:space="preserve">. </w:t>
      </w:r>
      <w:r>
        <w:rPr>
          <w:rFonts w:hint="eastAsia" w:ascii="方正仿宋_GBK" w:hAnsi="方正仿宋_GBK" w:eastAsia="方正仿宋_GBK" w:cs="方正仿宋_GBK"/>
          <w:color w:val="auto"/>
          <w:sz w:val="30"/>
          <w:szCs w:val="30"/>
          <w:highlight w:val="none"/>
          <w:lang w:bidi="ar"/>
        </w:rPr>
        <w:t>与该项目所在业主和施工企业或企业负责人不存有利害关系；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color w:val="auto"/>
          <w:sz w:val="30"/>
          <w:szCs w:val="30"/>
          <w:highlight w:val="none"/>
          <w:lang w:bidi="ar"/>
        </w:rPr>
      </w:pPr>
      <w:r>
        <w:rPr>
          <w:rFonts w:hint="eastAsia" w:ascii="方正仿宋_GBK" w:hAnsi="方正仿宋_GBK" w:eastAsia="方正仿宋_GBK" w:cs="方正仿宋_GBK"/>
          <w:color w:val="auto"/>
          <w:sz w:val="30"/>
          <w:szCs w:val="30"/>
          <w:highlight w:val="none"/>
          <w:lang w:val="en-US" w:eastAsia="zh-CN" w:bidi="ar"/>
        </w:rPr>
        <w:t>3</w:t>
      </w:r>
      <w:r>
        <w:rPr>
          <w:rFonts w:hint="eastAsia" w:ascii="方正仿宋_GBK" w:hAnsi="方正仿宋_GBK" w:eastAsia="方正仿宋_GBK" w:cs="方正仿宋_GBK"/>
          <w:color w:val="auto"/>
          <w:sz w:val="30"/>
          <w:szCs w:val="30"/>
          <w:highlight w:val="none"/>
          <w:lang w:val="en-US" w:eastAsia="zh-CN"/>
        </w:rPr>
        <w:t xml:space="preserve">. </w:t>
      </w:r>
      <w:r>
        <w:rPr>
          <w:rFonts w:hint="eastAsia" w:ascii="方正仿宋_GBK" w:hAnsi="方正仿宋_GBK" w:eastAsia="方正仿宋_GBK" w:cs="方正仿宋_GBK"/>
          <w:color w:val="auto"/>
          <w:sz w:val="30"/>
          <w:szCs w:val="30"/>
          <w:highlight w:val="none"/>
          <w:lang w:bidi="ar"/>
        </w:rPr>
        <w:t>近3年未有违法违规不良记录；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color w:val="auto"/>
          <w:sz w:val="30"/>
          <w:szCs w:val="30"/>
          <w:highlight w:val="none"/>
          <w:lang w:val="en-US" w:eastAsia="zh-CN" w:bidi="ar"/>
        </w:rPr>
        <w:t>4</w:t>
      </w:r>
      <w:r>
        <w:rPr>
          <w:rFonts w:hint="eastAsia" w:ascii="方正仿宋_GBK" w:hAnsi="方正仿宋_GBK" w:eastAsia="方正仿宋_GBK" w:cs="方正仿宋_GBK"/>
          <w:color w:val="auto"/>
          <w:sz w:val="30"/>
          <w:szCs w:val="30"/>
          <w:highlight w:val="none"/>
          <w:lang w:val="en-US" w:eastAsia="zh-CN"/>
        </w:rPr>
        <w:t xml:space="preserve">. </w:t>
      </w:r>
      <w:r>
        <w:rPr>
          <w:rFonts w:hint="eastAsia" w:ascii="方正仿宋_GBK" w:hAnsi="方正仿宋_GBK" w:eastAsia="方正仿宋_GBK" w:cs="方正仿宋_GBK"/>
          <w:color w:val="auto"/>
          <w:sz w:val="30"/>
          <w:szCs w:val="30"/>
          <w:highlight w:val="none"/>
          <w:lang w:bidi="ar"/>
        </w:rPr>
        <w:t>中标后同意按</w:t>
      </w:r>
      <w:r>
        <w:rPr>
          <w:rFonts w:hint="eastAsia" w:ascii="方正仿宋_GBK" w:hAnsi="方正仿宋_GBK" w:eastAsia="方正仿宋_GBK" w:cs="方正仿宋_GBK"/>
          <w:color w:val="auto"/>
          <w:kern w:val="2"/>
          <w:sz w:val="30"/>
          <w:szCs w:val="30"/>
          <w:highlight w:val="none"/>
          <w:lang w:eastAsia="zh-CN"/>
        </w:rPr>
        <w:t>重庆中渝高速公路有限公司</w:t>
      </w:r>
      <w:r>
        <w:rPr>
          <w:rFonts w:hint="eastAsia" w:ascii="方正仿宋_GBK" w:hAnsi="方正仿宋_GBK" w:eastAsia="方正仿宋_GBK" w:cs="方正仿宋_GBK"/>
          <w:color w:val="auto"/>
          <w:sz w:val="30"/>
          <w:szCs w:val="30"/>
          <w:highlight w:val="none"/>
          <w:lang w:bidi="ar"/>
        </w:rPr>
        <w:t>的标准格式签署合同。</w:t>
      </w:r>
    </w:p>
    <w:p>
      <w:pPr>
        <w:widowControl w:val="0"/>
        <w:spacing w:after="120" w:line="360" w:lineRule="auto"/>
        <w:ind w:left="598" w:leftChars="285" w:firstLine="975" w:firstLineChars="325"/>
        <w:jc w:val="both"/>
        <w:rPr>
          <w:rFonts w:hint="eastAsia" w:ascii="方正仿宋_GBK" w:hAnsi="方正仿宋_GBK" w:eastAsia="方正仿宋_GBK" w:cs="方正仿宋_GBK"/>
          <w:color w:val="auto"/>
          <w:kern w:val="2"/>
          <w:sz w:val="30"/>
          <w:szCs w:val="30"/>
          <w:highlight w:val="none"/>
          <w:lang w:val="en-US" w:eastAsia="zh-CN" w:bidi="ar-SA"/>
        </w:rPr>
      </w:pPr>
    </w:p>
    <w:p>
      <w:pPr>
        <w:widowControl w:val="0"/>
        <w:spacing w:after="120" w:line="360" w:lineRule="auto"/>
        <w:ind w:firstLine="3450" w:firstLineChars="1150"/>
        <w:jc w:val="both"/>
        <w:rPr>
          <w:rFonts w:hint="eastAsia" w:ascii="方正仿宋_GBK" w:hAnsi="方正仿宋_GBK" w:eastAsia="方正仿宋_GBK" w:cs="方正仿宋_GBK"/>
          <w:color w:val="auto"/>
          <w:kern w:val="2"/>
          <w:sz w:val="30"/>
          <w:szCs w:val="30"/>
          <w:highlight w:val="none"/>
          <w:u w:val="single"/>
          <w:lang w:val="en-US" w:eastAsia="zh-CN" w:bidi="ar-SA"/>
        </w:rPr>
      </w:pPr>
      <w:r>
        <w:rPr>
          <w:rFonts w:hint="eastAsia" w:ascii="方正仿宋_GBK" w:hAnsi="方正仿宋_GBK" w:eastAsia="方正仿宋_GBK" w:cs="方正仿宋_GBK"/>
          <w:color w:val="auto"/>
          <w:kern w:val="2"/>
          <w:sz w:val="30"/>
          <w:szCs w:val="30"/>
          <w:highlight w:val="none"/>
          <w:lang w:val="en-US" w:eastAsia="zh-CN" w:bidi="ar-SA"/>
        </w:rPr>
        <w:t>投标人：</w:t>
      </w:r>
      <w:r>
        <w:rPr>
          <w:rFonts w:hint="eastAsia" w:ascii="方正仿宋_GBK" w:hAnsi="方正仿宋_GBK" w:eastAsia="方正仿宋_GBK" w:cs="方正仿宋_GBK"/>
          <w:color w:val="auto"/>
          <w:kern w:val="2"/>
          <w:sz w:val="30"/>
          <w:szCs w:val="30"/>
          <w:highlight w:val="none"/>
          <w:u w:val="single"/>
          <w:lang w:val="en-US" w:eastAsia="zh-CN" w:bidi="ar-SA"/>
        </w:rPr>
        <w:t xml:space="preserve"> （填写单位名称并盖单位鲜章）</w:t>
      </w:r>
    </w:p>
    <w:p>
      <w:pPr>
        <w:widowControl w:val="0"/>
        <w:spacing w:after="120" w:line="360" w:lineRule="auto"/>
        <w:ind w:firstLine="2700" w:firstLineChars="900"/>
        <w:jc w:val="both"/>
        <w:rPr>
          <w:rFonts w:hint="eastAsia" w:ascii="方正仿宋_GBK" w:hAnsi="方正仿宋_GBK" w:eastAsia="方正仿宋_GBK" w:cs="方正仿宋_GBK"/>
          <w:color w:val="auto"/>
          <w:kern w:val="2"/>
          <w:sz w:val="30"/>
          <w:szCs w:val="30"/>
          <w:highlight w:val="none"/>
          <w:u w:val="single"/>
          <w:lang w:val="en-US" w:eastAsia="zh-CN" w:bidi="ar-SA"/>
        </w:rPr>
      </w:pPr>
      <w:r>
        <w:rPr>
          <w:rFonts w:hint="eastAsia" w:ascii="方正仿宋_GBK" w:hAnsi="方正仿宋_GBK" w:eastAsia="方正仿宋_GBK" w:cs="方正仿宋_GBK"/>
          <w:color w:val="auto"/>
          <w:kern w:val="2"/>
          <w:sz w:val="30"/>
          <w:szCs w:val="30"/>
          <w:highlight w:val="none"/>
          <w:lang w:val="en-US" w:eastAsia="zh-CN" w:bidi="ar-SA"/>
        </w:rPr>
        <w:t>法定代表人或者委托代理人：</w:t>
      </w:r>
      <w:r>
        <w:rPr>
          <w:rFonts w:hint="eastAsia" w:ascii="方正仿宋_GBK" w:hAnsi="方正仿宋_GBK" w:eastAsia="方正仿宋_GBK" w:cs="方正仿宋_GBK"/>
          <w:color w:val="auto"/>
          <w:kern w:val="2"/>
          <w:sz w:val="30"/>
          <w:szCs w:val="30"/>
          <w:highlight w:val="none"/>
          <w:u w:val="single"/>
          <w:lang w:val="en-US" w:eastAsia="zh-CN" w:bidi="ar-SA"/>
        </w:rPr>
        <w:t xml:space="preserve">     （亲笔签名） </w:t>
      </w:r>
    </w:p>
    <w:p>
      <w:pPr>
        <w:widowControl w:val="0"/>
        <w:spacing w:after="120" w:line="560" w:lineRule="exact"/>
        <w:ind w:left="598" w:leftChars="285" w:firstLine="600" w:firstLineChars="200"/>
        <w:jc w:val="right"/>
        <w:rPr>
          <w:rFonts w:hint="eastAsia" w:ascii="方正仿宋_GBK" w:hAnsi="方正仿宋_GBK" w:eastAsia="方正仿宋_GBK" w:cs="方正仿宋_GBK"/>
          <w:color w:val="auto"/>
          <w:kern w:val="2"/>
          <w:sz w:val="30"/>
          <w:szCs w:val="30"/>
          <w:highlight w:val="none"/>
          <w:lang w:val="en-US" w:eastAsia="zh-CN" w:bidi="ar-SA"/>
        </w:rPr>
      </w:pPr>
    </w:p>
    <w:p>
      <w:pPr>
        <w:widowControl w:val="0"/>
        <w:spacing w:after="120" w:line="560" w:lineRule="exact"/>
        <w:ind w:left="598" w:leftChars="285" w:firstLine="600" w:firstLineChars="200"/>
        <w:jc w:val="right"/>
        <w:rPr>
          <w:rFonts w:hint="eastAsia" w:ascii="方正仿宋_GBK" w:hAnsi="方正仿宋_GBK" w:eastAsia="方正仿宋_GBK" w:cs="方正仿宋_GBK"/>
          <w:color w:val="auto"/>
          <w:kern w:val="2"/>
          <w:sz w:val="30"/>
          <w:szCs w:val="30"/>
          <w:highlight w:val="none"/>
          <w:lang w:val="en-US" w:eastAsia="zh-CN" w:bidi="ar-SA"/>
        </w:rPr>
      </w:pPr>
      <w:r>
        <w:rPr>
          <w:rFonts w:hint="eastAsia" w:ascii="方正仿宋_GBK" w:hAnsi="方正仿宋_GBK" w:eastAsia="方正仿宋_GBK" w:cs="方正仿宋_GBK"/>
          <w:color w:val="auto"/>
          <w:kern w:val="2"/>
          <w:sz w:val="30"/>
          <w:szCs w:val="30"/>
          <w:highlight w:val="none"/>
          <w:lang w:val="en-US" w:eastAsia="zh-CN" w:bidi="ar-SA"/>
        </w:rPr>
        <w:t xml:space="preserve"> 年   月   日</w:t>
      </w:r>
    </w:p>
    <w:p>
      <w:pPr>
        <w:rPr>
          <w:rFonts w:hint="eastAsia"/>
        </w:rPr>
        <w:sectPr>
          <w:pgSz w:w="11906" w:h="16838"/>
          <w:pgMar w:top="1043" w:right="1349" w:bottom="1043" w:left="1349" w:header="851" w:footer="992" w:gutter="0"/>
          <w:cols w:space="720" w:num="1"/>
          <w:docGrid w:type="lines" w:linePitch="312" w:charSpace="0"/>
        </w:sectPr>
      </w:pPr>
    </w:p>
    <w:p>
      <w:pPr>
        <w:keepNext/>
        <w:keepLines/>
        <w:widowControl w:val="0"/>
        <w:bidi w:val="0"/>
        <w:spacing w:before="50" w:beforeLines="50" w:beforeAutospacing="0" w:afterAutospacing="0" w:line="360" w:lineRule="auto"/>
        <w:ind w:firstLine="0" w:firstLineChars="0"/>
        <w:jc w:val="both"/>
        <w:outlineLvl w:val="0"/>
        <w:rPr>
          <w:rFonts w:hint="eastAsia" w:ascii="Times New Roman" w:hAnsi="Times New Roman" w:eastAsia="方正黑体_GBK" w:cs="Times New Roman"/>
          <w:color w:val="auto"/>
          <w:kern w:val="44"/>
          <w:sz w:val="30"/>
          <w:szCs w:val="30"/>
          <w:lang w:val="en-US" w:eastAsia="zh-CN" w:bidi="ar-SA"/>
        </w:rPr>
      </w:pPr>
      <w:r>
        <w:rPr>
          <w:rFonts w:hint="eastAsia" w:ascii="Times New Roman" w:hAnsi="Times New Roman" w:eastAsia="方正黑体_GBK" w:cs="Times New Roman"/>
          <w:color w:val="auto"/>
          <w:kern w:val="44"/>
          <w:sz w:val="30"/>
          <w:szCs w:val="30"/>
          <w:lang w:val="en-US" w:eastAsia="zh-CN" w:bidi="ar-SA"/>
        </w:rPr>
        <w:t>五、营业执照、资质证书</w:t>
      </w:r>
    </w:p>
    <w:p>
      <w:pPr>
        <w:bidi w:val="0"/>
        <w:spacing w:line="560" w:lineRule="exact"/>
        <w:ind w:firstLine="600" w:firstLineChars="200"/>
        <w:rPr>
          <w:rFonts w:hint="eastAsia" w:ascii="Times New Roman" w:hAnsi="Times New Roman" w:eastAsia="方正仿宋_GBK" w:cs="Times New Roman"/>
          <w:color w:val="auto"/>
          <w:sz w:val="30"/>
          <w:szCs w:val="24"/>
          <w:lang w:val="en-US" w:eastAsia="zh-CN"/>
        </w:rPr>
      </w:pPr>
      <w:r>
        <w:rPr>
          <w:rFonts w:hint="eastAsia" w:ascii="Times New Roman" w:hAnsi="Times New Roman" w:eastAsia="方正仿宋_GBK" w:cs="Times New Roman"/>
          <w:color w:val="auto"/>
          <w:sz w:val="30"/>
          <w:szCs w:val="24"/>
          <w:lang w:val="en-US" w:eastAsia="zh-CN"/>
        </w:rPr>
        <w:t>备注：提供公司的</w:t>
      </w:r>
      <w:r>
        <w:rPr>
          <w:rFonts w:hint="eastAsia" w:ascii="Times New Roman" w:hAnsi="Times New Roman" w:eastAsia="方正仿宋_GBK" w:cs="Times New Roman"/>
          <w:color w:val="auto"/>
          <w:sz w:val="30"/>
          <w:szCs w:val="24"/>
        </w:rPr>
        <w:t>营业执照</w:t>
      </w:r>
      <w:r>
        <w:rPr>
          <w:rFonts w:hint="eastAsia" w:ascii="Times New Roman" w:hAnsi="Times New Roman" w:eastAsia="方正仿宋_GBK" w:cs="Times New Roman"/>
          <w:color w:val="auto"/>
          <w:sz w:val="30"/>
          <w:szCs w:val="24"/>
          <w:lang w:val="en-US" w:eastAsia="zh-CN"/>
        </w:rPr>
        <w:t>复印件（需盖投标人鲜章）</w:t>
      </w:r>
      <w:r>
        <w:rPr>
          <w:rFonts w:hint="eastAsia" w:ascii="Times New Roman" w:hAnsi="Times New Roman" w:eastAsia="方正仿宋_GBK" w:cs="Times New Roman"/>
          <w:color w:val="auto"/>
          <w:sz w:val="30"/>
          <w:szCs w:val="24"/>
          <w:lang w:eastAsia="zh-CN"/>
        </w:rPr>
        <w:t>，</w:t>
      </w:r>
      <w:r>
        <w:rPr>
          <w:rFonts w:hint="eastAsia" w:ascii="Times New Roman" w:hAnsi="Times New Roman" w:eastAsia="方正仿宋_GBK" w:cs="Times New Roman"/>
          <w:color w:val="auto"/>
          <w:sz w:val="30"/>
          <w:szCs w:val="24"/>
          <w:lang w:val="en-US" w:eastAsia="zh-CN"/>
        </w:rPr>
        <w:t>提供</w:t>
      </w:r>
      <w:r>
        <w:rPr>
          <w:rFonts w:hint="eastAsia" w:ascii="Times New Roman" w:hAnsi="Times New Roman" w:eastAsia="方正仿宋_GBK" w:cs="Times New Roman"/>
          <w:color w:val="auto"/>
          <w:sz w:val="30"/>
          <w:szCs w:val="24"/>
          <w:lang w:eastAsia="zh-CN"/>
        </w:rPr>
        <w:t>资质证书</w:t>
      </w:r>
      <w:r>
        <w:rPr>
          <w:rFonts w:hint="eastAsia" w:ascii="Times New Roman" w:hAnsi="Times New Roman" w:eastAsia="方正仿宋_GBK" w:cs="Times New Roman"/>
          <w:color w:val="auto"/>
          <w:sz w:val="30"/>
          <w:szCs w:val="24"/>
          <w:lang w:val="en-US" w:eastAsia="zh-CN"/>
        </w:rPr>
        <w:t>复印件</w:t>
      </w:r>
      <w:r>
        <w:rPr>
          <w:rFonts w:hint="eastAsia" w:ascii="Times New Roman" w:hAnsi="Times New Roman" w:eastAsia="方正仿宋_GBK" w:cs="Times New Roman"/>
          <w:color w:val="auto"/>
          <w:sz w:val="30"/>
          <w:szCs w:val="24"/>
          <w:lang w:eastAsia="zh-CN"/>
        </w:rPr>
        <w:t>（</w:t>
      </w:r>
      <w:r>
        <w:rPr>
          <w:rFonts w:hint="eastAsia" w:ascii="Times New Roman" w:hAnsi="Times New Roman" w:eastAsia="方正仿宋_GBK" w:cs="Times New Roman"/>
          <w:color w:val="auto"/>
          <w:sz w:val="30"/>
          <w:szCs w:val="24"/>
          <w:lang w:val="en-US" w:eastAsia="zh-CN"/>
        </w:rPr>
        <w:t>需盖投标人鲜章）。</w:t>
      </w:r>
    </w:p>
    <w:p>
      <w:pPr>
        <w:widowControl w:val="0"/>
        <w:spacing w:after="120"/>
        <w:jc w:val="both"/>
        <w:rPr>
          <w:rFonts w:hint="eastAsia" w:ascii="Times New Roman" w:hAnsi="Times New Roman" w:eastAsia="宋体" w:cs="Times New Roman"/>
          <w:kern w:val="2"/>
          <w:sz w:val="21"/>
          <w:szCs w:val="24"/>
          <w:lang w:val="en-US" w:eastAsia="zh-CN" w:bidi="ar-SA"/>
        </w:rPr>
      </w:pPr>
    </w:p>
    <w:p>
      <w:pPr>
        <w:numPr>
          <w:ilvl w:val="0"/>
          <w:numId w:val="0"/>
        </w:numPr>
        <w:spacing w:line="400" w:lineRule="exact"/>
        <w:ind w:leftChars="0" w:firstLine="560" w:firstLineChars="200"/>
        <w:rPr>
          <w:rFonts w:hint="eastAsia" w:ascii="方正仿宋_GBK" w:hAnsi="Times New Roman" w:eastAsia="方正仿宋_GBK" w:cs="Times New Roman"/>
          <w:color w:val="auto"/>
          <w:sz w:val="28"/>
          <w:szCs w:val="28"/>
          <w:highlight w:val="none"/>
          <w:lang w:val="en-US" w:eastAsia="zh-CN"/>
        </w:rPr>
        <w:sectPr>
          <w:pgSz w:w="11906" w:h="16838"/>
          <w:pgMar w:top="1043" w:right="1349" w:bottom="1043" w:left="1349" w:header="851" w:footer="992" w:gutter="0"/>
          <w:cols w:space="720" w:num="1"/>
          <w:docGrid w:type="lines" w:linePitch="312" w:charSpace="0"/>
        </w:sectPr>
      </w:pPr>
    </w:p>
    <w:p>
      <w:pPr>
        <w:keepNext/>
        <w:keepLines/>
        <w:widowControl w:val="0"/>
        <w:bidi w:val="0"/>
        <w:spacing w:before="50" w:beforeLines="50" w:beforeAutospacing="0" w:afterAutospacing="0" w:line="360" w:lineRule="auto"/>
        <w:ind w:firstLine="0" w:firstLineChars="0"/>
        <w:jc w:val="both"/>
        <w:outlineLvl w:val="0"/>
        <w:rPr>
          <w:rFonts w:hint="eastAsia" w:ascii="宋体" w:hAnsi="宋体" w:eastAsia="宋体" w:cs="宋体"/>
          <w:b/>
          <w:bCs/>
          <w:color w:val="auto"/>
          <w:kern w:val="44"/>
          <w:sz w:val="28"/>
          <w:szCs w:val="32"/>
          <w:highlight w:val="none"/>
          <w:lang w:val="en-US" w:eastAsia="zh-CN" w:bidi="ar-SA"/>
        </w:rPr>
      </w:pPr>
      <w:r>
        <w:rPr>
          <w:rFonts w:hint="eastAsia" w:eastAsia="方正黑体_GBK" w:cs="Times New Roman"/>
          <w:color w:val="auto"/>
          <w:kern w:val="44"/>
          <w:sz w:val="30"/>
          <w:szCs w:val="30"/>
          <w:lang w:val="en-US" w:eastAsia="zh-CN" w:bidi="ar-SA"/>
        </w:rPr>
        <w:t>六、</w:t>
      </w:r>
      <w:r>
        <w:rPr>
          <w:rFonts w:hint="eastAsia" w:ascii="宋体" w:hAnsi="宋体" w:eastAsia="宋体" w:cs="宋体"/>
          <w:b/>
          <w:bCs/>
          <w:color w:val="auto"/>
          <w:kern w:val="2"/>
          <w:sz w:val="28"/>
          <w:szCs w:val="28"/>
          <w:highlight w:val="none"/>
          <w:lang w:val="en-US" w:eastAsia="zh-CN" w:bidi="ar-SA"/>
        </w:rPr>
        <w:t>拟投入的人员、设备（格式自理）</w:t>
      </w:r>
    </w:p>
    <w:p>
      <w:pPr>
        <w:widowControl w:val="0"/>
        <w:spacing w:after="120"/>
        <w:ind w:firstLine="600" w:firstLineChars="200"/>
        <w:jc w:val="both"/>
        <w:rPr>
          <w:rFonts w:hint="default"/>
          <w:lang w:val="en-US" w:eastAsia="zh-CN"/>
        </w:rPr>
      </w:pPr>
      <w:r>
        <w:rPr>
          <w:rFonts w:hint="eastAsia" w:ascii="Times New Roman" w:hAnsi="Times New Roman" w:eastAsia="方正仿宋_GBK" w:cs="Times New Roman"/>
          <w:color w:val="auto"/>
          <w:kern w:val="2"/>
          <w:sz w:val="30"/>
          <w:szCs w:val="24"/>
          <w:lang w:val="en-US" w:eastAsia="zh-CN" w:bidi="ar-SA"/>
        </w:rPr>
        <w:t>备</w:t>
      </w:r>
      <w:r>
        <w:rPr>
          <w:rFonts w:ascii="Times New Roman" w:hAnsi="Times New Roman" w:eastAsia="方正仿宋_GBK" w:cs="Times New Roman"/>
          <w:color w:val="auto"/>
          <w:kern w:val="2"/>
          <w:sz w:val="30"/>
          <w:szCs w:val="24"/>
          <w:lang w:val="en-US" w:eastAsia="zh-CN" w:bidi="ar-SA"/>
        </w:rPr>
        <w:t>注：应附</w:t>
      </w:r>
      <w:r>
        <w:rPr>
          <w:rFonts w:hint="eastAsia" w:ascii="Times New Roman" w:hAnsi="Times New Roman" w:eastAsia="方正仿宋_GBK" w:cs="Times New Roman"/>
          <w:color w:val="auto"/>
          <w:kern w:val="2"/>
          <w:sz w:val="30"/>
          <w:szCs w:val="24"/>
          <w:lang w:val="en-US" w:eastAsia="zh-CN" w:bidi="ar-SA"/>
        </w:rPr>
        <w:t>所有拟投入人员</w:t>
      </w:r>
      <w:r>
        <w:rPr>
          <w:rFonts w:ascii="Times New Roman" w:hAnsi="Times New Roman" w:eastAsia="方正仿宋_GBK" w:cs="Times New Roman"/>
          <w:color w:val="auto"/>
          <w:kern w:val="2"/>
          <w:sz w:val="30"/>
          <w:szCs w:val="24"/>
          <w:lang w:val="en-US" w:eastAsia="zh-CN" w:bidi="ar-SA"/>
        </w:rPr>
        <w:t>的身份证、职称</w:t>
      </w:r>
      <w:r>
        <w:rPr>
          <w:rFonts w:hint="eastAsia" w:ascii="Times New Roman" w:hAnsi="Times New Roman" w:eastAsia="方正仿宋_GBK" w:cs="Times New Roman"/>
          <w:color w:val="auto"/>
          <w:kern w:val="2"/>
          <w:sz w:val="30"/>
          <w:szCs w:val="24"/>
          <w:lang w:val="en-US" w:eastAsia="zh-CN" w:bidi="ar-SA"/>
        </w:rPr>
        <w:t>证书、执业</w:t>
      </w:r>
      <w:r>
        <w:rPr>
          <w:rFonts w:ascii="Times New Roman" w:hAnsi="Times New Roman" w:eastAsia="方正仿宋_GBK" w:cs="Times New Roman"/>
          <w:color w:val="auto"/>
          <w:kern w:val="2"/>
          <w:sz w:val="30"/>
          <w:szCs w:val="24"/>
          <w:lang w:val="en-US" w:eastAsia="zh-CN" w:bidi="ar-SA"/>
        </w:rPr>
        <w:t>资格证书</w:t>
      </w:r>
      <w:r>
        <w:rPr>
          <w:rFonts w:hint="eastAsia" w:ascii="Times New Roman" w:hAnsi="Times New Roman" w:eastAsia="方正仿宋_GBK" w:cs="Times New Roman"/>
          <w:color w:val="auto"/>
          <w:kern w:val="2"/>
          <w:sz w:val="30"/>
          <w:szCs w:val="24"/>
          <w:lang w:val="en-US" w:eastAsia="zh-CN" w:bidi="ar-SA"/>
        </w:rPr>
        <w:t>扫描件、设备型号等。</w:t>
      </w:r>
    </w:p>
    <w:sectPr>
      <w:pgSz w:w="11906" w:h="16838"/>
      <w:pgMar w:top="2098" w:right="1417" w:bottom="1984" w:left="158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9A8DB"/>
    <w:multiLevelType w:val="singleLevel"/>
    <w:tmpl w:val="CEE9A8DB"/>
    <w:lvl w:ilvl="0" w:tentative="0">
      <w:start w:val="1"/>
      <w:numFmt w:val="chineseCounting"/>
      <w:suff w:val="nothing"/>
      <w:lvlText w:val="（%1）"/>
      <w:lvlJc w:val="left"/>
      <w:pPr>
        <w:ind w:left="0" w:firstLine="420"/>
      </w:pPr>
      <w:rPr>
        <w:rFonts w:hint="eastAsia" w:ascii="方正楷体_GBK" w:hAnsi="方正楷体_GBK" w:eastAsia="方正楷体_GBK" w:cs="方正楷体_GBK"/>
        <w:b w:val="0"/>
        <w:bCs w:val="0"/>
        <w:sz w:val="30"/>
        <w:szCs w:val="30"/>
      </w:rPr>
    </w:lvl>
  </w:abstractNum>
  <w:abstractNum w:abstractNumId="1">
    <w:nsid w:val="F69DF2F1"/>
    <w:multiLevelType w:val="singleLevel"/>
    <w:tmpl w:val="F69DF2F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WZiM2VlMzhmY2YzOTM5MzQ2NWM5NTdiYTExMGYifQ=="/>
  </w:docVars>
  <w:rsids>
    <w:rsidRoot w:val="00172A27"/>
    <w:rsid w:val="000018B2"/>
    <w:rsid w:val="00015603"/>
    <w:rsid w:val="00027331"/>
    <w:rsid w:val="00040B9C"/>
    <w:rsid w:val="00050D7C"/>
    <w:rsid w:val="00073F0B"/>
    <w:rsid w:val="00084DA4"/>
    <w:rsid w:val="0008558C"/>
    <w:rsid w:val="00087AAB"/>
    <w:rsid w:val="000A6A77"/>
    <w:rsid w:val="000B0E15"/>
    <w:rsid w:val="000C73C4"/>
    <w:rsid w:val="000E44A5"/>
    <w:rsid w:val="00105775"/>
    <w:rsid w:val="00117027"/>
    <w:rsid w:val="001417BA"/>
    <w:rsid w:val="001442F1"/>
    <w:rsid w:val="001555E9"/>
    <w:rsid w:val="00156B86"/>
    <w:rsid w:val="0015766C"/>
    <w:rsid w:val="00164514"/>
    <w:rsid w:val="001754E7"/>
    <w:rsid w:val="00175937"/>
    <w:rsid w:val="0019470C"/>
    <w:rsid w:val="001A46A0"/>
    <w:rsid w:val="001A79E4"/>
    <w:rsid w:val="001D4B48"/>
    <w:rsid w:val="001F1721"/>
    <w:rsid w:val="001F7ECB"/>
    <w:rsid w:val="00210495"/>
    <w:rsid w:val="002169BE"/>
    <w:rsid w:val="00221739"/>
    <w:rsid w:val="00242B00"/>
    <w:rsid w:val="002469CD"/>
    <w:rsid w:val="0025043F"/>
    <w:rsid w:val="002556BA"/>
    <w:rsid w:val="00257E6D"/>
    <w:rsid w:val="002B341D"/>
    <w:rsid w:val="002B41F9"/>
    <w:rsid w:val="002C69E0"/>
    <w:rsid w:val="002E35F6"/>
    <w:rsid w:val="002E62D3"/>
    <w:rsid w:val="00315E45"/>
    <w:rsid w:val="00324798"/>
    <w:rsid w:val="00346A04"/>
    <w:rsid w:val="00357715"/>
    <w:rsid w:val="00363E0F"/>
    <w:rsid w:val="0036482E"/>
    <w:rsid w:val="00366F6D"/>
    <w:rsid w:val="00374326"/>
    <w:rsid w:val="003865EC"/>
    <w:rsid w:val="003A3D70"/>
    <w:rsid w:val="003B4907"/>
    <w:rsid w:val="003C7DAF"/>
    <w:rsid w:val="003E5959"/>
    <w:rsid w:val="003F59D4"/>
    <w:rsid w:val="004078CC"/>
    <w:rsid w:val="004112E6"/>
    <w:rsid w:val="00416AF4"/>
    <w:rsid w:val="00422363"/>
    <w:rsid w:val="0044638F"/>
    <w:rsid w:val="004515EE"/>
    <w:rsid w:val="0047362C"/>
    <w:rsid w:val="00490191"/>
    <w:rsid w:val="004909FF"/>
    <w:rsid w:val="004A5ABE"/>
    <w:rsid w:val="004B4463"/>
    <w:rsid w:val="004B66BD"/>
    <w:rsid w:val="004F2C24"/>
    <w:rsid w:val="00510C20"/>
    <w:rsid w:val="00524FAB"/>
    <w:rsid w:val="00533FDA"/>
    <w:rsid w:val="00537794"/>
    <w:rsid w:val="00552C6B"/>
    <w:rsid w:val="00566E3A"/>
    <w:rsid w:val="00571238"/>
    <w:rsid w:val="00574171"/>
    <w:rsid w:val="00581E1C"/>
    <w:rsid w:val="00582BD5"/>
    <w:rsid w:val="00590CB5"/>
    <w:rsid w:val="0059433B"/>
    <w:rsid w:val="005950E4"/>
    <w:rsid w:val="005A4458"/>
    <w:rsid w:val="005B072A"/>
    <w:rsid w:val="005B1F57"/>
    <w:rsid w:val="005C0139"/>
    <w:rsid w:val="005C6160"/>
    <w:rsid w:val="005D63E5"/>
    <w:rsid w:val="005D745B"/>
    <w:rsid w:val="005E3A5F"/>
    <w:rsid w:val="005F048F"/>
    <w:rsid w:val="00616AD6"/>
    <w:rsid w:val="00620159"/>
    <w:rsid w:val="00631408"/>
    <w:rsid w:val="00647E11"/>
    <w:rsid w:val="006572FF"/>
    <w:rsid w:val="006722AD"/>
    <w:rsid w:val="00672AD0"/>
    <w:rsid w:val="00681282"/>
    <w:rsid w:val="006818D8"/>
    <w:rsid w:val="00691CF9"/>
    <w:rsid w:val="006E3EE5"/>
    <w:rsid w:val="006E4134"/>
    <w:rsid w:val="006F2078"/>
    <w:rsid w:val="0070474A"/>
    <w:rsid w:val="00720F77"/>
    <w:rsid w:val="0072472B"/>
    <w:rsid w:val="00724750"/>
    <w:rsid w:val="00733CCB"/>
    <w:rsid w:val="007439E2"/>
    <w:rsid w:val="00761CDB"/>
    <w:rsid w:val="007638E2"/>
    <w:rsid w:val="00785FBE"/>
    <w:rsid w:val="007A33DC"/>
    <w:rsid w:val="007E35C8"/>
    <w:rsid w:val="007F0FAA"/>
    <w:rsid w:val="00810FDF"/>
    <w:rsid w:val="00812186"/>
    <w:rsid w:val="008339BE"/>
    <w:rsid w:val="00857E47"/>
    <w:rsid w:val="0087563B"/>
    <w:rsid w:val="008817F8"/>
    <w:rsid w:val="008929FA"/>
    <w:rsid w:val="00892D5F"/>
    <w:rsid w:val="008944BC"/>
    <w:rsid w:val="008B308B"/>
    <w:rsid w:val="008C6D8E"/>
    <w:rsid w:val="008D21D5"/>
    <w:rsid w:val="008D26FA"/>
    <w:rsid w:val="008E2F5A"/>
    <w:rsid w:val="008F4AC1"/>
    <w:rsid w:val="00902890"/>
    <w:rsid w:val="0091231F"/>
    <w:rsid w:val="009176A9"/>
    <w:rsid w:val="0093291C"/>
    <w:rsid w:val="00932C8E"/>
    <w:rsid w:val="009748C5"/>
    <w:rsid w:val="0098407E"/>
    <w:rsid w:val="009970D6"/>
    <w:rsid w:val="009B5C74"/>
    <w:rsid w:val="009C266C"/>
    <w:rsid w:val="009D07CA"/>
    <w:rsid w:val="009D18C1"/>
    <w:rsid w:val="009D49DA"/>
    <w:rsid w:val="009F100F"/>
    <w:rsid w:val="00A308B2"/>
    <w:rsid w:val="00A32B38"/>
    <w:rsid w:val="00A51402"/>
    <w:rsid w:val="00A64B4C"/>
    <w:rsid w:val="00A778EF"/>
    <w:rsid w:val="00A8067A"/>
    <w:rsid w:val="00A862BA"/>
    <w:rsid w:val="00AA0E5B"/>
    <w:rsid w:val="00AA1109"/>
    <w:rsid w:val="00AA447A"/>
    <w:rsid w:val="00AA79A8"/>
    <w:rsid w:val="00AB1384"/>
    <w:rsid w:val="00AB159A"/>
    <w:rsid w:val="00AC3B63"/>
    <w:rsid w:val="00AC79C6"/>
    <w:rsid w:val="00AD3BA4"/>
    <w:rsid w:val="00AE1BE0"/>
    <w:rsid w:val="00AE1E61"/>
    <w:rsid w:val="00AE334B"/>
    <w:rsid w:val="00AE45EC"/>
    <w:rsid w:val="00AE5357"/>
    <w:rsid w:val="00B22446"/>
    <w:rsid w:val="00B27657"/>
    <w:rsid w:val="00B32AB0"/>
    <w:rsid w:val="00B34A30"/>
    <w:rsid w:val="00B42201"/>
    <w:rsid w:val="00B52063"/>
    <w:rsid w:val="00B645E9"/>
    <w:rsid w:val="00B91CFA"/>
    <w:rsid w:val="00BB007F"/>
    <w:rsid w:val="00BB02E2"/>
    <w:rsid w:val="00BB0869"/>
    <w:rsid w:val="00BD3A33"/>
    <w:rsid w:val="00BE2097"/>
    <w:rsid w:val="00BE265C"/>
    <w:rsid w:val="00C04F00"/>
    <w:rsid w:val="00C057F0"/>
    <w:rsid w:val="00C22C9C"/>
    <w:rsid w:val="00C24B65"/>
    <w:rsid w:val="00C90311"/>
    <w:rsid w:val="00C91DEC"/>
    <w:rsid w:val="00CA1AD9"/>
    <w:rsid w:val="00CE024C"/>
    <w:rsid w:val="00D07E49"/>
    <w:rsid w:val="00D333A6"/>
    <w:rsid w:val="00D41D82"/>
    <w:rsid w:val="00D536BB"/>
    <w:rsid w:val="00D61F73"/>
    <w:rsid w:val="00D702E5"/>
    <w:rsid w:val="00D77915"/>
    <w:rsid w:val="00D93742"/>
    <w:rsid w:val="00D97167"/>
    <w:rsid w:val="00D97B8C"/>
    <w:rsid w:val="00DA2448"/>
    <w:rsid w:val="00DB40D3"/>
    <w:rsid w:val="00DC2ED1"/>
    <w:rsid w:val="00DD60BB"/>
    <w:rsid w:val="00DF3097"/>
    <w:rsid w:val="00DF31BB"/>
    <w:rsid w:val="00E00EF2"/>
    <w:rsid w:val="00E021DE"/>
    <w:rsid w:val="00E0519A"/>
    <w:rsid w:val="00E218A1"/>
    <w:rsid w:val="00E22E43"/>
    <w:rsid w:val="00E26114"/>
    <w:rsid w:val="00E32E61"/>
    <w:rsid w:val="00E34158"/>
    <w:rsid w:val="00E43B02"/>
    <w:rsid w:val="00E45188"/>
    <w:rsid w:val="00E45D16"/>
    <w:rsid w:val="00E51BC1"/>
    <w:rsid w:val="00E57D08"/>
    <w:rsid w:val="00EC1E53"/>
    <w:rsid w:val="00EC3451"/>
    <w:rsid w:val="00EC71B8"/>
    <w:rsid w:val="00ED51A8"/>
    <w:rsid w:val="00EE271B"/>
    <w:rsid w:val="00EE4364"/>
    <w:rsid w:val="00F06E02"/>
    <w:rsid w:val="00F12B97"/>
    <w:rsid w:val="00F16B2E"/>
    <w:rsid w:val="00F174AE"/>
    <w:rsid w:val="00F47DC1"/>
    <w:rsid w:val="00F50D01"/>
    <w:rsid w:val="00F555ED"/>
    <w:rsid w:val="00F60533"/>
    <w:rsid w:val="00F61A0C"/>
    <w:rsid w:val="00F70498"/>
    <w:rsid w:val="00F751E5"/>
    <w:rsid w:val="00F80E3E"/>
    <w:rsid w:val="00FA1F04"/>
    <w:rsid w:val="00FA4958"/>
    <w:rsid w:val="00FD7E1C"/>
    <w:rsid w:val="00FE387D"/>
    <w:rsid w:val="00FE5D6C"/>
    <w:rsid w:val="00FE7028"/>
    <w:rsid w:val="00FF1936"/>
    <w:rsid w:val="016E2B8D"/>
    <w:rsid w:val="03F97C93"/>
    <w:rsid w:val="041B3F8E"/>
    <w:rsid w:val="05087E50"/>
    <w:rsid w:val="0545351A"/>
    <w:rsid w:val="07856633"/>
    <w:rsid w:val="086C26E0"/>
    <w:rsid w:val="08C52D6F"/>
    <w:rsid w:val="093B1AB4"/>
    <w:rsid w:val="095C02A4"/>
    <w:rsid w:val="0B0443BA"/>
    <w:rsid w:val="0BC76BDF"/>
    <w:rsid w:val="0BFE254F"/>
    <w:rsid w:val="0C4072B2"/>
    <w:rsid w:val="0C436432"/>
    <w:rsid w:val="0CAD50D9"/>
    <w:rsid w:val="0CDD6B3A"/>
    <w:rsid w:val="0DD0726F"/>
    <w:rsid w:val="0DE66BD9"/>
    <w:rsid w:val="0ECB0ACD"/>
    <w:rsid w:val="102F2704"/>
    <w:rsid w:val="10A61FE0"/>
    <w:rsid w:val="13812732"/>
    <w:rsid w:val="14C3401F"/>
    <w:rsid w:val="15460D75"/>
    <w:rsid w:val="15761FE8"/>
    <w:rsid w:val="186A153B"/>
    <w:rsid w:val="18E0605D"/>
    <w:rsid w:val="18EB43EE"/>
    <w:rsid w:val="19414DFD"/>
    <w:rsid w:val="1DC0145E"/>
    <w:rsid w:val="1EC9453E"/>
    <w:rsid w:val="20216FA3"/>
    <w:rsid w:val="20A26F98"/>
    <w:rsid w:val="20C058D3"/>
    <w:rsid w:val="21CE7D40"/>
    <w:rsid w:val="228B7D11"/>
    <w:rsid w:val="22A21F86"/>
    <w:rsid w:val="239A46F7"/>
    <w:rsid w:val="2499080C"/>
    <w:rsid w:val="255443DF"/>
    <w:rsid w:val="26261822"/>
    <w:rsid w:val="26540896"/>
    <w:rsid w:val="26F239E1"/>
    <w:rsid w:val="29082BE0"/>
    <w:rsid w:val="2C7D257E"/>
    <w:rsid w:val="2C8D37A6"/>
    <w:rsid w:val="2CAC6259"/>
    <w:rsid w:val="2CD825A0"/>
    <w:rsid w:val="2D490859"/>
    <w:rsid w:val="2D761979"/>
    <w:rsid w:val="2EB91338"/>
    <w:rsid w:val="2EC456C9"/>
    <w:rsid w:val="2F2215F3"/>
    <w:rsid w:val="2F226C62"/>
    <w:rsid w:val="2F57770C"/>
    <w:rsid w:val="2FB64858"/>
    <w:rsid w:val="31676EC1"/>
    <w:rsid w:val="31EE1103"/>
    <w:rsid w:val="31F95CA4"/>
    <w:rsid w:val="3209125A"/>
    <w:rsid w:val="32C75B5F"/>
    <w:rsid w:val="330C230A"/>
    <w:rsid w:val="3334290F"/>
    <w:rsid w:val="33814F8D"/>
    <w:rsid w:val="33AA2B97"/>
    <w:rsid w:val="3449126F"/>
    <w:rsid w:val="346E3171"/>
    <w:rsid w:val="348471CB"/>
    <w:rsid w:val="35491F8A"/>
    <w:rsid w:val="35573E3B"/>
    <w:rsid w:val="35F75996"/>
    <w:rsid w:val="38764AB1"/>
    <w:rsid w:val="3BA44C68"/>
    <w:rsid w:val="3D2F7578"/>
    <w:rsid w:val="3D741411"/>
    <w:rsid w:val="3D86379D"/>
    <w:rsid w:val="3E004F81"/>
    <w:rsid w:val="3E14749F"/>
    <w:rsid w:val="3F5F7F07"/>
    <w:rsid w:val="4031659D"/>
    <w:rsid w:val="41985DE9"/>
    <w:rsid w:val="426C2766"/>
    <w:rsid w:val="42866CF3"/>
    <w:rsid w:val="429D0C15"/>
    <w:rsid w:val="439C027C"/>
    <w:rsid w:val="468B34D2"/>
    <w:rsid w:val="46D17DE3"/>
    <w:rsid w:val="48173B9F"/>
    <w:rsid w:val="49AF1D9A"/>
    <w:rsid w:val="49E119C6"/>
    <w:rsid w:val="4A2654BB"/>
    <w:rsid w:val="4AFA7E0D"/>
    <w:rsid w:val="4BF318D6"/>
    <w:rsid w:val="4C5F6800"/>
    <w:rsid w:val="4EBD2C07"/>
    <w:rsid w:val="4F5533C8"/>
    <w:rsid w:val="51072F9B"/>
    <w:rsid w:val="522762D7"/>
    <w:rsid w:val="524F3C18"/>
    <w:rsid w:val="52500D03"/>
    <w:rsid w:val="52FE08FA"/>
    <w:rsid w:val="558876DE"/>
    <w:rsid w:val="5728768E"/>
    <w:rsid w:val="582C100B"/>
    <w:rsid w:val="5993117A"/>
    <w:rsid w:val="5A6C3F68"/>
    <w:rsid w:val="5AB865E5"/>
    <w:rsid w:val="5AF9704F"/>
    <w:rsid w:val="5B3923F9"/>
    <w:rsid w:val="5BAB54F4"/>
    <w:rsid w:val="5CAB2299"/>
    <w:rsid w:val="5D6B4B5F"/>
    <w:rsid w:val="5D9073C4"/>
    <w:rsid w:val="5E44006A"/>
    <w:rsid w:val="5EA6610F"/>
    <w:rsid w:val="5F8D7DD2"/>
    <w:rsid w:val="61357BDD"/>
    <w:rsid w:val="618C1A96"/>
    <w:rsid w:val="620F7B95"/>
    <w:rsid w:val="62493D2D"/>
    <w:rsid w:val="63072608"/>
    <w:rsid w:val="632B5DC1"/>
    <w:rsid w:val="633255CB"/>
    <w:rsid w:val="64330AF9"/>
    <w:rsid w:val="6463123F"/>
    <w:rsid w:val="646A4472"/>
    <w:rsid w:val="6548087D"/>
    <w:rsid w:val="658E1468"/>
    <w:rsid w:val="66002C99"/>
    <w:rsid w:val="67185FD7"/>
    <w:rsid w:val="67A43BB9"/>
    <w:rsid w:val="67C035E8"/>
    <w:rsid w:val="68083B38"/>
    <w:rsid w:val="683F6ED3"/>
    <w:rsid w:val="685E7F85"/>
    <w:rsid w:val="69AA1C3F"/>
    <w:rsid w:val="69EE4AFE"/>
    <w:rsid w:val="69F93F4A"/>
    <w:rsid w:val="6A64200A"/>
    <w:rsid w:val="6AB46793"/>
    <w:rsid w:val="6B6C38EA"/>
    <w:rsid w:val="6DC1541F"/>
    <w:rsid w:val="6DF2195D"/>
    <w:rsid w:val="6E7A1E7C"/>
    <w:rsid w:val="6EA77AEB"/>
    <w:rsid w:val="6F447F2C"/>
    <w:rsid w:val="6FFD4C1B"/>
    <w:rsid w:val="70CF3BC9"/>
    <w:rsid w:val="7179627A"/>
    <w:rsid w:val="717F4A7B"/>
    <w:rsid w:val="71DE79BB"/>
    <w:rsid w:val="73A14E64"/>
    <w:rsid w:val="744F6DB0"/>
    <w:rsid w:val="752A4F03"/>
    <w:rsid w:val="766E228D"/>
    <w:rsid w:val="77074D4F"/>
    <w:rsid w:val="774542F9"/>
    <w:rsid w:val="776434B8"/>
    <w:rsid w:val="780E2830"/>
    <w:rsid w:val="791407B4"/>
    <w:rsid w:val="79744D53"/>
    <w:rsid w:val="79A10018"/>
    <w:rsid w:val="7A5E1A75"/>
    <w:rsid w:val="7AE01137"/>
    <w:rsid w:val="7BED7BDD"/>
    <w:rsid w:val="7D3127F3"/>
    <w:rsid w:val="7DCB6A8F"/>
    <w:rsid w:val="7EBB4BFA"/>
    <w:rsid w:val="7F73776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locked/>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unhideWhenUsed/>
    <w:qFormat/>
    <w:locked/>
    <w:uiPriority w:val="0"/>
    <w:pPr>
      <w:keepNext/>
      <w:keepLines/>
      <w:spacing w:beforeLines="0" w:beforeAutospacing="0" w:afterLines="0" w:afterAutospacing="0" w:line="560" w:lineRule="exact"/>
      <w:ind w:firstLine="723" w:firstLineChars="200"/>
      <w:outlineLvl w:val="2"/>
    </w:pPr>
    <w:rPr>
      <w:rFonts w:ascii="Times New Roman" w:hAnsi="Times New Roman" w:eastAsia="方正仿宋_GBK"/>
      <w:b/>
      <w:sz w:val="30"/>
    </w:rPr>
  </w:style>
  <w:style w:type="character" w:default="1" w:styleId="20">
    <w:name w:val="Default Paragraph Font"/>
    <w:semiHidden/>
    <w:qFormat/>
    <w:uiPriority w:val="99"/>
  </w:style>
  <w:style w:type="table" w:default="1" w:styleId="18">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qFormat/>
    <w:uiPriority w:val="0"/>
    <w:pPr>
      <w:jc w:val="left"/>
    </w:pPr>
  </w:style>
  <w:style w:type="paragraph" w:styleId="8">
    <w:name w:val="Body Text"/>
    <w:basedOn w:val="1"/>
    <w:next w:val="1"/>
    <w:qFormat/>
    <w:uiPriority w:val="0"/>
    <w:pPr>
      <w:spacing w:after="120"/>
    </w:pPr>
    <w:rPr>
      <w:sz w:val="24"/>
      <w:szCs w:val="24"/>
    </w:rPr>
  </w:style>
  <w:style w:type="paragraph" w:styleId="9">
    <w:name w:val="Body Text Indent"/>
    <w:basedOn w:val="1"/>
    <w:link w:val="23"/>
    <w:qFormat/>
    <w:uiPriority w:val="99"/>
    <w:pPr>
      <w:spacing w:after="120"/>
      <w:ind w:left="420" w:leftChars="200"/>
    </w:pPr>
    <w:rPr>
      <w:rFonts w:ascii="仿宋_GB2312" w:eastAsia="仿宋_GB2312"/>
      <w:sz w:val="28"/>
      <w:szCs w:val="24"/>
    </w:rPr>
  </w:style>
  <w:style w:type="paragraph" w:styleId="10">
    <w:name w:val="Plain Text"/>
    <w:basedOn w:val="1"/>
    <w:qFormat/>
    <w:uiPriority w:val="0"/>
    <w:rPr>
      <w:rFonts w:ascii="宋体" w:hAnsi="Courier New"/>
      <w:szCs w:val="22"/>
    </w:rPr>
  </w:style>
  <w:style w:type="paragraph" w:styleId="11">
    <w:name w:val="Date"/>
    <w:basedOn w:val="1"/>
    <w:next w:val="1"/>
    <w:link w:val="24"/>
    <w:qFormat/>
    <w:uiPriority w:val="99"/>
    <w:rPr>
      <w:sz w:val="24"/>
    </w:r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25"/>
    <w:qFormat/>
    <w:uiPriority w:val="99"/>
    <w:rPr>
      <w:sz w:val="18"/>
      <w:szCs w:val="18"/>
    </w:rPr>
  </w:style>
  <w:style w:type="paragraph" w:styleId="14">
    <w:name w:val="footer"/>
    <w:basedOn w:val="1"/>
    <w:link w:val="26"/>
    <w:qFormat/>
    <w:uiPriority w:val="99"/>
    <w:pPr>
      <w:tabs>
        <w:tab w:val="center" w:pos="4153"/>
        <w:tab w:val="right" w:pos="8306"/>
      </w:tabs>
      <w:snapToGrid w:val="0"/>
      <w:jc w:val="left"/>
    </w:pPr>
    <w:rPr>
      <w:rFonts w:ascii="Calibri" w:hAnsi="Calibri"/>
      <w:sz w:val="18"/>
      <w:szCs w:val="18"/>
    </w:rPr>
  </w:style>
  <w:style w:type="paragraph" w:styleId="15">
    <w:name w:val="header"/>
    <w:basedOn w:val="1"/>
    <w:link w:val="2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7">
    <w:name w:val="Body Text First Indent"/>
    <w:basedOn w:val="8"/>
    <w:qFormat/>
    <w:uiPriority w:val="0"/>
    <w:pPr>
      <w:tabs>
        <w:tab w:val="left" w:pos="1080"/>
      </w:tabs>
      <w:spacing w:line="312" w:lineRule="auto"/>
      <w:ind w:firstLine="420"/>
    </w:pPr>
    <w:rPr>
      <w:szCs w:val="20"/>
    </w:rPr>
  </w:style>
  <w:style w:type="table" w:styleId="19">
    <w:name w:val="Table Grid"/>
    <w:basedOn w:val="18"/>
    <w:qFormat/>
    <w:locked/>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page number"/>
    <w:basedOn w:val="20"/>
    <w:qFormat/>
    <w:uiPriority w:val="99"/>
    <w:rPr>
      <w:rFonts w:cs="Times New Roman"/>
    </w:rPr>
  </w:style>
  <w:style w:type="character" w:styleId="22">
    <w:name w:val="annotation reference"/>
    <w:qFormat/>
    <w:uiPriority w:val="0"/>
    <w:rPr>
      <w:sz w:val="21"/>
      <w:szCs w:val="21"/>
    </w:rPr>
  </w:style>
  <w:style w:type="character" w:customStyle="1" w:styleId="23">
    <w:name w:val="Body Text Indent Char"/>
    <w:basedOn w:val="20"/>
    <w:link w:val="9"/>
    <w:qFormat/>
    <w:locked/>
    <w:uiPriority w:val="99"/>
    <w:rPr>
      <w:rFonts w:ascii="仿宋_GB2312" w:hAnsi="Times New Roman" w:eastAsia="仿宋_GB2312" w:cs="Times New Roman"/>
      <w:sz w:val="24"/>
      <w:szCs w:val="24"/>
    </w:rPr>
  </w:style>
  <w:style w:type="character" w:customStyle="1" w:styleId="24">
    <w:name w:val="Date Char"/>
    <w:basedOn w:val="20"/>
    <w:link w:val="11"/>
    <w:qFormat/>
    <w:locked/>
    <w:uiPriority w:val="99"/>
    <w:rPr>
      <w:rFonts w:ascii="Times New Roman" w:hAnsi="Times New Roman" w:eastAsia="宋体" w:cs="Times New Roman"/>
      <w:sz w:val="20"/>
      <w:szCs w:val="20"/>
    </w:rPr>
  </w:style>
  <w:style w:type="character" w:customStyle="1" w:styleId="25">
    <w:name w:val="Balloon Text Char"/>
    <w:basedOn w:val="20"/>
    <w:link w:val="13"/>
    <w:semiHidden/>
    <w:qFormat/>
    <w:locked/>
    <w:uiPriority w:val="99"/>
    <w:rPr>
      <w:rFonts w:ascii="Times New Roman" w:hAnsi="Times New Roman" w:eastAsia="宋体" w:cs="Times New Roman"/>
      <w:sz w:val="18"/>
      <w:szCs w:val="18"/>
    </w:rPr>
  </w:style>
  <w:style w:type="character" w:customStyle="1" w:styleId="26">
    <w:name w:val="Footer Char"/>
    <w:basedOn w:val="20"/>
    <w:link w:val="14"/>
    <w:qFormat/>
    <w:locked/>
    <w:uiPriority w:val="99"/>
    <w:rPr>
      <w:rFonts w:cs="Times New Roman"/>
      <w:sz w:val="18"/>
      <w:szCs w:val="18"/>
    </w:rPr>
  </w:style>
  <w:style w:type="character" w:customStyle="1" w:styleId="27">
    <w:name w:val="Header Char"/>
    <w:basedOn w:val="20"/>
    <w:link w:val="15"/>
    <w:qFormat/>
    <w:locked/>
    <w:uiPriority w:val="99"/>
    <w:rPr>
      <w:rFonts w:cs="Times New Roman"/>
      <w:sz w:val="18"/>
      <w:szCs w:val="18"/>
    </w:rPr>
  </w:style>
  <w:style w:type="paragraph" w:customStyle="1" w:styleId="28">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29">
    <w:name w:val="列出段落1"/>
    <w:basedOn w:val="1"/>
    <w:qFormat/>
    <w:uiPriority w:val="99"/>
    <w:pPr>
      <w:widowControl/>
      <w:ind w:firstLine="420" w:firstLineChars="200"/>
      <w:jc w:val="left"/>
    </w:pPr>
    <w:rPr>
      <w:kern w:val="0"/>
      <w:sz w:val="24"/>
      <w:szCs w:val="24"/>
      <w:lang w:eastAsia="en-US"/>
    </w:rPr>
  </w:style>
  <w:style w:type="paragraph" w:customStyle="1" w:styleId="30">
    <w:name w:val="List Paragraph1"/>
    <w:basedOn w:val="1"/>
    <w:qFormat/>
    <w:uiPriority w:val="99"/>
    <w:pPr>
      <w:ind w:firstLine="420" w:firstLineChars="200"/>
    </w:pPr>
  </w:style>
  <w:style w:type="paragraph" w:customStyle="1" w:styleId="31">
    <w:name w:val="p0"/>
    <w:basedOn w:val="1"/>
    <w:qFormat/>
    <w:uiPriority w:val="0"/>
    <w:pPr>
      <w:widowControl/>
      <w:snapToGrid w:val="0"/>
    </w:pPr>
    <w:rPr>
      <w:kern w:val="0"/>
      <w:szCs w:val="21"/>
    </w:rPr>
  </w:style>
  <w:style w:type="paragraph" w:customStyle="1" w:styleId="32">
    <w:name w:val="表内文字"/>
    <w:basedOn w:val="1"/>
    <w:qFormat/>
    <w:uiPriority w:val="0"/>
    <w:pPr>
      <w:widowControl/>
      <w:jc w:val="center"/>
      <w:textAlignment w:val="center"/>
    </w:pPr>
    <w:rPr>
      <w:szCs w:val="20"/>
    </w:rPr>
  </w:style>
  <w:style w:type="paragraph" w:customStyle="1" w:styleId="33">
    <w:name w:val="表"/>
    <w:basedOn w:val="1"/>
    <w:qFormat/>
    <w:uiPriority w:val="0"/>
    <w:pPr>
      <w:adjustRightInd w:val="0"/>
      <w:snapToGrid w:val="0"/>
      <w:jc w:val="center"/>
    </w:pPr>
    <w:rPr>
      <w:rFonts w:ascii="Wingdings" w:eastAsia="Wingdings"/>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15</Pages>
  <Words>4454</Words>
  <Characters>4762</Characters>
  <Lines>0</Lines>
  <Paragraphs>0</Paragraphs>
  <TotalTime>8</TotalTime>
  <ScaleCrop>false</ScaleCrop>
  <LinksUpToDate>false</LinksUpToDate>
  <CharactersWithSpaces>5441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2015-04-14T08:00:00Z</dcterms:created>
  <dc:creator>⦘ற銸யޅ</dc:creator>
  <cp:lastModifiedBy>     NIKO</cp:lastModifiedBy>
  <cp:lastPrinted>2024-05-23T04:51:00Z</cp:lastPrinted>
  <dcterms:modified xsi:type="dcterms:W3CDTF">2024-05-27T02:02:35Z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A06F60F47E5546E2A0FEFB96DF438C5A_13</vt:lpwstr>
  </property>
</Properties>
</file>