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2D531"/>
    <w:p w14:paraId="2E2AE3AE">
      <w:pPr>
        <w:spacing w:line="480" w:lineRule="exact"/>
        <w:jc w:val="center"/>
        <w:outlineLvl w:val="0"/>
        <w:rPr>
          <w:rFonts w:ascii="宋体" w:hAnsi="宋体"/>
          <w:b/>
          <w:sz w:val="36"/>
          <w:szCs w:val="36"/>
        </w:rPr>
      </w:pPr>
      <w:r>
        <w:rPr>
          <w:rFonts w:hint="eastAsia" w:ascii="宋体" w:hAnsi="宋体"/>
          <w:b/>
          <w:sz w:val="36"/>
          <w:szCs w:val="36"/>
        </w:rPr>
        <w:t>重庆高速资产经营管理有限公司</w:t>
      </w:r>
    </w:p>
    <w:p w14:paraId="0451770E">
      <w:pPr>
        <w:spacing w:line="480" w:lineRule="exact"/>
        <w:jc w:val="center"/>
        <w:outlineLvl w:val="0"/>
        <w:rPr>
          <w:rFonts w:ascii="宋体" w:hAnsi="宋体"/>
          <w:b/>
          <w:sz w:val="36"/>
          <w:szCs w:val="36"/>
        </w:rPr>
      </w:pPr>
      <w:r>
        <w:rPr>
          <w:rFonts w:hint="eastAsia" w:ascii="宋体" w:hAnsi="宋体"/>
          <w:b/>
          <w:sz w:val="36"/>
          <w:szCs w:val="36"/>
        </w:rPr>
        <w:t>南岸区南湖路商业用房招商出租项目</w:t>
      </w:r>
    </w:p>
    <w:p w14:paraId="11EBE37E">
      <w:pPr>
        <w:spacing w:line="480" w:lineRule="exact"/>
        <w:rPr>
          <w:rFonts w:ascii="宋体" w:hAnsi="宋体"/>
        </w:rPr>
      </w:pPr>
    </w:p>
    <w:p w14:paraId="751A5EC5">
      <w:pPr>
        <w:spacing w:line="480" w:lineRule="exact"/>
        <w:rPr>
          <w:rFonts w:ascii="宋体" w:hAnsi="宋体"/>
        </w:rPr>
      </w:pPr>
    </w:p>
    <w:p w14:paraId="55B52E81">
      <w:pPr>
        <w:spacing w:line="480" w:lineRule="exact"/>
        <w:rPr>
          <w:rFonts w:ascii="宋体" w:hAnsi="宋体"/>
        </w:rPr>
      </w:pPr>
    </w:p>
    <w:p w14:paraId="498258B3">
      <w:pPr>
        <w:spacing w:line="480" w:lineRule="exact"/>
        <w:rPr>
          <w:rFonts w:ascii="宋体" w:hAnsi="宋体"/>
        </w:rPr>
      </w:pPr>
    </w:p>
    <w:p w14:paraId="4049057E">
      <w:pPr>
        <w:spacing w:line="480" w:lineRule="exact"/>
        <w:rPr>
          <w:rFonts w:ascii="宋体" w:hAnsi="宋体"/>
        </w:rPr>
      </w:pPr>
    </w:p>
    <w:p w14:paraId="7260919D">
      <w:pPr>
        <w:spacing w:line="480" w:lineRule="exact"/>
        <w:rPr>
          <w:rFonts w:ascii="宋体" w:hAnsi="宋体"/>
        </w:rPr>
      </w:pPr>
    </w:p>
    <w:p w14:paraId="2BFDD087">
      <w:pPr>
        <w:spacing w:line="480" w:lineRule="exact"/>
        <w:rPr>
          <w:rFonts w:ascii="宋体" w:hAnsi="宋体"/>
        </w:rPr>
      </w:pPr>
    </w:p>
    <w:p w14:paraId="1114C0AB">
      <w:pPr>
        <w:spacing w:line="480" w:lineRule="exact"/>
        <w:rPr>
          <w:rFonts w:ascii="宋体" w:hAnsi="宋体"/>
        </w:rPr>
      </w:pPr>
    </w:p>
    <w:p w14:paraId="31AD0B3A">
      <w:pPr>
        <w:jc w:val="center"/>
        <w:rPr>
          <w:rFonts w:ascii="宋体" w:hAnsi="宋体" w:cs="宋体"/>
          <w:b/>
          <w:spacing w:val="20"/>
          <w:sz w:val="84"/>
          <w:szCs w:val="84"/>
        </w:rPr>
      </w:pPr>
      <w:bookmarkStart w:id="0" w:name="_Toc19388"/>
      <w:bookmarkStart w:id="1" w:name="_Toc33050454"/>
      <w:bookmarkStart w:id="2" w:name="_Toc33050569"/>
      <w:bookmarkStart w:id="3" w:name="_Toc33050210"/>
      <w:r>
        <w:rPr>
          <w:rFonts w:hint="eastAsia" w:ascii="宋体" w:hAnsi="宋体" w:cs="宋体"/>
          <w:b/>
          <w:spacing w:val="20"/>
          <w:sz w:val="84"/>
          <w:szCs w:val="84"/>
        </w:rPr>
        <w:t>竞争性比选文件</w:t>
      </w:r>
    </w:p>
    <w:bookmarkEnd w:id="0"/>
    <w:bookmarkEnd w:id="1"/>
    <w:bookmarkEnd w:id="2"/>
    <w:bookmarkEnd w:id="3"/>
    <w:p w14:paraId="6AF53CA7">
      <w:pPr>
        <w:spacing w:line="480" w:lineRule="exact"/>
        <w:rPr>
          <w:rFonts w:ascii="宋体" w:hAnsi="宋体"/>
        </w:rPr>
      </w:pPr>
    </w:p>
    <w:p w14:paraId="6B97B7CB">
      <w:pPr>
        <w:spacing w:line="480" w:lineRule="exact"/>
        <w:rPr>
          <w:rFonts w:ascii="宋体" w:hAnsi="宋体"/>
        </w:rPr>
      </w:pPr>
    </w:p>
    <w:p w14:paraId="0109368C">
      <w:pPr>
        <w:spacing w:line="480" w:lineRule="exact"/>
        <w:jc w:val="center"/>
        <w:rPr>
          <w:rFonts w:ascii="宋体" w:hAnsi="宋体"/>
          <w:b/>
          <w:sz w:val="36"/>
          <w:szCs w:val="36"/>
        </w:rPr>
      </w:pPr>
    </w:p>
    <w:p w14:paraId="318CC546">
      <w:pPr>
        <w:spacing w:line="480" w:lineRule="exact"/>
        <w:jc w:val="center"/>
        <w:rPr>
          <w:rFonts w:ascii="宋体" w:hAnsi="宋体"/>
          <w:b/>
          <w:sz w:val="36"/>
          <w:szCs w:val="36"/>
        </w:rPr>
      </w:pPr>
    </w:p>
    <w:p w14:paraId="2DC5B315">
      <w:pPr>
        <w:spacing w:line="480" w:lineRule="exact"/>
        <w:jc w:val="center"/>
        <w:rPr>
          <w:rFonts w:ascii="宋体" w:hAnsi="宋体"/>
          <w:b/>
          <w:sz w:val="36"/>
          <w:szCs w:val="36"/>
        </w:rPr>
      </w:pPr>
    </w:p>
    <w:p w14:paraId="049BB06F">
      <w:pPr>
        <w:spacing w:line="480" w:lineRule="exact"/>
        <w:jc w:val="center"/>
        <w:rPr>
          <w:rFonts w:ascii="宋体" w:hAnsi="宋体"/>
          <w:b/>
          <w:sz w:val="36"/>
          <w:szCs w:val="36"/>
        </w:rPr>
      </w:pPr>
    </w:p>
    <w:p w14:paraId="0A48FC0B">
      <w:pPr>
        <w:spacing w:line="480" w:lineRule="exact"/>
        <w:jc w:val="center"/>
        <w:rPr>
          <w:rFonts w:ascii="宋体" w:hAnsi="宋体"/>
          <w:b/>
          <w:sz w:val="36"/>
          <w:szCs w:val="36"/>
        </w:rPr>
      </w:pPr>
    </w:p>
    <w:p w14:paraId="02C78BA5">
      <w:pPr>
        <w:spacing w:line="480" w:lineRule="exact"/>
        <w:jc w:val="center"/>
        <w:rPr>
          <w:rFonts w:ascii="宋体" w:hAnsi="宋体"/>
          <w:b/>
          <w:sz w:val="36"/>
          <w:szCs w:val="36"/>
        </w:rPr>
      </w:pPr>
    </w:p>
    <w:p w14:paraId="04D9759F">
      <w:pPr>
        <w:spacing w:line="480" w:lineRule="exact"/>
        <w:rPr>
          <w:rFonts w:ascii="宋体" w:hAnsi="宋体"/>
          <w:b/>
          <w:sz w:val="36"/>
          <w:szCs w:val="36"/>
        </w:rPr>
      </w:pPr>
    </w:p>
    <w:p w14:paraId="099D1347">
      <w:pPr>
        <w:spacing w:line="480" w:lineRule="exact"/>
        <w:jc w:val="center"/>
        <w:outlineLvl w:val="1"/>
        <w:rPr>
          <w:rFonts w:ascii="宋体" w:hAnsi="宋体"/>
          <w:b/>
          <w:sz w:val="30"/>
          <w:szCs w:val="30"/>
        </w:rPr>
      </w:pPr>
      <w:bookmarkStart w:id="4" w:name="_Toc33050570"/>
      <w:bookmarkStart w:id="5" w:name="_Toc33050211"/>
      <w:bookmarkStart w:id="6" w:name="_Toc33050455"/>
      <w:bookmarkStart w:id="7" w:name="_Toc10766"/>
      <w:r>
        <w:rPr>
          <w:rFonts w:hint="eastAsia" w:ascii="宋体" w:hAnsi="宋体"/>
          <w:b/>
          <w:sz w:val="30"/>
          <w:szCs w:val="30"/>
        </w:rPr>
        <w:t>比选人：重庆高速资产经营管理有限公司</w:t>
      </w:r>
      <w:bookmarkEnd w:id="4"/>
      <w:bookmarkEnd w:id="5"/>
      <w:bookmarkEnd w:id="6"/>
      <w:bookmarkEnd w:id="7"/>
    </w:p>
    <w:p w14:paraId="421DE1BC">
      <w:pPr>
        <w:spacing w:line="480" w:lineRule="exact"/>
        <w:jc w:val="center"/>
        <w:outlineLvl w:val="1"/>
        <w:rPr>
          <w:rFonts w:ascii="宋体" w:hAnsi="宋体"/>
          <w:b/>
          <w:sz w:val="30"/>
          <w:szCs w:val="30"/>
        </w:rPr>
      </w:pPr>
      <w:bookmarkStart w:id="8" w:name="_Toc27578"/>
      <w:bookmarkStart w:id="9" w:name="_Toc33050571"/>
      <w:bookmarkStart w:id="10" w:name="_Toc33050212"/>
      <w:bookmarkStart w:id="11" w:name="_Toc33050456"/>
      <w:r>
        <w:rPr>
          <w:rFonts w:hint="eastAsia" w:ascii="宋体" w:hAnsi="宋体"/>
          <w:b/>
          <w:sz w:val="30"/>
          <w:szCs w:val="30"/>
        </w:rPr>
        <w:t>2024年</w:t>
      </w:r>
      <w:r>
        <w:rPr>
          <w:rFonts w:hint="eastAsia" w:ascii="宋体" w:hAnsi="宋体"/>
          <w:b/>
          <w:sz w:val="30"/>
          <w:szCs w:val="30"/>
          <w:lang w:val="en-US" w:eastAsia="zh-CN"/>
        </w:rPr>
        <w:t>6</w:t>
      </w:r>
      <w:r>
        <w:rPr>
          <w:rFonts w:hint="eastAsia" w:ascii="宋体" w:hAnsi="宋体"/>
          <w:b/>
          <w:sz w:val="30"/>
          <w:szCs w:val="30"/>
        </w:rPr>
        <w:t>月</w:t>
      </w:r>
      <w:bookmarkEnd w:id="8"/>
      <w:bookmarkEnd w:id="9"/>
      <w:bookmarkEnd w:id="10"/>
      <w:bookmarkEnd w:id="11"/>
    </w:p>
    <w:p w14:paraId="3408267A">
      <w:pPr>
        <w:spacing w:line="480" w:lineRule="exact"/>
        <w:ind w:right="480"/>
        <w:rPr>
          <w:rFonts w:hAnsi="宋体"/>
          <w:sz w:val="24"/>
        </w:rPr>
      </w:pPr>
    </w:p>
    <w:p w14:paraId="3FDDD20A">
      <w:pPr>
        <w:pStyle w:val="2"/>
      </w:pPr>
    </w:p>
    <w:p w14:paraId="3EEAD2BE"/>
    <w:p w14:paraId="457D5A01">
      <w:pPr>
        <w:pStyle w:val="2"/>
      </w:pPr>
    </w:p>
    <w:p w14:paraId="1D68045F">
      <w:pPr>
        <w:pStyle w:val="37"/>
        <w:spacing w:line="480" w:lineRule="exact"/>
        <w:ind w:firstLine="480"/>
        <w:jc w:val="left"/>
        <w:outlineLvl w:val="0"/>
        <w:rPr>
          <w:sz w:val="24"/>
          <w:szCs w:val="24"/>
        </w:rPr>
      </w:pPr>
      <w:r>
        <w:rPr>
          <w:rFonts w:hint="eastAsia"/>
          <w:sz w:val="24"/>
          <w:szCs w:val="24"/>
          <w:shd w:val="clear" w:color="auto" w:fill="FFFFFF"/>
        </w:rPr>
        <w:t>项目标的为位于重庆市南岸区南湖路骏逸江南小区第9栋第一层5号、第二层1号至9号的商业用房，是重庆高速资产经营管理有限公司（以下简称“资产公司”）经营管理的国有资产，该标的地理位置优越，为保障国有资产的保值和增值，按照相关规定，我司拟采取公开竞争比选方式遴选优质的承租方。（重庆高速资产经营管理有限公司全权委托高速管家（重庆）实业有限公司开展招标代理工作）</w:t>
      </w:r>
    </w:p>
    <w:p w14:paraId="6CFCF3C4">
      <w:pPr>
        <w:widowControl/>
        <w:spacing w:line="480" w:lineRule="exact"/>
        <w:ind w:right="482" w:firstLine="602" w:firstLineChars="200"/>
        <w:jc w:val="left"/>
        <w:outlineLvl w:val="0"/>
        <w:rPr>
          <w:rFonts w:ascii="宋体" w:hAnsi="宋体"/>
          <w:b/>
          <w:sz w:val="30"/>
          <w:szCs w:val="30"/>
        </w:rPr>
      </w:pPr>
      <w:r>
        <w:rPr>
          <w:rFonts w:hint="eastAsia" w:ascii="宋体" w:hAnsi="宋体"/>
          <w:b/>
          <w:sz w:val="30"/>
          <w:szCs w:val="30"/>
        </w:rPr>
        <w:t xml:space="preserve"> 一、项目概况</w:t>
      </w:r>
    </w:p>
    <w:p w14:paraId="0846990C">
      <w:pPr>
        <w:widowControl/>
        <w:spacing w:line="480" w:lineRule="exact"/>
        <w:ind w:right="482" w:firstLine="480" w:firstLineChars="200"/>
        <w:outlineLvl w:val="0"/>
        <w:rPr>
          <w:rFonts w:ascii="宋体" w:hAnsi="宋体" w:cs="Tahoma"/>
          <w:color w:val="000000"/>
          <w:kern w:val="0"/>
          <w:sz w:val="24"/>
        </w:rPr>
      </w:pPr>
      <w:r>
        <w:rPr>
          <w:rFonts w:hint="eastAsia" w:ascii="宋体" w:hAnsi="宋体" w:cs="Tahoma"/>
          <w:color w:val="000000"/>
          <w:kern w:val="0"/>
          <w:sz w:val="24"/>
        </w:rPr>
        <w:t>（一）项目名称：重庆高速资产经营管理有限公司南岸区南湖路商业用房招商出租</w:t>
      </w:r>
    </w:p>
    <w:p w14:paraId="1F7EFA9E">
      <w:pPr>
        <w:widowControl/>
        <w:spacing w:line="480" w:lineRule="exact"/>
        <w:ind w:right="482" w:firstLine="480" w:firstLineChars="200"/>
        <w:outlineLvl w:val="0"/>
        <w:rPr>
          <w:rFonts w:ascii="宋体" w:hAnsi="宋体" w:cs="Tahoma"/>
          <w:color w:val="000000"/>
          <w:kern w:val="0"/>
          <w:sz w:val="24"/>
        </w:rPr>
      </w:pPr>
      <w:r>
        <w:rPr>
          <w:rFonts w:hint="eastAsia" w:ascii="宋体" w:hAnsi="宋体" w:cs="Tahoma"/>
          <w:color w:val="000000"/>
          <w:kern w:val="0"/>
          <w:sz w:val="24"/>
        </w:rPr>
        <w:t>（二）项目地点：重庆市南岸区南湖路骏逸江南小区第9栋第一层5号、第二层1号至9号</w:t>
      </w:r>
    </w:p>
    <w:p w14:paraId="69A4685A">
      <w:pPr>
        <w:widowControl/>
        <w:spacing w:line="480" w:lineRule="exact"/>
        <w:ind w:right="482" w:firstLine="480" w:firstLineChars="200"/>
        <w:outlineLvl w:val="0"/>
        <w:rPr>
          <w:rFonts w:ascii="宋体" w:hAnsi="宋体" w:cs="Tahoma"/>
          <w:color w:val="000000"/>
          <w:kern w:val="0"/>
          <w:sz w:val="24"/>
        </w:rPr>
      </w:pPr>
      <w:r>
        <w:rPr>
          <w:rFonts w:hint="eastAsia" w:ascii="宋体" w:hAnsi="宋体" w:cs="Tahoma"/>
          <w:color w:val="000000"/>
          <w:kern w:val="0"/>
          <w:sz w:val="24"/>
        </w:rPr>
        <w:t>（三）土地用途：国有建设用地使用权/房屋所有权</w:t>
      </w:r>
    </w:p>
    <w:p w14:paraId="70A18852">
      <w:pPr>
        <w:widowControl/>
        <w:spacing w:line="480" w:lineRule="exact"/>
        <w:ind w:right="482" w:firstLine="480" w:firstLineChars="200"/>
        <w:outlineLvl w:val="0"/>
        <w:rPr>
          <w:rFonts w:ascii="宋体" w:hAnsi="宋体" w:cs="Tahoma"/>
          <w:color w:val="000000"/>
          <w:kern w:val="0"/>
          <w:sz w:val="24"/>
        </w:rPr>
      </w:pPr>
      <w:r>
        <w:rPr>
          <w:rFonts w:hint="eastAsia" w:ascii="宋体" w:hAnsi="宋体" w:cs="Tahoma"/>
          <w:color w:val="000000"/>
          <w:kern w:val="0"/>
          <w:sz w:val="24"/>
        </w:rPr>
        <w:t>（四）房屋结构：钢筋混泥土</w:t>
      </w:r>
    </w:p>
    <w:p w14:paraId="60F6B7CB">
      <w:pPr>
        <w:widowControl/>
        <w:spacing w:line="480" w:lineRule="exact"/>
        <w:ind w:right="482" w:firstLine="480" w:firstLineChars="200"/>
        <w:outlineLvl w:val="0"/>
        <w:rPr>
          <w:rFonts w:ascii="宋体" w:hAnsi="宋体" w:cs="Tahoma"/>
          <w:color w:val="000000"/>
          <w:kern w:val="0"/>
          <w:sz w:val="24"/>
        </w:rPr>
      </w:pPr>
      <w:r>
        <w:rPr>
          <w:rFonts w:hint="eastAsia" w:ascii="宋体" w:hAnsi="宋体" w:cs="Tahoma"/>
          <w:color w:val="000000"/>
          <w:kern w:val="0"/>
          <w:sz w:val="24"/>
        </w:rPr>
        <w:t>（五）房屋用途：零售商业用地/商业服务</w:t>
      </w:r>
    </w:p>
    <w:p w14:paraId="3342B5FD">
      <w:pPr>
        <w:widowControl/>
        <w:spacing w:line="480" w:lineRule="exact"/>
        <w:ind w:right="482" w:firstLine="480" w:firstLineChars="200"/>
        <w:jc w:val="left"/>
        <w:outlineLvl w:val="0"/>
        <w:rPr>
          <w:rFonts w:ascii="宋体" w:hAnsi="宋体" w:cs="Tahoma"/>
          <w:color w:val="000000"/>
          <w:kern w:val="0"/>
          <w:sz w:val="24"/>
        </w:rPr>
      </w:pPr>
      <w:r>
        <w:rPr>
          <w:rFonts w:hint="eastAsia" w:ascii="宋体" w:hAnsi="宋体" w:cs="Tahoma"/>
          <w:color w:val="000000"/>
          <w:kern w:val="0"/>
          <w:sz w:val="24"/>
        </w:rPr>
        <w:t>（六）项目租赁范围、要求及期限</w:t>
      </w:r>
    </w:p>
    <w:p w14:paraId="4B9F099B">
      <w:pPr>
        <w:widowControl/>
        <w:spacing w:line="480" w:lineRule="exact"/>
        <w:ind w:right="482" w:firstLine="480" w:firstLineChars="200"/>
        <w:jc w:val="left"/>
        <w:outlineLvl w:val="0"/>
        <w:rPr>
          <w:rFonts w:ascii="宋体" w:hAnsi="宋体" w:cs="Tahoma"/>
          <w:color w:val="000000"/>
          <w:kern w:val="0"/>
          <w:sz w:val="24"/>
        </w:rPr>
      </w:pPr>
      <w:r>
        <w:rPr>
          <w:rFonts w:hint="eastAsia" w:ascii="宋体" w:hAnsi="宋体" w:cs="Tahoma"/>
          <w:color w:val="000000"/>
          <w:kern w:val="0"/>
          <w:sz w:val="24"/>
        </w:rPr>
        <w:t>1.项目范围：重庆市南岸区南湖路骏逸江南小区第9栋第一层5号、第二层1号至9号租赁面积共计601.7㎡。</w:t>
      </w:r>
    </w:p>
    <w:p w14:paraId="210C0043">
      <w:pPr>
        <w:spacing w:line="360" w:lineRule="auto"/>
        <w:ind w:firstLine="480" w:firstLineChars="200"/>
        <w:jc w:val="left"/>
        <w:outlineLvl w:val="0"/>
        <w:rPr>
          <w:rFonts w:ascii="宋体" w:hAnsi="宋体" w:cs="Tahoma"/>
          <w:kern w:val="0"/>
          <w:sz w:val="24"/>
          <w:shd w:val="clear" w:color="auto" w:fill="FFFFFF"/>
        </w:rPr>
      </w:pPr>
      <w:r>
        <w:rPr>
          <w:rFonts w:hint="eastAsia" w:ascii="宋体" w:hAnsi="宋体" w:cs="Tahoma"/>
          <w:kern w:val="0"/>
          <w:sz w:val="24"/>
          <w:shd w:val="clear" w:color="auto" w:fill="FFFFFF"/>
        </w:rPr>
        <w:t>2.项目租赁要求：房屋出租后，承租人不得擅自转租，禁止以各种形式直接套取中间差价、不进行经营的转租行为。承租人不得擅自改变房屋的结构和用途，不得擅自改建、扩建；否则，资产公司有权终止合同，采取措施保护资产安全，维护企业权益。</w:t>
      </w:r>
    </w:p>
    <w:p w14:paraId="68E578DA">
      <w:pPr>
        <w:widowControl/>
        <w:spacing w:line="480" w:lineRule="exact"/>
        <w:ind w:right="482" w:firstLine="480" w:firstLineChars="200"/>
        <w:outlineLvl w:val="0"/>
        <w:rPr>
          <w:rFonts w:ascii="宋体" w:hAnsi="宋体" w:cs="Tahoma"/>
          <w:color w:val="000000"/>
          <w:kern w:val="0"/>
          <w:sz w:val="24"/>
        </w:rPr>
      </w:pPr>
      <w:r>
        <w:rPr>
          <w:rFonts w:hint="eastAsia" w:ascii="宋体" w:hAnsi="宋体" w:cs="Tahoma"/>
          <w:color w:val="000000"/>
          <w:kern w:val="0"/>
          <w:sz w:val="24"/>
        </w:rPr>
        <w:t>3.商业用房租赁期限：5年</w:t>
      </w:r>
    </w:p>
    <w:p w14:paraId="1EE766F5">
      <w:pPr>
        <w:spacing w:line="480" w:lineRule="exact"/>
        <w:ind w:right="482" w:firstLine="602" w:firstLineChars="200"/>
        <w:outlineLvl w:val="0"/>
        <w:rPr>
          <w:rFonts w:ascii="宋体" w:hAnsi="宋体"/>
          <w:b/>
          <w:sz w:val="30"/>
          <w:szCs w:val="30"/>
        </w:rPr>
      </w:pPr>
      <w:r>
        <w:rPr>
          <w:rFonts w:hint="eastAsia" w:ascii="宋体" w:hAnsi="宋体"/>
          <w:b/>
          <w:color w:val="000000"/>
          <w:sz w:val="30"/>
          <w:szCs w:val="30"/>
        </w:rPr>
        <w:t>二</w:t>
      </w:r>
      <w:r>
        <w:rPr>
          <w:rFonts w:hint="eastAsia" w:ascii="宋体" w:hAnsi="宋体"/>
          <w:b/>
          <w:sz w:val="30"/>
          <w:szCs w:val="30"/>
        </w:rPr>
        <w:t>、比选申请人资格要求</w:t>
      </w:r>
    </w:p>
    <w:p w14:paraId="01EA491C">
      <w:pPr>
        <w:pStyle w:val="38"/>
        <w:spacing w:line="480" w:lineRule="exact"/>
        <w:ind w:left="0" w:firstLine="480" w:firstLineChars="200"/>
        <w:outlineLvl w:val="1"/>
        <w:rPr>
          <w:rFonts w:ascii="宋体" w:hAnsi="宋体"/>
          <w:sz w:val="24"/>
        </w:rPr>
      </w:pPr>
      <w:r>
        <w:rPr>
          <w:rFonts w:hint="eastAsia" w:ascii="宋体" w:hAnsi="宋体"/>
          <w:sz w:val="24"/>
        </w:rPr>
        <w:t>（一）基本资格要求</w:t>
      </w:r>
    </w:p>
    <w:p w14:paraId="1B1CCE01">
      <w:pPr>
        <w:pStyle w:val="38"/>
        <w:spacing w:line="480" w:lineRule="exact"/>
        <w:ind w:left="0" w:firstLine="480" w:firstLineChars="200"/>
        <w:rPr>
          <w:rFonts w:ascii="宋体" w:hAnsi="宋体"/>
          <w:sz w:val="24"/>
        </w:rPr>
      </w:pPr>
      <w:r>
        <w:rPr>
          <w:rFonts w:hint="eastAsia" w:ascii="宋体" w:hAnsi="宋体" w:cs="宋体"/>
          <w:sz w:val="24"/>
        </w:rPr>
        <w:t>1.比选申请人必须是在中华人民共和国境内注册、具有独立法人资格的公司（提供有效的营业执照或事业单位法人证书复印件）或自然个人（个人请提供身份证原件、复印件签字并盖手印和个人银行征信报告）。</w:t>
      </w:r>
    </w:p>
    <w:p w14:paraId="6BAA84A7">
      <w:pPr>
        <w:pStyle w:val="38"/>
        <w:spacing w:line="480" w:lineRule="exact"/>
        <w:ind w:left="0" w:firstLine="480" w:firstLineChars="200"/>
        <w:rPr>
          <w:rFonts w:ascii="宋体" w:hAnsi="宋体"/>
          <w:sz w:val="24"/>
        </w:rPr>
      </w:pPr>
      <w:r>
        <w:rPr>
          <w:rFonts w:hint="eastAsia" w:ascii="宋体" w:hAnsi="宋体" w:cs="宋体"/>
          <w:sz w:val="24"/>
        </w:rPr>
        <w:t>2.比选申请人具有良好财务状况、企业信誉，在近三年内无重大经营违法活动。（提供相关承诺书）</w:t>
      </w:r>
    </w:p>
    <w:p w14:paraId="4CA3139C">
      <w:pPr>
        <w:pStyle w:val="38"/>
        <w:spacing w:line="480" w:lineRule="exact"/>
        <w:ind w:left="0" w:firstLine="480" w:firstLineChars="200"/>
        <w:rPr>
          <w:rFonts w:ascii="宋体" w:hAnsi="宋体"/>
          <w:sz w:val="24"/>
        </w:rPr>
      </w:pPr>
      <w:r>
        <w:rPr>
          <w:rFonts w:hint="eastAsia" w:ascii="宋体" w:hAnsi="宋体" w:cs="宋体"/>
          <w:sz w:val="24"/>
        </w:rPr>
        <w:t>3.比选申请人没有处于被责令停业，财产被接管、冻结及破产状态。（提供相关承诺书）</w:t>
      </w:r>
    </w:p>
    <w:p w14:paraId="247339BF">
      <w:pPr>
        <w:pStyle w:val="38"/>
        <w:spacing w:line="480" w:lineRule="exact"/>
        <w:ind w:left="0" w:firstLine="480" w:firstLineChars="200"/>
        <w:rPr>
          <w:rFonts w:ascii="宋体" w:hAnsi="宋体" w:cs="宋体"/>
          <w:sz w:val="24"/>
        </w:rPr>
      </w:pPr>
      <w:r>
        <w:rPr>
          <w:rFonts w:hint="eastAsia" w:ascii="宋体" w:hAnsi="宋体" w:cs="宋体"/>
          <w:sz w:val="24"/>
        </w:rPr>
        <w:t>4.本项目只限于整租，不接受部分租赁。</w:t>
      </w:r>
    </w:p>
    <w:p w14:paraId="44A7A264">
      <w:pPr>
        <w:spacing w:line="480" w:lineRule="exact"/>
        <w:ind w:right="482" w:firstLine="602" w:firstLineChars="200"/>
        <w:outlineLvl w:val="0"/>
        <w:rPr>
          <w:rFonts w:ascii="宋体" w:hAnsi="宋体"/>
          <w:b/>
          <w:color w:val="000000"/>
          <w:sz w:val="30"/>
          <w:szCs w:val="30"/>
        </w:rPr>
      </w:pPr>
      <w:bookmarkStart w:id="12" w:name="_Toc33050585"/>
      <w:r>
        <w:rPr>
          <w:rFonts w:hint="eastAsia" w:ascii="宋体" w:hAnsi="宋体"/>
          <w:b/>
          <w:color w:val="000000"/>
          <w:sz w:val="30"/>
          <w:szCs w:val="30"/>
        </w:rPr>
        <w:t>三、竞争性比选申请文件要求</w:t>
      </w:r>
    </w:p>
    <w:p w14:paraId="5B163327">
      <w:pPr>
        <w:spacing w:line="360" w:lineRule="auto"/>
        <w:ind w:firstLine="480" w:firstLineChars="200"/>
        <w:outlineLvl w:val="1"/>
        <w:rPr>
          <w:sz w:val="24"/>
        </w:rPr>
      </w:pPr>
      <w:bookmarkStart w:id="13" w:name="_Toc33050582"/>
      <w:r>
        <w:rPr>
          <w:rFonts w:hint="eastAsia" w:ascii="宋体" w:hAnsi="宋体"/>
          <w:sz w:val="24"/>
        </w:rPr>
        <w:t>（一）</w:t>
      </w:r>
      <w:r>
        <w:rPr>
          <w:rFonts w:hint="eastAsia"/>
          <w:sz w:val="24"/>
        </w:rPr>
        <w:t>报价文件的组成</w:t>
      </w:r>
      <w:bookmarkEnd w:id="13"/>
      <w:r>
        <w:rPr>
          <w:rFonts w:hint="eastAsia"/>
          <w:sz w:val="24"/>
        </w:rPr>
        <w:t>及要求</w:t>
      </w:r>
    </w:p>
    <w:p w14:paraId="1EA8F653">
      <w:pPr>
        <w:spacing w:line="360" w:lineRule="auto"/>
        <w:ind w:firstLine="480" w:firstLineChars="200"/>
        <w:rPr>
          <w:sz w:val="24"/>
        </w:rPr>
      </w:pPr>
      <w:r>
        <w:rPr>
          <w:rFonts w:hint="eastAsia" w:ascii="宋体" w:hAnsi="宋体"/>
          <w:sz w:val="24"/>
        </w:rPr>
        <w:t>1.</w:t>
      </w:r>
      <w:r>
        <w:rPr>
          <w:rFonts w:hint="eastAsia"/>
          <w:sz w:val="24"/>
        </w:rPr>
        <w:t>报价函</w:t>
      </w:r>
    </w:p>
    <w:p w14:paraId="0310766C">
      <w:pPr>
        <w:spacing w:line="360" w:lineRule="auto"/>
        <w:ind w:firstLine="480" w:firstLineChars="200"/>
        <w:rPr>
          <w:sz w:val="24"/>
        </w:rPr>
      </w:pPr>
      <w:r>
        <w:rPr>
          <w:rFonts w:hint="eastAsia" w:ascii="宋体" w:hAnsi="宋体"/>
          <w:sz w:val="24"/>
        </w:rPr>
        <w:t>2.</w:t>
      </w:r>
      <w:r>
        <w:rPr>
          <w:rFonts w:hint="eastAsia"/>
          <w:sz w:val="24"/>
        </w:rPr>
        <w:t>法定代表人身份证明及法定代表人的授权委托书（个人请携带投标人本人身份证及复印件，委托投标的须提供加盖投标人手印的授权委托书）</w:t>
      </w:r>
    </w:p>
    <w:p w14:paraId="2ACB6EE1">
      <w:pPr>
        <w:spacing w:line="360" w:lineRule="auto"/>
        <w:ind w:firstLine="480" w:firstLineChars="200"/>
        <w:rPr>
          <w:sz w:val="24"/>
        </w:rPr>
      </w:pPr>
      <w:r>
        <w:rPr>
          <w:rFonts w:hint="eastAsia"/>
          <w:sz w:val="24"/>
        </w:rPr>
        <w:t>（1）法定代表人身份证明（投标人为个人时须提供身份证原件备查及银行个人征信报告）</w:t>
      </w:r>
    </w:p>
    <w:p w14:paraId="3571ABDD">
      <w:pPr>
        <w:spacing w:line="360" w:lineRule="auto"/>
        <w:ind w:firstLine="480" w:firstLineChars="200"/>
        <w:rPr>
          <w:sz w:val="24"/>
        </w:rPr>
      </w:pPr>
      <w:r>
        <w:rPr>
          <w:rFonts w:hint="eastAsia"/>
          <w:sz w:val="24"/>
        </w:rPr>
        <w:t>（2）授权委托书（如有）</w:t>
      </w:r>
    </w:p>
    <w:p w14:paraId="4E72F37C">
      <w:pPr>
        <w:spacing w:line="360" w:lineRule="auto"/>
        <w:ind w:firstLine="480" w:firstLineChars="200"/>
        <w:rPr>
          <w:rFonts w:ascii="宋体" w:hAnsi="宋体"/>
          <w:sz w:val="24"/>
        </w:rPr>
      </w:pPr>
      <w:r>
        <w:rPr>
          <w:rFonts w:hint="eastAsia" w:ascii="宋体" w:hAnsi="宋体"/>
          <w:sz w:val="24"/>
        </w:rPr>
        <w:t>3.有效的营业执照、公告资格要求</w:t>
      </w:r>
    </w:p>
    <w:p w14:paraId="7521AC09">
      <w:pPr>
        <w:spacing w:line="360" w:lineRule="auto"/>
        <w:ind w:firstLine="480" w:firstLineChars="200"/>
        <w:rPr>
          <w:rFonts w:ascii="宋体" w:hAnsi="宋体"/>
          <w:sz w:val="24"/>
        </w:rPr>
      </w:pPr>
      <w:r>
        <w:rPr>
          <w:rFonts w:hint="eastAsia" w:ascii="宋体" w:hAnsi="宋体"/>
          <w:sz w:val="24"/>
        </w:rPr>
        <w:t>4.竞选单位自行承诺部分</w:t>
      </w:r>
    </w:p>
    <w:p w14:paraId="6951C6C9">
      <w:pPr>
        <w:spacing w:line="360" w:lineRule="auto"/>
        <w:ind w:firstLine="480" w:firstLineChars="200"/>
        <w:outlineLvl w:val="1"/>
        <w:rPr>
          <w:rFonts w:ascii="宋体" w:hAnsi="宋体"/>
          <w:sz w:val="24"/>
        </w:rPr>
      </w:pPr>
      <w:bookmarkStart w:id="14" w:name="_Toc33050583"/>
      <w:r>
        <w:rPr>
          <w:rFonts w:hint="eastAsia" w:ascii="宋体" w:hAnsi="宋体"/>
          <w:sz w:val="24"/>
        </w:rPr>
        <w:t>5.其他资料（如有）</w:t>
      </w:r>
    </w:p>
    <w:p w14:paraId="6B5AACE9">
      <w:pPr>
        <w:spacing w:line="360" w:lineRule="auto"/>
        <w:ind w:firstLine="480" w:firstLineChars="200"/>
        <w:outlineLvl w:val="1"/>
        <w:rPr>
          <w:rFonts w:ascii="宋体" w:hAnsi="宋体"/>
          <w:sz w:val="24"/>
        </w:rPr>
      </w:pPr>
      <w:r>
        <w:rPr>
          <w:rFonts w:hint="eastAsia" w:ascii="宋体" w:hAnsi="宋体"/>
          <w:sz w:val="24"/>
        </w:rPr>
        <w:t>6.报价文件的份数</w:t>
      </w:r>
      <w:bookmarkEnd w:id="14"/>
    </w:p>
    <w:p w14:paraId="5B6F07DE">
      <w:pPr>
        <w:spacing w:line="360" w:lineRule="auto"/>
        <w:ind w:firstLine="480" w:firstLineChars="200"/>
        <w:rPr>
          <w:rFonts w:ascii="宋体" w:hAnsi="宋体"/>
          <w:sz w:val="24"/>
        </w:rPr>
      </w:pPr>
      <w:r>
        <w:rPr>
          <w:rFonts w:hint="eastAsia" w:ascii="宋体" w:hAnsi="宋体"/>
          <w:sz w:val="24"/>
        </w:rPr>
        <w:t>报价文件正本一份，副本一份</w:t>
      </w:r>
      <w:r>
        <w:rPr>
          <w:rFonts w:hint="eastAsia"/>
        </w:rPr>
        <w:t>。</w:t>
      </w:r>
      <w:r>
        <w:rPr>
          <w:rFonts w:hint="eastAsia"/>
          <w:sz w:val="24"/>
        </w:rPr>
        <w:t>每套纸质报价文件须在封面清楚地标明“正本”、“副本”，副本应为正本的完整复印件，副本与正本不一致时以正本为准。</w:t>
      </w:r>
    </w:p>
    <w:p w14:paraId="74FABFD4">
      <w:pPr>
        <w:spacing w:line="360" w:lineRule="auto"/>
        <w:ind w:firstLine="480" w:firstLineChars="200"/>
        <w:rPr>
          <w:rFonts w:ascii="宋体" w:hAnsi="宋体"/>
          <w:sz w:val="24"/>
        </w:rPr>
      </w:pPr>
      <w:r>
        <w:rPr>
          <w:rFonts w:hint="eastAsia" w:ascii="宋体" w:hAnsi="宋体"/>
          <w:sz w:val="24"/>
        </w:rPr>
        <w:t>7.编制完整的报价文件，用不褪色的材料书写或打印。</w:t>
      </w:r>
    </w:p>
    <w:p w14:paraId="52AD873B">
      <w:pPr>
        <w:spacing w:line="360" w:lineRule="auto"/>
        <w:ind w:firstLine="480" w:firstLineChars="200"/>
        <w:rPr>
          <w:rFonts w:ascii="宋体" w:hAnsi="宋体"/>
          <w:sz w:val="24"/>
        </w:rPr>
      </w:pPr>
      <w:r>
        <w:rPr>
          <w:rFonts w:hint="eastAsia" w:ascii="宋体" w:hAnsi="宋体"/>
          <w:sz w:val="24"/>
        </w:rPr>
        <w:t>8.报价人将上述报价文件按要求填写和装订后，统一装入一个封套密封，并在密封条处加盖申请人单位公章（</w:t>
      </w:r>
      <w:r>
        <w:rPr>
          <w:rFonts w:hint="eastAsia"/>
          <w:sz w:val="24"/>
        </w:rPr>
        <w:t>投标人为个人时</w:t>
      </w:r>
      <w:r>
        <w:rPr>
          <w:rFonts w:hint="eastAsia" w:ascii="宋体" w:hAnsi="宋体"/>
          <w:sz w:val="24"/>
        </w:rPr>
        <w:t>签字加盖手印）。</w:t>
      </w:r>
    </w:p>
    <w:p w14:paraId="1DB506C2">
      <w:pPr>
        <w:pStyle w:val="13"/>
        <w:spacing w:line="360" w:lineRule="auto"/>
      </w:pPr>
      <w:r>
        <w:rPr>
          <w:rFonts w:hint="eastAsia" w:ascii="宋体" w:hAnsi="宋体"/>
          <w:sz w:val="24"/>
        </w:rPr>
        <w:t xml:space="preserve">    9.报价文件首页需提供报价人已全面、详细了解本项目比选文件的所有要求和规定，并承诺中标后按照相关要求、规定履行应有的权利与义务。</w:t>
      </w:r>
    </w:p>
    <w:p w14:paraId="1F48C707">
      <w:pPr>
        <w:spacing w:line="360" w:lineRule="auto"/>
        <w:ind w:firstLine="480" w:firstLineChars="200"/>
        <w:rPr>
          <w:rFonts w:ascii="宋体" w:hAnsi="宋体"/>
          <w:sz w:val="24"/>
        </w:rPr>
      </w:pPr>
      <w:r>
        <w:rPr>
          <w:rFonts w:hint="eastAsia" w:ascii="宋体" w:hAnsi="宋体"/>
          <w:sz w:val="24"/>
        </w:rPr>
        <w:t>10.投标文件要编制页码。</w:t>
      </w:r>
    </w:p>
    <w:p w14:paraId="77D77C01">
      <w:pPr>
        <w:spacing w:line="480" w:lineRule="exact"/>
        <w:ind w:right="482" w:firstLine="480" w:firstLineChars="200"/>
        <w:outlineLvl w:val="0"/>
        <w:rPr>
          <w:rFonts w:ascii="宋体" w:hAnsi="宋体"/>
          <w:sz w:val="24"/>
        </w:rPr>
      </w:pPr>
      <w:r>
        <w:rPr>
          <w:rFonts w:hint="eastAsia" w:ascii="宋体" w:hAnsi="宋体"/>
          <w:sz w:val="24"/>
        </w:rPr>
        <w:t>11.未按照要求提供报价文件的视为无效文件。</w:t>
      </w:r>
      <w:bookmarkStart w:id="19" w:name="_GoBack"/>
      <w:bookmarkEnd w:id="19"/>
    </w:p>
    <w:p w14:paraId="6B386219">
      <w:pPr>
        <w:spacing w:line="480" w:lineRule="exact"/>
        <w:ind w:right="482" w:firstLine="602" w:firstLineChars="200"/>
        <w:outlineLvl w:val="0"/>
        <w:rPr>
          <w:rFonts w:ascii="宋体" w:hAnsi="宋体"/>
          <w:b/>
          <w:sz w:val="30"/>
          <w:szCs w:val="30"/>
        </w:rPr>
      </w:pPr>
      <w:r>
        <w:rPr>
          <w:rFonts w:hint="eastAsia" w:ascii="宋体" w:hAnsi="宋体"/>
          <w:b/>
          <w:sz w:val="30"/>
          <w:szCs w:val="30"/>
        </w:rPr>
        <w:t>四、限</w:t>
      </w:r>
      <w:r>
        <w:rPr>
          <w:rFonts w:ascii="宋体" w:hAnsi="宋体"/>
          <w:b/>
          <w:sz w:val="30"/>
          <w:szCs w:val="30"/>
        </w:rPr>
        <w:t>价</w:t>
      </w:r>
      <w:bookmarkEnd w:id="12"/>
    </w:p>
    <w:p w14:paraId="49252070">
      <w:pPr>
        <w:spacing w:line="480" w:lineRule="exact"/>
        <w:ind w:firstLine="480" w:firstLineChars="200"/>
        <w:rPr>
          <w:rFonts w:ascii="宋体" w:hAnsi="宋体"/>
          <w:sz w:val="24"/>
        </w:rPr>
      </w:pPr>
      <w:r>
        <w:rPr>
          <w:rFonts w:hint="eastAsia" w:ascii="宋体" w:hAnsi="宋体"/>
          <w:sz w:val="24"/>
        </w:rPr>
        <w:t>本项目最低限价为：人民币25元/㎡/月，房屋租金按3%逐年递增。</w:t>
      </w:r>
    </w:p>
    <w:p w14:paraId="660C34A7">
      <w:pPr>
        <w:spacing w:line="480" w:lineRule="exact"/>
        <w:ind w:firstLine="480" w:firstLineChars="200"/>
      </w:pPr>
      <w:r>
        <w:rPr>
          <w:rFonts w:hint="eastAsia" w:ascii="宋体" w:hAnsi="宋体"/>
          <w:sz w:val="24"/>
        </w:rPr>
        <w:t>注：比选申请人的竞标报价均不得低于比选人公布的相应最低报价，否则作无效竞标处理。</w:t>
      </w:r>
    </w:p>
    <w:p w14:paraId="63D076B4">
      <w:pPr>
        <w:spacing w:line="480" w:lineRule="exact"/>
        <w:ind w:right="482" w:firstLine="602" w:firstLineChars="200"/>
        <w:outlineLvl w:val="0"/>
        <w:rPr>
          <w:rFonts w:ascii="宋体" w:hAnsi="宋体"/>
          <w:b/>
          <w:sz w:val="30"/>
          <w:szCs w:val="30"/>
        </w:rPr>
      </w:pPr>
      <w:bookmarkStart w:id="15" w:name="_Toc33050587"/>
      <w:r>
        <w:rPr>
          <w:rFonts w:hint="eastAsia" w:ascii="宋体" w:hAnsi="宋体"/>
          <w:b/>
          <w:sz w:val="30"/>
          <w:szCs w:val="30"/>
        </w:rPr>
        <w:t>五、评审</w:t>
      </w:r>
      <w:bookmarkEnd w:id="15"/>
      <w:r>
        <w:rPr>
          <w:rFonts w:hint="eastAsia" w:ascii="宋体" w:hAnsi="宋体"/>
          <w:b/>
          <w:sz w:val="30"/>
          <w:szCs w:val="30"/>
        </w:rPr>
        <w:t>办法</w:t>
      </w:r>
    </w:p>
    <w:p w14:paraId="25853458">
      <w:pPr>
        <w:spacing w:line="480" w:lineRule="exact"/>
        <w:ind w:firstLine="480" w:firstLineChars="200"/>
        <w:rPr>
          <w:rFonts w:ascii="宋体" w:hAnsi="宋体"/>
          <w:sz w:val="24"/>
        </w:rPr>
      </w:pPr>
      <w:r>
        <w:rPr>
          <w:rFonts w:hint="eastAsia" w:ascii="宋体" w:hAnsi="宋体"/>
          <w:sz w:val="24"/>
        </w:rPr>
        <w:t>1.评审原则</w:t>
      </w:r>
    </w:p>
    <w:p w14:paraId="1ED3E381">
      <w:pPr>
        <w:spacing w:line="480" w:lineRule="exact"/>
        <w:ind w:firstLine="480" w:firstLineChars="200"/>
        <w:rPr>
          <w:rFonts w:ascii="宋体" w:hAnsi="宋体"/>
          <w:sz w:val="24"/>
        </w:rPr>
      </w:pPr>
      <w:r>
        <w:rPr>
          <w:rFonts w:hint="eastAsia" w:ascii="宋体" w:hAnsi="宋体"/>
          <w:sz w:val="24"/>
        </w:rPr>
        <w:t>评审活动遵循公平、公正、科学、择优的原则。</w:t>
      </w:r>
    </w:p>
    <w:p w14:paraId="2C1C5E57">
      <w:pPr>
        <w:spacing w:line="480" w:lineRule="exact"/>
        <w:ind w:firstLine="480" w:firstLineChars="200"/>
        <w:rPr>
          <w:rFonts w:ascii="宋体" w:hAnsi="宋体"/>
          <w:sz w:val="24"/>
        </w:rPr>
      </w:pPr>
      <w:r>
        <w:rPr>
          <w:rFonts w:hint="eastAsia" w:ascii="宋体" w:hAnsi="宋体"/>
          <w:sz w:val="24"/>
        </w:rPr>
        <w:t xml:space="preserve">2.评审办法  </w:t>
      </w:r>
    </w:p>
    <w:p w14:paraId="69EF75E6">
      <w:pPr>
        <w:spacing w:line="480" w:lineRule="exact"/>
        <w:ind w:firstLine="480" w:firstLineChars="200"/>
        <w:rPr>
          <w:rFonts w:ascii="宋体" w:hAnsi="宋体"/>
          <w:color w:val="000000"/>
          <w:sz w:val="24"/>
        </w:rPr>
      </w:pPr>
      <w:r>
        <w:rPr>
          <w:rFonts w:hint="eastAsia" w:ascii="宋体" w:hAnsi="宋体"/>
          <w:color w:val="000000"/>
          <w:sz w:val="24"/>
        </w:rPr>
        <w:t>本次竞争性比选采用最高价中标法，即评审委员会对满足比选文件实质性要求的竞争性比选申请文件，按照本节规定的评审标准进行比选，并按投标价由高到低顺序推荐1～3名中标候选人。当出现投标价相等的情况时，现场进行二次报价，以报价最高者作为中标人。</w:t>
      </w:r>
    </w:p>
    <w:p w14:paraId="3E573022">
      <w:pPr>
        <w:spacing w:line="480" w:lineRule="exact"/>
        <w:ind w:right="482" w:firstLine="602" w:firstLineChars="200"/>
        <w:outlineLvl w:val="0"/>
        <w:rPr>
          <w:rFonts w:ascii="宋体" w:hAnsi="宋体"/>
          <w:b/>
          <w:sz w:val="30"/>
          <w:szCs w:val="30"/>
        </w:rPr>
      </w:pPr>
      <w:bookmarkStart w:id="16" w:name="_Toc33050588"/>
      <w:r>
        <w:rPr>
          <w:rFonts w:hint="eastAsia" w:ascii="宋体" w:hAnsi="宋体"/>
          <w:b/>
          <w:sz w:val="30"/>
          <w:szCs w:val="30"/>
        </w:rPr>
        <w:t>六、竞争性比选须知</w:t>
      </w:r>
    </w:p>
    <w:p w14:paraId="0A136541">
      <w:pPr>
        <w:spacing w:line="480" w:lineRule="exact"/>
        <w:ind w:firstLine="480" w:firstLineChars="200"/>
        <w:jc w:val="left"/>
        <w:outlineLvl w:val="2"/>
        <w:rPr>
          <w:rFonts w:ascii="宋体" w:hAnsi="宋体" w:cs="宋体"/>
          <w:sz w:val="24"/>
        </w:rPr>
      </w:pPr>
      <w:r>
        <w:rPr>
          <w:rFonts w:hint="eastAsia" w:ascii="宋体" w:hAnsi="宋体" w:cs="宋体"/>
          <w:sz w:val="24"/>
        </w:rPr>
        <w:t>（一）竞争性比选文件获取方式：凡有意参加的潜在竞标人，可于挂网之日起至竞争性比选响应文件递交截止时间前通过以下方式获取比选文件：</w:t>
      </w:r>
    </w:p>
    <w:p w14:paraId="16A560B3">
      <w:pPr>
        <w:spacing w:line="480" w:lineRule="exact"/>
        <w:ind w:firstLine="480" w:firstLineChars="200"/>
        <w:jc w:val="left"/>
        <w:outlineLvl w:val="2"/>
        <w:rPr>
          <w:rFonts w:ascii="宋体" w:hAnsi="宋体" w:cs="宋体"/>
          <w:sz w:val="24"/>
        </w:rPr>
      </w:pPr>
      <w:r>
        <w:rPr>
          <w:rFonts w:hint="eastAsia" w:ascii="宋体" w:hAnsi="宋体" w:cs="宋体"/>
          <w:sz w:val="24"/>
        </w:rPr>
        <w:t>重庆高速公路集团有限公司官网（https://www.cegc.com.cn/index.html）</w:t>
      </w:r>
    </w:p>
    <w:p w14:paraId="62821268">
      <w:pPr>
        <w:spacing w:line="480" w:lineRule="exact"/>
        <w:ind w:firstLine="480" w:firstLineChars="200"/>
        <w:jc w:val="left"/>
        <w:outlineLvl w:val="2"/>
        <w:rPr>
          <w:rFonts w:ascii="宋体" w:hAnsi="宋体" w:cs="宋体"/>
          <w:sz w:val="24"/>
        </w:rPr>
      </w:pPr>
      <w:r>
        <w:rPr>
          <w:rFonts w:hint="eastAsia" w:ascii="宋体" w:hAnsi="宋体" w:cs="宋体"/>
          <w:sz w:val="24"/>
        </w:rPr>
        <w:t>本项目不存在报名，不管申请人是否下载比选文件，收到报价文件均视为已知晓并同意此次竞争性比选文件的全部内容（含租赁协议，详见附件）。</w:t>
      </w:r>
    </w:p>
    <w:p w14:paraId="7F509E0A">
      <w:pPr>
        <w:numPr>
          <w:ilvl w:val="0"/>
          <w:numId w:val="2"/>
        </w:numPr>
        <w:spacing w:line="360" w:lineRule="auto"/>
        <w:ind w:firstLine="480" w:firstLineChars="200"/>
        <w:jc w:val="left"/>
        <w:outlineLvl w:val="2"/>
        <w:rPr>
          <w:rFonts w:ascii="宋体" w:hAnsi="宋体" w:cs="宋体"/>
          <w:sz w:val="24"/>
        </w:rPr>
      </w:pPr>
      <w:r>
        <w:rPr>
          <w:rFonts w:hint="eastAsia" w:ascii="宋体" w:hAnsi="宋体" w:cs="宋体"/>
          <w:sz w:val="24"/>
        </w:rPr>
        <w:t>竞争性比选公告及结果公示发布平台及时间</w:t>
      </w:r>
    </w:p>
    <w:p w14:paraId="2253B7B5">
      <w:pPr>
        <w:spacing w:line="360" w:lineRule="auto"/>
        <w:ind w:firstLine="480"/>
        <w:jc w:val="left"/>
        <w:outlineLvl w:val="2"/>
        <w:rPr>
          <w:rFonts w:ascii="宋体" w:hAnsi="宋体" w:cs="宋体"/>
          <w:sz w:val="24"/>
        </w:rPr>
      </w:pPr>
      <w:r>
        <w:rPr>
          <w:rFonts w:hint="eastAsia" w:ascii="宋体" w:hAnsi="宋体" w:cs="宋体"/>
          <w:sz w:val="24"/>
        </w:rPr>
        <w:t>1.重庆高速公路集团有限公司官网（https://www.cegc.com.cn/index.html）</w:t>
      </w:r>
    </w:p>
    <w:p w14:paraId="1171336B">
      <w:pPr>
        <w:pStyle w:val="6"/>
        <w:numPr>
          <w:ilvl w:val="0"/>
          <w:numId w:val="0"/>
        </w:numPr>
        <w:tabs>
          <w:tab w:val="clear" w:pos="2340"/>
        </w:tabs>
        <w:spacing w:after="0" w:line="360" w:lineRule="auto"/>
        <w:ind w:firstLine="480" w:firstLineChars="200"/>
        <w:rPr>
          <w:color w:val="auto"/>
          <w:lang w:eastAsia="zh-CN"/>
        </w:rPr>
      </w:pPr>
      <w:r>
        <w:rPr>
          <w:rFonts w:hint="eastAsia" w:ascii="宋体" w:hAnsi="宋体" w:cs="宋体"/>
          <w:color w:val="auto"/>
          <w:sz w:val="24"/>
          <w:lang w:eastAsia="zh-CN"/>
        </w:rPr>
        <w:t>2.</w:t>
      </w:r>
      <w:r>
        <w:rPr>
          <w:rFonts w:hint="eastAsia" w:ascii="宋体" w:hAnsi="宋体" w:eastAsia="宋体" w:cs="宋体"/>
          <w:color w:val="auto"/>
          <w:kern w:val="2"/>
          <w:sz w:val="24"/>
          <w:lang w:eastAsia="zh-CN"/>
        </w:rPr>
        <w:t>比选公告期：10个工作日；比选结果公示期：5个工作日。</w:t>
      </w:r>
    </w:p>
    <w:p w14:paraId="46CB104A">
      <w:pPr>
        <w:spacing w:line="480" w:lineRule="exact"/>
        <w:ind w:firstLine="480" w:firstLineChars="200"/>
        <w:jc w:val="left"/>
        <w:outlineLvl w:val="2"/>
        <w:rPr>
          <w:rFonts w:ascii="宋体" w:hAnsi="宋体" w:cs="宋体"/>
          <w:sz w:val="24"/>
        </w:rPr>
      </w:pPr>
      <w:r>
        <w:rPr>
          <w:rFonts w:hint="eastAsia" w:ascii="宋体" w:hAnsi="宋体" w:cs="宋体"/>
          <w:sz w:val="24"/>
        </w:rPr>
        <w:t>（三）竞争性比选响应文件递交地点：重庆市渝北区海王星科技大厦D区五楼高速管家（重庆）实业有限公司办公室。</w:t>
      </w:r>
    </w:p>
    <w:p w14:paraId="2D8EC582">
      <w:pPr>
        <w:spacing w:line="480" w:lineRule="exact"/>
        <w:ind w:firstLine="480" w:firstLineChars="200"/>
        <w:jc w:val="left"/>
        <w:outlineLvl w:val="2"/>
        <w:rPr>
          <w:rFonts w:ascii="宋体" w:hAnsi="宋体" w:cs="宋体"/>
          <w:sz w:val="24"/>
        </w:rPr>
      </w:pPr>
      <w:r>
        <w:rPr>
          <w:rFonts w:hint="eastAsia" w:ascii="宋体" w:hAnsi="宋体" w:cs="宋体"/>
          <w:sz w:val="24"/>
        </w:rPr>
        <w:t>（四）竞争性比选响应文件递交截止时间：</w:t>
      </w:r>
      <w:r>
        <w:rPr>
          <w:rFonts w:hint="eastAsia" w:ascii="宋体" w:hAnsi="宋体" w:cs="宋体"/>
          <w:sz w:val="24"/>
          <w:u w:val="single"/>
        </w:rPr>
        <w:t>2024</w:t>
      </w:r>
      <w:r>
        <w:rPr>
          <w:rFonts w:hint="eastAsia" w:ascii="宋体" w:hAnsi="宋体" w:cs="宋体"/>
          <w:sz w:val="24"/>
        </w:rPr>
        <w:t>年</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28</w:t>
      </w:r>
      <w:r>
        <w:rPr>
          <w:rFonts w:hint="eastAsia" w:ascii="宋体" w:hAnsi="宋体" w:cs="宋体"/>
          <w:sz w:val="24"/>
        </w:rPr>
        <w:t>日下午</w:t>
      </w:r>
      <w:r>
        <w:rPr>
          <w:rFonts w:hint="eastAsia" w:ascii="宋体" w:hAnsi="宋体" w:cs="宋体"/>
          <w:sz w:val="24"/>
          <w:u w:val="single"/>
        </w:rPr>
        <w:t>15</w:t>
      </w:r>
      <w:r>
        <w:rPr>
          <w:rFonts w:hint="eastAsia" w:ascii="宋体" w:hAnsi="宋体" w:cs="宋体"/>
          <w:sz w:val="24"/>
        </w:rPr>
        <w:t>时整（北京时间）。</w:t>
      </w:r>
    </w:p>
    <w:p w14:paraId="060C436F">
      <w:pPr>
        <w:spacing w:line="480" w:lineRule="exact"/>
        <w:ind w:firstLine="480" w:firstLineChars="200"/>
        <w:jc w:val="left"/>
        <w:outlineLvl w:val="2"/>
        <w:rPr>
          <w:rFonts w:ascii="宋体" w:hAnsi="宋体" w:cs="宋体"/>
          <w:sz w:val="24"/>
        </w:rPr>
      </w:pPr>
      <w:r>
        <w:rPr>
          <w:rFonts w:hint="eastAsia" w:ascii="宋体" w:hAnsi="宋体" w:cs="宋体"/>
          <w:sz w:val="24"/>
        </w:rPr>
        <w:t>（五）各比选申请人应根据本次竞争性比选的具体要求，编制规范的竞争性比选响应文件（竞争性比选响应文件，要求填写规范，密封完好并在封口处加盖公章，所有竞争性比选响应文件均只能作一次性提交，提交后不得更改）。</w:t>
      </w:r>
    </w:p>
    <w:p w14:paraId="3DFA26C5">
      <w:pPr>
        <w:widowControl/>
        <w:spacing w:line="480" w:lineRule="exact"/>
        <w:ind w:right="482" w:firstLine="602" w:firstLineChars="200"/>
        <w:jc w:val="left"/>
        <w:outlineLvl w:val="0"/>
        <w:rPr>
          <w:rFonts w:ascii="宋体" w:hAnsi="宋体"/>
          <w:b/>
          <w:sz w:val="30"/>
          <w:szCs w:val="30"/>
        </w:rPr>
      </w:pPr>
      <w:r>
        <w:rPr>
          <w:rFonts w:hint="eastAsia" w:ascii="宋体" w:hAnsi="宋体"/>
          <w:b/>
          <w:sz w:val="30"/>
          <w:szCs w:val="30"/>
        </w:rPr>
        <w:t>七、其他</w:t>
      </w:r>
    </w:p>
    <w:p w14:paraId="06C10816">
      <w:pPr>
        <w:spacing w:line="360" w:lineRule="auto"/>
        <w:ind w:firstLine="480" w:firstLineChars="200"/>
        <w:outlineLvl w:val="0"/>
        <w:rPr>
          <w:rFonts w:ascii="宋体" w:hAnsi="宋体" w:cs="宋体"/>
          <w:sz w:val="24"/>
        </w:rPr>
      </w:pPr>
      <w:r>
        <w:rPr>
          <w:rFonts w:hint="eastAsia" w:ascii="宋体" w:hAnsi="宋体" w:cs="宋体"/>
          <w:sz w:val="24"/>
        </w:rPr>
        <w:t>（一）</w:t>
      </w:r>
      <w:r>
        <w:rPr>
          <w:rFonts w:hint="eastAsia" w:ascii="宋体" w:hAnsi="宋体" w:cs="宋体"/>
          <w:sz w:val="24"/>
          <w:shd w:val="clear" w:color="auto" w:fill="FFFFFF"/>
        </w:rPr>
        <w:t>本项目只限于整租，不接受部分租赁。</w:t>
      </w:r>
    </w:p>
    <w:p w14:paraId="34958880">
      <w:pPr>
        <w:pStyle w:val="2"/>
        <w:spacing w:line="360" w:lineRule="auto"/>
        <w:ind w:firstLine="480" w:firstLineChars="200"/>
        <w:jc w:val="both"/>
      </w:pPr>
      <w:r>
        <w:rPr>
          <w:rFonts w:hint="eastAsia" w:ascii="宋体" w:hAnsi="宋体" w:cs="宋体"/>
          <w:b w:val="0"/>
          <w:bCs w:val="0"/>
          <w:sz w:val="24"/>
          <w:shd w:val="clear" w:color="auto" w:fill="FFFFFF"/>
        </w:rPr>
        <w:t>（二）房屋装修免租期3个月。</w:t>
      </w:r>
    </w:p>
    <w:p w14:paraId="68918DB9">
      <w:pPr>
        <w:widowControl/>
        <w:spacing w:line="480" w:lineRule="exact"/>
        <w:ind w:right="482" w:firstLine="602" w:firstLineChars="200"/>
        <w:jc w:val="left"/>
        <w:outlineLvl w:val="0"/>
        <w:rPr>
          <w:rFonts w:ascii="宋体" w:hAnsi="宋体" w:cs="宋体"/>
          <w:szCs w:val="21"/>
        </w:rPr>
      </w:pPr>
      <w:r>
        <w:rPr>
          <w:rFonts w:hint="eastAsia" w:ascii="宋体" w:hAnsi="宋体"/>
          <w:b/>
          <w:sz w:val="30"/>
          <w:szCs w:val="30"/>
        </w:rPr>
        <w:t>八、联系方式</w:t>
      </w:r>
    </w:p>
    <w:p w14:paraId="1A359CC6">
      <w:pPr>
        <w:spacing w:line="480" w:lineRule="exact"/>
        <w:ind w:firstLine="480" w:firstLineChars="200"/>
        <w:jc w:val="left"/>
        <w:outlineLvl w:val="2"/>
        <w:rPr>
          <w:rFonts w:ascii="宋体" w:hAnsi="宋体" w:cs="宋体"/>
          <w:sz w:val="24"/>
        </w:rPr>
      </w:pPr>
      <w:r>
        <w:rPr>
          <w:rFonts w:hint="eastAsia" w:ascii="宋体" w:hAnsi="宋体" w:cs="宋体"/>
          <w:sz w:val="24"/>
        </w:rPr>
        <w:t>地址：重庆市渝北区海王星科技大厦D区五楼高速管家（重庆）实业有限公司办公室</w:t>
      </w:r>
    </w:p>
    <w:p w14:paraId="18EF08FF">
      <w:pPr>
        <w:spacing w:line="480" w:lineRule="exact"/>
        <w:ind w:firstLine="480" w:firstLineChars="200"/>
        <w:jc w:val="left"/>
        <w:outlineLvl w:val="2"/>
        <w:rPr>
          <w:rFonts w:ascii="宋体" w:hAnsi="宋体" w:cs="宋体"/>
          <w:sz w:val="24"/>
        </w:rPr>
      </w:pPr>
      <w:r>
        <w:rPr>
          <w:rFonts w:hint="eastAsia" w:ascii="宋体" w:hAnsi="宋体" w:cs="宋体"/>
          <w:sz w:val="24"/>
        </w:rPr>
        <w:t>联系人：黎老师      电话：18716325857</w:t>
      </w:r>
    </w:p>
    <w:bookmarkEnd w:id="16"/>
    <w:p w14:paraId="777C2D22">
      <w:pPr>
        <w:pStyle w:val="2"/>
        <w:rPr>
          <w:rFonts w:ascii="宋体" w:hAnsi="宋体"/>
          <w:sz w:val="24"/>
        </w:rPr>
      </w:pPr>
    </w:p>
    <w:p w14:paraId="613F8858">
      <w:pPr>
        <w:pStyle w:val="2"/>
        <w:rPr>
          <w:rFonts w:ascii="宋体" w:hAnsi="宋体"/>
          <w:sz w:val="24"/>
        </w:rPr>
      </w:pPr>
    </w:p>
    <w:p w14:paraId="3BE56B3E">
      <w:pPr>
        <w:pStyle w:val="2"/>
        <w:rPr>
          <w:rFonts w:ascii="宋体" w:hAnsi="宋体"/>
          <w:sz w:val="24"/>
        </w:rPr>
      </w:pPr>
    </w:p>
    <w:p w14:paraId="3FC5FF38">
      <w:pPr>
        <w:pStyle w:val="2"/>
        <w:rPr>
          <w:rFonts w:ascii="宋体" w:hAnsi="宋体"/>
          <w:sz w:val="24"/>
        </w:rPr>
      </w:pPr>
    </w:p>
    <w:p w14:paraId="68897370">
      <w:pPr>
        <w:pStyle w:val="2"/>
        <w:rPr>
          <w:rFonts w:ascii="宋体" w:hAnsi="宋体"/>
          <w:sz w:val="24"/>
        </w:rPr>
      </w:pPr>
    </w:p>
    <w:p w14:paraId="3692B75D">
      <w:pPr>
        <w:pStyle w:val="2"/>
        <w:rPr>
          <w:rFonts w:ascii="宋体" w:hAnsi="宋体"/>
          <w:sz w:val="24"/>
        </w:rPr>
      </w:pPr>
    </w:p>
    <w:p w14:paraId="6F7148D3">
      <w:pPr>
        <w:pStyle w:val="2"/>
        <w:rPr>
          <w:rFonts w:ascii="宋体" w:hAnsi="宋体"/>
          <w:sz w:val="24"/>
        </w:rPr>
      </w:pPr>
    </w:p>
    <w:p w14:paraId="7DE63FC2">
      <w:pPr>
        <w:pStyle w:val="2"/>
        <w:rPr>
          <w:rFonts w:ascii="宋体" w:hAnsi="宋体"/>
          <w:sz w:val="24"/>
        </w:rPr>
      </w:pPr>
    </w:p>
    <w:p w14:paraId="30250ABF">
      <w:pPr>
        <w:pStyle w:val="2"/>
        <w:rPr>
          <w:rFonts w:ascii="宋体" w:hAnsi="宋体"/>
          <w:sz w:val="24"/>
        </w:rPr>
      </w:pPr>
    </w:p>
    <w:p w14:paraId="4BB43D3C">
      <w:pPr>
        <w:jc w:val="center"/>
        <w:rPr>
          <w:rFonts w:ascii="宋体" w:hAnsi="宋体" w:cs="宋体"/>
          <w:b/>
          <w:sz w:val="40"/>
          <w:szCs w:val="44"/>
        </w:rPr>
      </w:pPr>
      <w:r>
        <w:rPr>
          <w:rFonts w:hint="eastAsia" w:ascii="宋体" w:hAnsi="宋体" w:cs="宋体"/>
          <w:b/>
          <w:sz w:val="40"/>
          <w:szCs w:val="44"/>
          <w:u w:val="single"/>
        </w:rPr>
        <w:t>项目名称竞选文件</w:t>
      </w:r>
    </w:p>
    <w:p w14:paraId="21793B4D">
      <w:pPr>
        <w:jc w:val="center"/>
        <w:rPr>
          <w:rFonts w:ascii="宋体" w:hAnsi="宋体" w:cs="宋体"/>
          <w:sz w:val="32"/>
          <w:szCs w:val="32"/>
        </w:rPr>
      </w:pPr>
    </w:p>
    <w:p w14:paraId="534D6C8B">
      <w:pPr>
        <w:jc w:val="center"/>
        <w:rPr>
          <w:rFonts w:ascii="宋体" w:hAnsi="宋体" w:cs="宋体"/>
          <w:sz w:val="32"/>
          <w:szCs w:val="32"/>
        </w:rPr>
      </w:pPr>
    </w:p>
    <w:p w14:paraId="429B7DB2">
      <w:pPr>
        <w:jc w:val="center"/>
        <w:rPr>
          <w:rFonts w:ascii="宋体" w:hAnsi="宋体" w:cs="宋体"/>
          <w:sz w:val="32"/>
          <w:szCs w:val="32"/>
        </w:rPr>
      </w:pPr>
    </w:p>
    <w:p w14:paraId="0EE5DE9D">
      <w:pPr>
        <w:jc w:val="center"/>
        <w:rPr>
          <w:rFonts w:ascii="宋体" w:hAnsi="宋体" w:cs="宋体"/>
          <w:sz w:val="32"/>
          <w:szCs w:val="32"/>
        </w:rPr>
      </w:pPr>
    </w:p>
    <w:p w14:paraId="23E8A16D">
      <w:pPr>
        <w:jc w:val="center"/>
        <w:rPr>
          <w:rFonts w:ascii="宋体" w:hAnsi="宋体" w:cs="宋体"/>
          <w:sz w:val="32"/>
          <w:szCs w:val="32"/>
        </w:rPr>
      </w:pPr>
    </w:p>
    <w:p w14:paraId="36443D40">
      <w:pPr>
        <w:jc w:val="center"/>
        <w:rPr>
          <w:rFonts w:ascii="宋体" w:hAnsi="宋体" w:cs="宋体"/>
          <w:sz w:val="32"/>
          <w:szCs w:val="32"/>
        </w:rPr>
      </w:pPr>
    </w:p>
    <w:p w14:paraId="734102B8">
      <w:pPr>
        <w:jc w:val="center"/>
        <w:rPr>
          <w:rFonts w:ascii="宋体" w:hAnsi="宋体" w:cs="宋体"/>
          <w:sz w:val="32"/>
          <w:szCs w:val="32"/>
        </w:rPr>
      </w:pPr>
    </w:p>
    <w:p w14:paraId="7D1BAC36">
      <w:pPr>
        <w:jc w:val="center"/>
        <w:rPr>
          <w:rFonts w:ascii="宋体" w:hAnsi="宋体" w:cs="宋体"/>
          <w:sz w:val="32"/>
          <w:szCs w:val="32"/>
        </w:rPr>
      </w:pPr>
    </w:p>
    <w:p w14:paraId="5F119079">
      <w:pPr>
        <w:jc w:val="center"/>
        <w:rPr>
          <w:rFonts w:ascii="宋体" w:hAnsi="宋体" w:cs="宋体"/>
          <w:sz w:val="32"/>
          <w:szCs w:val="32"/>
        </w:rPr>
      </w:pPr>
    </w:p>
    <w:p w14:paraId="3464CDF8">
      <w:pPr>
        <w:jc w:val="center"/>
        <w:rPr>
          <w:rFonts w:ascii="宋体" w:hAnsi="宋体" w:cs="宋体"/>
          <w:sz w:val="32"/>
          <w:szCs w:val="32"/>
        </w:rPr>
      </w:pPr>
    </w:p>
    <w:p w14:paraId="63BC09DC">
      <w:pPr>
        <w:jc w:val="center"/>
        <w:rPr>
          <w:rFonts w:ascii="宋体" w:hAnsi="宋体" w:cs="宋体"/>
          <w:sz w:val="32"/>
          <w:szCs w:val="32"/>
        </w:rPr>
      </w:pPr>
    </w:p>
    <w:p w14:paraId="5D3D4112">
      <w:pPr>
        <w:jc w:val="center"/>
        <w:rPr>
          <w:rFonts w:ascii="宋体" w:hAnsi="宋体" w:cs="宋体"/>
          <w:sz w:val="32"/>
          <w:szCs w:val="32"/>
        </w:rPr>
      </w:pPr>
    </w:p>
    <w:p w14:paraId="507667A3">
      <w:pPr>
        <w:jc w:val="center"/>
        <w:rPr>
          <w:rFonts w:ascii="宋体" w:hAnsi="宋体" w:cs="宋体"/>
          <w:sz w:val="32"/>
          <w:szCs w:val="32"/>
        </w:rPr>
      </w:pPr>
    </w:p>
    <w:p w14:paraId="2150CF4F">
      <w:pPr>
        <w:jc w:val="center"/>
        <w:rPr>
          <w:rFonts w:ascii="宋体" w:hAnsi="宋体" w:cs="宋体"/>
          <w:sz w:val="32"/>
          <w:szCs w:val="32"/>
        </w:rPr>
      </w:pPr>
    </w:p>
    <w:p w14:paraId="1FC2DF3E">
      <w:pPr>
        <w:jc w:val="center"/>
        <w:rPr>
          <w:rFonts w:ascii="宋体" w:hAnsi="宋体" w:cs="宋体"/>
          <w:sz w:val="32"/>
          <w:szCs w:val="32"/>
          <w:u w:val="single"/>
        </w:rPr>
      </w:pPr>
      <w:r>
        <w:rPr>
          <w:rFonts w:hint="eastAsia" w:ascii="宋体" w:hAnsi="宋体" w:cs="宋体"/>
          <w:sz w:val="32"/>
          <w:szCs w:val="32"/>
          <w:u w:val="single"/>
        </w:rPr>
        <w:t>竞选单位（个人）名称全称（盖单位公章或手印）</w:t>
      </w:r>
    </w:p>
    <w:p w14:paraId="0B23D357">
      <w:pPr>
        <w:jc w:val="center"/>
        <w:rPr>
          <w:rFonts w:ascii="宋体" w:hAnsi="宋体" w:cs="宋体"/>
          <w:sz w:val="32"/>
          <w:szCs w:val="32"/>
          <w:u w:val="single"/>
        </w:rPr>
      </w:pPr>
    </w:p>
    <w:p w14:paraId="3730B110">
      <w:pPr>
        <w:pStyle w:val="21"/>
        <w:rPr>
          <w:color w:val="auto"/>
        </w:rPr>
      </w:pPr>
    </w:p>
    <w:p w14:paraId="7BF3E509">
      <w:pPr>
        <w:pStyle w:val="21"/>
        <w:rPr>
          <w:color w:val="auto"/>
        </w:rPr>
      </w:pPr>
    </w:p>
    <w:p w14:paraId="36EAB344">
      <w:pPr>
        <w:pStyle w:val="21"/>
        <w:rPr>
          <w:color w:val="auto"/>
        </w:rPr>
      </w:pPr>
    </w:p>
    <w:p w14:paraId="558390F6">
      <w:pPr>
        <w:pStyle w:val="21"/>
        <w:rPr>
          <w:color w:val="auto"/>
        </w:rPr>
      </w:pPr>
    </w:p>
    <w:p w14:paraId="25F922F7">
      <w:pPr>
        <w:spacing w:line="360" w:lineRule="auto"/>
        <w:jc w:val="left"/>
        <w:outlineLvl w:val="2"/>
        <w:rPr>
          <w:rFonts w:ascii="宋体" w:hAnsi="宋体" w:cs="宋体"/>
          <w:sz w:val="24"/>
        </w:rPr>
      </w:pPr>
    </w:p>
    <w:p w14:paraId="23CB67C7">
      <w:pPr>
        <w:rPr>
          <w:rFonts w:ascii="宋体" w:hAnsi="宋体" w:cs="宋体"/>
          <w:b/>
          <w:bCs/>
          <w:kern w:val="0"/>
          <w:sz w:val="28"/>
          <w:szCs w:val="28"/>
        </w:rPr>
      </w:pPr>
      <w:r>
        <w:rPr>
          <w:rFonts w:hint="eastAsia" w:ascii="宋体" w:hAnsi="宋体" w:cs="宋体"/>
          <w:b/>
          <w:bCs/>
          <w:kern w:val="0"/>
          <w:sz w:val="28"/>
          <w:szCs w:val="28"/>
        </w:rPr>
        <w:br w:type="page"/>
      </w:r>
    </w:p>
    <w:p w14:paraId="5CBFAA5D">
      <w:pPr>
        <w:spacing w:line="520" w:lineRule="exact"/>
        <w:jc w:val="center"/>
        <w:rPr>
          <w:rFonts w:ascii="宋体" w:hAnsi="宋体" w:cs="宋体"/>
          <w:b/>
          <w:bCs/>
          <w:kern w:val="0"/>
          <w:sz w:val="28"/>
          <w:szCs w:val="28"/>
        </w:rPr>
      </w:pPr>
      <w:r>
        <w:rPr>
          <w:rFonts w:hint="eastAsia" w:ascii="宋体" w:hAnsi="宋体" w:cs="宋体"/>
          <w:b/>
          <w:bCs/>
          <w:kern w:val="0"/>
          <w:sz w:val="28"/>
          <w:szCs w:val="28"/>
        </w:rPr>
        <w:t>一、报价函</w:t>
      </w:r>
    </w:p>
    <w:p w14:paraId="1CE34E60">
      <w:pPr>
        <w:spacing w:line="520" w:lineRule="exact"/>
        <w:rPr>
          <w:rFonts w:ascii="方正仿宋_GBK" w:hAnsi="方正仿宋_GBK" w:eastAsia="方正仿宋_GBK" w:cs="方正仿宋_GBK"/>
          <w:kern w:val="0"/>
          <w:sz w:val="32"/>
          <w:szCs w:val="32"/>
        </w:rPr>
      </w:pPr>
    </w:p>
    <w:p w14:paraId="1B933974">
      <w:pPr>
        <w:spacing w:line="520" w:lineRule="exact"/>
        <w:rPr>
          <w:rFonts w:ascii="宋体" w:hAnsi="宋体" w:cs="宋体"/>
          <w:kern w:val="0"/>
          <w:szCs w:val="21"/>
        </w:rPr>
      </w:pPr>
      <w:r>
        <w:rPr>
          <w:rFonts w:hint="eastAsia" w:ascii="宋体" w:hAnsi="宋体" w:cs="宋体"/>
          <w:kern w:val="0"/>
          <w:szCs w:val="21"/>
        </w:rPr>
        <w:t>致重庆高速资产经营管理有限公司：</w:t>
      </w:r>
    </w:p>
    <w:p w14:paraId="72476A65">
      <w:pPr>
        <w:spacing w:line="360" w:lineRule="auto"/>
        <w:ind w:firstLine="420" w:firstLineChars="200"/>
        <w:rPr>
          <w:rFonts w:ascii="宋体" w:hAnsi="宋体" w:cs="宋体"/>
          <w:kern w:val="0"/>
          <w:szCs w:val="21"/>
        </w:rPr>
      </w:pPr>
      <w:r>
        <w:rPr>
          <w:rFonts w:hint="eastAsia" w:ascii="宋体" w:hAnsi="宋体" w:cs="宋体"/>
          <w:kern w:val="0"/>
          <w:szCs w:val="21"/>
        </w:rPr>
        <w:t>本方有意向以单价人民币X元/m</w:t>
      </w:r>
      <w:r>
        <w:rPr>
          <w:rFonts w:hint="eastAsia" w:ascii="宋体" w:hAnsi="宋体" w:cs="宋体"/>
          <w:kern w:val="0"/>
          <w:szCs w:val="21"/>
          <w:vertAlign w:val="superscript"/>
        </w:rPr>
        <w:t>2</w:t>
      </w:r>
      <w:r>
        <w:rPr>
          <w:rFonts w:hint="eastAsia" w:ascii="宋体" w:hAnsi="宋体" w:cs="宋体"/>
          <w:kern w:val="0"/>
          <w:szCs w:val="21"/>
        </w:rPr>
        <w:t>/月，承租房屋总面积601.7㎡，第一年房屋租金X元(大写金额：)，承租期限5年，房屋租金最低逐年按X%递增，首年装修免租期3个月</w:t>
      </w:r>
      <w:r>
        <w:rPr>
          <w:rFonts w:hint="eastAsia" w:ascii="宋体" w:hAnsi="宋体" w:cs="宋体"/>
          <w:szCs w:val="21"/>
        </w:rPr>
        <w:t>，</w:t>
      </w:r>
      <w:r>
        <w:rPr>
          <w:rFonts w:hint="eastAsia" w:ascii="宋体" w:hAnsi="宋体" w:cs="宋体"/>
          <w:kern w:val="0"/>
          <w:szCs w:val="21"/>
        </w:rPr>
        <w:t>五年房屋租金总共X元（大写金额：）的价格承租贵司位于重庆市南岸区南湖路骏逸江南小区第9栋第一层5号、第二层1号至9号的商业用房。</w:t>
      </w:r>
    </w:p>
    <w:p w14:paraId="7A86443D">
      <w:pPr>
        <w:spacing w:line="520" w:lineRule="exact"/>
        <w:ind w:firstLine="420" w:firstLineChars="200"/>
        <w:rPr>
          <w:rFonts w:ascii="宋体" w:hAnsi="宋体" w:cs="宋体"/>
          <w:kern w:val="0"/>
          <w:szCs w:val="21"/>
        </w:rPr>
      </w:pPr>
    </w:p>
    <w:p w14:paraId="14FAD34D">
      <w:pPr>
        <w:spacing w:line="520" w:lineRule="exact"/>
        <w:ind w:firstLine="420" w:firstLineChars="200"/>
        <w:rPr>
          <w:rFonts w:ascii="宋体" w:hAnsi="宋体" w:cs="宋体"/>
          <w:kern w:val="0"/>
          <w:szCs w:val="21"/>
        </w:rPr>
      </w:pPr>
    </w:p>
    <w:p w14:paraId="18383F0B">
      <w:pPr>
        <w:spacing w:line="520" w:lineRule="exact"/>
        <w:ind w:firstLine="420" w:firstLineChars="200"/>
        <w:rPr>
          <w:rFonts w:ascii="宋体" w:hAnsi="宋体" w:cs="宋体"/>
          <w:kern w:val="0"/>
          <w:szCs w:val="21"/>
        </w:rPr>
      </w:pPr>
    </w:p>
    <w:p w14:paraId="279547EE">
      <w:pPr>
        <w:spacing w:line="520" w:lineRule="exact"/>
        <w:ind w:firstLine="420" w:firstLineChars="200"/>
        <w:rPr>
          <w:rFonts w:ascii="宋体" w:hAnsi="宋体" w:cs="宋体"/>
          <w:kern w:val="0"/>
          <w:szCs w:val="21"/>
        </w:rPr>
      </w:pPr>
    </w:p>
    <w:p w14:paraId="396DD83C">
      <w:pPr>
        <w:spacing w:line="520" w:lineRule="exact"/>
        <w:ind w:firstLine="420" w:firstLineChars="200"/>
        <w:rPr>
          <w:rFonts w:ascii="宋体" w:hAnsi="宋体" w:cs="宋体"/>
          <w:kern w:val="0"/>
          <w:szCs w:val="21"/>
        </w:rPr>
      </w:pPr>
    </w:p>
    <w:p w14:paraId="395D60E0">
      <w:pPr>
        <w:spacing w:line="520" w:lineRule="exact"/>
        <w:ind w:firstLine="630" w:firstLineChars="300"/>
        <w:rPr>
          <w:rFonts w:ascii="宋体" w:hAnsi="宋体" w:cs="宋体"/>
          <w:kern w:val="0"/>
          <w:szCs w:val="21"/>
        </w:rPr>
      </w:pPr>
    </w:p>
    <w:p w14:paraId="26CEC924">
      <w:pPr>
        <w:spacing w:line="520" w:lineRule="exact"/>
        <w:ind w:firstLine="630" w:firstLineChars="300"/>
        <w:rPr>
          <w:rFonts w:ascii="宋体" w:hAnsi="宋体" w:cs="宋体"/>
          <w:kern w:val="0"/>
          <w:szCs w:val="21"/>
        </w:rPr>
      </w:pPr>
    </w:p>
    <w:p w14:paraId="6FB69220">
      <w:pPr>
        <w:spacing w:line="520" w:lineRule="exact"/>
        <w:ind w:firstLine="630" w:firstLineChars="300"/>
        <w:jc w:val="right"/>
        <w:rPr>
          <w:rFonts w:ascii="宋体" w:hAnsi="宋体" w:cs="宋体"/>
          <w:kern w:val="0"/>
          <w:szCs w:val="21"/>
        </w:rPr>
      </w:pPr>
      <w:r>
        <w:rPr>
          <w:rFonts w:hint="eastAsia" w:ascii="宋体" w:hAnsi="宋体" w:cs="宋体"/>
          <w:kern w:val="0"/>
          <w:szCs w:val="21"/>
        </w:rPr>
        <w:t xml:space="preserve">  报价人：XXXX（签字盖章或签字盖手印）</w:t>
      </w:r>
    </w:p>
    <w:p w14:paraId="61C553E6">
      <w:pPr>
        <w:spacing w:line="520" w:lineRule="exact"/>
        <w:ind w:firstLine="1680" w:firstLineChars="800"/>
        <w:jc w:val="center"/>
        <w:rPr>
          <w:rFonts w:ascii="宋体" w:hAnsi="宋体" w:cs="宋体"/>
          <w:kern w:val="0"/>
          <w:szCs w:val="21"/>
        </w:rPr>
      </w:pPr>
      <w:r>
        <w:rPr>
          <w:rFonts w:hint="eastAsia" w:ascii="宋体" w:hAnsi="宋体" w:cs="宋体"/>
          <w:kern w:val="0"/>
          <w:szCs w:val="21"/>
        </w:rPr>
        <w:t xml:space="preserve">                       日期：2024年X月X日</w:t>
      </w:r>
    </w:p>
    <w:p w14:paraId="7604CA46">
      <w:pPr>
        <w:spacing w:line="440" w:lineRule="exact"/>
        <w:ind w:firstLine="2168" w:firstLineChars="900"/>
        <w:outlineLvl w:val="1"/>
        <w:rPr>
          <w:rFonts w:ascii="宋体" w:hAnsi="宋体" w:cs="宋体"/>
          <w:b/>
          <w:sz w:val="28"/>
          <w:szCs w:val="28"/>
        </w:rPr>
      </w:pPr>
      <w:r>
        <w:rPr>
          <w:rFonts w:ascii="宋体" w:hAnsi="宋体"/>
          <w:b/>
          <w:sz w:val="24"/>
        </w:rPr>
        <w:br w:type="page"/>
      </w:r>
      <w:r>
        <w:rPr>
          <w:rFonts w:hint="eastAsia" w:ascii="宋体" w:hAnsi="宋体" w:cs="宋体"/>
          <w:b/>
          <w:sz w:val="28"/>
          <w:szCs w:val="28"/>
        </w:rPr>
        <w:t>二、法定代表人身份证明及授权委托书</w:t>
      </w:r>
    </w:p>
    <w:p w14:paraId="4940D1EB">
      <w:pPr>
        <w:spacing w:line="440" w:lineRule="exact"/>
        <w:rPr>
          <w:rFonts w:ascii="宋体" w:hAnsi="宋体" w:cs="宋体"/>
          <w:sz w:val="20"/>
        </w:rPr>
      </w:pPr>
    </w:p>
    <w:p w14:paraId="443F1A1F">
      <w:pPr>
        <w:topLinePunct/>
        <w:spacing w:line="440" w:lineRule="exact"/>
        <w:ind w:firstLine="422" w:firstLineChars="200"/>
        <w:jc w:val="center"/>
        <w:outlineLvl w:val="2"/>
        <w:rPr>
          <w:b/>
          <w:szCs w:val="21"/>
        </w:rPr>
      </w:pPr>
      <w:bookmarkStart w:id="17" w:name="_Toc262547328"/>
      <w:r>
        <w:rPr>
          <w:rFonts w:hint="eastAsia"/>
          <w:b/>
          <w:szCs w:val="21"/>
        </w:rPr>
        <w:t>（一）法定代表人身份证明</w:t>
      </w:r>
      <w:bookmarkEnd w:id="17"/>
    </w:p>
    <w:p w14:paraId="36716669">
      <w:pPr>
        <w:spacing w:line="440" w:lineRule="exact"/>
        <w:rPr>
          <w:szCs w:val="21"/>
        </w:rPr>
      </w:pPr>
      <w:r>
        <w:rPr>
          <w:rFonts w:hint="eastAsia"/>
          <w:szCs w:val="21"/>
        </w:rPr>
        <w:t>竞选人名称：</w:t>
      </w:r>
    </w:p>
    <w:p w14:paraId="60E13079">
      <w:pPr>
        <w:spacing w:line="440" w:lineRule="exact"/>
        <w:rPr>
          <w:szCs w:val="21"/>
        </w:rPr>
      </w:pPr>
      <w:r>
        <w:rPr>
          <w:rFonts w:hint="eastAsia"/>
          <w:szCs w:val="21"/>
        </w:rPr>
        <w:t>单位性质：</w:t>
      </w:r>
    </w:p>
    <w:p w14:paraId="7E1E585F">
      <w:pPr>
        <w:spacing w:line="440" w:lineRule="exact"/>
        <w:rPr>
          <w:szCs w:val="21"/>
        </w:rPr>
      </w:pPr>
      <w:r>
        <w:rPr>
          <w:rFonts w:hint="eastAsia"/>
          <w:szCs w:val="21"/>
        </w:rPr>
        <w:t>地址：</w:t>
      </w:r>
    </w:p>
    <w:p w14:paraId="309C1CFA">
      <w:pPr>
        <w:spacing w:line="440" w:lineRule="exact"/>
        <w:rPr>
          <w:szCs w:val="21"/>
        </w:rPr>
      </w:pPr>
      <w:r>
        <w:rPr>
          <w:rFonts w:hint="eastAsia"/>
          <w:szCs w:val="21"/>
        </w:rPr>
        <w:t>成立时间：</w:t>
      </w: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2A68D3EC">
      <w:pPr>
        <w:spacing w:line="440" w:lineRule="exact"/>
        <w:rPr>
          <w:szCs w:val="21"/>
        </w:rPr>
      </w:pPr>
      <w:r>
        <w:rPr>
          <w:rFonts w:hint="eastAsia"/>
          <w:szCs w:val="21"/>
        </w:rPr>
        <w:t>经营期限：</w:t>
      </w:r>
    </w:p>
    <w:p w14:paraId="2A519200">
      <w:pPr>
        <w:spacing w:line="440" w:lineRule="exact"/>
        <w:rPr>
          <w:szCs w:val="21"/>
        </w:rPr>
      </w:pPr>
      <w:r>
        <w:rPr>
          <w:rFonts w:hint="eastAsia"/>
          <w:szCs w:val="21"/>
        </w:rPr>
        <w:t>姓名：（法人手签）</w:t>
      </w:r>
      <w:r>
        <w:rPr>
          <w:rFonts w:hint="eastAsia"/>
          <w:szCs w:val="21"/>
          <w:lang w:val="en-US" w:eastAsia="zh-CN"/>
        </w:rPr>
        <w:t xml:space="preserve">   </w:t>
      </w:r>
      <w:r>
        <w:rPr>
          <w:rFonts w:hint="eastAsia"/>
          <w:szCs w:val="21"/>
        </w:rPr>
        <w:t>性别：</w:t>
      </w:r>
      <w:r>
        <w:rPr>
          <w:rFonts w:hint="eastAsia"/>
          <w:szCs w:val="21"/>
          <w:lang w:val="en-US" w:eastAsia="zh-CN"/>
        </w:rPr>
        <w:t xml:space="preserve">    </w:t>
      </w:r>
      <w:r>
        <w:rPr>
          <w:rFonts w:hint="eastAsia"/>
          <w:szCs w:val="21"/>
        </w:rPr>
        <w:t>年龄：</w:t>
      </w:r>
      <w:r>
        <w:rPr>
          <w:rFonts w:hint="eastAsia"/>
          <w:szCs w:val="21"/>
          <w:lang w:val="en-US" w:eastAsia="zh-CN"/>
        </w:rPr>
        <w:t xml:space="preserve">    </w:t>
      </w:r>
      <w:r>
        <w:rPr>
          <w:rFonts w:hint="eastAsia"/>
          <w:szCs w:val="21"/>
        </w:rPr>
        <w:t>职务：</w:t>
      </w:r>
    </w:p>
    <w:p w14:paraId="31AE38DC">
      <w:pPr>
        <w:spacing w:line="440" w:lineRule="exact"/>
        <w:rPr>
          <w:szCs w:val="21"/>
        </w:rPr>
      </w:pPr>
      <w:r>
        <w:rPr>
          <w:rFonts w:hint="eastAsia"/>
          <w:szCs w:val="21"/>
        </w:rPr>
        <w:t>系（竞选人名称）的法定代表人。</w:t>
      </w:r>
    </w:p>
    <w:p w14:paraId="3C1D694D">
      <w:pPr>
        <w:spacing w:line="440" w:lineRule="exact"/>
        <w:ind w:firstLine="420" w:firstLineChars="200"/>
        <w:rPr>
          <w:szCs w:val="21"/>
        </w:rPr>
      </w:pPr>
      <w:r>
        <w:rPr>
          <w:rFonts w:hint="eastAsia"/>
          <w:szCs w:val="21"/>
        </w:rPr>
        <w:t>特此证明。</w:t>
      </w:r>
    </w:p>
    <w:p w14:paraId="44DE0545">
      <w:pPr>
        <w:spacing w:line="440" w:lineRule="exact"/>
        <w:rPr>
          <w:szCs w:val="21"/>
        </w:rPr>
      </w:pPr>
    </w:p>
    <w:p w14:paraId="10A6ECC1">
      <w:pPr>
        <w:spacing w:line="440" w:lineRule="exact"/>
        <w:rPr>
          <w:szCs w:val="21"/>
        </w:rPr>
      </w:pPr>
    </w:p>
    <w:p w14:paraId="2F5CFCCA">
      <w:pPr>
        <w:spacing w:line="440" w:lineRule="exact"/>
        <w:rPr>
          <w:szCs w:val="21"/>
        </w:rPr>
      </w:pPr>
      <w:r>
        <w:rPr>
          <w:rFonts w:hint="eastAsia"/>
          <w:szCs w:val="21"/>
        </w:rPr>
        <w:t>竞选人：（盖单位章）</w:t>
      </w:r>
    </w:p>
    <w:p w14:paraId="7D3418E7">
      <w:pPr>
        <w:spacing w:line="440" w:lineRule="exact"/>
        <w:ind w:firstLine="630" w:firstLineChars="300"/>
        <w:rPr>
          <w:szCs w:val="21"/>
        </w:rPr>
      </w:pP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592646B1">
      <w:pPr>
        <w:ind w:firstLine="105" w:firstLineChars="50"/>
        <w:rPr>
          <w:rFonts w:ascii="宋体" w:hAnsi="宋体"/>
          <w:szCs w:val="21"/>
        </w:rPr>
      </w:pPr>
    </w:p>
    <w:p w14:paraId="254B0301">
      <w:pPr>
        <w:ind w:firstLine="105" w:firstLineChars="50"/>
        <w:rPr>
          <w:rFonts w:ascii="宋体" w:hAnsi="宋体"/>
          <w:szCs w:val="21"/>
        </w:rPr>
      </w:pPr>
    </w:p>
    <w:p w14:paraId="1ADF2295">
      <w:pPr>
        <w:ind w:firstLine="105" w:firstLineChars="50"/>
        <w:rPr>
          <w:rFonts w:ascii="宋体" w:hAnsi="宋体"/>
          <w:szCs w:val="21"/>
        </w:rPr>
      </w:pPr>
    </w:p>
    <w:p w14:paraId="0803B98A">
      <w:pPr>
        <w:ind w:firstLine="105" w:firstLineChars="50"/>
        <w:rPr>
          <w:rFonts w:ascii="宋体" w:hAnsi="宋体"/>
          <w:szCs w:val="21"/>
        </w:rPr>
      </w:pPr>
    </w:p>
    <w:p w14:paraId="5692CD5B">
      <w:pPr>
        <w:ind w:firstLine="105" w:firstLineChars="50"/>
        <w:rPr>
          <w:rFonts w:ascii="宋体" w:hAnsi="宋体"/>
          <w:szCs w:val="21"/>
        </w:rPr>
      </w:pPr>
      <w:r>
        <w:rPr>
          <w:rFonts w:hint="eastAsia" w:ascii="宋体" w:hAnsi="宋体"/>
          <w:szCs w:val="21"/>
        </w:rPr>
        <w:t>注：法定代表人的签字必须是亲笔签名，不得用印章、签名章或其他电子制版签名。</w:t>
      </w:r>
    </w:p>
    <w:p w14:paraId="5B35B7A4">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18" w:name="_Toc262547329"/>
      <w:r>
        <w:rPr>
          <w:rFonts w:hint="eastAsia" w:ascii="宋体" w:hAnsi="宋体" w:cs="宋体"/>
          <w:b/>
          <w:szCs w:val="21"/>
        </w:rPr>
        <w:t>（二）授权委托书</w:t>
      </w:r>
      <w:bookmarkEnd w:id="18"/>
    </w:p>
    <w:p w14:paraId="67D6D66A">
      <w:pPr>
        <w:autoSpaceDE w:val="0"/>
        <w:autoSpaceDN w:val="0"/>
        <w:adjustRightInd w:val="0"/>
        <w:snapToGrid w:val="0"/>
        <w:spacing w:line="360" w:lineRule="auto"/>
        <w:jc w:val="left"/>
        <w:rPr>
          <w:rFonts w:ascii="宋体" w:hAnsi="宋体" w:cs="宋体"/>
          <w:kern w:val="0"/>
          <w:sz w:val="12"/>
          <w:szCs w:val="12"/>
        </w:rPr>
      </w:pPr>
    </w:p>
    <w:p w14:paraId="2063504D">
      <w:pPr>
        <w:autoSpaceDE w:val="0"/>
        <w:autoSpaceDN w:val="0"/>
        <w:adjustRightInd w:val="0"/>
        <w:snapToGrid w:val="0"/>
        <w:spacing w:line="360" w:lineRule="auto"/>
        <w:jc w:val="left"/>
        <w:rPr>
          <w:rFonts w:ascii="宋体" w:hAnsi="宋体" w:cs="宋体"/>
          <w:kern w:val="0"/>
          <w:sz w:val="20"/>
        </w:rPr>
      </w:pPr>
    </w:p>
    <w:p w14:paraId="4D301DF1">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rPr>
        <w:tab/>
      </w:r>
      <w:r>
        <w:rPr>
          <w:rFonts w:hint="eastAsia" w:ascii="宋体" w:hAnsi="宋体" w:cs="宋体"/>
          <w:kern w:val="0"/>
          <w:szCs w:val="21"/>
        </w:rPr>
        <w:t>（姓名）系（竞选人名称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    （姓名）为我方代理人。代理人根据授权，以我方名义签署、澄清、说明、补正、递交、撤回、修改</w:t>
      </w:r>
      <w:r>
        <w:rPr>
          <w:rFonts w:hint="eastAsia" w:ascii="宋体" w:hAnsi="宋体"/>
          <w:b/>
          <w:bCs/>
          <w:szCs w:val="21"/>
        </w:rPr>
        <w:t xml:space="preserve">项目名称       </w:t>
      </w:r>
      <w:r>
        <w:rPr>
          <w:rFonts w:hint="eastAsia" w:ascii="宋体" w:hAnsi="宋体" w:cs="宋体"/>
          <w:kern w:val="0"/>
          <w:szCs w:val="21"/>
        </w:rPr>
        <w:t>报价书、签订合同和处理有关事宜， 其法律后果由我方承担。</w:t>
      </w:r>
    </w:p>
    <w:p w14:paraId="780F319E">
      <w:pPr>
        <w:tabs>
          <w:tab w:val="left" w:pos="4110"/>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                   。</w:t>
      </w:r>
    </w:p>
    <w:p w14:paraId="11BAFFCB">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14:paraId="519A529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b/>
          <w:bCs/>
          <w:kern w:val="0"/>
          <w:szCs w:val="21"/>
        </w:rPr>
        <w:t>附：法定代表人身份证复印件、代理人身份复印件</w:t>
      </w:r>
      <w:r>
        <w:rPr>
          <w:rFonts w:hint="eastAsia" w:ascii="宋体" w:hAnsi="宋体" w:cs="宋体"/>
          <w:kern w:val="0"/>
          <w:szCs w:val="21"/>
        </w:rPr>
        <w:t>。</w:t>
      </w:r>
    </w:p>
    <w:p w14:paraId="13C1F219">
      <w:pPr>
        <w:autoSpaceDE w:val="0"/>
        <w:autoSpaceDN w:val="0"/>
        <w:adjustRightInd w:val="0"/>
        <w:snapToGrid w:val="0"/>
        <w:spacing w:line="360" w:lineRule="auto"/>
        <w:jc w:val="left"/>
        <w:rPr>
          <w:rFonts w:ascii="宋体" w:hAnsi="宋体" w:cs="宋体"/>
          <w:kern w:val="0"/>
          <w:sz w:val="12"/>
          <w:szCs w:val="12"/>
        </w:rPr>
      </w:pPr>
    </w:p>
    <w:tbl>
      <w:tblPr>
        <w:tblStyle w:val="16"/>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14:paraId="0A52B6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ign w:val="center"/>
          </w:tcPr>
          <w:p w14:paraId="4A89D4E9">
            <w:pPr>
              <w:spacing w:line="500" w:lineRule="exact"/>
              <w:jc w:val="center"/>
              <w:rPr>
                <w:sz w:val="28"/>
              </w:rPr>
            </w:pPr>
            <w:r>
              <w:rPr>
                <w:rFonts w:hint="eastAsia" w:ascii="宋体" w:hAnsi="宋体" w:cs="宋体"/>
                <w:sz w:val="24"/>
              </w:rPr>
              <w:t>法定代表人身份证正面</w:t>
            </w:r>
          </w:p>
        </w:tc>
        <w:tc>
          <w:tcPr>
            <w:tcW w:w="4670" w:type="dxa"/>
            <w:noWrap/>
            <w:vAlign w:val="center"/>
          </w:tcPr>
          <w:p w14:paraId="0ACB9C4A">
            <w:pPr>
              <w:spacing w:line="500" w:lineRule="exact"/>
              <w:jc w:val="center"/>
              <w:rPr>
                <w:sz w:val="28"/>
              </w:rPr>
            </w:pPr>
            <w:r>
              <w:rPr>
                <w:rFonts w:hint="eastAsia" w:ascii="宋体" w:hAnsi="宋体" w:cs="宋体"/>
                <w:sz w:val="24"/>
              </w:rPr>
              <w:t>法定代表人身份证反面</w:t>
            </w:r>
          </w:p>
        </w:tc>
      </w:tr>
      <w:tr w14:paraId="3E36FB3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ign w:val="center"/>
          </w:tcPr>
          <w:p w14:paraId="6CAE7EA5">
            <w:pPr>
              <w:spacing w:line="500" w:lineRule="exact"/>
              <w:jc w:val="center"/>
              <w:rPr>
                <w:sz w:val="28"/>
              </w:rPr>
            </w:pPr>
            <w:r>
              <w:rPr>
                <w:rFonts w:hint="eastAsia" w:ascii="宋体" w:hAnsi="宋体" w:cs="宋体"/>
                <w:sz w:val="24"/>
              </w:rPr>
              <w:t>代理人身份证正面</w:t>
            </w:r>
          </w:p>
        </w:tc>
        <w:tc>
          <w:tcPr>
            <w:tcW w:w="4670" w:type="dxa"/>
            <w:noWrap/>
            <w:vAlign w:val="center"/>
          </w:tcPr>
          <w:p w14:paraId="6DC56526">
            <w:pPr>
              <w:spacing w:line="500" w:lineRule="exact"/>
              <w:jc w:val="center"/>
              <w:rPr>
                <w:sz w:val="28"/>
              </w:rPr>
            </w:pPr>
            <w:r>
              <w:rPr>
                <w:rFonts w:hint="eastAsia" w:ascii="宋体" w:hAnsi="宋体" w:cs="宋体"/>
                <w:sz w:val="24"/>
              </w:rPr>
              <w:t>代理人身份证反面</w:t>
            </w:r>
          </w:p>
        </w:tc>
      </w:tr>
    </w:tbl>
    <w:p w14:paraId="437146DA">
      <w:pPr>
        <w:autoSpaceDE w:val="0"/>
        <w:autoSpaceDN w:val="0"/>
        <w:adjustRightInd w:val="0"/>
        <w:snapToGrid w:val="0"/>
        <w:spacing w:line="360" w:lineRule="auto"/>
        <w:jc w:val="left"/>
        <w:rPr>
          <w:rFonts w:ascii="宋体" w:hAnsi="宋体" w:cs="宋体"/>
          <w:kern w:val="0"/>
          <w:sz w:val="20"/>
        </w:rPr>
      </w:pPr>
    </w:p>
    <w:p w14:paraId="20B7F3B8">
      <w:pPr>
        <w:pStyle w:val="21"/>
        <w:rPr>
          <w:color w:val="auto"/>
        </w:rPr>
      </w:pPr>
    </w:p>
    <w:p w14:paraId="505136E5">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竞选人：</w:t>
      </w:r>
      <w:r>
        <w:rPr>
          <w:rFonts w:hint="eastAsia" w:ascii="宋体" w:hAnsi="宋体" w:cs="宋体"/>
          <w:kern w:val="0"/>
          <w:szCs w:val="21"/>
        </w:rPr>
        <w:tab/>
      </w:r>
      <w:r>
        <w:rPr>
          <w:rFonts w:hint="eastAsia" w:ascii="宋体" w:hAnsi="宋体" w:cs="宋体"/>
          <w:kern w:val="0"/>
          <w:szCs w:val="21"/>
        </w:rPr>
        <w:t xml:space="preserve">    （</w:t>
      </w:r>
      <w:r>
        <w:rPr>
          <w:rFonts w:hint="eastAsia" w:ascii="宋体" w:hAnsi="宋体" w:cs="宋体"/>
          <w:spacing w:val="-1"/>
          <w:kern w:val="0"/>
          <w:szCs w:val="21"/>
        </w:rPr>
        <w:t>盖</w:t>
      </w:r>
      <w:r>
        <w:rPr>
          <w:rFonts w:hint="eastAsia" w:ascii="宋体" w:hAnsi="宋体" w:cs="宋体"/>
          <w:kern w:val="0"/>
          <w:szCs w:val="21"/>
        </w:rPr>
        <w:t xml:space="preserve">单位公章） </w:t>
      </w:r>
    </w:p>
    <w:p w14:paraId="2A188645">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（签字）</w:t>
      </w:r>
    </w:p>
    <w:p w14:paraId="121D83A8">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kern w:val="0"/>
          <w:szCs w:val="21"/>
        </w:rPr>
        <w:tab/>
      </w:r>
    </w:p>
    <w:p w14:paraId="4152585D">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kern w:val="0"/>
          <w:szCs w:val="21"/>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14:paraId="3CDF7DFC">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kern w:val="0"/>
          <w:szCs w:val="21"/>
        </w:rPr>
        <w:tab/>
      </w:r>
    </w:p>
    <w:p w14:paraId="26065993">
      <w:pPr>
        <w:autoSpaceDE w:val="0"/>
        <w:autoSpaceDN w:val="0"/>
        <w:adjustRightInd w:val="0"/>
        <w:snapToGrid w:val="0"/>
        <w:spacing w:line="360" w:lineRule="auto"/>
        <w:jc w:val="left"/>
        <w:rPr>
          <w:rFonts w:ascii="宋体" w:hAnsi="宋体" w:cs="宋体"/>
          <w:kern w:val="0"/>
          <w:sz w:val="20"/>
        </w:rPr>
      </w:pPr>
    </w:p>
    <w:p w14:paraId="2A1F5FA4">
      <w:pPr>
        <w:autoSpaceDE w:val="0"/>
        <w:autoSpaceDN w:val="0"/>
        <w:adjustRightInd w:val="0"/>
        <w:snapToGrid w:val="0"/>
        <w:spacing w:line="360" w:lineRule="auto"/>
        <w:jc w:val="left"/>
        <w:rPr>
          <w:rFonts w:ascii="宋体" w:hAnsi="宋体" w:cs="宋体"/>
          <w:kern w:val="0"/>
          <w:sz w:val="28"/>
          <w:szCs w:val="28"/>
        </w:rPr>
      </w:pPr>
    </w:p>
    <w:p w14:paraId="12C3C467">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kern w:val="0"/>
          <w:szCs w:val="21"/>
        </w:rPr>
        <w:tab/>
      </w:r>
      <w:r>
        <w:rPr>
          <w:rFonts w:hint="eastAsia" w:ascii="宋体" w:hAnsi="宋体" w:cs="宋体"/>
          <w:kern w:val="0"/>
          <w:szCs w:val="21"/>
        </w:rPr>
        <w:t>年</w:t>
      </w:r>
      <w:r>
        <w:rPr>
          <w:rFonts w:hint="eastAsia" w:ascii="宋体" w:hAnsi="宋体" w:cs="宋体"/>
          <w:kern w:val="0"/>
          <w:szCs w:val="21"/>
        </w:rPr>
        <w:tab/>
      </w:r>
      <w:r>
        <w:rPr>
          <w:rFonts w:hint="eastAsia" w:ascii="宋体" w:hAnsi="宋体" w:cs="宋体"/>
          <w:kern w:val="0"/>
          <w:szCs w:val="21"/>
        </w:rPr>
        <w:t>月</w:t>
      </w:r>
      <w:r>
        <w:rPr>
          <w:rFonts w:hint="eastAsia" w:ascii="宋体" w:hAnsi="宋体" w:cs="宋体"/>
          <w:kern w:val="0"/>
          <w:szCs w:val="21"/>
        </w:rPr>
        <w:tab/>
      </w:r>
      <w:r>
        <w:rPr>
          <w:rFonts w:hint="eastAsia" w:ascii="宋体" w:hAnsi="宋体" w:cs="宋体"/>
          <w:kern w:val="0"/>
          <w:szCs w:val="21"/>
          <w:lang w:val="en-US" w:eastAsia="zh-CN"/>
        </w:rPr>
        <w:t xml:space="preserve">    </w:t>
      </w:r>
      <w:r>
        <w:rPr>
          <w:rFonts w:hint="eastAsia" w:ascii="宋体" w:hAnsi="宋体" w:cs="宋体"/>
          <w:kern w:val="0"/>
          <w:szCs w:val="21"/>
        </w:rPr>
        <w:t>日</w:t>
      </w:r>
    </w:p>
    <w:p w14:paraId="4FDC826E">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三、有效的营业执照、公告资格要求</w:t>
      </w:r>
    </w:p>
    <w:p w14:paraId="3E921332"/>
    <w:p w14:paraId="35C06752">
      <w:pPr>
        <w:pStyle w:val="2"/>
        <w:sectPr>
          <w:pgSz w:w="11906" w:h="16838"/>
          <w:pgMar w:top="1418" w:right="991" w:bottom="1418" w:left="1361" w:header="851" w:footer="992" w:gutter="0"/>
          <w:cols w:space="720" w:num="1"/>
          <w:docGrid w:type="lines" w:linePitch="312" w:charSpace="0"/>
        </w:sectPr>
      </w:pPr>
    </w:p>
    <w:p w14:paraId="3C3188FC">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四、竞选单位自行承诺部分</w:t>
      </w:r>
    </w:p>
    <w:p w14:paraId="3C5ABE70">
      <w:pPr>
        <w:spacing w:line="440" w:lineRule="exact"/>
        <w:rPr>
          <w:szCs w:val="21"/>
        </w:rPr>
      </w:pPr>
      <w:r>
        <w:rPr>
          <w:rFonts w:hint="eastAsia"/>
          <w:szCs w:val="21"/>
        </w:rPr>
        <w:t>重庆高速资产经营管理有限公司：</w:t>
      </w:r>
    </w:p>
    <w:p w14:paraId="5E856A2B">
      <w:pPr>
        <w:spacing w:line="440" w:lineRule="exact"/>
        <w:ind w:firstLine="420" w:firstLineChars="200"/>
        <w:rPr>
          <w:szCs w:val="21"/>
        </w:rPr>
      </w:pPr>
      <w:r>
        <w:rPr>
          <w:rFonts w:hint="eastAsia"/>
          <w:szCs w:val="21"/>
        </w:rPr>
        <w:t>我方承诺本次竞选文件的所有资料均为真实材料。我方将履行比选文件及合同约定。若违背竞争性比选文件及合同要求，我方将按照约定接受处罚。</w:t>
      </w:r>
    </w:p>
    <w:p w14:paraId="7D8EAB9B">
      <w:pPr>
        <w:spacing w:line="440" w:lineRule="exact"/>
        <w:ind w:firstLine="420" w:firstLineChars="200"/>
        <w:rPr>
          <w:szCs w:val="21"/>
        </w:rPr>
      </w:pPr>
      <w:r>
        <w:rPr>
          <w:rFonts w:hint="eastAsia"/>
          <w:szCs w:val="21"/>
        </w:rPr>
        <w:t>我方承诺在最近三年没有出现违法违规或失信行为；无拖欠劳务费的败诉记录；没有无故弃标的不良记录；未处于被责令停业，歇业，投标资格被取消，财产被接管、被采取强制措施、破产状态，并将按照比选文件要求实施项目。</w:t>
      </w:r>
    </w:p>
    <w:p w14:paraId="509DEF6C">
      <w:pPr>
        <w:pStyle w:val="21"/>
        <w:rPr>
          <w:rFonts w:ascii="宋体" w:hAnsi="宋体" w:eastAsia="黑体" w:cs="宋体"/>
          <w:b/>
          <w:color w:val="auto"/>
          <w:sz w:val="28"/>
          <w:szCs w:val="28"/>
        </w:rPr>
      </w:pPr>
    </w:p>
    <w:p w14:paraId="0476C794">
      <w:pPr>
        <w:spacing w:line="440" w:lineRule="exact"/>
        <w:ind w:firstLine="3990" w:firstLineChars="1900"/>
        <w:jc w:val="right"/>
        <w:rPr>
          <w:szCs w:val="21"/>
        </w:rPr>
      </w:pPr>
      <w:r>
        <w:rPr>
          <w:rFonts w:hint="eastAsia"/>
          <w:szCs w:val="21"/>
        </w:rPr>
        <w:t>竞选人：（盖单位章或手印）</w:t>
      </w:r>
    </w:p>
    <w:p w14:paraId="3A2B2ED1">
      <w:pPr>
        <w:pStyle w:val="21"/>
        <w:rPr>
          <w:color w:val="auto"/>
          <w:szCs w:val="21"/>
        </w:rPr>
      </w:pPr>
    </w:p>
    <w:p w14:paraId="33B07278">
      <w:pPr>
        <w:pStyle w:val="21"/>
        <w:jc w:val="right"/>
        <w:rPr>
          <w:rFonts w:ascii="宋体" w:hAnsi="宋体" w:cs="宋体"/>
          <w:b/>
          <w:color w:val="auto"/>
          <w:sz w:val="28"/>
          <w:szCs w:val="28"/>
        </w:rPr>
        <w:sectPr>
          <w:pgSz w:w="11906" w:h="16838"/>
          <w:pgMar w:top="1418" w:right="1361" w:bottom="1418" w:left="1361" w:header="851" w:footer="992" w:gutter="0"/>
          <w:cols w:space="720" w:num="1"/>
          <w:docGrid w:type="lines" w:linePitch="312" w:charSpace="0"/>
        </w:sectPr>
      </w:pPr>
      <w:r>
        <w:rPr>
          <w:rFonts w:hint="eastAsia" w:ascii="宋体" w:hAnsi="宋体" w:eastAsia="宋体" w:cs="宋体"/>
          <w:color w:val="auto"/>
          <w:szCs w:val="21"/>
        </w:rPr>
        <w:t xml:space="preserve">       年       月       日 </w:t>
      </w:r>
    </w:p>
    <w:p w14:paraId="404319C8">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五、其他资料（如有）</w:t>
      </w:r>
    </w:p>
    <w:p w14:paraId="062108CC">
      <w:pPr>
        <w:rPr>
          <w:szCs w:val="22"/>
        </w:rPr>
      </w:pPr>
    </w:p>
    <w:p w14:paraId="494DA49B">
      <w:pPr>
        <w:rPr>
          <w:rFonts w:ascii="方正黑体_GBK" w:hAnsi="仿宋" w:eastAsia="方正黑体_GBK" w:cs="仿宋"/>
          <w:sz w:val="32"/>
          <w:szCs w:val="32"/>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FF371E9-A16F-4D3C-B263-F95F0858CD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2" w:fontKey="{A9106380-09AC-4127-B1E7-262F04DC576D}"/>
  </w:font>
  <w:font w:name="方正仿宋_GBK">
    <w:panose1 w:val="03000509000000000000"/>
    <w:charset w:val="86"/>
    <w:family w:val="script"/>
    <w:pitch w:val="default"/>
    <w:sig w:usb0="00000001" w:usb1="080E0000" w:usb2="00000000" w:usb3="00000000" w:csb0="00040000" w:csb1="00000000"/>
    <w:embedRegular r:id="rId3" w:fontKey="{A1CEFA80-0AB0-40D0-857C-93B658E4AAE0}"/>
  </w:font>
  <w:font w:name="方正黑体_GBK">
    <w:panose1 w:val="03000509000000000000"/>
    <w:charset w:val="86"/>
    <w:family w:val="script"/>
    <w:pitch w:val="default"/>
    <w:sig w:usb0="00000001" w:usb1="080E0000" w:usb2="00000000" w:usb3="00000000" w:csb0="00040000" w:csb1="00000000"/>
    <w:embedRegular r:id="rId4" w:fontKey="{0EDDA2D1-779B-4C89-ADA0-DF827CABDAC5}"/>
  </w:font>
  <w:font w:name="仿宋">
    <w:panose1 w:val="02010609060101010101"/>
    <w:charset w:val="86"/>
    <w:family w:val="auto"/>
    <w:pitch w:val="default"/>
    <w:sig w:usb0="800002BF" w:usb1="38CF7CFA" w:usb2="00000016" w:usb3="00000000" w:csb0="00040001" w:csb1="00000000"/>
    <w:embedRegular r:id="rId5" w:fontKey="{42760E03-A4F4-43EA-83E2-BFBCB53ABE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175A">
    <w:pPr>
      <w:pStyle w:val="11"/>
      <w:jc w:val="center"/>
    </w:pPr>
  </w:p>
  <w:p w14:paraId="326232E7">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6"/>
      <w:lvlText w:val="%4."/>
      <w:lvlJc w:val="left"/>
      <w:pPr>
        <w:tabs>
          <w:tab w:val="left" w:pos="2340"/>
        </w:tabs>
        <w:ind w:left="2613"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1">
    <w:nsid w:val="61A59C4F"/>
    <w:multiLevelType w:val="singleLevel"/>
    <w:tmpl w:val="61A59C4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2YTE1YzRhMTkwZTdjODBlYTZkMWE5YzM1Mjg1YjI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6898"/>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E1F"/>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3BFA"/>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229B"/>
    <w:rsid w:val="007E7D29"/>
    <w:rsid w:val="007F1D2A"/>
    <w:rsid w:val="00800295"/>
    <w:rsid w:val="008031B3"/>
    <w:rsid w:val="0081069E"/>
    <w:rsid w:val="0081232F"/>
    <w:rsid w:val="00812F94"/>
    <w:rsid w:val="008144B8"/>
    <w:rsid w:val="00823364"/>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5F6"/>
    <w:rsid w:val="008B2A20"/>
    <w:rsid w:val="008B4D3F"/>
    <w:rsid w:val="008C15D5"/>
    <w:rsid w:val="008C5085"/>
    <w:rsid w:val="008C79EC"/>
    <w:rsid w:val="008D7965"/>
    <w:rsid w:val="008F0BD0"/>
    <w:rsid w:val="008F0FE9"/>
    <w:rsid w:val="008F6CEE"/>
    <w:rsid w:val="0091133B"/>
    <w:rsid w:val="00914F24"/>
    <w:rsid w:val="00914F80"/>
    <w:rsid w:val="0091717A"/>
    <w:rsid w:val="0092041B"/>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D6311"/>
    <w:rsid w:val="009E1A57"/>
    <w:rsid w:val="009F111B"/>
    <w:rsid w:val="009F13EC"/>
    <w:rsid w:val="009F5107"/>
    <w:rsid w:val="00A023E9"/>
    <w:rsid w:val="00A1457F"/>
    <w:rsid w:val="00A16783"/>
    <w:rsid w:val="00A3209E"/>
    <w:rsid w:val="00A36057"/>
    <w:rsid w:val="00A36162"/>
    <w:rsid w:val="00A3688B"/>
    <w:rsid w:val="00A40984"/>
    <w:rsid w:val="00A42238"/>
    <w:rsid w:val="00A449C5"/>
    <w:rsid w:val="00A52F13"/>
    <w:rsid w:val="00A542B9"/>
    <w:rsid w:val="00A55433"/>
    <w:rsid w:val="00A55B9E"/>
    <w:rsid w:val="00A72865"/>
    <w:rsid w:val="00A72D83"/>
    <w:rsid w:val="00A732D8"/>
    <w:rsid w:val="00A74F72"/>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1373"/>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E63C7"/>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20AB"/>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24DF"/>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0D7D"/>
    <w:rsid w:val="00FF1945"/>
    <w:rsid w:val="03DD7F34"/>
    <w:rsid w:val="03FA09BE"/>
    <w:rsid w:val="03FB5E46"/>
    <w:rsid w:val="040103E7"/>
    <w:rsid w:val="04B34FC6"/>
    <w:rsid w:val="051C7A24"/>
    <w:rsid w:val="05D22312"/>
    <w:rsid w:val="06720F8B"/>
    <w:rsid w:val="06BA54C4"/>
    <w:rsid w:val="06C20FDE"/>
    <w:rsid w:val="086434A7"/>
    <w:rsid w:val="086B6512"/>
    <w:rsid w:val="08C47BB7"/>
    <w:rsid w:val="0A694A8D"/>
    <w:rsid w:val="0BBF09A7"/>
    <w:rsid w:val="0BCE5435"/>
    <w:rsid w:val="0BF9347B"/>
    <w:rsid w:val="0C707D3A"/>
    <w:rsid w:val="0C7F5C97"/>
    <w:rsid w:val="0CE80227"/>
    <w:rsid w:val="0E827993"/>
    <w:rsid w:val="0FDC39C3"/>
    <w:rsid w:val="1448383B"/>
    <w:rsid w:val="14805FD4"/>
    <w:rsid w:val="157950FF"/>
    <w:rsid w:val="15AA6592"/>
    <w:rsid w:val="16AE4060"/>
    <w:rsid w:val="178A70D6"/>
    <w:rsid w:val="19192B37"/>
    <w:rsid w:val="193F2457"/>
    <w:rsid w:val="1A0D4D83"/>
    <w:rsid w:val="1A8F6856"/>
    <w:rsid w:val="1AB37EEE"/>
    <w:rsid w:val="1C06581A"/>
    <w:rsid w:val="1C915B68"/>
    <w:rsid w:val="1D760770"/>
    <w:rsid w:val="1D79771E"/>
    <w:rsid w:val="1DA57798"/>
    <w:rsid w:val="1DE16909"/>
    <w:rsid w:val="1E7547E9"/>
    <w:rsid w:val="1F8307F2"/>
    <w:rsid w:val="20034F1E"/>
    <w:rsid w:val="20366009"/>
    <w:rsid w:val="203F5D95"/>
    <w:rsid w:val="20CA2F4B"/>
    <w:rsid w:val="20FE1C7B"/>
    <w:rsid w:val="2118036E"/>
    <w:rsid w:val="218423F9"/>
    <w:rsid w:val="21CE0F05"/>
    <w:rsid w:val="22105CEB"/>
    <w:rsid w:val="2237252B"/>
    <w:rsid w:val="235A4CA6"/>
    <w:rsid w:val="235A63BF"/>
    <w:rsid w:val="2368463D"/>
    <w:rsid w:val="25441F39"/>
    <w:rsid w:val="25EE5343"/>
    <w:rsid w:val="27536553"/>
    <w:rsid w:val="27864608"/>
    <w:rsid w:val="27D31B81"/>
    <w:rsid w:val="27E42A36"/>
    <w:rsid w:val="27F33C7F"/>
    <w:rsid w:val="27F46C54"/>
    <w:rsid w:val="28435287"/>
    <w:rsid w:val="28C74D26"/>
    <w:rsid w:val="2937635E"/>
    <w:rsid w:val="29C62362"/>
    <w:rsid w:val="29EA7A26"/>
    <w:rsid w:val="2A761395"/>
    <w:rsid w:val="2A7D1611"/>
    <w:rsid w:val="2B6C522D"/>
    <w:rsid w:val="2C085B8F"/>
    <w:rsid w:val="2C22764E"/>
    <w:rsid w:val="2CDC0254"/>
    <w:rsid w:val="2EB11B49"/>
    <w:rsid w:val="2F15517C"/>
    <w:rsid w:val="2F1D677A"/>
    <w:rsid w:val="2F377B90"/>
    <w:rsid w:val="30232107"/>
    <w:rsid w:val="31A20B5F"/>
    <w:rsid w:val="31B50C13"/>
    <w:rsid w:val="32284440"/>
    <w:rsid w:val="33B17F6A"/>
    <w:rsid w:val="33C22F6A"/>
    <w:rsid w:val="348C753C"/>
    <w:rsid w:val="35BF0351"/>
    <w:rsid w:val="35EA1EB9"/>
    <w:rsid w:val="36D14B07"/>
    <w:rsid w:val="376C5324"/>
    <w:rsid w:val="382626DA"/>
    <w:rsid w:val="385E5A15"/>
    <w:rsid w:val="3A6D6DA7"/>
    <w:rsid w:val="3A910A9A"/>
    <w:rsid w:val="3AD628A1"/>
    <w:rsid w:val="3B2A0F7D"/>
    <w:rsid w:val="3B48043A"/>
    <w:rsid w:val="3BD06E7A"/>
    <w:rsid w:val="3BFB3656"/>
    <w:rsid w:val="3C0B453D"/>
    <w:rsid w:val="3C624734"/>
    <w:rsid w:val="3D765FB2"/>
    <w:rsid w:val="3D9E717A"/>
    <w:rsid w:val="3E8409D1"/>
    <w:rsid w:val="41305F04"/>
    <w:rsid w:val="415A7A9A"/>
    <w:rsid w:val="417E695E"/>
    <w:rsid w:val="42450FD8"/>
    <w:rsid w:val="42C46F45"/>
    <w:rsid w:val="42C667F7"/>
    <w:rsid w:val="43415B03"/>
    <w:rsid w:val="43685B14"/>
    <w:rsid w:val="4378246C"/>
    <w:rsid w:val="43CB7A2B"/>
    <w:rsid w:val="44323ABD"/>
    <w:rsid w:val="44E80768"/>
    <w:rsid w:val="450C7A86"/>
    <w:rsid w:val="4591449F"/>
    <w:rsid w:val="46F733F0"/>
    <w:rsid w:val="47594FFE"/>
    <w:rsid w:val="476B0980"/>
    <w:rsid w:val="47D73FA0"/>
    <w:rsid w:val="49BB2CC2"/>
    <w:rsid w:val="4A887DD5"/>
    <w:rsid w:val="4AAC78A7"/>
    <w:rsid w:val="4AB90AA7"/>
    <w:rsid w:val="4AEA4235"/>
    <w:rsid w:val="4CFB5F44"/>
    <w:rsid w:val="4D005889"/>
    <w:rsid w:val="4D7656FC"/>
    <w:rsid w:val="4E65355A"/>
    <w:rsid w:val="4E74154D"/>
    <w:rsid w:val="4F3565FD"/>
    <w:rsid w:val="4F4E60F4"/>
    <w:rsid w:val="50441AE4"/>
    <w:rsid w:val="51E47EA7"/>
    <w:rsid w:val="52150573"/>
    <w:rsid w:val="525075EE"/>
    <w:rsid w:val="52A9326E"/>
    <w:rsid w:val="531C61F6"/>
    <w:rsid w:val="546C0F60"/>
    <w:rsid w:val="54710045"/>
    <w:rsid w:val="55646662"/>
    <w:rsid w:val="56751819"/>
    <w:rsid w:val="56A14D0F"/>
    <w:rsid w:val="56A92F1C"/>
    <w:rsid w:val="57FE0BD2"/>
    <w:rsid w:val="58AE2DAD"/>
    <w:rsid w:val="5AB20948"/>
    <w:rsid w:val="5B74650D"/>
    <w:rsid w:val="5C8B5E09"/>
    <w:rsid w:val="5E657300"/>
    <w:rsid w:val="5F214CFC"/>
    <w:rsid w:val="5FCF16A1"/>
    <w:rsid w:val="61BA123D"/>
    <w:rsid w:val="621F1A2C"/>
    <w:rsid w:val="62224681"/>
    <w:rsid w:val="626B5DEF"/>
    <w:rsid w:val="62744735"/>
    <w:rsid w:val="62B25944"/>
    <w:rsid w:val="62E908F6"/>
    <w:rsid w:val="63A020E1"/>
    <w:rsid w:val="63CA24DC"/>
    <w:rsid w:val="647C167A"/>
    <w:rsid w:val="64837092"/>
    <w:rsid w:val="65486743"/>
    <w:rsid w:val="65782234"/>
    <w:rsid w:val="65FD31D6"/>
    <w:rsid w:val="66670D46"/>
    <w:rsid w:val="67686B92"/>
    <w:rsid w:val="679B3764"/>
    <w:rsid w:val="67BC4FA6"/>
    <w:rsid w:val="681900A2"/>
    <w:rsid w:val="68382B41"/>
    <w:rsid w:val="68F63074"/>
    <w:rsid w:val="6B4E0FA7"/>
    <w:rsid w:val="6C1D5873"/>
    <w:rsid w:val="6D3E4587"/>
    <w:rsid w:val="6D552011"/>
    <w:rsid w:val="6D9C7C33"/>
    <w:rsid w:val="6E5A0F07"/>
    <w:rsid w:val="6F503036"/>
    <w:rsid w:val="6F670725"/>
    <w:rsid w:val="6FFD6B93"/>
    <w:rsid w:val="705F3B9E"/>
    <w:rsid w:val="70F74E9C"/>
    <w:rsid w:val="713B6345"/>
    <w:rsid w:val="71C905C1"/>
    <w:rsid w:val="71DD22F7"/>
    <w:rsid w:val="7236277D"/>
    <w:rsid w:val="72E10006"/>
    <w:rsid w:val="731E664B"/>
    <w:rsid w:val="739A134F"/>
    <w:rsid w:val="73D145AA"/>
    <w:rsid w:val="74135EB4"/>
    <w:rsid w:val="75DB71C7"/>
    <w:rsid w:val="76696765"/>
    <w:rsid w:val="76E9476C"/>
    <w:rsid w:val="76EB590A"/>
    <w:rsid w:val="77255FFA"/>
    <w:rsid w:val="77841DDD"/>
    <w:rsid w:val="77E349A0"/>
    <w:rsid w:val="787C3218"/>
    <w:rsid w:val="78EE584F"/>
    <w:rsid w:val="7DBD7B29"/>
    <w:rsid w:val="7E0026E9"/>
    <w:rsid w:val="7E7A4492"/>
    <w:rsid w:val="7F312B78"/>
    <w:rsid w:val="7F902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jc w:val="center"/>
      <w:outlineLvl w:val="0"/>
    </w:pPr>
    <w:rPr>
      <w:rFonts w:eastAsia="仿宋_GB2312"/>
      <w:sz w:val="30"/>
      <w:szCs w:val="20"/>
    </w:rPr>
  </w:style>
  <w:style w:type="paragraph" w:styleId="4">
    <w:name w:val="heading 2"/>
    <w:basedOn w:val="1"/>
    <w:next w:val="5"/>
    <w:link w:val="23"/>
    <w:qFormat/>
    <w:uiPriority w:val="0"/>
    <w:pPr>
      <w:keepNext/>
      <w:jc w:val="center"/>
      <w:outlineLvl w:val="1"/>
    </w:pPr>
    <w:rPr>
      <w:rFonts w:eastAsia="仿宋_GB2312"/>
      <w:sz w:val="28"/>
      <w:szCs w:val="20"/>
    </w:rPr>
  </w:style>
  <w:style w:type="paragraph" w:styleId="6">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0"/>
    <w:pPr>
      <w:jc w:val="center"/>
    </w:pPr>
    <w:rPr>
      <w:rFonts w:ascii="仿宋_GB2312"/>
      <w:b/>
      <w:bCs/>
      <w:sz w:val="40"/>
    </w:rPr>
  </w:style>
  <w:style w:type="paragraph" w:styleId="5">
    <w:name w:val="Normal Indent"/>
    <w:basedOn w:val="1"/>
    <w:next w:val="1"/>
    <w:unhideWhenUsed/>
    <w:qFormat/>
    <w:uiPriority w:val="99"/>
    <w:pPr>
      <w:ind w:firstLine="420" w:firstLineChars="200"/>
    </w:pPr>
  </w:style>
  <w:style w:type="paragraph" w:styleId="7">
    <w:name w:val="annotation text"/>
    <w:basedOn w:val="1"/>
    <w:semiHidden/>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ody Text Indent 2"/>
    <w:basedOn w:val="1"/>
    <w:qFormat/>
    <w:uiPriority w:val="0"/>
    <w:pPr>
      <w:tabs>
        <w:tab w:val="left" w:pos="7020"/>
      </w:tabs>
      <w:spacing w:line="400" w:lineRule="exact"/>
      <w:ind w:firstLine="640" w:firstLineChars="200"/>
    </w:pPr>
    <w:rPr>
      <w:rFonts w:ascii="仿宋_GB2312" w:hAnsi="宋体" w:eastAsia="仿宋_GB2312"/>
      <w:sz w:val="32"/>
    </w:rPr>
  </w:style>
  <w:style w:type="paragraph" w:styleId="10">
    <w:name w:val="Balloon Text"/>
    <w:basedOn w:val="1"/>
    <w:link w:val="29"/>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2"/>
    <w:next w:val="1"/>
    <w:qFormat/>
    <w:uiPriority w:val="0"/>
    <w:pPr>
      <w:spacing w:after="120"/>
      <w:ind w:firstLine="420" w:firstLineChars="100"/>
    </w:pPr>
    <w:rPr>
      <w:sz w:val="21"/>
    </w:rPr>
  </w:style>
  <w:style w:type="table" w:styleId="17">
    <w:name w:val="Table Grid"/>
    <w:basedOn w:val="1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无间隔1"/>
    <w:qFormat/>
    <w:uiPriority w:val="1"/>
    <w:pPr>
      <w:jc w:val="both"/>
    </w:pPr>
    <w:rPr>
      <w:rFonts w:ascii="Times New Roman" w:hAnsi="Times New Roman" w:eastAsia="Times New Roman" w:cs="Times New Roman"/>
      <w:lang w:val="en-US" w:eastAsia="zh-CN" w:bidi="ar-SA"/>
    </w:rPr>
  </w:style>
  <w:style w:type="paragraph" w:customStyle="1" w:styleId="21">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2">
    <w:name w:val="标题 1 Char"/>
    <w:basedOn w:val="18"/>
    <w:link w:val="3"/>
    <w:qFormat/>
    <w:uiPriority w:val="0"/>
    <w:rPr>
      <w:rFonts w:eastAsia="仿宋_GB2312"/>
      <w:kern w:val="2"/>
      <w:sz w:val="30"/>
    </w:rPr>
  </w:style>
  <w:style w:type="character" w:customStyle="1" w:styleId="23">
    <w:name w:val="标题 2 Char"/>
    <w:basedOn w:val="18"/>
    <w:link w:val="4"/>
    <w:qFormat/>
    <w:uiPriority w:val="0"/>
    <w:rPr>
      <w:rFonts w:eastAsia="仿宋_GB2312"/>
      <w:kern w:val="2"/>
      <w:sz w:val="28"/>
    </w:rPr>
  </w:style>
  <w:style w:type="paragraph" w:customStyle="1" w:styleId="24">
    <w:name w:val="列出段落1"/>
    <w:basedOn w:val="1"/>
    <w:qFormat/>
    <w:uiPriority w:val="34"/>
    <w:pPr>
      <w:ind w:firstLine="420" w:firstLineChars="200"/>
    </w:pPr>
  </w:style>
  <w:style w:type="character" w:customStyle="1" w:styleId="25">
    <w:name w:val="日期 Char"/>
    <w:basedOn w:val="18"/>
    <w:link w:val="8"/>
    <w:semiHidden/>
    <w:qFormat/>
    <w:uiPriority w:val="99"/>
    <w:rPr>
      <w:kern w:val="2"/>
      <w:sz w:val="21"/>
      <w:szCs w:val="24"/>
    </w:rPr>
  </w:style>
  <w:style w:type="character" w:customStyle="1" w:styleId="26">
    <w:name w:val="页眉 Char"/>
    <w:basedOn w:val="18"/>
    <w:link w:val="12"/>
    <w:semiHidden/>
    <w:qFormat/>
    <w:uiPriority w:val="99"/>
    <w:rPr>
      <w:kern w:val="2"/>
      <w:sz w:val="18"/>
      <w:szCs w:val="18"/>
    </w:rPr>
  </w:style>
  <w:style w:type="character" w:customStyle="1" w:styleId="27">
    <w:name w:val="页脚 Char"/>
    <w:basedOn w:val="18"/>
    <w:link w:val="11"/>
    <w:qFormat/>
    <w:uiPriority w:val="99"/>
    <w:rPr>
      <w:kern w:val="2"/>
      <w:sz w:val="18"/>
      <w:szCs w:val="18"/>
    </w:rPr>
  </w:style>
  <w:style w:type="character" w:customStyle="1" w:styleId="28">
    <w:name w:val="正文文本 Char"/>
    <w:basedOn w:val="18"/>
    <w:link w:val="2"/>
    <w:qFormat/>
    <w:uiPriority w:val="0"/>
    <w:rPr>
      <w:rFonts w:ascii="仿宋_GB2312"/>
      <w:b/>
      <w:bCs/>
      <w:kern w:val="2"/>
      <w:sz w:val="40"/>
      <w:szCs w:val="24"/>
    </w:rPr>
  </w:style>
  <w:style w:type="character" w:customStyle="1" w:styleId="29">
    <w:name w:val="批注框文本 Char"/>
    <w:basedOn w:val="18"/>
    <w:link w:val="10"/>
    <w:semiHidden/>
    <w:qFormat/>
    <w:uiPriority w:val="99"/>
    <w:rPr>
      <w:kern w:val="2"/>
      <w:sz w:val="18"/>
      <w:szCs w:val="18"/>
    </w:rPr>
  </w:style>
  <w:style w:type="paragraph" w:customStyle="1" w:styleId="3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
    <w:name w:val="列出段落11"/>
    <w:basedOn w:val="1"/>
    <w:qFormat/>
    <w:uiPriority w:val="0"/>
    <w:pPr>
      <w:ind w:firstLine="420" w:firstLineChars="200"/>
    </w:pPr>
  </w:style>
  <w:style w:type="paragraph" w:customStyle="1" w:styleId="32">
    <w:name w:val="BodyText1I"/>
    <w:basedOn w:val="33"/>
    <w:qFormat/>
    <w:uiPriority w:val="0"/>
    <w:pPr>
      <w:ind w:firstLine="420" w:firstLineChars="100"/>
    </w:pPr>
    <w:rPr>
      <w:rFonts w:ascii="Calibri" w:hAnsi="Calibri"/>
    </w:rPr>
  </w:style>
  <w:style w:type="paragraph" w:customStyle="1" w:styleId="33">
    <w:name w:val="BodyText"/>
    <w:basedOn w:val="1"/>
    <w:qFormat/>
    <w:uiPriority w:val="0"/>
    <w:pPr>
      <w:spacing w:after="120"/>
    </w:pPr>
  </w:style>
  <w:style w:type="paragraph" w:customStyle="1" w:styleId="34">
    <w:name w:val="样式 正文缩进正文缩进2正文缩进 Char Char正文缩进 Char Char Char Char正文缩进 Char ..."/>
    <w:basedOn w:val="5"/>
    <w:qFormat/>
    <w:uiPriority w:val="0"/>
    <w:pPr>
      <w:ind w:firstLine="200"/>
    </w:pPr>
    <w:rPr>
      <w:rFonts w:cs="宋体"/>
      <w:sz w:val="24"/>
    </w:rPr>
  </w:style>
  <w:style w:type="character" w:customStyle="1" w:styleId="35">
    <w:name w:val="xform_fieldlayout"/>
    <w:qFormat/>
    <w:uiPriority w:val="0"/>
  </w:style>
  <w:style w:type="character" w:customStyle="1" w:styleId="36">
    <w:name w:val="NormalCharacter"/>
    <w:semiHidden/>
    <w:qFormat/>
    <w:uiPriority w:val="0"/>
  </w:style>
  <w:style w:type="paragraph" w:customStyle="1" w:styleId="37">
    <w:name w:val="MY正文"/>
    <w:basedOn w:val="1"/>
    <w:qFormat/>
    <w:uiPriority w:val="0"/>
    <w:pPr>
      <w:widowControl/>
      <w:ind w:firstLine="560" w:firstLineChars="200"/>
    </w:pPr>
    <w:rPr>
      <w:rFonts w:ascii="宋体" w:hAnsi="宋体" w:cs="Tahoma"/>
      <w:color w:val="000000"/>
      <w:kern w:val="0"/>
      <w:sz w:val="28"/>
      <w:szCs w:val="28"/>
    </w:rPr>
  </w:style>
  <w:style w:type="paragraph" w:styleId="38">
    <w:name w:val="List Paragraph"/>
    <w:basedOn w:val="1"/>
    <w:qFormat/>
    <w:uiPriority w:val="1"/>
    <w:pPr>
      <w:spacing w:line="400" w:lineRule="exact"/>
      <w:ind w:left="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2761</Words>
  <Characters>2890</Characters>
  <Lines>117</Lines>
  <Paragraphs>33</Paragraphs>
  <TotalTime>18</TotalTime>
  <ScaleCrop>false</ScaleCrop>
  <LinksUpToDate>false</LinksUpToDate>
  <CharactersWithSpaces>3025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黎明</cp:lastModifiedBy>
  <cp:lastPrinted>2024-05-28T06:31:00Z</cp:lastPrinted>
  <dcterms:modified xsi:type="dcterms:W3CDTF">2024-06-11T06:37:47Z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7D0E3C4814D2461E85EB8A8AFBE72588</vt:lpwstr>
  </property>
</Properties>
</file>