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871"/>
        <w:tblW w:w="10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984"/>
        <w:gridCol w:w="49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重庆高速2024年隧道机电设施检测与技术状况评定B标段</w:t>
            </w:r>
          </w:p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48"/>
                <w:szCs w:val="48"/>
                <w:highlight w:val="none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中标结果公告表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 xml:space="preserve">（中标公告发布时间： 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  <w:lang w:val="en-US" w:eastAsia="zh-CN"/>
              </w:rPr>
              <w:t>2024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  <w:lang w:val="en-US" w:eastAsia="zh-CN"/>
              </w:rPr>
              <w:t xml:space="preserve">5 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  <w:lang w:val="en-US" w:eastAsia="zh-CN"/>
              </w:rPr>
              <w:t>31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FF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项目信息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重庆高速2024年隧道机电设施检测与技术状况评定B标段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项目编码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50000120240424025050102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招标公告编号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招标人信息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重庆高速公路路网管理有限公司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91500000MA5U4JA359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招标代理机构信息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重庆国际投资咨询集团有限公司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91500105759260895X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中标人信息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苏交科集团检测认证有限公司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91320000756854559L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开标时间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　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2024年5月24日9:30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开标评标地点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重庆市公共资源交易中心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中标候选人公示时间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2024年5月27日至2024年5月30日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中标金额（费率、单价等）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总价：1449393.00元；单价：  7.89 元/延米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最高限价（或招标控制价）</w:t>
            </w:r>
          </w:p>
        </w:tc>
        <w:tc>
          <w:tcPr>
            <w:tcW w:w="69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总价：2130900.00元；单价：11.60 元/延米；</w:t>
            </w:r>
          </w:p>
        </w:tc>
      </w:tr>
    </w:tbl>
    <w:p/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MjUyNGI2MzkyZGQ5ZjNkM2U1ZWJjOTRhMTgyZTgifQ=="/>
  </w:docVars>
  <w:rsids>
    <w:rsidRoot w:val="00F1503B"/>
    <w:rsid w:val="002F152F"/>
    <w:rsid w:val="006A71D4"/>
    <w:rsid w:val="0078766C"/>
    <w:rsid w:val="007C4F8D"/>
    <w:rsid w:val="00964980"/>
    <w:rsid w:val="00AE2307"/>
    <w:rsid w:val="00F1503B"/>
    <w:rsid w:val="05246CAC"/>
    <w:rsid w:val="09047D7E"/>
    <w:rsid w:val="0ABC483B"/>
    <w:rsid w:val="10E063D4"/>
    <w:rsid w:val="1380195A"/>
    <w:rsid w:val="141865D3"/>
    <w:rsid w:val="1F34349C"/>
    <w:rsid w:val="1FBE6653"/>
    <w:rsid w:val="209E68BE"/>
    <w:rsid w:val="21C94AA3"/>
    <w:rsid w:val="2DEF07E7"/>
    <w:rsid w:val="33227E50"/>
    <w:rsid w:val="364F541C"/>
    <w:rsid w:val="380D38DA"/>
    <w:rsid w:val="3B6622AB"/>
    <w:rsid w:val="3B7119D4"/>
    <w:rsid w:val="3E0D7830"/>
    <w:rsid w:val="3FD25F61"/>
    <w:rsid w:val="441366E5"/>
    <w:rsid w:val="46D00C57"/>
    <w:rsid w:val="4BEB0C25"/>
    <w:rsid w:val="4C0D1758"/>
    <w:rsid w:val="4DAD24D3"/>
    <w:rsid w:val="51BC35DE"/>
    <w:rsid w:val="537D7AC4"/>
    <w:rsid w:val="53D053B6"/>
    <w:rsid w:val="57B0373D"/>
    <w:rsid w:val="5A4208CF"/>
    <w:rsid w:val="5C7F5A7B"/>
    <w:rsid w:val="5D8E3D60"/>
    <w:rsid w:val="61257146"/>
    <w:rsid w:val="62221361"/>
    <w:rsid w:val="65E72272"/>
    <w:rsid w:val="664B1913"/>
    <w:rsid w:val="68761595"/>
    <w:rsid w:val="6D34392A"/>
    <w:rsid w:val="6DA26A39"/>
    <w:rsid w:val="6DB72C0D"/>
    <w:rsid w:val="73AD3042"/>
    <w:rsid w:val="74A9540F"/>
    <w:rsid w:val="7BD750A5"/>
    <w:rsid w:val="7E722C88"/>
    <w:rsid w:val="7EE67E3E"/>
    <w:rsid w:val="7F51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cs="Times New Roman"/>
      <w:sz w:val="26"/>
      <w:szCs w:val="24"/>
    </w:r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8">
    <w:name w:val="Emphasis"/>
    <w:basedOn w:val="5"/>
    <w:qFormat/>
    <w:uiPriority w:val="2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u w:val="none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19">
    <w:name w:val="hover5"/>
    <w:basedOn w:val="5"/>
    <w:qFormat/>
    <w:uiPriority w:val="0"/>
    <w:rPr>
      <w:color w:val="0063BA"/>
    </w:rPr>
  </w:style>
  <w:style w:type="character" w:customStyle="1" w:styleId="20">
    <w:name w:val="margin_right202"/>
    <w:basedOn w:val="5"/>
    <w:qFormat/>
    <w:uiPriority w:val="0"/>
  </w:style>
  <w:style w:type="character" w:customStyle="1" w:styleId="21">
    <w:name w:val="before"/>
    <w:basedOn w:val="5"/>
    <w:qFormat/>
    <w:uiPriority w:val="0"/>
    <w:rPr>
      <w:shd w:val="clear" w:fill="E22323"/>
    </w:rPr>
  </w:style>
  <w:style w:type="character" w:customStyle="1" w:styleId="22">
    <w:name w:val="active6"/>
    <w:basedOn w:val="5"/>
    <w:qFormat/>
    <w:uiPriority w:val="0"/>
    <w:rPr>
      <w:color w:val="FFFFFF"/>
      <w:shd w:val="clear" w:fill="E22323"/>
    </w:rPr>
  </w:style>
  <w:style w:type="character" w:customStyle="1" w:styleId="23">
    <w:name w:val="margin_right20"/>
    <w:basedOn w:val="5"/>
    <w:qFormat/>
    <w:uiPriority w:val="0"/>
  </w:style>
  <w:style w:type="character" w:customStyle="1" w:styleId="24">
    <w:name w:val="hover4"/>
    <w:basedOn w:val="5"/>
    <w:qFormat/>
    <w:uiPriority w:val="0"/>
    <w:rPr>
      <w:color w:val="0063BA"/>
    </w:rPr>
  </w:style>
  <w:style w:type="character" w:customStyle="1" w:styleId="25">
    <w:name w:val="active5"/>
    <w:basedOn w:val="5"/>
    <w:qFormat/>
    <w:uiPriority w:val="0"/>
    <w:rPr>
      <w:color w:val="FFFFFF"/>
      <w:shd w:val="clear" w:fill="E22323"/>
    </w:rPr>
  </w:style>
  <w:style w:type="character" w:customStyle="1" w:styleId="26">
    <w:name w:val="hover"/>
    <w:basedOn w:val="5"/>
    <w:qFormat/>
    <w:uiPriority w:val="0"/>
    <w:rPr>
      <w:color w:val="0063BA"/>
    </w:rPr>
  </w:style>
  <w:style w:type="character" w:customStyle="1" w:styleId="27">
    <w:name w:val="hover3"/>
    <w:basedOn w:val="5"/>
    <w:qFormat/>
    <w:uiPriority w:val="0"/>
    <w:rPr>
      <w:color w:val="0063B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cqmzj</Company>
  <Pages>1</Pages>
  <Words>255</Words>
  <Characters>370</Characters>
  <Lines>1</Lines>
  <Paragraphs>1</Paragraphs>
  <TotalTime>0</TotalTime>
  <ScaleCrop>false</ScaleCrop>
  <LinksUpToDate>false</LinksUpToDate>
  <CharactersWithSpaces>382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2020-03-02T02:20:00Z</dcterms:created>
  <dc:creator>Administrator</dc:creator>
  <cp:lastModifiedBy>谢晗</cp:lastModifiedBy>
  <cp:lastPrinted>2020-03-02T02:39:00Z</cp:lastPrinted>
  <dcterms:modified xsi:type="dcterms:W3CDTF">2024-05-31T03:29:15Z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A633507CAA2C49A989305911A112CB62</vt:lpwstr>
  </property>
</Properties>
</file>