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0C530">
      <w:pPr>
        <w:spacing w:line="400" w:lineRule="exact"/>
        <w:jc w:val="center"/>
        <w:rPr>
          <w:rFonts w:hint="default" w:ascii="宋体" w:hAnsi="宋体" w:eastAsia="宋体" w:cs="宋体"/>
          <w:b/>
          <w:color w:val="000000" w:themeColor="text1"/>
          <w:sz w:val="32"/>
          <w:szCs w:val="32"/>
          <w:lang w:val="en-US" w:eastAsia="zh-CN"/>
          <w14:textFill>
            <w14:solidFill>
              <w14:schemeClr w14:val="tx1"/>
            </w14:solidFill>
          </w14:textFill>
        </w:rPr>
      </w:pPr>
    </w:p>
    <w:p w14:paraId="42CA8EDE">
      <w:pPr>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default" w:ascii="宋体" w:hAnsi="宋体" w:cs="宋体"/>
          <w:b/>
          <w:color w:val="000000" w:themeColor="text1"/>
          <w:sz w:val="32"/>
          <w:szCs w:val="32"/>
          <w:lang w:eastAsia="zh-CN"/>
          <w14:textFill>
            <w14:solidFill>
              <w14:schemeClr w14:val="tx1"/>
            </w14:solidFill>
          </w14:textFill>
        </w:rPr>
        <w:t>重庆首讯科技股份有限公司数智系统运维分公司银行账户开立与相关服务项目</w:t>
      </w:r>
      <w:r>
        <w:rPr>
          <w:rFonts w:hint="eastAsia" w:ascii="宋体" w:hAnsi="宋体" w:cs="宋体"/>
          <w:b/>
          <w:color w:val="000000" w:themeColor="text1"/>
          <w:sz w:val="32"/>
          <w:szCs w:val="32"/>
          <w14:textFill>
            <w14:solidFill>
              <w14:schemeClr w14:val="tx1"/>
            </w14:solidFill>
          </w14:textFill>
        </w:rPr>
        <w:t xml:space="preserve"> </w:t>
      </w:r>
    </w:p>
    <w:p w14:paraId="478071B5">
      <w:pPr>
        <w:rPr>
          <w:rFonts w:ascii="宋体" w:hAnsi="宋体" w:cs="宋体"/>
          <w:color w:val="000000" w:themeColor="text1"/>
          <w:sz w:val="28"/>
          <w:szCs w:val="28"/>
          <w14:textFill>
            <w14:solidFill>
              <w14:schemeClr w14:val="tx1"/>
            </w14:solidFill>
          </w14:textFill>
        </w:rPr>
      </w:pPr>
    </w:p>
    <w:p w14:paraId="333E4B0B">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14:paraId="16C297A6">
      <w:pPr>
        <w:jc w:val="center"/>
        <w:rPr>
          <w:rFonts w:ascii="宋体" w:hAnsi="宋体" w:cs="宋体"/>
          <w:b/>
          <w:color w:val="000000" w:themeColor="text1"/>
          <w:sz w:val="48"/>
          <w:szCs w:val="48"/>
          <w14:textFill>
            <w14:solidFill>
              <w14:schemeClr w14:val="tx1"/>
            </w14:solidFill>
          </w14:textFill>
        </w:rPr>
      </w:pPr>
    </w:p>
    <w:p w14:paraId="234A6B16">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14:paraId="44B7A570">
      <w:pPr>
        <w:jc w:val="center"/>
        <w:rPr>
          <w:rFonts w:ascii="宋体" w:hAnsi="宋体" w:cs="宋体"/>
          <w:b/>
          <w:color w:val="000000" w:themeColor="text1"/>
          <w:sz w:val="48"/>
          <w:szCs w:val="48"/>
          <w14:textFill>
            <w14:solidFill>
              <w14:schemeClr w14:val="tx1"/>
            </w14:solidFill>
          </w14:textFill>
        </w:rPr>
      </w:pPr>
    </w:p>
    <w:p w14:paraId="2AE83124">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14:paraId="2805DE3E">
      <w:pPr>
        <w:jc w:val="center"/>
        <w:rPr>
          <w:rFonts w:ascii="宋体" w:hAnsi="宋体" w:cs="宋体"/>
          <w:b/>
          <w:color w:val="000000" w:themeColor="text1"/>
          <w:sz w:val="48"/>
          <w:szCs w:val="48"/>
          <w14:textFill>
            <w14:solidFill>
              <w14:schemeClr w14:val="tx1"/>
            </w14:solidFill>
          </w14:textFill>
        </w:rPr>
      </w:pPr>
    </w:p>
    <w:p w14:paraId="62B20324">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14:paraId="0B9738D3">
      <w:pPr>
        <w:jc w:val="center"/>
        <w:rPr>
          <w:rFonts w:ascii="宋体" w:hAnsi="宋体" w:cs="宋体"/>
          <w:b/>
          <w:color w:val="000000" w:themeColor="text1"/>
          <w:sz w:val="48"/>
          <w:szCs w:val="48"/>
          <w14:textFill>
            <w14:solidFill>
              <w14:schemeClr w14:val="tx1"/>
            </w14:solidFill>
          </w14:textFill>
        </w:rPr>
      </w:pPr>
    </w:p>
    <w:p w14:paraId="69600A54">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14:paraId="7E9BB94B">
      <w:pPr>
        <w:jc w:val="center"/>
        <w:rPr>
          <w:rFonts w:ascii="宋体" w:hAnsi="宋体" w:cs="宋体"/>
          <w:b/>
          <w:color w:val="000000" w:themeColor="text1"/>
          <w:sz w:val="48"/>
          <w:szCs w:val="48"/>
          <w14:textFill>
            <w14:solidFill>
              <w14:schemeClr w14:val="tx1"/>
            </w14:solidFill>
          </w14:textFill>
        </w:rPr>
      </w:pPr>
    </w:p>
    <w:p w14:paraId="72A1E5B5">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14:paraId="18D5D8E1">
      <w:pPr>
        <w:jc w:val="center"/>
        <w:rPr>
          <w:rFonts w:ascii="宋体" w:hAnsi="宋体" w:cs="宋体"/>
          <w:b/>
          <w:color w:val="000000" w:themeColor="text1"/>
          <w:sz w:val="48"/>
          <w:szCs w:val="48"/>
          <w14:textFill>
            <w14:solidFill>
              <w14:schemeClr w14:val="tx1"/>
            </w14:solidFill>
          </w14:textFill>
        </w:rPr>
      </w:pPr>
    </w:p>
    <w:p w14:paraId="7DA6642E">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14:paraId="6D838728">
      <w:pPr>
        <w:spacing w:line="400" w:lineRule="exact"/>
        <w:rPr>
          <w:rFonts w:ascii="宋体" w:hAnsi="宋体" w:cs="宋体"/>
          <w:color w:val="000000" w:themeColor="text1"/>
          <w14:textFill>
            <w14:solidFill>
              <w14:schemeClr w14:val="tx1"/>
            </w14:solidFill>
          </w14:textFill>
        </w:rPr>
      </w:pPr>
    </w:p>
    <w:p w14:paraId="269ACF71">
      <w:pPr>
        <w:spacing w:line="400" w:lineRule="exact"/>
        <w:rPr>
          <w:rFonts w:ascii="宋体" w:hAnsi="宋体" w:cs="宋体"/>
          <w:color w:val="000000" w:themeColor="text1"/>
          <w14:textFill>
            <w14:solidFill>
              <w14:schemeClr w14:val="tx1"/>
            </w14:solidFill>
          </w14:textFill>
        </w:rPr>
      </w:pPr>
    </w:p>
    <w:p w14:paraId="13DF254E">
      <w:pPr>
        <w:spacing w:line="400" w:lineRule="exact"/>
        <w:rPr>
          <w:rFonts w:ascii="宋体" w:hAnsi="宋体" w:cs="宋体"/>
          <w:color w:val="000000" w:themeColor="text1"/>
          <w14:textFill>
            <w14:solidFill>
              <w14:schemeClr w14:val="tx1"/>
            </w14:solidFill>
          </w14:textFill>
        </w:rPr>
      </w:pPr>
    </w:p>
    <w:p w14:paraId="26DABE62">
      <w:pPr>
        <w:rPr>
          <w:color w:val="000000" w:themeColor="text1"/>
          <w14:textFill>
            <w14:solidFill>
              <w14:schemeClr w14:val="tx1"/>
            </w14:solidFill>
          </w14:textFill>
        </w:rPr>
      </w:pPr>
    </w:p>
    <w:p w14:paraId="65B4F3EC">
      <w:pPr>
        <w:rPr>
          <w:color w:val="000000" w:themeColor="text1"/>
          <w14:textFill>
            <w14:solidFill>
              <w14:schemeClr w14:val="tx1"/>
            </w14:solidFill>
          </w14:textFill>
        </w:rPr>
      </w:pPr>
    </w:p>
    <w:p w14:paraId="1FCD6EA1">
      <w:pPr>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w:t>
      </w:r>
      <w:r>
        <w:rPr>
          <w:rFonts w:hint="eastAsia" w:ascii="宋体" w:hAnsi="宋体" w:cs="宋体"/>
          <w:b/>
          <w:color w:val="000000" w:themeColor="text1"/>
          <w:sz w:val="28"/>
          <w:szCs w:val="28"/>
          <w:lang w:eastAsia="zh-CN"/>
          <w14:textFill>
            <w14:solidFill>
              <w14:schemeClr w14:val="tx1"/>
            </w14:solidFill>
          </w14:textFill>
        </w:rPr>
        <w:t>重庆首讯科技股份有限公司数智系统运维分公司</w:t>
      </w:r>
    </w:p>
    <w:p w14:paraId="062CD9B2">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lang w:eastAsia="zh-CN"/>
          <w14:textFill>
            <w14:solidFill>
              <w14:schemeClr w14:val="tx1"/>
            </w14:solidFill>
          </w14:textFill>
        </w:rPr>
        <w:t>2024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lang w:val="en-US" w:eastAsia="zh-CN"/>
          <w14:textFill>
            <w14:solidFill>
              <w14:schemeClr w14:val="tx1"/>
            </w14:solidFill>
          </w14:textFill>
        </w:rPr>
        <w:t>7</w:t>
      </w:r>
      <w:r>
        <w:rPr>
          <w:rFonts w:hint="eastAsia" w:ascii="宋体" w:hAnsi="宋体" w:cs="宋体"/>
          <w:b/>
          <w:color w:val="000000" w:themeColor="text1"/>
          <w:sz w:val="28"/>
          <w:szCs w:val="28"/>
          <w14:textFill>
            <w14:solidFill>
              <w14:schemeClr w14:val="tx1"/>
            </w14:solidFill>
          </w14:textFill>
        </w:rPr>
        <w:t>月</w:t>
      </w:r>
    </w:p>
    <w:p w14:paraId="6D0C543F">
      <w:pPr>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507319889"/>
      <w:bookmarkStart w:id="1" w:name="_Toc507428442"/>
      <w:bookmarkStart w:id="2" w:name="_Toc247085669"/>
      <w:bookmarkStart w:id="3" w:name="_Toc296602400"/>
      <w:bookmarkStart w:id="4" w:name="_Toc246996898"/>
      <w:r>
        <w:rPr>
          <w:rFonts w:hint="eastAsia" w:ascii="宋体" w:hAnsi="宋体" w:cs="宋体"/>
          <w:color w:val="000000" w:themeColor="text1"/>
          <w:sz w:val="32"/>
          <w14:textFill>
            <w14:solidFill>
              <w14:schemeClr w14:val="tx1"/>
            </w14:solidFill>
          </w14:textFill>
        </w:rPr>
        <w:t>目   录</w:t>
      </w:r>
      <w:bookmarkEnd w:id="0"/>
      <w:bookmarkEnd w:id="1"/>
      <w:bookmarkEnd w:id="2"/>
      <w:bookmarkEnd w:id="3"/>
      <w:bookmarkEnd w:id="4"/>
    </w:p>
    <w:p w14:paraId="29EFD315">
      <w:pPr>
        <w:tabs>
          <w:tab w:val="right" w:leader="dot" w:pos="9638"/>
        </w:tabs>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TOC \o "1-2" \h \z \u </w:instrText>
      </w:r>
      <w:r>
        <w:rPr>
          <w:rFonts w:hint="eastAsia" w:ascii="宋体" w:hAnsi="宋体" w:cs="宋体"/>
          <w:b/>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14:paraId="7DE7E4E7">
      <w:pPr>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14:paraId="54253649">
      <w:pPr>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评标办法（综合评分法）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14:paraId="474E83A1">
      <w:pPr>
        <w:tabs>
          <w:tab w:val="right" w:leader="dot" w:pos="9638"/>
        </w:tabs>
        <w:rPr>
          <w:color w:val="000000" w:themeColor="text1"/>
          <w14:textFill>
            <w14:solidFill>
              <w14:schemeClr w14:val="tx1"/>
            </w14:solidFill>
          </w14:textFill>
        </w:rPr>
      </w:pPr>
    </w:p>
    <w:p w14:paraId="518575BC">
      <w:pPr>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default" w:ascii="宋体" w:hAnsi="宋体" w:cs="宋体"/>
          <w:color w:val="000000" w:themeColor="text1"/>
          <w14:textFill>
            <w14:solidFill>
              <w14:schemeClr w14:val="tx1"/>
            </w14:solidFill>
          </w14:textFill>
        </w:rPr>
        <w:t>第四章</w:t>
      </w:r>
      <w:r>
        <w:rPr>
          <w:rFonts w:hint="eastAsia" w:ascii="宋体" w:hAnsi="宋体" w:cs="宋体"/>
          <w:color w:val="000000" w:themeColor="text1"/>
          <w14:textFill>
            <w14:solidFill>
              <w14:schemeClr w14:val="tx1"/>
            </w14:solidFill>
          </w14:textFill>
        </w:rPr>
        <w:t xml:space="preserve"> 竞争性比选响应文件格式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14:paraId="3530EC1B">
      <w:pPr>
        <w:rPr>
          <w:color w:val="000000" w:themeColor="text1"/>
          <w14:textFill>
            <w14:solidFill>
              <w14:schemeClr w14:val="tx1"/>
            </w14:solidFill>
          </w14:textFill>
        </w:rPr>
      </w:pPr>
    </w:p>
    <w:p w14:paraId="54B83944">
      <w:pPr>
        <w:tabs>
          <w:tab w:val="right" w:leader="dot" w:pos="9628"/>
        </w:tabs>
        <w:jc w:val="left"/>
        <w:rPr>
          <w:rFonts w:ascii="宋体" w:hAnsi="宋体" w:cs="宋体"/>
          <w:b/>
          <w:bCs/>
          <w:caps/>
          <w:smallCaps/>
          <w:color w:val="000000" w:themeColor="text1"/>
          <w:sz w:val="20"/>
          <w:szCs w:val="20"/>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smallCaps/>
          <w:color w:val="000000" w:themeColor="text1"/>
          <w:sz w:val="20"/>
          <w:szCs w:val="20"/>
          <w14:textFill>
            <w14:solidFill>
              <w14:schemeClr w14:val="tx1"/>
            </w14:solidFill>
          </w14:textFill>
        </w:rPr>
        <w:fldChar w:fldCharType="end"/>
      </w:r>
    </w:p>
    <w:p w14:paraId="59C2E7DE">
      <w:pPr>
        <w:keepNext/>
        <w:keepLines/>
        <w:spacing w:line="360" w:lineRule="auto"/>
        <w:jc w:val="center"/>
        <w:outlineLvl w:val="0"/>
        <w:rPr>
          <w:rFonts w:ascii="宋体" w:hAnsi="宋体" w:cs="宋体"/>
          <w:b/>
          <w:bCs/>
          <w:color w:val="000000" w:themeColor="text1"/>
          <w:kern w:val="44"/>
          <w:sz w:val="44"/>
          <w:szCs w:val="44"/>
          <w14:textFill>
            <w14:solidFill>
              <w14:schemeClr w14:val="tx1"/>
            </w14:solidFill>
          </w14:textFill>
        </w:rPr>
      </w:pPr>
      <w:bookmarkStart w:id="5" w:name="_Toc144974479"/>
      <w:bookmarkStart w:id="6" w:name="_Toc152045511"/>
      <w:bookmarkStart w:id="7" w:name="_Toc2000404"/>
      <w:bookmarkStart w:id="8" w:name="_Toc246996157"/>
      <w:bookmarkStart w:id="9" w:name="_Toc246996900"/>
      <w:bookmarkStart w:id="10" w:name="_Toc247085671"/>
      <w:bookmarkStart w:id="11" w:name="_Toc179632527"/>
      <w:bookmarkStart w:id="12" w:name="_Toc507319890"/>
      <w:bookmarkStart w:id="13" w:name="_Toc247096243"/>
      <w:bookmarkStart w:id="14" w:name="_Toc152042287"/>
      <w:bookmarkStart w:id="15" w:name="_Toc10533"/>
      <w:r>
        <w:rPr>
          <w:rFonts w:hint="eastAsia" w:ascii="宋体" w:hAnsi="宋体" w:cs="宋体"/>
          <w:b/>
          <w:bCs/>
          <w:color w:val="000000" w:themeColor="text1"/>
          <w:kern w:val="44"/>
          <w:sz w:val="44"/>
          <w:szCs w:val="44"/>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b/>
          <w:bCs/>
          <w:color w:val="000000" w:themeColor="text1"/>
          <w:kern w:val="44"/>
          <w:sz w:val="44"/>
          <w:szCs w:val="44"/>
          <w14:textFill>
            <w14:solidFill>
              <w14:schemeClr w14:val="tx1"/>
            </w14:solidFill>
          </w14:textFill>
        </w:rPr>
        <w:t>比选公告</w:t>
      </w:r>
      <w:bookmarkEnd w:id="15"/>
    </w:p>
    <w:p w14:paraId="696F9FC0">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14:paraId="77DE4FD3">
      <w:pPr>
        <w:keepNext/>
        <w:keepLines/>
        <w:spacing w:line="360" w:lineRule="auto"/>
        <w:outlineLvl w:val="1"/>
        <w:rPr>
          <w:rFonts w:ascii="宋体" w:hAnsi="宋体" w:cs="宋体"/>
          <w:b/>
          <w:bCs/>
          <w:color w:val="000000" w:themeColor="text1"/>
          <w:kern w:val="0"/>
          <w:sz w:val="32"/>
          <w:szCs w:val="32"/>
          <w14:textFill>
            <w14:solidFill>
              <w14:schemeClr w14:val="tx1"/>
            </w14:solidFill>
          </w14:textFill>
        </w:rPr>
      </w:pPr>
      <w:bookmarkStart w:id="18" w:name="_Toc246996158"/>
      <w:bookmarkStart w:id="19" w:name="_Toc11329213"/>
      <w:bookmarkStart w:id="20" w:name="_Toc6549"/>
      <w:bookmarkStart w:id="21" w:name="_Toc152045512"/>
      <w:bookmarkStart w:id="22" w:name="_Toc507319891"/>
      <w:bookmarkStart w:id="23" w:name="_Toc152042288"/>
      <w:bookmarkStart w:id="24" w:name="_Toc179632528"/>
      <w:bookmarkStart w:id="25" w:name="_Toc24874"/>
      <w:bookmarkStart w:id="26" w:name="_Toc246996901"/>
      <w:bookmarkStart w:id="27" w:name="_Toc247085672"/>
      <w:bookmarkStart w:id="28" w:name="_Toc10076"/>
      <w:bookmarkStart w:id="29" w:name="_Toc144974480"/>
      <w:r>
        <w:rPr>
          <w:rFonts w:hint="eastAsia" w:ascii="宋体" w:hAnsi="宋体" w:cs="宋体"/>
          <w:b/>
          <w:bCs/>
          <w:color w:val="000000" w:themeColor="text1"/>
          <w:kern w:val="0"/>
          <w:sz w:val="32"/>
          <w:szCs w:val="32"/>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14:paraId="160D10AB">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14:textFill>
            <w14:solidFill>
              <w14:schemeClr w14:val="tx1"/>
            </w14:solidFill>
          </w14:textFill>
        </w:rPr>
        <w:t xml:space="preserve">重庆首讯科技股份有限公司数智系统运维分公司银行账户开立与相关服务项目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重庆首讯科技股份有限公司数智系统运维分公司</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14:paraId="51B417C5">
      <w:pPr>
        <w:keepNext/>
        <w:keepLines/>
        <w:spacing w:before="120" w:line="360" w:lineRule="auto"/>
        <w:outlineLvl w:val="1"/>
        <w:rPr>
          <w:rFonts w:ascii="宋体" w:hAnsi="宋体" w:cs="宋体"/>
          <w:b/>
          <w:bCs/>
          <w:color w:val="000000" w:themeColor="text1"/>
          <w:kern w:val="0"/>
          <w:sz w:val="32"/>
          <w:szCs w:val="32"/>
          <w14:textFill>
            <w14:solidFill>
              <w14:schemeClr w14:val="tx1"/>
            </w14:solidFill>
          </w14:textFill>
        </w:rPr>
      </w:pPr>
      <w:bookmarkStart w:id="30" w:name="_Toc144974481"/>
      <w:bookmarkStart w:id="31" w:name="_Toc10952"/>
      <w:bookmarkStart w:id="32" w:name="_Toc246996159"/>
      <w:bookmarkStart w:id="33" w:name="_Toc21343"/>
      <w:bookmarkStart w:id="34" w:name="_Toc11329214"/>
      <w:bookmarkStart w:id="35" w:name="_Toc18109"/>
      <w:bookmarkStart w:id="36" w:name="_Toc179632529"/>
      <w:bookmarkStart w:id="37" w:name="_Toc152042289"/>
      <w:bookmarkStart w:id="38" w:name="_Toc246996902"/>
      <w:bookmarkStart w:id="39" w:name="_Toc247085673"/>
      <w:bookmarkStart w:id="40" w:name="_Toc152045513"/>
      <w:bookmarkStart w:id="41" w:name="_Toc507319892"/>
      <w:r>
        <w:rPr>
          <w:rFonts w:hint="eastAsia" w:ascii="宋体" w:hAnsi="宋体" w:cs="宋体"/>
          <w:b/>
          <w:bCs/>
          <w:color w:val="000000" w:themeColor="text1"/>
          <w:kern w:val="0"/>
          <w:sz w:val="32"/>
          <w:szCs w:val="32"/>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6C73D2C0">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u w:val="single"/>
          <w:lang w:val="en-US" w:eastAsia="zh-CN"/>
          <w14:textFill>
            <w14:solidFill>
              <w14:schemeClr w14:val="tx1"/>
            </w14:solidFill>
          </w14:textFill>
        </w:rPr>
        <w:t>重庆市</w:t>
      </w:r>
      <w:r>
        <w:rPr>
          <w:rFonts w:hint="eastAsia" w:ascii="宋体" w:hAnsi="宋体" w:cs="宋体"/>
          <w:color w:val="000000" w:themeColor="text1"/>
          <w:u w:val="single"/>
          <w14:textFill>
            <w14:solidFill>
              <w14:schemeClr w14:val="tx1"/>
            </w14:solidFill>
          </w14:textFill>
        </w:rPr>
        <w:t>。</w:t>
      </w:r>
    </w:p>
    <w:p w14:paraId="0C30E93A">
      <w:pPr>
        <w:adjustRightInd w:val="0"/>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w:t>
      </w:r>
      <w:r>
        <w:rPr>
          <w:rFonts w:hint="eastAsia" w:ascii="宋体" w:hAnsi="宋体" w:cs="宋体"/>
          <w:color w:val="000000" w:themeColor="text1"/>
          <w:szCs w:val="21"/>
          <w:u w:val="single"/>
          <w:lang w:val="en-US" w:eastAsia="zh-CN"/>
          <w14:textFill>
            <w14:solidFill>
              <w14:schemeClr w14:val="tx1"/>
            </w14:solidFill>
          </w14:textFill>
        </w:rPr>
        <w:t>银行账户开</w:t>
      </w:r>
      <w:r>
        <w:rPr>
          <w:rFonts w:hint="default" w:ascii="宋体" w:hAnsi="宋体" w:cs="宋体"/>
          <w:color w:val="000000" w:themeColor="text1"/>
          <w:szCs w:val="21"/>
          <w:u w:val="single"/>
          <w:lang w:eastAsia="zh-CN"/>
          <w14:textFill>
            <w14:solidFill>
              <w14:schemeClr w14:val="tx1"/>
            </w14:solidFill>
          </w14:textFill>
        </w:rPr>
        <w:t>立及相关服务</w:t>
      </w:r>
      <w:r>
        <w:rPr>
          <w:rFonts w:hint="eastAsia" w:ascii="宋体" w:hAnsi="宋体" w:cs="宋体"/>
          <w:color w:val="000000" w:themeColor="text1"/>
          <w:szCs w:val="21"/>
          <w14:textFill>
            <w14:solidFill>
              <w14:schemeClr w14:val="tx1"/>
            </w14:solidFill>
          </w14:textFill>
        </w:rPr>
        <w:t>。</w:t>
      </w:r>
    </w:p>
    <w:p w14:paraId="001B9B41">
      <w:pPr>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2.3 比选范围：</w:t>
      </w:r>
      <w:r>
        <w:rPr>
          <w:rFonts w:hint="eastAsia" w:ascii="宋体" w:hAnsi="宋体" w:cs="宋体"/>
          <w:color w:val="000000" w:themeColor="text1"/>
          <w:szCs w:val="21"/>
          <w:u w:val="single"/>
          <w:lang w:eastAsia="zh-CN"/>
          <w14:textFill>
            <w14:solidFill>
              <w14:schemeClr w14:val="tx1"/>
            </w14:solidFill>
          </w14:textFill>
        </w:rPr>
        <w:t>重庆首讯科技股份有限公司数智系统运维分公司在银行开立基本账户、一般账户、专用账户等，具体账户类型和数量根据实际需求确定</w:t>
      </w:r>
      <w:r>
        <w:rPr>
          <w:rFonts w:hint="eastAsia" w:ascii="宋体" w:hAnsi="宋体" w:cs="宋体"/>
          <w:color w:val="000000" w:themeColor="text1"/>
          <w:szCs w:val="21"/>
          <w:u w:val="single"/>
          <w:lang w:val="en-US" w:eastAsia="zh-CN"/>
          <w14:textFill>
            <w14:solidFill>
              <w14:schemeClr w14:val="tx1"/>
            </w14:solidFill>
          </w14:textFill>
        </w:rPr>
        <w:t>等</w:t>
      </w:r>
      <w:r>
        <w:rPr>
          <w:rFonts w:hint="default" w:ascii="宋体" w:hAnsi="宋体" w:cs="宋体"/>
          <w:color w:val="000000" w:themeColor="text1"/>
          <w:szCs w:val="21"/>
          <w:u w:val="single"/>
          <w:lang w:eastAsia="zh-CN"/>
          <w14:textFill>
            <w14:solidFill>
              <w14:schemeClr w14:val="tx1"/>
            </w14:solidFill>
          </w14:textFill>
        </w:rPr>
        <w:t>；服务质量含银行网点分布、在线银行服务、账户管理便捷性、服务响应速度等；银行能为我司提供优惠政策，如手续费减免、利率优惠；提供财务咨询、风险管理、融资服务等。</w:t>
      </w:r>
      <w:r>
        <w:rPr>
          <w:rFonts w:hint="eastAsia" w:ascii="宋体" w:hAnsi="宋体" w:cs="宋体"/>
          <w:color w:val="000000" w:themeColor="text1"/>
          <w:szCs w:val="21"/>
          <w14:textFill>
            <w14:solidFill>
              <w14:schemeClr w14:val="tx1"/>
            </w14:solidFill>
          </w14:textFill>
        </w:rPr>
        <w:t xml:space="preserve"> </w:t>
      </w:r>
    </w:p>
    <w:p w14:paraId="054083C7">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2.4 </w:t>
      </w:r>
      <w:r>
        <w:rPr>
          <w:rFonts w:hint="eastAsia" w:ascii="宋体" w:hAnsi="宋体" w:cs="宋体"/>
          <w:color w:val="000000" w:themeColor="text1"/>
          <w:lang w:val="en-US" w:eastAsia="zh-CN"/>
          <w14:textFill>
            <w14:solidFill>
              <w14:schemeClr w14:val="tx1"/>
            </w14:solidFill>
          </w14:textFill>
        </w:rPr>
        <w:t>时间</w:t>
      </w:r>
      <w:r>
        <w:rPr>
          <w:rFonts w:hint="eastAsia" w:ascii="宋体" w:hAnsi="宋体" w:cs="宋体"/>
          <w:color w:val="000000" w:themeColor="text1"/>
          <w14:textFill>
            <w14:solidFill>
              <w14:schemeClr w14:val="tx1"/>
            </w14:solidFill>
          </w14:textFill>
        </w:rPr>
        <w:t>要求：</w:t>
      </w:r>
      <w:bookmarkStart w:id="43" w:name="_Hlk99356390"/>
      <w:r>
        <w:rPr>
          <w:rFonts w:hint="eastAsia" w:ascii="宋体" w:hAnsi="宋体" w:cs="宋体"/>
          <w:color w:val="000000" w:themeColor="text1"/>
          <w:u w:val="single"/>
          <w:lang w:val="en-US" w:eastAsia="zh-CN"/>
          <w14:textFill>
            <w14:solidFill>
              <w14:schemeClr w14:val="tx1"/>
            </w14:solidFill>
          </w14:textFill>
        </w:rPr>
        <w:t>以</w:t>
      </w:r>
      <w:r>
        <w:rPr>
          <w:rFonts w:hint="default" w:ascii="宋体" w:hAnsi="宋体" w:cs="宋体"/>
          <w:color w:val="000000" w:themeColor="text1"/>
          <w:u w:val="single"/>
          <w:lang w:eastAsia="zh-CN"/>
          <w14:textFill>
            <w14:solidFill>
              <w14:schemeClr w14:val="tx1"/>
            </w14:solidFill>
          </w14:textFill>
        </w:rPr>
        <w:t>采购人</w:t>
      </w:r>
      <w:r>
        <w:rPr>
          <w:rFonts w:hint="eastAsia" w:ascii="宋体" w:hAnsi="宋体" w:cs="宋体"/>
          <w:color w:val="000000" w:themeColor="text1"/>
          <w:u w:val="single"/>
          <w:lang w:val="en-US" w:eastAsia="zh-CN"/>
          <w14:textFill>
            <w14:solidFill>
              <w14:schemeClr w14:val="tx1"/>
            </w14:solidFill>
          </w14:textFill>
        </w:rPr>
        <w:t>通知时间</w:t>
      </w:r>
      <w:r>
        <w:rPr>
          <w:rFonts w:hint="eastAsia" w:ascii="宋体" w:hAnsi="宋体" w:cs="宋体"/>
          <w:color w:val="000000" w:themeColor="text1"/>
          <w:u w:val="single"/>
          <w14:textFill>
            <w14:solidFill>
              <w14:schemeClr w14:val="tx1"/>
            </w14:solidFill>
          </w14:textFill>
        </w:rPr>
        <w:t>为准</w:t>
      </w:r>
      <w:r>
        <w:rPr>
          <w:rFonts w:hint="eastAsia" w:ascii="宋体" w:hAnsi="宋体" w:cs="宋体"/>
          <w:color w:val="000000" w:themeColor="text1"/>
          <w14:textFill>
            <w14:solidFill>
              <w14:schemeClr w14:val="tx1"/>
            </w14:solidFill>
          </w14:textFill>
        </w:rPr>
        <w:t>。</w:t>
      </w:r>
      <w:bookmarkEnd w:id="43"/>
    </w:p>
    <w:p w14:paraId="0A7490A5">
      <w:pPr>
        <w:keepNext/>
        <w:keepLines/>
        <w:spacing w:before="120" w:line="360" w:lineRule="auto"/>
        <w:outlineLvl w:val="1"/>
        <w:rPr>
          <w:rFonts w:ascii="宋体" w:hAnsi="宋体" w:cs="宋体"/>
          <w:b/>
          <w:bCs/>
          <w:color w:val="000000" w:themeColor="text1"/>
          <w:kern w:val="0"/>
          <w:sz w:val="32"/>
          <w:szCs w:val="32"/>
          <w14:textFill>
            <w14:solidFill>
              <w14:schemeClr w14:val="tx1"/>
            </w14:solidFill>
          </w14:textFill>
        </w:rPr>
      </w:pPr>
      <w:bookmarkStart w:id="44" w:name="_Toc179632530"/>
      <w:bookmarkStart w:id="45" w:name="_Toc246996160"/>
      <w:bookmarkStart w:id="46" w:name="_Toc30356"/>
      <w:bookmarkStart w:id="47" w:name="_Toc152042290"/>
      <w:bookmarkStart w:id="48" w:name="_Toc507319893"/>
      <w:bookmarkStart w:id="49" w:name="_Toc11329215"/>
      <w:bookmarkStart w:id="50" w:name="_Toc7065"/>
      <w:bookmarkStart w:id="51" w:name="_Toc247085674"/>
      <w:bookmarkStart w:id="52" w:name="_Toc152045514"/>
      <w:bookmarkStart w:id="53" w:name="_Toc144974482"/>
      <w:bookmarkStart w:id="54" w:name="_Toc10171"/>
      <w:bookmarkStart w:id="55" w:name="_Toc246996903"/>
      <w:r>
        <w:rPr>
          <w:rFonts w:hint="eastAsia" w:ascii="宋体" w:hAnsi="宋体" w:cs="宋体"/>
          <w:b/>
          <w:bCs/>
          <w:color w:val="000000" w:themeColor="text1"/>
          <w:kern w:val="0"/>
          <w:sz w:val="32"/>
          <w:szCs w:val="32"/>
          <w14:textFill>
            <w14:solidFill>
              <w14:schemeClr w14:val="tx1"/>
            </w14:solidFill>
          </w14:textFill>
        </w:rPr>
        <w:t>3. 报价人资格要求</w:t>
      </w:r>
      <w:bookmarkEnd w:id="44"/>
      <w:bookmarkEnd w:id="45"/>
      <w:bookmarkEnd w:id="46"/>
      <w:bookmarkEnd w:id="47"/>
      <w:bookmarkEnd w:id="48"/>
      <w:bookmarkEnd w:id="49"/>
      <w:bookmarkEnd w:id="50"/>
      <w:bookmarkEnd w:id="51"/>
      <w:bookmarkEnd w:id="52"/>
      <w:bookmarkEnd w:id="53"/>
      <w:bookmarkEnd w:id="54"/>
      <w:bookmarkEnd w:id="55"/>
    </w:p>
    <w:p w14:paraId="2309B891">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6" w:name="_Toc152045515"/>
      <w:bookmarkStart w:id="57" w:name="_Toc179632531"/>
      <w:bookmarkStart w:id="58" w:name="_Toc144974483"/>
      <w:bookmarkStart w:id="59" w:name="_Toc246996904"/>
      <w:bookmarkStart w:id="60" w:name="_Toc246996161"/>
      <w:bookmarkStart w:id="61" w:name="_Toc152042291"/>
      <w:bookmarkStart w:id="62" w:name="_Toc247085675"/>
      <w:r>
        <w:rPr>
          <w:rFonts w:hint="eastAsia" w:ascii="宋体" w:hAnsi="宋体" w:cs="宋体"/>
          <w:color w:val="000000" w:themeColor="text1"/>
          <w:szCs w:val="21"/>
          <w:shd w:val="clear" w:color="auto" w:fill="FFFFFF"/>
          <w14:textFill>
            <w14:solidFill>
              <w14:schemeClr w14:val="tx1"/>
            </w14:solidFill>
          </w14:textFill>
        </w:rPr>
        <w:t>3.1 资质要求：</w:t>
      </w:r>
    </w:p>
    <w:p w14:paraId="2A908AE2">
      <w:pPr>
        <w:spacing w:line="400" w:lineRule="exact"/>
        <w:ind w:left="0" w:leftChars="0" w:firstLine="0" w:firstLineChars="0"/>
        <w:rPr>
          <w:rFonts w:hint="eastAsia" w:ascii="宋体" w:hAnsi="宋体" w:cs="宋体"/>
          <w:color w:val="000000" w:themeColor="text1"/>
          <w:szCs w:val="21"/>
          <w:shd w:val="clear" w:color="auto" w:fill="FFFFFF"/>
          <w:lang w:eastAsia="zh-CN"/>
          <w14:textFill>
            <w14:solidFill>
              <w14:schemeClr w14:val="tx1"/>
            </w14:solidFill>
          </w14:textFill>
        </w:rPr>
      </w:pPr>
      <w:r>
        <w:rPr>
          <w:rFonts w:hint="default" w:ascii="宋体" w:hAnsi="宋体" w:cs="宋体"/>
          <w:color w:val="000000" w:themeColor="text1"/>
          <w:szCs w:val="21"/>
          <w:shd w:val="clear" w:color="auto" w:fill="FFFFFF"/>
          <w:lang w:eastAsia="zh-CN"/>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lang w:eastAsia="zh-CN"/>
          <w14:textFill>
            <w14:solidFill>
              <w14:schemeClr w14:val="tx1"/>
            </w14:solidFill>
          </w14:textFill>
        </w:rPr>
        <w:t>比选的银行必须具备合法的金融服务资质；</w:t>
      </w:r>
    </w:p>
    <w:p w14:paraId="181514A6">
      <w:pPr>
        <w:pStyle w:val="2"/>
        <w:spacing w:line="240" w:lineRule="auto"/>
        <w:ind w:left="1260" w:leftChars="0" w:hanging="1260" w:hangingChars="600"/>
        <w:rPr>
          <w:rFonts w:hint="default" w:ascii="宋体" w:hAnsi="宋体" w:eastAsia="宋体" w:cs="宋体"/>
          <w:b w:val="0"/>
          <w:bCs w:val="0"/>
          <w:caps w:val="0"/>
          <w:color w:val="000000" w:themeColor="text1"/>
          <w:kern w:val="2"/>
          <w:sz w:val="21"/>
          <w:szCs w:val="21"/>
          <w:shd w:val="clear" w:color="auto" w:fill="FFFFFF"/>
          <w:lang w:eastAsia="zh-CN" w:bidi="ar-SA"/>
          <w14:textFill>
            <w14:solidFill>
              <w14:schemeClr w14:val="tx1"/>
            </w14:solidFill>
          </w14:textFill>
        </w:rPr>
      </w:pPr>
      <w:r>
        <w:rPr>
          <w:rFonts w:hint="default" w:ascii="宋体" w:hAnsi="宋体" w:eastAsia="宋体" w:cs="宋体"/>
          <w:b w:val="0"/>
          <w:bCs w:val="0"/>
          <w:caps w:val="0"/>
          <w:color w:val="000000" w:themeColor="text1"/>
          <w:kern w:val="2"/>
          <w:sz w:val="21"/>
          <w:szCs w:val="21"/>
          <w:shd w:val="clear" w:color="auto" w:fill="FFFFFF"/>
          <w:lang w:eastAsia="zh-CN" w:bidi="ar-SA"/>
          <w14:textFill>
            <w14:solidFill>
              <w14:schemeClr w14:val="tx1"/>
            </w14:solidFill>
          </w14:textFill>
        </w:rPr>
        <w:t xml:space="preserve">      （2）银行在重庆市范围内拥有健全的业务网络和服务设施，至少在重庆市设有3家及以上的分构或网点。</w:t>
      </w:r>
    </w:p>
    <w:p w14:paraId="41CF029B">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）最近一期主体评级在2A及以上，且展望为“稳定”的金融机构；</w:t>
      </w:r>
    </w:p>
    <w:p w14:paraId="456045BB">
      <w:pPr>
        <w:spacing w:line="400" w:lineRule="exact"/>
        <w:ind w:left="0" w:leftChars="0" w:firstLine="0" w:firstLineChars="0"/>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）依法开展经营活动，近3年在经营活动中无违法违规记录；</w:t>
      </w:r>
    </w:p>
    <w:p w14:paraId="709D9427">
      <w:pPr>
        <w:spacing w:line="400" w:lineRule="exact"/>
        <w:ind w:left="0" w:leftChars="0" w:firstLine="0" w:firstLineChars="0"/>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5</w:t>
      </w:r>
      <w:r>
        <w:rPr>
          <w:rFonts w:hint="eastAsia" w:ascii="宋体" w:hAnsi="宋体" w:cs="宋体"/>
          <w:color w:val="000000" w:themeColor="text1"/>
          <w:szCs w:val="21"/>
          <w:shd w:val="clear" w:color="auto" w:fill="FFFFFF"/>
          <w14:textFill>
            <w14:solidFill>
              <w14:schemeClr w14:val="tx1"/>
            </w14:solidFill>
          </w14:textFill>
        </w:rPr>
        <w:t>）财务稳健、资金充足、不良贷款率、流动性比例等满足监管要求；</w:t>
      </w:r>
    </w:p>
    <w:p w14:paraId="066F75A2">
      <w:pPr>
        <w:pStyle w:val="2"/>
        <w:ind w:left="0" w:leftChars="0" w:firstLine="0" w:firstLineChars="0"/>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cs="宋体"/>
          <w:b w:val="0"/>
          <w:bCs w:val="0"/>
          <w:caps w:val="0"/>
          <w:color w:val="000000" w:themeColor="text1"/>
          <w:kern w:val="2"/>
          <w:sz w:val="21"/>
          <w:szCs w:val="21"/>
          <w:shd w:val="clear" w:color="auto" w:fill="FFFFFF"/>
          <w:lang w:eastAsia="zh-CN" w:bidi="ar-SA"/>
          <w14:textFill>
            <w14:solidFill>
              <w14:schemeClr w14:val="tx1"/>
            </w14:solidFill>
          </w14:textFill>
        </w:rPr>
        <w:t xml:space="preserve">      </w:t>
      </w:r>
      <w:r>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t>（</w:t>
      </w:r>
      <w:r>
        <w:rPr>
          <w:rFonts w:hint="default" w:ascii="宋体" w:hAnsi="宋体" w:cs="宋体"/>
          <w:b w:val="0"/>
          <w:bCs w:val="0"/>
          <w:caps w:val="0"/>
          <w:color w:val="000000" w:themeColor="text1"/>
          <w:kern w:val="2"/>
          <w:sz w:val="21"/>
          <w:szCs w:val="21"/>
          <w:shd w:val="clear" w:color="auto" w:fill="FFFFFF"/>
          <w:lang w:eastAsia="zh-CN" w:bidi="ar-SA"/>
          <w14:textFill>
            <w14:solidFill>
              <w14:schemeClr w14:val="tx1"/>
            </w14:solidFill>
          </w14:textFill>
        </w:rPr>
        <w:t>6</w:t>
      </w:r>
      <w:r>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t>）内部管理机制健全，具有较强的风险控制能力，近3年内未发生金融风险及重大违约事件。</w:t>
      </w:r>
    </w:p>
    <w:p w14:paraId="4B6808C0">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default" w:ascii="宋体" w:hAnsi="宋体" w:cs="宋体"/>
          <w:color w:val="000000" w:themeColor="text1"/>
          <w:szCs w:val="21"/>
          <w:shd w:val="clear" w:color="auto" w:fill="FFFFFF"/>
          <w14:textFill>
            <w14:solidFill>
              <w14:schemeClr w14:val="tx1"/>
            </w14:solidFill>
          </w14:textFill>
        </w:rPr>
        <w:t>2</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报价人须提供采购人要求的所有资质求、业绩要求、信誉要求的复印件并加盖单位鲜公章。</w:t>
      </w:r>
    </w:p>
    <w:p w14:paraId="23606DC9">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default"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本次比选不接受联合体报价。</w:t>
      </w:r>
      <w:bookmarkStart w:id="63" w:name="_Toc11329216"/>
      <w:bookmarkStart w:id="64" w:name="_Toc25619"/>
      <w:bookmarkStart w:id="65" w:name="_Toc507319894"/>
      <w:bookmarkStart w:id="66" w:name="_Toc12460"/>
      <w:bookmarkStart w:id="67" w:name="_Toc14361"/>
    </w:p>
    <w:p w14:paraId="315CB30F">
      <w:pPr>
        <w:spacing w:line="400" w:lineRule="exact"/>
        <w:ind w:firstLine="643" w:firstLineChars="200"/>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4. 比选文件的获取</w:t>
      </w:r>
      <w:bookmarkEnd w:id="56"/>
      <w:bookmarkEnd w:id="57"/>
      <w:bookmarkEnd w:id="58"/>
      <w:bookmarkEnd w:id="59"/>
      <w:bookmarkEnd w:id="60"/>
      <w:bookmarkEnd w:id="61"/>
      <w:bookmarkEnd w:id="62"/>
      <w:bookmarkEnd w:id="63"/>
      <w:bookmarkEnd w:id="64"/>
      <w:bookmarkEnd w:id="65"/>
      <w:bookmarkEnd w:id="66"/>
      <w:bookmarkEnd w:id="67"/>
      <w:bookmarkStart w:id="68" w:name="_Toc144974484"/>
      <w:bookmarkStart w:id="69" w:name="_Toc11329217"/>
      <w:bookmarkStart w:id="70" w:name="_Toc247085676"/>
      <w:bookmarkStart w:id="71" w:name="_Toc246996162"/>
      <w:bookmarkStart w:id="72" w:name="_Toc507319895"/>
      <w:bookmarkStart w:id="73" w:name="_Toc246996905"/>
      <w:bookmarkStart w:id="74" w:name="_Toc152045516"/>
      <w:bookmarkStart w:id="75" w:name="_Toc179632532"/>
      <w:bookmarkStart w:id="76" w:name="_Toc152042292"/>
      <w:bookmarkStart w:id="77" w:name="_Toc31493"/>
      <w:bookmarkStart w:id="78" w:name="_Toc16686"/>
      <w:bookmarkStart w:id="79" w:name="_Toc9131"/>
    </w:p>
    <w:p w14:paraId="4C8F25FE">
      <w:pPr>
        <w:spacing w:line="400" w:lineRule="exact"/>
        <w:ind w:firstLine="630" w:firstLineChars="300"/>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凡愿意参加的潜在报价人，在202</w:t>
      </w:r>
      <w:r>
        <w:rPr>
          <w:rFonts w:hint="eastAsia" w:ascii="宋体" w:hAnsi="宋体"/>
          <w:color w:val="000000" w:themeColor="text1"/>
          <w:szCs w:val="21"/>
          <w:lang w:val="en-US" w:eastAsia="zh-CN"/>
          <w14:textFill>
            <w14:solidFill>
              <w14:schemeClr w14:val="tx1"/>
            </w14:solidFill>
          </w14:textFill>
        </w:rPr>
        <w:t>4</w:t>
      </w:r>
      <w:r>
        <w:rPr>
          <w:rFonts w:hint="default"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default"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default"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10时00分</w:t>
      </w:r>
      <w:r>
        <w:rPr>
          <w:rFonts w:hint="default" w:ascii="宋体" w:hAnsi="宋体"/>
          <w:color w:val="000000" w:themeColor="text1"/>
          <w:szCs w:val="21"/>
          <w14:textFill>
            <w14:solidFill>
              <w14:schemeClr w14:val="tx1"/>
            </w14:solidFill>
          </w14:textFill>
        </w:rPr>
        <w:t>前在重庆高速集团官网上获取比选文件，各报价人应随时关注网上发布的竞争性比选文件答疑、补遗、澄清等文件内容，不管报价人是否下载，均视为已知晓竞争性比选文件的全部内容和有关事宜。</w:t>
      </w:r>
    </w:p>
    <w:p w14:paraId="51EEF328">
      <w:pPr>
        <w:keepNext/>
        <w:keepLines/>
        <w:spacing w:before="120" w:line="400" w:lineRule="exact"/>
        <w:outlineLvl w:val="1"/>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5. 竞争性比选响应文件的递交</w:t>
      </w:r>
      <w:bookmarkEnd w:id="68"/>
      <w:bookmarkEnd w:id="69"/>
      <w:bookmarkEnd w:id="70"/>
      <w:bookmarkEnd w:id="71"/>
      <w:bookmarkEnd w:id="72"/>
      <w:bookmarkEnd w:id="73"/>
      <w:bookmarkEnd w:id="74"/>
      <w:bookmarkEnd w:id="75"/>
      <w:bookmarkEnd w:id="76"/>
      <w:r>
        <w:rPr>
          <w:rFonts w:hint="eastAsia" w:ascii="宋体" w:hAnsi="宋体" w:cs="宋体"/>
          <w:b/>
          <w:bCs/>
          <w:color w:val="000000" w:themeColor="text1"/>
          <w:kern w:val="0"/>
          <w:sz w:val="32"/>
          <w:szCs w:val="32"/>
          <w14:textFill>
            <w14:solidFill>
              <w14:schemeClr w14:val="tx1"/>
            </w14:solidFill>
          </w14:textFill>
        </w:rPr>
        <w:t>及相关事宜</w:t>
      </w:r>
      <w:bookmarkEnd w:id="77"/>
      <w:bookmarkEnd w:id="78"/>
      <w:bookmarkEnd w:id="79"/>
    </w:p>
    <w:p w14:paraId="74338086">
      <w:pPr>
        <w:tabs>
          <w:tab w:val="left" w:pos="360"/>
        </w:tabs>
        <w:spacing w:line="360" w:lineRule="auto"/>
        <w:ind w:firstLine="420" w:firstLineChars="200"/>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5.1报价截止时间和开标时间：</w:t>
      </w:r>
      <w:r>
        <w:rPr>
          <w:rFonts w:hint="eastAsia" w:ascii="宋体" w:hAnsi="宋体"/>
          <w:color w:val="000000" w:themeColor="text1"/>
          <w:szCs w:val="21"/>
          <w:u w:val="single"/>
          <w:lang w:eastAsia="zh-CN"/>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 xml:space="preserve"> 00 </w:t>
      </w:r>
      <w:r>
        <w:rPr>
          <w:rFonts w:hint="eastAsia" w:ascii="宋体" w:hAnsi="宋体" w:cs="宋体"/>
          <w:color w:val="000000" w:themeColor="text1"/>
          <w:szCs w:val="21"/>
          <w14:textFill>
            <w14:solidFill>
              <w14:schemeClr w14:val="tx1"/>
            </w14:solidFill>
          </w14:textFill>
        </w:rPr>
        <w:t>分（北京时间）。</w:t>
      </w:r>
    </w:p>
    <w:p w14:paraId="4B0AE7CE">
      <w:pPr>
        <w:tabs>
          <w:tab w:val="left" w:pos="360"/>
        </w:tabs>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5.2报价的递交：报价文件于</w:t>
      </w:r>
      <w:r>
        <w:rPr>
          <w:rFonts w:hint="eastAsia" w:ascii="宋体" w:hAnsi="宋体" w:cs="宋体"/>
          <w:color w:val="000000" w:themeColor="text1"/>
          <w:szCs w:val="21"/>
          <w:u w:val="single"/>
          <w:lang w:eastAsia="zh-CN"/>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10时00分前</w:t>
      </w:r>
      <w:r>
        <w:rPr>
          <w:rFonts w:hint="eastAsia" w:ascii="宋体" w:hAnsi="宋体" w:cs="宋体"/>
          <w:color w:val="000000" w:themeColor="text1"/>
          <w:szCs w:val="21"/>
          <w14:textFill>
            <w14:solidFill>
              <w14:schemeClr w14:val="tx1"/>
            </w14:solidFill>
          </w14:textFill>
        </w:rPr>
        <w:t>提交至重庆市渝北区龙溪街道新南路52号办公楼首讯公司</w:t>
      </w:r>
      <w:r>
        <w:rPr>
          <w:rFonts w:hint="eastAsia" w:ascii="宋体" w:hAnsi="宋体" w:cs="宋体"/>
          <w:color w:val="000000" w:themeColor="text1"/>
          <w:szCs w:val="21"/>
          <w:lang w:eastAsia="zh-CN"/>
          <w14:textFill>
            <w14:solidFill>
              <w14:schemeClr w14:val="tx1"/>
            </w14:solidFill>
          </w14:textFill>
        </w:rPr>
        <w:t>。</w:t>
      </w:r>
    </w:p>
    <w:p w14:paraId="25238C4D">
      <w:pPr>
        <w:tabs>
          <w:tab w:val="left" w:pos="360"/>
        </w:tabs>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r>
        <w:rPr>
          <w:rFonts w:ascii="宋体" w:hAnsi="宋体" w:cs="宋体"/>
          <w:color w:val="000000" w:themeColor="text1"/>
          <w:szCs w:val="21"/>
          <w14:textFill>
            <w14:solidFill>
              <w14:schemeClr w14:val="tx1"/>
            </w14:solidFill>
          </w14:textFill>
        </w:rPr>
        <w:t>采购人不现场踏勘，不召开报价预备会</w:t>
      </w:r>
      <w:r>
        <w:rPr>
          <w:rFonts w:hint="eastAsia" w:ascii="宋体" w:hAnsi="宋体" w:cs="宋体"/>
          <w:color w:val="000000" w:themeColor="text1"/>
          <w:szCs w:val="21"/>
          <w:lang w:eastAsia="zh-CN"/>
          <w14:textFill>
            <w14:solidFill>
              <w14:schemeClr w14:val="tx1"/>
            </w14:solidFill>
          </w14:textFill>
        </w:rPr>
        <w:t>。</w:t>
      </w:r>
    </w:p>
    <w:p w14:paraId="26E4DE97">
      <w:pPr>
        <w:spacing w:after="120" w:line="360" w:lineRule="auto"/>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3746F582">
      <w:pPr>
        <w:spacing w:line="360" w:lineRule="auto"/>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5.5本次竞争性比选响应文件的组成：竞争性比选响应声明书、</w:t>
      </w:r>
      <w:r>
        <w:rPr>
          <w:rFonts w:hint="default" w:ascii="宋体" w:hAnsi="宋体" w:cs="宋体"/>
          <w:color w:val="000000" w:themeColor="text1"/>
          <w:szCs w:val="21"/>
          <w14:textFill>
            <w14:solidFill>
              <w14:schemeClr w14:val="tx1"/>
            </w14:solidFill>
          </w14:textFill>
        </w:rPr>
        <w:t>负责人</w:t>
      </w:r>
      <w:r>
        <w:rPr>
          <w:rFonts w:hint="eastAsia" w:ascii="宋体" w:hAnsi="宋体" w:cs="宋体"/>
          <w:color w:val="000000" w:themeColor="text1"/>
          <w:szCs w:val="21"/>
          <w14:textFill>
            <w14:solidFill>
              <w14:schemeClr w14:val="tx1"/>
            </w14:solidFill>
          </w14:textFill>
        </w:rPr>
        <w:t>身份证明和</w:t>
      </w:r>
      <w:r>
        <w:rPr>
          <w:rFonts w:hint="default" w:ascii="宋体" w:hAnsi="宋体" w:cs="宋体"/>
          <w:color w:val="000000" w:themeColor="text1"/>
          <w:szCs w:val="21"/>
          <w14:textFill>
            <w14:solidFill>
              <w14:schemeClr w14:val="tx1"/>
            </w14:solidFill>
          </w14:textFill>
        </w:rPr>
        <w:t>负责人</w:t>
      </w:r>
      <w:r>
        <w:rPr>
          <w:rFonts w:hint="eastAsia" w:ascii="宋体" w:hAnsi="宋体" w:cs="宋体"/>
          <w:color w:val="000000" w:themeColor="text1"/>
          <w:szCs w:val="21"/>
          <w14:textFill>
            <w14:solidFill>
              <w14:schemeClr w14:val="tx1"/>
            </w14:solidFill>
          </w14:textFill>
        </w:rPr>
        <w:t>授权委托书、报价一览表、资格要求材料、承诺书、报价人认为需要提供的其他相关文件（注：以上所有文件均须加盖报价人的公章）。</w:t>
      </w:r>
    </w:p>
    <w:p w14:paraId="506E8FC3">
      <w:pPr>
        <w:spacing w:after="120" w:line="360" w:lineRule="auto"/>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5.6密封要求：竞争性比选响应文件密封到一个封袋中，在封套上写明：</w:t>
      </w:r>
      <w:r>
        <w:rPr>
          <w:rFonts w:hint="eastAsia" w:ascii="宋体" w:hAnsi="宋体" w:cs="宋体"/>
          <w:color w:val="000000" w:themeColor="text1"/>
          <w:szCs w:val="21"/>
          <w:u w:val="none"/>
          <w14:textFill>
            <w14:solidFill>
              <w14:schemeClr w14:val="tx1"/>
            </w14:solidFill>
          </w14:textFill>
        </w:rPr>
        <w:t>重庆首讯科技股份有限公司数智系统运维分公司银行账户开立与相关服务项目</w:t>
      </w:r>
      <w:r>
        <w:rPr>
          <w:rFonts w:hint="eastAsia" w:ascii="宋体" w:hAnsi="宋体" w:cs="宋体"/>
          <w:color w:val="000000" w:themeColor="text1"/>
          <w:szCs w:val="21"/>
          <w14:textFill>
            <w14:solidFill>
              <w14:schemeClr w14:val="tx1"/>
            </w14:solidFill>
          </w14:textFill>
        </w:rPr>
        <w:t>竞争性比选响应文件，在</w:t>
      </w:r>
      <w:r>
        <w:rPr>
          <w:rFonts w:hint="eastAsia" w:ascii="宋体" w:hAnsi="宋体" w:cs="宋体"/>
          <w:color w:val="000000" w:themeColor="text1"/>
          <w:szCs w:val="21"/>
          <w:lang w:eastAsia="zh-CN"/>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lang w:val="en-US" w:eastAsia="zh-CN"/>
          <w14:textFill>
            <w14:solidFill>
              <w14:schemeClr w14:val="tx1"/>
            </w14:solidFill>
          </w14:textFill>
        </w:rPr>
        <w:t>00分</w:t>
      </w:r>
      <w:r>
        <w:rPr>
          <w:rFonts w:hint="eastAsia" w:ascii="宋体" w:hAnsi="宋体" w:cs="宋体"/>
          <w:color w:val="000000" w:themeColor="text1"/>
          <w:szCs w:val="21"/>
          <w14:textFill>
            <w14:solidFill>
              <w14:schemeClr w14:val="tx1"/>
            </w14:solidFill>
          </w14:textFill>
        </w:rPr>
        <w:t>前不得开启。</w:t>
      </w:r>
    </w:p>
    <w:p w14:paraId="5D6219A0">
      <w:pPr>
        <w:spacing w:after="120" w:line="360" w:lineRule="auto"/>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逾期送达，或未送达指定地点，或未密封的竞争性比选响应文件，采购人不予受理。</w:t>
      </w:r>
    </w:p>
    <w:p w14:paraId="02663D4B">
      <w:pPr>
        <w:spacing w:after="120" w:line="360" w:lineRule="auto"/>
        <w:ind w:firstLine="408"/>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递交方式：现场递交或邮寄，若采用现场递交方式需在投标截止当天将文件送达并参与现场开标；若采用邮寄方式需用顺丰等快递公司邮寄至</w:t>
      </w:r>
      <w:r>
        <w:rPr>
          <w:rFonts w:hint="eastAsia" w:ascii="宋体" w:hAnsi="宋体" w:cs="宋体"/>
          <w:color w:val="000000" w:themeColor="text1"/>
          <w:szCs w:val="21"/>
          <w:lang w:eastAsia="zh-CN"/>
          <w14:textFill>
            <w14:solidFill>
              <w14:schemeClr w14:val="tx1"/>
            </w14:solidFill>
          </w14:textFill>
        </w:rPr>
        <w:t>重庆首讯科技股份有限公司数智系统运维分公司</w:t>
      </w:r>
      <w:r>
        <w:rPr>
          <w:rFonts w:hint="eastAsia" w:ascii="宋体" w:hAnsi="宋体" w:cs="宋体"/>
          <w:color w:val="000000" w:themeColor="text1"/>
          <w:szCs w:val="21"/>
          <w14:textFill>
            <w14:solidFill>
              <w14:schemeClr w14:val="tx1"/>
            </w14:solidFill>
          </w14:textFill>
        </w:rPr>
        <w:t>（重庆市渝北区龙溪街道新南路52号东界龙湖三楼），否则采购人有权拒收，采用邮寄方式的报价人默认认可采购人的开标结果，不得由此提出任何质疑。</w:t>
      </w:r>
    </w:p>
    <w:p w14:paraId="09911805">
      <w:pPr>
        <w:keepNext/>
        <w:keepLines/>
        <w:spacing w:before="120" w:line="400" w:lineRule="exact"/>
        <w:outlineLvl w:val="1"/>
        <w:rPr>
          <w:rFonts w:ascii="宋体" w:hAnsi="宋体" w:cs="宋体"/>
          <w:b/>
          <w:bCs/>
          <w:color w:val="000000" w:themeColor="text1"/>
          <w:kern w:val="0"/>
          <w:sz w:val="32"/>
          <w:szCs w:val="32"/>
          <w14:textFill>
            <w14:solidFill>
              <w14:schemeClr w14:val="tx1"/>
            </w14:solidFill>
          </w14:textFill>
        </w:rPr>
      </w:pPr>
      <w:bookmarkStart w:id="80" w:name="_Toc152042293"/>
      <w:bookmarkStart w:id="81" w:name="_Toc247085678"/>
      <w:bookmarkStart w:id="82" w:name="_Toc144974485"/>
      <w:bookmarkStart w:id="83" w:name="_Toc507319897"/>
      <w:bookmarkStart w:id="84" w:name="_Toc18402"/>
      <w:bookmarkStart w:id="85" w:name="_Toc152045517"/>
      <w:bookmarkStart w:id="86" w:name="_Toc246996907"/>
      <w:bookmarkStart w:id="87" w:name="_Toc21615"/>
      <w:bookmarkStart w:id="88" w:name="_Toc11329219"/>
      <w:bookmarkStart w:id="89" w:name="_Toc246996164"/>
      <w:bookmarkStart w:id="90" w:name="_Toc393"/>
      <w:bookmarkStart w:id="91" w:name="_Toc179632534"/>
      <w:r>
        <w:rPr>
          <w:rFonts w:hint="eastAsia" w:ascii="宋体" w:hAnsi="宋体" w:cs="宋体"/>
          <w:b/>
          <w:bCs/>
          <w:color w:val="000000" w:themeColor="text1"/>
          <w:kern w:val="0"/>
          <w:sz w:val="32"/>
          <w:szCs w:val="32"/>
          <w14:textFill>
            <w14:solidFill>
              <w14:schemeClr w14:val="tx1"/>
            </w14:solidFill>
          </w14:textFill>
        </w:rPr>
        <w:t>6. 联系方式</w:t>
      </w:r>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14:paraId="4AE6401C">
        <w:tblPrEx>
          <w:tblCellMar>
            <w:top w:w="0" w:type="dxa"/>
            <w:left w:w="108" w:type="dxa"/>
            <w:bottom w:w="0" w:type="dxa"/>
            <w:right w:w="108" w:type="dxa"/>
          </w:tblCellMar>
        </w:tblPrEx>
        <w:trPr>
          <w:trHeight w:val="470" w:hRule="atLeast"/>
        </w:trPr>
        <w:tc>
          <w:tcPr>
            <w:tcW w:w="8213" w:type="dxa"/>
            <w:vAlign w:val="center"/>
          </w:tcPr>
          <w:p w14:paraId="420BB592">
            <w:pPr>
              <w:widowControl/>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szCs w:val="21"/>
                <w:lang w:eastAsia="zh-CN"/>
                <w14:textFill>
                  <w14:solidFill>
                    <w14:schemeClr w14:val="tx1"/>
                  </w14:solidFill>
                </w14:textFill>
              </w:rPr>
              <w:t>重庆首讯科技股份有限公司数智系统运维分公司</w:t>
            </w:r>
          </w:p>
        </w:tc>
        <w:tc>
          <w:tcPr>
            <w:tcW w:w="1415" w:type="dxa"/>
            <w:vAlign w:val="center"/>
          </w:tcPr>
          <w:p w14:paraId="0F167B74">
            <w:pPr>
              <w:widowControl/>
              <w:spacing w:line="400" w:lineRule="exact"/>
              <w:ind w:firstLine="420" w:firstLineChars="200"/>
              <w:rPr>
                <w:rFonts w:ascii="宋体" w:hAnsi="宋体" w:cs="宋体"/>
                <w:color w:val="000000" w:themeColor="text1"/>
                <w:szCs w:val="21"/>
                <w14:textFill>
                  <w14:solidFill>
                    <w14:schemeClr w14:val="tx1"/>
                  </w14:solidFill>
                </w14:textFill>
              </w:rPr>
            </w:pPr>
          </w:p>
        </w:tc>
      </w:tr>
      <w:tr w14:paraId="1216DFE9">
        <w:tblPrEx>
          <w:tblCellMar>
            <w:top w:w="0" w:type="dxa"/>
            <w:left w:w="108" w:type="dxa"/>
            <w:bottom w:w="0" w:type="dxa"/>
            <w:right w:w="108" w:type="dxa"/>
          </w:tblCellMar>
        </w:tblPrEx>
        <w:trPr>
          <w:trHeight w:val="461" w:hRule="atLeast"/>
        </w:trPr>
        <w:tc>
          <w:tcPr>
            <w:tcW w:w="8213" w:type="dxa"/>
            <w:vAlign w:val="center"/>
          </w:tcPr>
          <w:p w14:paraId="2C905827">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地址：重庆市渝北区龙溪街道新南路52号办公楼首讯公司</w:t>
            </w:r>
          </w:p>
        </w:tc>
        <w:tc>
          <w:tcPr>
            <w:tcW w:w="1415" w:type="dxa"/>
            <w:vAlign w:val="center"/>
          </w:tcPr>
          <w:p w14:paraId="6A542841">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2829FE64">
        <w:tblPrEx>
          <w:tblCellMar>
            <w:top w:w="0" w:type="dxa"/>
            <w:left w:w="108" w:type="dxa"/>
            <w:bottom w:w="0" w:type="dxa"/>
            <w:right w:w="108" w:type="dxa"/>
          </w:tblCellMar>
        </w:tblPrEx>
        <w:trPr>
          <w:trHeight w:val="470" w:hRule="atLeast"/>
        </w:trPr>
        <w:tc>
          <w:tcPr>
            <w:tcW w:w="8213" w:type="dxa"/>
            <w:vAlign w:val="center"/>
          </w:tcPr>
          <w:p w14:paraId="337A4102">
            <w:pPr>
              <w:topLinePunct/>
              <w:spacing w:line="400" w:lineRule="exact"/>
              <w:ind w:firstLine="420" w:firstLineChars="200"/>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default" w:ascii="宋体" w:hAnsi="宋体" w:cs="宋体"/>
                <w:color w:val="000000" w:themeColor="text1"/>
                <w:szCs w:val="21"/>
                <w14:textFill>
                  <w14:solidFill>
                    <w14:schemeClr w14:val="tx1"/>
                  </w14:solidFill>
                </w14:textFill>
              </w:rPr>
              <w:t xml:space="preserve">赵雪   </w:t>
            </w: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rPr>
              <w:t>13896136157</w:t>
            </w:r>
          </w:p>
        </w:tc>
        <w:tc>
          <w:tcPr>
            <w:tcW w:w="1415" w:type="dxa"/>
            <w:vAlign w:val="center"/>
          </w:tcPr>
          <w:p w14:paraId="65408113">
            <w:pPr>
              <w:spacing w:line="400" w:lineRule="exact"/>
              <w:ind w:firstLine="420" w:firstLineChars="200"/>
              <w:rPr>
                <w:rFonts w:ascii="宋体" w:hAnsi="宋体" w:cs="宋体"/>
                <w:color w:val="000000" w:themeColor="text1"/>
                <w:szCs w:val="21"/>
                <w14:textFill>
                  <w14:solidFill>
                    <w14:schemeClr w14:val="tx1"/>
                  </w14:solidFill>
                </w14:textFill>
              </w:rPr>
            </w:pPr>
          </w:p>
        </w:tc>
      </w:tr>
      <w:bookmarkEnd w:id="16"/>
      <w:bookmarkEnd w:id="17"/>
    </w:tbl>
    <w:p w14:paraId="257C4950">
      <w:pPr>
        <w:rPr>
          <w:color w:val="000000" w:themeColor="text1"/>
          <w14:textFill>
            <w14:solidFill>
              <w14:schemeClr w14:val="tx1"/>
            </w14:solidFill>
          </w14:textFill>
        </w:rPr>
      </w:pPr>
      <w:bookmarkStart w:id="92" w:name="_Toc246996916"/>
      <w:bookmarkStart w:id="93" w:name="_Toc21719"/>
      <w:bookmarkStart w:id="94" w:name="_Toc507319898"/>
      <w:bookmarkStart w:id="95" w:name="_Toc152042303"/>
      <w:bookmarkStart w:id="96" w:name="_Toc2000405"/>
      <w:bookmarkStart w:id="97" w:name="_Toc246996173"/>
      <w:bookmarkStart w:id="98" w:name="_Toc144974495"/>
      <w:bookmarkStart w:id="99" w:name="_Toc152045527"/>
      <w:bookmarkStart w:id="100" w:name="_Toc247085687"/>
      <w:bookmarkStart w:id="101" w:name="_Toc179632544"/>
    </w:p>
    <w:p w14:paraId="5CBCE338">
      <w:pPr>
        <w:keepNext/>
        <w:keepLines/>
        <w:spacing w:line="360" w:lineRule="auto"/>
        <w:jc w:val="center"/>
        <w:outlineLvl w:val="0"/>
        <w:rPr>
          <w:rFonts w:hint="eastAsia" w:ascii="宋体" w:hAnsi="宋体" w:cs="宋体"/>
          <w:b/>
          <w:bCs/>
          <w:color w:val="000000" w:themeColor="text1"/>
          <w:kern w:val="44"/>
          <w:sz w:val="44"/>
          <w:szCs w:val="44"/>
          <w14:textFill>
            <w14:solidFill>
              <w14:schemeClr w14:val="tx1"/>
            </w14:solidFill>
          </w14:textFill>
        </w:rPr>
      </w:pPr>
    </w:p>
    <w:p w14:paraId="3BC2CFA7">
      <w:pPr>
        <w:keepNext/>
        <w:keepLines/>
        <w:spacing w:line="360" w:lineRule="auto"/>
        <w:jc w:val="center"/>
        <w:outlineLvl w:val="0"/>
        <w:rPr>
          <w:rFonts w:hint="eastAsia" w:ascii="宋体" w:hAnsi="宋体" w:cs="宋体"/>
          <w:b/>
          <w:bCs/>
          <w:color w:val="000000" w:themeColor="text1"/>
          <w:kern w:val="44"/>
          <w:sz w:val="44"/>
          <w:szCs w:val="44"/>
          <w14:textFill>
            <w14:solidFill>
              <w14:schemeClr w14:val="tx1"/>
            </w14:solidFill>
          </w14:textFill>
        </w:rPr>
      </w:pPr>
    </w:p>
    <w:p w14:paraId="2CECC24C">
      <w:pPr>
        <w:pStyle w:val="2"/>
        <w:rPr>
          <w:rFonts w:hint="eastAsia"/>
        </w:rPr>
      </w:pPr>
    </w:p>
    <w:p w14:paraId="3C8E90DC">
      <w:pPr>
        <w:keepNext/>
        <w:keepLines/>
        <w:spacing w:line="360" w:lineRule="auto"/>
        <w:jc w:val="center"/>
        <w:outlineLvl w:val="0"/>
        <w:rPr>
          <w:rFonts w:hint="eastAsia" w:ascii="宋体" w:hAnsi="宋体" w:cs="宋体"/>
          <w:b/>
          <w:bCs/>
          <w:color w:val="000000" w:themeColor="text1"/>
          <w:kern w:val="44"/>
          <w:sz w:val="44"/>
          <w:szCs w:val="44"/>
          <w14:textFill>
            <w14:solidFill>
              <w14:schemeClr w14:val="tx1"/>
            </w14:solidFill>
          </w14:textFill>
        </w:rPr>
      </w:pPr>
    </w:p>
    <w:p w14:paraId="3B12270F">
      <w:pPr>
        <w:keepNext/>
        <w:keepLines/>
        <w:spacing w:line="360" w:lineRule="auto"/>
        <w:jc w:val="center"/>
        <w:outlineLvl w:val="0"/>
        <w:rPr>
          <w:rFonts w:ascii="宋体" w:hAnsi="宋体" w:cs="宋体"/>
          <w:b/>
          <w:bCs/>
          <w:color w:val="000000" w:themeColor="text1"/>
          <w:kern w:val="44"/>
          <w:sz w:val="44"/>
          <w:szCs w:val="44"/>
          <w14:textFill>
            <w14:solidFill>
              <w14:schemeClr w14:val="tx1"/>
            </w14:solidFill>
          </w14:textFill>
        </w:rPr>
      </w:pPr>
      <w:r>
        <w:rPr>
          <w:rFonts w:hint="eastAsia" w:ascii="宋体" w:hAnsi="宋体" w:cs="宋体"/>
          <w:b/>
          <w:bCs/>
          <w:color w:val="000000" w:themeColor="text1"/>
          <w:kern w:val="44"/>
          <w:sz w:val="44"/>
          <w:szCs w:val="44"/>
          <w14:textFill>
            <w14:solidFill>
              <w14:schemeClr w14:val="tx1"/>
            </w14:solidFill>
          </w14:textFill>
        </w:rPr>
        <w:t>第二章 报价人须知</w:t>
      </w:r>
      <w:bookmarkEnd w:id="92"/>
      <w:bookmarkEnd w:id="93"/>
      <w:bookmarkEnd w:id="94"/>
      <w:bookmarkEnd w:id="95"/>
      <w:bookmarkEnd w:id="96"/>
      <w:bookmarkEnd w:id="97"/>
      <w:bookmarkEnd w:id="98"/>
      <w:bookmarkEnd w:id="99"/>
      <w:bookmarkEnd w:id="100"/>
      <w:bookmarkEnd w:id="101"/>
    </w:p>
    <w:p w14:paraId="5E9E18AE">
      <w:pPr>
        <w:rPr>
          <w:color w:val="000000" w:themeColor="text1"/>
          <w14:textFill>
            <w14:solidFill>
              <w14:schemeClr w14:val="tx1"/>
            </w14:solidFill>
          </w14:textFill>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6B31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14:paraId="157898BA">
            <w:pPr>
              <w:spacing w:line="400" w:lineRule="exact"/>
              <w:jc w:val="center"/>
              <w:rPr>
                <w:rFonts w:ascii="宋体" w:hAnsi="宋体" w:cs="宋体"/>
                <w:b/>
                <w:color w:val="000000" w:themeColor="text1"/>
                <w:kern w:val="0"/>
                <w:szCs w:val="21"/>
                <w14:textFill>
                  <w14:solidFill>
                    <w14:schemeClr w14:val="tx1"/>
                  </w14:solidFill>
                </w14:textFill>
              </w:rPr>
            </w:pPr>
            <w:bookmarkStart w:id="102"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14:paraId="52020038">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14:paraId="5B40CBB4">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bookmarkStart w:id="188" w:name="_GoBack"/>
            <w:bookmarkEnd w:id="188"/>
            <w:r>
              <w:rPr>
                <w:rFonts w:hint="eastAsia" w:ascii="宋体" w:hAnsi="宋体" w:cs="宋体"/>
                <w:b/>
                <w:color w:val="000000" w:themeColor="text1"/>
                <w:kern w:val="0"/>
                <w:szCs w:val="21"/>
                <w14:textFill>
                  <w14:solidFill>
                    <w14:schemeClr w14:val="tx1"/>
                  </w14:solidFill>
                </w14:textFill>
              </w:rPr>
              <w:t>编  列  内  容</w:t>
            </w:r>
          </w:p>
        </w:tc>
      </w:tr>
      <w:tr w14:paraId="3A3B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714BA16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14:paraId="54154584">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14:paraId="70133F93">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szCs w:val="21"/>
                <w:lang w:eastAsia="zh-CN"/>
                <w14:textFill>
                  <w14:solidFill>
                    <w14:schemeClr w14:val="tx1"/>
                  </w14:solidFill>
                </w14:textFill>
              </w:rPr>
              <w:t>重庆首讯科技股份有限公司数智系统运维分公司</w:t>
            </w:r>
          </w:p>
          <w:p w14:paraId="4873133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址：重庆市渝北区龙溪街道新南路52号办公楼首讯公司</w:t>
            </w:r>
          </w:p>
          <w:p w14:paraId="68E2DBE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default" w:ascii="宋体" w:hAnsi="宋体" w:cs="宋体"/>
                <w:color w:val="000000" w:themeColor="text1"/>
                <w:szCs w:val="21"/>
                <w14:textFill>
                  <w14:solidFill>
                    <w14:schemeClr w14:val="tx1"/>
                  </w14:solidFill>
                </w14:textFill>
              </w:rPr>
              <w:t>赵 雪</w:t>
            </w:r>
          </w:p>
          <w:p w14:paraId="00C19800">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rPr>
              <w:t>13896136157</w:t>
            </w:r>
          </w:p>
        </w:tc>
      </w:tr>
      <w:tr w14:paraId="4512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6FC7D87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14:paraId="41B8831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14:paraId="7BE1D737">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重庆首讯科技股份有限公司数智系统运维分公司银行账户开立与相关服务项目</w:t>
            </w:r>
          </w:p>
        </w:tc>
      </w:tr>
      <w:tr w14:paraId="7059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615E996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14:paraId="0078C9F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14:paraId="033B1E7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14:paraId="7C0F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6628D52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14:paraId="15DFAEB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14:paraId="6CCDA24D">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15B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370EB60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14:paraId="6393D801">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14:paraId="520107E5">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25D2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71F1529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14:paraId="15F06E3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14:paraId="58A8AACA">
            <w:pPr>
              <w:spacing w:line="400" w:lineRule="exact"/>
              <w:ind w:firstLine="420" w:firstLineChars="200"/>
              <w:rPr>
                <w:rFonts w:hint="default"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无</w:t>
            </w:r>
          </w:p>
        </w:tc>
      </w:tr>
      <w:tr w14:paraId="4CBA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246ECAA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14:paraId="7F0234A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14:paraId="2D8B9724">
            <w:pPr>
              <w:spacing w:line="4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14:paraId="2E73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14:paraId="6CEDA13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14:paraId="7D3AAA2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14:paraId="6CB90F3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资质条件：见比选公告3.1</w:t>
            </w:r>
          </w:p>
        </w:tc>
      </w:tr>
      <w:tr w14:paraId="5D55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18630534">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14:paraId="2B336E9D">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14:paraId="199363B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14:paraId="3C34DD3B">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14:paraId="599A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14:paraId="25343BB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14:paraId="3871B9D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14:paraId="1AC8F1D8">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14:paraId="3543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5DFEB8B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14:paraId="3B6BE8CB">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14:paraId="1AC4AFE2">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14:paraId="0244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5158942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14:paraId="0E3F03B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14:paraId="0567A9EE">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14:paraId="6003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12377A9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14:paraId="5600C833">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14:paraId="2D56D006">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14:paraId="07AC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0CF2127A">
            <w:pPr>
              <w:spacing w:line="400" w:lineRule="exact"/>
              <w:jc w:val="center"/>
              <w:rPr>
                <w:rFonts w:ascii="宋体" w:hAnsi="宋体" w:cs="宋体"/>
                <w:color w:val="000000" w:themeColor="text1"/>
                <w:kern w:val="0"/>
                <w:szCs w:val="21"/>
                <w14:textFill>
                  <w14:solidFill>
                    <w14:schemeClr w14:val="tx1"/>
                  </w14:solidFill>
                </w14:textFill>
              </w:rPr>
            </w:pPr>
            <w:bookmarkStart w:id="103" w:name="_Hlt227984024"/>
            <w:bookmarkEnd w:id="103"/>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14:paraId="3F0964D1">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14:paraId="77A66E4F">
            <w:pPr>
              <w:autoSpaceDE w:val="0"/>
              <w:autoSpaceDN w:val="0"/>
              <w:adjustRightInd w:val="0"/>
              <w:spacing w:before="72"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报价人书面澄清或补正，但不得改变竞争性比选响应文件实质。</w:t>
            </w:r>
          </w:p>
        </w:tc>
      </w:tr>
      <w:tr w14:paraId="3167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14:paraId="5713E0B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14:paraId="027164A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工程量清单的填写方式及其他说明</w:t>
            </w:r>
          </w:p>
        </w:tc>
        <w:tc>
          <w:tcPr>
            <w:tcW w:w="7104" w:type="dxa"/>
            <w:tcBorders>
              <w:bottom w:val="single" w:color="auto" w:sz="4" w:space="0"/>
            </w:tcBorders>
          </w:tcPr>
          <w:p w14:paraId="55BFB372">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报价人按照采购人提供的工程量清单填写工程量清单</w:t>
            </w:r>
          </w:p>
          <w:p w14:paraId="3DA1DF8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14:paraId="0329B6CB">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本项目工程量清单及说明随比选文件一并发布，详见附件。</w:t>
            </w:r>
          </w:p>
        </w:tc>
      </w:tr>
      <w:tr w14:paraId="6B92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7" w:type="dxa"/>
            <w:tcBorders>
              <w:bottom w:val="single" w:color="auto" w:sz="4" w:space="0"/>
            </w:tcBorders>
            <w:vAlign w:val="center"/>
          </w:tcPr>
          <w:p w14:paraId="470AC43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14:paraId="4DBA3C6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14:paraId="5951102D">
            <w:pPr>
              <w:spacing w:line="360" w:lineRule="auto"/>
              <w:ind w:firstLine="422" w:firstLineChars="200"/>
              <w:jc w:val="left"/>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p>
        </w:tc>
      </w:tr>
      <w:tr w14:paraId="391A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1CDE6EA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14:paraId="26B555EB">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14:paraId="5A483E05">
            <w:pPr>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如中标人免除相关</w:t>
            </w:r>
            <w:r>
              <w:rPr>
                <w:rFonts w:hint="default"/>
                <w:color w:val="000000" w:themeColor="text1"/>
                <w:lang w:eastAsia="zh-CN"/>
                <w14:textFill>
                  <w14:solidFill>
                    <w14:schemeClr w14:val="tx1"/>
                  </w14:solidFill>
                </w14:textFill>
              </w:rPr>
              <w:t>业务</w:t>
            </w:r>
            <w:r>
              <w:rPr>
                <w:rFonts w:hint="eastAsia"/>
                <w:color w:val="000000" w:themeColor="text1"/>
                <w:lang w:val="en-US" w:eastAsia="zh-CN"/>
                <w14:textFill>
                  <w14:solidFill>
                    <w14:schemeClr w14:val="tx1"/>
                  </w14:solidFill>
                </w14:textFill>
              </w:rPr>
              <w:t>手续费用则采购人不进行支付；如中标人未免除手续费用则按开户成功经采购人验收合格后支付到所需开户金额的100%，支付前中标人应开具等额增值税专用发票。</w:t>
            </w:r>
          </w:p>
        </w:tc>
      </w:tr>
      <w:tr w14:paraId="1BE9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7" w:type="dxa"/>
            <w:tcBorders>
              <w:bottom w:val="single" w:color="auto" w:sz="4" w:space="0"/>
            </w:tcBorders>
            <w:vAlign w:val="center"/>
          </w:tcPr>
          <w:p w14:paraId="7EBBC28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14:paraId="2763004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作业队伍最低要求</w:t>
            </w:r>
          </w:p>
        </w:tc>
        <w:tc>
          <w:tcPr>
            <w:tcW w:w="7104" w:type="dxa"/>
            <w:tcBorders>
              <w:bottom w:val="single" w:color="auto" w:sz="4" w:space="0"/>
            </w:tcBorders>
          </w:tcPr>
          <w:p w14:paraId="2B44F4F6">
            <w:pPr>
              <w:spacing w:line="360" w:lineRule="auto"/>
              <w:ind w:firstLine="422" w:firstLineChars="200"/>
              <w:rPr>
                <w:rFonts w:hint="eastAsia" w:eastAsia="宋体"/>
                <w:b/>
                <w:bCs/>
                <w:color w:val="000000" w:themeColor="text1"/>
                <w:highlight w:val="yellow"/>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w:t>
            </w:r>
          </w:p>
        </w:tc>
      </w:tr>
      <w:tr w14:paraId="1003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4FE4812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14:paraId="774813B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乙方违约的处理</w:t>
            </w:r>
          </w:p>
        </w:tc>
        <w:tc>
          <w:tcPr>
            <w:tcW w:w="7104" w:type="dxa"/>
            <w:tcBorders>
              <w:bottom w:val="single" w:color="auto" w:sz="4" w:space="0"/>
            </w:tcBorders>
          </w:tcPr>
          <w:p w14:paraId="0C92E323">
            <w:pPr>
              <w:spacing w:line="360" w:lineRule="auto"/>
              <w:ind w:firstLine="420" w:firstLineChars="200"/>
              <w:rPr>
                <w:rFonts w:hint="default" w:eastAsia="宋体"/>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无</w:t>
            </w:r>
          </w:p>
        </w:tc>
      </w:tr>
      <w:tr w14:paraId="0B36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Align w:val="center"/>
          </w:tcPr>
          <w:p w14:paraId="2C1B1A98">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14:paraId="46FF4838">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shd w:val="clear" w:color="auto" w:fill="auto"/>
            <w:vAlign w:val="center"/>
          </w:tcPr>
          <w:p w14:paraId="5A66CA4E">
            <w:pPr>
              <w:spacing w:line="40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14:paraId="5A75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vAlign w:val="center"/>
          </w:tcPr>
          <w:p w14:paraId="4F1A00AB">
            <w:pPr>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p>
        </w:tc>
        <w:tc>
          <w:tcPr>
            <w:tcW w:w="2106" w:type="dxa"/>
            <w:vAlign w:val="center"/>
          </w:tcPr>
          <w:p w14:paraId="1C7A5858">
            <w:pPr>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保证金</w:t>
            </w:r>
          </w:p>
        </w:tc>
        <w:tc>
          <w:tcPr>
            <w:tcW w:w="7104" w:type="dxa"/>
            <w:vAlign w:val="center"/>
          </w:tcPr>
          <w:p w14:paraId="260329E5">
            <w:pPr>
              <w:autoSpaceDE w:val="0"/>
              <w:autoSpaceDN w:val="0"/>
              <w:adjustRightInd w:val="0"/>
              <w:spacing w:line="360" w:lineRule="auto"/>
              <w:ind w:firstLine="420" w:firstLineChars="2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w:t>
            </w:r>
          </w:p>
        </w:tc>
      </w:tr>
      <w:tr w14:paraId="3757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46D2EE83">
            <w:pPr>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2</w:t>
            </w:r>
          </w:p>
        </w:tc>
        <w:tc>
          <w:tcPr>
            <w:tcW w:w="2106" w:type="dxa"/>
            <w:vAlign w:val="center"/>
          </w:tcPr>
          <w:p w14:paraId="0E081653">
            <w:pPr>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监督部门</w:t>
            </w:r>
          </w:p>
        </w:tc>
        <w:tc>
          <w:tcPr>
            <w:tcW w:w="7104" w:type="dxa"/>
            <w:vAlign w:val="center"/>
          </w:tcPr>
          <w:p w14:paraId="133FB238">
            <w:pPr>
              <w:autoSpaceDE w:val="0"/>
              <w:autoSpaceDN w:val="0"/>
              <w:adjustRightIn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监督部门：</w:t>
            </w:r>
            <w:r>
              <w:rPr>
                <w:rFonts w:hint="eastAsia" w:ascii="宋体" w:hAnsi="宋体" w:cs="宋体"/>
                <w:color w:val="000000" w:themeColor="text1"/>
                <w:szCs w:val="21"/>
                <w:lang w:eastAsia="zh-CN"/>
                <w14:textFill>
                  <w14:solidFill>
                    <w14:schemeClr w14:val="tx1"/>
                  </w14:solidFill>
                </w14:textFill>
              </w:rPr>
              <w:t>重庆首讯科技股份有限公司</w:t>
            </w:r>
            <w:r>
              <w:rPr>
                <w:rFonts w:hint="eastAsia" w:ascii="宋体" w:hAnsi="宋体" w:cs="宋体"/>
                <w:color w:val="000000" w:themeColor="text1"/>
                <w:szCs w:val="21"/>
                <w14:textFill>
                  <w14:solidFill>
                    <w14:schemeClr w14:val="tx1"/>
                  </w14:solidFill>
                </w14:textFill>
              </w:rPr>
              <w:t>合规监管部</w:t>
            </w:r>
          </w:p>
          <w:p w14:paraId="47BDB8AF">
            <w:pPr>
              <w:autoSpaceDE w:val="0"/>
              <w:autoSpaceDN w:val="0"/>
              <w:adjustRightIn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址：重庆市渝北区新南路52号东界龙湖三楼</w:t>
            </w:r>
          </w:p>
          <w:p w14:paraId="392D1879">
            <w:pPr>
              <w:autoSpaceDE w:val="0"/>
              <w:autoSpaceDN w:val="0"/>
              <w:adjustRightInd w:val="0"/>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ascii="宋体" w:hAnsi="宋体" w:cs="宋体"/>
                <w:color w:val="000000" w:themeColor="text1"/>
                <w:szCs w:val="21"/>
                <w14:textFill>
                  <w14:solidFill>
                    <w14:schemeClr w14:val="tx1"/>
                  </w14:solidFill>
                </w14:textFill>
              </w:rPr>
              <w:t>023-63132246</w:t>
            </w:r>
          </w:p>
        </w:tc>
      </w:tr>
      <w:tr w14:paraId="0BD9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4D53F1ED">
            <w:pPr>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p>
        </w:tc>
        <w:tc>
          <w:tcPr>
            <w:tcW w:w="9210" w:type="dxa"/>
            <w:gridSpan w:val="2"/>
            <w:vAlign w:val="center"/>
          </w:tcPr>
          <w:p w14:paraId="334BF4B1">
            <w:pPr>
              <w:autoSpaceDE w:val="0"/>
              <w:autoSpaceDN w:val="0"/>
              <w:adjustRightInd w:val="0"/>
              <w:spacing w:line="400" w:lineRule="exact"/>
              <w:ind w:firstLine="482" w:firstLineChars="200"/>
              <w:jc w:val="center"/>
              <w:rPr>
                <w:rFonts w:ascii="宋体" w:hAnsi="宋体" w:cs="宋体"/>
                <w:color w:val="000000" w:themeColor="text1"/>
                <w:szCs w:val="21"/>
                <w14:textFill>
                  <w14:solidFill>
                    <w14:schemeClr w14:val="tx1"/>
                  </w14:solidFill>
                </w14:textFill>
              </w:rPr>
            </w:pPr>
            <w:r>
              <w:rPr>
                <w:rFonts w:ascii="宋体" w:hAnsi="宋体" w:cs="宋体"/>
                <w:b/>
                <w:bCs/>
                <w:color w:val="000000" w:themeColor="text1"/>
                <w:kern w:val="0"/>
                <w:sz w:val="24"/>
                <w:szCs w:val="21"/>
                <w14:textFill>
                  <w14:solidFill>
                    <w14:schemeClr w14:val="tx1"/>
                  </w14:solidFill>
                </w14:textFill>
              </w:rPr>
              <w:t>需要补充的其他内容</w:t>
            </w:r>
          </w:p>
        </w:tc>
      </w:tr>
      <w:tr w14:paraId="1015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561C33FF">
            <w:pPr>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.1</w:t>
            </w:r>
          </w:p>
        </w:tc>
        <w:tc>
          <w:tcPr>
            <w:tcW w:w="9210" w:type="dxa"/>
            <w:gridSpan w:val="2"/>
            <w:vAlign w:val="center"/>
          </w:tcPr>
          <w:p w14:paraId="3777023C">
            <w:pPr>
              <w:autoSpaceDE w:val="0"/>
              <w:autoSpaceDN w:val="0"/>
              <w:adjustRightInd w:val="0"/>
              <w:spacing w:line="400" w:lineRule="exact"/>
              <w:ind w:firstLine="420" w:firstLineChars="200"/>
              <w:jc w:val="left"/>
              <w:rPr>
                <w:rFonts w:hint="default" w:ascii="宋体" w:hAnsi="宋体" w:eastAsia="宋体" w:cs="宋体"/>
                <w:b/>
                <w:bCs/>
                <w:color w:val="000000" w:themeColor="text1"/>
                <w:kern w:val="0"/>
                <w:sz w:val="24"/>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截止竞争性比选响应文件递交时间，递交竞争性比选响应文件不足</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家的不得开启竞争性比选文件。重新招标后报价人仍少于</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个，按程序开标和评标，确定中标人。</w:t>
            </w:r>
            <w:r>
              <w:rPr>
                <w:rFonts w:hint="eastAsia" w:ascii="宋体" w:hAnsi="宋体" w:cs="宋体"/>
                <w:color w:val="000000" w:themeColor="text1"/>
                <w:kern w:val="0"/>
                <w:szCs w:val="21"/>
                <w:lang w:val="en-US" w:eastAsia="zh-CN"/>
                <w14:textFill>
                  <w14:solidFill>
                    <w14:schemeClr w14:val="tx1"/>
                  </w14:solidFill>
                </w14:textFill>
              </w:rPr>
              <w:t>确定中标人后，采购人将结果报送上级单位审批，上级单位审批合格后进行后续开户流程。</w:t>
            </w:r>
          </w:p>
        </w:tc>
      </w:tr>
      <w:bookmarkEnd w:id="102"/>
    </w:tbl>
    <w:p w14:paraId="330C7BD7">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14:paraId="22EC0CF4">
      <w:pPr>
        <w:keepNext/>
        <w:keepLines/>
        <w:spacing w:line="360" w:lineRule="auto"/>
        <w:jc w:val="center"/>
        <w:outlineLvl w:val="0"/>
        <w:rPr>
          <w:rFonts w:ascii="宋体" w:hAnsi="宋体" w:cs="宋体"/>
          <w:b/>
          <w:bCs/>
          <w:color w:val="000000" w:themeColor="text1"/>
          <w:kern w:val="44"/>
          <w:sz w:val="44"/>
          <w:szCs w:val="44"/>
          <w14:textFill>
            <w14:solidFill>
              <w14:schemeClr w14:val="tx1"/>
            </w14:solidFill>
          </w14:textFill>
        </w:rPr>
      </w:pPr>
      <w:bookmarkStart w:id="104" w:name="_Toc2000406"/>
      <w:bookmarkStart w:id="105" w:name="_Toc7682"/>
      <w:bookmarkStart w:id="106" w:name="_Toc152042364"/>
      <w:bookmarkStart w:id="107" w:name="_Toc179632605"/>
      <w:bookmarkStart w:id="108" w:name="_Toc246996973"/>
      <w:bookmarkStart w:id="109" w:name="_Toc507319957"/>
      <w:bookmarkStart w:id="110" w:name="_Toc144974554"/>
      <w:bookmarkStart w:id="111" w:name="_Toc246996230"/>
      <w:bookmarkStart w:id="112" w:name="_Toc152045587"/>
      <w:bookmarkStart w:id="113" w:name="_Toc247085745"/>
      <w:r>
        <w:rPr>
          <w:rFonts w:hint="eastAsia" w:ascii="宋体" w:hAnsi="宋体" w:cs="宋体"/>
          <w:b/>
          <w:bCs/>
          <w:color w:val="000000" w:themeColor="text1"/>
          <w:kern w:val="44"/>
          <w:sz w:val="44"/>
          <w:szCs w:val="44"/>
          <w14:textFill>
            <w14:solidFill>
              <w14:schemeClr w14:val="tx1"/>
            </w14:solidFill>
          </w14:textFill>
        </w:rPr>
        <w:t>第三章 评标办法</w:t>
      </w:r>
      <w:bookmarkEnd w:id="104"/>
      <w:bookmarkEnd w:id="105"/>
      <w:bookmarkEnd w:id="106"/>
      <w:bookmarkEnd w:id="107"/>
      <w:bookmarkEnd w:id="108"/>
      <w:bookmarkEnd w:id="109"/>
      <w:bookmarkEnd w:id="110"/>
      <w:bookmarkEnd w:id="111"/>
      <w:bookmarkEnd w:id="112"/>
      <w:bookmarkEnd w:id="113"/>
      <w:r>
        <w:rPr>
          <w:rFonts w:hint="eastAsia" w:ascii="宋体" w:hAnsi="宋体" w:cs="宋体"/>
          <w:b/>
          <w:bCs/>
          <w:color w:val="000000" w:themeColor="text1"/>
          <w:kern w:val="44"/>
          <w:sz w:val="44"/>
          <w:szCs w:val="44"/>
          <w14:textFill>
            <w14:solidFill>
              <w14:schemeClr w14:val="tx1"/>
            </w14:solidFill>
          </w14:textFill>
        </w:rPr>
        <w:t>（综合评分法）</w:t>
      </w:r>
    </w:p>
    <w:p w14:paraId="3A558F6A">
      <w:pPr>
        <w:rPr>
          <w:color w:val="000000" w:themeColor="text1"/>
          <w14:textFill>
            <w14:solidFill>
              <w14:schemeClr w14:val="tx1"/>
            </w14:solidFill>
          </w14:textFill>
        </w:rPr>
      </w:pPr>
    </w:p>
    <w:tbl>
      <w:tblPr>
        <w:tblStyle w:val="42"/>
        <w:tblW w:w="83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245"/>
        <w:gridCol w:w="1890"/>
        <w:gridCol w:w="4373"/>
      </w:tblGrid>
      <w:tr w14:paraId="0870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6DC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bookmarkStart w:id="114" w:name="_Toc13787"/>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条款号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D6F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评审因素</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318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评审标准</w:t>
            </w:r>
          </w:p>
        </w:tc>
      </w:tr>
      <w:tr w14:paraId="5C81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87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100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评标方法</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F2C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中标候选人排序方法</w:t>
            </w:r>
          </w:p>
        </w:tc>
        <w:tc>
          <w:tcPr>
            <w:tcW w:w="4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4A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如出现报价相等时，评审小组按以下原则确定第一中标候选人：以最早提交报价文件的报价人为第一中标候选人。</w:t>
            </w:r>
          </w:p>
        </w:tc>
      </w:tr>
      <w:tr w14:paraId="093D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BCD9">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7C4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5C9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9F3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1E7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989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89A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形式评审标准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A1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报价</w:t>
            </w:r>
            <w:r>
              <w:rPr>
                <w:rStyle w:val="171"/>
                <w:color w:val="000000" w:themeColor="text1"/>
                <w:lang w:val="en-US" w:eastAsia="zh-CN" w:bidi="ar"/>
                <w14:textFill>
                  <w14:solidFill>
                    <w14:schemeClr w14:val="tx1"/>
                  </w14:solidFill>
                </w14:textFill>
              </w:rPr>
              <w:t>人名称</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3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与营业执照、资质证书</w:t>
            </w:r>
            <w:r>
              <w:rPr>
                <w:rStyle w:val="171"/>
                <w:color w:val="000000" w:themeColor="text1"/>
                <w:lang w:val="en-US" w:eastAsia="zh-CN" w:bidi="ar"/>
                <w14:textFill>
                  <w14:solidFill>
                    <w14:schemeClr w14:val="tx1"/>
                  </w14:solidFill>
                </w14:textFill>
              </w:rPr>
              <w:t>一致。</w:t>
            </w:r>
          </w:p>
        </w:tc>
      </w:tr>
      <w:tr w14:paraId="368F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1F2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35C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E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报价</w:t>
            </w:r>
            <w:r>
              <w:rPr>
                <w:rStyle w:val="171"/>
                <w:color w:val="000000" w:themeColor="text1"/>
                <w:lang w:val="en-US" w:eastAsia="zh-CN" w:bidi="ar"/>
                <w14:textFill>
                  <w14:solidFill>
                    <w14:schemeClr w14:val="tx1"/>
                  </w14:solidFill>
                </w14:textFill>
              </w:rPr>
              <w:t>函签字盖章</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B8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w:t>
            </w:r>
            <w:r>
              <w:rPr>
                <w:rFonts w:hint="default" w:ascii="宋体" w:hAnsi="宋体" w:cs="宋体"/>
                <w:i w:val="0"/>
                <w:iCs w:val="0"/>
                <w:color w:val="000000" w:themeColor="text1"/>
                <w:kern w:val="0"/>
                <w:sz w:val="21"/>
                <w:szCs w:val="21"/>
                <w:u w:val="none"/>
                <w:lang w:eastAsia="zh-CN" w:bidi="ar"/>
                <w14:textFill>
                  <w14:solidFill>
                    <w14:schemeClr w14:val="tx1"/>
                  </w14:solidFill>
                </w14:textFill>
              </w:rPr>
              <w:t>负责人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或委托代理人签字或加盖单位鲜公章。</w:t>
            </w:r>
          </w:p>
        </w:tc>
      </w:tr>
      <w:tr w14:paraId="7EAA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9A8A">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4A9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72A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竞争性</w:t>
            </w:r>
            <w:r>
              <w:rPr>
                <w:rStyle w:val="171"/>
                <w:color w:val="000000" w:themeColor="text1"/>
                <w:lang w:val="en-US" w:eastAsia="zh-CN" w:bidi="ar"/>
                <w14:textFill>
                  <w14:solidFill>
                    <w14:schemeClr w14:val="tx1"/>
                  </w14:solidFill>
                </w14:textFill>
              </w:rPr>
              <w:t>比选响应文件格式</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2B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符合</w:t>
            </w:r>
            <w:r>
              <w:rPr>
                <w:rFonts w:hint="default" w:ascii="宋体" w:hAnsi="宋体" w:cs="宋体"/>
                <w:i w:val="0"/>
                <w:iCs w:val="0"/>
                <w:color w:val="000000" w:themeColor="text1"/>
                <w:kern w:val="0"/>
                <w:sz w:val="21"/>
                <w:szCs w:val="21"/>
                <w:u w:val="none"/>
                <w:lang w:eastAsia="zh-CN" w:bidi="ar"/>
                <w14:textFill>
                  <w14:solidFill>
                    <w14:schemeClr w14:val="tx1"/>
                  </w14:solidFill>
                </w14:textFill>
              </w:rPr>
              <w:t>第四章</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竞争性比选响应文件格式</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的要求，字迹清晰可辨。</w:t>
            </w:r>
          </w:p>
        </w:tc>
      </w:tr>
      <w:tr w14:paraId="3BAA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FBDE8">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B75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5B7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11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Style w:val="171"/>
                <w:color w:val="000000" w:themeColor="text1"/>
                <w:lang w:val="en-US" w:eastAsia="zh-CN" w:bidi="ar"/>
                <w14:textFill>
                  <w14:solidFill>
                    <w14:schemeClr w14:val="tx1"/>
                  </w14:solidFill>
                </w14:textFill>
              </w:rPr>
              <w:t>报价函的所有数据均符合比选文件的规定；</w:t>
            </w:r>
          </w:p>
        </w:tc>
      </w:tr>
      <w:tr w14:paraId="512B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7F8D">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A96F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7F3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F1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r>
              <w:rPr>
                <w:rStyle w:val="171"/>
                <w:color w:val="000000" w:themeColor="text1"/>
                <w:lang w:val="en-US" w:eastAsia="zh-CN" w:bidi="ar"/>
                <w14:textFill>
                  <w14:solidFill>
                    <w14:schemeClr w14:val="tx1"/>
                  </w14:solidFill>
                </w14:textFill>
              </w:rPr>
              <w:t>竞争性比选响应文件附表齐全完整，内容均按规定填写；</w:t>
            </w:r>
          </w:p>
        </w:tc>
      </w:tr>
      <w:tr w14:paraId="6D63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F3F2">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17D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47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报价其它要求</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8E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竞争性</w:t>
            </w:r>
            <w:r>
              <w:rPr>
                <w:rStyle w:val="171"/>
                <w:color w:val="000000" w:themeColor="text1"/>
                <w:lang w:val="en-US" w:eastAsia="zh-CN" w:bidi="ar"/>
                <w14:textFill>
                  <w14:solidFill>
                    <w14:schemeClr w14:val="tx1"/>
                  </w14:solidFill>
                </w14:textFill>
              </w:rPr>
              <w:t>比选响应文件报价表中的报价与报价书文字报价应保持一致。</w:t>
            </w:r>
          </w:p>
        </w:tc>
      </w:tr>
      <w:tr w14:paraId="63B9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4E3E">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D7ED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3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竞争性</w:t>
            </w:r>
            <w:r>
              <w:rPr>
                <w:rStyle w:val="171"/>
                <w:color w:val="000000" w:themeColor="text1"/>
                <w:lang w:val="en-US" w:eastAsia="zh-CN" w:bidi="ar"/>
                <w14:textFill>
                  <w14:solidFill>
                    <w14:schemeClr w14:val="tx1"/>
                  </w14:solidFill>
                </w14:textFill>
              </w:rPr>
              <w:t>比选响应文件正本中</w:t>
            </w:r>
            <w:r>
              <w:rPr>
                <w:rStyle w:val="171"/>
                <w:rFonts w:hint="default" w:ascii="宋体"/>
                <w:color w:val="000000" w:themeColor="text1"/>
                <w:lang w:eastAsia="zh-CN" w:bidi="ar"/>
                <w14:textFill>
                  <w14:solidFill>
                    <w14:schemeClr w14:val="tx1"/>
                  </w14:solidFill>
                </w14:textFill>
              </w:rPr>
              <w:t>负责人</w:t>
            </w:r>
            <w:r>
              <w:rPr>
                <w:rStyle w:val="171"/>
                <w:color w:val="000000" w:themeColor="text1"/>
                <w:lang w:val="en-US" w:eastAsia="zh-CN" w:bidi="ar"/>
                <w14:textFill>
                  <w14:solidFill>
                    <w14:schemeClr w14:val="tx1"/>
                  </w14:solidFill>
                </w14:textFill>
              </w:rPr>
              <w:t>或其授权代理人签署</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44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竞争性</w:t>
            </w:r>
            <w:r>
              <w:rPr>
                <w:rStyle w:val="171"/>
                <w:color w:val="000000" w:themeColor="text1"/>
                <w:lang w:val="en-US" w:eastAsia="zh-CN" w:bidi="ar"/>
                <w14:textFill>
                  <w14:solidFill>
                    <w14:schemeClr w14:val="tx1"/>
                  </w14:solidFill>
                </w14:textFill>
              </w:rPr>
              <w:t>比选响应文件正本中</w:t>
            </w:r>
            <w:r>
              <w:rPr>
                <w:rStyle w:val="171"/>
                <w:rFonts w:hint="default" w:ascii="宋体"/>
                <w:color w:val="000000" w:themeColor="text1"/>
                <w:lang w:eastAsia="zh-CN" w:bidi="ar"/>
                <w14:textFill>
                  <w14:solidFill>
                    <w14:schemeClr w14:val="tx1"/>
                  </w14:solidFill>
                </w14:textFill>
              </w:rPr>
              <w:t>负责人</w:t>
            </w:r>
            <w:r>
              <w:rPr>
                <w:rStyle w:val="171"/>
                <w:color w:val="000000" w:themeColor="text1"/>
                <w:lang w:val="en-US" w:eastAsia="zh-CN" w:bidi="ar"/>
                <w14:textFill>
                  <w14:solidFill>
                    <w14:schemeClr w14:val="tx1"/>
                  </w14:solidFill>
                </w14:textFill>
              </w:rPr>
              <w:t>签署姓名齐全，符合比选文件规定；</w:t>
            </w:r>
          </w:p>
        </w:tc>
      </w:tr>
      <w:tr w14:paraId="162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0591">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938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3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其它材料</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2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与</w:t>
            </w:r>
            <w:r>
              <w:rPr>
                <w:rStyle w:val="171"/>
                <w:color w:val="000000" w:themeColor="text1"/>
                <w:lang w:val="en-US" w:eastAsia="zh-CN" w:bidi="ar"/>
                <w14:textFill>
                  <w14:solidFill>
                    <w14:schemeClr w14:val="tx1"/>
                  </w14:solidFill>
                </w14:textFill>
              </w:rPr>
              <w:t>采购人存在利害关系可能影响比选公正性的法人、其他组织或者个人，不得参加报价；单位负责人为同一人或者存在控股、管理关系的不同单位，不得同时参加报价，否则相关报价均无效。</w:t>
            </w:r>
          </w:p>
        </w:tc>
      </w:tr>
      <w:tr w14:paraId="3B62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6D14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FB4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资格评审标准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7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营业执照</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5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符合第二章</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报价人须知</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第</w:t>
            </w:r>
            <w:r>
              <w:rPr>
                <w:rStyle w:val="172"/>
                <w:rFonts w:eastAsia="宋体"/>
                <w:color w:val="000000" w:themeColor="text1"/>
                <w:lang w:val="en-US" w:eastAsia="zh-CN" w:bidi="ar"/>
                <w14:textFill>
                  <w14:solidFill>
                    <w14:schemeClr w14:val="tx1"/>
                  </w14:solidFill>
                </w14:textFill>
              </w:rPr>
              <w:t>8</w:t>
            </w:r>
            <w:r>
              <w:rPr>
                <w:rStyle w:val="171"/>
                <w:color w:val="000000" w:themeColor="text1"/>
                <w:lang w:val="en-US" w:eastAsia="zh-CN" w:bidi="ar"/>
                <w14:textFill>
                  <w14:solidFill>
                    <w14:schemeClr w14:val="tx1"/>
                  </w14:solidFill>
                </w14:textFill>
              </w:rPr>
              <w:t>项规定</w:t>
            </w:r>
          </w:p>
        </w:tc>
      </w:tr>
      <w:tr w14:paraId="3A42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DFA3">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C6D4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4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资质要求</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1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符合第二章</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报价人须知</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第</w:t>
            </w:r>
            <w:r>
              <w:rPr>
                <w:rStyle w:val="172"/>
                <w:rFonts w:eastAsia="宋体"/>
                <w:color w:val="000000" w:themeColor="text1"/>
                <w:lang w:val="en-US" w:eastAsia="zh-CN" w:bidi="ar"/>
                <w14:textFill>
                  <w14:solidFill>
                    <w14:schemeClr w14:val="tx1"/>
                  </w14:solidFill>
                </w14:textFill>
              </w:rPr>
              <w:t>8</w:t>
            </w:r>
            <w:r>
              <w:rPr>
                <w:rStyle w:val="171"/>
                <w:color w:val="000000" w:themeColor="text1"/>
                <w:lang w:val="en-US" w:eastAsia="zh-CN" w:bidi="ar"/>
                <w14:textFill>
                  <w14:solidFill>
                    <w14:schemeClr w14:val="tx1"/>
                  </w14:solidFill>
                </w14:textFill>
              </w:rPr>
              <w:t>项规定</w:t>
            </w:r>
          </w:p>
        </w:tc>
      </w:tr>
      <w:tr w14:paraId="74B6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B0EA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593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响应性评审标准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F1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投标内容</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B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符合第二章</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报价人须知</w:t>
            </w:r>
            <w:r>
              <w:rPr>
                <w:rStyle w:val="172"/>
                <w:rFonts w:eastAsia="宋体"/>
                <w:color w:val="000000" w:themeColor="text1"/>
                <w:lang w:val="en-US" w:eastAsia="zh-CN" w:bidi="ar"/>
                <w14:textFill>
                  <w14:solidFill>
                    <w14:schemeClr w14:val="tx1"/>
                  </w14:solidFill>
                </w14:textFill>
              </w:rPr>
              <w:t>”</w:t>
            </w:r>
            <w:r>
              <w:rPr>
                <w:rStyle w:val="171"/>
                <w:color w:val="000000" w:themeColor="text1"/>
                <w:lang w:val="en-US" w:eastAsia="zh-CN" w:bidi="ar"/>
                <w14:textFill>
                  <w14:solidFill>
                    <w14:schemeClr w14:val="tx1"/>
                  </w14:solidFill>
                </w14:textFill>
              </w:rPr>
              <w:t>第</w:t>
            </w:r>
            <w:r>
              <w:rPr>
                <w:rStyle w:val="172"/>
                <w:rFonts w:eastAsia="宋体"/>
                <w:color w:val="000000" w:themeColor="text1"/>
                <w:lang w:val="en-US" w:eastAsia="zh-CN" w:bidi="ar"/>
                <w14:textFill>
                  <w14:solidFill>
                    <w14:schemeClr w14:val="tx1"/>
                  </w14:solidFill>
                </w14:textFill>
              </w:rPr>
              <w:t>4</w:t>
            </w:r>
            <w:r>
              <w:rPr>
                <w:rStyle w:val="171"/>
                <w:color w:val="000000" w:themeColor="text1"/>
                <w:lang w:val="en-US" w:eastAsia="zh-CN" w:bidi="ar"/>
                <w14:textFill>
                  <w14:solidFill>
                    <w14:schemeClr w14:val="tx1"/>
                  </w14:solidFill>
                </w14:textFill>
              </w:rPr>
              <w:t>项规定</w:t>
            </w:r>
          </w:p>
        </w:tc>
      </w:tr>
      <w:tr w14:paraId="6AB4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75A20">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9B5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3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报价</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F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符合比选文件给出的范围及数量，且报价不得超过</w:t>
            </w:r>
            <w:r>
              <w:rPr>
                <w:rStyle w:val="171"/>
                <w:color w:val="000000" w:themeColor="text1"/>
                <w:lang w:val="en-US" w:eastAsia="zh-CN" w:bidi="ar"/>
                <w14:textFill>
                  <w14:solidFill>
                    <w14:schemeClr w14:val="tx1"/>
                  </w14:solidFill>
                </w14:textFill>
              </w:rPr>
              <w:t>采购人公布的最高限价，但也不得低于报价人的企业成本。</w:t>
            </w:r>
          </w:p>
        </w:tc>
      </w:tr>
      <w:tr w14:paraId="5388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1BD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BB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分值构成 (总分1OO分)</w:t>
            </w:r>
          </w:p>
        </w:tc>
        <w:tc>
          <w:tcPr>
            <w:tcW w:w="6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A7C0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 服务内容30分；</w:t>
            </w:r>
          </w:p>
          <w:p w14:paraId="70B179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B：收费减免10分；</w:t>
            </w:r>
          </w:p>
          <w:p w14:paraId="400105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C：利率约定 60分;</w:t>
            </w:r>
          </w:p>
        </w:tc>
      </w:tr>
      <w:tr w14:paraId="2D28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1C7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5E0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801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667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31A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0D0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577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96D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86E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F88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8ED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69D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059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282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DE65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D88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A12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31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D58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服务内容（30分）</w:t>
            </w:r>
          </w:p>
        </w:tc>
        <w:tc>
          <w:tcPr>
            <w:tcW w:w="4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08C0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比选单位可提供的服务内容（30分）</w:t>
            </w:r>
          </w:p>
          <w:p w14:paraId="02523CE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分值构成：1、特色化金融业务等增值服务（15分，较好8-10分；一般5-7分；较差0-4分）；</w:t>
            </w:r>
          </w:p>
          <w:p w14:paraId="14D2EFB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2、咨询团队成员构成、负责人职级（5分，较好3-5分；一般1-2分；较差0分）；</w:t>
            </w:r>
          </w:p>
          <w:p w14:paraId="49BDC7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3、是否提供上门开户、销户、变更账户信息以及资料收递服务（2分/项，共8分，提供X项得2*X分）；</w:t>
            </w:r>
          </w:p>
          <w:p w14:paraId="33484F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4、业务办理时效高低（2分，“高”得2分，“低”得0分）；</w:t>
            </w:r>
          </w:p>
        </w:tc>
      </w:tr>
      <w:tr w14:paraId="6B62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F1F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336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388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EC1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B83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77E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1DE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FF9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3AB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78B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513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3663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2E1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31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23B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B收费减免（10分）</w:t>
            </w:r>
          </w:p>
        </w:tc>
        <w:tc>
          <w:tcPr>
            <w:tcW w:w="4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619E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相关业务收费是否可减免（10分）</w:t>
            </w:r>
          </w:p>
          <w:p w14:paraId="7888B0C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1、开户费（1分）；</w:t>
            </w:r>
          </w:p>
          <w:p w14:paraId="7373C9D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2、账户管理年费（1分）；</w:t>
            </w:r>
          </w:p>
          <w:p w14:paraId="6A59851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3、票据业务手续费（2分）；</w:t>
            </w:r>
          </w:p>
          <w:p w14:paraId="5AC9469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4、企业网银相关费用（2分）；</w:t>
            </w:r>
          </w:p>
          <w:p w14:paraId="2500ACA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5、银行函证手续费（2分）；</w:t>
            </w:r>
          </w:p>
          <w:p w14:paraId="144D19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6、保函业务手续费（2分）；其中，1-6项，同口径下：可免，得单项满分；不减免得0分。</w:t>
            </w:r>
          </w:p>
        </w:tc>
      </w:tr>
      <w:tr w14:paraId="6EC5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24B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197F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029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F00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26E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112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CFF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DD1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E91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F590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438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60E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07C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DD8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89D2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4F5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18A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1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592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D8CC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926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3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DD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C利率约定（60分）</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DA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归集期间的活期利率约定（60分）</w:t>
            </w:r>
          </w:p>
          <w:p w14:paraId="6D74F1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报价最高者为第一名，得60分；2、A金融机构得分=A金融机构报价/第一名报价*60分。注：活期利率约定应该为确定利率，不可出现“与比选人另行商定”、“存款利率在XX%~XX%之间”等类似字样，否则报价无效，得0分。</w:t>
            </w:r>
          </w:p>
        </w:tc>
      </w:tr>
      <w:tr w14:paraId="709F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6E0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条款号</w:t>
            </w:r>
          </w:p>
        </w:tc>
        <w:tc>
          <w:tcPr>
            <w:tcW w:w="7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B28D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编列内容</w:t>
            </w:r>
          </w:p>
        </w:tc>
      </w:tr>
      <w:tr w14:paraId="4334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844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评标程序</w:t>
            </w:r>
          </w:p>
        </w:tc>
        <w:tc>
          <w:tcPr>
            <w:tcW w:w="4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33FF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1.初步评审前，按规定对投标报价有算术性错误的进行算术性错误修正，并对所有报价人递交的竞争性比选响应文件进行初步评审（形式、资格、响应评审）。</w:t>
            </w:r>
          </w:p>
          <w:p w14:paraId="74AC4C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2.初步评审合格的才进行详细评审。</w:t>
            </w:r>
          </w:p>
          <w:p w14:paraId="74E1EF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3.根据综合得分由高至低进行排序，推荐2家合格的中标候选人。</w:t>
            </w:r>
          </w:p>
        </w:tc>
      </w:tr>
      <w:tr w14:paraId="69CA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056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F80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07D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9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609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37F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bookmarkEnd w:id="114"/>
    </w:tbl>
    <w:p w14:paraId="646018BF">
      <w:pPr>
        <w:keepNext/>
        <w:keepLines/>
        <w:spacing w:line="360" w:lineRule="auto"/>
        <w:jc w:val="center"/>
        <w:outlineLvl w:val="0"/>
        <w:rPr>
          <w:rFonts w:hint="default" w:ascii="宋体" w:hAnsi="宋体" w:cs="宋体"/>
          <w:b/>
          <w:bCs/>
          <w:color w:val="000000" w:themeColor="text1"/>
          <w:kern w:val="44"/>
          <w:sz w:val="44"/>
          <w:szCs w:val="44"/>
          <w14:textFill>
            <w14:solidFill>
              <w14:schemeClr w14:val="tx1"/>
            </w14:solidFill>
          </w14:textFill>
        </w:rPr>
      </w:pPr>
      <w:bookmarkStart w:id="115" w:name="_Toc513633965"/>
      <w:bookmarkStart w:id="116" w:name="_Toc2000413"/>
      <w:bookmarkStart w:id="117" w:name="_Toc24853"/>
      <w:bookmarkStart w:id="118" w:name="_Toc514858709"/>
      <w:bookmarkStart w:id="119" w:name="_Toc152042576"/>
      <w:bookmarkStart w:id="120" w:name="_Toc246997098"/>
      <w:bookmarkStart w:id="121" w:name="_Toc247085873"/>
      <w:bookmarkStart w:id="122" w:name="_Toc179632807"/>
      <w:bookmarkStart w:id="123" w:name="_Toc144974856"/>
      <w:bookmarkStart w:id="124" w:name="_Toc152045787"/>
      <w:bookmarkStart w:id="125" w:name="_Toc507320039"/>
      <w:bookmarkStart w:id="126" w:name="_Toc246996355"/>
    </w:p>
    <w:p w14:paraId="400A26A5">
      <w:pPr>
        <w:keepNext/>
        <w:keepLines/>
        <w:spacing w:line="360" w:lineRule="auto"/>
        <w:jc w:val="center"/>
        <w:outlineLvl w:val="0"/>
        <w:rPr>
          <w:rFonts w:ascii="宋体" w:hAnsi="宋体" w:cs="宋体"/>
          <w:b/>
          <w:bCs/>
          <w:color w:val="000000" w:themeColor="text1"/>
          <w:kern w:val="44"/>
          <w:sz w:val="44"/>
          <w:szCs w:val="44"/>
          <w14:textFill>
            <w14:solidFill>
              <w14:schemeClr w14:val="tx1"/>
            </w14:solidFill>
          </w14:textFill>
        </w:rPr>
      </w:pPr>
      <w:r>
        <w:rPr>
          <w:rFonts w:hint="default" w:ascii="宋体" w:hAnsi="宋体" w:cs="宋体"/>
          <w:b/>
          <w:bCs/>
          <w:color w:val="000000" w:themeColor="text1"/>
          <w:kern w:val="44"/>
          <w:sz w:val="44"/>
          <w:szCs w:val="44"/>
          <w14:textFill>
            <w14:solidFill>
              <w14:schemeClr w14:val="tx1"/>
            </w14:solidFill>
          </w14:textFill>
        </w:rPr>
        <w:t>第四章</w:t>
      </w:r>
      <w:r>
        <w:rPr>
          <w:rFonts w:hint="eastAsia" w:ascii="宋体" w:hAnsi="宋体" w:cs="宋体"/>
          <w:b/>
          <w:bCs/>
          <w:color w:val="000000" w:themeColor="text1"/>
          <w:kern w:val="44"/>
          <w:sz w:val="44"/>
          <w:szCs w:val="44"/>
          <w14:textFill>
            <w14:solidFill>
              <w14:schemeClr w14:val="tx1"/>
            </w14:solidFill>
          </w14:textFill>
        </w:rPr>
        <w:t xml:space="preserve">  竞争性比选响应文件格式</w:t>
      </w:r>
      <w:bookmarkEnd w:id="115"/>
      <w:bookmarkEnd w:id="116"/>
      <w:bookmarkEnd w:id="117"/>
      <w:bookmarkEnd w:id="118"/>
    </w:p>
    <w:p w14:paraId="149A30BD">
      <w:pPr>
        <w:rPr>
          <w:rFonts w:ascii="宋体" w:hAnsi="宋体" w:cs="宋体"/>
          <w:color w:val="000000" w:themeColor="text1"/>
          <w14:textFill>
            <w14:solidFill>
              <w14:schemeClr w14:val="tx1"/>
            </w14:solidFill>
          </w14:textFill>
        </w:rPr>
        <w:sectPr>
          <w:footerReference r:id="rId8" w:type="default"/>
          <w:pgSz w:w="11906" w:h="16838"/>
          <w:pgMar w:top="1440" w:right="1803" w:bottom="1440" w:left="1803" w:header="851" w:footer="992" w:gutter="0"/>
          <w:cols w:space="720" w:num="1"/>
          <w:titlePg/>
          <w:docGrid w:type="lines" w:linePitch="319" w:charSpace="0"/>
        </w:sectPr>
      </w:pPr>
    </w:p>
    <w:p w14:paraId="37DEDB74">
      <w:pPr>
        <w:jc w:val="center"/>
        <w:rPr>
          <w:rFonts w:ascii="宋体" w:hAnsi="宋体" w:cs="宋体"/>
          <w:color w:val="000000" w:themeColor="text1"/>
          <w:sz w:val="52"/>
          <w:szCs w:val="52"/>
          <w:u w:val="single"/>
          <w14:textFill>
            <w14:solidFill>
              <w14:schemeClr w14:val="tx1"/>
            </w14:solidFill>
          </w14:textFill>
        </w:rPr>
      </w:pPr>
      <w:bookmarkStart w:id="127" w:name="_Toc503971829"/>
      <w:bookmarkStart w:id="128" w:name="_Toc513646738"/>
      <w:bookmarkStart w:id="129" w:name="_Toc503951046"/>
      <w:bookmarkStart w:id="130" w:name="_Toc513633967"/>
      <w:bookmarkStart w:id="131" w:name="_Toc514858710"/>
      <w:r>
        <w:rPr>
          <w:rFonts w:hint="eastAsia" w:ascii="宋体" w:hAnsi="宋体" w:cs="宋体"/>
          <w:color w:val="000000" w:themeColor="text1"/>
          <w:sz w:val="52"/>
          <w:szCs w:val="52"/>
          <w:u w:val="single"/>
          <w14:textFill>
            <w14:solidFill>
              <w14:schemeClr w14:val="tx1"/>
            </w14:solidFill>
          </w14:textFill>
        </w:rPr>
        <w:t>（项目名称）</w:t>
      </w:r>
      <w:bookmarkEnd w:id="127"/>
      <w:bookmarkEnd w:id="128"/>
      <w:bookmarkEnd w:id="129"/>
      <w:bookmarkEnd w:id="130"/>
      <w:bookmarkEnd w:id="131"/>
    </w:p>
    <w:p w14:paraId="107340C7">
      <w:pPr>
        <w:rPr>
          <w:rFonts w:ascii="宋体" w:hAnsi="宋体" w:cs="宋体"/>
          <w:color w:val="000000" w:themeColor="text1"/>
          <w:sz w:val="20"/>
          <w:szCs w:val="20"/>
          <w14:textFill>
            <w14:solidFill>
              <w14:schemeClr w14:val="tx1"/>
            </w14:solidFill>
          </w14:textFill>
        </w:rPr>
      </w:pPr>
    </w:p>
    <w:p w14:paraId="3D766976">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14:paraId="5AA3C73A">
      <w:pPr>
        <w:rPr>
          <w:rFonts w:ascii="宋体" w:hAnsi="宋体" w:cs="宋体"/>
          <w:color w:val="000000" w:themeColor="text1"/>
          <w:sz w:val="28"/>
          <w:szCs w:val="28"/>
          <w14:textFill>
            <w14:solidFill>
              <w14:schemeClr w14:val="tx1"/>
            </w14:solidFill>
          </w14:textFill>
        </w:rPr>
      </w:pPr>
    </w:p>
    <w:p w14:paraId="39EAF75F">
      <w:pPr>
        <w:rPr>
          <w:rFonts w:ascii="宋体" w:hAnsi="宋体" w:cs="宋体"/>
          <w:color w:val="000000" w:themeColor="text1"/>
          <w:sz w:val="28"/>
          <w:szCs w:val="28"/>
          <w14:textFill>
            <w14:solidFill>
              <w14:schemeClr w14:val="tx1"/>
            </w14:solidFill>
          </w14:textFill>
        </w:rPr>
      </w:pPr>
    </w:p>
    <w:p w14:paraId="1DF3F718">
      <w:pPr>
        <w:rPr>
          <w:rFonts w:ascii="宋体" w:hAnsi="宋体" w:cs="宋体"/>
          <w:color w:val="000000" w:themeColor="text1"/>
          <w:sz w:val="28"/>
          <w:szCs w:val="28"/>
          <w14:textFill>
            <w14:solidFill>
              <w14:schemeClr w14:val="tx1"/>
            </w14:solidFill>
          </w14:textFill>
        </w:rPr>
      </w:pPr>
    </w:p>
    <w:p w14:paraId="263ABEE3">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14:paraId="1B0A7480">
      <w:pPr>
        <w:jc w:val="center"/>
        <w:rPr>
          <w:rFonts w:ascii="宋体" w:hAnsi="宋体" w:cs="宋体"/>
          <w:b/>
          <w:color w:val="000000" w:themeColor="text1"/>
          <w:sz w:val="32"/>
          <w:szCs w:val="32"/>
          <w14:textFill>
            <w14:solidFill>
              <w14:schemeClr w14:val="tx1"/>
            </w14:solidFill>
          </w14:textFill>
        </w:rPr>
      </w:pPr>
    </w:p>
    <w:p w14:paraId="782BC21F">
      <w:pPr>
        <w:rPr>
          <w:rFonts w:ascii="宋体" w:hAnsi="宋体" w:cs="宋体"/>
          <w:color w:val="000000" w:themeColor="text1"/>
          <w:sz w:val="28"/>
          <w:szCs w:val="28"/>
          <w14:textFill>
            <w14:solidFill>
              <w14:schemeClr w14:val="tx1"/>
            </w14:solidFill>
          </w14:textFill>
        </w:rPr>
      </w:pPr>
    </w:p>
    <w:p w14:paraId="179E6E3D">
      <w:pPr>
        <w:rPr>
          <w:rFonts w:ascii="宋体" w:hAnsi="宋体" w:cs="宋体"/>
          <w:color w:val="000000" w:themeColor="text1"/>
          <w:sz w:val="28"/>
          <w:szCs w:val="28"/>
          <w14:textFill>
            <w14:solidFill>
              <w14:schemeClr w14:val="tx1"/>
            </w14:solidFill>
          </w14:textFill>
        </w:rPr>
      </w:pPr>
    </w:p>
    <w:p w14:paraId="7D7893CA">
      <w:pPr>
        <w:rPr>
          <w:rFonts w:ascii="宋体" w:hAnsi="宋体" w:cs="宋体"/>
          <w:color w:val="000000" w:themeColor="text1"/>
          <w:sz w:val="28"/>
          <w:szCs w:val="28"/>
          <w14:textFill>
            <w14:solidFill>
              <w14:schemeClr w14:val="tx1"/>
            </w14:solidFill>
          </w14:textFill>
        </w:rPr>
      </w:pPr>
    </w:p>
    <w:p w14:paraId="171A0B69">
      <w:pPr>
        <w:rPr>
          <w:rFonts w:ascii="宋体" w:hAnsi="宋体" w:cs="宋体"/>
          <w:color w:val="000000" w:themeColor="text1"/>
          <w:sz w:val="28"/>
          <w:szCs w:val="28"/>
          <w14:textFill>
            <w14:solidFill>
              <w14:schemeClr w14:val="tx1"/>
            </w14:solidFill>
          </w14:textFill>
        </w:rPr>
      </w:pPr>
    </w:p>
    <w:p w14:paraId="1C7CC2F0">
      <w:pPr>
        <w:rPr>
          <w:rFonts w:ascii="宋体" w:hAnsi="宋体" w:cs="宋体"/>
          <w:color w:val="000000" w:themeColor="text1"/>
          <w:sz w:val="28"/>
          <w:szCs w:val="28"/>
          <w14:textFill>
            <w14:solidFill>
              <w14:schemeClr w14:val="tx1"/>
            </w14:solidFill>
          </w14:textFill>
        </w:rPr>
      </w:pPr>
    </w:p>
    <w:p w14:paraId="09FCF38D">
      <w:pPr>
        <w:rPr>
          <w:color w:val="000000" w:themeColor="text1"/>
          <w14:textFill>
            <w14:solidFill>
              <w14:schemeClr w14:val="tx1"/>
            </w14:solidFill>
          </w14:textFill>
        </w:rPr>
      </w:pPr>
    </w:p>
    <w:p w14:paraId="19BF8636">
      <w:pPr>
        <w:rPr>
          <w:color w:val="000000" w:themeColor="text1"/>
          <w14:textFill>
            <w14:solidFill>
              <w14:schemeClr w14:val="tx1"/>
            </w14:solidFill>
          </w14:textFill>
        </w:rPr>
      </w:pPr>
    </w:p>
    <w:p w14:paraId="5EF2A67F">
      <w:pPr>
        <w:rPr>
          <w:color w:val="000000" w:themeColor="text1"/>
          <w14:textFill>
            <w14:solidFill>
              <w14:schemeClr w14:val="tx1"/>
            </w14:solidFill>
          </w14:textFill>
        </w:rPr>
      </w:pPr>
    </w:p>
    <w:p w14:paraId="42A8C5D8">
      <w:pPr>
        <w:rPr>
          <w:color w:val="000000" w:themeColor="text1"/>
          <w14:textFill>
            <w14:solidFill>
              <w14:schemeClr w14:val="tx1"/>
            </w14:solidFill>
          </w14:textFill>
        </w:rPr>
      </w:pPr>
    </w:p>
    <w:p w14:paraId="0EEBAD97">
      <w:pPr>
        <w:rPr>
          <w:color w:val="000000" w:themeColor="text1"/>
          <w14:textFill>
            <w14:solidFill>
              <w14:schemeClr w14:val="tx1"/>
            </w14:solidFill>
          </w14:textFill>
        </w:rPr>
      </w:pPr>
    </w:p>
    <w:p w14:paraId="76232486">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14:paraId="2E0509FE">
      <w:pPr>
        <w:jc w:val="center"/>
        <w:rPr>
          <w:rFonts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竞争比选响应单位负责人或授权代表人</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14:paraId="121198E4">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475538DD">
      <w:pPr>
        <w:spacing w:line="400" w:lineRule="exact"/>
        <w:rPr>
          <w:rFonts w:ascii="宋体" w:hAnsi="宋体" w:cs="宋体"/>
          <w:color w:val="000000" w:themeColor="text1"/>
          <w14:textFill>
            <w14:solidFill>
              <w14:schemeClr w14:val="tx1"/>
            </w14:solidFill>
          </w14:textFill>
        </w:rPr>
      </w:pPr>
    </w:p>
    <w:p w14:paraId="7F347A37">
      <w:pPr>
        <w:spacing w:line="400" w:lineRule="exact"/>
        <w:rPr>
          <w:rFonts w:ascii="宋体" w:hAnsi="宋体" w:cs="宋体"/>
          <w:color w:val="000000" w:themeColor="text1"/>
          <w14:textFill>
            <w14:solidFill>
              <w14:schemeClr w14:val="tx1"/>
            </w14:solidFill>
          </w14:textFill>
        </w:rPr>
      </w:pPr>
    </w:p>
    <w:p w14:paraId="7546B0C6">
      <w:pPr>
        <w:spacing w:line="400" w:lineRule="exact"/>
        <w:rPr>
          <w:rFonts w:ascii="宋体" w:hAnsi="宋体" w:cs="宋体"/>
          <w:color w:val="000000" w:themeColor="text1"/>
          <w14:textFill>
            <w14:solidFill>
              <w14:schemeClr w14:val="tx1"/>
            </w14:solidFill>
          </w14:textFill>
        </w:rPr>
      </w:pPr>
    </w:p>
    <w:p w14:paraId="6E396333">
      <w:pPr>
        <w:keepNext/>
        <w:keepLines/>
        <w:spacing w:before="260" w:after="260" w:line="415" w:lineRule="auto"/>
        <w:jc w:val="center"/>
        <w:outlineLvl w:val="1"/>
        <w:rPr>
          <w:rFonts w:ascii="宋体" w:hAnsi="宋体" w:cs="宋体"/>
          <w:b/>
          <w:bCs/>
          <w:color w:val="000000" w:themeColor="text1"/>
          <w:kern w:val="0"/>
          <w:sz w:val="32"/>
          <w:szCs w:val="32"/>
          <w14:textFill>
            <w14:solidFill>
              <w14:schemeClr w14:val="tx1"/>
            </w14:solidFill>
          </w14:textFill>
        </w:rPr>
      </w:pPr>
      <w:bookmarkStart w:id="132" w:name="_Toc1368"/>
      <w:bookmarkStart w:id="133" w:name="_Toc28780"/>
      <w:bookmarkStart w:id="134" w:name="_Toc11329273"/>
      <w:bookmarkStart w:id="135" w:name="_Toc5459"/>
      <w:r>
        <w:rPr>
          <w:rFonts w:hint="eastAsia" w:ascii="宋体" w:hAnsi="宋体" w:cs="宋体"/>
          <w:b/>
          <w:bCs/>
          <w:color w:val="000000" w:themeColor="text1"/>
          <w:kern w:val="0"/>
          <w:sz w:val="32"/>
          <w:szCs w:val="32"/>
          <w14:textFill>
            <w14:solidFill>
              <w14:schemeClr w14:val="tx1"/>
            </w14:solidFill>
          </w14:textFill>
        </w:rPr>
        <w:t>目    录</w:t>
      </w:r>
      <w:bookmarkEnd w:id="119"/>
      <w:bookmarkEnd w:id="120"/>
      <w:bookmarkEnd w:id="121"/>
      <w:bookmarkEnd w:id="122"/>
      <w:bookmarkEnd w:id="123"/>
      <w:bookmarkEnd w:id="124"/>
      <w:bookmarkEnd w:id="125"/>
      <w:bookmarkEnd w:id="126"/>
      <w:bookmarkEnd w:id="132"/>
      <w:bookmarkEnd w:id="133"/>
      <w:bookmarkEnd w:id="134"/>
      <w:bookmarkEnd w:id="135"/>
    </w:p>
    <w:p w14:paraId="576A25FA">
      <w:pPr>
        <w:numPr>
          <w:ilvl w:val="0"/>
          <w:numId w:val="2"/>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14:paraId="4D04024A">
      <w:pPr>
        <w:numPr>
          <w:ilvl w:val="0"/>
          <w:numId w:val="2"/>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负责人身份证明</w:t>
      </w:r>
    </w:p>
    <w:p w14:paraId="7982F1DA">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14:paraId="5A604FCD">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14:paraId="65B27BBB">
      <w:pPr>
        <w:spacing w:line="400" w:lineRule="exact"/>
        <w:rPr>
          <w:rFonts w:ascii="宋体" w:hAnsi="宋体" w:cs="宋体"/>
          <w:color w:val="000000" w:themeColor="text1"/>
          <w14:textFill>
            <w14:solidFill>
              <w14:schemeClr w14:val="tx1"/>
            </w14:solidFill>
          </w14:textFill>
        </w:rPr>
      </w:pPr>
    </w:p>
    <w:p w14:paraId="00CC0DD8">
      <w:pPr>
        <w:spacing w:line="400" w:lineRule="exact"/>
        <w:rPr>
          <w:rFonts w:ascii="宋体" w:hAnsi="宋体" w:cs="宋体"/>
          <w:color w:val="000000" w:themeColor="text1"/>
          <w14:textFill>
            <w14:solidFill>
              <w14:schemeClr w14:val="tx1"/>
            </w14:solidFill>
          </w14:textFill>
        </w:rPr>
      </w:pPr>
    </w:p>
    <w:p w14:paraId="09647185">
      <w:pPr>
        <w:spacing w:line="400" w:lineRule="exact"/>
        <w:rPr>
          <w:rFonts w:ascii="宋体" w:hAnsi="宋体" w:cs="宋体"/>
          <w:color w:val="000000" w:themeColor="text1"/>
          <w14:textFill>
            <w14:solidFill>
              <w14:schemeClr w14:val="tx1"/>
            </w14:solidFill>
          </w14:textFill>
        </w:rPr>
      </w:pPr>
    </w:p>
    <w:p w14:paraId="575833FD">
      <w:pPr>
        <w:spacing w:line="400" w:lineRule="exact"/>
        <w:rPr>
          <w:rFonts w:ascii="宋体" w:hAnsi="宋体" w:cs="宋体"/>
          <w:color w:val="000000" w:themeColor="text1"/>
          <w14:textFill>
            <w14:solidFill>
              <w14:schemeClr w14:val="tx1"/>
            </w14:solidFill>
          </w14:textFill>
        </w:rPr>
      </w:pPr>
    </w:p>
    <w:p w14:paraId="050B245C">
      <w:pPr>
        <w:spacing w:line="400" w:lineRule="exact"/>
        <w:rPr>
          <w:rFonts w:ascii="宋体" w:hAnsi="宋体" w:cs="宋体"/>
          <w:color w:val="000000" w:themeColor="text1"/>
          <w14:textFill>
            <w14:solidFill>
              <w14:schemeClr w14:val="tx1"/>
            </w14:solidFill>
          </w14:textFill>
        </w:rPr>
      </w:pPr>
    </w:p>
    <w:p w14:paraId="0B7E890C">
      <w:pPr>
        <w:spacing w:line="400" w:lineRule="exact"/>
        <w:rPr>
          <w:rFonts w:ascii="宋体" w:hAnsi="宋体" w:cs="宋体"/>
          <w:color w:val="000000" w:themeColor="text1"/>
          <w14:textFill>
            <w14:solidFill>
              <w14:schemeClr w14:val="tx1"/>
            </w14:solidFill>
          </w14:textFill>
        </w:rPr>
      </w:pPr>
    </w:p>
    <w:p w14:paraId="40580C88">
      <w:pPr>
        <w:pStyle w:val="2"/>
        <w:rPr>
          <w:color w:val="000000" w:themeColor="text1"/>
          <w14:textFill>
            <w14:solidFill>
              <w14:schemeClr w14:val="tx1"/>
            </w14:solidFill>
          </w14:textFill>
        </w:rPr>
      </w:pPr>
    </w:p>
    <w:p w14:paraId="6744F24E">
      <w:pPr>
        <w:rPr>
          <w:color w:val="000000" w:themeColor="text1"/>
          <w14:textFill>
            <w14:solidFill>
              <w14:schemeClr w14:val="tx1"/>
            </w14:solidFill>
          </w14:textFill>
        </w:rPr>
      </w:pPr>
    </w:p>
    <w:p w14:paraId="33F7FEA3">
      <w:pPr>
        <w:spacing w:line="400" w:lineRule="exact"/>
        <w:rPr>
          <w:rFonts w:ascii="宋体" w:hAnsi="宋体" w:cs="宋体"/>
          <w:color w:val="000000" w:themeColor="text1"/>
          <w14:textFill>
            <w14:solidFill>
              <w14:schemeClr w14:val="tx1"/>
            </w14:solidFill>
          </w14:textFill>
        </w:rPr>
      </w:pPr>
    </w:p>
    <w:p w14:paraId="015015E8">
      <w:pPr>
        <w:spacing w:line="400" w:lineRule="exact"/>
        <w:rPr>
          <w:rFonts w:ascii="宋体" w:hAnsi="宋体" w:cs="宋体"/>
          <w:color w:val="000000" w:themeColor="text1"/>
          <w14:textFill>
            <w14:solidFill>
              <w14:schemeClr w14:val="tx1"/>
            </w14:solidFill>
          </w14:textFill>
        </w:rPr>
      </w:pPr>
    </w:p>
    <w:p w14:paraId="4EFC62DB">
      <w:pPr>
        <w:spacing w:line="400" w:lineRule="exact"/>
        <w:rPr>
          <w:rFonts w:ascii="宋体" w:hAnsi="宋体" w:cs="宋体"/>
          <w:color w:val="000000" w:themeColor="text1"/>
          <w14:textFill>
            <w14:solidFill>
              <w14:schemeClr w14:val="tx1"/>
            </w14:solidFill>
          </w14:textFill>
        </w:rPr>
      </w:pPr>
    </w:p>
    <w:p w14:paraId="305596F3">
      <w:pPr>
        <w:spacing w:line="400" w:lineRule="exact"/>
        <w:rPr>
          <w:rFonts w:ascii="宋体" w:hAnsi="宋体" w:cs="宋体"/>
          <w:color w:val="000000" w:themeColor="text1"/>
          <w14:textFill>
            <w14:solidFill>
              <w14:schemeClr w14:val="tx1"/>
            </w14:solidFill>
          </w14:textFill>
        </w:rPr>
      </w:pPr>
    </w:p>
    <w:p w14:paraId="122781E4">
      <w:pPr>
        <w:spacing w:line="400" w:lineRule="exact"/>
        <w:rPr>
          <w:rFonts w:ascii="宋体" w:hAnsi="宋体" w:cs="宋体"/>
          <w:color w:val="000000" w:themeColor="text1"/>
          <w14:textFill>
            <w14:solidFill>
              <w14:schemeClr w14:val="tx1"/>
            </w14:solidFill>
          </w14:textFill>
        </w:rPr>
      </w:pPr>
    </w:p>
    <w:p w14:paraId="6B8CBC72">
      <w:pPr>
        <w:spacing w:line="400" w:lineRule="exact"/>
        <w:rPr>
          <w:rFonts w:ascii="宋体" w:hAnsi="宋体" w:cs="宋体"/>
          <w:color w:val="000000" w:themeColor="text1"/>
          <w14:textFill>
            <w14:solidFill>
              <w14:schemeClr w14:val="tx1"/>
            </w14:solidFill>
          </w14:textFill>
        </w:rPr>
      </w:pPr>
    </w:p>
    <w:p w14:paraId="4A3082B2">
      <w:pPr>
        <w:spacing w:line="400" w:lineRule="exact"/>
        <w:rPr>
          <w:rFonts w:ascii="宋体" w:hAnsi="宋体" w:cs="宋体"/>
          <w:color w:val="000000" w:themeColor="text1"/>
          <w14:textFill>
            <w14:solidFill>
              <w14:schemeClr w14:val="tx1"/>
            </w14:solidFill>
          </w14:textFill>
        </w:rPr>
      </w:pPr>
    </w:p>
    <w:p w14:paraId="6DA80015">
      <w:pPr>
        <w:spacing w:line="400" w:lineRule="exact"/>
        <w:rPr>
          <w:rFonts w:ascii="宋体" w:hAnsi="宋体" w:cs="宋体"/>
          <w:color w:val="000000" w:themeColor="text1"/>
          <w14:textFill>
            <w14:solidFill>
              <w14:schemeClr w14:val="tx1"/>
            </w14:solidFill>
          </w14:textFill>
        </w:rPr>
      </w:pPr>
    </w:p>
    <w:p w14:paraId="2F4CA922">
      <w:pPr>
        <w:spacing w:line="400" w:lineRule="exact"/>
        <w:rPr>
          <w:rFonts w:ascii="宋体" w:hAnsi="宋体" w:cs="宋体"/>
          <w:color w:val="000000" w:themeColor="text1"/>
          <w14:textFill>
            <w14:solidFill>
              <w14:schemeClr w14:val="tx1"/>
            </w14:solidFill>
          </w14:textFill>
        </w:rPr>
      </w:pPr>
    </w:p>
    <w:p w14:paraId="3BA92853">
      <w:pPr>
        <w:spacing w:line="400" w:lineRule="exact"/>
        <w:rPr>
          <w:rFonts w:ascii="宋体" w:hAnsi="宋体" w:cs="宋体"/>
          <w:color w:val="000000" w:themeColor="text1"/>
          <w14:textFill>
            <w14:solidFill>
              <w14:schemeClr w14:val="tx1"/>
            </w14:solidFill>
          </w14:textFill>
        </w:rPr>
      </w:pPr>
    </w:p>
    <w:p w14:paraId="137EA482">
      <w:pPr>
        <w:spacing w:line="400" w:lineRule="exact"/>
        <w:rPr>
          <w:rFonts w:hint="eastAsia" w:ascii="宋体" w:hAnsi="宋体" w:eastAsia="宋体" w:cs="宋体"/>
          <w:color w:val="000000" w:themeColor="text1"/>
          <w:lang w:eastAsia="zh-CN"/>
          <w14:textFill>
            <w14:solidFill>
              <w14:schemeClr w14:val="tx1"/>
            </w14:solidFill>
          </w14:textFill>
        </w:rPr>
      </w:pPr>
    </w:p>
    <w:p w14:paraId="7ED98E01">
      <w:pPr>
        <w:pStyle w:val="2"/>
        <w:rPr>
          <w:rFonts w:hint="eastAsia"/>
          <w:lang w:eastAsia="zh-CN"/>
        </w:rPr>
      </w:pPr>
    </w:p>
    <w:p w14:paraId="224A63A1">
      <w:pPr>
        <w:pStyle w:val="2"/>
        <w:rPr>
          <w:rFonts w:hint="eastAsia"/>
          <w:lang w:eastAsia="zh-CN"/>
        </w:rPr>
      </w:pPr>
    </w:p>
    <w:p w14:paraId="5EAD3FF4">
      <w:pPr>
        <w:pStyle w:val="2"/>
        <w:rPr>
          <w:rFonts w:hint="eastAsia"/>
          <w:lang w:eastAsia="zh-CN"/>
        </w:rPr>
      </w:pPr>
    </w:p>
    <w:p w14:paraId="774D589D">
      <w:pPr>
        <w:pStyle w:val="2"/>
        <w:rPr>
          <w:rFonts w:hint="eastAsia"/>
          <w:lang w:eastAsia="zh-CN"/>
        </w:rPr>
      </w:pPr>
    </w:p>
    <w:p w14:paraId="2AD7CC92">
      <w:pPr>
        <w:keepNext/>
        <w:keepLines/>
        <w:spacing w:line="360" w:lineRule="auto"/>
        <w:jc w:val="both"/>
        <w:outlineLvl w:val="1"/>
        <w:rPr>
          <w:rFonts w:hint="eastAsia" w:ascii="宋体" w:hAnsi="宋体" w:cs="宋体"/>
          <w:b/>
          <w:bCs/>
          <w:color w:val="000000" w:themeColor="text1"/>
          <w:kern w:val="0"/>
          <w:sz w:val="28"/>
          <w:szCs w:val="32"/>
          <w14:textFill>
            <w14:solidFill>
              <w14:schemeClr w14:val="tx1"/>
            </w14:solidFill>
          </w14:textFill>
        </w:rPr>
      </w:pPr>
      <w:bookmarkStart w:id="136" w:name="_Toc11329274"/>
      <w:bookmarkStart w:id="137" w:name="_Toc8870"/>
      <w:bookmarkStart w:id="138" w:name="_Toc29547"/>
      <w:bookmarkStart w:id="139" w:name="_Toc15863"/>
      <w:bookmarkStart w:id="140" w:name="_Toc25874"/>
      <w:bookmarkStart w:id="141" w:name="_Toc503951048"/>
      <w:bookmarkStart w:id="142" w:name="_Toc513633969"/>
      <w:bookmarkStart w:id="143" w:name="_Toc447827053"/>
    </w:p>
    <w:p w14:paraId="1800F43E">
      <w:pPr>
        <w:pStyle w:val="2"/>
        <w:rPr>
          <w:rFonts w:hint="eastAsia"/>
        </w:rPr>
      </w:pPr>
    </w:p>
    <w:p w14:paraId="3EE5C952">
      <w:pPr>
        <w:keepNext/>
        <w:keepLines/>
        <w:spacing w:line="360" w:lineRule="auto"/>
        <w:jc w:val="center"/>
        <w:outlineLvl w:val="1"/>
        <w:rPr>
          <w:rFonts w:ascii="宋体" w:hAnsi="宋体" w:cs="宋体"/>
          <w:b/>
          <w:bCs/>
          <w:color w:val="000000" w:themeColor="text1"/>
          <w:kern w:val="0"/>
          <w:sz w:val="28"/>
          <w:szCs w:val="32"/>
          <w14:textFill>
            <w14:solidFill>
              <w14:schemeClr w14:val="tx1"/>
            </w14:solidFill>
          </w14:textFill>
        </w:rPr>
      </w:pPr>
      <w:r>
        <w:rPr>
          <w:rFonts w:hint="eastAsia" w:ascii="宋体" w:hAnsi="宋体" w:cs="宋体"/>
          <w:b/>
          <w:bCs/>
          <w:color w:val="000000" w:themeColor="text1"/>
          <w:kern w:val="0"/>
          <w:sz w:val="28"/>
          <w:szCs w:val="32"/>
          <w14:textFill>
            <w14:solidFill>
              <w14:schemeClr w14:val="tx1"/>
            </w14:solidFill>
          </w14:textFill>
        </w:rPr>
        <w:t>一、</w:t>
      </w:r>
      <w:bookmarkEnd w:id="136"/>
      <w:bookmarkEnd w:id="137"/>
      <w:r>
        <w:rPr>
          <w:rFonts w:hint="eastAsia" w:ascii="宋体" w:hAnsi="宋体" w:cs="宋体"/>
          <w:b/>
          <w:bCs/>
          <w:color w:val="000000" w:themeColor="text1"/>
          <w:kern w:val="0"/>
          <w:sz w:val="28"/>
          <w:szCs w:val="32"/>
          <w14:textFill>
            <w14:solidFill>
              <w14:schemeClr w14:val="tx1"/>
            </w14:solidFill>
          </w14:textFill>
        </w:rPr>
        <w:t>竞争比选响应声明书</w:t>
      </w:r>
      <w:bookmarkEnd w:id="138"/>
      <w:bookmarkEnd w:id="139"/>
      <w:bookmarkEnd w:id="140"/>
    </w:p>
    <w:p w14:paraId="61B169F3">
      <w:pPr>
        <w:tabs>
          <w:tab w:val="left" w:pos="900"/>
        </w:tabs>
        <w:spacing w:line="300" w:lineRule="auto"/>
        <w:rPr>
          <w:rFonts w:hint="eastAsia" w:ascii="Arial" w:hAnsi="Arial" w:eastAsia="宋体" w:cs="Arial"/>
          <w:color w:val="000000" w:themeColor="text1"/>
          <w:sz w:val="24"/>
          <w:lang w:eastAsia="zh-CN"/>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lang w:eastAsia="zh-CN"/>
          <w14:textFill>
            <w14:solidFill>
              <w14:schemeClr w14:val="tx1"/>
            </w14:solidFill>
          </w14:textFill>
        </w:rPr>
        <w:t>重庆首讯科技股份有限公司数智系统运维分公司</w:t>
      </w:r>
    </w:p>
    <w:p w14:paraId="3670D154">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14:textFill>
            <w14:solidFill>
              <w14:schemeClr w14:val="tx1"/>
            </w14:solidFill>
          </w14:textFill>
        </w:rPr>
        <w:t>重庆首讯科技股份有限公司数智系统运维分公司银行账户开立与相关服务项目</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14:paraId="32C4BD80">
      <w:pPr>
        <w:spacing w:line="700" w:lineRule="atLeast"/>
        <w:ind w:firstLine="480" w:firstLineChars="200"/>
        <w:rPr>
          <w:rFonts w:ascii="Arial" w:hAnsi="Arial" w:cs="Arial"/>
          <w:b/>
          <w:bCs/>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我方愿以归集期间的活期利率约定</w:t>
      </w:r>
      <w:r>
        <w:rPr>
          <w:rFonts w:hint="eastAsia" w:ascii="Arial" w:hAnsi="Arial" w:cs="Arial"/>
          <w:color w:val="000000" w:themeColor="text1"/>
          <w:sz w:val="24"/>
          <w14:textFill>
            <w14:solidFill>
              <w14:schemeClr w14:val="tx1"/>
            </w14:solidFill>
          </w14:textFill>
        </w:rPr>
        <w:t>的</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报价总价按照竞争比选文件的要求，承担本次竞争比选文件要求的工作。</w:t>
      </w:r>
    </w:p>
    <w:p w14:paraId="3A4B04D7">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14:paraId="6B9DF98C">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14:paraId="3C57FF15">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14:paraId="64724FE2">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14:paraId="48722B47">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14:paraId="17772B69">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14:paraId="575E7E8C">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14:paraId="6C95AA8C">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14:paraId="14845675">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w:t>
      </w:r>
      <w:r>
        <w:rPr>
          <w:rFonts w:hint="default" w:ascii="Arial" w:hAnsi="Arial" w:cs="Arial"/>
          <w:color w:val="000000" w:themeColor="text1"/>
          <w:sz w:val="24"/>
          <w14:textFill>
            <w14:solidFill>
              <w14:schemeClr w14:val="tx1"/>
            </w14:solidFill>
          </w14:textFill>
        </w:rPr>
        <w:t>负责人</w:t>
      </w:r>
      <w:r>
        <w:rPr>
          <w:rFonts w:hint="eastAsia" w:ascii="Arial" w:hAnsi="Arial" w:cs="Arial"/>
          <w:color w:val="000000" w:themeColor="text1"/>
          <w:sz w:val="24"/>
          <w14:textFill>
            <w14:solidFill>
              <w14:schemeClr w14:val="tx1"/>
            </w14:solidFill>
          </w14:textFill>
        </w:rPr>
        <w:t>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29487666">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w:t>
      </w:r>
      <w:r>
        <w:rPr>
          <w:rFonts w:hint="default" w:ascii="Arial" w:hAnsi="Arial" w:cs="Arial"/>
          <w:color w:val="000000" w:themeColor="text1"/>
          <w:sz w:val="24"/>
          <w14:textFill>
            <w14:solidFill>
              <w14:schemeClr w14:val="tx1"/>
            </w14:solidFill>
          </w14:textFill>
        </w:rPr>
        <w:t>负责人</w:t>
      </w:r>
      <w:r>
        <w:rPr>
          <w:rFonts w:hint="eastAsia" w:ascii="Arial" w:hAnsi="Arial" w:cs="Arial"/>
          <w:color w:val="000000" w:themeColor="text1"/>
          <w:sz w:val="24"/>
          <w14:textFill>
            <w14:solidFill>
              <w14:schemeClr w14:val="tx1"/>
            </w14:solidFill>
          </w14:textFill>
        </w:rPr>
        <w:t>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7449D0A1">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14:paraId="325679FF">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14:paraId="5C5D0B9E">
      <w:pPr>
        <w:rPr>
          <w:color w:val="000000" w:themeColor="text1"/>
          <w14:textFill>
            <w14:solidFill>
              <w14:schemeClr w14:val="tx1"/>
            </w14:solidFill>
          </w14:textFill>
        </w:rPr>
      </w:pPr>
    </w:p>
    <w:p w14:paraId="3B532E90">
      <w:pPr>
        <w:rPr>
          <w:color w:val="000000" w:themeColor="text1"/>
          <w14:textFill>
            <w14:solidFill>
              <w14:schemeClr w14:val="tx1"/>
            </w14:solidFill>
          </w14:textFill>
        </w:rPr>
      </w:pPr>
    </w:p>
    <w:p w14:paraId="6F717FD0">
      <w:pPr>
        <w:keepNext/>
        <w:keepLines/>
        <w:spacing w:before="260" w:after="260" w:line="415" w:lineRule="auto"/>
        <w:jc w:val="center"/>
        <w:outlineLvl w:val="1"/>
        <w:rPr>
          <w:rFonts w:ascii="宋体" w:hAnsi="宋体" w:cs="宋体"/>
          <w:b/>
          <w:bCs/>
          <w:color w:val="000000" w:themeColor="text1"/>
          <w:kern w:val="0"/>
          <w:sz w:val="28"/>
          <w:szCs w:val="28"/>
          <w14:textFill>
            <w14:solidFill>
              <w14:schemeClr w14:val="tx1"/>
            </w14:solidFill>
          </w14:textFill>
        </w:rPr>
      </w:pPr>
      <w:bookmarkStart w:id="144" w:name="_Toc27815"/>
      <w:bookmarkStart w:id="145" w:name="_Toc491883232"/>
      <w:r>
        <w:rPr>
          <w:rFonts w:hint="eastAsia" w:ascii="宋体" w:hAnsi="宋体" w:cs="宋体"/>
          <w:b/>
          <w:bCs/>
          <w:color w:val="000000" w:themeColor="text1"/>
          <w:kern w:val="0"/>
          <w:sz w:val="28"/>
          <w:szCs w:val="28"/>
          <w14:textFill>
            <w14:solidFill>
              <w14:schemeClr w14:val="tx1"/>
            </w14:solidFill>
          </w14:textFill>
        </w:rPr>
        <w:t>二、</w:t>
      </w:r>
      <w:r>
        <w:rPr>
          <w:rFonts w:hint="default" w:ascii="宋体" w:hAnsi="宋体" w:cs="宋体"/>
          <w:b/>
          <w:bCs/>
          <w:color w:val="000000" w:themeColor="text1"/>
          <w:kern w:val="0"/>
          <w:sz w:val="28"/>
          <w:szCs w:val="28"/>
          <w14:textFill>
            <w14:solidFill>
              <w14:schemeClr w14:val="tx1"/>
            </w14:solidFill>
          </w14:textFill>
        </w:rPr>
        <w:t>负责人</w:t>
      </w:r>
      <w:r>
        <w:rPr>
          <w:rFonts w:hint="eastAsia" w:ascii="宋体" w:hAnsi="宋体" w:cs="宋体"/>
          <w:b/>
          <w:bCs/>
          <w:color w:val="000000" w:themeColor="text1"/>
          <w:kern w:val="0"/>
          <w:sz w:val="28"/>
          <w:szCs w:val="28"/>
          <w14:textFill>
            <w14:solidFill>
              <w14:schemeClr w14:val="tx1"/>
            </w14:solidFill>
          </w14:textFill>
        </w:rPr>
        <w:t>身份证明</w:t>
      </w:r>
      <w:bookmarkEnd w:id="144"/>
    </w:p>
    <w:p w14:paraId="5AFB1319">
      <w:pPr>
        <w:keepNext/>
        <w:keepLines/>
        <w:spacing w:before="260" w:after="260" w:line="415" w:lineRule="auto"/>
        <w:jc w:val="center"/>
        <w:outlineLvl w:val="1"/>
        <w:rPr>
          <w:rFonts w:ascii="宋体" w:hAnsi="宋体" w:cs="宋体"/>
          <w:b/>
          <w:bCs/>
          <w:color w:val="000000" w:themeColor="text1"/>
          <w:kern w:val="0"/>
          <w:sz w:val="24"/>
          <w14:textFill>
            <w14:solidFill>
              <w14:schemeClr w14:val="tx1"/>
            </w14:solidFill>
          </w14:textFill>
        </w:rPr>
      </w:pPr>
      <w:bookmarkStart w:id="146" w:name="_Toc14141"/>
      <w:r>
        <w:rPr>
          <w:rFonts w:hint="eastAsia" w:ascii="宋体" w:hAnsi="宋体" w:cs="宋体"/>
          <w:b/>
          <w:bCs/>
          <w:color w:val="000000" w:themeColor="text1"/>
          <w:kern w:val="0"/>
          <w:sz w:val="24"/>
          <w14:textFill>
            <w14:solidFill>
              <w14:schemeClr w14:val="tx1"/>
            </w14:solidFill>
          </w14:textFill>
        </w:rPr>
        <w:t>（一）</w:t>
      </w:r>
      <w:r>
        <w:rPr>
          <w:rFonts w:hint="default" w:ascii="宋体" w:hAnsi="宋体" w:cs="宋体"/>
          <w:b/>
          <w:bCs/>
          <w:color w:val="000000" w:themeColor="text1"/>
          <w:kern w:val="0"/>
          <w:sz w:val="24"/>
          <w14:textFill>
            <w14:solidFill>
              <w14:schemeClr w14:val="tx1"/>
            </w14:solidFill>
          </w14:textFill>
        </w:rPr>
        <w:t>负责</w:t>
      </w:r>
      <w:r>
        <w:rPr>
          <w:rFonts w:hint="eastAsia" w:ascii="宋体" w:hAnsi="宋体" w:cs="宋体"/>
          <w:b/>
          <w:bCs/>
          <w:color w:val="000000" w:themeColor="text1"/>
          <w:kern w:val="0"/>
          <w:sz w:val="24"/>
          <w14:textFill>
            <w14:solidFill>
              <w14:schemeClr w14:val="tx1"/>
            </w14:solidFill>
          </w14:textFill>
        </w:rPr>
        <w:t>人身份证明</w:t>
      </w:r>
      <w:bookmarkEnd w:id="145"/>
      <w:bookmarkEnd w:id="146"/>
    </w:p>
    <w:p w14:paraId="173534E2">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14:paraId="4D87420A">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147" w:name="_Toc352691662"/>
      <w:bookmarkStart w:id="148" w:name="_Toc27897"/>
      <w:bookmarkStart w:id="149"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147"/>
      <w:bookmarkEnd w:id="148"/>
      <w:bookmarkEnd w:id="149"/>
      <w:r>
        <w:rPr>
          <w:rFonts w:ascii="宋体" w:hAnsi="宋体"/>
          <w:color w:val="000000" w:themeColor="text1"/>
          <w14:textFill>
            <w14:solidFill>
              <w14:schemeClr w14:val="tx1"/>
            </w14:solidFill>
          </w14:textFill>
        </w:rPr>
        <w:t>龄</w:t>
      </w:r>
      <w:bookmarkStart w:id="150" w:name="_Toc144974858"/>
      <w:bookmarkStart w:id="151" w:name="_Toc247514248"/>
      <w:bookmarkStart w:id="152" w:name="_Toc15573"/>
      <w:bookmarkStart w:id="153" w:name="_Toc300835211"/>
      <w:bookmarkStart w:id="154" w:name="_Toc152045789"/>
      <w:bookmarkStart w:id="155" w:name="_Toc361508754"/>
      <w:bookmarkStart w:id="156" w:name="_Toc369531699"/>
      <w:bookmarkStart w:id="157" w:name="_Toc384308377"/>
      <w:bookmarkStart w:id="158" w:name="_Toc247527829"/>
      <w:bookmarkStart w:id="159" w:name="_Toc152042578"/>
      <w:bookmarkStart w:id="160" w:name="_Toc352691663"/>
      <w:r>
        <w:rPr>
          <w:rFonts w:ascii="宋体" w:hAnsi="宋体"/>
          <w:color w:val="000000" w:themeColor="text1"/>
          <w14:textFill>
            <w14:solidFill>
              <w14:schemeClr w14:val="tx1"/>
            </w14:solidFill>
          </w14:textFill>
        </w:rPr>
        <w:t>：</w:t>
      </w:r>
      <w:bookmarkEnd w:id="150"/>
      <w:bookmarkEnd w:id="151"/>
      <w:bookmarkEnd w:id="152"/>
      <w:bookmarkEnd w:id="153"/>
      <w:bookmarkEnd w:id="154"/>
      <w:bookmarkEnd w:id="155"/>
      <w:bookmarkEnd w:id="156"/>
      <w:bookmarkEnd w:id="157"/>
      <w:bookmarkEnd w:id="158"/>
      <w:bookmarkEnd w:id="159"/>
      <w:bookmarkEnd w:id="160"/>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14:paraId="76732A39">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名称）的负责人</w:t>
      </w:r>
      <w:r>
        <w:rPr>
          <w:rFonts w:hint="eastAsia" w:ascii="宋体" w:hAnsi="宋体"/>
          <w:color w:val="000000" w:themeColor="text1"/>
          <w14:textFill>
            <w14:solidFill>
              <w14:schemeClr w14:val="tx1"/>
            </w14:solidFill>
          </w14:textFill>
        </w:rPr>
        <w:t>或授权代表人</w:t>
      </w:r>
      <w:r>
        <w:rPr>
          <w:rFonts w:ascii="宋体" w:hAnsi="宋体"/>
          <w:color w:val="000000" w:themeColor="text1"/>
          <w14:textFill>
            <w14:solidFill>
              <w14:schemeClr w14:val="tx1"/>
            </w14:solidFill>
          </w14:textFill>
        </w:rPr>
        <w:t>。</w:t>
      </w:r>
    </w:p>
    <w:p w14:paraId="204382AC">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14:paraId="67937FC9">
      <w:pPr>
        <w:spacing w:line="440" w:lineRule="exact"/>
        <w:rPr>
          <w:rFonts w:ascii="宋体" w:hAnsi="宋体"/>
          <w:color w:val="000000" w:themeColor="text1"/>
          <w14:textFill>
            <w14:solidFill>
              <w14:schemeClr w14:val="tx1"/>
            </w14:solidFill>
          </w14:textFill>
        </w:rPr>
      </w:pPr>
    </w:p>
    <w:p w14:paraId="011A1989">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附：负责人身份证复印件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14:paraId="687EF5A6">
      <w:pPr>
        <w:spacing w:line="440" w:lineRule="exact"/>
        <w:rPr>
          <w:rFonts w:ascii="宋体" w:hAnsi="宋体"/>
          <w:color w:val="000000" w:themeColor="text1"/>
          <w14:textFill>
            <w14:solidFill>
              <w14:schemeClr w14:val="tx1"/>
            </w14:solidFill>
          </w14:textFill>
        </w:rPr>
      </w:pPr>
    </w:p>
    <w:p w14:paraId="1962DA41">
      <w:pPr>
        <w:spacing w:line="440" w:lineRule="exact"/>
        <w:rPr>
          <w:rFonts w:ascii="宋体" w:hAnsi="宋体"/>
          <w:color w:val="000000" w:themeColor="text1"/>
          <w14:textFill>
            <w14:solidFill>
              <w14:schemeClr w14:val="tx1"/>
            </w14:solidFill>
          </w14:textFill>
        </w:rPr>
      </w:pPr>
    </w:p>
    <w:p w14:paraId="0B9EDAD0">
      <w:pPr>
        <w:spacing w:line="440" w:lineRule="exact"/>
        <w:rPr>
          <w:rFonts w:ascii="宋体" w:hAnsi="宋体"/>
          <w:color w:val="000000" w:themeColor="text1"/>
          <w14:textFill>
            <w14:solidFill>
              <w14:schemeClr w14:val="tx1"/>
            </w14:solidFill>
          </w14:textFill>
        </w:rPr>
      </w:pPr>
    </w:p>
    <w:p w14:paraId="0208C010">
      <w:pPr>
        <w:spacing w:line="440" w:lineRule="exact"/>
        <w:rPr>
          <w:rFonts w:ascii="宋体" w:hAnsi="宋体"/>
          <w:color w:val="000000" w:themeColor="text1"/>
          <w14:textFill>
            <w14:solidFill>
              <w14:schemeClr w14:val="tx1"/>
            </w14:solidFill>
          </w14:textFill>
        </w:rPr>
      </w:pPr>
    </w:p>
    <w:p w14:paraId="1FFC918E">
      <w:pPr>
        <w:spacing w:line="440" w:lineRule="exact"/>
        <w:rPr>
          <w:rFonts w:ascii="宋体" w:hAnsi="宋体"/>
          <w:color w:val="000000" w:themeColor="text1"/>
          <w14:textFill>
            <w14:solidFill>
              <w14:schemeClr w14:val="tx1"/>
            </w14:solidFill>
          </w14:textFill>
        </w:rPr>
      </w:pPr>
    </w:p>
    <w:p w14:paraId="43BAE87B">
      <w:pPr>
        <w:spacing w:line="440" w:lineRule="exact"/>
        <w:rPr>
          <w:rFonts w:ascii="宋体" w:hAnsi="宋体"/>
          <w:color w:val="000000" w:themeColor="text1"/>
          <w14:textFill>
            <w14:solidFill>
              <w14:schemeClr w14:val="tx1"/>
            </w14:solidFill>
          </w14:textFill>
        </w:rPr>
      </w:pPr>
    </w:p>
    <w:p w14:paraId="7424B20C">
      <w:pPr>
        <w:spacing w:line="440" w:lineRule="exact"/>
        <w:rPr>
          <w:rFonts w:ascii="宋体" w:hAnsi="宋体"/>
          <w:color w:val="000000" w:themeColor="text1"/>
          <w14:textFill>
            <w14:solidFill>
              <w14:schemeClr w14:val="tx1"/>
            </w14:solidFill>
          </w14:textFill>
        </w:rPr>
      </w:pPr>
    </w:p>
    <w:p w14:paraId="338ACD50">
      <w:pPr>
        <w:spacing w:line="440" w:lineRule="exact"/>
        <w:rPr>
          <w:rFonts w:ascii="宋体" w:hAnsi="宋体"/>
          <w:color w:val="000000" w:themeColor="text1"/>
          <w14:textFill>
            <w14:solidFill>
              <w14:schemeClr w14:val="tx1"/>
            </w14:solidFill>
          </w14:textFill>
        </w:rPr>
      </w:pPr>
    </w:p>
    <w:p w14:paraId="5B90E0F2">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1C9CC6BC">
      <w:pPr>
        <w:spacing w:line="440" w:lineRule="exact"/>
        <w:rPr>
          <w:rFonts w:ascii="宋体" w:hAnsi="宋体"/>
          <w:color w:val="000000" w:themeColor="text1"/>
          <w14:textFill>
            <w14:solidFill>
              <w14:schemeClr w14:val="tx1"/>
            </w14:solidFill>
          </w14:textFill>
        </w:rPr>
      </w:pPr>
    </w:p>
    <w:p w14:paraId="40F37BCA">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163E51CE">
      <w:pPr>
        <w:rPr>
          <w:rFonts w:ascii="宋体" w:hAnsi="宋体"/>
          <w:color w:val="000000" w:themeColor="text1"/>
          <w14:textFill>
            <w14:solidFill>
              <w14:schemeClr w14:val="tx1"/>
            </w14:solidFill>
          </w14:textFill>
        </w:rPr>
      </w:pPr>
    </w:p>
    <w:p w14:paraId="6BC4ECB1">
      <w:pPr>
        <w:rPr>
          <w:rFonts w:ascii="宋体" w:hAnsi="宋体"/>
          <w:color w:val="000000" w:themeColor="text1"/>
          <w14:textFill>
            <w14:solidFill>
              <w14:schemeClr w14:val="tx1"/>
            </w14:solidFill>
          </w14:textFill>
        </w:rPr>
      </w:pPr>
    </w:p>
    <w:p w14:paraId="37C242DB">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4793469F">
      <w:pPr>
        <w:spacing w:line="440" w:lineRule="exact"/>
        <w:rPr>
          <w:rFonts w:ascii="宋体" w:hAnsi="宋体"/>
          <w:color w:val="000000" w:themeColor="text1"/>
          <w:sz w:val="20"/>
          <w14:textFill>
            <w14:solidFill>
              <w14:schemeClr w14:val="tx1"/>
            </w14:solidFill>
          </w14:textFill>
        </w:rPr>
      </w:pPr>
    </w:p>
    <w:p w14:paraId="4E298608">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14:paraId="5D4215E9">
      <w:pPr>
        <w:rPr>
          <w:rFonts w:ascii="宋体" w:hAnsi="宋体" w:cs="宋体"/>
          <w:snapToGrid w:val="0"/>
          <w:color w:val="000000" w:themeColor="text1"/>
          <w:kern w:val="0"/>
          <w:szCs w:val="21"/>
          <w14:textFill>
            <w14:solidFill>
              <w14:schemeClr w14:val="tx1"/>
            </w14:solidFill>
          </w14:textFill>
        </w:rPr>
      </w:pPr>
    </w:p>
    <w:p w14:paraId="04DF6F40">
      <w:pPr>
        <w:keepNext/>
        <w:keepLines/>
        <w:spacing w:before="340" w:after="330" w:line="576" w:lineRule="auto"/>
        <w:jc w:val="center"/>
        <w:outlineLvl w:val="0"/>
        <w:rPr>
          <w:rFonts w:ascii="宋体" w:hAnsi="宋体" w:cs="宋体"/>
          <w:b/>
          <w:bCs/>
          <w:color w:val="000000" w:themeColor="text1"/>
          <w:kern w:val="0"/>
          <w:sz w:val="28"/>
          <w:szCs w:val="32"/>
          <w14:textFill>
            <w14:solidFill>
              <w14:schemeClr w14:val="tx1"/>
            </w14:solidFill>
          </w14:textFill>
        </w:rPr>
      </w:pPr>
      <w:bookmarkStart w:id="161" w:name="_Toc11329275"/>
      <w:r>
        <w:rPr>
          <w:rFonts w:hint="default" w:ascii="宋体" w:hAnsi="宋体" w:cs="宋体"/>
          <w:b/>
          <w:bCs/>
          <w:color w:val="000000" w:themeColor="text1"/>
          <w:kern w:val="0"/>
          <w:sz w:val="28"/>
          <w:szCs w:val="32"/>
          <w14:textFill>
            <w14:solidFill>
              <w14:schemeClr w14:val="tx1"/>
            </w14:solidFill>
          </w14:textFill>
        </w:rPr>
        <w:t>三</w:t>
      </w:r>
      <w:r>
        <w:rPr>
          <w:rFonts w:hint="eastAsia" w:ascii="宋体" w:hAnsi="宋体" w:cs="宋体"/>
          <w:b/>
          <w:bCs/>
          <w:color w:val="000000" w:themeColor="text1"/>
          <w:kern w:val="0"/>
          <w:sz w:val="28"/>
          <w:szCs w:val="32"/>
          <w14:textFill>
            <w14:solidFill>
              <w14:schemeClr w14:val="tx1"/>
            </w14:solidFill>
          </w14:textFill>
        </w:rPr>
        <w:t>、</w:t>
      </w:r>
      <w:bookmarkEnd w:id="141"/>
      <w:bookmarkEnd w:id="142"/>
      <w:bookmarkEnd w:id="143"/>
      <w:bookmarkEnd w:id="161"/>
      <w:r>
        <w:rPr>
          <w:rFonts w:hint="eastAsia" w:ascii="宋体" w:hAnsi="宋体" w:cs="宋体"/>
          <w:b/>
          <w:bCs/>
          <w:color w:val="000000" w:themeColor="text1"/>
          <w:kern w:val="0"/>
          <w:sz w:val="28"/>
          <w:szCs w:val="32"/>
          <w14:textFill>
            <w14:solidFill>
              <w14:schemeClr w14:val="tx1"/>
            </w14:solidFill>
          </w14:textFill>
        </w:rPr>
        <w:t>报价一览表</w:t>
      </w:r>
    </w:p>
    <w:p w14:paraId="34AD97E6">
      <w:pPr>
        <w:ind w:left="765"/>
        <w:jc w:val="center"/>
        <w:rPr>
          <w:rFonts w:ascii="宋体" w:hAnsi="宋体" w:cs="宋体"/>
          <w:color w:val="000000" w:themeColor="text1"/>
          <w:szCs w:val="21"/>
          <w14:textFill>
            <w14:solidFill>
              <w14:schemeClr w14:val="tx1"/>
            </w14:solidFill>
          </w14:textFill>
        </w:rPr>
      </w:pPr>
    </w:p>
    <w:p w14:paraId="68A4E17D">
      <w:pPr>
        <w:spacing w:line="360"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lang w:eastAsia="zh-CN"/>
          <w14:textFill>
            <w14:solidFill>
              <w14:schemeClr w14:val="tx1"/>
            </w14:solidFill>
          </w14:textFill>
        </w:rPr>
        <w:t>重庆首讯科技股份有限公司数智系统运维分公司</w:t>
      </w:r>
      <w:r>
        <w:rPr>
          <w:rFonts w:hint="eastAsia" w:ascii="宋体" w:hAnsi="宋体" w:cs="Arial"/>
          <w:b/>
          <w:color w:val="000000" w:themeColor="text1"/>
          <w:sz w:val="24"/>
          <w14:textFill>
            <w14:solidFill>
              <w14:schemeClr w14:val="tx1"/>
            </w14:solidFill>
          </w14:textFill>
        </w:rPr>
        <w:t>：</w:t>
      </w:r>
    </w:p>
    <w:p w14:paraId="0D72A5A8">
      <w:pPr>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14:textFill>
            <w14:solidFill>
              <w14:schemeClr w14:val="tx1"/>
            </w14:solidFill>
          </w14:textFill>
        </w:rPr>
        <w:t>重庆首讯科技股份有限公司数智系统运维分公司银行账户开立与相关服务项目</w:t>
      </w:r>
      <w:r>
        <w:rPr>
          <w:rFonts w:hint="eastAsia" w:ascii="宋体" w:hAnsi="宋体"/>
          <w:color w:val="000000" w:themeColor="text1"/>
          <w:sz w:val="24"/>
          <w14:textFill>
            <w14:solidFill>
              <w14:schemeClr w14:val="tx1"/>
            </w14:solidFill>
          </w14:textFill>
        </w:rPr>
        <w:t>竞</w:t>
      </w:r>
      <w:r>
        <w:rPr>
          <w:rFonts w:hint="eastAsia" w:ascii="Arial" w:hAnsi="Arial" w:cs="Arial"/>
          <w:color w:val="000000" w:themeColor="text1"/>
          <w:sz w:val="24"/>
          <w14:textFill>
            <w14:solidFill>
              <w14:schemeClr w14:val="tx1"/>
            </w14:solidFill>
          </w14:textFill>
        </w:rPr>
        <w:t>争比选响应</w:t>
      </w:r>
      <w:r>
        <w:rPr>
          <w:rFonts w:hint="eastAsia" w:ascii="宋体" w:hAnsi="宋体"/>
          <w:color w:val="000000" w:themeColor="text1"/>
          <w:sz w:val="24"/>
          <w14:textFill>
            <w14:solidFill>
              <w14:schemeClr w14:val="tx1"/>
            </w14:solidFill>
          </w14:textFill>
        </w:rPr>
        <w:t>报价如下：</w:t>
      </w:r>
      <w:r>
        <w:rPr>
          <w:rFonts w:hint="eastAsia" w:ascii="宋体" w:hAnsi="宋体"/>
          <w:b/>
          <w:color w:val="000000" w:themeColor="text1"/>
          <w:sz w:val="24"/>
          <w14:textFill>
            <w14:solidFill>
              <w14:schemeClr w14:val="tx1"/>
            </w14:solidFill>
          </w14:textFill>
        </w:rPr>
        <w:t xml:space="preserve"> </w:t>
      </w:r>
    </w:p>
    <w:p w14:paraId="3DB95AE0">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报价采用表格形式，如下：</w:t>
      </w:r>
    </w:p>
    <w:tbl>
      <w:tblPr>
        <w:tblStyle w:val="42"/>
        <w:tblW w:w="921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118"/>
        <w:gridCol w:w="1134"/>
        <w:gridCol w:w="2126"/>
        <w:gridCol w:w="1701"/>
      </w:tblGrid>
      <w:tr w14:paraId="130D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shd w:val="clear" w:color="auto" w:fill="auto"/>
            <w:vAlign w:val="center"/>
          </w:tcPr>
          <w:p w14:paraId="3973C68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3118" w:type="dxa"/>
            <w:shd w:val="clear" w:color="auto" w:fill="auto"/>
            <w:vAlign w:val="center"/>
          </w:tcPr>
          <w:p w14:paraId="024C510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服务内容</w:t>
            </w:r>
          </w:p>
        </w:tc>
        <w:tc>
          <w:tcPr>
            <w:tcW w:w="1134" w:type="dxa"/>
            <w:shd w:val="clear" w:color="auto" w:fill="auto"/>
            <w:vAlign w:val="center"/>
          </w:tcPr>
          <w:p w14:paraId="3D23FD0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126" w:type="dxa"/>
            <w:shd w:val="clear" w:color="auto" w:fill="auto"/>
            <w:vAlign w:val="center"/>
          </w:tcPr>
          <w:p w14:paraId="1D0F33A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活期利率约定</w:t>
            </w:r>
          </w:p>
        </w:tc>
        <w:tc>
          <w:tcPr>
            <w:tcW w:w="1701" w:type="dxa"/>
            <w:shd w:val="clear" w:color="auto" w:fill="auto"/>
            <w:vAlign w:val="center"/>
          </w:tcPr>
          <w:p w14:paraId="4187A1A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14:paraId="19C7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35" w:type="dxa"/>
            <w:shd w:val="clear" w:color="auto" w:fill="auto"/>
            <w:vAlign w:val="center"/>
          </w:tcPr>
          <w:p w14:paraId="5FA717DD">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118" w:type="dxa"/>
            <w:shd w:val="clear" w:color="auto" w:fill="auto"/>
            <w:vAlign w:val="center"/>
          </w:tcPr>
          <w:p w14:paraId="17B95961">
            <w:pPr>
              <w:widowControl/>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重庆首讯科技股份有限公司数智系统运维分公司银行账户开立与相关服务项目</w:t>
            </w:r>
          </w:p>
        </w:tc>
        <w:tc>
          <w:tcPr>
            <w:tcW w:w="1134" w:type="dxa"/>
            <w:shd w:val="clear" w:color="auto" w:fill="auto"/>
            <w:vAlign w:val="center"/>
          </w:tcPr>
          <w:p w14:paraId="49CED7F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126" w:type="dxa"/>
            <w:shd w:val="clear" w:color="auto" w:fill="auto"/>
            <w:vAlign w:val="center"/>
          </w:tcPr>
          <w:p w14:paraId="57E41D7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701" w:type="dxa"/>
            <w:shd w:val="clear" w:color="auto" w:fill="auto"/>
            <w:vAlign w:val="center"/>
          </w:tcPr>
          <w:p w14:paraId="3CBEB51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bl>
    <w:p w14:paraId="19C9EBEB">
      <w:pPr>
        <w:spacing w:after="120"/>
        <w:rPr>
          <w:color w:val="000000" w:themeColor="text1"/>
          <w:kern w:val="0"/>
          <w:sz w:val="20"/>
          <w14:textFill>
            <w14:solidFill>
              <w14:schemeClr w14:val="tx1"/>
            </w14:solidFill>
          </w14:textFill>
        </w:rPr>
      </w:pPr>
    </w:p>
    <w:tbl>
      <w:tblPr>
        <w:tblStyle w:val="4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2825"/>
        <w:gridCol w:w="4423"/>
      </w:tblGrid>
      <w:tr w14:paraId="28DD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37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bookmarkStart w:id="162" w:name="_Toc11329278"/>
            <w:bookmarkStart w:id="163" w:name="_Toc513633971"/>
            <w:bookmarkStart w:id="164" w:name="_Toc503951050"/>
            <w:bookmarkStart w:id="165" w:name="_Toc144974871"/>
            <w:bookmarkStart w:id="166" w:name="_Toc152042592"/>
            <w:bookmarkStart w:id="167" w:name="_Toc246997112"/>
            <w:bookmarkStart w:id="168" w:name="_Toc447827058"/>
            <w:bookmarkStart w:id="169" w:name="_Toc246996369"/>
            <w:bookmarkStart w:id="170" w:name="_Toc247085887"/>
            <w:bookmarkStart w:id="171" w:name="_Toc152045803"/>
            <w:bookmarkStart w:id="172" w:name="_Toc179632823"/>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名称</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E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评审因素</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35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比选单位填写内容</w:t>
            </w:r>
          </w:p>
        </w:tc>
      </w:tr>
      <w:tr w14:paraId="6995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A605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2626EF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0365BB1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1E1048F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2310A23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65C6B12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800E86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31DC941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5E674D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2CA1F7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7027F0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40A819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BAF1CE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1B4E648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4F630C8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p w14:paraId="32B90F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比选单位可提供的服务内容</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48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特色化金融业务等增值服务:</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D9D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5F2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1B7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50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咨询团队成员构成、负责人职级:</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27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4E3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224C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F6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是否提供上门开户、销户、变更账户信息以及资料收递服务</w:t>
            </w:r>
          </w:p>
        </w:tc>
        <w:tc>
          <w:tcPr>
            <w:tcW w:w="2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AE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上门开户（是□ 否□） 销户（是□ 否□） 变更账户信息（是□ 否□） 资料收递服务（是□ 否□）</w:t>
            </w:r>
          </w:p>
        </w:tc>
      </w:tr>
      <w:tr w14:paraId="1C6D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93E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6F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业务办理时效高低：</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1F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 低□</w:t>
            </w:r>
          </w:p>
        </w:tc>
      </w:tr>
      <w:tr w14:paraId="583A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015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相关业务收费是否可减免</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DF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开户费</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0E8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 否□</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 xml:space="preserve">)  </w:t>
            </w:r>
          </w:p>
          <w:p w14:paraId="1954C01C">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填写优惠后金额或费率</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w:t>
            </w:r>
          </w:p>
        </w:tc>
      </w:tr>
      <w:tr w14:paraId="08BB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BA29">
            <w:pPr>
              <w:jc w:val="center"/>
              <w:rPr>
                <w:rFonts w:hint="default"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sz w:val="22"/>
                <w:szCs w:val="22"/>
                <w:u w:val="none"/>
                <w14:textFill>
                  <w14:solidFill>
                    <w14:schemeClr w14:val="tx1"/>
                  </w14:solidFill>
                </w14:textFill>
              </w:rPr>
              <w:t>)</w:t>
            </w: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2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账户管理年费</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704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 否□</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 xml:space="preserve">)  </w:t>
            </w:r>
          </w:p>
          <w:p w14:paraId="51F968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填写优惠后金额或费率</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w:t>
            </w:r>
          </w:p>
        </w:tc>
      </w:tr>
      <w:tr w14:paraId="52AD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1B1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0E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票据业务手续费</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8B7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 否□</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 xml:space="preserve">)  </w:t>
            </w:r>
          </w:p>
          <w:p w14:paraId="7178D1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填写优惠后金额或费率</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w:t>
            </w:r>
          </w:p>
        </w:tc>
      </w:tr>
      <w:tr w14:paraId="0EB8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5FF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5E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企业网银相关费用</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E7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 否□</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 xml:space="preserve">)  </w:t>
            </w:r>
          </w:p>
          <w:p w14:paraId="35905C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填写优惠后金额或费率</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w:t>
            </w:r>
          </w:p>
        </w:tc>
      </w:tr>
      <w:tr w14:paraId="779B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3B3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A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银行函证手续费</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F1A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可减免(</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是□ 否□</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 xml:space="preserve">)  </w:t>
            </w:r>
          </w:p>
          <w:p w14:paraId="436EE9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可减少（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填写优惠后金额或费率</w:t>
            </w:r>
            <w:r>
              <w:rPr>
                <w:rFonts w:hint="default" w:ascii="宋体" w:hAnsi="宋体" w:eastAsia="宋体" w:cs="宋体"/>
                <w:i w:val="0"/>
                <w:iCs w:val="0"/>
                <w:color w:val="000000" w:themeColor="text1"/>
                <w:kern w:val="0"/>
                <w:sz w:val="22"/>
                <w:szCs w:val="22"/>
                <w:u w:val="none"/>
                <w:lang w:eastAsia="zh-CN" w:bidi="ar"/>
                <w14:textFill>
                  <w14:solidFill>
                    <w14:schemeClr w14:val="tx1"/>
                  </w14:solidFill>
                </w14:textFill>
              </w:rPr>
              <w:t>）</w:t>
            </w:r>
          </w:p>
        </w:tc>
      </w:tr>
      <w:tr w14:paraId="4C43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78A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9A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保函业务手续费</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56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可免□</w:t>
            </w:r>
          </w:p>
        </w:tc>
      </w:tr>
      <w:tr w14:paraId="45F5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4D9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326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E6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可减少□（填写优惠后金额或费率）</w:t>
            </w:r>
          </w:p>
        </w:tc>
      </w:tr>
    </w:tbl>
    <w:p w14:paraId="6581F186">
      <w:pPr>
        <w:keepNext/>
        <w:keepLines/>
        <w:spacing w:line="360" w:lineRule="auto"/>
        <w:jc w:val="center"/>
        <w:outlineLvl w:val="1"/>
        <w:rPr>
          <w:rFonts w:ascii="宋体" w:hAnsi="宋体" w:cs="宋体"/>
          <w:b/>
          <w:bCs/>
          <w:color w:val="000000" w:themeColor="text1"/>
          <w:kern w:val="0"/>
          <w:sz w:val="28"/>
          <w:szCs w:val="32"/>
          <w14:textFill>
            <w14:solidFill>
              <w14:schemeClr w14:val="tx1"/>
            </w14:solidFill>
          </w14:textFill>
        </w:rPr>
      </w:pPr>
      <w:r>
        <w:rPr>
          <w:rFonts w:hint="eastAsia" w:ascii="宋体" w:hAnsi="宋体" w:cs="宋体"/>
          <w:b/>
          <w:bCs/>
          <w:color w:val="000000" w:themeColor="text1"/>
          <w:kern w:val="0"/>
          <w:sz w:val="28"/>
          <w:szCs w:val="32"/>
          <w14:textFill>
            <w14:solidFill>
              <w14:schemeClr w14:val="tx1"/>
            </w14:solidFill>
          </w14:textFill>
        </w:rPr>
        <w:br w:type="page"/>
      </w:r>
      <w:bookmarkStart w:id="173" w:name="_Toc12910"/>
      <w:bookmarkStart w:id="174" w:name="_Toc11961"/>
      <w:bookmarkStart w:id="175" w:name="_Toc18757"/>
      <w:r>
        <w:rPr>
          <w:rFonts w:hint="default" w:ascii="宋体" w:hAnsi="宋体" w:cs="宋体"/>
          <w:b/>
          <w:bCs/>
          <w:color w:val="000000" w:themeColor="text1"/>
          <w:kern w:val="0"/>
          <w:sz w:val="28"/>
          <w:szCs w:val="32"/>
          <w14:textFill>
            <w14:solidFill>
              <w14:schemeClr w14:val="tx1"/>
            </w14:solidFill>
          </w14:textFill>
        </w:rPr>
        <w:t>四</w:t>
      </w:r>
      <w:r>
        <w:rPr>
          <w:rFonts w:hint="eastAsia" w:ascii="宋体" w:hAnsi="宋体" w:cs="宋体"/>
          <w:b/>
          <w:bCs/>
          <w:color w:val="000000" w:themeColor="text1"/>
          <w:kern w:val="0"/>
          <w:sz w:val="28"/>
          <w:szCs w:val="32"/>
          <w14:textFill>
            <w14:solidFill>
              <w14:schemeClr w14:val="tx1"/>
            </w14:solidFill>
          </w14:textFill>
        </w:rPr>
        <w:t>、资格审查资料</w:t>
      </w:r>
      <w:bookmarkEnd w:id="162"/>
      <w:bookmarkEnd w:id="163"/>
      <w:bookmarkEnd w:id="164"/>
      <w:bookmarkEnd w:id="173"/>
      <w:bookmarkEnd w:id="174"/>
      <w:bookmarkEnd w:id="175"/>
    </w:p>
    <w:p w14:paraId="2053F3C9">
      <w:pPr>
        <w:keepNext/>
        <w:keepLines/>
        <w:spacing w:line="360" w:lineRule="auto"/>
        <w:jc w:val="center"/>
        <w:outlineLvl w:val="1"/>
        <w:rPr>
          <w:rFonts w:ascii="宋体" w:hAnsi="宋体" w:cs="宋体"/>
          <w:b/>
          <w:bCs/>
          <w:color w:val="000000" w:themeColor="text1"/>
          <w:kern w:val="0"/>
          <w:sz w:val="28"/>
          <w:szCs w:val="32"/>
          <w14:textFill>
            <w14:solidFill>
              <w14:schemeClr w14:val="tx1"/>
            </w14:solidFill>
          </w14:textFill>
        </w:rPr>
      </w:pPr>
      <w:bookmarkStart w:id="176" w:name="_Toc32456"/>
      <w:bookmarkStart w:id="177" w:name="_Toc22003"/>
      <w:bookmarkStart w:id="178" w:name="_Toc17915"/>
      <w:r>
        <w:rPr>
          <w:rFonts w:hint="eastAsia" w:ascii="宋体" w:hAnsi="宋体" w:cs="宋体"/>
          <w:b/>
          <w:bCs/>
          <w:color w:val="000000" w:themeColor="text1"/>
          <w:kern w:val="0"/>
          <w:sz w:val="28"/>
          <w:szCs w:val="32"/>
          <w14:textFill>
            <w14:solidFill>
              <w14:schemeClr w14:val="tx1"/>
            </w14:solidFill>
          </w14:textFill>
        </w:rPr>
        <w:t>（营业执照、资质证书等）</w:t>
      </w:r>
      <w:bookmarkEnd w:id="176"/>
      <w:bookmarkEnd w:id="177"/>
      <w:bookmarkEnd w:id="178"/>
    </w:p>
    <w:p w14:paraId="7125BA89">
      <w:pPr>
        <w:numPr>
          <w:ilvl w:val="0"/>
          <w:numId w:val="3"/>
        </w:numP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营业执照</w:t>
      </w:r>
    </w:p>
    <w:p w14:paraId="7803C0F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注：请附营业执照复印件或扫描件，并加盖报价人公章；</w:t>
      </w:r>
    </w:p>
    <w:p w14:paraId="1033961A">
      <w:pPr>
        <w:rPr>
          <w:color w:val="000000" w:themeColor="text1"/>
          <w:sz w:val="28"/>
          <w:szCs w:val="28"/>
          <w14:textFill>
            <w14:solidFill>
              <w14:schemeClr w14:val="tx1"/>
            </w14:solidFill>
          </w14:textFill>
        </w:rPr>
      </w:pPr>
    </w:p>
    <w:p w14:paraId="57381F9F">
      <w:pPr>
        <w:rPr>
          <w:color w:val="000000" w:themeColor="text1"/>
          <w:sz w:val="28"/>
          <w:szCs w:val="28"/>
          <w14:textFill>
            <w14:solidFill>
              <w14:schemeClr w14:val="tx1"/>
            </w14:solidFill>
          </w14:textFill>
        </w:rPr>
      </w:pPr>
    </w:p>
    <w:p w14:paraId="6E03BBD5">
      <w:pPr>
        <w:rPr>
          <w:color w:val="000000" w:themeColor="text1"/>
          <w:sz w:val="28"/>
          <w:szCs w:val="28"/>
          <w14:textFill>
            <w14:solidFill>
              <w14:schemeClr w14:val="tx1"/>
            </w14:solidFill>
          </w14:textFill>
        </w:rPr>
      </w:pPr>
    </w:p>
    <w:p w14:paraId="33EBC1D7">
      <w:pPr>
        <w:numPr>
          <w:ilvl w:val="0"/>
          <w:numId w:val="3"/>
        </w:numP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资质</w:t>
      </w:r>
      <w:r>
        <w:rPr>
          <w:rFonts w:hint="default" w:ascii="Calibri" w:hAnsi="Calibri"/>
          <w:color w:val="000000" w:themeColor="text1"/>
          <w:sz w:val="28"/>
          <w:szCs w:val="28"/>
          <w14:textFill>
            <w14:solidFill>
              <w14:schemeClr w14:val="tx1"/>
            </w14:solidFill>
          </w14:textFill>
        </w:rPr>
        <w:t>要求（提供相关证明依据或自行承诺）</w:t>
      </w:r>
    </w:p>
    <w:p w14:paraId="294E986F">
      <w:pPr>
        <w:spacing w:line="400" w:lineRule="exact"/>
        <w:ind w:left="0" w:leftChars="0" w:firstLine="0" w:firstLineChars="0"/>
        <w:jc w:val="left"/>
        <w:rPr>
          <w:rFonts w:hint="eastAsia" w:ascii="宋体" w:hAnsi="宋体" w:cs="宋体"/>
          <w:color w:val="000000" w:themeColor="text1"/>
          <w:szCs w:val="21"/>
          <w:shd w:val="clear" w:color="auto" w:fill="FFFFFF"/>
          <w:lang w:eastAsia="zh-CN"/>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lang w:eastAsia="zh-CN"/>
          <w14:textFill>
            <w14:solidFill>
              <w14:schemeClr w14:val="tx1"/>
            </w14:solidFill>
          </w14:textFill>
        </w:rPr>
        <w:t>比选的银行必须具备合法的金融服务资质；</w:t>
      </w:r>
    </w:p>
    <w:p w14:paraId="5D496AAF">
      <w:pPr>
        <w:pStyle w:val="2"/>
        <w:spacing w:line="240" w:lineRule="auto"/>
        <w:ind w:left="1260" w:leftChars="0" w:hanging="1260" w:hangingChars="600"/>
        <w:jc w:val="left"/>
        <w:rPr>
          <w:rFonts w:hint="default" w:ascii="宋体" w:hAnsi="宋体" w:eastAsia="宋体" w:cs="宋体"/>
          <w:b w:val="0"/>
          <w:bCs w:val="0"/>
          <w:caps w:val="0"/>
          <w:color w:val="000000" w:themeColor="text1"/>
          <w:kern w:val="2"/>
          <w:sz w:val="21"/>
          <w:szCs w:val="21"/>
          <w:shd w:val="clear" w:color="auto" w:fill="FFFFFF"/>
          <w:lang w:eastAsia="zh-CN" w:bidi="ar-SA"/>
          <w14:textFill>
            <w14:solidFill>
              <w14:schemeClr w14:val="tx1"/>
            </w14:solidFill>
          </w14:textFill>
        </w:rPr>
      </w:pPr>
      <w:r>
        <w:rPr>
          <w:rFonts w:hint="default" w:ascii="宋体" w:hAnsi="宋体" w:eastAsia="宋体" w:cs="宋体"/>
          <w:b w:val="0"/>
          <w:bCs w:val="0"/>
          <w:caps w:val="0"/>
          <w:color w:val="000000" w:themeColor="text1"/>
          <w:kern w:val="2"/>
          <w:sz w:val="21"/>
          <w:szCs w:val="21"/>
          <w:shd w:val="clear" w:color="auto" w:fill="FFFFFF"/>
          <w:lang w:eastAsia="zh-CN" w:bidi="ar-SA"/>
          <w14:textFill>
            <w14:solidFill>
              <w14:schemeClr w14:val="tx1"/>
            </w14:solidFill>
          </w14:textFill>
        </w:rPr>
        <w:t xml:space="preserve">      （2）银行在重庆市范围内拥有健全的业务网络和服务设施，至少在重庆市设有3家及以上的分构或网点。</w:t>
      </w:r>
    </w:p>
    <w:p w14:paraId="022D6DBC">
      <w:pPr>
        <w:spacing w:line="400" w:lineRule="exact"/>
        <w:ind w:firstLine="420" w:firstLineChars="200"/>
        <w:jc w:val="left"/>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）最近一期主体评级在2A及以上，且展望为“稳定”的金融机构；</w:t>
      </w:r>
    </w:p>
    <w:p w14:paraId="0E59FEF2">
      <w:pPr>
        <w:spacing w:line="400" w:lineRule="exact"/>
        <w:ind w:left="0" w:leftChars="0" w:firstLine="0" w:firstLineChars="0"/>
        <w:jc w:val="left"/>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）依法开展经营活动，近3年在经营活动中无违法违规记录；</w:t>
      </w:r>
    </w:p>
    <w:p w14:paraId="582BBCC8">
      <w:pPr>
        <w:spacing w:line="400" w:lineRule="exact"/>
        <w:ind w:left="0" w:leftChars="0" w:firstLine="0" w:firstLineChars="0"/>
        <w:jc w:val="left"/>
        <w:rPr>
          <w:rFonts w:hint="eastAsia" w:ascii="宋体" w:hAnsi="宋体" w:cs="宋体"/>
          <w:color w:val="000000" w:themeColor="text1"/>
          <w:szCs w:val="21"/>
          <w:shd w:val="clear" w:color="auto" w:fill="FFFFFF"/>
          <w14:textFill>
            <w14:solidFill>
              <w14:schemeClr w14:val="tx1"/>
            </w14:solidFill>
          </w14:textFill>
        </w:rPr>
      </w:pP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w:t>
      </w:r>
      <w:r>
        <w:rPr>
          <w:rFonts w:hint="default" w:ascii="宋体" w:hAnsi="宋体" w:cs="宋体"/>
          <w:color w:val="000000" w:themeColor="text1"/>
          <w:szCs w:val="21"/>
          <w:shd w:val="clear" w:color="auto" w:fill="FFFFFF"/>
          <w14:textFill>
            <w14:solidFill>
              <w14:schemeClr w14:val="tx1"/>
            </w14:solidFill>
          </w14:textFill>
        </w:rPr>
        <w:t>5</w:t>
      </w:r>
      <w:r>
        <w:rPr>
          <w:rFonts w:hint="eastAsia" w:ascii="宋体" w:hAnsi="宋体" w:cs="宋体"/>
          <w:color w:val="000000" w:themeColor="text1"/>
          <w:szCs w:val="21"/>
          <w:shd w:val="clear" w:color="auto" w:fill="FFFFFF"/>
          <w14:textFill>
            <w14:solidFill>
              <w14:schemeClr w14:val="tx1"/>
            </w14:solidFill>
          </w14:textFill>
        </w:rPr>
        <w:t>）财务稳健、资金充足、不良贷款率、流动性比例等满足监管要求；</w:t>
      </w:r>
    </w:p>
    <w:p w14:paraId="7A16E702">
      <w:pPr>
        <w:pStyle w:val="2"/>
        <w:ind w:left="0" w:leftChars="0" w:firstLine="0" w:firstLineChars="0"/>
        <w:jc w:val="left"/>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cs="宋体"/>
          <w:b w:val="0"/>
          <w:bCs w:val="0"/>
          <w:caps w:val="0"/>
          <w:color w:val="000000" w:themeColor="text1"/>
          <w:kern w:val="2"/>
          <w:sz w:val="21"/>
          <w:szCs w:val="21"/>
          <w:shd w:val="clear" w:color="auto" w:fill="FFFFFF"/>
          <w:lang w:eastAsia="zh-CN" w:bidi="ar-SA"/>
          <w14:textFill>
            <w14:solidFill>
              <w14:schemeClr w14:val="tx1"/>
            </w14:solidFill>
          </w14:textFill>
        </w:rPr>
        <w:t xml:space="preserve">      </w:t>
      </w:r>
      <w:r>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t>（</w:t>
      </w:r>
      <w:r>
        <w:rPr>
          <w:rFonts w:hint="default" w:ascii="宋体" w:hAnsi="宋体" w:cs="宋体"/>
          <w:b w:val="0"/>
          <w:bCs w:val="0"/>
          <w:caps w:val="0"/>
          <w:color w:val="000000" w:themeColor="text1"/>
          <w:kern w:val="2"/>
          <w:sz w:val="21"/>
          <w:szCs w:val="21"/>
          <w:shd w:val="clear" w:color="auto" w:fill="FFFFFF"/>
          <w:lang w:eastAsia="zh-CN" w:bidi="ar-SA"/>
          <w14:textFill>
            <w14:solidFill>
              <w14:schemeClr w14:val="tx1"/>
            </w14:solidFill>
          </w14:textFill>
        </w:rPr>
        <w:t>6</w:t>
      </w:r>
      <w:r>
        <w:rPr>
          <w:rFonts w:hint="eastAsia" w:ascii="宋体" w:hAnsi="宋体" w:eastAsia="宋体" w:cs="宋体"/>
          <w:b w:val="0"/>
          <w:bCs w:val="0"/>
          <w:caps w:val="0"/>
          <w:color w:val="000000" w:themeColor="text1"/>
          <w:kern w:val="2"/>
          <w:sz w:val="21"/>
          <w:szCs w:val="21"/>
          <w:shd w:val="clear" w:color="auto" w:fill="FFFFFF"/>
          <w:lang w:val="en-US" w:eastAsia="zh-CN" w:bidi="ar-SA"/>
          <w14:textFill>
            <w14:solidFill>
              <w14:schemeClr w14:val="tx1"/>
            </w14:solidFill>
          </w14:textFill>
        </w:rPr>
        <w:t>）内部管理机制健全，具有较强的风险控制能力，近3年内未发生金融风险及重大违约事件。</w:t>
      </w:r>
    </w:p>
    <w:p w14:paraId="325DC8D1">
      <w:pPr>
        <w:rPr>
          <w:color w:val="000000" w:themeColor="text1"/>
          <w:sz w:val="28"/>
          <w:szCs w:val="28"/>
          <w14:textFill>
            <w14:solidFill>
              <w14:schemeClr w14:val="tx1"/>
            </w14:solidFill>
          </w14:textFill>
        </w:rPr>
      </w:pPr>
    </w:p>
    <w:p w14:paraId="438A2178">
      <w:pPr>
        <w:rPr>
          <w:color w:val="000000" w:themeColor="text1"/>
          <w:sz w:val="28"/>
          <w:szCs w:val="28"/>
          <w14:textFill>
            <w14:solidFill>
              <w14:schemeClr w14:val="tx1"/>
            </w14:solidFill>
          </w14:textFill>
        </w:rPr>
      </w:pPr>
    </w:p>
    <w:bookmarkEnd w:id="165"/>
    <w:bookmarkEnd w:id="166"/>
    <w:bookmarkEnd w:id="167"/>
    <w:bookmarkEnd w:id="168"/>
    <w:bookmarkEnd w:id="169"/>
    <w:bookmarkEnd w:id="170"/>
    <w:bookmarkEnd w:id="171"/>
    <w:bookmarkEnd w:id="172"/>
    <w:p w14:paraId="2DC6C884">
      <w:pPr>
        <w:keepNext/>
        <w:keepLines/>
        <w:numPr>
          <w:ilvl w:val="0"/>
          <w:numId w:val="3"/>
        </w:numPr>
        <w:spacing w:line="360" w:lineRule="auto"/>
        <w:ind w:left="420" w:leftChars="0" w:hanging="420" w:firstLineChars="0"/>
        <w:jc w:val="left"/>
        <w:outlineLvl w:val="1"/>
        <w:rPr>
          <w:rFonts w:ascii="宋体" w:hAnsi="宋体" w:cs="宋体"/>
          <w:b/>
          <w:bCs/>
          <w:color w:val="000000" w:themeColor="text1"/>
          <w:kern w:val="0"/>
          <w:sz w:val="28"/>
          <w:szCs w:val="32"/>
          <w14:textFill>
            <w14:solidFill>
              <w14:schemeClr w14:val="tx1"/>
            </w14:solidFill>
          </w14:textFill>
        </w:rPr>
      </w:pPr>
      <w:bookmarkStart w:id="179" w:name="_Toc11243"/>
      <w:bookmarkStart w:id="180" w:name="_Toc11329281"/>
      <w:bookmarkStart w:id="181" w:name="_Toc29559"/>
      <w:bookmarkStart w:id="182" w:name="_Toc11672"/>
      <w:r>
        <w:rPr>
          <w:rFonts w:hint="eastAsia" w:ascii="宋体" w:hAnsi="宋体" w:cs="宋体"/>
          <w:b/>
          <w:bCs/>
          <w:color w:val="000000" w:themeColor="text1"/>
          <w:kern w:val="0"/>
          <w:sz w:val="28"/>
          <w:szCs w:val="32"/>
          <w14:textFill>
            <w14:solidFill>
              <w14:schemeClr w14:val="tx1"/>
            </w14:solidFill>
          </w14:textFill>
        </w:rPr>
        <w:t>报价人须知前附表规定的材料</w:t>
      </w:r>
      <w:bookmarkEnd w:id="179"/>
      <w:bookmarkEnd w:id="180"/>
      <w:bookmarkEnd w:id="181"/>
      <w:bookmarkEnd w:id="182"/>
    </w:p>
    <w:p w14:paraId="24DFEEAB">
      <w:pPr>
        <w:keepNext/>
        <w:keepLines/>
        <w:spacing w:before="260" w:after="260" w:line="415" w:lineRule="auto"/>
        <w:jc w:val="center"/>
        <w:outlineLvl w:val="2"/>
        <w:rPr>
          <w:rFonts w:ascii="宋体" w:hAnsi="宋体" w:cs="宋体"/>
          <w:b/>
          <w:bCs/>
          <w:color w:val="000000" w:themeColor="text1"/>
          <w:kern w:val="0"/>
          <w:sz w:val="28"/>
          <w:szCs w:val="32"/>
          <w14:textFill>
            <w14:solidFill>
              <w14:schemeClr w14:val="tx1"/>
            </w14:solidFill>
          </w14:textFill>
        </w:rPr>
      </w:pPr>
      <w:bookmarkStart w:id="183" w:name="_Toc507681488"/>
      <w:bookmarkStart w:id="184" w:name="_Toc507681700"/>
      <w:bookmarkStart w:id="185" w:name="_Toc504639215"/>
      <w:bookmarkStart w:id="186" w:name="_Toc503951058"/>
      <w:bookmarkStart w:id="187" w:name="_Toc513633974"/>
      <w:r>
        <w:rPr>
          <w:rFonts w:hint="eastAsia" w:ascii="宋体" w:hAnsi="宋体" w:cs="宋体"/>
          <w:b/>
          <w:bCs/>
          <w:color w:val="000000" w:themeColor="text1"/>
          <w:kern w:val="0"/>
          <w:sz w:val="28"/>
          <w:szCs w:val="32"/>
          <w14:textFill>
            <w14:solidFill>
              <w14:schemeClr w14:val="tx1"/>
            </w14:solidFill>
          </w14:textFill>
        </w:rPr>
        <w:t>报价人自行承诺部分</w:t>
      </w:r>
      <w:bookmarkEnd w:id="183"/>
      <w:bookmarkEnd w:id="184"/>
      <w:bookmarkEnd w:id="185"/>
    </w:p>
    <w:p w14:paraId="5DF834FC">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14:paraId="0F2E5590">
      <w:pPr>
        <w:rPr>
          <w:color w:val="000000" w:themeColor="text1"/>
          <w14:textFill>
            <w14:solidFill>
              <w14:schemeClr w14:val="tx1"/>
            </w14:solidFill>
          </w14:textFill>
        </w:rPr>
      </w:pPr>
    </w:p>
    <w:p w14:paraId="035A5680">
      <w:pPr>
        <w:rPr>
          <w:color w:val="000000" w:themeColor="text1"/>
          <w14:textFill>
            <w14:solidFill>
              <w14:schemeClr w14:val="tx1"/>
            </w14:solidFill>
          </w14:textFill>
        </w:rPr>
      </w:pPr>
    </w:p>
    <w:p w14:paraId="53B04AD2">
      <w:pPr>
        <w:keepNext/>
        <w:keepLines/>
        <w:spacing w:before="260" w:after="260" w:line="415" w:lineRule="auto"/>
        <w:jc w:val="center"/>
        <w:outlineLvl w:val="2"/>
        <w:rPr>
          <w:rFonts w:hint="eastAsia" w:ascii="宋体" w:hAnsi="宋体" w:cs="宋体"/>
          <w:b/>
          <w:bCs/>
          <w:color w:val="000000" w:themeColor="text1"/>
          <w:kern w:val="0"/>
          <w:sz w:val="28"/>
          <w:szCs w:val="32"/>
          <w14:textFill>
            <w14:solidFill>
              <w14:schemeClr w14:val="tx1"/>
            </w14:solidFill>
          </w14:textFill>
        </w:rPr>
      </w:pPr>
    </w:p>
    <w:bookmarkEnd w:id="186"/>
    <w:bookmarkEnd w:id="187"/>
    <w:p w14:paraId="7CC984EB">
      <w:pPr>
        <w:rPr>
          <w:rFonts w:hint="eastAsia" w:eastAsia="宋体"/>
          <w:color w:val="000000" w:themeColor="text1"/>
          <w:sz w:val="24"/>
          <w:lang w:val="en-US" w:eastAsia="zh-CN"/>
          <w14:textFill>
            <w14:solidFill>
              <w14:schemeClr w14:val="tx1"/>
            </w14:solidFill>
          </w14:textFill>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5349CE-2ADC-4AB6-9FE9-91DE46E7025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72B510-B74F-41F4-A7E8-FBB47F89148C}"/>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81D4">
    <w:pPr>
      <w:pStyle w:val="27"/>
      <w:jc w:val="center"/>
    </w:pPr>
  </w:p>
  <w:p w14:paraId="4C63DF8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638D">
    <w:pPr>
      <w:pStyle w:val="27"/>
      <w:framePr w:wrap="around" w:vAnchor="text" w:hAnchor="margin" w:xAlign="center" w:y="1"/>
      <w:rPr>
        <w:rStyle w:val="46"/>
      </w:rPr>
    </w:pPr>
    <w:r>
      <w:fldChar w:fldCharType="begin"/>
    </w:r>
    <w:r>
      <w:rPr>
        <w:rStyle w:val="46"/>
      </w:rPr>
      <w:instrText xml:space="preserve">PAGE  </w:instrText>
    </w:r>
    <w:r>
      <w:fldChar w:fldCharType="end"/>
    </w:r>
  </w:p>
  <w:p w14:paraId="6925CD7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A05C">
    <w:pPr>
      <w:pStyle w:val="27"/>
      <w:jc w:val="center"/>
    </w:pPr>
    <w:r>
      <w:fldChar w:fldCharType="begin"/>
    </w:r>
    <w:r>
      <w:instrText xml:space="preserve">PAGE   \* MERGEFORMAT</w:instrText>
    </w:r>
    <w:r>
      <w:fldChar w:fldCharType="separate"/>
    </w:r>
    <w:r>
      <w:rPr>
        <w:lang w:val="zh-CN"/>
      </w:rPr>
      <w:t>25</w:t>
    </w:r>
    <w:r>
      <w:fldChar w:fldCharType="end"/>
    </w:r>
  </w:p>
  <w:p w14:paraId="6C0F8D83">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DA4F">
    <w:pPr>
      <w:pStyle w:val="27"/>
      <w:jc w:val="center"/>
    </w:pPr>
    <w:r>
      <w:fldChar w:fldCharType="begin"/>
    </w:r>
    <w:r>
      <w:instrText xml:space="preserve">PAGE   \* MERGEFORMAT</w:instrText>
    </w:r>
    <w:r>
      <w:fldChar w:fldCharType="separate"/>
    </w:r>
    <w:r>
      <w:rPr>
        <w:lang w:val="zh-CN"/>
      </w:rPr>
      <w:t>8</w:t>
    </w:r>
    <w:r>
      <w:fldChar w:fldCharType="end"/>
    </w:r>
  </w:p>
  <w:p w14:paraId="05A45F77">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13C2">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30</w:t>
    </w:r>
    <w:r>
      <w:fldChar w:fldCharType="end"/>
    </w:r>
  </w:p>
  <w:p w14:paraId="3A717E53">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BC7E">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00982">
                          <w:pPr>
                            <w:pStyle w:val="27"/>
                            <w:rPr>
                              <w:rStyle w:val="46"/>
                            </w:rPr>
                          </w:pPr>
                          <w:r>
                            <w:fldChar w:fldCharType="begin"/>
                          </w:r>
                          <w:r>
                            <w:rPr>
                              <w:rStyle w:val="46"/>
                            </w:rPr>
                            <w:instrText xml:space="preserve">PAGE  </w:instrText>
                          </w:r>
                          <w:r>
                            <w:fldChar w:fldCharType="separate"/>
                          </w:r>
                          <w:r>
                            <w:rPr>
                              <w:rStyle w:val="46"/>
                            </w:rPr>
                            <w:t>37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09200982">
                    <w:pPr>
                      <w:pStyle w:val="27"/>
                      <w:rPr>
                        <w:rStyle w:val="46"/>
                      </w:rPr>
                    </w:pPr>
                    <w:r>
                      <w:fldChar w:fldCharType="begin"/>
                    </w:r>
                    <w:r>
                      <w:rPr>
                        <w:rStyle w:val="46"/>
                      </w:rPr>
                      <w:instrText xml:space="preserve">PAGE  </w:instrText>
                    </w:r>
                    <w:r>
                      <w:fldChar w:fldCharType="separate"/>
                    </w:r>
                    <w:r>
                      <w:rPr>
                        <w:rStyle w:val="46"/>
                      </w:rP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D915">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8232F">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E18232F">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F86A">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F1787C"/>
    <w:rsid w:val="00002283"/>
    <w:rsid w:val="0000322E"/>
    <w:rsid w:val="00003524"/>
    <w:rsid w:val="00003A86"/>
    <w:rsid w:val="00006DC2"/>
    <w:rsid w:val="00014F18"/>
    <w:rsid w:val="00020D82"/>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47C8F"/>
    <w:rsid w:val="00047E6F"/>
    <w:rsid w:val="0005109B"/>
    <w:rsid w:val="000552F0"/>
    <w:rsid w:val="00055B95"/>
    <w:rsid w:val="00055FA2"/>
    <w:rsid w:val="000563B8"/>
    <w:rsid w:val="000572DF"/>
    <w:rsid w:val="00057B74"/>
    <w:rsid w:val="0006209E"/>
    <w:rsid w:val="000620D8"/>
    <w:rsid w:val="00066BA0"/>
    <w:rsid w:val="00067251"/>
    <w:rsid w:val="000757B2"/>
    <w:rsid w:val="0007698A"/>
    <w:rsid w:val="00076FDF"/>
    <w:rsid w:val="0008303D"/>
    <w:rsid w:val="0008378C"/>
    <w:rsid w:val="000837E8"/>
    <w:rsid w:val="000849FA"/>
    <w:rsid w:val="00085499"/>
    <w:rsid w:val="00086CAB"/>
    <w:rsid w:val="000875BF"/>
    <w:rsid w:val="00087626"/>
    <w:rsid w:val="0009000C"/>
    <w:rsid w:val="0009140C"/>
    <w:rsid w:val="00093516"/>
    <w:rsid w:val="000939F8"/>
    <w:rsid w:val="00093CD5"/>
    <w:rsid w:val="000940B1"/>
    <w:rsid w:val="000945AC"/>
    <w:rsid w:val="000948DA"/>
    <w:rsid w:val="00095B35"/>
    <w:rsid w:val="00095EDA"/>
    <w:rsid w:val="0009781C"/>
    <w:rsid w:val="000A18D6"/>
    <w:rsid w:val="000A1E4C"/>
    <w:rsid w:val="000A2296"/>
    <w:rsid w:val="000A31DB"/>
    <w:rsid w:val="000A32A6"/>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496D"/>
    <w:rsid w:val="000E59C6"/>
    <w:rsid w:val="000F2842"/>
    <w:rsid w:val="00100F21"/>
    <w:rsid w:val="0010112E"/>
    <w:rsid w:val="00101194"/>
    <w:rsid w:val="00104DDA"/>
    <w:rsid w:val="00105562"/>
    <w:rsid w:val="001060F0"/>
    <w:rsid w:val="00107D39"/>
    <w:rsid w:val="00107E81"/>
    <w:rsid w:val="00110CAE"/>
    <w:rsid w:val="00111E55"/>
    <w:rsid w:val="00112802"/>
    <w:rsid w:val="001150C8"/>
    <w:rsid w:val="00115A03"/>
    <w:rsid w:val="001170EE"/>
    <w:rsid w:val="00120582"/>
    <w:rsid w:val="00123DF3"/>
    <w:rsid w:val="0012612C"/>
    <w:rsid w:val="0012618D"/>
    <w:rsid w:val="001264BE"/>
    <w:rsid w:val="001265D0"/>
    <w:rsid w:val="00131319"/>
    <w:rsid w:val="001324F8"/>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7DCE"/>
    <w:rsid w:val="001A0539"/>
    <w:rsid w:val="001A09DE"/>
    <w:rsid w:val="001A5CDC"/>
    <w:rsid w:val="001A7336"/>
    <w:rsid w:val="001B37EE"/>
    <w:rsid w:val="001B455F"/>
    <w:rsid w:val="001B7789"/>
    <w:rsid w:val="001C0BBE"/>
    <w:rsid w:val="001C47B4"/>
    <w:rsid w:val="001C7A81"/>
    <w:rsid w:val="001D0E4A"/>
    <w:rsid w:val="001D2422"/>
    <w:rsid w:val="001D4A30"/>
    <w:rsid w:val="001D5992"/>
    <w:rsid w:val="001D620B"/>
    <w:rsid w:val="001D748A"/>
    <w:rsid w:val="001E2FBC"/>
    <w:rsid w:val="001E35E5"/>
    <w:rsid w:val="001E3AE0"/>
    <w:rsid w:val="001E4ED8"/>
    <w:rsid w:val="001F5D0C"/>
    <w:rsid w:val="001F6241"/>
    <w:rsid w:val="00203576"/>
    <w:rsid w:val="00204B88"/>
    <w:rsid w:val="002111A4"/>
    <w:rsid w:val="002136F9"/>
    <w:rsid w:val="00213715"/>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6024"/>
    <w:rsid w:val="00240925"/>
    <w:rsid w:val="002460EA"/>
    <w:rsid w:val="00246DBB"/>
    <w:rsid w:val="002537F9"/>
    <w:rsid w:val="00253875"/>
    <w:rsid w:val="0025448C"/>
    <w:rsid w:val="00264707"/>
    <w:rsid w:val="00265918"/>
    <w:rsid w:val="002660DD"/>
    <w:rsid w:val="0026776E"/>
    <w:rsid w:val="00272FC8"/>
    <w:rsid w:val="00277351"/>
    <w:rsid w:val="00277BB5"/>
    <w:rsid w:val="002826F6"/>
    <w:rsid w:val="0028698F"/>
    <w:rsid w:val="00287A1A"/>
    <w:rsid w:val="0029648C"/>
    <w:rsid w:val="002966A3"/>
    <w:rsid w:val="00296F6F"/>
    <w:rsid w:val="00297D35"/>
    <w:rsid w:val="002A0370"/>
    <w:rsid w:val="002A055F"/>
    <w:rsid w:val="002A2803"/>
    <w:rsid w:val="002A4245"/>
    <w:rsid w:val="002A4B9A"/>
    <w:rsid w:val="002A59E2"/>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4E5"/>
    <w:rsid w:val="0030183E"/>
    <w:rsid w:val="003044CF"/>
    <w:rsid w:val="00305027"/>
    <w:rsid w:val="003111A2"/>
    <w:rsid w:val="0031451A"/>
    <w:rsid w:val="0031530B"/>
    <w:rsid w:val="00315430"/>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4D8A"/>
    <w:rsid w:val="003668C2"/>
    <w:rsid w:val="00367182"/>
    <w:rsid w:val="0037709D"/>
    <w:rsid w:val="00380543"/>
    <w:rsid w:val="00383AFE"/>
    <w:rsid w:val="003840AE"/>
    <w:rsid w:val="00384108"/>
    <w:rsid w:val="0038483D"/>
    <w:rsid w:val="00384E9A"/>
    <w:rsid w:val="003856B3"/>
    <w:rsid w:val="003858BE"/>
    <w:rsid w:val="003859B8"/>
    <w:rsid w:val="00386BA2"/>
    <w:rsid w:val="0039099F"/>
    <w:rsid w:val="00396BE5"/>
    <w:rsid w:val="00397134"/>
    <w:rsid w:val="003A063A"/>
    <w:rsid w:val="003A67CF"/>
    <w:rsid w:val="003B013B"/>
    <w:rsid w:val="003B5115"/>
    <w:rsid w:val="003B5AAE"/>
    <w:rsid w:val="003B696A"/>
    <w:rsid w:val="003C18C8"/>
    <w:rsid w:val="003C260B"/>
    <w:rsid w:val="003C28DD"/>
    <w:rsid w:val="003C2D04"/>
    <w:rsid w:val="003C4C34"/>
    <w:rsid w:val="003C7632"/>
    <w:rsid w:val="003C7809"/>
    <w:rsid w:val="003D0BF2"/>
    <w:rsid w:val="003D4436"/>
    <w:rsid w:val="003D5153"/>
    <w:rsid w:val="003D5F84"/>
    <w:rsid w:val="003E0D5A"/>
    <w:rsid w:val="003E3829"/>
    <w:rsid w:val="003E38BD"/>
    <w:rsid w:val="003E4A5A"/>
    <w:rsid w:val="003E68AB"/>
    <w:rsid w:val="003F04A7"/>
    <w:rsid w:val="003F098D"/>
    <w:rsid w:val="003F1C45"/>
    <w:rsid w:val="003F1F45"/>
    <w:rsid w:val="003F34F8"/>
    <w:rsid w:val="003F6AEE"/>
    <w:rsid w:val="003F7927"/>
    <w:rsid w:val="003F7A0C"/>
    <w:rsid w:val="003F7C2F"/>
    <w:rsid w:val="00402F66"/>
    <w:rsid w:val="00403314"/>
    <w:rsid w:val="00404848"/>
    <w:rsid w:val="00411545"/>
    <w:rsid w:val="00412072"/>
    <w:rsid w:val="00415B93"/>
    <w:rsid w:val="00420586"/>
    <w:rsid w:val="00420FC3"/>
    <w:rsid w:val="00421DFA"/>
    <w:rsid w:val="00423CEA"/>
    <w:rsid w:val="00426621"/>
    <w:rsid w:val="004274F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6FD1"/>
    <w:rsid w:val="00461AD0"/>
    <w:rsid w:val="004634AB"/>
    <w:rsid w:val="0046406D"/>
    <w:rsid w:val="00466348"/>
    <w:rsid w:val="004706E6"/>
    <w:rsid w:val="0047569F"/>
    <w:rsid w:val="00476803"/>
    <w:rsid w:val="004774EC"/>
    <w:rsid w:val="00480132"/>
    <w:rsid w:val="004802D9"/>
    <w:rsid w:val="00480430"/>
    <w:rsid w:val="00480BDB"/>
    <w:rsid w:val="00481254"/>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3D1"/>
    <w:rsid w:val="004F05BD"/>
    <w:rsid w:val="004F0F94"/>
    <w:rsid w:val="004F5845"/>
    <w:rsid w:val="004F7236"/>
    <w:rsid w:val="0050127B"/>
    <w:rsid w:val="005016AD"/>
    <w:rsid w:val="00501C58"/>
    <w:rsid w:val="00502E26"/>
    <w:rsid w:val="00504C8A"/>
    <w:rsid w:val="00504EDE"/>
    <w:rsid w:val="00511134"/>
    <w:rsid w:val="005118BF"/>
    <w:rsid w:val="00513072"/>
    <w:rsid w:val="005142E6"/>
    <w:rsid w:val="00514DF5"/>
    <w:rsid w:val="005216B1"/>
    <w:rsid w:val="005230E8"/>
    <w:rsid w:val="005248B7"/>
    <w:rsid w:val="00524AAD"/>
    <w:rsid w:val="00527DED"/>
    <w:rsid w:val="005340DE"/>
    <w:rsid w:val="0053576A"/>
    <w:rsid w:val="0053749E"/>
    <w:rsid w:val="0053783C"/>
    <w:rsid w:val="00540A63"/>
    <w:rsid w:val="00541EAD"/>
    <w:rsid w:val="00543B84"/>
    <w:rsid w:val="00551444"/>
    <w:rsid w:val="005516BA"/>
    <w:rsid w:val="005528CF"/>
    <w:rsid w:val="00554CE3"/>
    <w:rsid w:val="00562199"/>
    <w:rsid w:val="00565E3C"/>
    <w:rsid w:val="0056641F"/>
    <w:rsid w:val="005668C7"/>
    <w:rsid w:val="00571660"/>
    <w:rsid w:val="0057233D"/>
    <w:rsid w:val="00573321"/>
    <w:rsid w:val="005758E3"/>
    <w:rsid w:val="0057689B"/>
    <w:rsid w:val="00582E36"/>
    <w:rsid w:val="005914DA"/>
    <w:rsid w:val="00591F3F"/>
    <w:rsid w:val="00594228"/>
    <w:rsid w:val="005946A1"/>
    <w:rsid w:val="00594DBC"/>
    <w:rsid w:val="0059501D"/>
    <w:rsid w:val="005A0E5B"/>
    <w:rsid w:val="005A15EC"/>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1E95"/>
    <w:rsid w:val="005E25FB"/>
    <w:rsid w:val="005E2DF9"/>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35712"/>
    <w:rsid w:val="00640A2B"/>
    <w:rsid w:val="006410AE"/>
    <w:rsid w:val="00641DDB"/>
    <w:rsid w:val="00645AA4"/>
    <w:rsid w:val="0064614C"/>
    <w:rsid w:val="006501D9"/>
    <w:rsid w:val="0065343F"/>
    <w:rsid w:val="00662461"/>
    <w:rsid w:val="00663C2A"/>
    <w:rsid w:val="00664ABD"/>
    <w:rsid w:val="00670D30"/>
    <w:rsid w:val="00672863"/>
    <w:rsid w:val="0067333E"/>
    <w:rsid w:val="00674008"/>
    <w:rsid w:val="006747F2"/>
    <w:rsid w:val="00674A85"/>
    <w:rsid w:val="0067739E"/>
    <w:rsid w:val="00677827"/>
    <w:rsid w:val="00680AC1"/>
    <w:rsid w:val="00681547"/>
    <w:rsid w:val="00681630"/>
    <w:rsid w:val="00682C95"/>
    <w:rsid w:val="00685B7E"/>
    <w:rsid w:val="00685D10"/>
    <w:rsid w:val="00694FA7"/>
    <w:rsid w:val="006A29F5"/>
    <w:rsid w:val="006A2D0D"/>
    <w:rsid w:val="006A37AE"/>
    <w:rsid w:val="006A4D20"/>
    <w:rsid w:val="006A79F4"/>
    <w:rsid w:val="006B1A0A"/>
    <w:rsid w:val="006B391F"/>
    <w:rsid w:val="006B49C1"/>
    <w:rsid w:val="006B4DFE"/>
    <w:rsid w:val="006B60A9"/>
    <w:rsid w:val="006C41F0"/>
    <w:rsid w:val="006C497C"/>
    <w:rsid w:val="006C75C9"/>
    <w:rsid w:val="006C7F0A"/>
    <w:rsid w:val="006D1032"/>
    <w:rsid w:val="006D334A"/>
    <w:rsid w:val="006D48FF"/>
    <w:rsid w:val="006D4950"/>
    <w:rsid w:val="006D792B"/>
    <w:rsid w:val="006E2BEB"/>
    <w:rsid w:val="006E2F3D"/>
    <w:rsid w:val="006E3F3F"/>
    <w:rsid w:val="006E44D5"/>
    <w:rsid w:val="006E7C2D"/>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1425"/>
    <w:rsid w:val="007560DB"/>
    <w:rsid w:val="00756FB5"/>
    <w:rsid w:val="00756FFD"/>
    <w:rsid w:val="00761FD8"/>
    <w:rsid w:val="00766052"/>
    <w:rsid w:val="00767E72"/>
    <w:rsid w:val="00770B52"/>
    <w:rsid w:val="00771915"/>
    <w:rsid w:val="0077304F"/>
    <w:rsid w:val="00775C9B"/>
    <w:rsid w:val="00776703"/>
    <w:rsid w:val="007857ED"/>
    <w:rsid w:val="0079289A"/>
    <w:rsid w:val="00795C0E"/>
    <w:rsid w:val="007961C7"/>
    <w:rsid w:val="0079740B"/>
    <w:rsid w:val="00797B24"/>
    <w:rsid w:val="007A0CD6"/>
    <w:rsid w:val="007A0FAF"/>
    <w:rsid w:val="007A113F"/>
    <w:rsid w:val="007A1179"/>
    <w:rsid w:val="007A1D32"/>
    <w:rsid w:val="007A1D60"/>
    <w:rsid w:val="007A5B10"/>
    <w:rsid w:val="007A6154"/>
    <w:rsid w:val="007A683C"/>
    <w:rsid w:val="007A6D78"/>
    <w:rsid w:val="007B04A9"/>
    <w:rsid w:val="007B119C"/>
    <w:rsid w:val="007B187B"/>
    <w:rsid w:val="007B1FF2"/>
    <w:rsid w:val="007B212E"/>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7F77D6"/>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11BA"/>
    <w:rsid w:val="00833989"/>
    <w:rsid w:val="00833FEE"/>
    <w:rsid w:val="00834654"/>
    <w:rsid w:val="008346F1"/>
    <w:rsid w:val="008354B1"/>
    <w:rsid w:val="008365E2"/>
    <w:rsid w:val="008366E3"/>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167A"/>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A60A9"/>
    <w:rsid w:val="008B1019"/>
    <w:rsid w:val="008B3FC7"/>
    <w:rsid w:val="008B5DEA"/>
    <w:rsid w:val="008B6331"/>
    <w:rsid w:val="008B67BA"/>
    <w:rsid w:val="008B7405"/>
    <w:rsid w:val="008C301B"/>
    <w:rsid w:val="008C5B46"/>
    <w:rsid w:val="008C725C"/>
    <w:rsid w:val="008D00FA"/>
    <w:rsid w:val="008D2B77"/>
    <w:rsid w:val="008D63E7"/>
    <w:rsid w:val="008D662C"/>
    <w:rsid w:val="008D73C7"/>
    <w:rsid w:val="008E0572"/>
    <w:rsid w:val="008E1519"/>
    <w:rsid w:val="008E287D"/>
    <w:rsid w:val="008E45A7"/>
    <w:rsid w:val="008F40DF"/>
    <w:rsid w:val="00900693"/>
    <w:rsid w:val="009006A6"/>
    <w:rsid w:val="00903037"/>
    <w:rsid w:val="00904336"/>
    <w:rsid w:val="009046B3"/>
    <w:rsid w:val="00905508"/>
    <w:rsid w:val="00905B3A"/>
    <w:rsid w:val="00907866"/>
    <w:rsid w:val="00916B64"/>
    <w:rsid w:val="00920C99"/>
    <w:rsid w:val="00925EBF"/>
    <w:rsid w:val="00927097"/>
    <w:rsid w:val="009275AE"/>
    <w:rsid w:val="009279C7"/>
    <w:rsid w:val="00931886"/>
    <w:rsid w:val="009330D7"/>
    <w:rsid w:val="009332B4"/>
    <w:rsid w:val="0093372E"/>
    <w:rsid w:val="00933E5E"/>
    <w:rsid w:val="00936E0A"/>
    <w:rsid w:val="00940847"/>
    <w:rsid w:val="00940FA6"/>
    <w:rsid w:val="0094101C"/>
    <w:rsid w:val="009421B0"/>
    <w:rsid w:val="0094715F"/>
    <w:rsid w:val="009514A5"/>
    <w:rsid w:val="00953549"/>
    <w:rsid w:val="00954247"/>
    <w:rsid w:val="009564C7"/>
    <w:rsid w:val="00956F8D"/>
    <w:rsid w:val="009572C8"/>
    <w:rsid w:val="00960B66"/>
    <w:rsid w:val="00962870"/>
    <w:rsid w:val="00962ACC"/>
    <w:rsid w:val="00964B02"/>
    <w:rsid w:val="009661C5"/>
    <w:rsid w:val="00966BCF"/>
    <w:rsid w:val="00972900"/>
    <w:rsid w:val="00972BE1"/>
    <w:rsid w:val="00974712"/>
    <w:rsid w:val="00974ED2"/>
    <w:rsid w:val="009756CC"/>
    <w:rsid w:val="00984865"/>
    <w:rsid w:val="00993114"/>
    <w:rsid w:val="009933AA"/>
    <w:rsid w:val="00995F5E"/>
    <w:rsid w:val="009967E9"/>
    <w:rsid w:val="00997538"/>
    <w:rsid w:val="009A2809"/>
    <w:rsid w:val="009A2EF8"/>
    <w:rsid w:val="009A4256"/>
    <w:rsid w:val="009A7916"/>
    <w:rsid w:val="009B2BC0"/>
    <w:rsid w:val="009B447F"/>
    <w:rsid w:val="009B6B7C"/>
    <w:rsid w:val="009C1CE2"/>
    <w:rsid w:val="009C33B6"/>
    <w:rsid w:val="009C5D1A"/>
    <w:rsid w:val="009C64B8"/>
    <w:rsid w:val="009C672B"/>
    <w:rsid w:val="009C6EA7"/>
    <w:rsid w:val="009D1627"/>
    <w:rsid w:val="009D21C8"/>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5CFC"/>
    <w:rsid w:val="00A077AC"/>
    <w:rsid w:val="00A07D0B"/>
    <w:rsid w:val="00A123BA"/>
    <w:rsid w:val="00A14408"/>
    <w:rsid w:val="00A2117A"/>
    <w:rsid w:val="00A21CCE"/>
    <w:rsid w:val="00A2254A"/>
    <w:rsid w:val="00A23A4F"/>
    <w:rsid w:val="00A23CC4"/>
    <w:rsid w:val="00A2552A"/>
    <w:rsid w:val="00A260BF"/>
    <w:rsid w:val="00A268ED"/>
    <w:rsid w:val="00A27BFC"/>
    <w:rsid w:val="00A31826"/>
    <w:rsid w:val="00A31954"/>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9A9"/>
    <w:rsid w:val="00A56AFF"/>
    <w:rsid w:val="00A637BA"/>
    <w:rsid w:val="00A63F81"/>
    <w:rsid w:val="00A66FA8"/>
    <w:rsid w:val="00A70CA2"/>
    <w:rsid w:val="00A71A44"/>
    <w:rsid w:val="00A7363E"/>
    <w:rsid w:val="00A805C4"/>
    <w:rsid w:val="00A80606"/>
    <w:rsid w:val="00A81C0E"/>
    <w:rsid w:val="00A826A4"/>
    <w:rsid w:val="00A828D4"/>
    <w:rsid w:val="00A83919"/>
    <w:rsid w:val="00A84585"/>
    <w:rsid w:val="00A84832"/>
    <w:rsid w:val="00A8542F"/>
    <w:rsid w:val="00A92E22"/>
    <w:rsid w:val="00A95AFB"/>
    <w:rsid w:val="00AA1E77"/>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D6590"/>
    <w:rsid w:val="00AE0656"/>
    <w:rsid w:val="00AE0F5B"/>
    <w:rsid w:val="00AE17FA"/>
    <w:rsid w:val="00AE3AEB"/>
    <w:rsid w:val="00AE6236"/>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4368"/>
    <w:rsid w:val="00B2626C"/>
    <w:rsid w:val="00B307F7"/>
    <w:rsid w:val="00B32CAE"/>
    <w:rsid w:val="00B3421D"/>
    <w:rsid w:val="00B35641"/>
    <w:rsid w:val="00B36173"/>
    <w:rsid w:val="00B41020"/>
    <w:rsid w:val="00B42F9A"/>
    <w:rsid w:val="00B459DA"/>
    <w:rsid w:val="00B4774B"/>
    <w:rsid w:val="00B502F9"/>
    <w:rsid w:val="00B52622"/>
    <w:rsid w:val="00B529B8"/>
    <w:rsid w:val="00B53EAE"/>
    <w:rsid w:val="00B619C4"/>
    <w:rsid w:val="00B63108"/>
    <w:rsid w:val="00B64A4E"/>
    <w:rsid w:val="00B64BC6"/>
    <w:rsid w:val="00B657A0"/>
    <w:rsid w:val="00B66875"/>
    <w:rsid w:val="00B71C05"/>
    <w:rsid w:val="00B73167"/>
    <w:rsid w:val="00B756D1"/>
    <w:rsid w:val="00B7661F"/>
    <w:rsid w:val="00B77958"/>
    <w:rsid w:val="00B7798B"/>
    <w:rsid w:val="00B807A2"/>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2F65"/>
    <w:rsid w:val="00BD6DC6"/>
    <w:rsid w:val="00BE1BEC"/>
    <w:rsid w:val="00BE4973"/>
    <w:rsid w:val="00BE4A86"/>
    <w:rsid w:val="00BE4A91"/>
    <w:rsid w:val="00BE60A7"/>
    <w:rsid w:val="00BF28B3"/>
    <w:rsid w:val="00BF6FA8"/>
    <w:rsid w:val="00BF76B0"/>
    <w:rsid w:val="00C02712"/>
    <w:rsid w:val="00C051A8"/>
    <w:rsid w:val="00C07B2A"/>
    <w:rsid w:val="00C11F6E"/>
    <w:rsid w:val="00C13F63"/>
    <w:rsid w:val="00C15831"/>
    <w:rsid w:val="00C168B7"/>
    <w:rsid w:val="00C20B39"/>
    <w:rsid w:val="00C21595"/>
    <w:rsid w:val="00C22F13"/>
    <w:rsid w:val="00C22FCC"/>
    <w:rsid w:val="00C24264"/>
    <w:rsid w:val="00C2444F"/>
    <w:rsid w:val="00C30D22"/>
    <w:rsid w:val="00C31744"/>
    <w:rsid w:val="00C33666"/>
    <w:rsid w:val="00C35E36"/>
    <w:rsid w:val="00C364DD"/>
    <w:rsid w:val="00C37792"/>
    <w:rsid w:val="00C415BC"/>
    <w:rsid w:val="00C44E2D"/>
    <w:rsid w:val="00C465D3"/>
    <w:rsid w:val="00C46B60"/>
    <w:rsid w:val="00C474B2"/>
    <w:rsid w:val="00C563B6"/>
    <w:rsid w:val="00C57B8C"/>
    <w:rsid w:val="00C624A2"/>
    <w:rsid w:val="00C645BB"/>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583"/>
    <w:rsid w:val="00CB5C0F"/>
    <w:rsid w:val="00CB7FDA"/>
    <w:rsid w:val="00CC4995"/>
    <w:rsid w:val="00CC505F"/>
    <w:rsid w:val="00CC5715"/>
    <w:rsid w:val="00CD1726"/>
    <w:rsid w:val="00CD225D"/>
    <w:rsid w:val="00CD4175"/>
    <w:rsid w:val="00CD6C71"/>
    <w:rsid w:val="00CD78E5"/>
    <w:rsid w:val="00CE076F"/>
    <w:rsid w:val="00CE0E41"/>
    <w:rsid w:val="00CE2D7F"/>
    <w:rsid w:val="00CE32CD"/>
    <w:rsid w:val="00CE3D0B"/>
    <w:rsid w:val="00CE44DD"/>
    <w:rsid w:val="00CF2931"/>
    <w:rsid w:val="00CF3754"/>
    <w:rsid w:val="00CF3D31"/>
    <w:rsid w:val="00CF3FE8"/>
    <w:rsid w:val="00CF5C55"/>
    <w:rsid w:val="00D0363A"/>
    <w:rsid w:val="00D065C5"/>
    <w:rsid w:val="00D0782A"/>
    <w:rsid w:val="00D1077A"/>
    <w:rsid w:val="00D1446B"/>
    <w:rsid w:val="00D21F7E"/>
    <w:rsid w:val="00D230C6"/>
    <w:rsid w:val="00D2649C"/>
    <w:rsid w:val="00D273BE"/>
    <w:rsid w:val="00D3252E"/>
    <w:rsid w:val="00D32643"/>
    <w:rsid w:val="00D3367B"/>
    <w:rsid w:val="00D336D8"/>
    <w:rsid w:val="00D3696B"/>
    <w:rsid w:val="00D37D3B"/>
    <w:rsid w:val="00D47623"/>
    <w:rsid w:val="00D51558"/>
    <w:rsid w:val="00D60678"/>
    <w:rsid w:val="00D609BA"/>
    <w:rsid w:val="00D61413"/>
    <w:rsid w:val="00D62541"/>
    <w:rsid w:val="00D64F3A"/>
    <w:rsid w:val="00D66247"/>
    <w:rsid w:val="00D66886"/>
    <w:rsid w:val="00D66F49"/>
    <w:rsid w:val="00D7284C"/>
    <w:rsid w:val="00D74280"/>
    <w:rsid w:val="00D74B9C"/>
    <w:rsid w:val="00D765D5"/>
    <w:rsid w:val="00D77AEF"/>
    <w:rsid w:val="00D813D8"/>
    <w:rsid w:val="00D8175D"/>
    <w:rsid w:val="00D818CF"/>
    <w:rsid w:val="00D81A15"/>
    <w:rsid w:val="00D83624"/>
    <w:rsid w:val="00D83DD9"/>
    <w:rsid w:val="00D8654A"/>
    <w:rsid w:val="00D879C7"/>
    <w:rsid w:val="00D9071B"/>
    <w:rsid w:val="00D91A54"/>
    <w:rsid w:val="00D92014"/>
    <w:rsid w:val="00D9317E"/>
    <w:rsid w:val="00D96176"/>
    <w:rsid w:val="00D97A95"/>
    <w:rsid w:val="00DA0216"/>
    <w:rsid w:val="00DA24A3"/>
    <w:rsid w:val="00DB0400"/>
    <w:rsid w:val="00DB0B93"/>
    <w:rsid w:val="00DB0CCC"/>
    <w:rsid w:val="00DB0E7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7C64"/>
    <w:rsid w:val="00E02114"/>
    <w:rsid w:val="00E03783"/>
    <w:rsid w:val="00E06502"/>
    <w:rsid w:val="00E0716D"/>
    <w:rsid w:val="00E1016B"/>
    <w:rsid w:val="00E10E7C"/>
    <w:rsid w:val="00E15007"/>
    <w:rsid w:val="00E17769"/>
    <w:rsid w:val="00E20ABC"/>
    <w:rsid w:val="00E20C19"/>
    <w:rsid w:val="00E23505"/>
    <w:rsid w:val="00E24890"/>
    <w:rsid w:val="00E26737"/>
    <w:rsid w:val="00E30BDB"/>
    <w:rsid w:val="00E34C6A"/>
    <w:rsid w:val="00E36724"/>
    <w:rsid w:val="00E42612"/>
    <w:rsid w:val="00E42AF9"/>
    <w:rsid w:val="00E44E76"/>
    <w:rsid w:val="00E457A5"/>
    <w:rsid w:val="00E45EDE"/>
    <w:rsid w:val="00E46CE6"/>
    <w:rsid w:val="00E508A0"/>
    <w:rsid w:val="00E516C7"/>
    <w:rsid w:val="00E52782"/>
    <w:rsid w:val="00E52FD0"/>
    <w:rsid w:val="00E53668"/>
    <w:rsid w:val="00E562C9"/>
    <w:rsid w:val="00E57CE7"/>
    <w:rsid w:val="00E64D73"/>
    <w:rsid w:val="00E65B2B"/>
    <w:rsid w:val="00E67DC6"/>
    <w:rsid w:val="00E84AD3"/>
    <w:rsid w:val="00E8555A"/>
    <w:rsid w:val="00E907D3"/>
    <w:rsid w:val="00E9117E"/>
    <w:rsid w:val="00E91C2B"/>
    <w:rsid w:val="00E9267B"/>
    <w:rsid w:val="00E9477F"/>
    <w:rsid w:val="00E97632"/>
    <w:rsid w:val="00EA168E"/>
    <w:rsid w:val="00EA2585"/>
    <w:rsid w:val="00EA416E"/>
    <w:rsid w:val="00EA6533"/>
    <w:rsid w:val="00EA7196"/>
    <w:rsid w:val="00EB209E"/>
    <w:rsid w:val="00EB2EE0"/>
    <w:rsid w:val="00EB6899"/>
    <w:rsid w:val="00EC0FB9"/>
    <w:rsid w:val="00EC1329"/>
    <w:rsid w:val="00EC1698"/>
    <w:rsid w:val="00EC21B3"/>
    <w:rsid w:val="00EC26B2"/>
    <w:rsid w:val="00EC4BAC"/>
    <w:rsid w:val="00EC56C9"/>
    <w:rsid w:val="00EC58D0"/>
    <w:rsid w:val="00EC6200"/>
    <w:rsid w:val="00ED29DF"/>
    <w:rsid w:val="00EE220D"/>
    <w:rsid w:val="00EE440D"/>
    <w:rsid w:val="00EE4955"/>
    <w:rsid w:val="00EE5143"/>
    <w:rsid w:val="00EE75C1"/>
    <w:rsid w:val="00EF0C12"/>
    <w:rsid w:val="00EF4112"/>
    <w:rsid w:val="00EF6643"/>
    <w:rsid w:val="00EF7399"/>
    <w:rsid w:val="00F02127"/>
    <w:rsid w:val="00F03096"/>
    <w:rsid w:val="00F04171"/>
    <w:rsid w:val="00F04CFE"/>
    <w:rsid w:val="00F04E3D"/>
    <w:rsid w:val="00F10690"/>
    <w:rsid w:val="00F14AAD"/>
    <w:rsid w:val="00F15A03"/>
    <w:rsid w:val="00F1614E"/>
    <w:rsid w:val="00F1787C"/>
    <w:rsid w:val="00F23B12"/>
    <w:rsid w:val="00F3551B"/>
    <w:rsid w:val="00F41C83"/>
    <w:rsid w:val="00F43948"/>
    <w:rsid w:val="00F4432F"/>
    <w:rsid w:val="00F47A3D"/>
    <w:rsid w:val="00F47D02"/>
    <w:rsid w:val="00F47F50"/>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76043"/>
    <w:rsid w:val="00F807D7"/>
    <w:rsid w:val="00F8218B"/>
    <w:rsid w:val="00F8241E"/>
    <w:rsid w:val="00F83C2D"/>
    <w:rsid w:val="00F84451"/>
    <w:rsid w:val="00F848FF"/>
    <w:rsid w:val="00F8555B"/>
    <w:rsid w:val="00F8662C"/>
    <w:rsid w:val="00F90AD7"/>
    <w:rsid w:val="00F91675"/>
    <w:rsid w:val="00F92857"/>
    <w:rsid w:val="00F941F8"/>
    <w:rsid w:val="00F97718"/>
    <w:rsid w:val="00F97C4A"/>
    <w:rsid w:val="00FA1207"/>
    <w:rsid w:val="00FA6D96"/>
    <w:rsid w:val="00FA7E59"/>
    <w:rsid w:val="00FB438B"/>
    <w:rsid w:val="00FB5E2B"/>
    <w:rsid w:val="00FB671E"/>
    <w:rsid w:val="00FC070A"/>
    <w:rsid w:val="00FC15A2"/>
    <w:rsid w:val="00FC3792"/>
    <w:rsid w:val="00FC6389"/>
    <w:rsid w:val="00FD2B70"/>
    <w:rsid w:val="00FD3DD4"/>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0F0413"/>
    <w:rsid w:val="052E2B3B"/>
    <w:rsid w:val="054416D2"/>
    <w:rsid w:val="054B05E2"/>
    <w:rsid w:val="05507F0F"/>
    <w:rsid w:val="057E5F0D"/>
    <w:rsid w:val="05871A0A"/>
    <w:rsid w:val="05A42E7B"/>
    <w:rsid w:val="05A70EA9"/>
    <w:rsid w:val="05D55D36"/>
    <w:rsid w:val="05EF03F3"/>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817572"/>
    <w:rsid w:val="08C2359B"/>
    <w:rsid w:val="09041814"/>
    <w:rsid w:val="092D7BDC"/>
    <w:rsid w:val="09332D2B"/>
    <w:rsid w:val="093E2D64"/>
    <w:rsid w:val="09472203"/>
    <w:rsid w:val="09633686"/>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0E3A62"/>
    <w:rsid w:val="0B1061C6"/>
    <w:rsid w:val="0B2B08D5"/>
    <w:rsid w:val="0BA35012"/>
    <w:rsid w:val="0BB825ED"/>
    <w:rsid w:val="0BC0647C"/>
    <w:rsid w:val="0BD7624B"/>
    <w:rsid w:val="0BF26817"/>
    <w:rsid w:val="0C22464A"/>
    <w:rsid w:val="0C2B72AE"/>
    <w:rsid w:val="0C623EAC"/>
    <w:rsid w:val="0C946488"/>
    <w:rsid w:val="0CA339DF"/>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1DB3F4B"/>
    <w:rsid w:val="11FD0857"/>
    <w:rsid w:val="1220326C"/>
    <w:rsid w:val="123A67B6"/>
    <w:rsid w:val="125670E6"/>
    <w:rsid w:val="125E1A9C"/>
    <w:rsid w:val="1276289F"/>
    <w:rsid w:val="1288522D"/>
    <w:rsid w:val="12973CBF"/>
    <w:rsid w:val="129D6A95"/>
    <w:rsid w:val="12AF4046"/>
    <w:rsid w:val="12BB2799"/>
    <w:rsid w:val="12CE506D"/>
    <w:rsid w:val="12EF7191"/>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652508"/>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7A1085"/>
    <w:rsid w:val="21977807"/>
    <w:rsid w:val="219A6D4B"/>
    <w:rsid w:val="21C2735E"/>
    <w:rsid w:val="21E57FA3"/>
    <w:rsid w:val="21FB5A74"/>
    <w:rsid w:val="226827C0"/>
    <w:rsid w:val="227C6EFF"/>
    <w:rsid w:val="228B24F6"/>
    <w:rsid w:val="22942795"/>
    <w:rsid w:val="22A10D06"/>
    <w:rsid w:val="22B665A5"/>
    <w:rsid w:val="22C925E0"/>
    <w:rsid w:val="22E46F4A"/>
    <w:rsid w:val="22F20159"/>
    <w:rsid w:val="23005537"/>
    <w:rsid w:val="233C2C53"/>
    <w:rsid w:val="23486890"/>
    <w:rsid w:val="236F1F61"/>
    <w:rsid w:val="2392227D"/>
    <w:rsid w:val="23AB4CDF"/>
    <w:rsid w:val="23C37A75"/>
    <w:rsid w:val="24220F3E"/>
    <w:rsid w:val="2423604B"/>
    <w:rsid w:val="243A3F7E"/>
    <w:rsid w:val="24436391"/>
    <w:rsid w:val="2450121E"/>
    <w:rsid w:val="2487622C"/>
    <w:rsid w:val="24973094"/>
    <w:rsid w:val="24AD6D9A"/>
    <w:rsid w:val="251418FC"/>
    <w:rsid w:val="252E0BC1"/>
    <w:rsid w:val="25A845B3"/>
    <w:rsid w:val="25C5358D"/>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4F363F"/>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AFC10E1"/>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9177E"/>
    <w:rsid w:val="30CB1C83"/>
    <w:rsid w:val="30ED2830"/>
    <w:rsid w:val="316B2857"/>
    <w:rsid w:val="31832D29"/>
    <w:rsid w:val="319D5339"/>
    <w:rsid w:val="319F2F47"/>
    <w:rsid w:val="31A81E84"/>
    <w:rsid w:val="31B514CB"/>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136F3"/>
    <w:rsid w:val="37925427"/>
    <w:rsid w:val="37A55DCC"/>
    <w:rsid w:val="37CA04FF"/>
    <w:rsid w:val="37D30771"/>
    <w:rsid w:val="37EC0BB8"/>
    <w:rsid w:val="381F4CF2"/>
    <w:rsid w:val="394C68A5"/>
    <w:rsid w:val="395E479A"/>
    <w:rsid w:val="39675804"/>
    <w:rsid w:val="39A36C2D"/>
    <w:rsid w:val="39AA29B9"/>
    <w:rsid w:val="39E71AEC"/>
    <w:rsid w:val="39F44455"/>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2131D7"/>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B473E0"/>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1706A0"/>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9D72F5"/>
    <w:rsid w:val="48A64B98"/>
    <w:rsid w:val="48BC156D"/>
    <w:rsid w:val="48F765BE"/>
    <w:rsid w:val="490445F2"/>
    <w:rsid w:val="49320F23"/>
    <w:rsid w:val="49DD73AE"/>
    <w:rsid w:val="49E12961"/>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614802"/>
    <w:rsid w:val="4E824D97"/>
    <w:rsid w:val="4E9D5C2D"/>
    <w:rsid w:val="4EAC3278"/>
    <w:rsid w:val="4EBA57C1"/>
    <w:rsid w:val="4F047E0A"/>
    <w:rsid w:val="4F477F24"/>
    <w:rsid w:val="4F6FE8DE"/>
    <w:rsid w:val="4F75B5AC"/>
    <w:rsid w:val="4FA91AAC"/>
    <w:rsid w:val="4FBD0FF5"/>
    <w:rsid w:val="4FC854D7"/>
    <w:rsid w:val="50142DE1"/>
    <w:rsid w:val="5015687B"/>
    <w:rsid w:val="501926CA"/>
    <w:rsid w:val="503109FF"/>
    <w:rsid w:val="504A2676"/>
    <w:rsid w:val="505E3D68"/>
    <w:rsid w:val="50D13748"/>
    <w:rsid w:val="516A440A"/>
    <w:rsid w:val="5190495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4F0AF4E"/>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B540AA"/>
    <w:rsid w:val="57C5313B"/>
    <w:rsid w:val="57D807D4"/>
    <w:rsid w:val="57EA7969"/>
    <w:rsid w:val="57F740F4"/>
    <w:rsid w:val="57FA3D86"/>
    <w:rsid w:val="580B63A1"/>
    <w:rsid w:val="58750691"/>
    <w:rsid w:val="58AB575D"/>
    <w:rsid w:val="58BC728D"/>
    <w:rsid w:val="58DD0763"/>
    <w:rsid w:val="58EB0E57"/>
    <w:rsid w:val="59445F91"/>
    <w:rsid w:val="596F21C7"/>
    <w:rsid w:val="59815208"/>
    <w:rsid w:val="59F001A4"/>
    <w:rsid w:val="5A1E2DE7"/>
    <w:rsid w:val="5A20427A"/>
    <w:rsid w:val="5A395FB6"/>
    <w:rsid w:val="5A436A2D"/>
    <w:rsid w:val="5B0A066E"/>
    <w:rsid w:val="5B123FA7"/>
    <w:rsid w:val="5B5E18A4"/>
    <w:rsid w:val="5B613C0E"/>
    <w:rsid w:val="5B955E96"/>
    <w:rsid w:val="5B9B3675"/>
    <w:rsid w:val="5BA26571"/>
    <w:rsid w:val="5BB57082"/>
    <w:rsid w:val="5BCA6564"/>
    <w:rsid w:val="5BD66D67"/>
    <w:rsid w:val="5C107D40"/>
    <w:rsid w:val="5C1E3775"/>
    <w:rsid w:val="5C381264"/>
    <w:rsid w:val="5C3849C9"/>
    <w:rsid w:val="5C672644"/>
    <w:rsid w:val="5C8132C7"/>
    <w:rsid w:val="5CA23A25"/>
    <w:rsid w:val="5CC26330"/>
    <w:rsid w:val="5CD67F41"/>
    <w:rsid w:val="5CDF760E"/>
    <w:rsid w:val="5D017C51"/>
    <w:rsid w:val="5D4165A3"/>
    <w:rsid w:val="5D463591"/>
    <w:rsid w:val="5D4F2A78"/>
    <w:rsid w:val="5D76AFE8"/>
    <w:rsid w:val="5D792AE4"/>
    <w:rsid w:val="5D7B5F87"/>
    <w:rsid w:val="5DC25C67"/>
    <w:rsid w:val="5DD97571"/>
    <w:rsid w:val="5E2F58D3"/>
    <w:rsid w:val="5E5A06FD"/>
    <w:rsid w:val="5E9342EC"/>
    <w:rsid w:val="5EA27CF7"/>
    <w:rsid w:val="5EBC3C1E"/>
    <w:rsid w:val="5ED57321"/>
    <w:rsid w:val="5F3815EE"/>
    <w:rsid w:val="5F5C32D6"/>
    <w:rsid w:val="5FB10E83"/>
    <w:rsid w:val="600E788A"/>
    <w:rsid w:val="60296056"/>
    <w:rsid w:val="604130CF"/>
    <w:rsid w:val="60663C94"/>
    <w:rsid w:val="60794FD4"/>
    <w:rsid w:val="60814FEF"/>
    <w:rsid w:val="60AE4E89"/>
    <w:rsid w:val="60C36E6E"/>
    <w:rsid w:val="60D32F5A"/>
    <w:rsid w:val="610E2B4C"/>
    <w:rsid w:val="61850845"/>
    <w:rsid w:val="619945D7"/>
    <w:rsid w:val="61C24BFD"/>
    <w:rsid w:val="61DE43D4"/>
    <w:rsid w:val="61E06967"/>
    <w:rsid w:val="61ED083B"/>
    <w:rsid w:val="624216A0"/>
    <w:rsid w:val="626343A0"/>
    <w:rsid w:val="626736F9"/>
    <w:rsid w:val="626B4082"/>
    <w:rsid w:val="626B6B00"/>
    <w:rsid w:val="628E1BE9"/>
    <w:rsid w:val="62D06FF9"/>
    <w:rsid w:val="62D765EB"/>
    <w:rsid w:val="631671BF"/>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7E0B59"/>
    <w:rsid w:val="65F66C79"/>
    <w:rsid w:val="660447CA"/>
    <w:rsid w:val="665622BC"/>
    <w:rsid w:val="66653739"/>
    <w:rsid w:val="666C4EE6"/>
    <w:rsid w:val="66792487"/>
    <w:rsid w:val="66FB0FDC"/>
    <w:rsid w:val="66FC5AFF"/>
    <w:rsid w:val="6709462E"/>
    <w:rsid w:val="670F0775"/>
    <w:rsid w:val="6777196F"/>
    <w:rsid w:val="678A1ED0"/>
    <w:rsid w:val="67AB61F8"/>
    <w:rsid w:val="67BA7741"/>
    <w:rsid w:val="67C4025E"/>
    <w:rsid w:val="67E6170C"/>
    <w:rsid w:val="680D0CA5"/>
    <w:rsid w:val="68A45648"/>
    <w:rsid w:val="68A5668C"/>
    <w:rsid w:val="68D27297"/>
    <w:rsid w:val="6911241F"/>
    <w:rsid w:val="69B67115"/>
    <w:rsid w:val="69B82DF4"/>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DFFA428"/>
    <w:rsid w:val="6E4C770B"/>
    <w:rsid w:val="6E570056"/>
    <w:rsid w:val="6E5F1098"/>
    <w:rsid w:val="6E6F2793"/>
    <w:rsid w:val="6E703D8E"/>
    <w:rsid w:val="6E84323D"/>
    <w:rsid w:val="6E942A76"/>
    <w:rsid w:val="6EA41FA2"/>
    <w:rsid w:val="6EB44AD4"/>
    <w:rsid w:val="6F023787"/>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5E36CE"/>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8A6ACC"/>
    <w:rsid w:val="77A54D53"/>
    <w:rsid w:val="77D75F2B"/>
    <w:rsid w:val="77FC6767"/>
    <w:rsid w:val="781A0BEC"/>
    <w:rsid w:val="78202415"/>
    <w:rsid w:val="78213FC9"/>
    <w:rsid w:val="78701D9C"/>
    <w:rsid w:val="78FA0671"/>
    <w:rsid w:val="793A634F"/>
    <w:rsid w:val="798635EB"/>
    <w:rsid w:val="798862DA"/>
    <w:rsid w:val="79A5750A"/>
    <w:rsid w:val="7A0C1011"/>
    <w:rsid w:val="7A0E7A81"/>
    <w:rsid w:val="7A321CDB"/>
    <w:rsid w:val="7A567B6E"/>
    <w:rsid w:val="7A6E32C8"/>
    <w:rsid w:val="7AB7C2D2"/>
    <w:rsid w:val="7AC900CF"/>
    <w:rsid w:val="7B052FBD"/>
    <w:rsid w:val="7B5A5A6C"/>
    <w:rsid w:val="7B5C250E"/>
    <w:rsid w:val="7B6D0F87"/>
    <w:rsid w:val="7B72691F"/>
    <w:rsid w:val="7B783FD8"/>
    <w:rsid w:val="7B9A3DB8"/>
    <w:rsid w:val="7BA113AB"/>
    <w:rsid w:val="7BD52290"/>
    <w:rsid w:val="7BD568A0"/>
    <w:rsid w:val="7BF20E1E"/>
    <w:rsid w:val="7C3B4809"/>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DFEBBE0"/>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EF3E3D"/>
    <w:rsid w:val="7FFB1B6E"/>
    <w:rsid w:val="811568F5"/>
    <w:rsid w:val="9BDD328F"/>
    <w:rsid w:val="CFA75846"/>
    <w:rsid w:val="CFFB9BB4"/>
    <w:rsid w:val="DF1E3065"/>
    <w:rsid w:val="DFE7E86E"/>
    <w:rsid w:val="DFE98F90"/>
    <w:rsid w:val="E5EF7F54"/>
    <w:rsid w:val="E7FA621B"/>
    <w:rsid w:val="EDDB1C1C"/>
    <w:rsid w:val="F6790A20"/>
    <w:rsid w:val="F6FD04D7"/>
    <w:rsid w:val="FBF3EE73"/>
    <w:rsid w:val="FEE60BEE"/>
    <w:rsid w:val="FF77FAAA"/>
    <w:rsid w:val="FFBFCA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link w:val="169"/>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w:basedOn w:val="17"/>
    <w:link w:val="170"/>
    <w:qFormat/>
    <w:uiPriority w:val="0"/>
    <w:pPr>
      <w:adjustRightInd w:val="0"/>
      <w:spacing w:line="275" w:lineRule="atLeast"/>
      <w:ind w:firstLine="420"/>
      <w:textAlignment w:val="baseline"/>
    </w:pPr>
    <w:rPr>
      <w:rFonts w:ascii="宋体" w:eastAsia="楷体_GB2312"/>
      <w:sz w:val="24"/>
      <w:szCs w:val="20"/>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basedOn w:val="44"/>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5"/>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7"/>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8"/>
    <w:qFormat/>
    <w:uiPriority w:val="0"/>
    <w:rPr>
      <w:szCs w:val="24"/>
    </w:rPr>
  </w:style>
  <w:style w:type="character" w:customStyle="1" w:styleId="74">
    <w:name w:val="文档结构图 字符"/>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customStyle="1" w:styleId="167">
    <w:name w:val="表格内正文，无编号"/>
    <w:basedOn w:val="1"/>
    <w:qFormat/>
    <w:uiPriority w:val="0"/>
    <w:pPr>
      <w:spacing w:line="400" w:lineRule="exact"/>
      <w:ind w:firstLine="643" w:firstLineChars="200"/>
    </w:pPr>
  </w:style>
  <w:style w:type="paragraph" w:styleId="168">
    <w:name w:val="List Paragraph"/>
    <w:basedOn w:val="1"/>
    <w:qFormat/>
    <w:uiPriority w:val="99"/>
    <w:pPr>
      <w:ind w:firstLine="420" w:firstLineChars="200"/>
    </w:pPr>
  </w:style>
  <w:style w:type="character" w:customStyle="1" w:styleId="169">
    <w:name w:val="正文文本缩进 2 字符"/>
    <w:basedOn w:val="44"/>
    <w:link w:val="25"/>
    <w:qFormat/>
    <w:uiPriority w:val="0"/>
    <w:rPr>
      <w:kern w:val="2"/>
      <w:sz w:val="21"/>
      <w:szCs w:val="24"/>
    </w:rPr>
  </w:style>
  <w:style w:type="character" w:customStyle="1" w:styleId="170">
    <w:name w:val="正文文本首行缩进 字符"/>
    <w:basedOn w:val="63"/>
    <w:link w:val="41"/>
    <w:qFormat/>
    <w:uiPriority w:val="0"/>
    <w:rPr>
      <w:rFonts w:ascii="宋体" w:eastAsia="楷体_GB2312"/>
      <w:sz w:val="24"/>
      <w:szCs w:val="24"/>
    </w:rPr>
  </w:style>
  <w:style w:type="character" w:customStyle="1" w:styleId="171">
    <w:name w:val="font31"/>
    <w:basedOn w:val="44"/>
    <w:qFormat/>
    <w:uiPriority w:val="0"/>
    <w:rPr>
      <w:rFonts w:hint="eastAsia" w:ascii="宋体" w:hAnsi="宋体" w:eastAsia="宋体" w:cs="宋体"/>
      <w:color w:val="000000"/>
      <w:sz w:val="21"/>
      <w:szCs w:val="21"/>
      <w:u w:val="none"/>
    </w:rPr>
  </w:style>
  <w:style w:type="character" w:customStyle="1" w:styleId="172">
    <w:name w:val="font21"/>
    <w:basedOn w:val="4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16</Pages>
  <Words>5006</Words>
  <Characters>5172</Characters>
  <Lines>118</Lines>
  <Paragraphs>33</Paragraphs>
  <TotalTime>39</TotalTime>
  <ScaleCrop>false</ScaleCrop>
  <LinksUpToDate>false</LinksUpToDate>
  <CharactersWithSpaces>5742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2020-04-30T08:16:00Z</dcterms:created>
  <dc:creator>陈桂兰</dc:creator>
  <cp:lastModifiedBy>小方</cp:lastModifiedBy>
  <cp:lastPrinted>2022-04-29T06:42:00Z</cp:lastPrinted>
  <dcterms:modified xsi:type="dcterms:W3CDTF">2024-07-22T08:15:30Z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6B6B0105BFCC458C85538647154EC75B_13</vt:lpwstr>
  </property>
</Properties>
</file>