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01" w:rsidRPr="00DD10A7" w:rsidRDefault="005B5001" w:rsidP="00B24F6E"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 w:rsidRPr="00DD10A7">
        <w:rPr>
          <w:rFonts w:hAnsi="宋体" w:cs="宋体" w:hint="eastAsia"/>
          <w:b/>
          <w:bCs/>
          <w:sz w:val="36"/>
          <w:szCs w:val="36"/>
        </w:rPr>
        <w:t>工程</w:t>
      </w:r>
      <w:r w:rsidR="00040234">
        <w:rPr>
          <w:rFonts w:hAnsi="宋体" w:cs="宋体" w:hint="eastAsia"/>
          <w:b/>
          <w:bCs/>
          <w:sz w:val="36"/>
          <w:szCs w:val="36"/>
        </w:rPr>
        <w:t>管理</w:t>
      </w:r>
      <w:r w:rsidRPr="00DD10A7">
        <w:rPr>
          <w:rFonts w:hAnsi="宋体" w:cs="宋体" w:hint="eastAsia"/>
          <w:b/>
          <w:bCs/>
          <w:sz w:val="36"/>
          <w:szCs w:val="36"/>
        </w:rPr>
        <w:t>违约处理实施细则</w:t>
      </w:r>
    </w:p>
    <w:p w:rsidR="00DD10A7" w:rsidRDefault="00DD10A7" w:rsidP="00B24F6E">
      <w:pPr>
        <w:spacing w:line="360" w:lineRule="auto"/>
        <w:jc w:val="center"/>
        <w:rPr>
          <w:rFonts w:hAnsi="宋体" w:cs="宋体"/>
          <w:b/>
          <w:bCs/>
          <w:sz w:val="24"/>
          <w:szCs w:val="24"/>
        </w:rPr>
      </w:pPr>
    </w:p>
    <w:p w:rsidR="00DD10A7" w:rsidRPr="00DD10A7" w:rsidRDefault="00DD10A7" w:rsidP="00B24F6E">
      <w:pPr>
        <w:spacing w:line="360" w:lineRule="auto"/>
        <w:jc w:val="lef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</w:t>
      </w:r>
      <w:r w:rsidRPr="00DD10A7">
        <w:rPr>
          <w:rFonts w:ascii="仿宋_GB2312" w:eastAsia="仿宋_GB2312" w:hint="eastAsia"/>
          <w:b/>
          <w:sz w:val="24"/>
        </w:rPr>
        <w:t>一、进度类违约处罚管理要求</w:t>
      </w:r>
    </w:p>
    <w:p w:rsidR="005B5001" w:rsidRDefault="005B5001" w:rsidP="00B24F6E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hAnsi="宋体" w:hint="eastAsia"/>
          <w:sz w:val="24"/>
          <w:szCs w:val="24"/>
        </w:rPr>
        <w:t>1.</w:t>
      </w:r>
      <w:r w:rsidR="00446053">
        <w:rPr>
          <w:rFonts w:ascii="仿宋_GB2312" w:eastAsia="仿宋_GB2312" w:hint="eastAsia"/>
          <w:sz w:val="24"/>
        </w:rPr>
        <w:t>按发包人审核确认的施工计划（包含劳动力计划、材料进场计划等），出现进度滞后，视情节轻重每次</w:t>
      </w:r>
      <w:r w:rsidR="00001B19">
        <w:rPr>
          <w:rFonts w:ascii="仿宋_GB2312" w:eastAsia="仿宋_GB2312" w:hint="eastAsia"/>
          <w:sz w:val="24"/>
        </w:rPr>
        <w:t>承包</w:t>
      </w:r>
      <w:r w:rsidR="00446053">
        <w:rPr>
          <w:rFonts w:ascii="仿宋_GB2312" w:eastAsia="仿宋_GB2312" w:hint="eastAsia"/>
          <w:sz w:val="24"/>
        </w:rPr>
        <w:t>人向发包人支付1000-5000元违约金</w:t>
      </w:r>
      <w:r>
        <w:rPr>
          <w:rFonts w:ascii="仿宋_GB2312" w:eastAsia="仿宋_GB2312" w:hint="eastAsia"/>
          <w:sz w:val="24"/>
        </w:rPr>
        <w:t>。</w:t>
      </w:r>
    </w:p>
    <w:p w:rsidR="005B5001" w:rsidRDefault="005B5001" w:rsidP="00B24F6E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</w:t>
      </w:r>
      <w:r w:rsidR="00446053">
        <w:rPr>
          <w:rFonts w:ascii="仿宋_GB2312" w:eastAsia="仿宋_GB2312" w:hint="eastAsia"/>
          <w:sz w:val="24"/>
        </w:rPr>
        <w:t>关键节点滞后，每天承包人向发包人支付5000元违约金。</w:t>
      </w:r>
    </w:p>
    <w:p w:rsidR="00CF2396" w:rsidRDefault="00446053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 w:rsidR="005B5001">
        <w:rPr>
          <w:rFonts w:ascii="仿宋_GB2312" w:eastAsia="仿宋_GB2312" w:hint="eastAsia"/>
          <w:sz w:val="24"/>
        </w:rPr>
        <w:t>3.</w:t>
      </w:r>
      <w:r>
        <w:rPr>
          <w:rFonts w:ascii="仿宋_GB2312" w:eastAsia="仿宋_GB2312" w:hint="eastAsia"/>
          <w:sz w:val="24"/>
        </w:rPr>
        <w:t>验收节点滞后，每天承包人向发包人支付5000元违约金。</w:t>
      </w:r>
    </w:p>
    <w:p w:rsidR="00446053" w:rsidRDefault="00387F41" w:rsidP="00B24F6E">
      <w:pPr>
        <w:spacing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二</w:t>
      </w:r>
      <w:r w:rsidRPr="00DD10A7">
        <w:rPr>
          <w:rFonts w:ascii="仿宋_GB2312" w:eastAsia="仿宋_GB2312" w:hint="eastAsia"/>
          <w:b/>
          <w:sz w:val="24"/>
        </w:rPr>
        <w:t>、</w:t>
      </w:r>
      <w:r>
        <w:rPr>
          <w:rFonts w:ascii="仿宋_GB2312" w:eastAsia="仿宋_GB2312" w:hint="eastAsia"/>
          <w:b/>
          <w:sz w:val="24"/>
        </w:rPr>
        <w:t>质量</w:t>
      </w:r>
      <w:r w:rsidRPr="00DD10A7">
        <w:rPr>
          <w:rFonts w:ascii="仿宋_GB2312" w:eastAsia="仿宋_GB2312" w:hint="eastAsia"/>
          <w:b/>
          <w:sz w:val="24"/>
        </w:rPr>
        <w:t>类违约处罚管理要求</w:t>
      </w:r>
    </w:p>
    <w:p w:rsidR="007A5659" w:rsidRDefault="007A5659" w:rsidP="00B24F6E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1.工序不报验，每次承包人向发包人支付1000元违约金。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2.材料进场不报验，每次承包人向发包人支付5000元违约金。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3.进场材料抽检不合格，无条件退场，并处以每次10000元违约金。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4.如果承包人未经发包人允许，在施工过程中擅自更改或替换材料品牌，承包人向发包人支付2000-20000元违约金；情节严重者，发包人有权单方解除合同，所以损失均由承包人承担。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5.现场施工质量问题，视情节轻重每次成本人项发包人支付500-5000元违约金，并无条件返工。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6.各类质量验收不合格，每次承包人向发包人支付5000元违约金。</w:t>
      </w:r>
    </w:p>
    <w:p w:rsidR="007A5659" w:rsidRDefault="007A5659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7.发包人、监理及政府有关部门下发的指令，未按要求整改回复，每次承包人向发包人支付2000元违约金。</w:t>
      </w:r>
    </w:p>
    <w:p w:rsidR="00C674DA" w:rsidRDefault="00C674DA" w:rsidP="00B24F6E">
      <w:pPr>
        <w:spacing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</w:t>
      </w:r>
      <w:r w:rsidRPr="00C674DA">
        <w:rPr>
          <w:rFonts w:ascii="仿宋_GB2312" w:eastAsia="仿宋_GB2312" w:hint="eastAsia"/>
          <w:b/>
          <w:sz w:val="24"/>
        </w:rPr>
        <w:t>三、安全文明施工类</w:t>
      </w:r>
      <w:r w:rsidR="00E30E4D">
        <w:rPr>
          <w:rFonts w:ascii="仿宋_GB2312" w:eastAsia="仿宋_GB2312" w:hint="eastAsia"/>
          <w:b/>
          <w:sz w:val="24"/>
        </w:rPr>
        <w:t>处罚</w:t>
      </w:r>
      <w:r w:rsidRPr="00C674DA">
        <w:rPr>
          <w:rFonts w:ascii="仿宋_GB2312" w:eastAsia="仿宋_GB2312" w:hint="eastAsia"/>
          <w:b/>
          <w:sz w:val="24"/>
        </w:rPr>
        <w:t>管理要求</w:t>
      </w:r>
    </w:p>
    <w:p w:rsid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</w:t>
      </w:r>
      <w:r w:rsidRPr="00C674DA">
        <w:rPr>
          <w:rFonts w:ascii="仿宋_GB2312" w:eastAsia="仿宋_GB2312" w:hint="eastAsia"/>
          <w:sz w:val="24"/>
        </w:rPr>
        <w:t xml:space="preserve">   1.</w:t>
      </w:r>
      <w:r>
        <w:rPr>
          <w:rFonts w:ascii="仿宋_GB2312" w:eastAsia="仿宋_GB2312" w:hint="eastAsia"/>
          <w:sz w:val="24"/>
        </w:rPr>
        <w:t>未按合同要求进场成品保护，视情节轻重每次承包人向发包人支付1000-3000元违约金。</w:t>
      </w:r>
    </w:p>
    <w:p w:rsid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2.工完清场，现场施工时造成的垃圾必须当天清运至现场指定垃圾堆放点，否则发包人有权安排第三方单位代为清理，由此产生的费用（以第三方单位结算金额为准并加20%管理费）直接从承包合同中扣除。</w:t>
      </w:r>
    </w:p>
    <w:p w:rsidR="00C674DA" w:rsidRP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3.工程质量月度检查和抽查或集团第三方质量检查，不符合安全文明施工相关规定的，每次承包人向发包人支付2000-5000元违约金。</w:t>
      </w:r>
    </w:p>
    <w:p w:rsidR="007A5659" w:rsidRDefault="00C674DA" w:rsidP="00B24F6E">
      <w:pPr>
        <w:spacing w:line="360" w:lineRule="auto"/>
        <w:rPr>
          <w:rFonts w:ascii="仿宋_GB2312" w:eastAsia="仿宋_GB2312"/>
          <w:b/>
          <w:sz w:val="24"/>
        </w:rPr>
      </w:pPr>
      <w:r>
        <w:rPr>
          <w:rFonts w:hint="eastAsia"/>
        </w:rPr>
        <w:t xml:space="preserve">  </w:t>
      </w:r>
      <w:r w:rsidRPr="00C674DA">
        <w:rPr>
          <w:rFonts w:ascii="仿宋_GB2312" w:eastAsia="仿宋_GB2312" w:hint="eastAsia"/>
          <w:b/>
          <w:sz w:val="24"/>
        </w:rPr>
        <w:t xml:space="preserve">  四、其他违约处罚管理要求</w:t>
      </w:r>
    </w:p>
    <w:p w:rsid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 w:rsidRPr="00C674DA"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项目经理及主要管理人员未征得业主同意，擅自更换的，每次承包人向发</w:t>
      </w:r>
      <w:r>
        <w:rPr>
          <w:rFonts w:ascii="仿宋_GB2312" w:eastAsia="仿宋_GB2312" w:hint="eastAsia"/>
          <w:sz w:val="24"/>
        </w:rPr>
        <w:lastRenderedPageBreak/>
        <w:t>包人支付</w:t>
      </w:r>
      <w:r w:rsidR="0048375E">
        <w:rPr>
          <w:rFonts w:ascii="仿宋_GB2312" w:eastAsia="仿宋_GB2312" w:hint="eastAsia"/>
          <w:sz w:val="24"/>
        </w:rPr>
        <w:t>50000</w:t>
      </w:r>
      <w:r>
        <w:rPr>
          <w:rFonts w:ascii="仿宋_GB2312" w:eastAsia="仿宋_GB2312" w:hint="eastAsia"/>
          <w:sz w:val="24"/>
        </w:rPr>
        <w:t>元违约金。</w:t>
      </w:r>
    </w:p>
    <w:p w:rsid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2.</w:t>
      </w:r>
      <w:r w:rsidR="000E2454">
        <w:rPr>
          <w:rFonts w:ascii="仿宋_GB2312" w:eastAsia="仿宋_GB2312" w:hint="eastAsia"/>
          <w:sz w:val="24"/>
        </w:rPr>
        <w:t>项目经理必须常驻工地现场（每周不少于5天），如甲方发现施工负责人不在现场，第一次警告，第二次以后每次承包人向发包人支付5000元违约金。</w:t>
      </w:r>
    </w:p>
    <w:p w:rsidR="00C674DA" w:rsidRDefault="00C674DA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3.</w:t>
      </w:r>
      <w:r w:rsidR="000E2454">
        <w:rPr>
          <w:rFonts w:ascii="仿宋_GB2312" w:eastAsia="仿宋_GB2312" w:hint="eastAsia"/>
          <w:sz w:val="24"/>
        </w:rPr>
        <w:t>日常往来文件无条件接收，如拒绝接收或未在要求的时限内进行回复的，每次承包人向发包人支付2000元违约金。</w:t>
      </w:r>
    </w:p>
    <w:p w:rsidR="000E2454" w:rsidRDefault="000E2454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4.因承包人原因造成现场其他单位的成品或半成品的污染或损坏，每次承包人向发包人支付3000元违约金，并由承包人修复或赔偿。</w:t>
      </w:r>
    </w:p>
    <w:p w:rsidR="000E2454" w:rsidRDefault="000E2454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5.甲方、监理组织的专题会、例会等各类会议，项目经理每缺席一次承包人向发包人支付1000元违约金，每迟到一次违约金500元，请假不出席违约金500元。</w:t>
      </w:r>
    </w:p>
    <w:p w:rsidR="00095B52" w:rsidRDefault="00095B52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6.现场人员</w:t>
      </w:r>
      <w:r w:rsidR="007D0362">
        <w:rPr>
          <w:rFonts w:ascii="仿宋_GB2312" w:eastAsia="仿宋_GB2312" w:hint="eastAsia"/>
          <w:sz w:val="24"/>
        </w:rPr>
        <w:t>不尊重发包人、监理，发生各类冲突，言语辱骂发包人、监理，</w:t>
      </w:r>
      <w:r w:rsidR="009A6395">
        <w:rPr>
          <w:rFonts w:ascii="仿宋_GB2312" w:eastAsia="仿宋_GB2312" w:hint="eastAsia"/>
          <w:sz w:val="24"/>
        </w:rPr>
        <w:t>视</w:t>
      </w:r>
      <w:r w:rsidR="007D0362">
        <w:rPr>
          <w:rFonts w:ascii="仿宋_GB2312" w:eastAsia="仿宋_GB2312" w:hint="eastAsia"/>
          <w:sz w:val="24"/>
        </w:rPr>
        <w:t>情节轻重每次承包人向发包人支付1000-10000元违约金。</w:t>
      </w:r>
    </w:p>
    <w:p w:rsidR="007D0362" w:rsidRDefault="007D0362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7.工程款必须专款专用，承包单位应及时支付材料款及工人工资，若由于承包单位原因，出现材料商停止供货影响工期、工人罢工或被媒体曝光等事件发生，承包单位应无条件在2小时内到达事发或投诉现场并进行紧急处理。在这类事件发生后，发包人对承包人进行处罚，并有权代付代扣拖欠款项或进行安置，并从发生的实际费用加收20%管理费后从承包单位工程款中扣除；对给甲方造成其他损失（含声誉损失）的，甲方有权要求承包单位</w:t>
      </w:r>
      <w:r w:rsidR="00EB7680">
        <w:rPr>
          <w:rFonts w:ascii="仿宋_GB2312" w:eastAsia="仿宋_GB2312" w:hint="eastAsia"/>
          <w:sz w:val="24"/>
        </w:rPr>
        <w:t>进行赔偿。</w:t>
      </w:r>
    </w:p>
    <w:p w:rsidR="00EB7680" w:rsidRDefault="00EB7680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8.不论何种原因导致劳务工人集体上告、上访、闹事（如拦马路），围攻现场或围攻发包人办公室，影响公共交通</w:t>
      </w:r>
      <w:r w:rsidR="00FF011A" w:rsidRPr="00FF011A">
        <w:rPr>
          <w:rFonts w:ascii="仿宋_GB2312" w:eastAsia="仿宋_GB2312" w:hint="eastAsia"/>
          <w:sz w:val="24"/>
        </w:rPr>
        <w:t>秩序</w:t>
      </w:r>
      <w:r>
        <w:rPr>
          <w:rFonts w:ascii="仿宋_GB2312" w:eastAsia="仿宋_GB2312" w:hint="eastAsia"/>
          <w:sz w:val="24"/>
        </w:rPr>
        <w:t>、干扰政府正常办公及扰乱社会</w:t>
      </w:r>
      <w:r w:rsidR="00FF011A">
        <w:rPr>
          <w:rFonts w:ascii="仿宋_GB2312" w:eastAsia="仿宋_GB2312" w:hint="eastAsia"/>
          <w:sz w:val="24"/>
        </w:rPr>
        <w:t>秩序</w:t>
      </w:r>
      <w:r>
        <w:rPr>
          <w:rFonts w:ascii="仿宋_GB2312" w:eastAsia="仿宋_GB2312" w:hint="eastAsia"/>
          <w:sz w:val="24"/>
        </w:rPr>
        <w:t>等不良行为发生，承包人除承担通用条款约定的违约责任外，还需承担的违约责任：</w:t>
      </w:r>
    </w:p>
    <w:p w:rsidR="00EB7680" w:rsidRDefault="00EB7680" w:rsidP="00B24F6E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1）每发生一次，降低工程进度款结算前支付比例5%；</w:t>
      </w:r>
    </w:p>
    <w:p w:rsidR="00EB7680" w:rsidRPr="00EB7680" w:rsidRDefault="00EB7680" w:rsidP="00B24F6E">
      <w:pPr>
        <w:spacing w:line="360" w:lineRule="auto"/>
        <w:rPr>
          <w:b/>
        </w:rPr>
      </w:pPr>
      <w:r>
        <w:rPr>
          <w:rFonts w:ascii="仿宋_GB2312" w:eastAsia="仿宋_GB2312" w:hint="eastAsia"/>
          <w:sz w:val="24"/>
        </w:rPr>
        <w:t xml:space="preserve">    2）首次发生时，承包人向发包人支付30000元违约金，且以后每增加一次，单次违约金递增20000元。</w:t>
      </w:r>
    </w:p>
    <w:sectPr w:rsidR="00EB7680" w:rsidRPr="00EB7680" w:rsidSect="00CF2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B6" w:rsidRDefault="001972B6" w:rsidP="005B5001">
      <w:r>
        <w:separator/>
      </w:r>
    </w:p>
  </w:endnote>
  <w:endnote w:type="continuationSeparator" w:id="0">
    <w:p w:rsidR="001972B6" w:rsidRDefault="001972B6" w:rsidP="005B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B6" w:rsidRDefault="001972B6" w:rsidP="005B5001">
      <w:r>
        <w:separator/>
      </w:r>
    </w:p>
  </w:footnote>
  <w:footnote w:type="continuationSeparator" w:id="0">
    <w:p w:rsidR="001972B6" w:rsidRDefault="001972B6" w:rsidP="005B5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001"/>
    <w:rsid w:val="00001B19"/>
    <w:rsid w:val="00040234"/>
    <w:rsid w:val="00095B52"/>
    <w:rsid w:val="000E2454"/>
    <w:rsid w:val="001972B6"/>
    <w:rsid w:val="00387F41"/>
    <w:rsid w:val="00446053"/>
    <w:rsid w:val="0048375E"/>
    <w:rsid w:val="005B5001"/>
    <w:rsid w:val="007A5659"/>
    <w:rsid w:val="007D0362"/>
    <w:rsid w:val="009A6395"/>
    <w:rsid w:val="00B24F6E"/>
    <w:rsid w:val="00B61212"/>
    <w:rsid w:val="00C674DA"/>
    <w:rsid w:val="00CF2396"/>
    <w:rsid w:val="00D4227F"/>
    <w:rsid w:val="00DD10A7"/>
    <w:rsid w:val="00E30E4D"/>
    <w:rsid w:val="00E35D58"/>
    <w:rsid w:val="00EA053C"/>
    <w:rsid w:val="00EB7680"/>
    <w:rsid w:val="00FF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01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50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5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50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236</Words>
  <Characters>1347</Characters>
  <Application>Microsoft Office Word</Application>
  <DocSecurity>0</DocSecurity>
  <Lines>11</Lines>
  <Paragraphs>3</Paragraphs>
  <ScaleCrop>false</ScaleCrop>
  <Company>china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鳠ګ꒠ҭத݂ౠӁ㕸љڙ</dc:creator>
  <cp:keywords/>
  <dc:description/>
  <cp:lastModifiedBy>赵艺</cp:lastModifiedBy>
  <cp:revision>13</cp:revision>
  <dcterms:created xsi:type="dcterms:W3CDTF">2019-02-28T02:44:00Z</dcterms:created>
  <dcterms:modified xsi:type="dcterms:W3CDTF">2019-03-05T06:23:00Z</dcterms:modified>
</cp:coreProperties>
</file>