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EEF">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项目名称：《自动化系统与集成面向制造的数字孪生框架-第2部分参考架构》国家标准编制服务</w:t>
      </w:r>
    </w:p>
    <w:p w14:paraId="56AC8C5A">
      <w:pPr>
        <w:rPr>
          <w:rFonts w:ascii="宋体" w:hAnsi="宋体" w:cs="宋体"/>
          <w:color w:val="auto"/>
          <w:sz w:val="28"/>
          <w:szCs w:val="28"/>
          <w:highlight w:val="none"/>
        </w:rPr>
      </w:pPr>
    </w:p>
    <w:p w14:paraId="3491375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2047B2A">
      <w:pPr>
        <w:jc w:val="center"/>
        <w:rPr>
          <w:rFonts w:ascii="宋体" w:hAnsi="宋体" w:cs="宋体"/>
          <w:b/>
          <w:color w:val="auto"/>
          <w:sz w:val="48"/>
          <w:szCs w:val="48"/>
          <w:highlight w:val="none"/>
        </w:rPr>
      </w:pPr>
    </w:p>
    <w:p w14:paraId="40F5D87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27D4D41">
      <w:pPr>
        <w:jc w:val="center"/>
        <w:rPr>
          <w:rFonts w:ascii="宋体" w:hAnsi="宋体" w:cs="宋体"/>
          <w:b/>
          <w:color w:val="auto"/>
          <w:sz w:val="48"/>
          <w:szCs w:val="48"/>
          <w:highlight w:val="none"/>
        </w:rPr>
      </w:pPr>
    </w:p>
    <w:p w14:paraId="0C09872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49313D9">
      <w:pPr>
        <w:jc w:val="center"/>
        <w:rPr>
          <w:rFonts w:ascii="宋体" w:hAnsi="宋体" w:cs="宋体"/>
          <w:b/>
          <w:color w:val="auto"/>
          <w:sz w:val="48"/>
          <w:szCs w:val="48"/>
          <w:highlight w:val="none"/>
        </w:rPr>
      </w:pPr>
    </w:p>
    <w:p w14:paraId="796D518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1DCD4B8">
      <w:pPr>
        <w:jc w:val="center"/>
        <w:rPr>
          <w:rFonts w:ascii="宋体" w:hAnsi="宋体" w:cs="宋体"/>
          <w:b/>
          <w:color w:val="auto"/>
          <w:sz w:val="48"/>
          <w:szCs w:val="48"/>
          <w:highlight w:val="none"/>
        </w:rPr>
      </w:pPr>
    </w:p>
    <w:p w14:paraId="3FD997A5">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199B7813">
      <w:pPr>
        <w:jc w:val="center"/>
        <w:rPr>
          <w:rFonts w:ascii="宋体" w:hAnsi="宋体" w:cs="宋体"/>
          <w:b/>
          <w:color w:val="auto"/>
          <w:sz w:val="48"/>
          <w:szCs w:val="48"/>
          <w:highlight w:val="none"/>
        </w:rPr>
      </w:pPr>
    </w:p>
    <w:p w14:paraId="7C5A304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AFB7A59">
      <w:pPr>
        <w:jc w:val="center"/>
        <w:rPr>
          <w:rFonts w:ascii="宋体" w:hAnsi="宋体" w:cs="宋体"/>
          <w:b/>
          <w:color w:val="auto"/>
          <w:sz w:val="48"/>
          <w:szCs w:val="48"/>
          <w:highlight w:val="none"/>
        </w:rPr>
      </w:pPr>
    </w:p>
    <w:p w14:paraId="0C917E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B7699B">
      <w:pPr>
        <w:spacing w:line="400" w:lineRule="exact"/>
        <w:rPr>
          <w:rFonts w:ascii="宋体" w:hAnsi="宋体" w:cs="宋体"/>
          <w:color w:val="auto"/>
          <w:highlight w:val="none"/>
        </w:rPr>
      </w:pPr>
    </w:p>
    <w:p w14:paraId="4B5B3673">
      <w:pPr>
        <w:rPr>
          <w:color w:val="auto"/>
          <w:highlight w:val="none"/>
        </w:rPr>
      </w:pPr>
    </w:p>
    <w:p w14:paraId="0544BD2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AD29BD2">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r>
        <w:rPr>
          <w:rFonts w:hint="eastAsia" w:ascii="宋体" w:hAnsi="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 xml:space="preserve">9 </w:t>
      </w:r>
      <w:r>
        <w:rPr>
          <w:rFonts w:hint="eastAsia" w:ascii="宋体" w:hAnsi="宋体" w:cs="宋体"/>
          <w:b/>
          <w:color w:val="auto"/>
          <w:sz w:val="32"/>
          <w:szCs w:val="32"/>
          <w:highlight w:val="none"/>
        </w:rPr>
        <w:t>月</w:t>
      </w:r>
    </w:p>
    <w:p w14:paraId="7F31C20A">
      <w:pPr>
        <w:pStyle w:val="28"/>
        <w:jc w:val="center"/>
        <w:rPr>
          <w:rFonts w:ascii="宋体" w:hAnsi="宋体" w:cs="宋体"/>
          <w:color w:val="auto"/>
          <w:szCs w:val="21"/>
          <w:highlight w:val="none"/>
        </w:rPr>
      </w:pPr>
      <w:r>
        <w:rPr>
          <w:color w:val="auto"/>
          <w:highlight w:val="none"/>
        </w:rPr>
        <w:br w:type="page"/>
      </w:r>
      <w:bookmarkStart w:id="0" w:name="_Toc296602400"/>
      <w:bookmarkStart w:id="1" w:name="_Toc507428442"/>
      <w:bookmarkStart w:id="2" w:name="_Toc246996898"/>
      <w:bookmarkStart w:id="3" w:name="_Toc247085669"/>
      <w:bookmarkStart w:id="4" w:name="_Toc507319889"/>
      <w:r>
        <w:rPr>
          <w:rFonts w:hint="eastAsia" w:ascii="宋体" w:hAnsi="宋体" w:cs="宋体"/>
          <w:b w:val="0"/>
          <w:color w:val="auto"/>
          <w:sz w:val="32"/>
          <w:highlight w:val="none"/>
        </w:rPr>
        <w:t>目   录</w:t>
      </w:r>
      <w:bookmarkEnd w:id="0"/>
      <w:bookmarkEnd w:id="1"/>
      <w:bookmarkEnd w:id="2"/>
      <w:bookmarkEnd w:id="3"/>
      <w:bookmarkEnd w:id="4"/>
    </w:p>
    <w:p w14:paraId="67F5DF45">
      <w:pPr>
        <w:pStyle w:val="28"/>
        <w:tabs>
          <w:tab w:val="right" w:leader="dot" w:pos="9638"/>
        </w:tabs>
        <w:rPr>
          <w:color w:val="auto"/>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_Toc3622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rPr>
        <w:tab/>
      </w:r>
      <w:r>
        <w:rPr>
          <w:color w:val="auto"/>
        </w:rPr>
        <w:fldChar w:fldCharType="begin"/>
      </w:r>
      <w:r>
        <w:rPr>
          <w:color w:val="auto"/>
        </w:rPr>
        <w:instrText xml:space="preserve"> PAGEREF _Toc3622 \h </w:instrText>
      </w:r>
      <w:r>
        <w:rPr>
          <w:color w:val="auto"/>
        </w:rPr>
        <w:fldChar w:fldCharType="separate"/>
      </w:r>
      <w:r>
        <w:rPr>
          <w:color w:val="auto"/>
        </w:rPr>
        <w:t>1</w:t>
      </w:r>
      <w:r>
        <w:rPr>
          <w:color w:val="auto"/>
        </w:rPr>
        <w:fldChar w:fldCharType="end"/>
      </w:r>
      <w:r>
        <w:rPr>
          <w:rFonts w:hint="eastAsia" w:ascii="宋体" w:hAnsi="宋体" w:cs="宋体"/>
          <w:bCs w:val="0"/>
          <w:caps w:val="0"/>
          <w:color w:val="auto"/>
          <w:highlight w:val="none"/>
        </w:rPr>
        <w:fldChar w:fldCharType="end"/>
      </w:r>
    </w:p>
    <w:p w14:paraId="24700B39">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_Toc14795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rPr>
        <w:tab/>
      </w:r>
      <w:r>
        <w:rPr>
          <w:color w:val="auto"/>
        </w:rPr>
        <w:fldChar w:fldCharType="begin"/>
      </w:r>
      <w:r>
        <w:rPr>
          <w:color w:val="auto"/>
        </w:rPr>
        <w:instrText xml:space="preserve"> PAGEREF _Toc14795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14:paraId="27604AD6">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_Toc23489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rPr>
        <w:tab/>
      </w:r>
      <w:r>
        <w:rPr>
          <w:color w:val="auto"/>
        </w:rPr>
        <w:fldChar w:fldCharType="begin"/>
      </w:r>
      <w:r>
        <w:rPr>
          <w:color w:val="auto"/>
        </w:rPr>
        <w:instrText xml:space="preserve"> PAGEREF _Toc23489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14:paraId="3DBA4511">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_Toc22043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rPr>
        <w:tab/>
      </w:r>
      <w:r>
        <w:rPr>
          <w:color w:val="auto"/>
        </w:rPr>
        <w:fldChar w:fldCharType="begin"/>
      </w:r>
      <w:r>
        <w:rPr>
          <w:color w:val="auto"/>
        </w:rPr>
        <w:instrText xml:space="preserve"> PAGEREF _Toc22043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14:paraId="0CD74430">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_Toc6541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rPr>
        <w:tab/>
      </w:r>
      <w:r>
        <w:rPr>
          <w:color w:val="auto"/>
        </w:rPr>
        <w:fldChar w:fldCharType="begin"/>
      </w:r>
      <w:r>
        <w:rPr>
          <w:color w:val="auto"/>
        </w:rPr>
        <w:instrText xml:space="preserve"> PAGEREF _Toc6541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14:paraId="2E874382">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_Toc32297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rPr>
        <w:tab/>
      </w:r>
      <w:r>
        <w:rPr>
          <w:color w:val="auto"/>
        </w:rPr>
        <w:fldChar w:fldCharType="begin"/>
      </w:r>
      <w:r>
        <w:rPr>
          <w:color w:val="auto"/>
        </w:rPr>
        <w:instrText xml:space="preserve"> PAGEREF _Toc32297 \h </w:instrText>
      </w:r>
      <w:r>
        <w:rPr>
          <w:color w:val="auto"/>
        </w:rPr>
        <w:fldChar w:fldCharType="separate"/>
      </w:r>
      <w:r>
        <w:rPr>
          <w:color w:val="auto"/>
        </w:rPr>
        <w:t>1</w:t>
      </w:r>
      <w:r>
        <w:rPr>
          <w:color w:val="auto"/>
        </w:rPr>
        <w:fldChar w:fldCharType="end"/>
      </w:r>
      <w:r>
        <w:rPr>
          <w:rFonts w:hint="eastAsia" w:ascii="宋体" w:hAnsi="宋体" w:cs="宋体"/>
          <w:bCs/>
          <w:caps/>
          <w:color w:val="auto"/>
          <w:highlight w:val="none"/>
        </w:rPr>
        <w:fldChar w:fldCharType="end"/>
      </w:r>
    </w:p>
    <w:p w14:paraId="0224500B">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_Toc12331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rPr>
        <w:tab/>
      </w:r>
      <w:r>
        <w:rPr>
          <w:color w:val="auto"/>
        </w:rPr>
        <w:fldChar w:fldCharType="begin"/>
      </w:r>
      <w:r>
        <w:rPr>
          <w:color w:val="auto"/>
        </w:rPr>
        <w:instrText xml:space="preserve"> PAGEREF _Toc12331 \h </w:instrText>
      </w:r>
      <w:r>
        <w:rPr>
          <w:color w:val="auto"/>
        </w:rPr>
        <w:fldChar w:fldCharType="separate"/>
      </w:r>
      <w:r>
        <w:rPr>
          <w:color w:val="auto"/>
        </w:rPr>
        <w:t>2</w:t>
      </w:r>
      <w:r>
        <w:rPr>
          <w:color w:val="auto"/>
        </w:rPr>
        <w:fldChar w:fldCharType="end"/>
      </w:r>
      <w:r>
        <w:rPr>
          <w:rFonts w:hint="eastAsia" w:ascii="宋体" w:hAnsi="宋体" w:cs="宋体"/>
          <w:bCs/>
          <w:caps/>
          <w:color w:val="auto"/>
          <w:highlight w:val="none"/>
        </w:rPr>
        <w:fldChar w:fldCharType="end"/>
      </w:r>
    </w:p>
    <w:p w14:paraId="5ABDC776">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_Toc29845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rPr>
        <w:tab/>
      </w:r>
      <w:r>
        <w:rPr>
          <w:color w:val="auto"/>
        </w:rPr>
        <w:fldChar w:fldCharType="begin"/>
      </w:r>
      <w:r>
        <w:rPr>
          <w:color w:val="auto"/>
        </w:rPr>
        <w:instrText xml:space="preserve"> PAGEREF _Toc29845 \h </w:instrText>
      </w:r>
      <w:r>
        <w:rPr>
          <w:color w:val="auto"/>
        </w:rPr>
        <w:fldChar w:fldCharType="separate"/>
      </w:r>
      <w:r>
        <w:rPr>
          <w:color w:val="auto"/>
        </w:rPr>
        <w:t>2</w:t>
      </w:r>
      <w:r>
        <w:rPr>
          <w:color w:val="auto"/>
        </w:rPr>
        <w:fldChar w:fldCharType="end"/>
      </w:r>
      <w:r>
        <w:rPr>
          <w:rFonts w:hint="eastAsia" w:ascii="宋体" w:hAnsi="宋体" w:cs="宋体"/>
          <w:bCs/>
          <w:caps/>
          <w:color w:val="auto"/>
          <w:highlight w:val="none"/>
        </w:rPr>
        <w:fldChar w:fldCharType="end"/>
      </w:r>
    </w:p>
    <w:p w14:paraId="7B3E2F3D">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_Toc27193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rPr>
        <w:tab/>
      </w:r>
      <w:r>
        <w:rPr>
          <w:color w:val="auto"/>
        </w:rPr>
        <w:fldChar w:fldCharType="begin"/>
      </w:r>
      <w:r>
        <w:rPr>
          <w:color w:val="auto"/>
        </w:rPr>
        <w:instrText xml:space="preserve"> PAGEREF _Toc27193 \h </w:instrText>
      </w:r>
      <w:r>
        <w:rPr>
          <w:color w:val="auto"/>
        </w:rPr>
        <w:fldChar w:fldCharType="separate"/>
      </w:r>
      <w:r>
        <w:rPr>
          <w:color w:val="auto"/>
        </w:rPr>
        <w:t>3</w:t>
      </w:r>
      <w:r>
        <w:rPr>
          <w:color w:val="auto"/>
        </w:rPr>
        <w:fldChar w:fldCharType="end"/>
      </w:r>
      <w:r>
        <w:rPr>
          <w:rFonts w:hint="eastAsia" w:ascii="宋体" w:hAnsi="宋体" w:cs="宋体"/>
          <w:bCs/>
          <w:caps/>
          <w:color w:val="auto"/>
          <w:highlight w:val="none"/>
        </w:rPr>
        <w:fldChar w:fldCharType="end"/>
      </w:r>
    </w:p>
    <w:p w14:paraId="36437C35">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_Toc2580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rPr>
        <w:tab/>
      </w:r>
      <w:r>
        <w:rPr>
          <w:color w:val="auto"/>
        </w:rPr>
        <w:fldChar w:fldCharType="begin"/>
      </w:r>
      <w:r>
        <w:rPr>
          <w:color w:val="auto"/>
        </w:rPr>
        <w:instrText xml:space="preserve"> PAGEREF _Toc2580 \h </w:instrText>
      </w:r>
      <w:r>
        <w:rPr>
          <w:color w:val="auto"/>
        </w:rPr>
        <w:fldChar w:fldCharType="separate"/>
      </w:r>
      <w:r>
        <w:rPr>
          <w:color w:val="auto"/>
        </w:rPr>
        <w:t>9</w:t>
      </w:r>
      <w:r>
        <w:rPr>
          <w:color w:val="auto"/>
        </w:rPr>
        <w:fldChar w:fldCharType="end"/>
      </w:r>
      <w:r>
        <w:rPr>
          <w:rFonts w:hint="eastAsia" w:ascii="宋体" w:hAnsi="宋体" w:cs="宋体"/>
          <w:bCs/>
          <w:caps/>
          <w:color w:val="auto"/>
          <w:highlight w:val="none"/>
        </w:rPr>
        <w:fldChar w:fldCharType="end"/>
      </w:r>
    </w:p>
    <w:p w14:paraId="3821E76D">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_Toc3042 </w:instrText>
      </w:r>
      <w:r>
        <w:rPr>
          <w:rFonts w:hint="eastAsia" w:ascii="宋体" w:hAnsi="宋体" w:cs="宋体"/>
          <w:bCs/>
          <w:caps/>
          <w:color w:val="auto"/>
          <w:highlight w:val="none"/>
        </w:rPr>
        <w:fldChar w:fldCharType="separate"/>
      </w:r>
      <w:r>
        <w:rPr>
          <w:rFonts w:hint="eastAsia"/>
          <w:color w:val="auto"/>
        </w:rPr>
        <w:t xml:space="preserve">第三章 </w:t>
      </w:r>
      <w:r>
        <w:rPr>
          <w:rFonts w:hint="eastAsia" w:ascii="宋体" w:hAnsi="宋体" w:cs="宋体"/>
          <w:color w:val="auto"/>
          <w:highlight w:val="none"/>
        </w:rPr>
        <w:t>评标办法（经评审的最低投标价法）</w:t>
      </w:r>
      <w:r>
        <w:rPr>
          <w:color w:val="auto"/>
        </w:rPr>
        <w:tab/>
      </w:r>
      <w:r>
        <w:rPr>
          <w:color w:val="auto"/>
        </w:rPr>
        <w:fldChar w:fldCharType="begin"/>
      </w:r>
      <w:r>
        <w:rPr>
          <w:color w:val="auto"/>
        </w:rPr>
        <w:instrText xml:space="preserve"> PAGEREF _Toc3042 \h </w:instrText>
      </w:r>
      <w:r>
        <w:rPr>
          <w:color w:val="auto"/>
        </w:rPr>
        <w:fldChar w:fldCharType="separate"/>
      </w:r>
      <w:r>
        <w:rPr>
          <w:color w:val="auto"/>
        </w:rPr>
        <w:t>10</w:t>
      </w:r>
      <w:r>
        <w:rPr>
          <w:color w:val="auto"/>
        </w:rPr>
        <w:fldChar w:fldCharType="end"/>
      </w:r>
      <w:r>
        <w:rPr>
          <w:rFonts w:hint="eastAsia" w:ascii="宋体" w:hAnsi="宋体" w:cs="宋体"/>
          <w:bCs/>
          <w:caps/>
          <w:color w:val="auto"/>
          <w:highlight w:val="none"/>
        </w:rPr>
        <w:fldChar w:fldCharType="end"/>
      </w:r>
    </w:p>
    <w:p w14:paraId="0B11DBE2">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_Toc30535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rPr>
        <w:tab/>
      </w:r>
      <w:r>
        <w:rPr>
          <w:color w:val="auto"/>
        </w:rPr>
        <w:fldChar w:fldCharType="begin"/>
      </w:r>
      <w:r>
        <w:rPr>
          <w:color w:val="auto"/>
        </w:rPr>
        <w:instrText xml:space="preserve"> PAGEREF _Toc30535 \h </w:instrText>
      </w:r>
      <w:r>
        <w:rPr>
          <w:color w:val="auto"/>
        </w:rPr>
        <w:fldChar w:fldCharType="separate"/>
      </w:r>
      <w:r>
        <w:rPr>
          <w:color w:val="auto"/>
        </w:rPr>
        <w:t>12</w:t>
      </w:r>
      <w:r>
        <w:rPr>
          <w:color w:val="auto"/>
        </w:rPr>
        <w:fldChar w:fldCharType="end"/>
      </w:r>
      <w:r>
        <w:rPr>
          <w:rFonts w:hint="eastAsia" w:ascii="宋体" w:hAnsi="宋体" w:cs="宋体"/>
          <w:bCs/>
          <w:caps/>
          <w:color w:val="auto"/>
          <w:highlight w:val="none"/>
        </w:rPr>
        <w:fldChar w:fldCharType="end"/>
      </w:r>
    </w:p>
    <w:p w14:paraId="786992B3">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_Toc25565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rPr>
        <w:tab/>
      </w:r>
      <w:r>
        <w:rPr>
          <w:color w:val="auto"/>
        </w:rPr>
        <w:fldChar w:fldCharType="begin"/>
      </w:r>
      <w:r>
        <w:rPr>
          <w:color w:val="auto"/>
        </w:rPr>
        <w:instrText xml:space="preserve"> PAGEREF _Toc25565 \h </w:instrText>
      </w:r>
      <w:r>
        <w:rPr>
          <w:color w:val="auto"/>
        </w:rPr>
        <w:fldChar w:fldCharType="separate"/>
      </w:r>
      <w:r>
        <w:rPr>
          <w:color w:val="auto"/>
        </w:rPr>
        <w:t>12</w:t>
      </w:r>
      <w:r>
        <w:rPr>
          <w:color w:val="auto"/>
        </w:rPr>
        <w:fldChar w:fldCharType="end"/>
      </w:r>
      <w:r>
        <w:rPr>
          <w:rFonts w:hint="eastAsia" w:ascii="宋体" w:hAnsi="宋体" w:cs="宋体"/>
          <w:bCs/>
          <w:caps/>
          <w:color w:val="auto"/>
          <w:highlight w:val="none"/>
        </w:rPr>
        <w:fldChar w:fldCharType="end"/>
      </w:r>
    </w:p>
    <w:p w14:paraId="67FDFFBD">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_Toc20030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lang w:val="en-US" w:eastAsia="zh-CN"/>
        </w:rPr>
        <w:t>3. 评标程序</w:t>
      </w:r>
      <w:r>
        <w:rPr>
          <w:color w:val="auto"/>
        </w:rPr>
        <w:tab/>
      </w:r>
      <w:r>
        <w:rPr>
          <w:color w:val="auto"/>
        </w:rPr>
        <w:fldChar w:fldCharType="begin"/>
      </w:r>
      <w:r>
        <w:rPr>
          <w:color w:val="auto"/>
        </w:rPr>
        <w:instrText xml:space="preserve"> PAGEREF _Toc20030 \h </w:instrText>
      </w:r>
      <w:r>
        <w:rPr>
          <w:color w:val="auto"/>
        </w:rPr>
        <w:fldChar w:fldCharType="separate"/>
      </w:r>
      <w:r>
        <w:rPr>
          <w:color w:val="auto"/>
        </w:rPr>
        <w:t>12</w:t>
      </w:r>
      <w:r>
        <w:rPr>
          <w:color w:val="auto"/>
        </w:rPr>
        <w:fldChar w:fldCharType="end"/>
      </w:r>
      <w:r>
        <w:rPr>
          <w:rFonts w:hint="eastAsia" w:ascii="宋体" w:hAnsi="宋体" w:cs="宋体"/>
          <w:bCs/>
          <w:caps/>
          <w:color w:val="auto"/>
          <w:highlight w:val="none"/>
        </w:rPr>
        <w:fldChar w:fldCharType="end"/>
      </w:r>
    </w:p>
    <w:p w14:paraId="3818AB86">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_Toc2402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rPr>
        <w:tab/>
      </w:r>
      <w:r>
        <w:rPr>
          <w:color w:val="auto"/>
        </w:rPr>
        <w:fldChar w:fldCharType="begin"/>
      </w:r>
      <w:r>
        <w:rPr>
          <w:color w:val="auto"/>
        </w:rPr>
        <w:instrText xml:space="preserve"> PAGEREF _Toc2402 \h </w:instrText>
      </w:r>
      <w:r>
        <w:rPr>
          <w:color w:val="auto"/>
        </w:rPr>
        <w:fldChar w:fldCharType="separate"/>
      </w:r>
      <w:r>
        <w:rPr>
          <w:color w:val="auto"/>
        </w:rPr>
        <w:t>14</w:t>
      </w:r>
      <w:r>
        <w:rPr>
          <w:color w:val="auto"/>
        </w:rPr>
        <w:fldChar w:fldCharType="end"/>
      </w:r>
      <w:r>
        <w:rPr>
          <w:rFonts w:hint="eastAsia" w:ascii="宋体" w:hAnsi="宋体" w:cs="宋体"/>
          <w:bCs/>
          <w:caps/>
          <w:color w:val="auto"/>
          <w:highlight w:val="none"/>
        </w:rPr>
        <w:fldChar w:fldCharType="end"/>
      </w:r>
    </w:p>
    <w:p w14:paraId="0EF4F796">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_Toc2320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rPr>
        <w:tab/>
      </w:r>
      <w:r>
        <w:rPr>
          <w:color w:val="auto"/>
        </w:rPr>
        <w:fldChar w:fldCharType="begin"/>
      </w:r>
      <w:r>
        <w:rPr>
          <w:color w:val="auto"/>
        </w:rPr>
        <w:instrText xml:space="preserve"> PAGEREF _Toc2320 \h </w:instrText>
      </w:r>
      <w:r>
        <w:rPr>
          <w:color w:val="auto"/>
        </w:rPr>
        <w:fldChar w:fldCharType="separate"/>
      </w:r>
      <w:r>
        <w:rPr>
          <w:color w:val="auto"/>
        </w:rPr>
        <w:t>15</w:t>
      </w:r>
      <w:r>
        <w:rPr>
          <w:color w:val="auto"/>
        </w:rPr>
        <w:fldChar w:fldCharType="end"/>
      </w:r>
      <w:r>
        <w:rPr>
          <w:rFonts w:hint="eastAsia" w:ascii="宋体" w:hAnsi="宋体" w:cs="宋体"/>
          <w:bCs/>
          <w:caps/>
          <w:color w:val="auto"/>
          <w:highlight w:val="none"/>
        </w:rPr>
        <w:fldChar w:fldCharType="end"/>
      </w:r>
    </w:p>
    <w:p w14:paraId="0238B088">
      <w:pPr>
        <w:pStyle w:val="28"/>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_Toc22247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rPr>
        <w:tab/>
      </w:r>
      <w:r>
        <w:rPr>
          <w:color w:val="auto"/>
        </w:rPr>
        <w:fldChar w:fldCharType="begin"/>
      </w:r>
      <w:r>
        <w:rPr>
          <w:color w:val="auto"/>
        </w:rPr>
        <w:instrText xml:space="preserve"> PAGEREF _Toc22247 \h </w:instrText>
      </w:r>
      <w:r>
        <w:rPr>
          <w:color w:val="auto"/>
        </w:rPr>
        <w:fldChar w:fldCharType="separate"/>
      </w:r>
      <w:r>
        <w:rPr>
          <w:color w:val="auto"/>
        </w:rPr>
        <w:t>16</w:t>
      </w:r>
      <w:r>
        <w:rPr>
          <w:color w:val="auto"/>
        </w:rPr>
        <w:fldChar w:fldCharType="end"/>
      </w:r>
      <w:r>
        <w:rPr>
          <w:rFonts w:hint="eastAsia" w:ascii="宋体" w:hAnsi="宋体" w:cs="宋体"/>
          <w:bCs/>
          <w:caps/>
          <w:color w:val="auto"/>
          <w:highlight w:val="none"/>
        </w:rPr>
        <w:fldChar w:fldCharType="end"/>
      </w:r>
    </w:p>
    <w:p w14:paraId="28844738">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_Toc9776 </w:instrText>
      </w:r>
      <w:r>
        <w:rPr>
          <w:rFonts w:hint="eastAsia" w:ascii="宋体" w:hAnsi="宋体" w:cs="宋体"/>
          <w:bCs/>
          <w:caps/>
          <w:color w:val="auto"/>
          <w:highlight w:val="none"/>
        </w:rPr>
        <w:fldChar w:fldCharType="separate"/>
      </w:r>
      <w:r>
        <w:rPr>
          <w:rFonts w:hint="eastAsia" w:ascii="宋体" w:hAnsi="宋体" w:eastAsia="宋体" w:cs="宋体"/>
          <w:color w:val="auto"/>
        </w:rPr>
        <w:t xml:space="preserve">一、 </w:t>
      </w:r>
      <w:r>
        <w:rPr>
          <w:rFonts w:hint="eastAsia" w:ascii="宋体" w:hAnsi="宋体" w:eastAsia="宋体" w:cs="宋体"/>
          <w:color w:val="auto"/>
          <w:highlight w:val="none"/>
        </w:rPr>
        <w:t>竞争比选响应声明书</w:t>
      </w:r>
      <w:r>
        <w:rPr>
          <w:color w:val="auto"/>
        </w:rPr>
        <w:tab/>
      </w:r>
      <w:r>
        <w:rPr>
          <w:color w:val="auto"/>
        </w:rPr>
        <w:fldChar w:fldCharType="begin"/>
      </w:r>
      <w:r>
        <w:rPr>
          <w:color w:val="auto"/>
        </w:rPr>
        <w:instrText xml:space="preserve"> PAGEREF _Toc9776 \h </w:instrText>
      </w:r>
      <w:r>
        <w:rPr>
          <w:color w:val="auto"/>
        </w:rPr>
        <w:fldChar w:fldCharType="separate"/>
      </w:r>
      <w:r>
        <w:rPr>
          <w:color w:val="auto"/>
        </w:rPr>
        <w:t>19</w:t>
      </w:r>
      <w:r>
        <w:rPr>
          <w:color w:val="auto"/>
        </w:rPr>
        <w:fldChar w:fldCharType="end"/>
      </w:r>
      <w:r>
        <w:rPr>
          <w:rFonts w:hint="eastAsia" w:ascii="宋体" w:hAnsi="宋体" w:cs="宋体"/>
          <w:bCs/>
          <w:caps/>
          <w:color w:val="auto"/>
          <w:highlight w:val="none"/>
        </w:rPr>
        <w:fldChar w:fldCharType="end"/>
      </w:r>
    </w:p>
    <w:p w14:paraId="11EF3AAA">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_Toc28575 </w:instrText>
      </w:r>
      <w:r>
        <w:rPr>
          <w:rFonts w:hint="eastAsia" w:ascii="宋体" w:hAnsi="宋体" w:cs="宋体"/>
          <w:bCs/>
          <w:caps/>
          <w:color w:val="auto"/>
          <w:highlight w:val="none"/>
        </w:rPr>
        <w:fldChar w:fldCharType="separate"/>
      </w:r>
      <w:r>
        <w:rPr>
          <w:rFonts w:hint="eastAsia" w:ascii="宋体" w:hAnsi="宋体" w:eastAsia="宋体" w:cs="宋体"/>
          <w:color w:val="auto"/>
        </w:rPr>
        <w:t xml:space="preserve">二、 </w:t>
      </w:r>
      <w:r>
        <w:rPr>
          <w:rFonts w:hint="eastAsia" w:ascii="宋体" w:hAnsi="宋体" w:eastAsia="宋体" w:cs="宋体"/>
          <w:color w:val="auto"/>
          <w:highlight w:val="none"/>
        </w:rPr>
        <w:t>法定代表人身份证明或法定代表人授权委托书</w:t>
      </w:r>
      <w:r>
        <w:rPr>
          <w:color w:val="auto"/>
        </w:rPr>
        <w:tab/>
      </w:r>
      <w:r>
        <w:rPr>
          <w:color w:val="auto"/>
        </w:rPr>
        <w:fldChar w:fldCharType="begin"/>
      </w:r>
      <w:r>
        <w:rPr>
          <w:color w:val="auto"/>
        </w:rPr>
        <w:instrText xml:space="preserve"> PAGEREF _Toc28575 \h </w:instrText>
      </w:r>
      <w:r>
        <w:rPr>
          <w:color w:val="auto"/>
        </w:rPr>
        <w:fldChar w:fldCharType="separate"/>
      </w:r>
      <w:r>
        <w:rPr>
          <w:color w:val="auto"/>
        </w:rPr>
        <w:t>20</w:t>
      </w:r>
      <w:r>
        <w:rPr>
          <w:color w:val="auto"/>
        </w:rPr>
        <w:fldChar w:fldCharType="end"/>
      </w:r>
      <w:r>
        <w:rPr>
          <w:rFonts w:hint="eastAsia" w:ascii="宋体" w:hAnsi="宋体" w:cs="宋体"/>
          <w:bCs/>
          <w:caps/>
          <w:color w:val="auto"/>
          <w:highlight w:val="none"/>
        </w:rPr>
        <w:fldChar w:fldCharType="end"/>
      </w:r>
    </w:p>
    <w:p w14:paraId="11BBF75D">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_Toc2147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rPr>
        <w:tab/>
      </w:r>
      <w:r>
        <w:rPr>
          <w:color w:val="auto"/>
        </w:rPr>
        <w:fldChar w:fldCharType="begin"/>
      </w:r>
      <w:r>
        <w:rPr>
          <w:color w:val="auto"/>
        </w:rPr>
        <w:instrText xml:space="preserve"> PAGEREF _Toc2147 \h </w:instrText>
      </w:r>
      <w:r>
        <w:rPr>
          <w:color w:val="auto"/>
        </w:rPr>
        <w:fldChar w:fldCharType="separate"/>
      </w:r>
      <w:r>
        <w:rPr>
          <w:color w:val="auto"/>
        </w:rPr>
        <w:t>22</w:t>
      </w:r>
      <w:r>
        <w:rPr>
          <w:color w:val="auto"/>
        </w:rPr>
        <w:fldChar w:fldCharType="end"/>
      </w:r>
      <w:r>
        <w:rPr>
          <w:rFonts w:hint="eastAsia" w:ascii="宋体" w:hAnsi="宋体" w:cs="宋体"/>
          <w:bCs/>
          <w:caps/>
          <w:color w:val="auto"/>
          <w:highlight w:val="none"/>
        </w:rPr>
        <w:fldChar w:fldCharType="end"/>
      </w:r>
    </w:p>
    <w:p w14:paraId="077C1801">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_Toc19983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rPr>
        <w:tab/>
      </w:r>
      <w:r>
        <w:rPr>
          <w:color w:val="auto"/>
        </w:rPr>
        <w:fldChar w:fldCharType="begin"/>
      </w:r>
      <w:r>
        <w:rPr>
          <w:color w:val="auto"/>
        </w:rPr>
        <w:instrText xml:space="preserve"> PAGEREF _Toc19983 \h </w:instrText>
      </w:r>
      <w:r>
        <w:rPr>
          <w:color w:val="auto"/>
        </w:rPr>
        <w:fldChar w:fldCharType="separate"/>
      </w:r>
      <w:r>
        <w:rPr>
          <w:color w:val="auto"/>
        </w:rPr>
        <w:t>23</w:t>
      </w:r>
      <w:r>
        <w:rPr>
          <w:color w:val="auto"/>
        </w:rPr>
        <w:fldChar w:fldCharType="end"/>
      </w:r>
      <w:r>
        <w:rPr>
          <w:rFonts w:hint="eastAsia" w:ascii="宋体" w:hAnsi="宋体" w:cs="宋体"/>
          <w:bCs/>
          <w:caps/>
          <w:color w:val="auto"/>
          <w:highlight w:val="none"/>
        </w:rPr>
        <w:fldChar w:fldCharType="end"/>
      </w:r>
    </w:p>
    <w:p w14:paraId="4B9EF714">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_Toc16270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rPr>
        <w:tab/>
      </w:r>
      <w:r>
        <w:rPr>
          <w:color w:val="auto"/>
        </w:rPr>
        <w:fldChar w:fldCharType="begin"/>
      </w:r>
      <w:r>
        <w:rPr>
          <w:color w:val="auto"/>
        </w:rPr>
        <w:instrText xml:space="preserve"> PAGEREF _Toc16270 \h </w:instrText>
      </w:r>
      <w:r>
        <w:rPr>
          <w:color w:val="auto"/>
        </w:rPr>
        <w:fldChar w:fldCharType="separate"/>
      </w:r>
      <w:r>
        <w:rPr>
          <w:color w:val="auto"/>
        </w:rPr>
        <w:t>24</w:t>
      </w:r>
      <w:r>
        <w:rPr>
          <w:color w:val="auto"/>
        </w:rPr>
        <w:fldChar w:fldCharType="end"/>
      </w:r>
      <w:r>
        <w:rPr>
          <w:rFonts w:hint="eastAsia" w:ascii="宋体" w:hAnsi="宋体" w:cs="宋体"/>
          <w:bCs/>
          <w:caps/>
          <w:color w:val="auto"/>
          <w:highlight w:val="none"/>
        </w:rPr>
        <w:fldChar w:fldCharType="end"/>
      </w:r>
    </w:p>
    <w:p w14:paraId="26108BBB">
      <w:pPr>
        <w:pStyle w:val="34"/>
        <w:tabs>
          <w:tab w:val="right" w:leader="dot" w:pos="9638"/>
        </w:tabs>
        <w:rPr>
          <w:color w:val="auto"/>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_Toc3131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rPr>
        <w:tab/>
      </w:r>
      <w:r>
        <w:rPr>
          <w:color w:val="auto"/>
        </w:rPr>
        <w:fldChar w:fldCharType="begin"/>
      </w:r>
      <w:r>
        <w:rPr>
          <w:color w:val="auto"/>
        </w:rPr>
        <w:instrText xml:space="preserve"> PAGEREF _Toc3131 \h </w:instrText>
      </w:r>
      <w:r>
        <w:rPr>
          <w:color w:val="auto"/>
        </w:rPr>
        <w:fldChar w:fldCharType="separate"/>
      </w:r>
      <w:r>
        <w:rPr>
          <w:color w:val="auto"/>
        </w:rPr>
        <w:t>25</w:t>
      </w:r>
      <w:r>
        <w:rPr>
          <w:color w:val="auto"/>
        </w:rPr>
        <w:fldChar w:fldCharType="end"/>
      </w:r>
      <w:r>
        <w:rPr>
          <w:rFonts w:hint="eastAsia" w:ascii="宋体" w:hAnsi="宋体" w:cs="宋体"/>
          <w:bCs/>
          <w:caps/>
          <w:color w:val="auto"/>
          <w:highlight w:val="none"/>
        </w:rPr>
        <w:fldChar w:fldCharType="end"/>
      </w:r>
    </w:p>
    <w:p w14:paraId="133036EC">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5" w:name="_Toc152045511"/>
      <w:bookmarkStart w:id="6" w:name="_Toc144974479"/>
      <w:bookmarkStart w:id="7" w:name="_Toc179632527"/>
      <w:bookmarkStart w:id="8" w:name="_Toc247085671"/>
      <w:bookmarkStart w:id="9" w:name="_Toc2000404"/>
      <w:bookmarkStart w:id="10" w:name="_Toc246996157"/>
      <w:bookmarkStart w:id="11" w:name="_Toc152042287"/>
      <w:bookmarkStart w:id="12" w:name="_Toc246996900"/>
      <w:bookmarkStart w:id="13" w:name="_Toc507319890"/>
      <w:bookmarkStart w:id="14" w:name="_Toc247096243"/>
    </w:p>
    <w:p w14:paraId="46A51883">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5" w:name="_Toc3622"/>
      <w:r>
        <w:rPr>
          <w:rFonts w:hint="eastAsia" w:ascii="宋体" w:hAnsi="宋体" w:eastAsia="宋体" w:cs="宋体"/>
          <w:b/>
          <w:bCs/>
          <w:smallCaps w:val="0"/>
          <w:color w:val="auto"/>
          <w:kern w:val="44"/>
          <w:sz w:val="44"/>
          <w:szCs w:val="44"/>
          <w:highlight w:val="none"/>
          <w:lang w:val="en-US" w:eastAsia="zh-CN" w:bidi="ar-SA"/>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eastAsia="宋体" w:cs="宋体"/>
          <w:b/>
          <w:bCs/>
          <w:smallCaps w:val="0"/>
          <w:color w:val="auto"/>
          <w:kern w:val="44"/>
          <w:sz w:val="44"/>
          <w:szCs w:val="44"/>
          <w:highlight w:val="none"/>
          <w:lang w:val="en-US" w:eastAsia="zh-CN" w:bidi="ar-SA"/>
        </w:rPr>
        <w:t>比选公告</w:t>
      </w:r>
      <w:bookmarkEnd w:id="15"/>
    </w:p>
    <w:p w14:paraId="46AA44BD">
      <w:pPr>
        <w:spacing w:line="440" w:lineRule="exact"/>
        <w:jc w:val="center"/>
        <w:rPr>
          <w:rFonts w:ascii="宋体" w:hAnsi="宋体" w:cs="宋体"/>
          <w:b/>
          <w:color w:val="auto"/>
          <w:sz w:val="28"/>
          <w:szCs w:val="28"/>
          <w:highlight w:val="none"/>
        </w:rPr>
      </w:pPr>
      <w:bookmarkStart w:id="16" w:name="OLE_LINK3"/>
      <w:bookmarkStart w:id="17" w:name="OLE_LINK2"/>
    </w:p>
    <w:p w14:paraId="0D1BD6C3">
      <w:pPr>
        <w:pStyle w:val="4"/>
        <w:spacing w:before="0" w:after="0" w:line="360" w:lineRule="auto"/>
        <w:rPr>
          <w:rFonts w:ascii="宋体" w:hAnsi="宋体" w:eastAsia="宋体" w:cs="宋体"/>
          <w:color w:val="auto"/>
          <w:highlight w:val="none"/>
        </w:rPr>
      </w:pPr>
      <w:bookmarkStart w:id="18" w:name="_Toc10076"/>
      <w:bookmarkStart w:id="19" w:name="_Toc247085672"/>
      <w:bookmarkStart w:id="20" w:name="_Toc24874"/>
      <w:bookmarkStart w:id="21" w:name="_Toc6549"/>
      <w:bookmarkStart w:id="22" w:name="_Toc246996158"/>
      <w:bookmarkStart w:id="23" w:name="_Toc152045512"/>
      <w:bookmarkStart w:id="24" w:name="_Toc507319891"/>
      <w:bookmarkStart w:id="25" w:name="_Toc246996901"/>
      <w:bookmarkStart w:id="26" w:name="_Toc11329213"/>
      <w:bookmarkStart w:id="27" w:name="_Toc152042288"/>
      <w:bookmarkStart w:id="28" w:name="_Toc144974480"/>
      <w:bookmarkStart w:id="29" w:name="_Toc14795"/>
      <w:bookmarkStart w:id="30" w:name="_Toc179632528"/>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000AB0F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《自动化系统与集成面向制造的数字孪生框架-第2部分参考架构》国家标准编制服务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35348B97">
      <w:pPr>
        <w:pStyle w:val="4"/>
        <w:spacing w:before="120" w:after="0" w:line="360" w:lineRule="auto"/>
        <w:rPr>
          <w:rFonts w:ascii="宋体" w:hAnsi="宋体" w:eastAsia="宋体" w:cs="宋体"/>
          <w:color w:val="auto"/>
          <w:highlight w:val="none"/>
        </w:rPr>
      </w:pPr>
      <w:bookmarkStart w:id="31" w:name="_Toc247085673"/>
      <w:bookmarkStart w:id="32" w:name="_Toc18109"/>
      <w:bookmarkStart w:id="33" w:name="_Toc144974481"/>
      <w:bookmarkStart w:id="34" w:name="_Toc10952"/>
      <w:bookmarkStart w:id="35" w:name="_Toc11329214"/>
      <w:bookmarkStart w:id="36" w:name="_Toc507319892"/>
      <w:bookmarkStart w:id="37" w:name="_Toc246996902"/>
      <w:bookmarkStart w:id="38" w:name="_Toc179632529"/>
      <w:bookmarkStart w:id="39" w:name="_Toc246996159"/>
      <w:bookmarkStart w:id="40" w:name="_Toc21343"/>
      <w:bookmarkStart w:id="41" w:name="_Toc23489"/>
      <w:bookmarkStart w:id="42" w:name="_Toc152042289"/>
      <w:bookmarkStart w:id="43" w:name="_Toc152045513"/>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6F6E3F9">
      <w:pPr>
        <w:spacing w:line="420" w:lineRule="exact"/>
        <w:ind w:firstLine="420" w:firstLineChars="200"/>
        <w:rPr>
          <w:rFonts w:hint="default" w:ascii="宋体" w:hAnsi="宋体" w:cs="宋体"/>
          <w:color w:val="auto"/>
          <w:lang w:val="en-US" w:eastAsia="zh-CN"/>
        </w:rPr>
      </w:pPr>
      <w:bookmarkStart w:id="44" w:name="_Toc265234827"/>
      <w:bookmarkStart w:id="45" w:name="_Toc382816230"/>
      <w:r>
        <w:rPr>
          <w:rFonts w:hint="eastAsia" w:ascii="宋体" w:hAnsi="宋体" w:cs="宋体"/>
          <w:color w:val="auto"/>
        </w:rPr>
        <w:t>2.</w:t>
      </w:r>
      <w:r>
        <w:rPr>
          <w:rFonts w:hint="eastAsia" w:ascii="宋体" w:hAnsi="宋体" w:cs="宋体"/>
          <w:color w:val="auto"/>
          <w:lang w:val="en-US" w:eastAsia="zh-CN"/>
        </w:rPr>
        <w:t>1项目地点：</w:t>
      </w:r>
      <w:r>
        <w:rPr>
          <w:rFonts w:hint="eastAsia" w:ascii="宋体" w:hAnsi="宋体" w:cs="宋体"/>
          <w:color w:val="auto"/>
          <w:szCs w:val="21"/>
          <w:u w:val="single"/>
          <w:lang w:val="en-US" w:eastAsia="zh-CN"/>
        </w:rPr>
        <w:t>重庆市</w:t>
      </w:r>
      <w:r>
        <w:rPr>
          <w:rFonts w:hint="eastAsia" w:ascii="宋体" w:hAnsi="宋体" w:cs="宋体"/>
          <w:color w:val="auto"/>
          <w:szCs w:val="21"/>
          <w:u w:val="none"/>
          <w:lang w:eastAsia="zh-CN"/>
        </w:rPr>
        <w:t>。</w:t>
      </w:r>
    </w:p>
    <w:p w14:paraId="7AD61C4B">
      <w:pPr>
        <w:spacing w:line="420" w:lineRule="exact"/>
        <w:ind w:firstLine="420" w:firstLineChars="200"/>
        <w:rPr>
          <w:rFonts w:hint="eastAsia" w:ascii="宋体" w:hAnsi="宋体" w:eastAsia="宋体" w:cs="宋体"/>
          <w:color w:val="auto"/>
          <w:lang w:val="en-US" w:eastAsia="zh-CN"/>
        </w:rPr>
      </w:pPr>
      <w:r>
        <w:rPr>
          <w:rFonts w:hint="eastAsia" w:ascii="宋体" w:hAnsi="宋体" w:cs="宋体"/>
          <w:color w:val="auto"/>
          <w:lang w:val="en-US" w:eastAsia="zh-CN"/>
        </w:rPr>
        <w:t>2.2项目概况：</w:t>
      </w:r>
      <w:r>
        <w:rPr>
          <w:rFonts w:hint="eastAsia" w:ascii="宋体" w:hAnsi="宋体" w:cs="宋体"/>
          <w:color w:val="auto"/>
          <w:szCs w:val="21"/>
          <w:u w:val="single"/>
        </w:rPr>
        <w:t>根据采购人“3+3+5+N”关键技术与核心产品研究体系，在数据科学、人工智能、物联网技术3个核心技术领域的基础上，围绕运营收费领域、智慧化交通领域，同时为实现科改行动任务目标，依托“山区高速公路建管养运智慧化提升关键技术研究与应用”项目研究成果，现拟形成“自动化系统与集成方面”面向制造的数字孪生框架技术国家标准1项。</w:t>
      </w:r>
    </w:p>
    <w:p w14:paraId="249BA4AC">
      <w:pPr>
        <w:spacing w:line="420" w:lineRule="exact"/>
        <w:ind w:firstLine="420" w:firstLineChars="200"/>
        <w:rPr>
          <w:rFonts w:hint="eastAsia" w:ascii="宋体" w:hAnsi="宋体" w:cs="宋体"/>
          <w:color w:val="auto"/>
        </w:rPr>
      </w:pPr>
      <w:r>
        <w:rPr>
          <w:rFonts w:hint="eastAsia" w:ascii="宋体" w:hAnsi="宋体" w:cs="宋体"/>
          <w:color w:val="auto"/>
        </w:rPr>
        <w:t>2.</w:t>
      </w:r>
      <w:r>
        <w:rPr>
          <w:rFonts w:hint="eastAsia" w:ascii="宋体" w:hAnsi="宋体" w:cs="宋体"/>
          <w:color w:val="auto"/>
          <w:lang w:val="en-US" w:eastAsia="zh-CN"/>
        </w:rPr>
        <w:t>3</w:t>
      </w:r>
      <w:r>
        <w:rPr>
          <w:rFonts w:hint="eastAsia" w:ascii="宋体" w:hAnsi="宋体" w:cs="宋体"/>
          <w:color w:val="auto"/>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kern w:val="0"/>
          <w:sz w:val="21"/>
          <w:szCs w:val="21"/>
          <w:highlight w:val="none"/>
          <w:u w:val="single"/>
          <w:lang w:val="en-US" w:eastAsia="zh-CN"/>
        </w:rPr>
        <w:t>13</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2B1ABFDF">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lang w:val="en-US" w:eastAsia="zh-CN"/>
        </w:rPr>
        <w:t>2.4</w:t>
      </w:r>
      <w:r>
        <w:rPr>
          <w:rFonts w:hint="eastAsia" w:ascii="宋体" w:hAnsi="宋体" w:cs="宋体"/>
          <w:color w:val="auto"/>
          <w:highlight w:val="none"/>
          <w:lang w:val="en-US" w:eastAsia="zh-CN"/>
        </w:rPr>
        <w:t>比选范围</w:t>
      </w:r>
      <w:r>
        <w:rPr>
          <w:rFonts w:hint="eastAsia" w:ascii="宋体" w:hAnsi="宋体" w:cs="宋体"/>
          <w:color w:val="auto"/>
        </w:rPr>
        <w:t>：</w:t>
      </w:r>
      <w:r>
        <w:rPr>
          <w:rFonts w:hint="eastAsia" w:ascii="宋体" w:hAnsi="宋体" w:cs="宋体"/>
          <w:color w:val="auto"/>
          <w:u w:val="single"/>
          <w:lang w:val="en-US" w:eastAsia="zh-CN"/>
        </w:rPr>
        <w:t>协助采购人开展相关标准编制服务等其他事项</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u w:val="none"/>
          <w:lang w:eastAsia="zh-CN"/>
        </w:rPr>
        <w:t>。</w:t>
      </w:r>
    </w:p>
    <w:bookmarkEnd w:id="44"/>
    <w:bookmarkEnd w:id="45"/>
    <w:p w14:paraId="75CC5A4B">
      <w:pPr>
        <w:spacing w:line="420" w:lineRule="exact"/>
        <w:ind w:firstLine="420" w:firstLineChars="200"/>
        <w:rPr>
          <w:rFonts w:hint="eastAsia" w:ascii="宋体" w:hAnsi="宋体" w:cs="宋体"/>
          <w:color w:val="auto"/>
          <w:szCs w:val="21"/>
        </w:rPr>
      </w:pPr>
      <w:r>
        <w:rPr>
          <w:rFonts w:hint="eastAsia" w:ascii="宋体" w:hAnsi="宋体" w:cs="宋体"/>
          <w:color w:val="auto"/>
        </w:rPr>
        <w:t>2.5服务期限：</w:t>
      </w:r>
      <w:r>
        <w:rPr>
          <w:rFonts w:hint="eastAsia" w:ascii="宋体" w:hAnsi="宋体" w:cs="宋体"/>
          <w:color w:val="auto"/>
          <w:szCs w:val="21"/>
          <w:u w:val="single"/>
        </w:rPr>
        <w:t>暂定3个月，具体按采购人统筹安排</w:t>
      </w:r>
      <w:r>
        <w:rPr>
          <w:rFonts w:hint="eastAsia" w:ascii="宋体" w:hAnsi="宋体" w:cs="宋体"/>
          <w:color w:val="auto"/>
          <w:szCs w:val="21"/>
        </w:rPr>
        <w:t>。</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6" w:name="_Toc7065"/>
      <w:bookmarkStart w:id="47" w:name="_Toc144974482"/>
      <w:bookmarkStart w:id="48" w:name="_Toc247085674"/>
      <w:bookmarkStart w:id="49" w:name="_Toc246996160"/>
      <w:bookmarkStart w:id="50" w:name="_Toc246996903"/>
      <w:bookmarkStart w:id="51" w:name="_Toc11329215"/>
      <w:bookmarkStart w:id="52" w:name="_Toc152045514"/>
      <w:bookmarkStart w:id="53" w:name="_Toc507319893"/>
      <w:bookmarkStart w:id="54" w:name="_Toc152042290"/>
      <w:bookmarkStart w:id="55" w:name="_Toc30356"/>
      <w:bookmarkStart w:id="56" w:name="_Toc179632530"/>
      <w:bookmarkStart w:id="57" w:name="_Toc10171"/>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01D20C8D">
      <w:pPr>
        <w:pStyle w:val="4"/>
        <w:spacing w:before="120" w:after="0" w:line="360" w:lineRule="auto"/>
        <w:rPr>
          <w:rFonts w:ascii="宋体" w:hAnsi="宋体" w:eastAsia="宋体" w:cs="宋体"/>
          <w:color w:val="auto"/>
          <w:highlight w:val="none"/>
        </w:rPr>
      </w:pPr>
      <w:bookmarkStart w:id="58" w:name="_Toc22043"/>
      <w:r>
        <w:rPr>
          <w:rFonts w:hint="eastAsia" w:ascii="宋体" w:hAnsi="宋体" w:eastAsia="宋体" w:cs="宋体"/>
          <w:color w:val="auto"/>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14:paraId="72383424">
      <w:pPr>
        <w:spacing w:line="400" w:lineRule="exact"/>
        <w:ind w:firstLine="420" w:firstLineChars="200"/>
        <w:rPr>
          <w:rFonts w:ascii="宋体" w:hAnsi="宋体" w:cs="宋体"/>
          <w:color w:val="auto"/>
          <w:szCs w:val="21"/>
          <w:highlight w:val="none"/>
          <w:shd w:val="clear" w:color="auto" w:fill="FFFFFF"/>
        </w:rPr>
      </w:pPr>
      <w:bookmarkStart w:id="59" w:name="_Toc247085675"/>
      <w:bookmarkStart w:id="60" w:name="_Toc152042291"/>
      <w:bookmarkStart w:id="61" w:name="_Toc246996904"/>
      <w:bookmarkStart w:id="62" w:name="_Toc179632531"/>
      <w:bookmarkStart w:id="63" w:name="_Toc152045515"/>
      <w:bookmarkStart w:id="64" w:name="_Toc144974483"/>
      <w:bookmarkStart w:id="65" w:name="_Toc246996161"/>
      <w:r>
        <w:rPr>
          <w:rFonts w:hint="eastAsia" w:ascii="宋体" w:hAnsi="宋体" w:cs="宋体"/>
          <w:color w:val="auto"/>
          <w:szCs w:val="21"/>
          <w:highlight w:val="none"/>
          <w:shd w:val="clear" w:color="auto" w:fill="FFFFFF"/>
        </w:rPr>
        <w:t xml:space="preserve">3.1 </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具有独立法人资格</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sz w:val="21"/>
          <w:szCs w:val="21"/>
          <w:highlight w:val="none"/>
          <w:lang w:val="en-US" w:eastAsia="zh-CN"/>
        </w:rPr>
        <w:t>。</w:t>
      </w:r>
    </w:p>
    <w:p w14:paraId="0B4CFCF4">
      <w:pPr>
        <w:keepNext w:val="0"/>
        <w:keepLines w:val="0"/>
        <w:pageBreakBefore w:val="0"/>
        <w:kinsoku/>
        <w:overflowPunct/>
        <w:topLinePunct w:val="0"/>
        <w:bidi w:val="0"/>
        <w:adjustRightInd w:val="0"/>
        <w:snapToGrid w:val="0"/>
        <w:spacing w:line="420" w:lineRule="exact"/>
        <w:ind w:leftChars="0"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lang w:val="en-US" w:eastAsia="zh-CN"/>
        </w:rPr>
        <w:t>业绩要求：</w:t>
      </w:r>
      <w:r>
        <w:rPr>
          <w:rFonts w:hint="eastAsia" w:ascii="宋体" w:hAnsi="宋体" w:eastAsia="宋体" w:cs="宋体"/>
          <w:color w:val="auto"/>
          <w:sz w:val="21"/>
          <w:szCs w:val="21"/>
          <w:highlight w:val="none"/>
          <w:lang w:val="en-US" w:eastAsia="zh-CN"/>
        </w:rPr>
        <w:t>2021年1月1日至竞争性比选文件发出之日（以合同签订时间为准）起至少承担一项合同金额不低于8万元的类似技术咨询服务业绩。</w:t>
      </w:r>
    </w:p>
    <w:p w14:paraId="1A06C8AB">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 w:val="21"/>
          <w:szCs w:val="21"/>
          <w:highlight w:val="none"/>
          <w:lang w:eastAsia="zh-CN"/>
        </w:rPr>
        <w:t>。</w:t>
      </w:r>
    </w:p>
    <w:p w14:paraId="3FFF4C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114D0F02">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shd w:val="clear" w:color="auto" w:fill="FFFFFF"/>
        </w:rPr>
        <w:t>单位负责人为同一人或者存在控股、管理关系的不同单位，不得同时参加本项目报价，否则均按无效报价处理。</w:t>
      </w:r>
    </w:p>
    <w:p w14:paraId="3D7F448D">
      <w:pPr>
        <w:pStyle w:val="4"/>
        <w:spacing w:before="120" w:after="0" w:line="400" w:lineRule="exact"/>
        <w:rPr>
          <w:rFonts w:hint="eastAsia" w:ascii="宋体" w:hAnsi="宋体" w:eastAsia="宋体" w:cs="宋体"/>
          <w:color w:val="auto"/>
          <w:highlight w:val="none"/>
        </w:rPr>
      </w:pPr>
      <w:bookmarkStart w:id="66" w:name="_Toc6541"/>
      <w:bookmarkStart w:id="67" w:name="_Toc12460"/>
      <w:bookmarkStart w:id="68" w:name="_Toc507319894"/>
      <w:bookmarkStart w:id="69" w:name="_Toc11329216"/>
      <w:bookmarkStart w:id="70" w:name="_Toc25619"/>
      <w:bookmarkStart w:id="71" w:name="_Toc14361"/>
      <w:r>
        <w:rPr>
          <w:rFonts w:hint="eastAsia" w:ascii="宋体" w:hAnsi="宋体" w:eastAsia="宋体" w:cs="宋体"/>
          <w:color w:val="auto"/>
          <w:highlight w:val="none"/>
        </w:rPr>
        <w:t>4. 评标办法</w:t>
      </w:r>
      <w:bookmarkEnd w:id="66"/>
    </w:p>
    <w:p w14:paraId="78EDB4BF">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本项目采用经评审的最低投标价法</w:t>
      </w:r>
    </w:p>
    <w:p w14:paraId="066A2EB0">
      <w:pPr>
        <w:pStyle w:val="4"/>
        <w:spacing w:before="120" w:after="0" w:line="400" w:lineRule="exact"/>
        <w:rPr>
          <w:rFonts w:ascii="宋体" w:hAnsi="宋体" w:eastAsia="宋体" w:cs="宋体"/>
          <w:color w:val="auto"/>
          <w:highlight w:val="none"/>
        </w:rPr>
      </w:pPr>
      <w:bookmarkStart w:id="72" w:name="_Toc32297"/>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9"/>
      <w:bookmarkEnd w:id="60"/>
      <w:bookmarkEnd w:id="61"/>
      <w:bookmarkEnd w:id="62"/>
      <w:bookmarkEnd w:id="63"/>
      <w:bookmarkEnd w:id="64"/>
      <w:bookmarkEnd w:id="65"/>
      <w:bookmarkEnd w:id="67"/>
      <w:bookmarkEnd w:id="68"/>
      <w:bookmarkEnd w:id="69"/>
      <w:bookmarkEnd w:id="70"/>
      <w:bookmarkEnd w:id="71"/>
      <w:bookmarkEnd w:id="72"/>
    </w:p>
    <w:p w14:paraId="328DD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3" w:name="_Toc246996162"/>
      <w:bookmarkStart w:id="74" w:name="_Toc144974484"/>
      <w:bookmarkStart w:id="75" w:name="_Toc152042292"/>
      <w:bookmarkStart w:id="76" w:name="_Toc507319895"/>
      <w:bookmarkStart w:id="77" w:name="_Toc179632532"/>
      <w:bookmarkStart w:id="78" w:name="_Toc246996905"/>
      <w:bookmarkStart w:id="79" w:name="_Toc11329217"/>
      <w:bookmarkStart w:id="80" w:name="_Toc152045516"/>
      <w:bookmarkStart w:id="81" w:name="_Toc24708567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05C22A2F">
      <w:pPr>
        <w:pStyle w:val="4"/>
        <w:spacing w:before="120" w:after="0" w:line="400" w:lineRule="exact"/>
        <w:rPr>
          <w:rFonts w:ascii="宋体" w:hAnsi="宋体" w:eastAsia="宋体" w:cs="宋体"/>
          <w:color w:val="auto"/>
          <w:highlight w:val="none"/>
        </w:rPr>
      </w:pPr>
      <w:bookmarkStart w:id="82" w:name="_Toc16686"/>
      <w:bookmarkStart w:id="83" w:name="_Toc9131"/>
      <w:bookmarkStart w:id="84" w:name="_Toc12331"/>
      <w:bookmarkStart w:id="85" w:name="_Toc3149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3"/>
      <w:bookmarkEnd w:id="74"/>
      <w:bookmarkEnd w:id="75"/>
      <w:bookmarkEnd w:id="76"/>
      <w:bookmarkEnd w:id="77"/>
      <w:bookmarkEnd w:id="78"/>
      <w:bookmarkEnd w:id="79"/>
      <w:bookmarkEnd w:id="80"/>
      <w:bookmarkEnd w:id="81"/>
      <w:r>
        <w:rPr>
          <w:rFonts w:hint="eastAsia" w:ascii="宋体" w:hAnsi="宋体" w:eastAsia="宋体" w:cs="宋体"/>
          <w:color w:val="auto"/>
          <w:highlight w:val="none"/>
        </w:rPr>
        <w:t>及相关事宜</w:t>
      </w:r>
      <w:bookmarkEnd w:id="82"/>
      <w:bookmarkEnd w:id="83"/>
      <w:bookmarkEnd w:id="84"/>
      <w:bookmarkEnd w:id="85"/>
    </w:p>
    <w:p w14:paraId="5A4A38C9">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5.1</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u w:val="single"/>
          <w:lang w:val="en-US" w:eastAsia="zh-CN"/>
        </w:rPr>
        <w:t>2024</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10</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rPr>
        <w:t>（北京时间）。</w:t>
      </w:r>
    </w:p>
    <w:p w14:paraId="1F21BBB6">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5.2开标时间：</w:t>
      </w:r>
      <w:r>
        <w:rPr>
          <w:rFonts w:hint="eastAsia" w:ascii="宋体" w:hAnsi="宋体" w:cs="宋体"/>
          <w:color w:val="auto"/>
          <w:szCs w:val="21"/>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bookmarkStart w:id="244" w:name="_GoBack"/>
      <w:bookmarkEnd w:id="244"/>
    </w:p>
    <w:p w14:paraId="7A6FE50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rPr>
        <w:t>5.3投标文件递交地点：</w:t>
      </w:r>
      <w:bookmarkStart w:id="86"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r>
        <w:rPr>
          <w:rFonts w:hint="eastAsia" w:ascii="宋体" w:hAnsi="宋体" w:cs="宋体"/>
          <w:color w:val="auto"/>
          <w:szCs w:val="21"/>
        </w:rPr>
        <w:t>。</w:t>
      </w:r>
      <w:bookmarkEnd w:id="86"/>
    </w:p>
    <w:p w14:paraId="5526C70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3802D3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4540FB0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lang w:val="en-US" w:eastAsia="zh-CN"/>
        </w:rPr>
        <w:t>响应</w:t>
      </w:r>
      <w:r>
        <w:rPr>
          <w:rFonts w:hint="eastAsia" w:ascii="宋体" w:hAnsi="宋体" w:cs="宋体"/>
          <w:color w:val="auto"/>
          <w:szCs w:val="21"/>
        </w:rPr>
        <w:t>文件递交</w:t>
      </w:r>
      <w:r>
        <w:rPr>
          <w:rFonts w:hint="eastAsia" w:ascii="宋体" w:hAnsi="宋体" w:cs="宋体"/>
          <w:color w:val="auto"/>
          <w:szCs w:val="21"/>
          <w:lang w:val="en-US" w:eastAsia="zh-CN"/>
        </w:rPr>
        <w:t>截止</w:t>
      </w:r>
      <w:r>
        <w:rPr>
          <w:rFonts w:hint="eastAsia" w:ascii="宋体" w:hAnsi="宋体" w:cs="宋体"/>
          <w:color w:val="auto"/>
          <w:szCs w:val="21"/>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68EB9548">
      <w:pPr>
        <w:pStyle w:val="4"/>
        <w:spacing w:before="120" w:after="0" w:line="400" w:lineRule="exact"/>
        <w:rPr>
          <w:rFonts w:ascii="宋体" w:hAnsi="宋体" w:eastAsia="宋体" w:cs="宋体"/>
          <w:color w:val="auto"/>
          <w:highlight w:val="none"/>
        </w:rPr>
      </w:pPr>
      <w:bookmarkStart w:id="87" w:name="_Toc507319897"/>
      <w:bookmarkStart w:id="88" w:name="_Toc393"/>
      <w:bookmarkStart w:id="89" w:name="_Toc246996907"/>
      <w:bookmarkStart w:id="90" w:name="_Toc21615"/>
      <w:bookmarkStart w:id="91" w:name="_Toc247085678"/>
      <w:bookmarkStart w:id="92" w:name="_Toc18402"/>
      <w:bookmarkStart w:id="93" w:name="_Toc179632534"/>
      <w:bookmarkStart w:id="94" w:name="_Toc152045517"/>
      <w:bookmarkStart w:id="95" w:name="_Toc152042293"/>
      <w:bookmarkStart w:id="96" w:name="_Toc29845"/>
      <w:bookmarkStart w:id="97" w:name="_Toc144974485"/>
      <w:bookmarkStart w:id="98" w:name="_Toc11329219"/>
      <w:bookmarkStart w:id="99" w:name="_Toc246996164"/>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7"/>
      <w:bookmarkEnd w:id="88"/>
      <w:bookmarkEnd w:id="89"/>
      <w:bookmarkEnd w:id="90"/>
      <w:bookmarkEnd w:id="91"/>
      <w:bookmarkEnd w:id="92"/>
      <w:bookmarkEnd w:id="93"/>
      <w:bookmarkEnd w:id="94"/>
      <w:bookmarkEnd w:id="95"/>
      <w:bookmarkEnd w:id="96"/>
      <w:bookmarkEnd w:id="97"/>
      <w:bookmarkEnd w:id="98"/>
      <w:bookmarkEnd w:id="99"/>
    </w:p>
    <w:tbl>
      <w:tblPr>
        <w:tblStyle w:val="42"/>
        <w:tblW w:w="9709" w:type="dxa"/>
        <w:tblInd w:w="0" w:type="dxa"/>
        <w:tblLayout w:type="fixed"/>
        <w:tblCellMar>
          <w:top w:w="0" w:type="dxa"/>
          <w:left w:w="108" w:type="dxa"/>
          <w:bottom w:w="0" w:type="dxa"/>
          <w:right w:w="108" w:type="dxa"/>
        </w:tblCellMar>
      </w:tblPr>
      <w:tblGrid>
        <w:gridCol w:w="9709"/>
      </w:tblGrid>
      <w:tr w14:paraId="411A00A3">
        <w:tblPrEx>
          <w:tblCellMar>
            <w:top w:w="0" w:type="dxa"/>
            <w:left w:w="108" w:type="dxa"/>
            <w:bottom w:w="0" w:type="dxa"/>
            <w:right w:w="108" w:type="dxa"/>
          </w:tblCellMar>
        </w:tblPrEx>
        <w:trPr>
          <w:trHeight w:val="520" w:hRule="atLeast"/>
        </w:trPr>
        <w:tc>
          <w:tcPr>
            <w:tcW w:w="9709" w:type="dxa"/>
            <w:vAlign w:val="center"/>
          </w:tcPr>
          <w:p w14:paraId="30CAE584">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1B5705D">
        <w:tblPrEx>
          <w:tblCellMar>
            <w:top w:w="0" w:type="dxa"/>
            <w:left w:w="108" w:type="dxa"/>
            <w:bottom w:w="0" w:type="dxa"/>
            <w:right w:w="108" w:type="dxa"/>
          </w:tblCellMar>
        </w:tblPrEx>
        <w:trPr>
          <w:trHeight w:val="510" w:hRule="atLeast"/>
        </w:trPr>
        <w:tc>
          <w:tcPr>
            <w:tcW w:w="9709" w:type="dxa"/>
            <w:vAlign w:val="center"/>
          </w:tcPr>
          <w:p w14:paraId="1D9744A9">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14:paraId="2752A7F6">
        <w:tblPrEx>
          <w:tblCellMar>
            <w:top w:w="0" w:type="dxa"/>
            <w:left w:w="108" w:type="dxa"/>
            <w:bottom w:w="0" w:type="dxa"/>
            <w:right w:w="108" w:type="dxa"/>
          </w:tblCellMar>
        </w:tblPrEx>
        <w:trPr>
          <w:trHeight w:val="520" w:hRule="atLeast"/>
        </w:trPr>
        <w:tc>
          <w:tcPr>
            <w:tcW w:w="9709" w:type="dxa"/>
            <w:vAlign w:val="center"/>
          </w:tcPr>
          <w:p w14:paraId="68A48862">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none"/>
                <w:lang w:val="en-US" w:eastAsia="zh-CN"/>
              </w:rPr>
              <w:t>全</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15523011675</w:t>
            </w:r>
          </w:p>
        </w:tc>
      </w:tr>
      <w:tr w14:paraId="08638AB4">
        <w:tblPrEx>
          <w:tblCellMar>
            <w:top w:w="0" w:type="dxa"/>
            <w:left w:w="108" w:type="dxa"/>
            <w:bottom w:w="0" w:type="dxa"/>
            <w:right w:w="108" w:type="dxa"/>
          </w:tblCellMar>
        </w:tblPrEx>
        <w:trPr>
          <w:trHeight w:val="448" w:hRule="atLeast"/>
        </w:trPr>
        <w:tc>
          <w:tcPr>
            <w:tcW w:w="9709" w:type="dxa"/>
            <w:vAlign w:val="center"/>
          </w:tcPr>
          <w:p w14:paraId="290253AC">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lang w:val="en-US" w:eastAsia="zh-CN"/>
              </w:rPr>
              <w:t>余老师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13101153601</w:t>
            </w:r>
          </w:p>
        </w:tc>
      </w:tr>
    </w:tbl>
    <w:p w14:paraId="4B02FFFD">
      <w:pPr>
        <w:rPr>
          <w:color w:val="auto"/>
          <w:highlight w:val="none"/>
        </w:rPr>
      </w:pPr>
    </w:p>
    <w:p w14:paraId="0AB50DE8">
      <w:pPr>
        <w:pStyle w:val="28"/>
        <w:rPr>
          <w:color w:val="auto"/>
          <w:highlight w:val="none"/>
        </w:rPr>
      </w:pPr>
    </w:p>
    <w:p w14:paraId="6C37184B">
      <w:pPr>
        <w:rPr>
          <w:color w:val="auto"/>
          <w:highlight w:val="none"/>
        </w:rPr>
      </w:pPr>
    </w:p>
    <w:p w14:paraId="18ABF154">
      <w:pPr>
        <w:pStyle w:val="28"/>
        <w:rPr>
          <w:color w:val="auto"/>
          <w:highlight w:val="none"/>
        </w:rPr>
      </w:pPr>
    </w:p>
    <w:p w14:paraId="1755F591">
      <w:pPr>
        <w:pStyle w:val="28"/>
        <w:rPr>
          <w:color w:val="auto"/>
          <w:highlight w:val="none"/>
        </w:rPr>
      </w:pPr>
    </w:p>
    <w:bookmarkEnd w:id="16"/>
    <w:bookmarkEnd w:id="17"/>
    <w:p w14:paraId="57BA6B2E">
      <w:pPr>
        <w:pStyle w:val="3"/>
        <w:spacing w:before="0" w:after="0" w:line="360" w:lineRule="auto"/>
        <w:jc w:val="center"/>
        <w:rPr>
          <w:rFonts w:ascii="宋体" w:hAnsi="宋体" w:cs="宋体"/>
          <w:color w:val="auto"/>
          <w:highlight w:val="none"/>
        </w:rPr>
      </w:pPr>
      <w:bookmarkStart w:id="100" w:name="_Toc179632544"/>
      <w:bookmarkStart w:id="101" w:name="_Toc247085687"/>
      <w:bookmarkStart w:id="102" w:name="_Toc152042303"/>
      <w:bookmarkStart w:id="103" w:name="_Toc152045527"/>
      <w:bookmarkStart w:id="104" w:name="_Toc507319898"/>
      <w:bookmarkStart w:id="105" w:name="_Toc144974495"/>
      <w:bookmarkStart w:id="106" w:name="_Toc246996173"/>
      <w:bookmarkStart w:id="107" w:name="_Toc2000405"/>
      <w:bookmarkStart w:id="108" w:name="_Toc246996916"/>
      <w:r>
        <w:rPr>
          <w:rFonts w:hint="eastAsia" w:ascii="宋体" w:hAnsi="宋体" w:cs="宋体"/>
          <w:color w:val="auto"/>
          <w:highlight w:val="none"/>
        </w:rPr>
        <w:br w:type="page"/>
      </w:r>
      <w:bookmarkStart w:id="109" w:name="_Toc27193"/>
      <w:r>
        <w:rPr>
          <w:rFonts w:hint="eastAsia" w:ascii="宋体" w:hAnsi="宋体" w:cs="宋体"/>
          <w:color w:val="auto"/>
          <w:highlight w:val="none"/>
        </w:rPr>
        <w:t>第二章 报价人须知</w:t>
      </w:r>
      <w:bookmarkEnd w:id="100"/>
      <w:bookmarkEnd w:id="101"/>
      <w:bookmarkEnd w:id="102"/>
      <w:bookmarkEnd w:id="103"/>
      <w:bookmarkEnd w:id="104"/>
      <w:bookmarkEnd w:id="105"/>
      <w:bookmarkEnd w:id="106"/>
      <w:bookmarkEnd w:id="107"/>
      <w:bookmarkEnd w:id="108"/>
      <w:bookmarkEnd w:id="109"/>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8F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14718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0" w:name="_Toc326760840"/>
            <w:r>
              <w:rPr>
                <w:rFonts w:hint="eastAsia" w:ascii="宋体" w:hAnsi="宋体" w:cs="宋体"/>
                <w:b/>
                <w:color w:val="auto"/>
                <w:kern w:val="0"/>
                <w:szCs w:val="21"/>
                <w:highlight w:val="none"/>
              </w:rPr>
              <w:t>序号</w:t>
            </w:r>
          </w:p>
        </w:tc>
        <w:tc>
          <w:tcPr>
            <w:tcW w:w="2106" w:type="dxa"/>
            <w:vAlign w:val="center"/>
          </w:tcPr>
          <w:p w14:paraId="597C2C67">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0A0F998">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6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210FFD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6DD3E0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50D40C6A">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564738C9">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11242BA5">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none"/>
                <w:lang w:val="en-US" w:eastAsia="zh-CN"/>
              </w:rPr>
              <w:t>余</w:t>
            </w:r>
            <w:r>
              <w:rPr>
                <w:rFonts w:hint="eastAsia" w:ascii="宋体" w:hAnsi="宋体" w:cs="宋体"/>
                <w:color w:val="auto"/>
                <w:szCs w:val="21"/>
                <w:highlight w:val="none"/>
                <w:lang w:val="en-US" w:eastAsia="zh-CN"/>
              </w:rPr>
              <w:t>老师</w:t>
            </w:r>
          </w:p>
          <w:p w14:paraId="2A4C1279">
            <w:pPr>
              <w:keepNext w:val="0"/>
              <w:keepLines w:val="0"/>
              <w:pageBreakBefore w:val="0"/>
              <w:widowControl w:val="0"/>
              <w:kinsoku/>
              <w:wordWrap/>
              <w:overflowPunct/>
              <w:topLinePunct/>
              <w:bidi w:val="0"/>
              <w:spacing w:line="400" w:lineRule="exact"/>
              <w:ind w:firstLine="420" w:firstLineChars="200"/>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14:paraId="353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1F549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777C66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3B390EF7">
            <w:pPr>
              <w:keepNext w:val="0"/>
              <w:keepLines w:val="0"/>
              <w:pageBreakBefore w:val="0"/>
              <w:widowControl w:val="0"/>
              <w:kinsoku/>
              <w:wordWrap/>
              <w:overflowPunct/>
              <w:bidi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《自动化系统与集成面向制造的数字孪生框架-第2部分参考架构》国家标准编制服务</w:t>
            </w:r>
          </w:p>
        </w:tc>
      </w:tr>
      <w:tr w14:paraId="4AD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7F67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4FF5C3F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lang w:val="en-US" w:eastAsia="zh-CN"/>
              </w:rPr>
              <w:t>项目地点</w:t>
            </w:r>
          </w:p>
        </w:tc>
        <w:tc>
          <w:tcPr>
            <w:tcW w:w="7104" w:type="dxa"/>
            <w:vAlign w:val="center"/>
          </w:tcPr>
          <w:p w14:paraId="3A37CED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7BC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DA7AC9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5A8159">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rPr>
              <w:t>项目规模</w:t>
            </w:r>
          </w:p>
        </w:tc>
        <w:tc>
          <w:tcPr>
            <w:tcW w:w="7104" w:type="dxa"/>
            <w:vAlign w:val="center"/>
          </w:tcPr>
          <w:p w14:paraId="4B60B45A">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9E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8E5A8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6B1B79A">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2DD7819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1E78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076F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902CB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rPr>
              <w:t>服务期限</w:t>
            </w:r>
          </w:p>
        </w:tc>
        <w:tc>
          <w:tcPr>
            <w:tcW w:w="7104" w:type="dxa"/>
            <w:vAlign w:val="center"/>
          </w:tcPr>
          <w:p w14:paraId="2DE61C1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8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6C45F6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5DED14">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1759866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524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F38B5E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766B38D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528030AD">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93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C75D7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28AE0B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00B0DFC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07AA41CE">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37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9553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7E4C7E3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17AFFC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C0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F204DA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48F5D6A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7D6FAF2">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C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45A3D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63EFC6A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788BD316">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14:paraId="7D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32AB4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0D96505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088B9EB3">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AC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4DC2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3DC685DB">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83B813B">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78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63FC4FF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14:paraId="025F45D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5217F547">
            <w:pPr>
              <w:spacing w:line="420" w:lineRule="exact"/>
              <w:ind w:firstLine="420" w:firstLineChars="200"/>
              <w:rPr>
                <w:rFonts w:hint="eastAsia" w:ascii="宋体" w:hAnsi="宋体" w:cs="宋体"/>
                <w:color w:val="auto"/>
                <w:szCs w:val="21"/>
              </w:rPr>
            </w:pPr>
            <w:r>
              <w:rPr>
                <w:rFonts w:hint="eastAsia" w:ascii="宋体" w:hAnsi="宋体" w:cs="宋体"/>
                <w:color w:val="auto"/>
                <w:szCs w:val="21"/>
              </w:rPr>
              <w:t>1.投标报价：</w:t>
            </w:r>
          </w:p>
          <w:p w14:paraId="0D516494">
            <w:pPr>
              <w:spacing w:line="420" w:lineRule="exact"/>
              <w:ind w:firstLine="420" w:firstLineChars="200"/>
              <w:rPr>
                <w:rFonts w:hint="eastAsia" w:ascii="宋体" w:hAnsi="宋体" w:cs="宋体"/>
                <w:color w:val="auto"/>
                <w:szCs w:val="21"/>
              </w:rPr>
            </w:pPr>
            <w:r>
              <w:rPr>
                <w:rFonts w:hint="eastAsia" w:ascii="宋体" w:hAnsi="宋体" w:cs="宋体"/>
                <w:color w:val="auto"/>
                <w:szCs w:val="21"/>
                <w:u w:val="single"/>
              </w:rPr>
              <w:t>本项目采用</w:t>
            </w:r>
            <w:r>
              <w:rPr>
                <w:rFonts w:hint="eastAsia" w:ascii="宋体" w:hAnsi="宋体" w:cs="宋体"/>
                <w:color w:val="auto"/>
                <w:szCs w:val="21"/>
                <w:highlight w:val="none"/>
                <w:u w:val="single"/>
              </w:rPr>
              <w:t>总价包干报价</w:t>
            </w:r>
            <w:r>
              <w:rPr>
                <w:rFonts w:hint="eastAsia" w:ascii="宋体" w:hAnsi="宋体" w:cs="宋体"/>
                <w:color w:val="auto"/>
                <w:szCs w:val="21"/>
                <w:u w:val="single"/>
              </w:rPr>
              <w:t>，</w:t>
            </w:r>
            <w:r>
              <w:rPr>
                <w:rFonts w:hint="eastAsia" w:ascii="宋体" w:hAnsi="宋体" w:cs="宋体"/>
                <w:color w:val="auto"/>
                <w:szCs w:val="21"/>
                <w:u w:val="single"/>
                <w:lang w:val="en-US" w:eastAsia="zh-CN"/>
              </w:rPr>
              <w:t>报价</w:t>
            </w:r>
            <w:r>
              <w:rPr>
                <w:rFonts w:hint="eastAsia" w:ascii="宋体" w:hAnsi="宋体" w:cs="宋体"/>
                <w:color w:val="auto"/>
                <w:szCs w:val="21"/>
                <w:u w:val="single"/>
              </w:rPr>
              <w:t>人所</w:t>
            </w:r>
            <w:r>
              <w:rPr>
                <w:rFonts w:hint="eastAsia" w:ascii="宋体" w:hAnsi="宋体" w:cs="宋体"/>
                <w:color w:val="auto"/>
                <w:szCs w:val="21"/>
                <w:u w:val="single"/>
                <w:lang w:val="en-US" w:eastAsia="zh-CN"/>
              </w:rPr>
              <w:t>含税</w:t>
            </w:r>
            <w:r>
              <w:rPr>
                <w:rFonts w:hint="eastAsia" w:ascii="宋体" w:hAnsi="宋体" w:cs="宋体"/>
                <w:color w:val="auto"/>
                <w:szCs w:val="21"/>
                <w:u w:val="single"/>
              </w:rPr>
              <w:t>标总报价应包含但不限于完成本项目</w:t>
            </w:r>
            <w:r>
              <w:rPr>
                <w:rFonts w:hint="eastAsia" w:ascii="宋体" w:hAnsi="宋体" w:cs="宋体"/>
                <w:color w:val="auto"/>
                <w:szCs w:val="21"/>
                <w:u w:val="single"/>
                <w:lang w:val="en-US" w:eastAsia="zh-CN"/>
              </w:rPr>
              <w:t>比选</w:t>
            </w:r>
            <w:r>
              <w:rPr>
                <w:rFonts w:hint="eastAsia" w:ascii="宋体" w:hAnsi="宋体" w:cs="宋体"/>
                <w:color w:val="auto"/>
                <w:szCs w:val="21"/>
                <w:u w:val="single"/>
              </w:rPr>
              <w:t>内容全部工作内容所需的人工、材料</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服务</w:t>
            </w:r>
            <w:r>
              <w:rPr>
                <w:rFonts w:hint="eastAsia" w:ascii="宋体" w:hAnsi="宋体" w:cs="宋体"/>
                <w:color w:val="auto"/>
                <w:szCs w:val="21"/>
                <w:u w:val="single"/>
              </w:rPr>
              <w:t>、税金、管理费、利润等所有</w:t>
            </w:r>
            <w:r>
              <w:rPr>
                <w:rFonts w:hint="eastAsia" w:ascii="宋体" w:hAnsi="宋体" w:cs="宋体"/>
                <w:color w:val="auto"/>
                <w:szCs w:val="21"/>
                <w:u w:val="single"/>
                <w:lang w:val="en-US" w:eastAsia="zh-CN"/>
              </w:rPr>
              <w:t>一切</w:t>
            </w:r>
            <w:r>
              <w:rPr>
                <w:rFonts w:hint="eastAsia" w:ascii="宋体" w:hAnsi="宋体" w:cs="宋体"/>
                <w:color w:val="auto"/>
                <w:szCs w:val="21"/>
                <w:u w:val="single"/>
              </w:rPr>
              <w:t>费用，一旦中标，</w:t>
            </w:r>
            <w:r>
              <w:rPr>
                <w:rFonts w:hint="eastAsia" w:ascii="宋体" w:hAnsi="宋体" w:cs="宋体"/>
                <w:color w:val="auto"/>
                <w:szCs w:val="21"/>
                <w:u w:val="single"/>
                <w:lang w:val="en-US" w:eastAsia="zh-CN"/>
              </w:rPr>
              <w:t>采购</w:t>
            </w:r>
            <w:r>
              <w:rPr>
                <w:rFonts w:hint="eastAsia" w:ascii="宋体" w:hAnsi="宋体" w:cs="宋体"/>
                <w:color w:val="auto"/>
                <w:szCs w:val="21"/>
                <w:u w:val="single"/>
              </w:rPr>
              <w:t>人不再额外支付任何费用</w:t>
            </w:r>
            <w:r>
              <w:rPr>
                <w:rFonts w:hint="eastAsia" w:ascii="宋体" w:hAnsi="宋体" w:cs="宋体"/>
                <w:color w:val="auto"/>
                <w:szCs w:val="21"/>
              </w:rPr>
              <w:t>。</w:t>
            </w:r>
          </w:p>
          <w:p w14:paraId="379E1671">
            <w:pPr>
              <w:spacing w:line="420" w:lineRule="exact"/>
              <w:ind w:firstLine="308" w:firstLineChars="147"/>
              <w:rPr>
                <w:rFonts w:hint="eastAsia" w:ascii="宋体" w:hAnsi="宋体" w:cs="宋体"/>
                <w:color w:val="auto"/>
                <w:szCs w:val="21"/>
              </w:rPr>
            </w:pPr>
            <w:r>
              <w:rPr>
                <w:rFonts w:hint="eastAsia" w:ascii="宋体" w:hAnsi="宋体" w:cs="宋体"/>
                <w:color w:val="auto"/>
              </w:rPr>
              <w:t>2.报价原则</w:t>
            </w:r>
          </w:p>
          <w:p w14:paraId="0CE13B9A">
            <w:pPr>
              <w:spacing w:line="420" w:lineRule="exact"/>
              <w:ind w:firstLine="308" w:firstLineChars="147"/>
              <w:rPr>
                <w:rFonts w:hint="eastAsia" w:ascii="宋体" w:hAnsi="宋体" w:cs="宋体"/>
                <w:color w:val="auto"/>
                <w:szCs w:val="21"/>
                <w:u w:val="single"/>
              </w:rPr>
            </w:pPr>
            <w:r>
              <w:rPr>
                <w:rFonts w:hint="eastAsia" w:ascii="宋体" w:hAnsi="宋体" w:cs="宋体"/>
                <w:color w:val="auto"/>
                <w:u w:val="single"/>
                <w:lang w:eastAsia="zh-CN"/>
              </w:rPr>
              <w:t>报价人</w:t>
            </w:r>
            <w:r>
              <w:rPr>
                <w:rFonts w:hint="eastAsia" w:ascii="宋体" w:hAnsi="宋体" w:cs="宋体"/>
                <w:color w:val="auto"/>
                <w:u w:val="single"/>
              </w:rPr>
              <w:t>应严格根据</w:t>
            </w:r>
            <w:r>
              <w:rPr>
                <w:rFonts w:hint="eastAsia" w:ascii="宋体" w:hAnsi="宋体" w:cs="宋体"/>
                <w:color w:val="auto"/>
                <w:u w:val="single"/>
                <w:lang w:val="en-US" w:eastAsia="zh-CN"/>
              </w:rPr>
              <w:t>竞争性比选文件</w:t>
            </w:r>
            <w:r>
              <w:rPr>
                <w:rFonts w:hint="eastAsia" w:ascii="宋体" w:hAnsi="宋体" w:cs="宋体"/>
                <w:color w:val="auto"/>
                <w:u w:val="single"/>
              </w:rPr>
              <w:t>及相关资料，结合市场价格、依据企业自身实力、技术及生产管理水平等，进行自主报价；</w:t>
            </w:r>
            <w:r>
              <w:rPr>
                <w:rFonts w:hint="eastAsia" w:ascii="宋体" w:hAnsi="宋体" w:cs="宋体"/>
                <w:color w:val="auto"/>
                <w:u w:val="single"/>
                <w:lang w:eastAsia="zh-CN"/>
              </w:rPr>
              <w:t>报价人</w:t>
            </w:r>
            <w:r>
              <w:rPr>
                <w:rFonts w:hint="eastAsia" w:ascii="宋体" w:hAnsi="宋体" w:cs="宋体"/>
                <w:color w:val="auto"/>
                <w:u w:val="single"/>
                <w:lang w:val="en-US" w:eastAsia="zh-CN"/>
              </w:rPr>
              <w:t>含税</w:t>
            </w:r>
            <w:r>
              <w:rPr>
                <w:rFonts w:hint="eastAsia" w:ascii="宋体" w:hAnsi="宋体" w:cs="宋体"/>
                <w:color w:val="auto"/>
                <w:u w:val="single"/>
              </w:rPr>
              <w:t>总报价只能有一个有效报价，不得提交选择性报价，否则竞争性比选响应文件将按否决报价处理。</w:t>
            </w:r>
          </w:p>
          <w:p w14:paraId="6B2A825E">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5F9A1D0F">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FB6AD68">
            <w:pPr>
              <w:snapToGrid w:val="0"/>
              <w:spacing w:line="420" w:lineRule="exact"/>
              <w:ind w:firstLine="420" w:firstLineChars="200"/>
              <w:rPr>
                <w:rFonts w:hint="eastAsia" w:ascii="宋体" w:hAnsi="宋体" w:cs="宋体"/>
                <w:b w:val="0"/>
                <w:bCs w:val="0"/>
                <w:color w:val="auto"/>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2091ADCA">
            <w:pPr>
              <w:snapToGrid w:val="0"/>
              <w:spacing w:line="420" w:lineRule="exact"/>
              <w:ind w:firstLine="420" w:firstLineChars="200"/>
              <w:rPr>
                <w:rFonts w:hint="eastAsia" w:ascii="宋体" w:hAnsi="宋体" w:cs="宋体"/>
                <w:b w:val="0"/>
                <w:bCs w:val="0"/>
                <w:color w:val="auto"/>
              </w:rPr>
            </w:pPr>
            <w:r>
              <w:rPr>
                <w:rFonts w:hint="eastAsia" w:ascii="宋体" w:hAnsi="宋体" w:cs="宋体"/>
                <w:b w:val="0"/>
                <w:bCs w:val="0"/>
                <w:color w:val="auto"/>
              </w:rPr>
              <w:t>特别提醒：</w:t>
            </w:r>
          </w:p>
          <w:p w14:paraId="05C0D658">
            <w:pPr>
              <w:adjustRightInd w:val="0"/>
              <w:snapToGrid w:val="0"/>
              <w:spacing w:line="420" w:lineRule="exact"/>
              <w:ind w:firstLine="344" w:firstLineChars="164"/>
              <w:rPr>
                <w:rFonts w:hint="eastAsia" w:ascii="宋体" w:hAnsi="宋体" w:cs="宋体"/>
                <w:b w:val="0"/>
                <w:bCs w:val="0"/>
                <w:color w:val="auto"/>
              </w:rPr>
            </w:pPr>
            <w:r>
              <w:rPr>
                <w:rFonts w:hint="eastAsia" w:ascii="宋体" w:hAnsi="宋体" w:cs="宋体"/>
                <w:b w:val="0"/>
                <w:bCs w:val="0"/>
                <w:color w:val="auto"/>
                <w:szCs w:val="21"/>
              </w:rPr>
              <w:t>1.</w:t>
            </w:r>
            <w:r>
              <w:rPr>
                <w:rFonts w:hint="eastAsia" w:ascii="宋体" w:hAnsi="宋体" w:cs="宋体"/>
                <w:b w:val="0"/>
                <w:bCs w:val="0"/>
                <w:color w:val="auto"/>
                <w:u w:val="single"/>
              </w:rPr>
              <w:t>若因</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在报价时有漏报、漏项的情况发生，</w:t>
            </w:r>
            <w:r>
              <w:rPr>
                <w:rFonts w:hint="eastAsia" w:ascii="宋体" w:hAnsi="宋体" w:cs="宋体"/>
                <w:b w:val="0"/>
                <w:bCs w:val="0"/>
                <w:color w:val="auto"/>
                <w:u w:val="single"/>
                <w:lang w:eastAsia="zh-CN"/>
              </w:rPr>
              <w:t>采购人</w:t>
            </w:r>
            <w:r>
              <w:rPr>
                <w:rFonts w:hint="eastAsia" w:ascii="宋体" w:hAnsi="宋体" w:cs="宋体"/>
                <w:b w:val="0"/>
                <w:bCs w:val="0"/>
                <w:color w:val="auto"/>
                <w:u w:val="single"/>
              </w:rPr>
              <w:t>均视为</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已充分理解</w:t>
            </w:r>
            <w:r>
              <w:rPr>
                <w:rFonts w:hint="eastAsia" w:ascii="宋体" w:hAnsi="宋体" w:cs="宋体"/>
                <w:b w:val="0"/>
                <w:bCs w:val="0"/>
                <w:color w:val="auto"/>
                <w:u w:val="single"/>
                <w:lang w:val="en-US" w:eastAsia="zh-CN"/>
              </w:rPr>
              <w:t>竞争性比选</w:t>
            </w:r>
            <w:r>
              <w:rPr>
                <w:rFonts w:hint="eastAsia" w:ascii="宋体" w:hAnsi="宋体" w:cs="宋体"/>
                <w:b w:val="0"/>
                <w:bCs w:val="0"/>
                <w:color w:val="auto"/>
                <w:u w:val="single"/>
              </w:rPr>
              <w:t>文件要求，漏报、漏项部分已包含在其报价之中。该</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若中标，其报价不得调整</w:t>
            </w:r>
            <w:r>
              <w:rPr>
                <w:rFonts w:hint="eastAsia" w:ascii="宋体" w:hAnsi="宋体" w:cs="宋体"/>
                <w:b w:val="0"/>
                <w:bCs w:val="0"/>
                <w:color w:val="auto"/>
              </w:rPr>
              <w:t>。</w:t>
            </w:r>
          </w:p>
          <w:p w14:paraId="612EC86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rPr>
              <w:t>2.</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在报价时应充分考虑市场价格波动、人工费用上涨等不确定因素的风险，该</w:t>
            </w:r>
            <w:r>
              <w:rPr>
                <w:rFonts w:hint="eastAsia" w:ascii="宋体" w:hAnsi="宋体" w:cs="宋体"/>
                <w:b w:val="0"/>
                <w:bCs w:val="0"/>
                <w:color w:val="auto"/>
                <w:u w:val="single"/>
                <w:lang w:eastAsia="zh-CN"/>
              </w:rPr>
              <w:t>报价人</w:t>
            </w:r>
            <w:r>
              <w:rPr>
                <w:rFonts w:hint="eastAsia" w:ascii="宋体" w:hAnsi="宋体" w:cs="宋体"/>
                <w:b w:val="0"/>
                <w:bCs w:val="0"/>
                <w:color w:val="auto"/>
                <w:u w:val="single"/>
              </w:rPr>
              <w:t>若中标，其报价在服务期内不得调整</w:t>
            </w:r>
            <w:r>
              <w:rPr>
                <w:rFonts w:hint="eastAsia" w:ascii="宋体" w:hAnsi="宋体" w:cs="宋体"/>
                <w:b w:val="0"/>
                <w:bCs w:val="0"/>
                <w:color w:val="auto"/>
              </w:rPr>
              <w:t>。</w:t>
            </w:r>
          </w:p>
        </w:tc>
      </w:tr>
      <w:tr w14:paraId="7EA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0ACA2D9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4587D7E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2AAC0BDF">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109000.00</w:t>
            </w:r>
            <w:r>
              <w:rPr>
                <w:rFonts w:hint="eastAsia" w:ascii="宋体" w:hAnsi="宋体"/>
                <w:b/>
                <w:bCs/>
                <w:color w:val="auto"/>
                <w:szCs w:val="21"/>
                <w:highlight w:val="none"/>
              </w:rPr>
              <w:t>元。</w:t>
            </w:r>
          </w:p>
          <w:p w14:paraId="39EA1CDF">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35E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4DF28F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14:paraId="36E507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19F7AC3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乙方完成合同约定的服务内容，提交标准文稿，经甲方确认合格后，</w:t>
            </w:r>
            <w:r>
              <w:rPr>
                <w:rFonts w:hint="eastAsia" w:ascii="宋体" w:hAnsi="宋体" w:eastAsia="宋体" w:cs="宋体"/>
                <w:color w:val="auto"/>
                <w:sz w:val="21"/>
                <w:szCs w:val="21"/>
                <w:lang w:val="en-US" w:eastAsia="zh-CN"/>
              </w:rPr>
              <w:t>15</w:t>
            </w:r>
            <w:r>
              <w:rPr>
                <w:rFonts w:hint="default" w:ascii="宋体" w:hAnsi="宋体" w:eastAsia="宋体" w:cs="宋体"/>
                <w:color w:val="auto"/>
                <w:sz w:val="21"/>
                <w:szCs w:val="21"/>
                <w:lang w:val="en-US" w:eastAsia="zh-CN"/>
              </w:rPr>
              <w:t>个工作日内向乙方支付合同金额的100%。</w:t>
            </w:r>
          </w:p>
          <w:p w14:paraId="6C0A938B">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default" w:ascii="宋体" w:hAnsi="宋体" w:eastAsia="宋体" w:cs="宋体"/>
                <w:color w:val="auto"/>
                <w:sz w:val="21"/>
                <w:szCs w:val="21"/>
                <w:lang w:val="en-US" w:eastAsia="zh-CN"/>
              </w:rPr>
              <w:t>注：乙方按合同约定的税率开具符合甲方要求的增值税发票。在合同履行期间，若国家税率政策发生变更调整的，合同的执行税率也随之进行相应的调整。</w:t>
            </w:r>
          </w:p>
        </w:tc>
      </w:tr>
      <w:tr w14:paraId="3B1F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7A6CA3">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lang w:val="en-US" w:eastAsia="zh-CN"/>
              </w:rPr>
              <w:t>18</w:t>
            </w:r>
          </w:p>
        </w:tc>
        <w:tc>
          <w:tcPr>
            <w:tcW w:w="2106" w:type="dxa"/>
            <w:vAlign w:val="center"/>
          </w:tcPr>
          <w:p w14:paraId="6BFF5CDF">
            <w:pPr>
              <w:spacing w:line="400" w:lineRule="exact"/>
              <w:jc w:val="center"/>
              <w:rPr>
                <w:rFonts w:hint="eastAsia" w:ascii="宋体" w:hAnsi="宋体" w:cs="宋体"/>
                <w:color w:val="auto"/>
                <w:szCs w:val="21"/>
                <w:highlight w:val="none"/>
              </w:rPr>
            </w:pPr>
            <w:r>
              <w:rPr>
                <w:rFonts w:hint="eastAsia" w:ascii="宋体" w:hAnsi="宋体" w:cs="宋体"/>
                <w:color w:val="auto"/>
                <w:szCs w:val="21"/>
              </w:rPr>
              <w:t>违约责任</w:t>
            </w:r>
          </w:p>
        </w:tc>
        <w:tc>
          <w:tcPr>
            <w:tcW w:w="7104" w:type="dxa"/>
            <w:vAlign w:val="top"/>
          </w:tcPr>
          <w:p w14:paraId="4F49AF38">
            <w:pPr>
              <w:spacing w:line="400" w:lineRule="exact"/>
              <w:ind w:firstLine="420" w:firstLineChars="200"/>
              <w:rPr>
                <w:rFonts w:hint="eastAsia" w:eastAsia="宋体"/>
                <w:color w:val="auto"/>
              </w:rPr>
            </w:pPr>
            <w:r>
              <w:rPr>
                <w:rFonts w:hint="eastAsia" w:eastAsia="宋体"/>
                <w:color w:val="auto"/>
              </w:rPr>
              <w:t>1</w:t>
            </w:r>
            <w:r>
              <w:rPr>
                <w:rFonts w:hint="eastAsia" w:eastAsia="宋体"/>
                <w:color w:val="auto"/>
                <w:lang w:eastAsia="zh-CN"/>
              </w:rPr>
              <w:t>、</w:t>
            </w:r>
            <w:r>
              <w:rPr>
                <w:rFonts w:hint="eastAsia" w:eastAsia="宋体"/>
                <w:color w:val="auto"/>
              </w:rPr>
              <w:t>因乙方原因未按本合同约定按时完成项目工作或提交相关技术成果的，应当承担违约责任；每逾期1天，甲方有权在进度款里按照合同总金额的万分之二扣除违约金，违约金原则上不超过合同总金额的2%，违约金不足以弥补甲方损失的，还应当赔偿甲方损失；乙方无正当理由逾期超过30天的，甲方有权单方解除合同，乙方应赔偿解除合同对甲方造成的所有损失。</w:t>
            </w:r>
          </w:p>
          <w:p w14:paraId="091911C1">
            <w:pPr>
              <w:spacing w:line="400" w:lineRule="exact"/>
              <w:ind w:firstLine="420" w:firstLineChars="200"/>
              <w:rPr>
                <w:rFonts w:hint="eastAsia" w:eastAsia="宋体"/>
                <w:color w:val="auto"/>
              </w:rPr>
            </w:pPr>
            <w:r>
              <w:rPr>
                <w:rFonts w:hint="eastAsia" w:eastAsia="宋体"/>
                <w:color w:val="auto"/>
              </w:rPr>
              <w:t>2</w:t>
            </w:r>
            <w:r>
              <w:rPr>
                <w:rFonts w:hint="eastAsia" w:eastAsia="宋体"/>
                <w:color w:val="auto"/>
                <w:lang w:eastAsia="zh-CN"/>
              </w:rPr>
              <w:t>、</w:t>
            </w:r>
            <w:r>
              <w:rPr>
                <w:rFonts w:hint="eastAsia" w:eastAsia="宋体"/>
                <w:color w:val="auto"/>
              </w:rPr>
              <w:t>因甲方原因造成乙方工作重新返工的，乙方可按返工损失时间延长提交成果时间。</w:t>
            </w:r>
          </w:p>
          <w:p w14:paraId="16AC1951">
            <w:pPr>
              <w:spacing w:line="400" w:lineRule="exact"/>
              <w:ind w:firstLine="420" w:firstLineChars="200"/>
              <w:rPr>
                <w:rFonts w:hint="eastAsia" w:eastAsia="宋体"/>
                <w:color w:val="auto"/>
              </w:rPr>
            </w:pPr>
            <w:r>
              <w:rPr>
                <w:rFonts w:hint="eastAsia" w:eastAsia="宋体"/>
                <w:color w:val="auto"/>
              </w:rPr>
              <w:t>3</w:t>
            </w:r>
            <w:r>
              <w:rPr>
                <w:rFonts w:hint="eastAsia" w:eastAsia="宋体"/>
                <w:color w:val="auto"/>
                <w:lang w:eastAsia="zh-CN"/>
              </w:rPr>
              <w:t>、</w:t>
            </w:r>
            <w:r>
              <w:rPr>
                <w:rFonts w:hint="eastAsia" w:eastAsia="宋体"/>
                <w:color w:val="auto"/>
              </w:rPr>
              <w:t>乙方应保证，甲方在中华人民共和国使用该</w:t>
            </w:r>
            <w:r>
              <w:rPr>
                <w:rFonts w:hint="eastAsia"/>
                <w:color w:val="auto"/>
                <w:lang w:val="en-US" w:eastAsia="zh-CN"/>
              </w:rPr>
              <w:t>技术标准</w:t>
            </w:r>
            <w:r>
              <w:rPr>
                <w:rFonts w:hint="eastAsia" w:eastAsia="宋体"/>
                <w:color w:val="auto"/>
              </w:rPr>
              <w:t>或</w:t>
            </w:r>
            <w:r>
              <w:rPr>
                <w:rFonts w:hint="eastAsia"/>
                <w:color w:val="auto"/>
                <w:lang w:val="en-US" w:eastAsia="zh-CN"/>
              </w:rPr>
              <w:t>技术标准的</w:t>
            </w:r>
            <w:r>
              <w:rPr>
                <w:rFonts w:hint="eastAsia" w:eastAsia="宋体"/>
                <w:color w:val="auto"/>
              </w:rPr>
              <w:t>任何一部分时，免受第三方提出的侵犯其专利权、商标权、著作权或其它知识产权的起诉。如有发生，乙方应承担全部责任以及由此所发生的全部费用，包括但不限于甲方所支付的侵权损害赔偿费、律师费、诉讼费、仲裁费、办案差旅费等因应诉、沟通协调所发生的一切费用。</w:t>
            </w:r>
          </w:p>
          <w:p w14:paraId="5D849FA5">
            <w:pPr>
              <w:spacing w:line="400" w:lineRule="exact"/>
              <w:ind w:firstLine="420" w:firstLineChars="200"/>
              <w:rPr>
                <w:rFonts w:hint="eastAsia" w:eastAsia="宋体"/>
                <w:color w:val="auto"/>
              </w:rPr>
            </w:pPr>
            <w:r>
              <w:rPr>
                <w:rFonts w:hint="eastAsia" w:eastAsia="宋体"/>
                <w:color w:val="auto"/>
              </w:rPr>
              <w:t>4</w:t>
            </w:r>
            <w:r>
              <w:rPr>
                <w:rFonts w:hint="eastAsia" w:eastAsia="宋体"/>
                <w:color w:val="auto"/>
                <w:lang w:eastAsia="zh-CN"/>
              </w:rPr>
              <w:t>、</w:t>
            </w:r>
            <w:r>
              <w:rPr>
                <w:rFonts w:hint="eastAsia" w:eastAsia="宋体"/>
                <w:color w:val="auto"/>
              </w:rPr>
              <w:t>由于不可抗拒力因素致使本合同无法执行时，双方免于承担责任。</w:t>
            </w:r>
          </w:p>
          <w:p w14:paraId="308EF675">
            <w:pPr>
              <w:spacing w:line="400" w:lineRule="exact"/>
              <w:ind w:firstLine="420" w:firstLineChars="200"/>
              <w:rPr>
                <w:rFonts w:hint="eastAsia" w:eastAsia="宋体"/>
                <w:color w:val="auto"/>
              </w:rPr>
            </w:pPr>
            <w:r>
              <w:rPr>
                <w:rFonts w:hint="eastAsia" w:eastAsia="宋体"/>
                <w:color w:val="auto"/>
              </w:rPr>
              <w:t>5</w:t>
            </w:r>
            <w:r>
              <w:rPr>
                <w:rFonts w:hint="eastAsia" w:eastAsia="宋体"/>
                <w:color w:val="auto"/>
                <w:lang w:eastAsia="zh-CN"/>
              </w:rPr>
              <w:t>、</w:t>
            </w:r>
            <w:r>
              <w:rPr>
                <w:rFonts w:hint="eastAsia" w:eastAsia="宋体"/>
                <w:color w:val="auto"/>
              </w:rPr>
              <w:t>乙方在成果交付后，未按合同约定，根据甲方的要求，为甲方指定的人员提供技术指导和培训，或提供与使用该成果相关的技术服务的，甲方有权要求乙方按日支付合同总金额的万分之一的违约金。</w:t>
            </w:r>
          </w:p>
          <w:p w14:paraId="13F9DFB2">
            <w:pPr>
              <w:spacing w:line="400" w:lineRule="exact"/>
              <w:ind w:firstLine="420" w:firstLineChars="200"/>
              <w:rPr>
                <w:rFonts w:hint="eastAsia" w:ascii="宋体" w:hAnsi="宋体" w:cs="宋体"/>
                <w:color w:val="auto"/>
                <w:highlight w:val="none"/>
              </w:rPr>
            </w:pPr>
            <w:r>
              <w:rPr>
                <w:rFonts w:hint="eastAsia" w:eastAsia="宋体"/>
                <w:color w:val="auto"/>
              </w:rPr>
              <w:t>6</w:t>
            </w:r>
            <w:r>
              <w:rPr>
                <w:rFonts w:hint="eastAsia" w:eastAsia="宋体"/>
                <w:color w:val="auto"/>
                <w:lang w:eastAsia="zh-CN"/>
              </w:rPr>
              <w:t>、</w:t>
            </w:r>
            <w:r>
              <w:rPr>
                <w:rFonts w:hint="eastAsia" w:eastAsia="宋体"/>
                <w:color w:val="auto"/>
              </w:rPr>
              <w:t>乙方在向甲方交付项目成果之前，自行将项目成果转让给第三人的，甲方有权解除合同，并要求乙方支付项目开发价款总金额的30%的违约金；并已支付费用应当全额退还。</w:t>
            </w:r>
          </w:p>
        </w:tc>
      </w:tr>
      <w:tr w14:paraId="15D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F3723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C89870">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387E0328">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88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3A1BA0">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3F6EB493">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3135C0D7">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020EC2B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3EB16061">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2000</w:t>
            </w:r>
            <w:r>
              <w:rPr>
                <w:rFonts w:hint="eastAsia" w:ascii="宋体" w:hAnsi="宋体" w:eastAsia="宋体" w:cs="宋体"/>
                <w:color w:val="auto"/>
                <w:sz w:val="21"/>
                <w:szCs w:val="21"/>
                <w:highlight w:val="none"/>
              </w:rPr>
              <w:t>元，由报价人从公司基本账户将投标保证金汇至以下指定账户：</w:t>
            </w:r>
          </w:p>
          <w:p w14:paraId="0AA378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0321158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506259D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7F2500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825446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79B8BAB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09AC867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68ED5AE">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3AD1E7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F506B36">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474517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中标总价的10%</w:t>
            </w:r>
            <w:r>
              <w:rPr>
                <w:rFonts w:hint="eastAsia" w:hAnsi="宋体"/>
                <w:color w:val="auto"/>
                <w:kern w:val="2"/>
                <w:sz w:val="21"/>
                <w:szCs w:val="21"/>
                <w:highlight w:val="none"/>
                <w:lang w:val="en-US" w:eastAsia="zh-CN"/>
              </w:rPr>
              <w:t>。</w:t>
            </w:r>
          </w:p>
          <w:p w14:paraId="1FE4EDC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6521AA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258B6FAF">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2BBA16CA">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6E3A81D4">
            <w:pPr>
              <w:pStyle w:val="149"/>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1F081E61">
            <w:pPr>
              <w:pStyle w:val="149"/>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84DC214">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4A177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6AE4DEF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1B64F9A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2D99F20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0D7C68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0C8A79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3F62BBA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07AEF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低价风险担保的退还时间：采用现金担保的，在现场工程师确认供货完成后28天内全额退还，合同履行期间允许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06B08C5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3E0CEF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3BFC82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62325C8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F3A5C8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5A96C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16F2CB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时，在投标函部分中递交低价风险担保提交承诺书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7AD1409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D8F1F7A">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3C7EE693">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BD87400">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2E387328">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EE08E5B">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1F9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E1AA6A2">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323986F">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F758C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14:paraId="59CFBB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B11C71">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270E665C">
            <w:pPr>
              <w:adjustRightInd w:val="0"/>
              <w:snapToGrid w:val="0"/>
              <w:spacing w:line="420" w:lineRule="exact"/>
              <w:ind w:firstLine="436" w:firstLineChars="208"/>
              <w:rPr>
                <w:rFonts w:hint="eastAsia" w:ascii="宋体" w:hAnsi="宋体" w:cs="宋体"/>
                <w:b/>
                <w:bCs/>
                <w:color w:val="auto"/>
                <w:kern w:val="0"/>
                <w:szCs w:val="21"/>
              </w:rPr>
            </w:pP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投标文件的标记</w:t>
            </w:r>
          </w:p>
          <w:p w14:paraId="24C8318E">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rPr>
              <w:t>”</w:t>
            </w:r>
            <w:r>
              <w:rPr>
                <w:rFonts w:hint="eastAsia" w:ascii="宋体" w:hAnsi="宋体" w:cs="宋体"/>
                <w:color w:val="auto"/>
                <w:szCs w:val="21"/>
                <w:highlight w:val="none"/>
              </w:rPr>
              <w:t>封袋</w:t>
            </w:r>
            <w:r>
              <w:rPr>
                <w:rFonts w:hint="eastAsia" w:ascii="宋体" w:hAnsi="宋体" w:cs="宋体"/>
                <w:color w:val="auto"/>
                <w:kern w:val="0"/>
                <w:szCs w:val="21"/>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31DDDB4">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lang w:eastAsia="zh-CN"/>
                    </w:rPr>
                    <w:t>采购人</w:t>
                  </w:r>
                  <w:r>
                    <w:rPr>
                      <w:rFonts w:hint="eastAsia" w:ascii="宋体" w:hAnsi="宋体" w:cs="宋体"/>
                      <w:color w:val="auto"/>
                      <w:kern w:val="0"/>
                      <w:szCs w:val="21"/>
                    </w:rPr>
                    <w:t>名称：</w:t>
                  </w:r>
                </w:p>
                <w:p w14:paraId="3C257E41">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rPr>
                    <w:t>文件</w:t>
                  </w:r>
                </w:p>
                <w:p w14:paraId="0B10C874">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lang w:val="en-US" w:eastAsia="zh-CN"/>
                    </w:rPr>
                    <w:t>报价</w:t>
                  </w:r>
                  <w:r>
                    <w:rPr>
                      <w:rFonts w:hint="eastAsia" w:ascii="宋体" w:hAnsi="宋体" w:cs="宋体"/>
                      <w:color w:val="auto"/>
                      <w:kern w:val="0"/>
                      <w:szCs w:val="21"/>
                    </w:rPr>
                    <w:t>人名称：</w:t>
                  </w:r>
                  <w:r>
                    <w:rPr>
                      <w:rFonts w:hint="eastAsia" w:ascii="宋体" w:hAnsi="宋体" w:cs="宋体"/>
                      <w:color w:val="auto"/>
                      <w:kern w:val="0"/>
                      <w:szCs w:val="21"/>
                      <w:u w:val="single"/>
                    </w:rPr>
                    <w:t xml:space="preserve">           </w:t>
                  </w:r>
                  <w:r>
                    <w:rPr>
                      <w:rFonts w:hint="eastAsia" w:ascii="宋体" w:hAnsi="宋体" w:cs="宋体"/>
                      <w:color w:val="auto"/>
                      <w:kern w:val="0"/>
                      <w:szCs w:val="21"/>
                    </w:rPr>
                    <w:t>（加盖</w:t>
                  </w:r>
                  <w:r>
                    <w:rPr>
                      <w:rFonts w:hint="eastAsia" w:ascii="宋体" w:hAnsi="宋体" w:cs="宋体"/>
                      <w:color w:val="auto"/>
                      <w:kern w:val="0"/>
                      <w:szCs w:val="21"/>
                      <w:lang w:val="en-US" w:eastAsia="zh-CN"/>
                    </w:rPr>
                    <w:t>报价</w:t>
                  </w:r>
                  <w:r>
                    <w:rPr>
                      <w:rFonts w:hint="eastAsia" w:ascii="宋体" w:hAnsi="宋体" w:cs="宋体"/>
                      <w:color w:val="auto"/>
                      <w:kern w:val="0"/>
                      <w:szCs w:val="21"/>
                    </w:rPr>
                    <w:t>人单位</w:t>
                  </w:r>
                  <w:r>
                    <w:rPr>
                      <w:rFonts w:hint="eastAsia" w:ascii="宋体" w:hAnsi="宋体" w:cs="宋体"/>
                      <w:color w:val="auto"/>
                      <w:kern w:val="0"/>
                      <w:szCs w:val="21"/>
                      <w:lang w:val="en-US" w:eastAsia="zh-CN"/>
                    </w:rPr>
                    <w:t>公</w:t>
                  </w:r>
                  <w:r>
                    <w:rPr>
                      <w:rFonts w:hint="eastAsia" w:ascii="宋体" w:hAnsi="宋体" w:cs="宋体"/>
                      <w:color w:val="auto"/>
                      <w:kern w:val="0"/>
                      <w:szCs w:val="21"/>
                    </w:rPr>
                    <w:t>章）</w:t>
                  </w:r>
                </w:p>
                <w:p w14:paraId="3009AF2A">
                  <w:pPr>
                    <w:adjustRightInd w:val="0"/>
                    <w:snapToGrid w:val="0"/>
                    <w:spacing w:line="420" w:lineRule="exact"/>
                    <w:ind w:firstLine="436" w:firstLineChars="208"/>
                    <w:rPr>
                      <w:rFonts w:hint="eastAsia" w:ascii="宋体" w:hAnsi="宋体" w:cs="宋体"/>
                      <w:color w:val="auto"/>
                      <w:kern w:val="0"/>
                      <w:szCs w:val="21"/>
                    </w:rPr>
                  </w:pPr>
                  <w:r>
                    <w:rPr>
                      <w:rFonts w:hint="eastAsia" w:ascii="宋体" w:hAnsi="宋体" w:cs="宋体"/>
                      <w:color w:val="auto"/>
                      <w:kern w:val="0"/>
                      <w:szCs w:val="21"/>
                    </w:rPr>
                    <w:t>在</w:t>
                  </w:r>
                  <w:r>
                    <w:rPr>
                      <w:rFonts w:hint="eastAsia" w:ascii="宋体" w:hAnsi="宋体" w:cs="宋体"/>
                      <w:color w:val="auto"/>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rPr>
                    <w:t>）前不得开启</w:t>
                  </w:r>
                </w:p>
              </w:tc>
            </w:tr>
          </w:tbl>
          <w:p w14:paraId="49E05330">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643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3DB9636">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A88EA22">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1D4B56AC">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432A47D">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68DE3C09">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38B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05A9351">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73A52923">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253E10E7">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color w:val="auto"/>
                <w:szCs w:val="21"/>
                <w:highlight w:val="none"/>
                <w:lang w:eastAsia="zh-CN"/>
              </w:rPr>
              <w:t>（http://www.cegc.com.cn/）</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226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8F80675">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3C203CC6">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2CD7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37708">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0B0CCFC4">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bookmarkEnd w:id="110"/>
    </w:tbl>
    <w:p w14:paraId="2609EEB0">
      <w:pPr>
        <w:rPr>
          <w:color w:val="auto"/>
          <w:highlight w:val="none"/>
        </w:rPr>
      </w:pPr>
    </w:p>
    <w:p w14:paraId="6B5901DC">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bookmarkStart w:id="111" w:name="_Hlt227984024"/>
      <w:bookmarkEnd w:id="111"/>
    </w:p>
    <w:p w14:paraId="7F111BED">
      <w:pPr>
        <w:pStyle w:val="4"/>
        <w:jc w:val="center"/>
        <w:rPr>
          <w:rFonts w:ascii="宋体" w:hAnsi="宋体" w:eastAsia="宋体" w:cs="宋体"/>
          <w:bCs w:val="0"/>
          <w:color w:val="auto"/>
          <w:sz w:val="28"/>
          <w:szCs w:val="28"/>
          <w:highlight w:val="none"/>
        </w:rPr>
      </w:pPr>
      <w:bookmarkStart w:id="112" w:name="_Toc17532"/>
      <w:bookmarkStart w:id="113" w:name="_Toc11284"/>
      <w:bookmarkStart w:id="114" w:name="_Toc30198"/>
      <w:bookmarkStart w:id="115" w:name="_Toc11329222"/>
      <w:bookmarkStart w:id="116" w:name="_Toc2580"/>
      <w:r>
        <w:rPr>
          <w:rFonts w:hint="eastAsia" w:ascii="宋体" w:hAnsi="宋体" w:eastAsia="宋体" w:cs="宋体"/>
          <w:color w:val="auto"/>
          <w:sz w:val="28"/>
          <w:szCs w:val="28"/>
          <w:highlight w:val="none"/>
        </w:rPr>
        <w:t xml:space="preserve">附录1  </w:t>
      </w:r>
      <w:bookmarkEnd w:id="112"/>
      <w:bookmarkEnd w:id="113"/>
      <w:bookmarkEnd w:id="114"/>
      <w:bookmarkEnd w:id="115"/>
      <w:bookmarkStart w:id="117" w:name="_Toc11329226"/>
      <w:bookmarkStart w:id="118" w:name="_Toc25591"/>
      <w:bookmarkStart w:id="119" w:name="_Toc12773"/>
      <w:bookmarkStart w:id="120" w:name="_Toc27096"/>
      <w:r>
        <w:rPr>
          <w:rFonts w:hint="eastAsia" w:ascii="宋体" w:hAnsi="宋体" w:eastAsia="宋体" w:cs="宋体"/>
          <w:bCs w:val="0"/>
          <w:color w:val="auto"/>
          <w:sz w:val="28"/>
          <w:szCs w:val="28"/>
          <w:highlight w:val="none"/>
        </w:rPr>
        <w:t>报价人资格要求</w:t>
      </w:r>
      <w:bookmarkEnd w:id="116"/>
      <w:bookmarkEnd w:id="117"/>
      <w:bookmarkEnd w:id="118"/>
      <w:bookmarkEnd w:id="119"/>
      <w:bookmarkEnd w:id="120"/>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695C84">
            <w:pPr>
              <w:spacing w:line="400" w:lineRule="exact"/>
              <w:jc w:val="center"/>
              <w:rPr>
                <w:rFonts w:ascii="宋体" w:hAnsi="宋体" w:cs="宋体"/>
                <w:color w:val="auto"/>
                <w:szCs w:val="21"/>
                <w:highlight w:val="none"/>
              </w:rPr>
            </w:pPr>
            <w:bookmarkStart w:id="121" w:name="_Toc387234996"/>
            <w:bookmarkStart w:id="122"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B0F12E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C546D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4B7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566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FC4738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3E909394">
            <w:pPr>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具有独立法人资格</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sz w:val="21"/>
                <w:szCs w:val="21"/>
                <w:highlight w:val="none"/>
                <w:lang w:val="en-US" w:eastAsia="zh-CN"/>
              </w:rPr>
              <w:t>。</w:t>
            </w:r>
          </w:p>
        </w:tc>
      </w:tr>
      <w:tr w14:paraId="684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F8E84E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B0C4406">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5C8A0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2021年1月1日至竞争性比选文件发出之日（以合同签订时间为准）起至少承担一项合同金额不低于8万元的类似技术咨询服务业绩。</w:t>
            </w:r>
          </w:p>
        </w:tc>
      </w:tr>
      <w:tr w14:paraId="5EF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788D91">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DDBE20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77BAF4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0DCA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083AC5F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E1F84C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人为中标候选人或中标人，也可重新招标。</w:t>
      </w:r>
    </w:p>
    <w:p w14:paraId="18E90FCA">
      <w:pPr>
        <w:pStyle w:val="28"/>
        <w:rPr>
          <w:color w:val="auto"/>
          <w:highlight w:val="none"/>
        </w:rPr>
      </w:pPr>
    </w:p>
    <w:bookmarkEnd w:id="121"/>
    <w:bookmarkEnd w:id="122"/>
    <w:p w14:paraId="0846B4BF">
      <w:pPr>
        <w:spacing w:line="440" w:lineRule="exact"/>
        <w:ind w:firstLine="210" w:firstLineChars="100"/>
        <w:rPr>
          <w:rFonts w:ascii="宋体" w:hAnsi="宋体" w:cs="宋体"/>
          <w:color w:val="auto"/>
          <w:highlight w:val="none"/>
        </w:rPr>
      </w:pPr>
    </w:p>
    <w:p w14:paraId="1B90C8C6">
      <w:pPr>
        <w:pStyle w:val="2"/>
        <w:rPr>
          <w:rFonts w:ascii="宋体" w:hAnsi="宋体" w:cs="宋体"/>
          <w:color w:val="auto"/>
          <w:highlight w:val="none"/>
        </w:rPr>
      </w:pPr>
    </w:p>
    <w:p w14:paraId="1C730F0D">
      <w:pPr>
        <w:rPr>
          <w:rFonts w:ascii="宋体" w:hAnsi="宋体" w:cs="宋体"/>
          <w:color w:val="auto"/>
          <w:highlight w:val="none"/>
        </w:rPr>
      </w:pPr>
    </w:p>
    <w:p w14:paraId="05152544">
      <w:pPr>
        <w:pStyle w:val="2"/>
        <w:rPr>
          <w:rFonts w:ascii="宋体" w:hAnsi="宋体" w:cs="宋体"/>
          <w:color w:val="auto"/>
          <w:highlight w:val="none"/>
        </w:rPr>
      </w:pPr>
    </w:p>
    <w:p w14:paraId="17435661">
      <w:pPr>
        <w:rPr>
          <w:rFonts w:ascii="宋体" w:hAnsi="宋体" w:cs="宋体"/>
          <w:color w:val="auto"/>
          <w:highlight w:val="none"/>
        </w:rPr>
      </w:pPr>
    </w:p>
    <w:p w14:paraId="0D559551">
      <w:pPr>
        <w:pStyle w:val="2"/>
        <w:rPr>
          <w:rFonts w:ascii="宋体" w:hAnsi="宋体" w:cs="宋体"/>
          <w:color w:val="auto"/>
          <w:highlight w:val="none"/>
        </w:rPr>
      </w:pPr>
    </w:p>
    <w:p w14:paraId="274E023E">
      <w:pPr>
        <w:rPr>
          <w:rFonts w:ascii="宋体" w:hAnsi="宋体" w:cs="宋体"/>
          <w:color w:val="auto"/>
          <w:highlight w:val="none"/>
        </w:rPr>
      </w:pPr>
    </w:p>
    <w:p w14:paraId="76B8D8BD">
      <w:pPr>
        <w:pStyle w:val="2"/>
        <w:rPr>
          <w:rFonts w:ascii="宋体" w:hAnsi="宋体" w:cs="宋体"/>
          <w:color w:val="auto"/>
          <w:highlight w:val="none"/>
        </w:rPr>
      </w:pPr>
    </w:p>
    <w:p w14:paraId="2C5FD128">
      <w:pPr>
        <w:rPr>
          <w:rFonts w:ascii="宋体" w:hAnsi="宋体" w:cs="宋体"/>
          <w:color w:val="auto"/>
          <w:highlight w:val="none"/>
        </w:rPr>
      </w:pPr>
    </w:p>
    <w:p w14:paraId="72E7C72A">
      <w:pPr>
        <w:pStyle w:val="2"/>
        <w:rPr>
          <w:rFonts w:ascii="宋体" w:hAnsi="宋体" w:cs="宋体"/>
          <w:color w:val="auto"/>
          <w:highlight w:val="none"/>
        </w:rPr>
      </w:pPr>
    </w:p>
    <w:p w14:paraId="40D09C14">
      <w:pPr>
        <w:rPr>
          <w:rFonts w:ascii="宋体" w:hAnsi="宋体" w:cs="宋体"/>
          <w:color w:val="auto"/>
          <w:highlight w:val="none"/>
        </w:rPr>
      </w:pPr>
    </w:p>
    <w:p w14:paraId="1E0094FE">
      <w:pPr>
        <w:pStyle w:val="2"/>
        <w:rPr>
          <w:rFonts w:ascii="宋体" w:hAnsi="宋体" w:cs="宋体"/>
          <w:color w:val="auto"/>
          <w:highlight w:val="none"/>
        </w:rPr>
      </w:pPr>
    </w:p>
    <w:p w14:paraId="17609311">
      <w:pPr>
        <w:rPr>
          <w:rFonts w:ascii="宋体" w:hAnsi="宋体" w:cs="宋体"/>
          <w:color w:val="auto"/>
          <w:highlight w:val="none"/>
        </w:rPr>
      </w:pPr>
    </w:p>
    <w:p w14:paraId="6EF6AEE4">
      <w:pPr>
        <w:pStyle w:val="2"/>
        <w:rPr>
          <w:rFonts w:ascii="宋体" w:hAnsi="宋体" w:cs="宋体"/>
          <w:color w:val="auto"/>
          <w:highlight w:val="none"/>
        </w:rPr>
      </w:pPr>
    </w:p>
    <w:p w14:paraId="08A0581E">
      <w:pPr>
        <w:rPr>
          <w:rFonts w:ascii="宋体" w:hAnsi="宋体" w:cs="宋体"/>
          <w:color w:val="auto"/>
          <w:highlight w:val="none"/>
        </w:rPr>
      </w:pPr>
    </w:p>
    <w:p w14:paraId="0A6130F9">
      <w:pPr>
        <w:rPr>
          <w:color w:val="auto"/>
          <w:highlight w:val="none"/>
        </w:rPr>
      </w:pPr>
      <w:r>
        <w:rPr>
          <w:color w:val="auto"/>
          <w:highlight w:val="none"/>
        </w:rPr>
        <w:br w:type="page"/>
      </w:r>
    </w:p>
    <w:p w14:paraId="69BB237D">
      <w:pPr>
        <w:rPr>
          <w:color w:val="auto"/>
          <w:highlight w:val="none"/>
        </w:rPr>
      </w:pPr>
    </w:p>
    <w:p w14:paraId="011DA3FA">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3" w:name="_Toc3042"/>
      <w:bookmarkStart w:id="124" w:name="_Toc21198"/>
      <w:r>
        <w:rPr>
          <w:rFonts w:hint="eastAsia" w:ascii="宋体" w:hAnsi="宋体" w:cs="宋体"/>
          <w:color w:val="auto"/>
          <w:highlight w:val="none"/>
        </w:rPr>
        <w:t>评标办法（经评审的最低投标价法）</w:t>
      </w:r>
      <w:bookmarkEnd w:id="123"/>
      <w:bookmarkEnd w:id="124"/>
    </w:p>
    <w:p w14:paraId="256C3D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6ADC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2024" w:type="dxa"/>
            <w:gridSpan w:val="2"/>
            <w:tcBorders>
              <w:top w:val="single" w:color="auto" w:sz="4" w:space="0"/>
              <w:bottom w:val="single" w:color="auto" w:sz="4" w:space="0"/>
              <w:right w:val="single" w:color="auto" w:sz="4" w:space="0"/>
            </w:tcBorders>
            <w:vAlign w:val="center"/>
          </w:tcPr>
          <w:p w14:paraId="46091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275AA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6A594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4B98B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0" w:type="dxa"/>
            <w:tcBorders>
              <w:top w:val="single" w:color="auto" w:sz="4" w:space="0"/>
              <w:right w:val="single" w:color="auto" w:sz="4" w:space="0"/>
            </w:tcBorders>
            <w:vAlign w:val="center"/>
          </w:tcPr>
          <w:p w14:paraId="2D42F5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tcBorders>
              <w:top w:val="single" w:color="auto" w:sz="4" w:space="0"/>
              <w:left w:val="single" w:color="auto" w:sz="4" w:space="0"/>
              <w:right w:val="single" w:color="auto" w:sz="4" w:space="0"/>
            </w:tcBorders>
            <w:vAlign w:val="center"/>
          </w:tcPr>
          <w:p w14:paraId="7998E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581A2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30804BC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00DFA0F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70549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right w:val="single" w:color="auto" w:sz="4" w:space="0"/>
            </w:tcBorders>
            <w:vAlign w:val="center"/>
          </w:tcPr>
          <w:p w14:paraId="3CE0C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3DA133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1440A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204A916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3556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14373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5360F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E3A0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14:paraId="7FEB106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14:paraId="5C3D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3D214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0F333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0AEE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1AC4A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6DC036F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八</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4837E3E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31A665F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70EA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43856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1363A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E1C9E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00B365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69DD8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right w:val="single" w:color="auto" w:sz="4" w:space="0"/>
            </w:tcBorders>
            <w:vAlign w:val="center"/>
          </w:tcPr>
          <w:p w14:paraId="2EC05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3D504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89B6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04A57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6E09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15680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C514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6BA1E485">
            <w:pPr>
              <w:keepNext w:val="0"/>
              <w:pageBreakBefore w:val="0"/>
              <w:kinsoku/>
              <w:wordWrap/>
              <w:overflowPunct/>
              <w:topLinePunct w:val="0"/>
              <w:bidi w:val="0"/>
              <w:spacing w:beforeAutospacing="0" w:line="360" w:lineRule="exact"/>
              <w:jc w:val="center"/>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79147C5C">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61794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14:paraId="650E1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673B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106A0E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40EA46F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32948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1FF96B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2C3BA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D2185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tcPr>
          <w:p w14:paraId="3DFB6DB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6E3FC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76F8D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D455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4D0C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012C868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15C4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restart"/>
            <w:tcBorders>
              <w:top w:val="single" w:color="auto" w:sz="4" w:space="0"/>
              <w:bottom w:val="single" w:color="auto" w:sz="4" w:space="0"/>
              <w:right w:val="single" w:color="auto" w:sz="4" w:space="0"/>
            </w:tcBorders>
            <w:vAlign w:val="center"/>
          </w:tcPr>
          <w:p w14:paraId="3EA98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D00B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AC63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lang w:val="en-US" w:eastAsia="zh-CN"/>
              </w:rPr>
              <w:t>项目地点</w:t>
            </w:r>
          </w:p>
        </w:tc>
        <w:tc>
          <w:tcPr>
            <w:tcW w:w="5004" w:type="dxa"/>
            <w:tcBorders>
              <w:top w:val="single" w:color="auto" w:sz="4" w:space="0"/>
              <w:left w:val="single" w:color="auto" w:sz="4" w:space="0"/>
              <w:bottom w:val="single" w:color="auto" w:sz="4" w:space="0"/>
            </w:tcBorders>
            <w:vAlign w:val="center"/>
          </w:tcPr>
          <w:p w14:paraId="1ADD813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6A3D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76AF9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55DB8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15D5C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rPr>
              <w:t>项目规模</w:t>
            </w:r>
          </w:p>
        </w:tc>
        <w:tc>
          <w:tcPr>
            <w:tcW w:w="5004" w:type="dxa"/>
            <w:tcBorders>
              <w:top w:val="single" w:color="auto" w:sz="4" w:space="0"/>
              <w:left w:val="single" w:color="auto" w:sz="4" w:space="0"/>
              <w:bottom w:val="single" w:color="auto" w:sz="4" w:space="0"/>
            </w:tcBorders>
            <w:vAlign w:val="center"/>
          </w:tcPr>
          <w:p w14:paraId="5616E89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4BDC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5155D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1DE27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D96B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2BC414D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3AB67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172BFE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5D9DF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6E21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rPr>
              <w:t>服务期限</w:t>
            </w:r>
          </w:p>
        </w:tc>
        <w:tc>
          <w:tcPr>
            <w:tcW w:w="5004" w:type="dxa"/>
            <w:tcBorders>
              <w:top w:val="single" w:color="auto" w:sz="4" w:space="0"/>
              <w:left w:val="single" w:color="auto" w:sz="4" w:space="0"/>
              <w:bottom w:val="single" w:color="auto" w:sz="4" w:space="0"/>
            </w:tcBorders>
            <w:vAlign w:val="center"/>
          </w:tcPr>
          <w:p w14:paraId="711ECDF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1583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49D7C0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C128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6EEC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724CEF5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13A4B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right w:val="single" w:color="auto" w:sz="4" w:space="0"/>
            </w:tcBorders>
            <w:vAlign w:val="center"/>
          </w:tcPr>
          <w:p w14:paraId="3513B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5467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EDAD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22AA850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19AD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0941E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073D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5FB0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0181F3A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12</w:t>
            </w:r>
            <w:r>
              <w:rPr>
                <w:color w:val="auto"/>
                <w:highlight w:val="none"/>
              </w:rPr>
              <w:t>项规定</w:t>
            </w:r>
          </w:p>
        </w:tc>
      </w:tr>
      <w:tr w14:paraId="7B07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vMerge w:val="continue"/>
            <w:tcBorders>
              <w:top w:val="single" w:color="auto" w:sz="4" w:space="0"/>
              <w:bottom w:val="single" w:color="auto" w:sz="4" w:space="0"/>
              <w:right w:val="single" w:color="auto" w:sz="4" w:space="0"/>
            </w:tcBorders>
            <w:vAlign w:val="center"/>
          </w:tcPr>
          <w:p w14:paraId="1D01A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3A53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FEA6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7FC091A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9FBD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00" w:type="dxa"/>
            <w:tcBorders>
              <w:top w:val="single" w:color="auto" w:sz="4" w:space="0"/>
              <w:bottom w:val="single" w:color="auto" w:sz="4" w:space="0"/>
              <w:right w:val="single" w:color="auto" w:sz="4" w:space="0"/>
            </w:tcBorders>
            <w:vAlign w:val="center"/>
          </w:tcPr>
          <w:p w14:paraId="3E4B0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06E76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1ED0F9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5B22C3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2607A8D6">
      <w:pPr>
        <w:rPr>
          <w:color w:val="auto"/>
          <w:highlight w:val="none"/>
        </w:rPr>
      </w:pPr>
    </w:p>
    <w:p w14:paraId="7212B5E4">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426DC782">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25" w:name="_Toc1506"/>
      <w:bookmarkStart w:id="126" w:name="_Toc30535"/>
      <w:r>
        <w:rPr>
          <w:rFonts w:hint="eastAsia" w:ascii="宋体" w:hAnsi="宋体" w:cs="宋体"/>
          <w:color w:val="auto"/>
          <w:sz w:val="21"/>
          <w:szCs w:val="21"/>
          <w:highlight w:val="none"/>
        </w:rPr>
        <w:t>1. 评标方法</w:t>
      </w:r>
      <w:bookmarkEnd w:id="125"/>
      <w:bookmarkEnd w:id="126"/>
    </w:p>
    <w:p w14:paraId="1DEF3A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2CB0AB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27" w:name="_Toc2783"/>
      <w:bookmarkStart w:id="128" w:name="_Toc33106442"/>
      <w:bookmarkStart w:id="129" w:name="_Toc25565"/>
      <w:bookmarkStart w:id="130" w:name="_Toc4220"/>
      <w:bookmarkStart w:id="131" w:name="_Toc57795919"/>
      <w:r>
        <w:rPr>
          <w:rFonts w:hint="eastAsia" w:ascii="宋体" w:hAnsi="宋体" w:cs="宋体"/>
          <w:color w:val="auto"/>
          <w:sz w:val="21"/>
          <w:szCs w:val="21"/>
          <w:highlight w:val="none"/>
        </w:rPr>
        <w:t>2. 评审标准</w:t>
      </w:r>
      <w:bookmarkEnd w:id="127"/>
      <w:bookmarkEnd w:id="128"/>
      <w:bookmarkEnd w:id="129"/>
      <w:bookmarkEnd w:id="130"/>
      <w:bookmarkEnd w:id="131"/>
    </w:p>
    <w:p w14:paraId="02AD6F7A">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2" w:name="_Toc33106443"/>
      <w:bookmarkStart w:id="133" w:name="_Toc57795920"/>
      <w:r>
        <w:rPr>
          <w:rFonts w:hint="eastAsia" w:ascii="宋体" w:hAnsi="宋体" w:cs="宋体"/>
          <w:color w:val="auto"/>
          <w:sz w:val="21"/>
          <w:szCs w:val="21"/>
          <w:highlight w:val="none"/>
        </w:rPr>
        <w:t>2.1报价排序</w:t>
      </w:r>
      <w:bookmarkEnd w:id="132"/>
      <w:r>
        <w:rPr>
          <w:rFonts w:hint="eastAsia" w:ascii="宋体" w:hAnsi="宋体" w:cs="宋体"/>
          <w:color w:val="auto"/>
          <w:sz w:val="21"/>
          <w:szCs w:val="21"/>
          <w:highlight w:val="none"/>
        </w:rPr>
        <w:t>标准</w:t>
      </w:r>
      <w:bookmarkEnd w:id="133"/>
    </w:p>
    <w:p w14:paraId="68B750C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05C24564">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4" w:name="_Toc33106444"/>
      <w:bookmarkStart w:id="135"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4"/>
      <w:r>
        <w:rPr>
          <w:rFonts w:hint="eastAsia" w:ascii="宋体" w:hAnsi="宋体" w:cs="宋体"/>
          <w:color w:val="auto"/>
          <w:sz w:val="21"/>
          <w:szCs w:val="21"/>
          <w:highlight w:val="none"/>
        </w:rPr>
        <w:t>标准</w:t>
      </w:r>
      <w:bookmarkEnd w:id="135"/>
    </w:p>
    <w:p w14:paraId="74922AB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。符合性审查内容：技术方案评审（如有）、资格评审、形式评审、响应性、响应声明书部分及经济部分（如有）评审</w:t>
      </w:r>
      <w:r>
        <w:rPr>
          <w:rFonts w:hint="eastAsia" w:ascii="宋体" w:hAnsi="宋体" w:cs="宋体"/>
          <w:color w:val="auto"/>
          <w:sz w:val="21"/>
          <w:szCs w:val="21"/>
          <w:highlight w:val="none"/>
        </w:rPr>
        <w:t>。</w:t>
      </w:r>
    </w:p>
    <w:p w14:paraId="7D56E49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25C58D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6322996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36" w:name="_Toc8634"/>
      <w:bookmarkStart w:id="137" w:name="_Toc57795922"/>
      <w:bookmarkStart w:id="138" w:name="_Toc33106445"/>
    </w:p>
    <w:p w14:paraId="49D8E180">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39" w:name="_Toc20030"/>
      <w:bookmarkStart w:id="140" w:name="_Toc30556"/>
      <w:r>
        <w:rPr>
          <w:rFonts w:hint="eastAsia" w:ascii="宋体" w:hAnsi="宋体" w:cs="宋体"/>
          <w:color w:val="auto"/>
          <w:sz w:val="21"/>
          <w:szCs w:val="21"/>
          <w:highlight w:val="none"/>
          <w:lang w:val="en-US" w:eastAsia="zh-CN"/>
        </w:rPr>
        <w:t>3. 评标程序</w:t>
      </w:r>
      <w:bookmarkEnd w:id="136"/>
      <w:bookmarkEnd w:id="137"/>
      <w:bookmarkEnd w:id="138"/>
      <w:bookmarkEnd w:id="139"/>
      <w:bookmarkEnd w:id="140"/>
      <w:bookmarkStart w:id="141" w:name="_Toc57795923"/>
      <w:bookmarkStart w:id="142" w:name="_Toc33106446"/>
    </w:p>
    <w:p w14:paraId="57C92CEB">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41"/>
      <w:bookmarkEnd w:id="142"/>
    </w:p>
    <w:p w14:paraId="6AE625B3">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0700CBA6">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3" w:name="_Toc57795924"/>
      <w:bookmarkStart w:id="144" w:name="_Toc33106447"/>
      <w:r>
        <w:rPr>
          <w:rFonts w:hint="eastAsia" w:ascii="宋体" w:hAnsi="宋体" w:cs="宋体"/>
          <w:color w:val="auto"/>
          <w:sz w:val="21"/>
          <w:szCs w:val="21"/>
          <w:highlight w:val="none"/>
        </w:rPr>
        <w:t>3.2符合性审查</w:t>
      </w:r>
      <w:bookmarkEnd w:id="143"/>
      <w:bookmarkEnd w:id="144"/>
    </w:p>
    <w:p w14:paraId="42BA4FC1">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66BA444D">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5481FF51">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03064DD1">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3FC9541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78F51216">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1A4E2AD3">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1C3393CB">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5" w:name="_Toc57795925"/>
      <w:bookmarkStart w:id="146" w:name="_Toc33106448"/>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45"/>
      <w:bookmarkEnd w:id="146"/>
    </w:p>
    <w:p w14:paraId="2FD7F97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5C3E63A2">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64A687EA">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2B6450E7">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7" w:name="_Toc57795926"/>
      <w:bookmarkStart w:id="148" w:name="_Toc484465184"/>
      <w:bookmarkStart w:id="149" w:name="_Toc479262406"/>
      <w:bookmarkStart w:id="150" w:name="_Toc33106449"/>
      <w:r>
        <w:rPr>
          <w:rFonts w:hint="eastAsia" w:ascii="宋体" w:hAnsi="宋体" w:cs="宋体"/>
          <w:color w:val="auto"/>
          <w:sz w:val="21"/>
          <w:szCs w:val="21"/>
          <w:highlight w:val="none"/>
        </w:rPr>
        <w:t>3.4 评标结果</w:t>
      </w:r>
      <w:bookmarkEnd w:id="147"/>
      <w:bookmarkEnd w:id="148"/>
      <w:bookmarkEnd w:id="149"/>
      <w:bookmarkEnd w:id="150"/>
    </w:p>
    <w:p w14:paraId="57B997BC">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521CA10A">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5D46810F">
      <w:pPr>
        <w:pageBreakBefore w:val="0"/>
        <w:widowControl w:val="0"/>
        <w:kinsoku/>
        <w:wordWrap/>
        <w:overflowPunct/>
        <w:topLinePunct w:val="0"/>
        <w:bidi w:val="0"/>
        <w:snapToGrid/>
        <w:spacing w:line="400" w:lineRule="exact"/>
        <w:ind w:firstLine="420" w:firstLineChars="200"/>
        <w:jc w:val="left"/>
        <w:textAlignment w:val="auto"/>
        <w:rPr>
          <w:rFonts w:ascii="宋体" w:hAnsi="宋体" w:cs="宋体"/>
          <w:color w:val="auto"/>
          <w:szCs w:val="21"/>
          <w:highlight w:val="none"/>
        </w:rPr>
      </w:pPr>
    </w:p>
    <w:p w14:paraId="4666DE8C">
      <w:pPr>
        <w:rPr>
          <w:rStyle w:val="82"/>
          <w:color w:val="auto"/>
          <w:highlight w:val="none"/>
        </w:rPr>
      </w:pPr>
      <w:r>
        <w:rPr>
          <w:rFonts w:hint="eastAsia" w:ascii="宋体" w:hAnsi="宋体" w:cs="宋体"/>
          <w:color w:val="auto"/>
          <w:szCs w:val="21"/>
          <w:highlight w:val="none"/>
        </w:rPr>
        <w:br w:type="page"/>
      </w:r>
    </w:p>
    <w:p w14:paraId="65E12840">
      <w:pPr>
        <w:pStyle w:val="3"/>
        <w:spacing w:before="0" w:after="0" w:line="360" w:lineRule="auto"/>
        <w:jc w:val="center"/>
        <w:rPr>
          <w:rFonts w:hint="eastAsia" w:ascii="宋体" w:hAnsi="宋体" w:cs="宋体"/>
          <w:color w:val="auto"/>
          <w:highlight w:val="none"/>
          <w:lang w:val="en-US" w:eastAsia="zh-CN"/>
        </w:rPr>
      </w:pPr>
      <w:bookmarkStart w:id="151" w:name="_Toc152045785"/>
      <w:bookmarkStart w:id="152" w:name="_Toc179632804"/>
      <w:bookmarkStart w:id="153" w:name="_Toc513633964"/>
      <w:bookmarkStart w:id="154" w:name="_Toc246996353"/>
      <w:bookmarkStart w:id="155" w:name="_Toc503951043"/>
      <w:bookmarkStart w:id="156" w:name="_Toc514858707"/>
      <w:bookmarkStart w:id="157" w:name="_Toc152042574"/>
      <w:bookmarkStart w:id="158" w:name="_Toc2000411"/>
      <w:bookmarkStart w:id="159" w:name="_Toc247085870"/>
      <w:bookmarkStart w:id="160" w:name="_Toc447827049"/>
      <w:bookmarkStart w:id="161" w:name="_Toc144974854"/>
      <w:bookmarkStart w:id="162" w:name="_Toc246997096"/>
      <w:bookmarkStart w:id="163" w:name="_Toc2402"/>
      <w:bookmarkStart w:id="164" w:name="_Toc179632806"/>
      <w:bookmarkStart w:id="165" w:name="_Toc152042575"/>
      <w:bookmarkStart w:id="166" w:name="_Toc246997097"/>
      <w:bookmarkStart w:id="167" w:name="_Toc152045786"/>
      <w:bookmarkStart w:id="168" w:name="_Toc246996354"/>
      <w:bookmarkStart w:id="169" w:name="_Toc247085872"/>
      <w:bookmarkStart w:id="170" w:name="_Toc14497485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51"/>
      <w:bookmarkEnd w:id="152"/>
      <w:bookmarkEnd w:id="153"/>
      <w:bookmarkEnd w:id="154"/>
      <w:bookmarkEnd w:id="155"/>
      <w:bookmarkEnd w:id="156"/>
      <w:bookmarkEnd w:id="157"/>
      <w:bookmarkEnd w:id="158"/>
      <w:bookmarkEnd w:id="159"/>
      <w:bookmarkEnd w:id="160"/>
      <w:bookmarkEnd w:id="161"/>
      <w:bookmarkEnd w:id="162"/>
      <w:r>
        <w:rPr>
          <w:rFonts w:hint="eastAsia" w:ascii="宋体" w:hAnsi="宋体" w:cs="宋体"/>
          <w:color w:val="auto"/>
          <w:highlight w:val="none"/>
          <w:lang w:val="en-US" w:eastAsia="zh-CN"/>
        </w:rPr>
        <w:t>服务要求</w:t>
      </w:r>
      <w:bookmarkEnd w:id="163"/>
    </w:p>
    <w:p w14:paraId="3F9C0155">
      <w:pPr>
        <w:rPr>
          <w:rFonts w:hint="default"/>
          <w:color w:val="auto"/>
          <w:lang w:val="en-US" w:eastAsia="zh-CN"/>
        </w:rPr>
      </w:pPr>
    </w:p>
    <w:bookmarkEnd w:id="164"/>
    <w:bookmarkEnd w:id="165"/>
    <w:bookmarkEnd w:id="166"/>
    <w:bookmarkEnd w:id="167"/>
    <w:bookmarkEnd w:id="168"/>
    <w:bookmarkEnd w:id="169"/>
    <w:bookmarkEnd w:id="170"/>
    <w:tbl>
      <w:tblPr>
        <w:tblStyle w:val="42"/>
        <w:tblW w:w="82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0"/>
        <w:gridCol w:w="3600"/>
        <w:gridCol w:w="1253"/>
        <w:gridCol w:w="1853"/>
      </w:tblGrid>
      <w:tr w14:paraId="1EC1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90" w:type="dxa"/>
            <w:tcBorders>
              <w:top w:val="single" w:color="000000" w:sz="8" w:space="0"/>
              <w:left w:val="single" w:color="000000" w:sz="8" w:space="0"/>
              <w:bottom w:val="single" w:color="auto" w:sz="4" w:space="0"/>
              <w:right w:val="single" w:color="000000" w:sz="8" w:space="0"/>
            </w:tcBorders>
            <w:shd w:val="clear" w:color="auto" w:fill="auto"/>
            <w:vAlign w:val="center"/>
          </w:tcPr>
          <w:p w14:paraId="4BC4850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rPr>
            </w:pPr>
            <w:bookmarkStart w:id="171" w:name="_Toc514858708"/>
            <w:bookmarkStart w:id="172" w:name="_Toc2000412"/>
            <w:bookmarkStart w:id="173" w:name="_Toc514430114"/>
            <w:bookmarkStart w:id="174" w:name="_Toc246996355"/>
            <w:bookmarkStart w:id="175" w:name="_Toc152045787"/>
            <w:bookmarkStart w:id="176" w:name="_Toc247085873"/>
            <w:bookmarkStart w:id="177" w:name="_Toc246997098"/>
            <w:bookmarkStart w:id="178" w:name="_Toc152042576"/>
            <w:bookmarkStart w:id="179" w:name="_Toc179632807"/>
            <w:bookmarkStart w:id="180" w:name="_Toc144974856"/>
            <w:bookmarkStart w:id="181" w:name="_Toc507320039"/>
            <w:r>
              <w:rPr>
                <w:rFonts w:hint="eastAsia" w:ascii="宋体" w:hAnsi="宋体" w:eastAsia="宋体" w:cs="宋体"/>
                <w:b/>
                <w:bCs/>
                <w:i w:val="0"/>
                <w:iCs w:val="0"/>
                <w:color w:val="auto"/>
                <w:kern w:val="0"/>
                <w:sz w:val="21"/>
                <w:szCs w:val="21"/>
                <w:u w:val="none"/>
                <w:lang w:val="en-US" w:eastAsia="zh-CN" w:bidi="ar"/>
              </w:rPr>
              <w:t>服务项目</w:t>
            </w:r>
          </w:p>
        </w:tc>
        <w:tc>
          <w:tcPr>
            <w:tcW w:w="3600" w:type="dxa"/>
            <w:tcBorders>
              <w:top w:val="single" w:color="000000" w:sz="8" w:space="0"/>
              <w:left w:val="single" w:color="000000" w:sz="8" w:space="0"/>
              <w:bottom w:val="single" w:color="auto" w:sz="4" w:space="0"/>
              <w:right w:val="single" w:color="000000" w:sz="8" w:space="0"/>
            </w:tcBorders>
            <w:shd w:val="clear" w:color="auto" w:fill="auto"/>
            <w:vAlign w:val="center"/>
          </w:tcPr>
          <w:p w14:paraId="63FA739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服务明细</w:t>
            </w:r>
          </w:p>
        </w:tc>
        <w:tc>
          <w:tcPr>
            <w:tcW w:w="1253" w:type="dxa"/>
            <w:tcBorders>
              <w:top w:val="single" w:color="000000" w:sz="8" w:space="0"/>
              <w:left w:val="single" w:color="000000" w:sz="8" w:space="0"/>
              <w:bottom w:val="single" w:color="auto" w:sz="4" w:space="0"/>
              <w:right w:val="single" w:color="000000" w:sz="8" w:space="0"/>
            </w:tcBorders>
            <w:shd w:val="clear" w:color="auto" w:fill="auto"/>
            <w:vAlign w:val="center"/>
          </w:tcPr>
          <w:p w14:paraId="1BEEDD7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853" w:type="dxa"/>
            <w:tcBorders>
              <w:top w:val="single" w:color="000000" w:sz="8" w:space="0"/>
              <w:left w:val="single" w:color="000000" w:sz="8" w:space="0"/>
              <w:bottom w:val="single" w:color="auto" w:sz="4" w:space="0"/>
              <w:right w:val="single" w:color="000000" w:sz="8" w:space="0"/>
            </w:tcBorders>
            <w:shd w:val="clear" w:color="auto" w:fill="auto"/>
            <w:vAlign w:val="center"/>
          </w:tcPr>
          <w:p w14:paraId="4C735A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服务期限</w:t>
            </w:r>
          </w:p>
        </w:tc>
      </w:tr>
      <w:tr w14:paraId="28B6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DEF4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自动化系统与集成方面 面向制造的数字孪生框架技术国家标准编制服务</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14:paraId="6EF8D91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1.负责编制自动化系统与集成方面国家标准文稿，文稿格式按国家有关标准要求进行撰写；</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25F138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5656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服务期限暂定3个月，具体按采购人统筹安排</w:t>
            </w:r>
          </w:p>
        </w:tc>
      </w:tr>
      <w:tr w14:paraId="7E4A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0C2E1">
            <w:pPr>
              <w:jc w:val="center"/>
              <w:rPr>
                <w:rFonts w:hint="eastAsia" w:ascii="宋体" w:hAnsi="宋体" w:eastAsia="宋体" w:cs="宋体"/>
                <w:i w:val="0"/>
                <w:iCs w:val="0"/>
                <w:color w:val="auto"/>
                <w:sz w:val="21"/>
                <w:szCs w:val="21"/>
                <w:u w:val="none"/>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14:paraId="5CD46E9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2.标准文稿内容包括面向制造的数字孪生框架 第2部分：参考架构等。</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28D60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515D8">
            <w:pPr>
              <w:jc w:val="center"/>
              <w:rPr>
                <w:rFonts w:hint="eastAsia" w:ascii="宋体" w:hAnsi="宋体" w:eastAsia="宋体" w:cs="宋体"/>
                <w:i w:val="0"/>
                <w:iCs w:val="0"/>
                <w:color w:val="auto"/>
                <w:sz w:val="21"/>
                <w:szCs w:val="21"/>
                <w:u w:val="none"/>
              </w:rPr>
            </w:pPr>
          </w:p>
        </w:tc>
      </w:tr>
    </w:tbl>
    <w:p w14:paraId="1D86FA4F">
      <w:pPr>
        <w:pStyle w:val="2"/>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82" w:name="_Toc2320"/>
      <w:r>
        <w:rPr>
          <w:rFonts w:hint="eastAsia" w:ascii="宋体" w:hAnsi="宋体" w:eastAsia="宋体" w:cs="宋体"/>
          <w:b/>
          <w:bCs/>
          <w:color w:val="auto"/>
          <w:kern w:val="44"/>
          <w:sz w:val="44"/>
          <w:szCs w:val="44"/>
          <w:highlight w:val="none"/>
          <w:lang w:val="en-US" w:eastAsia="zh-CN" w:bidi="ar-SA"/>
        </w:rPr>
        <w:t xml:space="preserve">第五章  </w:t>
      </w:r>
      <w:bookmarkEnd w:id="171"/>
      <w:bookmarkEnd w:id="172"/>
      <w:bookmarkEnd w:id="173"/>
      <w:r>
        <w:rPr>
          <w:rFonts w:hint="eastAsia" w:ascii="宋体" w:hAnsi="宋体" w:eastAsia="宋体" w:cs="宋体"/>
          <w:b/>
          <w:bCs/>
          <w:color w:val="auto"/>
          <w:kern w:val="44"/>
          <w:sz w:val="44"/>
          <w:szCs w:val="44"/>
          <w:highlight w:val="none"/>
          <w:lang w:val="en-US" w:eastAsia="zh-CN" w:bidi="ar-SA"/>
        </w:rPr>
        <w:t>合同范本</w:t>
      </w:r>
      <w:bookmarkEnd w:id="182"/>
    </w:p>
    <w:p w14:paraId="7E5361ED">
      <w:pPr>
        <w:jc w:val="center"/>
        <w:rPr>
          <w:rFonts w:hint="eastAsia" w:ascii="仿宋" w:hAnsi="仿宋" w:eastAsia="仿宋" w:cs="仿宋"/>
          <w:color w:val="auto"/>
          <w:szCs w:val="21"/>
          <w:highlight w:val="none"/>
          <w:lang w:val="en-US" w:eastAsia="zh-CN"/>
        </w:rPr>
      </w:pPr>
    </w:p>
    <w:p w14:paraId="311E40FC">
      <w:pPr>
        <w:jc w:val="center"/>
        <w:rPr>
          <w:rFonts w:ascii="宋体" w:hAnsi="宋体" w:cs="宋体"/>
          <w:b/>
          <w:bCs/>
          <w:color w:val="auto"/>
          <w:highlight w:val="none"/>
        </w:rPr>
      </w:pPr>
      <w:r>
        <w:rPr>
          <w:rFonts w:hint="eastAsia" w:ascii="仿宋" w:hAnsi="仿宋" w:eastAsia="仿宋" w:cs="仿宋"/>
          <w:b/>
          <w:bCs/>
          <w:color w:val="auto"/>
          <w:szCs w:val="21"/>
          <w:highlight w:val="none"/>
          <w:lang w:val="en-US" w:eastAsia="zh-CN"/>
        </w:rPr>
        <w:t>详见随竞争性比选文件一同发布的附件合同</w:t>
      </w:r>
    </w:p>
    <w:p w14:paraId="70AFDC09">
      <w:pPr>
        <w:rPr>
          <w:rFonts w:ascii="宋体" w:hAnsi="宋体" w:cs="宋体"/>
          <w:color w:val="auto"/>
          <w:highlight w:val="none"/>
        </w:rPr>
      </w:pPr>
    </w:p>
    <w:p w14:paraId="4455F3EE">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83" w:name="_Toc513633965"/>
    </w:p>
    <w:p w14:paraId="108BBCE2">
      <w:pPr>
        <w:rPr>
          <w:rFonts w:ascii="宋体" w:hAnsi="宋体" w:cs="宋体"/>
          <w:color w:val="auto"/>
          <w:highlight w:val="none"/>
        </w:rPr>
      </w:pPr>
    </w:p>
    <w:p w14:paraId="5BD9F4CE">
      <w:pPr>
        <w:pStyle w:val="3"/>
        <w:spacing w:before="0" w:after="0" w:line="360" w:lineRule="auto"/>
        <w:jc w:val="center"/>
        <w:rPr>
          <w:rFonts w:ascii="宋体" w:hAnsi="宋体" w:cs="宋体"/>
          <w:color w:val="auto"/>
          <w:highlight w:val="none"/>
        </w:rPr>
      </w:pPr>
      <w:bookmarkStart w:id="184" w:name="_Toc22247"/>
      <w:bookmarkStart w:id="185" w:name="_Toc2000413"/>
      <w:bookmarkStart w:id="186"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83"/>
      <w:bookmarkEnd w:id="184"/>
      <w:bookmarkEnd w:id="185"/>
      <w:bookmarkEnd w:id="186"/>
    </w:p>
    <w:p w14:paraId="53916058">
      <w:pPr>
        <w:rPr>
          <w:rFonts w:ascii="宋体" w:hAnsi="宋体" w:cs="宋体"/>
          <w:color w:val="auto"/>
          <w:highlight w:val="none"/>
        </w:rPr>
      </w:pPr>
    </w:p>
    <w:p w14:paraId="1F932146">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65EF4E59">
      <w:pPr>
        <w:rPr>
          <w:rFonts w:ascii="宋体" w:hAnsi="宋体" w:cs="宋体"/>
          <w:color w:val="auto"/>
          <w:highlight w:val="none"/>
        </w:rPr>
      </w:pPr>
    </w:p>
    <w:p w14:paraId="289D8CEB">
      <w:pPr>
        <w:jc w:val="center"/>
        <w:rPr>
          <w:rFonts w:ascii="宋体" w:hAnsi="宋体" w:cs="宋体"/>
          <w:color w:val="auto"/>
          <w:sz w:val="52"/>
          <w:szCs w:val="52"/>
          <w:highlight w:val="none"/>
          <w:u w:val="single"/>
        </w:rPr>
      </w:pPr>
      <w:bookmarkStart w:id="187" w:name="_Toc503971829"/>
      <w:bookmarkStart w:id="188" w:name="_Toc503951046"/>
      <w:bookmarkStart w:id="189" w:name="_Toc514858710"/>
      <w:bookmarkStart w:id="190" w:name="_Toc513633967"/>
      <w:bookmarkStart w:id="191"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7"/>
      <w:bookmarkEnd w:id="188"/>
      <w:bookmarkEnd w:id="189"/>
      <w:bookmarkEnd w:id="190"/>
      <w:bookmarkEnd w:id="191"/>
      <w:r>
        <w:rPr>
          <w:rFonts w:hint="eastAsia" w:ascii="宋体" w:hAnsi="宋体" w:cs="宋体"/>
          <w:color w:val="auto"/>
          <w:sz w:val="52"/>
          <w:szCs w:val="52"/>
          <w:highlight w:val="none"/>
          <w:u w:val="single"/>
        </w:rPr>
        <w:t xml:space="preserve"> </w:t>
      </w:r>
    </w:p>
    <w:p w14:paraId="3F33CC04">
      <w:pPr>
        <w:rPr>
          <w:rFonts w:ascii="宋体" w:hAnsi="宋体" w:cs="宋体"/>
          <w:color w:val="auto"/>
          <w:sz w:val="20"/>
          <w:szCs w:val="20"/>
          <w:highlight w:val="none"/>
        </w:rPr>
      </w:pPr>
    </w:p>
    <w:p w14:paraId="41269B95">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012B6CB6">
      <w:pPr>
        <w:rPr>
          <w:rFonts w:ascii="宋体" w:hAnsi="宋体" w:cs="宋体"/>
          <w:color w:val="auto"/>
          <w:sz w:val="28"/>
          <w:szCs w:val="28"/>
          <w:highlight w:val="none"/>
        </w:rPr>
      </w:pPr>
    </w:p>
    <w:p w14:paraId="79F643D3">
      <w:pPr>
        <w:rPr>
          <w:rFonts w:ascii="宋体" w:hAnsi="宋体" w:cs="宋体"/>
          <w:color w:val="auto"/>
          <w:sz w:val="28"/>
          <w:szCs w:val="28"/>
          <w:highlight w:val="none"/>
        </w:rPr>
      </w:pPr>
    </w:p>
    <w:p w14:paraId="77950151">
      <w:pPr>
        <w:rPr>
          <w:rFonts w:ascii="宋体" w:hAnsi="宋体" w:cs="宋体"/>
          <w:color w:val="auto"/>
          <w:sz w:val="28"/>
          <w:szCs w:val="28"/>
          <w:highlight w:val="none"/>
        </w:rPr>
      </w:pPr>
    </w:p>
    <w:p w14:paraId="2A607BFC">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2813A41">
      <w:pPr>
        <w:jc w:val="center"/>
        <w:rPr>
          <w:rFonts w:ascii="宋体" w:hAnsi="宋体" w:cs="宋体"/>
          <w:b/>
          <w:color w:val="auto"/>
          <w:sz w:val="32"/>
          <w:szCs w:val="32"/>
          <w:highlight w:val="none"/>
        </w:rPr>
      </w:pPr>
    </w:p>
    <w:p w14:paraId="42A4A2EF">
      <w:pPr>
        <w:rPr>
          <w:rFonts w:ascii="宋体" w:hAnsi="宋体" w:cs="宋体"/>
          <w:color w:val="auto"/>
          <w:sz w:val="28"/>
          <w:szCs w:val="28"/>
          <w:highlight w:val="none"/>
        </w:rPr>
      </w:pPr>
    </w:p>
    <w:p w14:paraId="410B8410">
      <w:pPr>
        <w:rPr>
          <w:rFonts w:ascii="宋体" w:hAnsi="宋体" w:cs="宋体"/>
          <w:color w:val="auto"/>
          <w:sz w:val="28"/>
          <w:szCs w:val="28"/>
          <w:highlight w:val="none"/>
        </w:rPr>
      </w:pPr>
    </w:p>
    <w:p w14:paraId="71D64076">
      <w:pPr>
        <w:rPr>
          <w:rFonts w:ascii="宋体" w:hAnsi="宋体" w:cs="宋体"/>
          <w:color w:val="auto"/>
          <w:sz w:val="28"/>
          <w:szCs w:val="28"/>
          <w:highlight w:val="none"/>
        </w:rPr>
      </w:pPr>
    </w:p>
    <w:p w14:paraId="4373E93A">
      <w:pPr>
        <w:rPr>
          <w:rFonts w:ascii="宋体" w:hAnsi="宋体" w:cs="宋体"/>
          <w:color w:val="auto"/>
          <w:sz w:val="28"/>
          <w:szCs w:val="28"/>
          <w:highlight w:val="none"/>
        </w:rPr>
      </w:pPr>
    </w:p>
    <w:p w14:paraId="50C7215F">
      <w:pPr>
        <w:rPr>
          <w:rFonts w:ascii="宋体" w:hAnsi="宋体" w:cs="宋体"/>
          <w:color w:val="auto"/>
          <w:sz w:val="28"/>
          <w:szCs w:val="28"/>
          <w:highlight w:val="none"/>
        </w:rPr>
      </w:pPr>
    </w:p>
    <w:p w14:paraId="02582869">
      <w:pPr>
        <w:pStyle w:val="28"/>
        <w:rPr>
          <w:color w:val="auto"/>
          <w:highlight w:val="none"/>
        </w:rPr>
      </w:pPr>
    </w:p>
    <w:p w14:paraId="0B12F108">
      <w:pPr>
        <w:rPr>
          <w:color w:val="auto"/>
          <w:highlight w:val="none"/>
        </w:rPr>
      </w:pPr>
    </w:p>
    <w:p w14:paraId="70B56BD0">
      <w:pPr>
        <w:pStyle w:val="28"/>
        <w:rPr>
          <w:color w:val="auto"/>
          <w:highlight w:val="none"/>
        </w:rPr>
      </w:pPr>
    </w:p>
    <w:p w14:paraId="7AF60C53">
      <w:pPr>
        <w:rPr>
          <w:color w:val="auto"/>
          <w:highlight w:val="none"/>
        </w:rPr>
      </w:pPr>
    </w:p>
    <w:p w14:paraId="4C43D44C">
      <w:pPr>
        <w:pStyle w:val="28"/>
        <w:rPr>
          <w:color w:val="auto"/>
          <w:highlight w:val="none"/>
        </w:rPr>
      </w:pPr>
    </w:p>
    <w:p w14:paraId="6134431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CFEE79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4A07F0C3">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DAC3F4F">
      <w:pPr>
        <w:spacing w:line="400" w:lineRule="exact"/>
        <w:rPr>
          <w:rFonts w:ascii="宋体" w:hAnsi="宋体" w:cs="宋体"/>
          <w:color w:val="auto"/>
          <w:highlight w:val="none"/>
        </w:rPr>
      </w:pPr>
    </w:p>
    <w:p w14:paraId="440584B4">
      <w:pPr>
        <w:spacing w:line="400" w:lineRule="exact"/>
        <w:rPr>
          <w:rFonts w:ascii="宋体" w:hAnsi="宋体" w:cs="宋体"/>
          <w:color w:val="auto"/>
          <w:highlight w:val="none"/>
        </w:rPr>
      </w:pPr>
    </w:p>
    <w:p w14:paraId="22C0C06A">
      <w:pPr>
        <w:spacing w:line="400" w:lineRule="exact"/>
        <w:rPr>
          <w:rFonts w:ascii="宋体" w:hAnsi="宋体" w:cs="宋体"/>
          <w:color w:val="auto"/>
          <w:highlight w:val="none"/>
        </w:rPr>
      </w:pPr>
    </w:p>
    <w:p w14:paraId="57A25FD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92" w:name="_Toc11329273"/>
      <w:bookmarkStart w:id="193" w:name="_Toc1368"/>
      <w:bookmarkStart w:id="194" w:name="_Toc5459"/>
      <w:bookmarkStart w:id="195" w:name="_Toc28780"/>
      <w:r>
        <w:rPr>
          <w:rFonts w:hint="eastAsia" w:ascii="宋体" w:hAnsi="宋体" w:eastAsia="宋体" w:cs="宋体"/>
          <w:color w:val="auto"/>
          <w:sz w:val="32"/>
          <w:szCs w:val="40"/>
          <w:highlight w:val="none"/>
        </w:rPr>
        <w:t>目    录</w:t>
      </w:r>
      <w:bookmarkEnd w:id="174"/>
      <w:bookmarkEnd w:id="175"/>
      <w:bookmarkEnd w:id="176"/>
      <w:bookmarkEnd w:id="177"/>
      <w:bookmarkEnd w:id="178"/>
      <w:bookmarkEnd w:id="179"/>
      <w:bookmarkEnd w:id="180"/>
      <w:bookmarkEnd w:id="181"/>
      <w:bookmarkEnd w:id="192"/>
      <w:bookmarkEnd w:id="193"/>
      <w:bookmarkEnd w:id="194"/>
      <w:bookmarkEnd w:id="195"/>
    </w:p>
    <w:p w14:paraId="0B44E527">
      <w:pPr>
        <w:numPr>
          <w:ilvl w:val="0"/>
          <w:numId w:val="3"/>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6D17B54C">
      <w:pPr>
        <w:numPr>
          <w:ilvl w:val="0"/>
          <w:numId w:val="3"/>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193244A">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44E3F224">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76595B1E">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77CD1EF3">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11DFC95F">
      <w:pPr>
        <w:spacing w:line="400" w:lineRule="exact"/>
        <w:rPr>
          <w:rFonts w:ascii="宋体" w:hAnsi="宋体" w:cs="宋体"/>
          <w:color w:val="auto"/>
          <w:highlight w:val="none"/>
        </w:rPr>
      </w:pPr>
    </w:p>
    <w:p w14:paraId="513CF849">
      <w:pPr>
        <w:spacing w:line="400" w:lineRule="exact"/>
        <w:rPr>
          <w:rFonts w:ascii="宋体" w:hAnsi="宋体" w:cs="宋体"/>
          <w:color w:val="auto"/>
          <w:highlight w:val="none"/>
        </w:rPr>
      </w:pPr>
    </w:p>
    <w:p w14:paraId="2B0DD9E5">
      <w:pPr>
        <w:spacing w:line="400" w:lineRule="exact"/>
        <w:rPr>
          <w:rFonts w:ascii="宋体" w:hAnsi="宋体" w:cs="宋体"/>
          <w:color w:val="auto"/>
          <w:highlight w:val="none"/>
        </w:rPr>
      </w:pPr>
    </w:p>
    <w:p w14:paraId="4D6CE3B5">
      <w:pPr>
        <w:spacing w:line="400" w:lineRule="exact"/>
        <w:rPr>
          <w:rFonts w:ascii="宋体" w:hAnsi="宋体" w:cs="宋体"/>
          <w:color w:val="auto"/>
          <w:highlight w:val="none"/>
        </w:rPr>
      </w:pPr>
    </w:p>
    <w:p w14:paraId="65687576">
      <w:pPr>
        <w:spacing w:line="400" w:lineRule="exact"/>
        <w:rPr>
          <w:rFonts w:ascii="宋体" w:hAnsi="宋体" w:cs="宋体"/>
          <w:color w:val="auto"/>
          <w:highlight w:val="none"/>
        </w:rPr>
      </w:pPr>
    </w:p>
    <w:p w14:paraId="736F207B">
      <w:pPr>
        <w:spacing w:line="400" w:lineRule="exact"/>
        <w:rPr>
          <w:rFonts w:ascii="宋体" w:hAnsi="宋体" w:cs="宋体"/>
          <w:color w:val="auto"/>
          <w:highlight w:val="none"/>
        </w:rPr>
      </w:pPr>
    </w:p>
    <w:p w14:paraId="093E0F1D">
      <w:pPr>
        <w:spacing w:line="400" w:lineRule="exact"/>
        <w:rPr>
          <w:rFonts w:ascii="宋体" w:hAnsi="宋体" w:cs="宋体"/>
          <w:color w:val="auto"/>
          <w:highlight w:val="none"/>
        </w:rPr>
      </w:pPr>
    </w:p>
    <w:p w14:paraId="2CD68BE6">
      <w:pPr>
        <w:spacing w:line="400" w:lineRule="exact"/>
        <w:rPr>
          <w:rFonts w:ascii="宋体" w:hAnsi="宋体" w:cs="宋体"/>
          <w:color w:val="auto"/>
          <w:highlight w:val="none"/>
        </w:rPr>
      </w:pPr>
    </w:p>
    <w:p w14:paraId="3DC1D185">
      <w:pPr>
        <w:spacing w:line="400" w:lineRule="exact"/>
        <w:rPr>
          <w:rFonts w:ascii="宋体" w:hAnsi="宋体" w:cs="宋体"/>
          <w:color w:val="auto"/>
          <w:highlight w:val="none"/>
        </w:rPr>
      </w:pPr>
    </w:p>
    <w:p w14:paraId="4F8FA26C">
      <w:pPr>
        <w:spacing w:line="400" w:lineRule="exact"/>
        <w:rPr>
          <w:rFonts w:ascii="宋体" w:hAnsi="宋体" w:cs="宋体"/>
          <w:color w:val="auto"/>
          <w:highlight w:val="none"/>
        </w:rPr>
      </w:pPr>
    </w:p>
    <w:p w14:paraId="5456F189">
      <w:pPr>
        <w:spacing w:line="400" w:lineRule="exact"/>
        <w:rPr>
          <w:rFonts w:ascii="宋体" w:hAnsi="宋体" w:cs="宋体"/>
          <w:color w:val="auto"/>
          <w:highlight w:val="none"/>
        </w:rPr>
      </w:pPr>
    </w:p>
    <w:p w14:paraId="267CE89E">
      <w:pPr>
        <w:spacing w:line="400" w:lineRule="exact"/>
        <w:rPr>
          <w:rFonts w:ascii="宋体" w:hAnsi="宋体" w:cs="宋体"/>
          <w:color w:val="auto"/>
          <w:highlight w:val="none"/>
        </w:rPr>
      </w:pPr>
    </w:p>
    <w:p w14:paraId="20F4B2B1">
      <w:pPr>
        <w:spacing w:line="400" w:lineRule="exact"/>
        <w:rPr>
          <w:rFonts w:ascii="宋体" w:hAnsi="宋体" w:cs="宋体"/>
          <w:color w:val="auto"/>
          <w:highlight w:val="none"/>
        </w:rPr>
      </w:pPr>
    </w:p>
    <w:p w14:paraId="6677FA1A">
      <w:pPr>
        <w:spacing w:line="400" w:lineRule="exact"/>
        <w:rPr>
          <w:rFonts w:ascii="宋体" w:hAnsi="宋体" w:cs="宋体"/>
          <w:color w:val="auto"/>
          <w:highlight w:val="none"/>
        </w:rPr>
      </w:pPr>
    </w:p>
    <w:p w14:paraId="23C2B46E">
      <w:pPr>
        <w:spacing w:line="400" w:lineRule="exact"/>
        <w:rPr>
          <w:rFonts w:ascii="宋体" w:hAnsi="宋体" w:cs="宋体"/>
          <w:color w:val="auto"/>
          <w:highlight w:val="none"/>
        </w:rPr>
      </w:pPr>
    </w:p>
    <w:p w14:paraId="7F909289">
      <w:pPr>
        <w:spacing w:line="400" w:lineRule="exact"/>
        <w:rPr>
          <w:rFonts w:ascii="宋体" w:hAnsi="宋体" w:cs="宋体"/>
          <w:color w:val="auto"/>
          <w:highlight w:val="none"/>
        </w:rPr>
      </w:pPr>
    </w:p>
    <w:p w14:paraId="685282E9">
      <w:pPr>
        <w:spacing w:line="400" w:lineRule="exact"/>
        <w:rPr>
          <w:rFonts w:ascii="宋体" w:hAnsi="宋体" w:cs="宋体"/>
          <w:color w:val="auto"/>
          <w:highlight w:val="none"/>
        </w:rPr>
      </w:pPr>
    </w:p>
    <w:p w14:paraId="40750946">
      <w:pPr>
        <w:spacing w:line="400" w:lineRule="exact"/>
        <w:rPr>
          <w:rFonts w:ascii="宋体" w:hAnsi="宋体" w:cs="宋体"/>
          <w:color w:val="auto"/>
          <w:highlight w:val="none"/>
        </w:rPr>
      </w:pPr>
    </w:p>
    <w:p w14:paraId="64F19A18">
      <w:pPr>
        <w:spacing w:line="400" w:lineRule="exact"/>
        <w:rPr>
          <w:rFonts w:ascii="宋体" w:hAnsi="宋体" w:cs="宋体"/>
          <w:color w:val="auto"/>
          <w:highlight w:val="none"/>
        </w:rPr>
      </w:pPr>
    </w:p>
    <w:p w14:paraId="23B1787E">
      <w:pPr>
        <w:spacing w:line="400" w:lineRule="exact"/>
        <w:rPr>
          <w:rFonts w:ascii="宋体" w:hAnsi="宋体" w:cs="宋体"/>
          <w:color w:val="auto"/>
          <w:highlight w:val="none"/>
        </w:rPr>
      </w:pPr>
    </w:p>
    <w:p w14:paraId="6A683138">
      <w:pPr>
        <w:spacing w:line="400" w:lineRule="exact"/>
        <w:rPr>
          <w:rFonts w:ascii="宋体" w:hAnsi="宋体" w:cs="宋体"/>
          <w:color w:val="auto"/>
          <w:highlight w:val="none"/>
        </w:rPr>
      </w:pPr>
      <w:r>
        <w:rPr>
          <w:rFonts w:ascii="宋体" w:hAnsi="宋体" w:cs="宋体"/>
          <w:color w:val="auto"/>
          <w:highlight w:val="none"/>
        </w:rPr>
        <w:br w:type="page"/>
      </w:r>
    </w:p>
    <w:p w14:paraId="3A351B11">
      <w:pPr>
        <w:pStyle w:val="4"/>
        <w:numPr>
          <w:ilvl w:val="0"/>
          <w:numId w:val="4"/>
        </w:numPr>
        <w:spacing w:before="0" w:after="0" w:line="360" w:lineRule="auto"/>
        <w:jc w:val="center"/>
        <w:rPr>
          <w:rFonts w:ascii="宋体" w:hAnsi="宋体" w:eastAsia="宋体" w:cs="宋体"/>
          <w:color w:val="auto"/>
          <w:sz w:val="28"/>
          <w:highlight w:val="none"/>
        </w:rPr>
      </w:pPr>
      <w:bookmarkStart w:id="196" w:name="_Toc9776"/>
      <w:bookmarkStart w:id="197" w:name="_Toc29547"/>
      <w:bookmarkStart w:id="198" w:name="_Toc15863"/>
      <w:bookmarkStart w:id="199" w:name="_Toc25874"/>
      <w:bookmarkStart w:id="200" w:name="_Toc513633969"/>
      <w:bookmarkStart w:id="201" w:name="_Toc447827053"/>
      <w:bookmarkStart w:id="202" w:name="_Toc503951048"/>
      <w:r>
        <w:rPr>
          <w:rFonts w:hint="eastAsia" w:ascii="宋体" w:hAnsi="宋体" w:eastAsia="宋体" w:cs="宋体"/>
          <w:color w:val="auto"/>
          <w:sz w:val="28"/>
          <w:highlight w:val="none"/>
        </w:rPr>
        <w:t>竞争比选响应声明书</w:t>
      </w:r>
      <w:bookmarkEnd w:id="196"/>
      <w:bookmarkEnd w:id="197"/>
      <w:bookmarkEnd w:id="198"/>
      <w:bookmarkEnd w:id="199"/>
    </w:p>
    <w:p w14:paraId="225C4055">
      <w:pPr>
        <w:rPr>
          <w:color w:val="auto"/>
          <w:highlight w:val="none"/>
        </w:rPr>
      </w:pPr>
    </w:p>
    <w:p w14:paraId="481CB899">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0E29682">
      <w:pPr>
        <w:pStyle w:val="41"/>
        <w:rPr>
          <w:color w:val="auto"/>
          <w:highlight w:val="none"/>
        </w:rPr>
      </w:pPr>
    </w:p>
    <w:p w14:paraId="5FB4B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宋体" w:hAnsi="宋体" w:cs="宋体" w:eastAsiaTheme="minorEastAsia"/>
          <w:color w:val="auto"/>
          <w:szCs w:val="21"/>
          <w:highlight w:val="none"/>
          <w:u w:val="single"/>
          <w:lang w:val="en-US" w:eastAsia="zh-CN"/>
        </w:rPr>
        <w:t xml:space="preserve">     （项目名称）</w:t>
      </w:r>
      <w:r>
        <w:rPr>
          <w:rFonts w:hint="eastAsia" w:asciiTheme="minorEastAsia" w:hAnsiTheme="minorEastAsia" w:eastAsiaTheme="minorEastAsia" w:cstheme="minorEastAsia"/>
          <w:color w:val="auto"/>
          <w:szCs w:val="21"/>
          <w:highlight w:val="none"/>
        </w:rPr>
        <w:t>竞争比选项目的竞争比选公告，</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zCs w:val="21"/>
          <w:highlight w:val="none"/>
          <w:u w:val="single"/>
        </w:rPr>
        <w:t xml:space="preserve">          （全名、职务）</w:t>
      </w:r>
      <w:r>
        <w:rPr>
          <w:rFonts w:hint="eastAsia" w:asciiTheme="minorEastAsia" w:hAnsiTheme="minorEastAsia" w:eastAsiaTheme="minorEastAsia" w:cstheme="minorEastAsia"/>
          <w:color w:val="auto"/>
          <w:szCs w:val="21"/>
          <w:highlight w:val="none"/>
        </w:rPr>
        <w:t>经正式授权并代表竞争比选响应单位</w:t>
      </w:r>
      <w:r>
        <w:rPr>
          <w:rFonts w:hint="eastAsia" w:asciiTheme="minorEastAsia" w:hAnsiTheme="minorEastAsia" w:eastAsiaTheme="minorEastAsia" w:cstheme="minorEastAsia"/>
          <w:color w:val="auto"/>
          <w:szCs w:val="21"/>
          <w:highlight w:val="none"/>
          <w:u w:val="single"/>
        </w:rPr>
        <w:t xml:space="preserve"> （竞争比选响应单位名称） </w:t>
      </w:r>
      <w:r>
        <w:rPr>
          <w:rFonts w:hint="eastAsia" w:asciiTheme="minorEastAsia" w:hAnsiTheme="minorEastAsia" w:eastAsiaTheme="minorEastAsia" w:cstheme="minorEastAsia"/>
          <w:color w:val="auto"/>
          <w:szCs w:val="21"/>
          <w:highlight w:val="none"/>
        </w:rPr>
        <w:t>提交报价文件。</w:t>
      </w:r>
    </w:p>
    <w:p w14:paraId="324F3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我方愿以：人民币：              元（大写              元）的报价总价按照竞争比选文件的要求，承担本次竞争比选文件要求的服务内容。</w:t>
      </w:r>
    </w:p>
    <w:p w14:paraId="24B17095">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据此函，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代表宣布同意如下：</w:t>
      </w:r>
    </w:p>
    <w:p w14:paraId="4638CCF6">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1、竞争比选响应单位将按竞争比选文件规定履行合同责任和义务。</w:t>
      </w:r>
    </w:p>
    <w:p w14:paraId="0C1BC22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2、竞争比选响应单位已详细审查全部竞争比选文件，包括修改文件（如有的话）以及全部参考资料和相关附件。我们完全理解并同意放弃对这方面有不明及误解的权利。</w:t>
      </w:r>
    </w:p>
    <w:p w14:paraId="1FF307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3、竞争比选响应单位同意提供采购人可能要求的与其竞争比选响应文件有关的一切数据或资料，完全理解采购人不一定要接受最低报价的竞争比选响应或收到的任何报价。</w:t>
      </w:r>
    </w:p>
    <w:p w14:paraId="497033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4、与本竞争比选响应有关的一切正式往来通讯请寄：</w:t>
      </w:r>
    </w:p>
    <w:p w14:paraId="7071556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邮编：</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 xml:space="preserve">  </w:t>
      </w:r>
    </w:p>
    <w:p w14:paraId="46E63FD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0A2BD27B">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w:t>
      </w:r>
      <w:r>
        <w:rPr>
          <w:rFonts w:hint="eastAsia" w:asciiTheme="minorEastAsia" w:hAnsiTheme="minorEastAsia" w:eastAsiaTheme="minorEastAsia" w:cstheme="minorEastAsia"/>
          <w:color w:val="auto"/>
          <w:szCs w:val="21"/>
          <w:highlight w:val="none"/>
          <w:lang w:eastAsia="zh-CN"/>
        </w:rPr>
        <w:t>签名或盖章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E36751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A36432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竞争比选响应单位名称（加盖公章）：</w:t>
      </w:r>
      <w:r>
        <w:rPr>
          <w:rFonts w:hint="eastAsia" w:asciiTheme="minorEastAsia" w:hAnsiTheme="minorEastAsia" w:eastAsiaTheme="minorEastAsia" w:cstheme="minorEastAsia"/>
          <w:color w:val="auto"/>
          <w:szCs w:val="21"/>
          <w:highlight w:val="none"/>
          <w:u w:val="single"/>
        </w:rPr>
        <w:t xml:space="preserve">                                 </w:t>
      </w:r>
    </w:p>
    <w:p w14:paraId="2EBBF70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AFCFA60">
      <w:pPr>
        <w:pStyle w:val="4"/>
        <w:rPr>
          <w:rFonts w:ascii="宋体" w:hAnsi="宋体" w:eastAsia="宋体" w:cs="宋体"/>
          <w:color w:val="auto"/>
          <w:sz w:val="28"/>
          <w:szCs w:val="28"/>
          <w:highlight w:val="none"/>
        </w:rPr>
      </w:pPr>
      <w:bookmarkStart w:id="203" w:name="_Toc27815"/>
      <w:bookmarkStart w:id="204" w:name="_Toc491883232"/>
    </w:p>
    <w:p w14:paraId="33E69110">
      <w:pPr>
        <w:rPr>
          <w:color w:val="auto"/>
          <w:highlight w:val="none"/>
        </w:rPr>
      </w:pPr>
    </w:p>
    <w:p w14:paraId="5B7A9033">
      <w:pPr>
        <w:pStyle w:val="41"/>
        <w:rPr>
          <w:color w:val="auto"/>
          <w:highlight w:val="none"/>
        </w:rPr>
      </w:pPr>
    </w:p>
    <w:p w14:paraId="3EF6595A">
      <w:pPr>
        <w:pStyle w:val="41"/>
        <w:rPr>
          <w:color w:val="auto"/>
          <w:highlight w:val="none"/>
        </w:rPr>
      </w:pPr>
    </w:p>
    <w:p w14:paraId="62BA43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0C9125D">
      <w:pPr>
        <w:pStyle w:val="4"/>
        <w:numPr>
          <w:ilvl w:val="0"/>
          <w:numId w:val="4"/>
        </w:numPr>
        <w:spacing w:before="0" w:after="0" w:line="360" w:lineRule="auto"/>
        <w:jc w:val="center"/>
        <w:rPr>
          <w:rFonts w:hint="eastAsia" w:ascii="宋体" w:hAnsi="宋体" w:eastAsia="宋体" w:cs="宋体"/>
          <w:color w:val="auto"/>
          <w:sz w:val="28"/>
          <w:highlight w:val="none"/>
        </w:rPr>
      </w:pPr>
      <w:bookmarkStart w:id="205" w:name="_Toc28575"/>
      <w:r>
        <w:rPr>
          <w:rFonts w:hint="eastAsia" w:ascii="宋体" w:hAnsi="宋体" w:eastAsia="宋体" w:cs="宋体"/>
          <w:color w:val="auto"/>
          <w:sz w:val="28"/>
          <w:highlight w:val="none"/>
        </w:rPr>
        <w:t>法定代表人身份证明或法定代表人授权委托书</w:t>
      </w:r>
      <w:bookmarkEnd w:id="203"/>
      <w:bookmarkEnd w:id="205"/>
    </w:p>
    <w:p w14:paraId="5CD23A5F">
      <w:pPr>
        <w:pageBreakBefore w:val="0"/>
        <w:widowControl w:val="0"/>
        <w:kinsoku/>
        <w:wordWrap/>
        <w:overflowPunct/>
        <w:autoSpaceDE/>
        <w:autoSpaceDN/>
        <w:bidi w:val="0"/>
        <w:adjustRightInd/>
        <w:snapToGrid/>
        <w:spacing w:line="480" w:lineRule="auto"/>
        <w:jc w:val="center"/>
        <w:textAlignment w:val="auto"/>
        <w:outlineLvl w:val="9"/>
        <w:rPr>
          <w:rFonts w:ascii="宋体" w:hAnsi="宋体" w:eastAsia="宋体" w:cs="宋体"/>
          <w:color w:val="auto"/>
          <w:sz w:val="24"/>
          <w:szCs w:val="24"/>
          <w:highlight w:val="none"/>
        </w:rPr>
      </w:pPr>
      <w:bookmarkStart w:id="206" w:name="_Toc14141"/>
      <w:r>
        <w:rPr>
          <w:rFonts w:hint="eastAsia" w:ascii="宋体" w:hAnsi="宋体" w:eastAsia="宋体" w:cs="宋体"/>
          <w:color w:val="auto"/>
          <w:sz w:val="24"/>
          <w:szCs w:val="24"/>
          <w:highlight w:val="none"/>
        </w:rPr>
        <w:t>（一）法定代表人身份证明</w:t>
      </w:r>
      <w:bookmarkEnd w:id="204"/>
      <w:bookmarkEnd w:id="206"/>
    </w:p>
    <w:p w14:paraId="08163E62">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5863F058">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07" w:name="_Toc352691662"/>
      <w:bookmarkStart w:id="208" w:name="_Toc27897"/>
      <w:bookmarkStart w:id="209" w:name="_Toc369531698"/>
      <w:r>
        <w:rPr>
          <w:rFonts w:ascii="宋体" w:hAnsi="宋体"/>
          <w:color w:val="auto"/>
          <w:highlight w:val="none"/>
          <w:u w:val="single"/>
        </w:rPr>
        <w:t xml:space="preserve">        </w:t>
      </w:r>
      <w:r>
        <w:rPr>
          <w:rFonts w:ascii="宋体" w:hAnsi="宋体"/>
          <w:color w:val="auto"/>
          <w:highlight w:val="none"/>
        </w:rPr>
        <w:t>年</w:t>
      </w:r>
      <w:bookmarkEnd w:id="207"/>
      <w:bookmarkEnd w:id="208"/>
      <w:bookmarkEnd w:id="209"/>
      <w:r>
        <w:rPr>
          <w:rFonts w:ascii="宋体" w:hAnsi="宋体"/>
          <w:color w:val="auto"/>
          <w:highlight w:val="none"/>
        </w:rPr>
        <w:t>龄</w:t>
      </w:r>
      <w:bookmarkStart w:id="210" w:name="_Toc369531699"/>
      <w:bookmarkStart w:id="211" w:name="_Toc152045789"/>
      <w:bookmarkStart w:id="212" w:name="_Toc144974858"/>
      <w:bookmarkStart w:id="213" w:name="_Toc15573"/>
      <w:bookmarkStart w:id="214" w:name="_Toc384308377"/>
      <w:bookmarkStart w:id="215" w:name="_Toc352691663"/>
      <w:bookmarkStart w:id="216" w:name="_Toc300835211"/>
      <w:bookmarkStart w:id="217" w:name="_Toc361508754"/>
      <w:bookmarkStart w:id="218" w:name="_Toc152042578"/>
      <w:bookmarkStart w:id="219" w:name="_Toc247527829"/>
      <w:bookmarkStart w:id="220" w:name="_Toc247514248"/>
      <w:r>
        <w:rPr>
          <w:rFonts w:ascii="宋体" w:hAnsi="宋体"/>
          <w:color w:val="auto"/>
          <w:highlight w:val="none"/>
        </w:rPr>
        <w:t>：</w:t>
      </w:r>
      <w:bookmarkEnd w:id="210"/>
      <w:bookmarkEnd w:id="211"/>
      <w:bookmarkEnd w:id="212"/>
      <w:bookmarkEnd w:id="213"/>
      <w:bookmarkEnd w:id="214"/>
      <w:bookmarkEnd w:id="215"/>
      <w:bookmarkEnd w:id="216"/>
      <w:bookmarkEnd w:id="217"/>
      <w:bookmarkEnd w:id="218"/>
      <w:bookmarkEnd w:id="219"/>
      <w:bookmarkEnd w:id="220"/>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0D084965">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11F470F9">
      <w:pPr>
        <w:pageBreakBefore w:val="0"/>
        <w:widowControl w:val="0"/>
        <w:kinsoku/>
        <w:wordWrap/>
        <w:overflowPunct/>
        <w:autoSpaceDE/>
        <w:autoSpaceDN/>
        <w:bidi w:val="0"/>
        <w:adjustRightInd/>
        <w:snapToGrid/>
        <w:spacing w:line="480" w:lineRule="auto"/>
        <w:ind w:firstLine="420" w:firstLineChars="200"/>
        <w:textAlignment w:val="auto"/>
        <w:outlineLvl w:val="9"/>
        <w:rPr>
          <w:rFonts w:ascii="宋体" w:hAnsi="宋体"/>
          <w:color w:val="auto"/>
          <w:highlight w:val="none"/>
        </w:rPr>
      </w:pPr>
      <w:r>
        <w:rPr>
          <w:rFonts w:ascii="宋体" w:hAnsi="宋体"/>
          <w:color w:val="auto"/>
          <w:highlight w:val="none"/>
        </w:rPr>
        <w:t>特此证明。</w:t>
      </w:r>
    </w:p>
    <w:p w14:paraId="699ECCA8">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p>
    <w:p w14:paraId="0C1E3ED2">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14:paraId="7F5CC671">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p>
    <w:p w14:paraId="2535DA2F">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1DFFFDBD">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00B60C23">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62FC5156">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04C93A0C">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36C48938">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2CD0FF4A">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68DE7A78">
      <w:pPr>
        <w:pageBreakBefore w:val="0"/>
        <w:widowControl w:val="0"/>
        <w:kinsoku/>
        <w:wordWrap/>
        <w:overflowPunct/>
        <w:autoSpaceDE/>
        <w:autoSpaceDN/>
        <w:bidi w:val="0"/>
        <w:adjustRightInd/>
        <w:snapToGrid/>
        <w:spacing w:line="440" w:lineRule="exact"/>
        <w:jc w:val="center"/>
        <w:textAlignment w:val="auto"/>
        <w:outlineLvl w:val="9"/>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3A0D3D76">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28FBB8FA">
      <w:pPr>
        <w:pageBreakBefore w:val="0"/>
        <w:widowControl w:val="0"/>
        <w:kinsoku/>
        <w:wordWrap/>
        <w:overflowPunct/>
        <w:autoSpaceDE/>
        <w:autoSpaceDN/>
        <w:bidi w:val="0"/>
        <w:adjustRightInd/>
        <w:snapToGrid/>
        <w:spacing w:line="440" w:lineRule="exact"/>
        <w:ind w:firstLine="4620" w:firstLineChars="2200"/>
        <w:textAlignment w:val="auto"/>
        <w:outlineLvl w:val="9"/>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5BF411E1">
      <w:pPr>
        <w:pageBreakBefore w:val="0"/>
        <w:widowControl w:val="0"/>
        <w:kinsoku/>
        <w:wordWrap/>
        <w:overflowPunct/>
        <w:autoSpaceDE/>
        <w:autoSpaceDN/>
        <w:bidi w:val="0"/>
        <w:adjustRightInd/>
        <w:snapToGrid/>
        <w:textAlignment w:val="auto"/>
        <w:outlineLvl w:val="9"/>
        <w:rPr>
          <w:rFonts w:ascii="宋体" w:hAnsi="宋体"/>
          <w:color w:val="auto"/>
          <w:highlight w:val="none"/>
        </w:rPr>
      </w:pPr>
    </w:p>
    <w:p w14:paraId="3D5ED462">
      <w:pPr>
        <w:pageBreakBefore w:val="0"/>
        <w:widowControl w:val="0"/>
        <w:kinsoku/>
        <w:wordWrap/>
        <w:overflowPunct/>
        <w:autoSpaceDE/>
        <w:autoSpaceDN/>
        <w:bidi w:val="0"/>
        <w:adjustRightInd/>
        <w:snapToGrid/>
        <w:textAlignment w:val="auto"/>
        <w:outlineLvl w:val="9"/>
        <w:rPr>
          <w:rFonts w:ascii="宋体" w:hAnsi="宋体"/>
          <w:color w:val="auto"/>
          <w:highlight w:val="none"/>
        </w:rPr>
      </w:pPr>
    </w:p>
    <w:p w14:paraId="7A067FCD">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6661D142">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sz w:val="20"/>
          <w:highlight w:val="none"/>
        </w:rPr>
      </w:pPr>
    </w:p>
    <w:p w14:paraId="51A5BF7F">
      <w:pPr>
        <w:pageBreakBefore w:val="0"/>
        <w:widowControl w:val="0"/>
        <w:kinsoku/>
        <w:wordWrap/>
        <w:overflowPunct/>
        <w:autoSpaceDE/>
        <w:autoSpaceDN/>
        <w:bidi w:val="0"/>
        <w:adjustRightInd/>
        <w:snapToGrid/>
        <w:spacing w:line="20" w:lineRule="exact"/>
        <w:jc w:val="center"/>
        <w:textAlignment w:val="auto"/>
        <w:outlineLvl w:val="9"/>
        <w:rPr>
          <w:rFonts w:ascii="宋体" w:hAnsi="宋体"/>
          <w:color w:val="auto"/>
          <w:sz w:val="20"/>
          <w:highlight w:val="none"/>
        </w:rPr>
      </w:pPr>
      <w:r>
        <w:rPr>
          <w:rFonts w:ascii="宋体" w:hAnsi="宋体"/>
          <w:color w:val="auto"/>
          <w:sz w:val="20"/>
          <w:highlight w:val="none"/>
        </w:rPr>
        <w:br w:type="page"/>
      </w:r>
    </w:p>
    <w:p w14:paraId="5EB041E7">
      <w:pPr>
        <w:pageBreakBefore w:val="0"/>
        <w:widowControl w:val="0"/>
        <w:kinsoku/>
        <w:wordWrap/>
        <w:overflowPunct/>
        <w:autoSpaceDE/>
        <w:autoSpaceDN/>
        <w:bidi w:val="0"/>
        <w:adjustRightInd/>
        <w:snapToGrid/>
        <w:spacing w:line="480" w:lineRule="auto"/>
        <w:jc w:val="center"/>
        <w:textAlignment w:val="auto"/>
        <w:outlineLvl w:val="9"/>
        <w:rPr>
          <w:rFonts w:ascii="宋体" w:hAnsi="宋体"/>
          <w:color w:val="auto"/>
          <w:sz w:val="28"/>
          <w:szCs w:val="28"/>
          <w:highlight w:val="none"/>
        </w:rPr>
      </w:pPr>
      <w:bookmarkStart w:id="221" w:name="_Toc491883233"/>
      <w:bookmarkStart w:id="222" w:name="_Toc58"/>
      <w:r>
        <w:rPr>
          <w:rFonts w:hint="eastAsia" w:ascii="宋体" w:hAnsi="宋体" w:eastAsia="宋体" w:cs="宋体"/>
          <w:color w:val="auto"/>
          <w:sz w:val="24"/>
          <w:szCs w:val="24"/>
          <w:highlight w:val="none"/>
        </w:rPr>
        <w:t>（二）</w:t>
      </w:r>
      <w:bookmarkEnd w:id="221"/>
      <w:r>
        <w:rPr>
          <w:rFonts w:hint="eastAsia" w:ascii="宋体" w:hAnsi="宋体" w:eastAsia="宋体" w:cs="宋体"/>
          <w:color w:val="auto"/>
          <w:sz w:val="24"/>
          <w:szCs w:val="24"/>
          <w:highlight w:val="none"/>
        </w:rPr>
        <w:t>法定代表人授权委托书</w:t>
      </w:r>
      <w:bookmarkEnd w:id="222"/>
    </w:p>
    <w:p w14:paraId="2ADD21CC">
      <w:pPr>
        <w:pageBreakBefore w:val="0"/>
        <w:widowControl w:val="0"/>
        <w:kinsoku/>
        <w:wordWrap/>
        <w:overflowPunct/>
        <w:topLinePunct/>
        <w:autoSpaceDE/>
        <w:autoSpaceDN/>
        <w:bidi w:val="0"/>
        <w:adjustRightInd/>
        <w:snapToGrid/>
        <w:spacing w:line="480" w:lineRule="auto"/>
        <w:ind w:firstLine="420" w:firstLineChars="200"/>
        <w:textAlignment w:val="auto"/>
        <w:outlineLvl w:val="9"/>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006651A6">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70570C2B">
      <w:pPr>
        <w:pageBreakBefore w:val="0"/>
        <w:widowControl w:val="0"/>
        <w:kinsoku/>
        <w:wordWrap/>
        <w:overflowPunct/>
        <w:autoSpaceDE/>
        <w:autoSpaceDN/>
        <w:bidi w:val="0"/>
        <w:adjustRightInd/>
        <w:snapToGrid/>
        <w:spacing w:line="480" w:lineRule="auto"/>
        <w:ind w:firstLine="420" w:firstLineChars="200"/>
        <w:textAlignment w:val="auto"/>
        <w:outlineLvl w:val="9"/>
        <w:rPr>
          <w:rFonts w:ascii="宋体" w:hAnsi="宋体"/>
          <w:color w:val="auto"/>
          <w:highlight w:val="none"/>
        </w:rPr>
      </w:pPr>
      <w:r>
        <w:rPr>
          <w:rFonts w:ascii="宋体" w:hAnsi="宋体"/>
          <w:color w:val="auto"/>
          <w:highlight w:val="none"/>
        </w:rPr>
        <w:t>代理人无转委托权。</w:t>
      </w:r>
    </w:p>
    <w:p w14:paraId="567AB6AC">
      <w:pPr>
        <w:pageBreakBefore w:val="0"/>
        <w:widowControl w:val="0"/>
        <w:kinsoku/>
        <w:wordWrap/>
        <w:overflowPunct/>
        <w:autoSpaceDE/>
        <w:autoSpaceDN/>
        <w:bidi w:val="0"/>
        <w:adjustRightInd/>
        <w:snapToGrid/>
        <w:spacing w:line="480" w:lineRule="auto"/>
        <w:ind w:firstLine="420" w:firstLineChars="200"/>
        <w:textAlignment w:val="auto"/>
        <w:outlineLvl w:val="9"/>
        <w:rPr>
          <w:rFonts w:ascii="宋体" w:hAnsi="宋体"/>
          <w:color w:val="auto"/>
          <w:highlight w:val="none"/>
        </w:rPr>
      </w:pPr>
    </w:p>
    <w:p w14:paraId="3CBEBFAC">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color w:val="auto"/>
          <w:highlight w:val="none"/>
        </w:rPr>
        <w:t>（正、反面）</w:t>
      </w:r>
    </w:p>
    <w:p w14:paraId="7CCC057E">
      <w:pPr>
        <w:pageBreakBefore w:val="0"/>
        <w:widowControl w:val="0"/>
        <w:kinsoku/>
        <w:wordWrap/>
        <w:overflowPunct/>
        <w:autoSpaceDE/>
        <w:autoSpaceDN/>
        <w:bidi w:val="0"/>
        <w:adjustRightInd/>
        <w:snapToGrid/>
        <w:spacing w:line="480" w:lineRule="auto"/>
        <w:textAlignment w:val="auto"/>
        <w:outlineLvl w:val="9"/>
        <w:rPr>
          <w:rFonts w:ascii="宋体" w:hAnsi="宋体"/>
          <w:color w:val="auto"/>
          <w:highlight w:val="none"/>
        </w:rPr>
      </w:pPr>
    </w:p>
    <w:p w14:paraId="39FBB513">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085E6EF3">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29D319F9">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22983A0E">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44F7E156">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748C6732">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495FE9E4">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p>
    <w:p w14:paraId="7F9CAC10">
      <w:pPr>
        <w:pageBreakBefore w:val="0"/>
        <w:widowControl w:val="0"/>
        <w:kinsoku/>
        <w:wordWrap/>
        <w:overflowPunct/>
        <w:autoSpaceDE/>
        <w:autoSpaceDN/>
        <w:bidi w:val="0"/>
        <w:adjustRightInd/>
        <w:snapToGrid/>
        <w:spacing w:line="440" w:lineRule="exact"/>
        <w:ind w:firstLine="2692" w:firstLineChars="1282"/>
        <w:textAlignment w:val="auto"/>
        <w:outlineLvl w:val="9"/>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3881D2A8">
      <w:pPr>
        <w:pageBreakBefore w:val="0"/>
        <w:widowControl w:val="0"/>
        <w:kinsoku/>
        <w:wordWrap/>
        <w:overflowPunct/>
        <w:autoSpaceDE/>
        <w:autoSpaceDN/>
        <w:bidi w:val="0"/>
        <w:adjustRightInd/>
        <w:snapToGrid/>
        <w:spacing w:line="440" w:lineRule="exact"/>
        <w:ind w:firstLine="2690" w:firstLineChars="1281"/>
        <w:jc w:val="left"/>
        <w:textAlignment w:val="auto"/>
        <w:outlineLvl w:val="9"/>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签名或盖章</w:t>
      </w:r>
      <w:r>
        <w:rPr>
          <w:rFonts w:ascii="宋体" w:hAnsi="宋体"/>
          <w:color w:val="auto"/>
          <w:highlight w:val="none"/>
        </w:rPr>
        <w:t>）</w:t>
      </w:r>
    </w:p>
    <w:p w14:paraId="677B3FC9">
      <w:pPr>
        <w:pageBreakBefore w:val="0"/>
        <w:widowControl w:val="0"/>
        <w:kinsoku/>
        <w:wordWrap/>
        <w:overflowPunct/>
        <w:autoSpaceDE/>
        <w:autoSpaceDN/>
        <w:bidi w:val="0"/>
        <w:adjustRightInd/>
        <w:snapToGrid/>
        <w:spacing w:line="440" w:lineRule="exact"/>
        <w:ind w:firstLine="2692" w:firstLineChars="1282"/>
        <w:textAlignment w:val="auto"/>
        <w:outlineLvl w:val="9"/>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E4AEA2B">
      <w:pPr>
        <w:pageBreakBefore w:val="0"/>
        <w:widowControl w:val="0"/>
        <w:kinsoku/>
        <w:wordWrap/>
        <w:overflowPunct/>
        <w:autoSpaceDE/>
        <w:autoSpaceDN/>
        <w:bidi w:val="0"/>
        <w:adjustRightInd/>
        <w:snapToGrid/>
        <w:spacing w:line="440" w:lineRule="exact"/>
        <w:ind w:firstLine="2692" w:firstLineChars="1282"/>
        <w:textAlignment w:val="auto"/>
        <w:outlineLvl w:val="9"/>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1B065FE5">
      <w:pPr>
        <w:pageBreakBefore w:val="0"/>
        <w:widowControl w:val="0"/>
        <w:kinsoku/>
        <w:wordWrap/>
        <w:overflowPunct/>
        <w:autoSpaceDE/>
        <w:autoSpaceDN/>
        <w:bidi w:val="0"/>
        <w:adjustRightInd/>
        <w:snapToGrid/>
        <w:spacing w:line="440" w:lineRule="exact"/>
        <w:ind w:firstLine="2692" w:firstLineChars="1282"/>
        <w:textAlignment w:val="auto"/>
        <w:outlineLvl w:val="9"/>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E9999CC">
      <w:pPr>
        <w:pageBreakBefore w:val="0"/>
        <w:widowControl w:val="0"/>
        <w:kinsoku/>
        <w:wordWrap/>
        <w:overflowPunct/>
        <w:autoSpaceDE/>
        <w:autoSpaceDN/>
        <w:bidi w:val="0"/>
        <w:adjustRightInd/>
        <w:snapToGrid/>
        <w:spacing w:line="440" w:lineRule="exact"/>
        <w:ind w:firstLine="2692" w:firstLineChars="1282"/>
        <w:textAlignment w:val="auto"/>
        <w:outlineLvl w:val="9"/>
        <w:rPr>
          <w:rFonts w:ascii="宋体" w:hAnsi="宋体"/>
          <w:color w:val="auto"/>
          <w:highlight w:val="none"/>
        </w:rPr>
      </w:pPr>
    </w:p>
    <w:p w14:paraId="45AE1D7F">
      <w:pPr>
        <w:pageBreakBefore w:val="0"/>
        <w:widowControl w:val="0"/>
        <w:kinsoku/>
        <w:wordWrap/>
        <w:overflowPunct/>
        <w:autoSpaceDE/>
        <w:autoSpaceDN/>
        <w:bidi w:val="0"/>
        <w:adjustRightInd/>
        <w:snapToGrid/>
        <w:spacing w:line="440" w:lineRule="exact"/>
        <w:ind w:firstLine="4057" w:firstLineChars="1932"/>
        <w:jc w:val="right"/>
        <w:textAlignment w:val="auto"/>
        <w:outlineLvl w:val="9"/>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3AE6AAD">
      <w:pPr>
        <w:pageBreakBefore w:val="0"/>
        <w:widowControl w:val="0"/>
        <w:kinsoku/>
        <w:wordWrap/>
        <w:overflowPunct/>
        <w:autoSpaceDE/>
        <w:autoSpaceDN/>
        <w:bidi w:val="0"/>
        <w:adjustRightInd/>
        <w:snapToGrid/>
        <w:textAlignment w:val="auto"/>
        <w:outlineLvl w:val="9"/>
        <w:rPr>
          <w:rFonts w:ascii="宋体" w:hAnsi="宋体"/>
          <w:color w:val="auto"/>
          <w:highlight w:val="none"/>
        </w:rPr>
      </w:pPr>
    </w:p>
    <w:p w14:paraId="153F4B03">
      <w:pPr>
        <w:pageBreakBefore w:val="0"/>
        <w:widowControl w:val="0"/>
        <w:kinsoku/>
        <w:wordWrap/>
        <w:overflowPunct/>
        <w:autoSpaceDE/>
        <w:autoSpaceDN/>
        <w:bidi w:val="0"/>
        <w:adjustRightInd/>
        <w:snapToGrid/>
        <w:textAlignment w:val="auto"/>
        <w:outlineLvl w:val="9"/>
        <w:rPr>
          <w:rFonts w:ascii="宋体" w:hAnsi="宋体"/>
          <w:color w:val="auto"/>
          <w:highlight w:val="none"/>
        </w:rPr>
      </w:pPr>
    </w:p>
    <w:p w14:paraId="382D759A">
      <w:pPr>
        <w:pageBreakBefore w:val="0"/>
        <w:widowControl w:val="0"/>
        <w:kinsoku/>
        <w:wordWrap/>
        <w:overflowPunct/>
        <w:autoSpaceDE/>
        <w:autoSpaceDN/>
        <w:bidi w:val="0"/>
        <w:adjustRightInd/>
        <w:snapToGrid/>
        <w:spacing w:line="440" w:lineRule="exact"/>
        <w:textAlignment w:val="auto"/>
        <w:outlineLvl w:val="9"/>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w:t>
      </w:r>
      <w:r>
        <w:rPr>
          <w:rFonts w:hint="eastAsia" w:ascii="宋体" w:hAnsi="宋体"/>
          <w:color w:val="auto"/>
          <w:highlight w:val="none"/>
          <w:lang w:eastAsia="zh-CN"/>
        </w:rPr>
        <w:t>签名</w:t>
      </w:r>
      <w:r>
        <w:rPr>
          <w:rFonts w:ascii="宋体" w:hAnsi="宋体"/>
          <w:color w:val="auto"/>
          <w:highlight w:val="none"/>
        </w:rPr>
        <w:t>。</w:t>
      </w:r>
    </w:p>
    <w:p w14:paraId="77B76EE3">
      <w:pPr>
        <w:pStyle w:val="28"/>
        <w:pageBreakBefore w:val="0"/>
        <w:widowControl w:val="0"/>
        <w:kinsoku/>
        <w:wordWrap/>
        <w:overflowPunct/>
        <w:autoSpaceDE/>
        <w:autoSpaceDN/>
        <w:bidi w:val="0"/>
        <w:adjustRightInd/>
        <w:snapToGrid/>
        <w:textAlignment w:val="auto"/>
        <w:outlineLvl w:val="9"/>
        <w:rPr>
          <w:color w:val="auto"/>
          <w:highlight w:val="none"/>
        </w:rPr>
        <w:sectPr>
          <w:pgSz w:w="11906" w:h="16838"/>
          <w:pgMar w:top="1440" w:right="1803" w:bottom="1440" w:left="1803" w:header="851" w:footer="992" w:gutter="0"/>
          <w:cols w:space="720" w:num="1"/>
          <w:titlePg/>
          <w:docGrid w:type="lines" w:linePitch="319" w:charSpace="0"/>
        </w:sectPr>
      </w:pPr>
    </w:p>
    <w:p w14:paraId="4080DD53">
      <w:pPr>
        <w:rPr>
          <w:rFonts w:ascii="宋体" w:hAnsi="宋体" w:cs="宋体"/>
          <w:snapToGrid w:val="0"/>
          <w:color w:val="auto"/>
          <w:kern w:val="0"/>
          <w:szCs w:val="21"/>
          <w:highlight w:val="none"/>
        </w:rPr>
      </w:pPr>
    </w:p>
    <w:p w14:paraId="2AB78AD3">
      <w:pPr>
        <w:pStyle w:val="4"/>
        <w:spacing w:before="0" w:after="0" w:line="360" w:lineRule="auto"/>
        <w:jc w:val="center"/>
        <w:rPr>
          <w:rFonts w:ascii="宋体" w:hAnsi="宋体" w:eastAsia="宋体" w:cs="宋体"/>
          <w:color w:val="auto"/>
          <w:sz w:val="28"/>
          <w:highlight w:val="none"/>
        </w:rPr>
      </w:pPr>
      <w:bookmarkStart w:id="223" w:name="_Toc11329275"/>
      <w:bookmarkStart w:id="224" w:name="_Toc2147"/>
      <w:r>
        <w:rPr>
          <w:rFonts w:hint="eastAsia" w:ascii="宋体" w:hAnsi="宋体" w:eastAsia="宋体" w:cs="宋体"/>
          <w:color w:val="auto"/>
          <w:sz w:val="28"/>
          <w:highlight w:val="none"/>
        </w:rPr>
        <w:t>三、</w:t>
      </w:r>
      <w:bookmarkEnd w:id="200"/>
      <w:bookmarkEnd w:id="201"/>
      <w:bookmarkEnd w:id="202"/>
      <w:bookmarkEnd w:id="223"/>
      <w:r>
        <w:rPr>
          <w:rFonts w:hint="eastAsia" w:ascii="宋体" w:hAnsi="宋体" w:eastAsia="宋体" w:cs="宋体"/>
          <w:color w:val="auto"/>
          <w:sz w:val="28"/>
          <w:highlight w:val="none"/>
        </w:rPr>
        <w:t>报价一览表</w:t>
      </w:r>
      <w:bookmarkEnd w:id="224"/>
    </w:p>
    <w:p w14:paraId="5E559A0A">
      <w:pPr>
        <w:ind w:left="765"/>
        <w:jc w:val="center"/>
        <w:rPr>
          <w:rFonts w:ascii="宋体" w:hAnsi="宋体" w:cs="宋体"/>
          <w:color w:val="auto"/>
          <w:szCs w:val="21"/>
          <w:highlight w:val="none"/>
        </w:rPr>
      </w:pPr>
    </w:p>
    <w:p w14:paraId="15036639">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2AF9C416">
      <w:pPr>
        <w:spacing w:line="48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在研究了竞争比选文件中所有文件后，我司对</w:t>
      </w:r>
      <w:r>
        <w:rPr>
          <w:rFonts w:hint="eastAsia" w:ascii="宋体" w:hAnsi="宋体" w:eastAsia="宋体" w:cs="宋体"/>
          <w:color w:val="auto"/>
          <w:sz w:val="21"/>
          <w:szCs w:val="21"/>
          <w:highlight w:val="none"/>
          <w:u w:val="none"/>
          <w:lang w:val="en-US" w:eastAsia="zh-CN"/>
        </w:rPr>
        <w:t>本项目</w:t>
      </w:r>
      <w:r>
        <w:rPr>
          <w:rFonts w:hint="eastAsia" w:ascii="宋体" w:hAnsi="宋体" w:eastAsia="宋体" w:cs="宋体"/>
          <w:color w:val="auto"/>
          <w:sz w:val="21"/>
          <w:szCs w:val="21"/>
          <w:highlight w:val="none"/>
        </w:rPr>
        <w:t>竞争比选响应报价如下：</w:t>
      </w:r>
      <w:r>
        <w:rPr>
          <w:rFonts w:hint="eastAsia" w:ascii="宋体" w:hAnsi="宋体" w:eastAsia="宋体" w:cs="宋体"/>
          <w:b/>
          <w:color w:val="auto"/>
          <w:sz w:val="21"/>
          <w:szCs w:val="21"/>
          <w:highlight w:val="none"/>
        </w:rPr>
        <w:t xml:space="preserve"> </w:t>
      </w:r>
    </w:p>
    <w:tbl>
      <w:tblPr>
        <w:tblStyle w:val="42"/>
        <w:tblW w:w="82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2313"/>
        <w:gridCol w:w="1702"/>
        <w:gridCol w:w="1248"/>
        <w:gridCol w:w="1807"/>
      </w:tblGrid>
      <w:tr w14:paraId="686A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19" w:type="dxa"/>
            <w:tcBorders>
              <w:top w:val="single" w:color="000000" w:sz="8" w:space="0"/>
              <w:left w:val="single" w:color="000000" w:sz="8" w:space="0"/>
              <w:bottom w:val="single" w:color="auto" w:sz="4" w:space="0"/>
              <w:right w:val="single" w:color="000000" w:sz="8" w:space="0"/>
            </w:tcBorders>
            <w:shd w:val="clear" w:color="auto" w:fill="auto"/>
            <w:vAlign w:val="center"/>
          </w:tcPr>
          <w:p w14:paraId="0EF3900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服务项目</w:t>
            </w:r>
          </w:p>
        </w:tc>
        <w:tc>
          <w:tcPr>
            <w:tcW w:w="2313" w:type="dxa"/>
            <w:tcBorders>
              <w:top w:val="single" w:color="000000" w:sz="8" w:space="0"/>
              <w:left w:val="single" w:color="000000" w:sz="8" w:space="0"/>
              <w:bottom w:val="single" w:color="auto" w:sz="4" w:space="0"/>
              <w:right w:val="single" w:color="000000" w:sz="8" w:space="0"/>
            </w:tcBorders>
            <w:shd w:val="clear" w:color="auto" w:fill="auto"/>
            <w:vAlign w:val="center"/>
          </w:tcPr>
          <w:p w14:paraId="5793EB9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服务明细</w:t>
            </w:r>
          </w:p>
        </w:tc>
        <w:tc>
          <w:tcPr>
            <w:tcW w:w="1702" w:type="dxa"/>
            <w:tcBorders>
              <w:top w:val="single" w:color="000000" w:sz="8" w:space="0"/>
              <w:left w:val="single" w:color="000000" w:sz="8" w:space="0"/>
              <w:bottom w:val="single" w:color="auto" w:sz="4" w:space="0"/>
              <w:right w:val="single" w:color="000000" w:sz="8" w:space="0"/>
            </w:tcBorders>
            <w:shd w:val="clear" w:color="auto" w:fill="auto"/>
            <w:vAlign w:val="center"/>
          </w:tcPr>
          <w:p w14:paraId="7A96C62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248" w:type="dxa"/>
            <w:tcBorders>
              <w:top w:val="single" w:color="000000" w:sz="8" w:space="0"/>
              <w:left w:val="single" w:color="000000" w:sz="8" w:space="0"/>
              <w:bottom w:val="single" w:color="auto" w:sz="4" w:space="0"/>
              <w:right w:val="single" w:color="000000" w:sz="8" w:space="0"/>
            </w:tcBorders>
            <w:shd w:val="clear" w:color="auto" w:fill="auto"/>
            <w:vAlign w:val="center"/>
          </w:tcPr>
          <w:p w14:paraId="471BA32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rPr>
              <w:t>服务期限</w:t>
            </w:r>
          </w:p>
        </w:tc>
        <w:tc>
          <w:tcPr>
            <w:tcW w:w="1807" w:type="dxa"/>
            <w:tcBorders>
              <w:top w:val="single" w:color="000000" w:sz="8" w:space="0"/>
              <w:left w:val="single" w:color="000000" w:sz="8" w:space="0"/>
              <w:bottom w:val="single" w:color="auto" w:sz="4" w:space="0"/>
              <w:right w:val="single" w:color="000000" w:sz="8" w:space="0"/>
            </w:tcBorders>
            <w:shd w:val="clear" w:color="auto" w:fill="auto"/>
            <w:vAlign w:val="center"/>
          </w:tcPr>
          <w:p w14:paraId="4E34184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服务单价（元）</w:t>
            </w:r>
          </w:p>
        </w:tc>
      </w:tr>
      <w:tr w14:paraId="3863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2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D253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自动化系统与集成方面 面向制造的数字孪生框架技术国家标准编制服务</w:t>
            </w:r>
          </w:p>
        </w:tc>
        <w:tc>
          <w:tcPr>
            <w:tcW w:w="2313" w:type="dxa"/>
            <w:tcBorders>
              <w:top w:val="single" w:color="auto" w:sz="4" w:space="0"/>
              <w:left w:val="single" w:color="auto" w:sz="4" w:space="0"/>
              <w:bottom w:val="single" w:color="auto" w:sz="4" w:space="0"/>
              <w:right w:val="single" w:color="auto" w:sz="4" w:space="0"/>
            </w:tcBorders>
            <w:shd w:val="clear" w:color="auto" w:fill="auto"/>
            <w:vAlign w:val="center"/>
          </w:tcPr>
          <w:p w14:paraId="7F6AD8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1.负责编制自动化系统与集成方面国家标准文稿，文稿格式按国家有关标准要求进行撰写；</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68611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085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服务期限暂定3个月，具体按采购人统筹安排</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7E2D003B">
            <w:pPr>
              <w:jc w:val="center"/>
              <w:rPr>
                <w:rFonts w:hint="eastAsia" w:ascii="宋体" w:hAnsi="宋体" w:eastAsia="宋体" w:cs="宋体"/>
                <w:i w:val="0"/>
                <w:iCs w:val="0"/>
                <w:color w:val="auto"/>
                <w:sz w:val="21"/>
                <w:szCs w:val="21"/>
                <w:u w:val="none"/>
              </w:rPr>
            </w:pPr>
          </w:p>
        </w:tc>
      </w:tr>
      <w:tr w14:paraId="273B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2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4C268B">
            <w:pPr>
              <w:jc w:val="center"/>
              <w:rPr>
                <w:rFonts w:hint="eastAsia" w:ascii="宋体" w:hAnsi="宋体" w:eastAsia="宋体" w:cs="宋体"/>
                <w:i w:val="0"/>
                <w:iCs w:val="0"/>
                <w:color w:val="auto"/>
                <w:sz w:val="21"/>
                <w:szCs w:val="21"/>
                <w:u w:val="none"/>
              </w:rPr>
            </w:pPr>
          </w:p>
        </w:tc>
        <w:tc>
          <w:tcPr>
            <w:tcW w:w="2313" w:type="dxa"/>
            <w:tcBorders>
              <w:top w:val="single" w:color="auto" w:sz="4" w:space="0"/>
              <w:left w:val="single" w:color="auto" w:sz="4" w:space="0"/>
              <w:bottom w:val="single" w:color="auto" w:sz="4" w:space="0"/>
              <w:right w:val="single" w:color="auto" w:sz="4" w:space="0"/>
            </w:tcBorders>
            <w:shd w:val="clear" w:color="auto" w:fill="auto"/>
            <w:vAlign w:val="center"/>
          </w:tcPr>
          <w:p w14:paraId="64AF774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2.标准文稿内容包括面向制造的数字孪生框架 第2部分：参考架构等。</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6003E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8B435">
            <w:pPr>
              <w:jc w:val="center"/>
              <w:rPr>
                <w:rFonts w:hint="eastAsia" w:ascii="宋体" w:hAnsi="宋体" w:eastAsia="宋体" w:cs="宋体"/>
                <w:i w:val="0"/>
                <w:iCs w:val="0"/>
                <w:color w:val="auto"/>
                <w:sz w:val="21"/>
                <w:szCs w:val="21"/>
                <w:u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DFA2C10">
            <w:pPr>
              <w:jc w:val="center"/>
              <w:rPr>
                <w:rFonts w:hint="eastAsia" w:ascii="宋体" w:hAnsi="宋体" w:eastAsia="宋体" w:cs="宋体"/>
                <w:i w:val="0"/>
                <w:iCs w:val="0"/>
                <w:color w:val="auto"/>
                <w:sz w:val="21"/>
                <w:szCs w:val="21"/>
                <w:u w:val="none"/>
              </w:rPr>
            </w:pPr>
          </w:p>
        </w:tc>
      </w:tr>
      <w:tr w14:paraId="76B7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5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F0840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税率（%）</w:t>
            </w:r>
          </w:p>
        </w:tc>
        <w:tc>
          <w:tcPr>
            <w:tcW w:w="3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D98719">
            <w:pPr>
              <w:jc w:val="center"/>
              <w:rPr>
                <w:rFonts w:hint="eastAsia" w:ascii="宋体" w:hAnsi="宋体" w:eastAsia="宋体" w:cs="宋体"/>
                <w:i w:val="0"/>
                <w:iCs w:val="0"/>
                <w:color w:val="auto"/>
                <w:sz w:val="21"/>
                <w:szCs w:val="21"/>
                <w:u w:val="none"/>
              </w:rPr>
            </w:pPr>
          </w:p>
        </w:tc>
      </w:tr>
      <w:tr w14:paraId="5E11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2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1C97B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含税总报价（元）</w:t>
            </w:r>
          </w:p>
        </w:tc>
        <w:tc>
          <w:tcPr>
            <w:tcW w:w="30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8605C">
            <w:pPr>
              <w:jc w:val="center"/>
              <w:rPr>
                <w:rFonts w:hint="eastAsia" w:ascii="宋体" w:hAnsi="宋体" w:eastAsia="宋体" w:cs="宋体"/>
                <w:i w:val="0"/>
                <w:iCs w:val="0"/>
                <w:color w:val="auto"/>
                <w:sz w:val="21"/>
                <w:szCs w:val="21"/>
                <w:u w:val="none"/>
              </w:rPr>
            </w:pPr>
          </w:p>
        </w:tc>
      </w:tr>
    </w:tbl>
    <w:p w14:paraId="47EB7D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napToGrid w:val="0"/>
          <w:color w:val="auto"/>
          <w:w w:val="99"/>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总报价应与竞争比选响应声明书中的报价一致；所有价格均系用人民币表示，单位为“元”，报价最多精确到小数点后两位。</w:t>
      </w:r>
    </w:p>
    <w:p w14:paraId="35466F7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人应仔细核实</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范围内所包含的所有计费项目，未报及漏报的项目将视为是</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人进行优惠，结算时不再进行增加。</w:t>
      </w:r>
    </w:p>
    <w:p w14:paraId="2BBD0902">
      <w:pPr>
        <w:spacing w:line="360" w:lineRule="auto"/>
        <w:ind w:firstLine="420" w:firstLineChars="200"/>
        <w:jc w:val="left"/>
        <w:rPr>
          <w:rFonts w:hint="eastAsia" w:ascii="宋体" w:hAnsi="宋体" w:cs="宋体"/>
          <w:bCs/>
          <w:color w:val="auto"/>
          <w:highlight w:val="none"/>
        </w:rPr>
      </w:pPr>
      <w:bookmarkStart w:id="225" w:name="_Toc503951050"/>
      <w:bookmarkStart w:id="226" w:name="_Toc513633971"/>
      <w:bookmarkStart w:id="227" w:name="_Toc11329278"/>
      <w:bookmarkStart w:id="228" w:name="_Toc447827058"/>
      <w:bookmarkStart w:id="229" w:name="_Toc144974871"/>
      <w:bookmarkStart w:id="230" w:name="_Toc247085887"/>
      <w:bookmarkStart w:id="231" w:name="_Toc152042592"/>
      <w:bookmarkStart w:id="232" w:name="_Toc246997112"/>
      <w:bookmarkStart w:id="233" w:name="_Toc246996369"/>
      <w:bookmarkStart w:id="234" w:name="_Toc179632823"/>
      <w:bookmarkStart w:id="235" w:name="_Toc152045803"/>
    </w:p>
    <w:p w14:paraId="4166BDF2">
      <w:pPr>
        <w:tabs>
          <w:tab w:val="left" w:pos="7140"/>
          <w:tab w:val="left" w:pos="7560"/>
          <w:tab w:val="left" w:pos="8300"/>
        </w:tabs>
        <w:autoSpaceDE w:val="0"/>
        <w:autoSpaceDN w:val="0"/>
        <w:adjustRightInd w:val="0"/>
        <w:spacing w:line="360" w:lineRule="auto"/>
        <w:ind w:right="210" w:firstLine="2730" w:firstLineChars="13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报</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价</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lang w:val="en-US" w:eastAsia="zh-CN"/>
        </w:rPr>
        <w:t>公</w:t>
      </w:r>
      <w:r>
        <w:rPr>
          <w:rFonts w:ascii="宋体" w:hAnsi="宋体"/>
          <w:snapToGrid w:val="0"/>
          <w:color w:val="auto"/>
          <w:kern w:val="0"/>
          <w:szCs w:val="21"/>
          <w:highlight w:val="none"/>
        </w:rPr>
        <w:t xml:space="preserve">章） </w:t>
      </w:r>
    </w:p>
    <w:p w14:paraId="44A176CE">
      <w:pPr>
        <w:tabs>
          <w:tab w:val="left" w:pos="7140"/>
          <w:tab w:val="left" w:pos="7560"/>
          <w:tab w:val="left" w:pos="8300"/>
        </w:tabs>
        <w:autoSpaceDE w:val="0"/>
        <w:autoSpaceDN w:val="0"/>
        <w:adjustRightInd w:val="0"/>
        <w:spacing w:line="360" w:lineRule="auto"/>
        <w:ind w:right="210" w:firstLine="2730" w:firstLineChars="13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74C42CE9">
      <w:pPr>
        <w:pStyle w:val="2"/>
        <w:keepNext w:val="0"/>
        <w:keepLines w:val="0"/>
        <w:pageBreakBefore w:val="0"/>
        <w:widowControl w:val="0"/>
        <w:kinsoku/>
        <w:wordWrap/>
        <w:overflowPunct/>
        <w:topLinePunct w:val="0"/>
        <w:autoSpaceDE/>
        <w:autoSpaceDN/>
        <w:bidi w:val="0"/>
        <w:adjustRightInd/>
        <w:snapToGrid/>
        <w:spacing w:line="480" w:lineRule="auto"/>
        <w:ind w:firstLine="4000" w:firstLineChars="2000"/>
        <w:textAlignment w:val="auto"/>
        <w:rPr>
          <w:b/>
          <w:bCs/>
          <w:color w:val="auto"/>
          <w:highlight w:val="none"/>
        </w:rPr>
      </w:pPr>
      <w:r>
        <w:rPr>
          <w:rFonts w:hint="eastAsia"/>
          <w:color w:val="auto"/>
          <w:highlight w:val="none"/>
          <w:lang w:val="en-US" w:eastAsia="zh-CN"/>
        </w:rPr>
        <w:t>日期：</w:t>
      </w:r>
      <w:r>
        <w:rPr>
          <w:rFonts w:hint="eastAsia"/>
          <w:color w:val="auto"/>
          <w:highlight w:val="none"/>
          <w:u w:val="single"/>
          <w:lang w:val="en-US" w:eastAsia="zh-CN"/>
        </w:rPr>
        <w:t xml:space="preserve">    </w:t>
      </w:r>
      <w:r>
        <w:rPr>
          <w:rFonts w:hint="eastAsia"/>
          <w:color w:val="auto"/>
          <w:highlight w:val="none"/>
          <w:u w:val="none"/>
          <w:lang w:val="en-US" w:eastAsia="zh-CN"/>
        </w:rPr>
        <w:t>年</w:t>
      </w:r>
      <w:r>
        <w:rPr>
          <w:rFonts w:hint="eastAsia"/>
          <w:color w:val="auto"/>
          <w:highlight w:val="none"/>
          <w:u w:val="single"/>
          <w:lang w:val="en-US" w:eastAsia="zh-CN"/>
        </w:rPr>
        <w:t xml:space="preserve">   </w:t>
      </w:r>
      <w:r>
        <w:rPr>
          <w:rFonts w:hint="eastAsia"/>
          <w:color w:val="auto"/>
          <w:highlight w:val="none"/>
          <w:u w:val="none"/>
          <w:lang w:val="en-US" w:eastAsia="zh-CN"/>
        </w:rPr>
        <w:t>月</w:t>
      </w:r>
      <w:r>
        <w:rPr>
          <w:rFonts w:hint="eastAsia"/>
          <w:color w:val="auto"/>
          <w:highlight w:val="none"/>
          <w:u w:val="single"/>
          <w:lang w:val="en-US" w:eastAsia="zh-CN"/>
        </w:rPr>
        <w:t xml:space="preserve">   </w:t>
      </w:r>
      <w:r>
        <w:rPr>
          <w:rFonts w:hint="eastAsia"/>
          <w:color w:val="auto"/>
          <w:highlight w:val="none"/>
          <w:u w:val="none"/>
          <w:lang w:val="en-US" w:eastAsia="zh-CN"/>
        </w:rPr>
        <w:t>日</w:t>
      </w:r>
    </w:p>
    <w:p w14:paraId="511D2A11">
      <w:pPr>
        <w:pStyle w:val="4"/>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36" w:name="_Toc18757"/>
      <w:bookmarkStart w:id="237" w:name="_Toc11961"/>
      <w:bookmarkStart w:id="238" w:name="_Toc12910"/>
      <w:bookmarkStart w:id="239" w:name="_Toc19983"/>
      <w:r>
        <w:rPr>
          <w:rFonts w:hint="eastAsia" w:ascii="宋体" w:hAnsi="宋体" w:eastAsia="宋体" w:cs="宋体"/>
          <w:color w:val="auto"/>
          <w:sz w:val="28"/>
          <w:highlight w:val="none"/>
        </w:rPr>
        <w:t>四、资格审查资料</w:t>
      </w:r>
      <w:bookmarkEnd w:id="225"/>
      <w:bookmarkEnd w:id="226"/>
      <w:bookmarkEnd w:id="227"/>
      <w:bookmarkEnd w:id="236"/>
      <w:bookmarkEnd w:id="237"/>
      <w:bookmarkEnd w:id="238"/>
      <w:bookmarkEnd w:id="239"/>
    </w:p>
    <w:bookmarkEnd w:id="228"/>
    <w:bookmarkEnd w:id="229"/>
    <w:bookmarkEnd w:id="230"/>
    <w:bookmarkEnd w:id="231"/>
    <w:bookmarkEnd w:id="232"/>
    <w:bookmarkEnd w:id="233"/>
    <w:bookmarkEnd w:id="234"/>
    <w:bookmarkEnd w:id="235"/>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A8C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66E3A95D">
            <w:pPr>
              <w:spacing w:line="400" w:lineRule="exact"/>
              <w:jc w:val="center"/>
              <w:rPr>
                <w:rFonts w:ascii="宋体" w:hAnsi="宋体" w:cs="宋体"/>
                <w:color w:val="auto"/>
                <w:szCs w:val="21"/>
                <w:highlight w:val="none"/>
              </w:rPr>
            </w:pPr>
            <w:bookmarkStart w:id="240" w:name="_Toc513633974"/>
            <w:bookmarkStart w:id="241" w:name="_Toc503951058"/>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46E530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18DDE0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890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12993A9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1B6A250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521B336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shd w:val="clear" w:color="auto" w:fill="FFFFFF"/>
              </w:rPr>
              <w:t>应在中国境内注册且具有独立法人资格，具有有效的营业执照</w:t>
            </w:r>
          </w:p>
        </w:tc>
      </w:tr>
      <w:tr w14:paraId="2BAD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2DD6D8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295B3FE6">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64BDF2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2021年1月1日至竞争性比选文件发出之日（以合同签订时间为准）起至少承担一项合同金额不低于8万元的类似技术咨询服务业绩。</w:t>
            </w:r>
          </w:p>
        </w:tc>
      </w:tr>
      <w:tr w14:paraId="38C4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326232BA">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C40CD0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D058B7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4FE6A2A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0BA608D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2</w:t>
      </w:r>
      <w:r>
        <w:rPr>
          <w:rFonts w:hint="eastAsia"/>
          <w:b/>
          <w:bCs/>
          <w:color w:val="auto"/>
          <w:sz w:val="21"/>
          <w:szCs w:val="21"/>
          <w:highlight w:val="none"/>
        </w:rPr>
        <w:t>.提供业绩合同复印件，并加盖</w:t>
      </w:r>
      <w:r>
        <w:rPr>
          <w:rFonts w:hint="eastAsia" w:hAnsi="宋体"/>
          <w:b/>
          <w:bCs/>
          <w:color w:val="auto"/>
          <w:sz w:val="21"/>
          <w:szCs w:val="21"/>
          <w:highlight w:val="none"/>
          <w:lang w:val="en-US" w:eastAsia="zh-CN"/>
        </w:rPr>
        <w:t>公</w:t>
      </w:r>
      <w:r>
        <w:rPr>
          <w:rFonts w:hint="eastAsia"/>
          <w:b/>
          <w:bCs/>
          <w:color w:val="auto"/>
          <w:sz w:val="21"/>
          <w:szCs w:val="21"/>
          <w:highlight w:val="none"/>
        </w:rPr>
        <w:t>章；合同复印件需体现合同额、培训内容、合同签订时间。</w:t>
      </w:r>
    </w:p>
    <w:p w14:paraId="17F9F4D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人为中标候选人或中标人，也可重新招标。</w:t>
      </w:r>
    </w:p>
    <w:p w14:paraId="114940BA">
      <w:pPr>
        <w:rPr>
          <w:color w:val="auto"/>
          <w:highlight w:val="none"/>
        </w:rPr>
      </w:pPr>
    </w:p>
    <w:p w14:paraId="37D21EDC">
      <w:pPr>
        <w:pStyle w:val="5"/>
        <w:jc w:val="center"/>
        <w:rPr>
          <w:rFonts w:ascii="宋体" w:hAnsi="宋体" w:cs="宋体"/>
          <w:color w:val="auto"/>
          <w:sz w:val="28"/>
          <w:highlight w:val="none"/>
        </w:rPr>
      </w:pPr>
    </w:p>
    <w:p w14:paraId="224DF0CF">
      <w:pPr>
        <w:rPr>
          <w:rFonts w:ascii="宋体" w:hAnsi="宋体" w:cs="宋体"/>
          <w:color w:val="auto"/>
          <w:sz w:val="28"/>
          <w:highlight w:val="none"/>
        </w:rPr>
      </w:pPr>
    </w:p>
    <w:p w14:paraId="231C0C45">
      <w:pPr>
        <w:pStyle w:val="2"/>
        <w:rPr>
          <w:rFonts w:ascii="宋体" w:hAnsi="宋体" w:cs="宋体"/>
          <w:color w:val="auto"/>
          <w:sz w:val="28"/>
          <w:highlight w:val="none"/>
        </w:rPr>
      </w:pPr>
    </w:p>
    <w:p w14:paraId="060F6918">
      <w:pPr>
        <w:rPr>
          <w:rFonts w:ascii="宋体" w:hAnsi="宋体" w:cs="宋体"/>
          <w:color w:val="auto"/>
          <w:sz w:val="28"/>
          <w:highlight w:val="none"/>
        </w:rPr>
      </w:pPr>
    </w:p>
    <w:p w14:paraId="183F6FC6">
      <w:pPr>
        <w:pStyle w:val="2"/>
        <w:rPr>
          <w:rFonts w:ascii="宋体" w:hAnsi="宋体" w:cs="宋体"/>
          <w:color w:val="auto"/>
          <w:sz w:val="28"/>
          <w:highlight w:val="none"/>
        </w:rPr>
      </w:pPr>
    </w:p>
    <w:p w14:paraId="54AFBF4B">
      <w:pPr>
        <w:rPr>
          <w:rFonts w:ascii="宋体" w:hAnsi="宋体" w:cs="宋体"/>
          <w:color w:val="auto"/>
          <w:sz w:val="28"/>
          <w:highlight w:val="none"/>
        </w:rPr>
      </w:pPr>
    </w:p>
    <w:p w14:paraId="754A7B35">
      <w:pPr>
        <w:pStyle w:val="2"/>
        <w:rPr>
          <w:rFonts w:ascii="宋体" w:hAnsi="宋体" w:cs="宋体"/>
          <w:color w:val="auto"/>
          <w:sz w:val="28"/>
          <w:highlight w:val="none"/>
        </w:rPr>
      </w:pPr>
    </w:p>
    <w:p w14:paraId="45658DB9">
      <w:pPr>
        <w:rPr>
          <w:rFonts w:ascii="宋体" w:hAnsi="宋体" w:cs="宋体"/>
          <w:color w:val="auto"/>
          <w:sz w:val="28"/>
          <w:highlight w:val="none"/>
        </w:rPr>
      </w:pPr>
    </w:p>
    <w:p w14:paraId="63FADA95">
      <w:pPr>
        <w:pStyle w:val="2"/>
        <w:rPr>
          <w:rFonts w:ascii="宋体" w:hAnsi="宋体" w:cs="宋体"/>
          <w:color w:val="auto"/>
          <w:sz w:val="28"/>
          <w:highlight w:val="none"/>
        </w:rPr>
      </w:pPr>
    </w:p>
    <w:p w14:paraId="3FD3F25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7355F2B">
      <w:pPr>
        <w:pStyle w:val="4"/>
        <w:spacing w:before="0" w:after="0" w:line="360" w:lineRule="auto"/>
        <w:jc w:val="center"/>
        <w:rPr>
          <w:rFonts w:ascii="宋体" w:hAnsi="宋体" w:eastAsia="宋体" w:cs="宋体"/>
          <w:color w:val="auto"/>
          <w:sz w:val="28"/>
          <w:highlight w:val="none"/>
        </w:rPr>
      </w:pPr>
      <w:bookmarkStart w:id="242" w:name="_Toc16270"/>
      <w:r>
        <w:rPr>
          <w:rFonts w:hint="eastAsia" w:ascii="宋体" w:hAnsi="宋体" w:eastAsia="宋体" w:cs="宋体"/>
          <w:color w:val="auto"/>
          <w:sz w:val="28"/>
          <w:highlight w:val="none"/>
        </w:rPr>
        <w:t>五、报价人承诺</w:t>
      </w:r>
      <w:bookmarkEnd w:id="242"/>
    </w:p>
    <w:p w14:paraId="5590EE14">
      <w:pPr>
        <w:pStyle w:val="2"/>
        <w:rPr>
          <w:color w:val="auto"/>
          <w:highlight w:val="none"/>
        </w:rPr>
      </w:pPr>
    </w:p>
    <w:p w14:paraId="340A600A">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0D133342">
      <w:pPr>
        <w:rPr>
          <w:color w:val="auto"/>
          <w:highlight w:val="none"/>
        </w:rPr>
      </w:pPr>
    </w:p>
    <w:p w14:paraId="60A76AFE">
      <w:pPr>
        <w:tabs>
          <w:tab w:val="left" w:pos="1680"/>
          <w:tab w:val="left" w:pos="4215"/>
          <w:tab w:val="left" w:pos="4305"/>
          <w:tab w:val="left" w:pos="8000"/>
        </w:tabs>
        <w:autoSpaceDE w:val="0"/>
        <w:autoSpaceDN w:val="0"/>
        <w:adjustRightInd w:val="0"/>
        <w:snapToGrid w:val="0"/>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在研究</w:t>
      </w:r>
      <w:r>
        <w:rPr>
          <w:rFonts w:hint="eastAsia" w:ascii="宋体" w:hAnsi="宋体"/>
          <w:color w:val="auto"/>
          <w:szCs w:val="21"/>
          <w:highlight w:val="none"/>
          <w:u w:val="single"/>
          <w:lang w:val="en-US" w:eastAsia="zh-CN"/>
        </w:rPr>
        <w:t xml:space="preserve">     （项目名称）</w:t>
      </w:r>
      <w:r>
        <w:rPr>
          <w:rFonts w:hint="eastAsia" w:ascii="宋体" w:hAnsi="宋体"/>
          <w:color w:val="auto"/>
          <w:szCs w:val="21"/>
          <w:highlight w:val="none"/>
        </w:rPr>
        <w:t>竞争比选文件后，在此郑重承诺我司提供的服务完全</w:t>
      </w:r>
      <w:r>
        <w:rPr>
          <w:rFonts w:hint="eastAsia" w:ascii="宋体" w:hAnsi="宋体"/>
          <w:color w:val="auto"/>
          <w:szCs w:val="21"/>
          <w:highlight w:val="none"/>
          <w:lang w:val="en-US" w:eastAsia="zh-CN"/>
        </w:rPr>
        <w:t>满足比选文件要求、“第四章 服务要求”</w:t>
      </w:r>
      <w:r>
        <w:rPr>
          <w:rFonts w:hint="eastAsia" w:ascii="宋体" w:hAnsi="宋体"/>
          <w:color w:val="auto"/>
          <w:szCs w:val="21"/>
          <w:highlight w:val="none"/>
        </w:rPr>
        <w:t>及第一章比选公告</w:t>
      </w:r>
      <w:r>
        <w:rPr>
          <w:rFonts w:hint="eastAsia" w:ascii="宋体" w:hAnsi="宋体"/>
          <w:color w:val="auto"/>
          <w:szCs w:val="21"/>
          <w:highlight w:val="none"/>
          <w:lang w:val="en-US" w:eastAsia="zh-CN"/>
        </w:rPr>
        <w:t>服务周期、项目地点</w:t>
      </w:r>
      <w:r>
        <w:rPr>
          <w:rFonts w:hint="eastAsia" w:ascii="宋体" w:hAnsi="宋体"/>
          <w:color w:val="auto"/>
          <w:szCs w:val="21"/>
          <w:highlight w:val="none"/>
        </w:rPr>
        <w:t>要求，若我司中标本项目且提供的服务不满足技术标准或</w:t>
      </w:r>
      <w:r>
        <w:rPr>
          <w:rFonts w:hint="eastAsia" w:ascii="宋体" w:hAnsi="宋体"/>
          <w:color w:val="auto"/>
          <w:szCs w:val="21"/>
          <w:highlight w:val="none"/>
          <w:lang w:val="en-US" w:eastAsia="zh-CN"/>
        </w:rPr>
        <w:t>服务周期</w:t>
      </w:r>
      <w:r>
        <w:rPr>
          <w:rFonts w:hint="eastAsia" w:ascii="宋体" w:hAnsi="宋体"/>
          <w:color w:val="auto"/>
          <w:szCs w:val="21"/>
          <w:highlight w:val="none"/>
        </w:rPr>
        <w:t>不满足要求，如未签订合同，则采购人有权要求没收我司缴纳的投标保证金；若已签订合同，责按照合同相关违约条款执行。</w:t>
      </w:r>
    </w:p>
    <w:p w14:paraId="4AB0501A">
      <w:pPr>
        <w:tabs>
          <w:tab w:val="left" w:pos="1680"/>
          <w:tab w:val="left" w:pos="4215"/>
          <w:tab w:val="left" w:pos="4305"/>
          <w:tab w:val="left" w:pos="8000"/>
        </w:tabs>
        <w:autoSpaceDE w:val="0"/>
        <w:autoSpaceDN w:val="0"/>
        <w:adjustRightInd w:val="0"/>
        <w:snapToGrid w:val="0"/>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48CDACF4">
      <w:pPr>
        <w:pStyle w:val="2"/>
        <w:spacing w:line="480" w:lineRule="auto"/>
        <w:rPr>
          <w:rFonts w:ascii="宋体" w:hAnsi="宋体"/>
          <w:color w:val="auto"/>
          <w:sz w:val="24"/>
          <w:highlight w:val="none"/>
        </w:rPr>
      </w:pPr>
    </w:p>
    <w:p w14:paraId="1570E223">
      <w:pPr>
        <w:spacing w:line="480" w:lineRule="auto"/>
        <w:rPr>
          <w:rFonts w:ascii="宋体" w:hAnsi="宋体"/>
          <w:color w:val="auto"/>
          <w:sz w:val="24"/>
          <w:highlight w:val="none"/>
        </w:rPr>
      </w:pPr>
    </w:p>
    <w:p w14:paraId="26A015DC">
      <w:pPr>
        <w:pStyle w:val="2"/>
        <w:spacing w:line="480" w:lineRule="auto"/>
        <w:rPr>
          <w:rFonts w:ascii="宋体" w:hAnsi="宋体"/>
          <w:color w:val="auto"/>
          <w:sz w:val="24"/>
          <w:highlight w:val="none"/>
        </w:rPr>
      </w:pPr>
    </w:p>
    <w:p w14:paraId="667354CA">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517320AF">
      <w:pPr>
        <w:pStyle w:val="2"/>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b/>
          <w:bCs/>
          <w:color w:val="auto"/>
          <w:sz w:val="24"/>
          <w:highlight w:val="none"/>
        </w:rPr>
      </w:pPr>
      <w:r>
        <w:rPr>
          <w:rFonts w:hint="eastAsia" w:ascii="宋体" w:hAnsi="宋体"/>
          <w:b/>
          <w:bCs/>
          <w:color w:val="auto"/>
          <w:sz w:val="24"/>
          <w:highlight w:val="none"/>
        </w:rPr>
        <w:t>日期：</w:t>
      </w:r>
    </w:p>
    <w:p w14:paraId="7188A83D">
      <w:pPr>
        <w:rPr>
          <w:rFonts w:hint="eastAsia" w:ascii="宋体" w:hAnsi="宋体"/>
          <w:b/>
          <w:bCs/>
          <w:color w:val="auto"/>
          <w:sz w:val="24"/>
          <w:highlight w:val="none"/>
        </w:rPr>
      </w:pPr>
      <w:r>
        <w:rPr>
          <w:rFonts w:hint="eastAsia" w:ascii="宋体" w:hAnsi="宋体"/>
          <w:b/>
          <w:bCs/>
          <w:color w:val="auto"/>
          <w:sz w:val="24"/>
          <w:highlight w:val="none"/>
        </w:rPr>
        <w:br w:type="page"/>
      </w:r>
    </w:p>
    <w:p w14:paraId="53AFC68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3" w:name="_Toc3131"/>
      <w:r>
        <w:rPr>
          <w:rFonts w:hint="eastAsia" w:ascii="宋体" w:hAnsi="宋体" w:eastAsia="宋体" w:cs="宋体"/>
          <w:b/>
          <w:bCs/>
          <w:color w:val="auto"/>
          <w:kern w:val="0"/>
          <w:sz w:val="28"/>
          <w:szCs w:val="32"/>
          <w:highlight w:val="none"/>
          <w:lang w:val="en-US" w:eastAsia="zh-CN" w:bidi="ar-SA"/>
        </w:rPr>
        <w:t>六、报价人其他资料</w:t>
      </w:r>
      <w:bookmarkEnd w:id="243"/>
    </w:p>
    <w:p w14:paraId="22AB2AB7">
      <w:pPr>
        <w:pStyle w:val="2"/>
        <w:rPr>
          <w:rFonts w:ascii="宋体" w:hAnsi="宋体"/>
          <w:color w:val="auto"/>
          <w:sz w:val="24"/>
          <w:highlight w:val="none"/>
        </w:rPr>
      </w:pPr>
    </w:p>
    <w:p w14:paraId="1B928061">
      <w:pPr>
        <w:rPr>
          <w:rFonts w:ascii="宋体" w:hAnsi="宋体"/>
          <w:color w:val="auto"/>
          <w:sz w:val="24"/>
          <w:highlight w:val="none"/>
        </w:rPr>
      </w:pPr>
    </w:p>
    <w:p w14:paraId="4E3AACEC">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投标保证金缴纳回执</w:t>
      </w:r>
    </w:p>
    <w:p w14:paraId="0F3D6A15">
      <w:pPr>
        <w:rPr>
          <w:rFonts w:hint="eastAsia" w:ascii="宋体" w:hAnsi="宋体" w:eastAsia="宋体" w:cs="宋体"/>
          <w:b/>
          <w:bCs/>
          <w:color w:val="auto"/>
          <w:kern w:val="0"/>
          <w:sz w:val="28"/>
          <w:szCs w:val="32"/>
          <w:highlight w:val="none"/>
          <w:lang w:val="en-US" w:eastAsia="zh-CN" w:bidi="ar-SA"/>
        </w:rPr>
      </w:pPr>
    </w:p>
    <w:p w14:paraId="65401276">
      <w:pPr>
        <w:rPr>
          <w:rFonts w:hint="eastAsia" w:ascii="宋体" w:hAnsi="宋体" w:eastAsia="宋体" w:cs="宋体"/>
          <w:b/>
          <w:bCs/>
          <w:color w:val="auto"/>
          <w:kern w:val="0"/>
          <w:sz w:val="28"/>
          <w:szCs w:val="32"/>
          <w:highlight w:val="none"/>
          <w:lang w:val="en-US" w:eastAsia="zh-CN" w:bidi="ar-SA"/>
        </w:rPr>
      </w:pPr>
      <w:r>
        <w:rPr>
          <w:rFonts w:hint="eastAsia" w:ascii="宋体" w:hAnsi="宋体" w:eastAsia="宋体" w:cs="宋体"/>
          <w:b/>
          <w:bCs/>
          <w:color w:val="auto"/>
          <w:kern w:val="0"/>
          <w:sz w:val="28"/>
          <w:szCs w:val="32"/>
          <w:highlight w:val="none"/>
          <w:lang w:val="en-US" w:eastAsia="zh-CN" w:bidi="ar-SA"/>
        </w:rPr>
        <w:br w:type="page"/>
      </w:r>
    </w:p>
    <w:p w14:paraId="6F2A8F53">
      <w:pPr>
        <w:autoSpaceDE w:val="0"/>
        <w:autoSpaceDN w:val="0"/>
        <w:adjustRightInd w:val="0"/>
        <w:snapToGrid w:val="0"/>
        <w:spacing w:line="360" w:lineRule="auto"/>
        <w:jc w:val="center"/>
        <w:rPr>
          <w:rFonts w:hint="eastAsia" w:ascii="Times New Roman" w:hAnsi="Times New Roman"/>
          <w:b/>
          <w:bCs/>
          <w:caps/>
          <w:color w:val="auto"/>
          <w:sz w:val="32"/>
          <w:szCs w:val="32"/>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kern w:val="0"/>
          <w:sz w:val="28"/>
          <w:szCs w:val="32"/>
          <w:highlight w:val="none"/>
          <w:lang w:val="en-US" w:eastAsia="zh-CN" w:bidi="ar-SA"/>
        </w:rPr>
        <w:t>低价风险担保提交承诺书（如有）</w:t>
      </w:r>
    </w:p>
    <w:p w14:paraId="59D69700">
      <w:pPr>
        <w:rPr>
          <w:color w:val="auto"/>
          <w:highlight w:val="none"/>
        </w:rPr>
      </w:pPr>
    </w:p>
    <w:p w14:paraId="08780E18">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14:paraId="649BAA3D">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2C46F3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6F6AD59">
      <w:pPr>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报价</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45F2837D">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5967B54">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73A0C85F">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2D44A169">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85C7F3A">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14:paraId="2F6E8837">
      <w:pPr>
        <w:pStyle w:val="2"/>
        <w:jc w:val="right"/>
        <w:rPr>
          <w:rFonts w:ascii="宋体" w:hAnsi="宋体"/>
          <w:color w:val="auto"/>
          <w:sz w:val="24"/>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08C46D8">
      <w:pPr>
        <w:rPr>
          <w:rFonts w:ascii="宋体" w:hAnsi="宋体"/>
          <w:color w:val="auto"/>
          <w:sz w:val="24"/>
          <w:highlight w:val="none"/>
        </w:rPr>
      </w:pPr>
    </w:p>
    <w:p w14:paraId="3086BFB6">
      <w:pPr>
        <w:pStyle w:val="2"/>
        <w:rPr>
          <w:rFonts w:ascii="宋体" w:hAnsi="宋体"/>
          <w:color w:val="auto"/>
          <w:sz w:val="24"/>
          <w:highlight w:val="none"/>
        </w:rPr>
      </w:pPr>
    </w:p>
    <w:p w14:paraId="3C756A88">
      <w:pPr>
        <w:rPr>
          <w:rFonts w:ascii="宋体" w:hAnsi="宋体"/>
          <w:color w:val="auto"/>
          <w:sz w:val="24"/>
          <w:highlight w:val="none"/>
        </w:rPr>
      </w:pPr>
    </w:p>
    <w:p w14:paraId="7F84ACD5">
      <w:pPr>
        <w:pStyle w:val="2"/>
        <w:rPr>
          <w:rFonts w:ascii="宋体" w:hAnsi="宋体"/>
          <w:color w:val="auto"/>
          <w:sz w:val="24"/>
          <w:highlight w:val="none"/>
        </w:rPr>
      </w:pPr>
    </w:p>
    <w:p w14:paraId="1FE767E2">
      <w:pPr>
        <w:pStyle w:val="2"/>
        <w:rPr>
          <w:color w:val="auto"/>
          <w:highlight w:val="none"/>
        </w:rPr>
      </w:pPr>
    </w:p>
    <w:p w14:paraId="0B89105D">
      <w:pPr>
        <w:rPr>
          <w:rFonts w:ascii="宋体" w:hAnsi="宋体" w:cs="宋体"/>
          <w:color w:val="auto"/>
          <w:sz w:val="28"/>
          <w:highlight w:val="none"/>
        </w:rPr>
      </w:pPr>
    </w:p>
    <w:bookmarkEnd w:id="240"/>
    <w:bookmarkEnd w:id="241"/>
    <w:p w14:paraId="2445694C">
      <w:pPr>
        <w:rPr>
          <w:color w:val="auto"/>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7E22CC-349D-42FA-8E9E-86CB95C404F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2" w:fontKey="{EB35E47E-EA4D-428D-855B-360067A91196}"/>
  </w:font>
  <w:font w:name="仿宋">
    <w:panose1 w:val="02010609060101010101"/>
    <w:charset w:val="86"/>
    <w:family w:val="modern"/>
    <w:pitch w:val="default"/>
    <w:sig w:usb0="800002BF" w:usb1="38CF7CFA" w:usb2="00000016" w:usb3="00000000" w:csb0="00040001" w:csb1="00000000"/>
    <w:embedRegular r:id="rId3" w:fontKey="{20DF9521-E1DE-4BF2-A054-8C10A107E9C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0148">
    <w:pPr>
      <w:pStyle w:val="26"/>
      <w:jc w:val="center"/>
    </w:pPr>
  </w:p>
  <w:p w14:paraId="67287BD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B543">
    <w:pPr>
      <w:pStyle w:val="26"/>
      <w:framePr w:wrap="around" w:vAnchor="text" w:hAnchor="margin" w:xAlign="center" w:y="1"/>
      <w:rPr>
        <w:rStyle w:val="46"/>
      </w:rPr>
    </w:pPr>
    <w:r>
      <w:fldChar w:fldCharType="begin"/>
    </w:r>
    <w:r>
      <w:rPr>
        <w:rStyle w:val="46"/>
      </w:rPr>
      <w:instrText xml:space="preserve">PAGE  </w:instrText>
    </w:r>
    <w:r>
      <w:fldChar w:fldCharType="end"/>
    </w:r>
  </w:p>
  <w:p w14:paraId="3D08D6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2009">
    <w:pPr>
      <w:pStyle w:val="26"/>
      <w:jc w:val="center"/>
    </w:pPr>
    <w:r>
      <w:fldChar w:fldCharType="begin"/>
    </w:r>
    <w:r>
      <w:instrText xml:space="preserve">PAGE   \* MERGEFORMAT</w:instrText>
    </w:r>
    <w:r>
      <w:fldChar w:fldCharType="separate"/>
    </w:r>
    <w:r>
      <w:rPr>
        <w:lang w:val="zh-CN"/>
      </w:rPr>
      <w:t>79</w:t>
    </w:r>
    <w:r>
      <w:fldChar w:fldCharType="end"/>
    </w:r>
  </w:p>
  <w:p w14:paraId="5DAB88C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AD90">
    <w:pPr>
      <w:pStyle w:val="26"/>
      <w:jc w:val="center"/>
    </w:pPr>
    <w:r>
      <w:fldChar w:fldCharType="begin"/>
    </w:r>
    <w:r>
      <w:instrText xml:space="preserve">PAGE   \* MERGEFORMAT</w:instrText>
    </w:r>
    <w:r>
      <w:fldChar w:fldCharType="separate"/>
    </w:r>
    <w:r>
      <w:rPr>
        <w:lang w:val="zh-CN"/>
      </w:rPr>
      <w:t>35</w:t>
    </w:r>
    <w:r>
      <w:fldChar w:fldCharType="end"/>
    </w:r>
  </w:p>
  <w:p w14:paraId="51A012A0">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024">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1712793A">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2B2">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898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03C3">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090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3B0129"/>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3858C1"/>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1FEA6B0D"/>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753860"/>
    <w:rsid w:val="34A61339"/>
    <w:rsid w:val="34CC3006"/>
    <w:rsid w:val="34F3793E"/>
    <w:rsid w:val="35574E9C"/>
    <w:rsid w:val="35712E34"/>
    <w:rsid w:val="35C10F67"/>
    <w:rsid w:val="35ED793B"/>
    <w:rsid w:val="35F84740"/>
    <w:rsid w:val="36383125"/>
    <w:rsid w:val="366C082D"/>
    <w:rsid w:val="368C388A"/>
    <w:rsid w:val="36C90DD1"/>
    <w:rsid w:val="374634AB"/>
    <w:rsid w:val="37704489"/>
    <w:rsid w:val="37710026"/>
    <w:rsid w:val="37925427"/>
    <w:rsid w:val="37A55DCC"/>
    <w:rsid w:val="37CA04FF"/>
    <w:rsid w:val="37D30771"/>
    <w:rsid w:val="37EC0BB8"/>
    <w:rsid w:val="38995839"/>
    <w:rsid w:val="39265074"/>
    <w:rsid w:val="392B274A"/>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E42AF5"/>
    <w:rsid w:val="3EF65530"/>
    <w:rsid w:val="3EF9D3F1"/>
    <w:rsid w:val="3F064AE9"/>
    <w:rsid w:val="3F3B0C43"/>
    <w:rsid w:val="3F431BA8"/>
    <w:rsid w:val="3F4C62B0"/>
    <w:rsid w:val="3F7279F0"/>
    <w:rsid w:val="3F9717D1"/>
    <w:rsid w:val="3FB2485B"/>
    <w:rsid w:val="3FF53630"/>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4608B5"/>
    <w:rsid w:val="478E4BD2"/>
    <w:rsid w:val="47DD756D"/>
    <w:rsid w:val="48037A8A"/>
    <w:rsid w:val="482303E2"/>
    <w:rsid w:val="48377D23"/>
    <w:rsid w:val="486634EE"/>
    <w:rsid w:val="48807890"/>
    <w:rsid w:val="48A64B98"/>
    <w:rsid w:val="48BC156D"/>
    <w:rsid w:val="48F765BE"/>
    <w:rsid w:val="48FD6455"/>
    <w:rsid w:val="490445F2"/>
    <w:rsid w:val="490935A0"/>
    <w:rsid w:val="49320F23"/>
    <w:rsid w:val="4944230E"/>
    <w:rsid w:val="49DD73AE"/>
    <w:rsid w:val="49F95BD6"/>
    <w:rsid w:val="4A14705F"/>
    <w:rsid w:val="4AA73240"/>
    <w:rsid w:val="4AB72272"/>
    <w:rsid w:val="4AD703A4"/>
    <w:rsid w:val="4B305E1B"/>
    <w:rsid w:val="4B5279C2"/>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9B0617"/>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92D9F"/>
    <w:rsid w:val="5FAC2DE4"/>
    <w:rsid w:val="5FB10E83"/>
    <w:rsid w:val="5FB70ABF"/>
    <w:rsid w:val="600E788A"/>
    <w:rsid w:val="6011673F"/>
    <w:rsid w:val="604130CF"/>
    <w:rsid w:val="60663C94"/>
    <w:rsid w:val="60794FD4"/>
    <w:rsid w:val="60814FEF"/>
    <w:rsid w:val="60AE4E89"/>
    <w:rsid w:val="60D32F5A"/>
    <w:rsid w:val="610E2B4C"/>
    <w:rsid w:val="61561E7C"/>
    <w:rsid w:val="619945D7"/>
    <w:rsid w:val="61C24BFD"/>
    <w:rsid w:val="61DE43D4"/>
    <w:rsid w:val="61E06967"/>
    <w:rsid w:val="61ED083B"/>
    <w:rsid w:val="621F1FA5"/>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862496"/>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67115"/>
    <w:rsid w:val="69B82DF4"/>
    <w:rsid w:val="69EE20B7"/>
    <w:rsid w:val="69EF53B4"/>
    <w:rsid w:val="6A126DD2"/>
    <w:rsid w:val="6A420E56"/>
    <w:rsid w:val="6A924E32"/>
    <w:rsid w:val="6A94008C"/>
    <w:rsid w:val="6AC635A8"/>
    <w:rsid w:val="6AE60947"/>
    <w:rsid w:val="6AEF6EB8"/>
    <w:rsid w:val="6B0B374F"/>
    <w:rsid w:val="6B0E6D92"/>
    <w:rsid w:val="6B17074E"/>
    <w:rsid w:val="6B1F0CCB"/>
    <w:rsid w:val="6B6234E5"/>
    <w:rsid w:val="6B773A04"/>
    <w:rsid w:val="6BBD11F5"/>
    <w:rsid w:val="6BCE1834"/>
    <w:rsid w:val="6BD12800"/>
    <w:rsid w:val="6C022DB1"/>
    <w:rsid w:val="6C5E02FC"/>
    <w:rsid w:val="6C721812"/>
    <w:rsid w:val="6C8B0F52"/>
    <w:rsid w:val="6CDD0DD0"/>
    <w:rsid w:val="6CFA7DB1"/>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37E0A"/>
    <w:rsid w:val="73D73D11"/>
    <w:rsid w:val="73D937EE"/>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9B4D29"/>
    <w:rsid w:val="78FA0671"/>
    <w:rsid w:val="793A634F"/>
    <w:rsid w:val="798635EB"/>
    <w:rsid w:val="79A5750A"/>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700AD1"/>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2"/>
    <w:basedOn w:val="17"/>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10388</Words>
  <Characters>10939</Characters>
  <Lines>116</Lines>
  <Paragraphs>32</Paragraphs>
  <TotalTime>1</TotalTime>
  <ScaleCrop>false</ScaleCrop>
  <LinksUpToDate>false</LinksUpToDate>
  <CharactersWithSpaces>11983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余运</cp:lastModifiedBy>
  <cp:lastPrinted>2022-06-07T02:51:00Z</cp:lastPrinted>
  <dcterms:modified xsi:type="dcterms:W3CDTF">2024-09-29T09:03:33Z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CA9229BF7F204DA08DD95BC61990121B</vt:lpwstr>
  </property>
</Properties>
</file>