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bookmarkStart w:id="239" w:name="_GoBack"/>
      <w:bookmarkEnd w:id="239"/>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首讯公司一体化栏杆机设计服务采购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年10月</w:t>
      </w:r>
    </w:p>
    <w:p w14:paraId="4E90266F">
      <w:pPr>
        <w:pStyle w:val="28"/>
        <w:jc w:val="center"/>
        <w:rPr>
          <w:rFonts w:ascii="宋体" w:hAnsi="宋体" w:cs="宋体"/>
          <w:color w:val="auto"/>
          <w:szCs w:val="21"/>
          <w:highlight w:val="none"/>
        </w:rPr>
      </w:pPr>
      <w:r>
        <w:rPr>
          <w:color w:val="auto"/>
          <w:highlight w:val="none"/>
        </w:rPr>
        <w:br w:type="page"/>
      </w:r>
      <w:bookmarkStart w:id="1" w:name="_Toc507319889"/>
      <w:bookmarkStart w:id="2" w:name="_Toc296602400"/>
      <w:bookmarkStart w:id="3" w:name="_Toc247085669"/>
      <w:r>
        <w:rPr>
          <w:rFonts w:hint="eastAsia" w:ascii="宋体" w:hAnsi="宋体" w:cs="宋体"/>
          <w:b w:val="0"/>
          <w:color w:val="auto"/>
          <w:sz w:val="32"/>
          <w:highlight w:val="none"/>
        </w:rPr>
        <w:t>目   录</w:t>
      </w:r>
      <w:bookmarkEnd w:id="1"/>
      <w:bookmarkEnd w:id="2"/>
      <w:bookmarkEnd w:id="3"/>
    </w:p>
    <w:p w14:paraId="5E60E386">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_Toc21088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_Toc21088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1B480D9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_Toc19271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_Toc19271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64F3CE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_Toc32267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_Toc32267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682BF68">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_Toc5954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_Toc5954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345649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_Toc22854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_Toc22854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B0BEC9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_Toc17332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_Toc17332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55F680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_Toc9901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_Toc9901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1A9F6DB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_Toc15332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_Toc15332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16F06446">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_Toc4872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_Toc4872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7FC145E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_Toc5556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_Toc5556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6D589FA0">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_Toc20505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_Toc20505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bCs/>
          <w:caps/>
          <w:color w:val="auto"/>
          <w:highlight w:val="none"/>
        </w:rPr>
        <w:fldChar w:fldCharType="end"/>
      </w:r>
    </w:p>
    <w:p w14:paraId="1915A0D4">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_Toc2457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_Toc2457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1AB43064">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_Toc21311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_Toc21311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237B2DD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_Toc17229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_Toc17229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77A301DA">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_Toc15824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_Toc15824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highlight w:val="none"/>
        </w:rPr>
        <w:fldChar w:fldCharType="end"/>
      </w:r>
    </w:p>
    <w:p w14:paraId="18729F13">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_Toc6446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_Toc6446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aps/>
          <w:color w:val="auto"/>
          <w:highlight w:val="none"/>
        </w:rPr>
        <w:fldChar w:fldCharType="end"/>
      </w:r>
    </w:p>
    <w:p w14:paraId="2278F12C">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_Toc26001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_Toc26001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6C8144E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_Toc26464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竞争比选响应声明书</w:t>
      </w:r>
      <w:r>
        <w:rPr>
          <w:color w:val="auto"/>
          <w:highlight w:val="none"/>
        </w:rPr>
        <w:tab/>
      </w:r>
      <w:r>
        <w:rPr>
          <w:color w:val="auto"/>
          <w:highlight w:val="none"/>
        </w:rPr>
        <w:fldChar w:fldCharType="begin"/>
      </w:r>
      <w:r>
        <w:rPr>
          <w:color w:val="auto"/>
          <w:highlight w:val="none"/>
        </w:rPr>
        <w:instrText xml:space="preserve"> PAGEREF _Toc26464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0E497EF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_Toc26048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_Toc26048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highlight w:val="none"/>
        </w:rPr>
        <w:fldChar w:fldCharType="end"/>
      </w:r>
    </w:p>
    <w:p w14:paraId="6871760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_Toc29992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_Toc29992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highlight w:val="none"/>
        </w:rPr>
        <w:fldChar w:fldCharType="end"/>
      </w:r>
    </w:p>
    <w:p w14:paraId="2A11B8ED">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_Toc9603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_Toc9603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bCs/>
          <w:caps/>
          <w:color w:val="auto"/>
          <w:highlight w:val="none"/>
        </w:rPr>
        <w:fldChar w:fldCharType="end"/>
      </w:r>
    </w:p>
    <w:p w14:paraId="704B92D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_Toc15915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_Toc15915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bCs/>
          <w:caps/>
          <w:color w:val="auto"/>
          <w:highlight w:val="none"/>
        </w:rPr>
        <w:fldChar w:fldCharType="end"/>
      </w:r>
    </w:p>
    <w:p w14:paraId="268CDD6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_Toc26299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_Toc26299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21088"/>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6" w:name="_Toc6549"/>
      <w:bookmarkStart w:id="7" w:name="_Toc24874"/>
      <w:bookmarkStart w:id="8" w:name="_Toc144974480"/>
      <w:bookmarkStart w:id="9" w:name="_Toc179632528"/>
      <w:bookmarkStart w:id="10" w:name="_Toc152042288"/>
      <w:bookmarkStart w:id="11" w:name="_Toc507319891"/>
      <w:bookmarkStart w:id="12" w:name="_Toc152045512"/>
      <w:bookmarkStart w:id="13" w:name="_Toc11329213"/>
      <w:bookmarkStart w:id="14" w:name="_Toc10076"/>
      <w:bookmarkStart w:id="15" w:name="_Toc247085672"/>
      <w:bookmarkStart w:id="16" w:name="_Toc246996901"/>
      <w:bookmarkStart w:id="17" w:name="_Toc19271"/>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首讯公司一体化栏杆机设计服务采购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9" w:name="_Toc247085673"/>
      <w:bookmarkStart w:id="20" w:name="_Toc152042289"/>
      <w:bookmarkStart w:id="21" w:name="_Toc11329214"/>
      <w:bookmarkStart w:id="22" w:name="_Toc10952"/>
      <w:bookmarkStart w:id="23" w:name="_Toc246996902"/>
      <w:bookmarkStart w:id="24" w:name="_Toc246996159"/>
      <w:bookmarkStart w:id="25" w:name="_Toc179632529"/>
      <w:bookmarkStart w:id="26" w:name="_Toc18109"/>
      <w:bookmarkStart w:id="27" w:name="_Toc21343"/>
      <w:bookmarkStart w:id="28" w:name="_Toc507319892"/>
      <w:bookmarkStart w:id="29" w:name="_Toc152045513"/>
      <w:bookmarkStart w:id="30" w:name="_Toc32267"/>
      <w:bookmarkStart w:id="31" w:name="_Toc144974481"/>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目前，采购人已完成了该产品核心电机、车牌识别镜头、显示单元模组的选型工作，现将重点开展测试样机的控制板、外观、结构件设计及样机第三方检测等任务。</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12.00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设计内容包含箱体设计、各模组PCB设计、结构设计、嵌入式程序设计等，同时为验证设计理念、进行功能测试，需设计制作2台测试样机，交付完整图纸、检测报告</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3个月，具体按采购人通知为准。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247085674"/>
      <w:bookmarkStart w:id="39" w:name="_Toc507319893"/>
      <w:bookmarkStart w:id="40" w:name="_Toc246996160"/>
      <w:bookmarkStart w:id="41" w:name="_Toc179632530"/>
      <w:bookmarkStart w:id="42" w:name="_Toc152042290"/>
      <w:bookmarkStart w:id="43" w:name="_Toc246996903"/>
      <w:bookmarkStart w:id="44" w:name="_Toc144974482"/>
      <w:bookmarkStart w:id="45" w:name="_Toc152045514"/>
      <w:bookmarkStart w:id="46" w:name="_Toc30356"/>
      <w:bookmarkStart w:id="47" w:name="_Toc11329215"/>
      <w:bookmarkStart w:id="48" w:name="_Toc7065"/>
      <w:bookmarkStart w:id="49" w:name="_Toc10171"/>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3"/>
        <w:spacing w:before="120" w:after="0" w:line="360" w:lineRule="auto"/>
        <w:rPr>
          <w:rFonts w:ascii="宋体" w:hAnsi="宋体" w:eastAsia="宋体" w:cs="宋体"/>
          <w:color w:val="auto"/>
          <w:highlight w:val="none"/>
        </w:rPr>
      </w:pPr>
      <w:bookmarkStart w:id="51" w:name="_Toc5954"/>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6996904"/>
      <w:bookmarkStart w:id="53" w:name="_Toc246996161"/>
      <w:bookmarkStart w:id="54" w:name="_Toc144974483"/>
      <w:bookmarkStart w:id="55" w:name="_Toc247085675"/>
      <w:bookmarkStart w:id="56" w:name="_Toc152045515"/>
      <w:bookmarkStart w:id="57" w:name="_Toc179632531"/>
      <w:bookmarkStart w:id="58" w:name="_Toc15204229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61" w:name="_Toc22854"/>
      <w:bookmarkStart w:id="62" w:name="_Toc11329216"/>
      <w:bookmarkStart w:id="63" w:name="_Toc12460"/>
      <w:bookmarkStart w:id="64" w:name="_Toc14361"/>
      <w:bookmarkStart w:id="65" w:name="_Toc507319894"/>
      <w:bookmarkStart w:id="66" w:name="_Toc25619"/>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7" w:name="_Toc17332"/>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246996162"/>
      <w:bookmarkStart w:id="69" w:name="_Toc247085676"/>
      <w:bookmarkStart w:id="70" w:name="_Toc152042292"/>
      <w:bookmarkStart w:id="71" w:name="_Toc11329217"/>
      <w:bookmarkStart w:id="72" w:name="_Toc179632532"/>
      <w:bookmarkStart w:id="73" w:name="_Toc507319895"/>
      <w:bookmarkStart w:id="74" w:name="_Toc152045516"/>
      <w:bookmarkStart w:id="75" w:name="_Toc144974484"/>
      <w:bookmarkStart w:id="76" w:name="_Toc246996905"/>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7" w:name="_Toc31493"/>
      <w:bookmarkStart w:id="78" w:name="_Toc16686"/>
      <w:bookmarkStart w:id="79" w:name="_Toc9901"/>
      <w:bookmarkStart w:id="80" w:name="_Toc9131"/>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82" w:name="_Toc393"/>
      <w:bookmarkStart w:id="83" w:name="_Toc247085678"/>
      <w:bookmarkStart w:id="84" w:name="_Toc144974485"/>
      <w:bookmarkStart w:id="85" w:name="_Toc507319897"/>
      <w:bookmarkStart w:id="86" w:name="_Toc15332"/>
      <w:bookmarkStart w:id="87" w:name="_Toc21615"/>
      <w:bookmarkStart w:id="88" w:name="_Toc179632534"/>
      <w:bookmarkStart w:id="89" w:name="_Toc11329219"/>
      <w:bookmarkStart w:id="90" w:name="_Toc18402"/>
      <w:bookmarkStart w:id="91" w:name="_Toc152042293"/>
      <w:bookmarkStart w:id="92" w:name="_Toc246996164"/>
      <w:bookmarkStart w:id="93" w:name="_Toc152045517"/>
      <w:bookmarkStart w:id="94" w:name="_Toc246996907"/>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rPr>
              <w:t>尹</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18723086155</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193F0F65">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5" w:name="_Toc144974495"/>
      <w:bookmarkStart w:id="96" w:name="_Toc2000405"/>
      <w:bookmarkStart w:id="97" w:name="_Toc246996916"/>
      <w:bookmarkStart w:id="98" w:name="_Toc152042303"/>
      <w:bookmarkStart w:id="99" w:name="_Toc246996173"/>
      <w:bookmarkStart w:id="100" w:name="_Toc507319898"/>
      <w:bookmarkStart w:id="101" w:name="_Toc179632544"/>
      <w:bookmarkStart w:id="102" w:name="_Toc247085687"/>
      <w:bookmarkStart w:id="103" w:name="_Toc152045527"/>
      <w:r>
        <w:rPr>
          <w:rFonts w:hint="eastAsia" w:ascii="宋体" w:hAnsi="宋体" w:cs="宋体"/>
          <w:color w:val="auto"/>
          <w:highlight w:val="none"/>
        </w:rPr>
        <w:br w:type="page"/>
      </w:r>
      <w:bookmarkStart w:id="104" w:name="_Toc4872"/>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27A4982E">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627D24E5">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31B2BB8B">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10C9824E">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首讯公司一体化栏杆机设计服务采购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115560.00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首讯公司一体化栏杆机设计服务采购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首讯公司一体化栏杆机设计服务采购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2FC0A65">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3"/>
        <w:jc w:val="center"/>
        <w:rPr>
          <w:rFonts w:ascii="宋体" w:hAnsi="宋体" w:eastAsia="宋体" w:cs="宋体"/>
          <w:bCs w:val="0"/>
          <w:color w:val="auto"/>
          <w:sz w:val="28"/>
          <w:szCs w:val="28"/>
          <w:highlight w:val="none"/>
        </w:rPr>
      </w:pPr>
      <w:bookmarkStart w:id="116" w:name="_Toc30198"/>
      <w:bookmarkStart w:id="117" w:name="_Toc17532"/>
      <w:bookmarkStart w:id="118" w:name="_Toc11284"/>
      <w:bookmarkStart w:id="119" w:name="_Toc11329222"/>
      <w:bookmarkStart w:id="120" w:name="_Toc5556"/>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27096"/>
      <w:bookmarkStart w:id="122" w:name="_Toc12773"/>
      <w:bookmarkStart w:id="123" w:name="_Toc25591"/>
      <w:bookmarkStart w:id="124" w:name="_Toc11329226"/>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default" w:ascii="宋体" w:hAnsi="宋体" w:eastAsia="宋体" w:cs="宋体"/>
                <w:color w:val="auto"/>
                <w:sz w:val="21"/>
                <w:szCs w:val="21"/>
                <w:highlight w:val="none"/>
                <w:lang w:val="en-US" w:eastAsia="zh-CN"/>
              </w:rPr>
            </w:pPr>
            <w:bookmarkStart w:id="128" w:name="主要管理人员要求"/>
            <w:bookmarkEnd w:id="128"/>
            <w:r>
              <w:rPr>
                <w:rFonts w:hint="eastAsia" w:ascii="宋体" w:hAnsi="宋体" w:cs="宋体"/>
                <w:color w:val="auto"/>
                <w:sz w:val="21"/>
                <w:szCs w:val="21"/>
                <w:highlight w:val="none"/>
                <w:lang w:val="en-US" w:eastAsia="zh-CN"/>
              </w:rPr>
              <w:t>无</w:t>
            </w:r>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4524408B">
            <w:pPr>
              <w:spacing w:line="400" w:lineRule="exact"/>
              <w:ind w:firstLine="420" w:firstLineChars="200"/>
              <w:rPr>
                <w:rFonts w:hint="eastAsia" w:ascii="宋体" w:hAnsi="宋体" w:cs="宋体"/>
                <w:b w:val="0"/>
                <w:bCs w:val="0"/>
                <w:color w:val="auto"/>
                <w:szCs w:val="21"/>
                <w:highlight w:val="none"/>
                <w:lang w:val="en-US" w:eastAsia="zh-CN"/>
              </w:rPr>
            </w:pPr>
            <w:bookmarkStart w:id="129" w:name="其他人员要求"/>
            <w:bookmarkEnd w:id="129"/>
            <w:r>
              <w:rPr>
                <w:rFonts w:hint="eastAsia" w:ascii="宋体" w:hAnsi="宋体" w:cs="宋体"/>
                <w:b w:val="0"/>
                <w:bCs w:val="0"/>
                <w:color w:val="auto"/>
                <w:szCs w:val="21"/>
                <w:highlight w:val="none"/>
                <w:lang w:val="en-US" w:eastAsia="zh-CN"/>
              </w:rPr>
              <w:t xml:space="preserve">报价人拟派本项目的设计实施工程师不少于2人。具体要求如下： </w:t>
            </w:r>
          </w:p>
          <w:p w14:paraId="041284CB">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48804B87">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4E7580FF">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98043E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0AAAFE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30BA68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5993694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5D25D6C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p>
    <w:p w14:paraId="2E919516">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0" w:name="_Toc20505"/>
      <w:bookmarkStart w:id="131" w:name="_Toc31054"/>
      <w:r>
        <w:rPr>
          <w:rFonts w:hint="eastAsia" w:ascii="宋体" w:hAnsi="宋体" w:cs="宋体"/>
          <w:color w:val="auto"/>
          <w:highlight w:val="none"/>
        </w:rPr>
        <w:t>评标办法（综合评估法）</w:t>
      </w:r>
      <w:bookmarkEnd w:id="130"/>
      <w:bookmarkEnd w:id="131"/>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D71DF60">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总体设计方案</w:t>
            </w:r>
          </w:p>
          <w:p w14:paraId="3835DF4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ascii="宋体" w:hAnsi="宋体" w:eastAsia="宋体" w:cs="宋体"/>
                <w:color w:val="auto"/>
                <w:szCs w:val="21"/>
                <w:highlight w:val="none"/>
              </w:rPr>
              <w:t>（4分）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E3570F">
            <w:pPr>
              <w:pStyle w:val="4"/>
              <w:pageBreakBefore w:val="0"/>
              <w:widowControl w:val="0"/>
              <w:numPr>
                <w:ilvl w:val="255"/>
                <w:numId w:val="0"/>
              </w:numPr>
              <w:kinsoku/>
              <w:wordWrap/>
              <w:overflowPunct/>
              <w:topLinePunct w:val="0"/>
              <w:autoSpaceDE/>
              <w:autoSpaceDN/>
              <w:bidi w:val="0"/>
              <w:adjustRightInd w:val="0"/>
              <w:snapToGrid w:val="0"/>
              <w:spacing w:before="0" w:after="0" w:line="320" w:lineRule="exact"/>
              <w:ind w:left="0"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rPr>
              <w:t>报价人提供具有完整详细总体设计方案，结合</w:t>
            </w:r>
            <w:r>
              <w:rPr>
                <w:rFonts w:hint="eastAsia" w:ascii="宋体" w:hAnsi="宋体" w:eastAsia="宋体" w:cs="宋体"/>
                <w:b w:val="0"/>
                <w:bCs w:val="0"/>
                <w:color w:val="auto"/>
                <w:kern w:val="1"/>
                <w:sz w:val="21"/>
                <w:szCs w:val="21"/>
                <w:highlight w:val="none"/>
                <w:lang w:val="en-US" w:eastAsia="zh-CN"/>
              </w:rPr>
              <w:t>采购</w:t>
            </w:r>
            <w:r>
              <w:rPr>
                <w:rFonts w:hint="eastAsia" w:ascii="宋体" w:hAnsi="宋体" w:eastAsia="宋体" w:cs="宋体"/>
                <w:b w:val="0"/>
                <w:bCs w:val="0"/>
                <w:color w:val="auto"/>
                <w:kern w:val="1"/>
                <w:sz w:val="21"/>
                <w:szCs w:val="21"/>
                <w:highlight w:val="none"/>
              </w:rPr>
              <w:t>需求，规划样机功能架构、技术路线及关键部件选型等。</w:t>
            </w:r>
          </w:p>
          <w:p w14:paraId="40401A9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1</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总体设计方案全面有效，完备合理，有很强的针对性，评价为优得</w:t>
            </w:r>
            <w:r>
              <w:rPr>
                <w:rFonts w:hint="eastAsia" w:ascii="宋体" w:hAnsi="宋体" w:eastAsia="宋体" w:cs="宋体"/>
                <w:b w:val="0"/>
                <w:bCs w:val="0"/>
                <w:color w:val="auto"/>
                <w:kern w:val="1"/>
                <w:sz w:val="21"/>
                <w:szCs w:val="21"/>
                <w:highlight w:val="none"/>
                <w:lang w:val="en-US" w:eastAsia="zh-CN"/>
              </w:rPr>
              <w:t>4-3.2</w:t>
            </w:r>
            <w:r>
              <w:rPr>
                <w:rFonts w:hint="eastAsia" w:ascii="宋体" w:hAnsi="宋体" w:eastAsia="宋体" w:cs="宋体"/>
                <w:b w:val="0"/>
                <w:bCs w:val="0"/>
                <w:color w:val="auto"/>
                <w:kern w:val="1"/>
                <w:sz w:val="21"/>
                <w:szCs w:val="21"/>
                <w:highlight w:val="none"/>
              </w:rPr>
              <w:t>分；</w:t>
            </w:r>
          </w:p>
          <w:p w14:paraId="7E2E532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2</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总体设计方案基本全面，较为完备合理，有较强的针对性，评价为良得</w:t>
            </w:r>
            <w:r>
              <w:rPr>
                <w:rFonts w:hint="eastAsia" w:ascii="宋体" w:hAnsi="宋体" w:eastAsia="宋体" w:cs="宋体"/>
                <w:b w:val="0"/>
                <w:bCs w:val="0"/>
                <w:color w:val="auto"/>
                <w:kern w:val="1"/>
                <w:sz w:val="21"/>
                <w:szCs w:val="21"/>
                <w:highlight w:val="none"/>
                <w:lang w:val="en-US" w:eastAsia="zh-CN"/>
              </w:rPr>
              <w:t>3.2-2.4</w:t>
            </w:r>
            <w:r>
              <w:rPr>
                <w:rFonts w:hint="eastAsia" w:ascii="宋体" w:hAnsi="宋体" w:eastAsia="宋体" w:cs="宋体"/>
                <w:b w:val="0"/>
                <w:bCs w:val="0"/>
                <w:color w:val="auto"/>
                <w:kern w:val="1"/>
                <w:sz w:val="21"/>
                <w:szCs w:val="21"/>
                <w:highlight w:val="none"/>
              </w:rPr>
              <w:t>分；</w:t>
            </w:r>
          </w:p>
          <w:p w14:paraId="6A88865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left="0" w:leftChars="0" w:firstLine="420" w:firstLineChars="200"/>
              <w:jc w:val="left"/>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3</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总体设计方案基本全面，完备合理性一般，针对性一般，评价为中得</w:t>
            </w:r>
            <w:r>
              <w:rPr>
                <w:rFonts w:hint="eastAsia" w:ascii="宋体" w:hAnsi="宋体" w:eastAsia="宋体" w:cs="宋体"/>
                <w:b w:val="0"/>
                <w:bCs w:val="0"/>
                <w:color w:val="auto"/>
                <w:kern w:val="1"/>
                <w:sz w:val="21"/>
                <w:szCs w:val="21"/>
                <w:highlight w:val="none"/>
                <w:lang w:val="en-US" w:eastAsia="zh-CN"/>
              </w:rPr>
              <w:t>2.4-0</w:t>
            </w:r>
            <w:r>
              <w:rPr>
                <w:rFonts w:hint="eastAsia" w:ascii="宋体" w:hAnsi="宋体" w:eastAsia="宋体" w:cs="宋体"/>
                <w:b w:val="0"/>
                <w:bCs w:val="0"/>
                <w:color w:val="auto"/>
                <w:kern w:val="1"/>
                <w:sz w:val="21"/>
                <w:szCs w:val="21"/>
                <w:highlight w:val="none"/>
              </w:rPr>
              <w:t>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4A55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40010E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25EBA16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CB1E04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color w:val="auto"/>
                <w:szCs w:val="21"/>
                <w:highlight w:val="none"/>
              </w:rPr>
              <w:t>图纸绘制（4分）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4355E">
            <w:pPr>
              <w:pStyle w:val="4"/>
              <w:pageBreakBefore w:val="0"/>
              <w:widowControl w:val="0"/>
              <w:numPr>
                <w:ilvl w:val="255"/>
                <w:numId w:val="0"/>
              </w:numPr>
              <w:kinsoku/>
              <w:wordWrap/>
              <w:overflowPunct/>
              <w:topLinePunct w:val="0"/>
              <w:autoSpaceDE/>
              <w:autoSpaceDN/>
              <w:bidi w:val="0"/>
              <w:adjustRightInd w:val="0"/>
              <w:snapToGrid w:val="0"/>
              <w:spacing w:before="0" w:after="0" w:line="320" w:lineRule="exact"/>
              <w:ind w:left="0"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rPr>
              <w:t>提供完整的图纸绘制（包括但不限于整体装配图纸、内部布局图、箱体结构图纸、核心电路板原理图及主板设计图等方面）</w:t>
            </w:r>
          </w:p>
          <w:p w14:paraId="0CB6003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1</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图纸绘制全面，完备合理，有很强的针对性，评价为优得</w:t>
            </w:r>
            <w:r>
              <w:rPr>
                <w:rFonts w:hint="eastAsia" w:ascii="宋体" w:hAnsi="宋体" w:eastAsia="宋体" w:cs="宋体"/>
                <w:b w:val="0"/>
                <w:bCs w:val="0"/>
                <w:color w:val="auto"/>
                <w:kern w:val="1"/>
                <w:sz w:val="21"/>
                <w:szCs w:val="21"/>
                <w:highlight w:val="none"/>
                <w:lang w:val="en-US" w:eastAsia="zh-CN"/>
              </w:rPr>
              <w:t>4-3.2</w:t>
            </w:r>
            <w:r>
              <w:rPr>
                <w:rFonts w:hint="eastAsia" w:ascii="宋体" w:hAnsi="宋体" w:eastAsia="宋体" w:cs="宋体"/>
                <w:b w:val="0"/>
                <w:bCs w:val="0"/>
                <w:color w:val="auto"/>
                <w:kern w:val="1"/>
                <w:sz w:val="21"/>
                <w:szCs w:val="21"/>
                <w:highlight w:val="none"/>
              </w:rPr>
              <w:t>分；</w:t>
            </w:r>
          </w:p>
          <w:p w14:paraId="36880059">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2</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图纸绘制基本全面，较为完备合理，有较强的针对性，评价为良得</w:t>
            </w:r>
            <w:r>
              <w:rPr>
                <w:rFonts w:hint="eastAsia" w:ascii="宋体" w:hAnsi="宋体" w:eastAsia="宋体" w:cs="宋体"/>
                <w:b w:val="0"/>
                <w:bCs w:val="0"/>
                <w:color w:val="auto"/>
                <w:kern w:val="1"/>
                <w:sz w:val="21"/>
                <w:szCs w:val="21"/>
                <w:highlight w:val="none"/>
                <w:lang w:val="en-US" w:eastAsia="zh-CN"/>
              </w:rPr>
              <w:t>3.2-2.4</w:t>
            </w:r>
            <w:r>
              <w:rPr>
                <w:rFonts w:hint="eastAsia" w:ascii="宋体" w:hAnsi="宋体" w:eastAsia="宋体" w:cs="宋体"/>
                <w:b w:val="0"/>
                <w:bCs w:val="0"/>
                <w:color w:val="auto"/>
                <w:kern w:val="1"/>
                <w:sz w:val="21"/>
                <w:szCs w:val="21"/>
                <w:highlight w:val="none"/>
              </w:rPr>
              <w:t>分；</w:t>
            </w:r>
          </w:p>
          <w:p w14:paraId="52A389AD">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left="0" w:leftChars="0" w:firstLine="420" w:firstLineChars="200"/>
              <w:jc w:val="left"/>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3</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图纸绘制基本全面，完备合理性一般，针对性一般，评价为中得</w:t>
            </w:r>
            <w:r>
              <w:rPr>
                <w:rFonts w:hint="eastAsia" w:ascii="宋体" w:hAnsi="宋体" w:eastAsia="宋体" w:cs="宋体"/>
                <w:b w:val="0"/>
                <w:bCs w:val="0"/>
                <w:color w:val="auto"/>
                <w:kern w:val="1"/>
                <w:sz w:val="21"/>
                <w:szCs w:val="21"/>
                <w:highlight w:val="none"/>
                <w:lang w:val="en-US" w:eastAsia="zh-CN"/>
              </w:rPr>
              <w:t>2.4-0</w:t>
            </w:r>
            <w:r>
              <w:rPr>
                <w:rFonts w:hint="eastAsia" w:ascii="宋体" w:hAnsi="宋体" w:eastAsia="宋体" w:cs="宋体"/>
                <w:b w:val="0"/>
                <w:bCs w:val="0"/>
                <w:color w:val="auto"/>
                <w:kern w:val="1"/>
                <w:sz w:val="21"/>
                <w:szCs w:val="21"/>
                <w:highlight w:val="none"/>
              </w:rPr>
              <w:t>分；</w:t>
            </w:r>
          </w:p>
        </w:tc>
        <w:tc>
          <w:tcPr>
            <w:tcW w:w="555" w:type="dxa"/>
            <w:tcBorders>
              <w:top w:val="single" w:color="auto" w:sz="4" w:space="0"/>
              <w:left w:val="single" w:color="auto" w:sz="4" w:space="0"/>
              <w:bottom w:val="single" w:color="auto" w:sz="4" w:space="0"/>
            </w:tcBorders>
            <w:vAlign w:val="center"/>
          </w:tcPr>
          <w:p w14:paraId="339DC15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A63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877C24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EB97E9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11991B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样机生产与测试方案（4分）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5176D">
            <w:pPr>
              <w:pStyle w:val="4"/>
              <w:pageBreakBefore w:val="0"/>
              <w:widowControl w:val="0"/>
              <w:numPr>
                <w:ilvl w:val="255"/>
                <w:numId w:val="0"/>
              </w:numPr>
              <w:kinsoku/>
              <w:wordWrap/>
              <w:overflowPunct/>
              <w:topLinePunct w:val="0"/>
              <w:autoSpaceDE/>
              <w:autoSpaceDN/>
              <w:bidi w:val="0"/>
              <w:adjustRightInd w:val="0"/>
              <w:snapToGrid w:val="0"/>
              <w:spacing w:before="0" w:after="0" w:line="320" w:lineRule="exact"/>
              <w:ind w:left="0"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rPr>
              <w:t>提供完整的样机生产与测试阶段的方案（包括但不限于生产过程管控机制、电气功能测试、可靠性测试等方面）</w:t>
            </w:r>
          </w:p>
          <w:p w14:paraId="3E32D7BB">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1</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生产过程管控机制全面，电气功能测试、可靠性测试完备合理，有很强的针对性，评价为优得</w:t>
            </w:r>
            <w:r>
              <w:rPr>
                <w:rFonts w:hint="eastAsia" w:ascii="宋体" w:hAnsi="宋体" w:eastAsia="宋体" w:cs="宋体"/>
                <w:b w:val="0"/>
                <w:bCs w:val="0"/>
                <w:color w:val="auto"/>
                <w:kern w:val="1"/>
                <w:sz w:val="21"/>
                <w:szCs w:val="21"/>
                <w:highlight w:val="none"/>
                <w:lang w:val="en-US" w:eastAsia="zh-CN"/>
              </w:rPr>
              <w:t>4-3.2</w:t>
            </w:r>
            <w:r>
              <w:rPr>
                <w:rFonts w:hint="eastAsia" w:ascii="宋体" w:hAnsi="宋体" w:eastAsia="宋体" w:cs="宋体"/>
                <w:b w:val="0"/>
                <w:bCs w:val="0"/>
                <w:color w:val="auto"/>
                <w:kern w:val="1"/>
                <w:sz w:val="21"/>
                <w:szCs w:val="21"/>
                <w:highlight w:val="none"/>
              </w:rPr>
              <w:t>分；</w:t>
            </w:r>
          </w:p>
          <w:p w14:paraId="02D8021A">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2</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生产过程管控机制基本全面，电气功能测试、可靠性测试较为完备合理，有较强的针对性，评价为良得</w:t>
            </w:r>
            <w:r>
              <w:rPr>
                <w:rFonts w:hint="eastAsia" w:ascii="宋体" w:hAnsi="宋体" w:eastAsia="宋体" w:cs="宋体"/>
                <w:b w:val="0"/>
                <w:bCs w:val="0"/>
                <w:color w:val="auto"/>
                <w:kern w:val="1"/>
                <w:sz w:val="21"/>
                <w:szCs w:val="21"/>
                <w:highlight w:val="none"/>
                <w:lang w:val="en-US" w:eastAsia="zh-CN"/>
              </w:rPr>
              <w:t>3.2-2.4</w:t>
            </w:r>
            <w:r>
              <w:rPr>
                <w:rFonts w:hint="eastAsia" w:ascii="宋体" w:hAnsi="宋体" w:eastAsia="宋体" w:cs="宋体"/>
                <w:b w:val="0"/>
                <w:bCs w:val="0"/>
                <w:color w:val="auto"/>
                <w:kern w:val="1"/>
                <w:sz w:val="21"/>
                <w:szCs w:val="21"/>
                <w:highlight w:val="none"/>
              </w:rPr>
              <w:t>分；</w:t>
            </w:r>
          </w:p>
          <w:p w14:paraId="2850E05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left="0" w:leftChars="0" w:firstLine="420" w:firstLineChars="200"/>
              <w:jc w:val="left"/>
              <w:textAlignment w:val="baseline"/>
              <w:rPr>
                <w:rFonts w:hint="eastAsia" w:ascii="宋体" w:hAnsi="宋体" w:eastAsia="宋体" w:cs="宋体"/>
                <w:b w:val="0"/>
                <w:bCs w:val="0"/>
                <w:color w:val="auto"/>
                <w:kern w:val="1"/>
                <w:sz w:val="21"/>
                <w:szCs w:val="21"/>
                <w:highlight w:val="none"/>
                <w:lang w:eastAsia="zh-CN"/>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3</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生产过程管控机制基本全面，电气功能测试、可靠性测试完备合理性一般，针对性一般，评价为中得</w:t>
            </w:r>
            <w:r>
              <w:rPr>
                <w:rFonts w:hint="eastAsia" w:ascii="宋体" w:hAnsi="宋体" w:eastAsia="宋体" w:cs="宋体"/>
                <w:b w:val="0"/>
                <w:bCs w:val="0"/>
                <w:color w:val="auto"/>
                <w:kern w:val="1"/>
                <w:sz w:val="21"/>
                <w:szCs w:val="21"/>
                <w:highlight w:val="none"/>
                <w:lang w:val="en-US" w:eastAsia="zh-CN"/>
              </w:rPr>
              <w:t>2.4-0</w:t>
            </w:r>
            <w:r>
              <w:rPr>
                <w:rFonts w:hint="eastAsia" w:ascii="宋体" w:hAnsi="宋体" w:eastAsia="宋体" w:cs="宋体"/>
                <w:b w:val="0"/>
                <w:bCs w:val="0"/>
                <w:color w:val="auto"/>
                <w:kern w:val="1"/>
                <w:sz w:val="21"/>
                <w:szCs w:val="21"/>
                <w:highlight w:val="none"/>
              </w:rPr>
              <w:t>分；</w:t>
            </w:r>
          </w:p>
        </w:tc>
        <w:tc>
          <w:tcPr>
            <w:tcW w:w="555" w:type="dxa"/>
            <w:tcBorders>
              <w:top w:val="single" w:color="auto" w:sz="4" w:space="0"/>
              <w:left w:val="single" w:color="auto" w:sz="4" w:space="0"/>
              <w:bottom w:val="single" w:color="auto" w:sz="4" w:space="0"/>
            </w:tcBorders>
            <w:vAlign w:val="center"/>
          </w:tcPr>
          <w:p w14:paraId="7144EA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6026215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0EACDBE7">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获取第三方检验报告方案</w:t>
            </w:r>
          </w:p>
          <w:p w14:paraId="7451834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heme="minorEastAsia" w:hAnsiTheme="minorEastAsia" w:eastAsiaTheme="minorEastAsia" w:cstheme="minorEastAsia"/>
                <w:b w:val="0"/>
                <w:i/>
                <w:iCs/>
                <w:caps w:val="0"/>
                <w:color w:val="auto"/>
                <w:sz w:val="21"/>
                <w:szCs w:val="21"/>
                <w:highlight w:val="none"/>
              </w:rPr>
            </w:pPr>
            <w:r>
              <w:rPr>
                <w:rFonts w:hint="eastAsia" w:ascii="宋体" w:hAnsi="宋体" w:eastAsia="宋体" w:cs="宋体"/>
                <w:color w:val="auto"/>
                <w:szCs w:val="21"/>
                <w:highlight w:val="none"/>
              </w:rPr>
              <w:t>（8分）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0E850317">
            <w:pPr>
              <w:pStyle w:val="4"/>
              <w:pageBreakBefore w:val="0"/>
              <w:widowControl w:val="0"/>
              <w:numPr>
                <w:ilvl w:val="255"/>
                <w:numId w:val="0"/>
              </w:numPr>
              <w:kinsoku/>
              <w:wordWrap/>
              <w:overflowPunct/>
              <w:topLinePunct w:val="0"/>
              <w:autoSpaceDE/>
              <w:autoSpaceDN/>
              <w:bidi w:val="0"/>
              <w:adjustRightInd w:val="0"/>
              <w:snapToGrid w:val="0"/>
              <w:spacing w:before="0" w:after="0" w:line="320" w:lineRule="exact"/>
              <w:ind w:left="0" w:firstLine="420" w:firstLineChars="200"/>
              <w:jc w:val="left"/>
              <w:textAlignment w:val="baseline"/>
              <w:rPr>
                <w:rFonts w:hint="eastAsia" w:ascii="宋体" w:hAnsi="宋体" w:eastAsia="宋体" w:cs="宋体"/>
                <w:color w:val="auto"/>
                <w:sz w:val="21"/>
                <w:szCs w:val="21"/>
                <w:highlight w:val="none"/>
                <w:shd w:val="clear" w:color="auto" w:fill="EFF0F1"/>
                <w:lang w:val="en-US" w:eastAsia="zh-CN"/>
              </w:rPr>
            </w:pPr>
            <w:r>
              <w:rPr>
                <w:rFonts w:hint="eastAsia" w:ascii="宋体" w:hAnsi="宋体" w:eastAsia="宋体" w:cs="宋体"/>
                <w:b w:val="0"/>
                <w:bCs w:val="0"/>
                <w:color w:val="auto"/>
                <w:kern w:val="1"/>
                <w:sz w:val="21"/>
                <w:szCs w:val="21"/>
                <w:highlight w:val="none"/>
                <w:lang w:val="en-US" w:eastAsia="zh-CN"/>
              </w:rPr>
              <w:t>1.</w:t>
            </w:r>
            <w:r>
              <w:rPr>
                <w:rFonts w:hint="eastAsia" w:ascii="宋体" w:hAnsi="宋体" w:eastAsia="宋体" w:cs="宋体"/>
                <w:b w:val="0"/>
                <w:bCs w:val="0"/>
                <w:color w:val="auto"/>
                <w:kern w:val="1"/>
                <w:sz w:val="21"/>
                <w:szCs w:val="21"/>
                <w:highlight w:val="none"/>
              </w:rPr>
              <w:t>提供完整的</w:t>
            </w:r>
            <w:r>
              <w:rPr>
                <w:rFonts w:hint="eastAsia" w:ascii="宋体" w:hAnsi="宋体" w:eastAsia="宋体" w:cs="宋体"/>
                <w:b w:val="0"/>
                <w:bCs w:val="0"/>
                <w:color w:val="auto"/>
                <w:sz w:val="21"/>
                <w:szCs w:val="21"/>
                <w:highlight w:val="none"/>
              </w:rPr>
              <w:t>获取第三方检验报告方案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1"/>
                <w:sz w:val="21"/>
                <w:szCs w:val="21"/>
                <w:highlight w:val="none"/>
              </w:rPr>
              <w:t>包括但不限于检验前准备方案、样品配送方案、检验过程跟进方案、报告获取与解读等方面</w:t>
            </w:r>
            <w:r>
              <w:rPr>
                <w:rFonts w:hint="eastAsia" w:ascii="宋体" w:hAnsi="宋体" w:eastAsia="宋体" w:cs="宋体"/>
                <w:b w:val="0"/>
                <w:bCs w:val="0"/>
                <w:color w:val="auto"/>
                <w:kern w:val="1"/>
                <w:sz w:val="21"/>
                <w:szCs w:val="21"/>
                <w:highlight w:val="none"/>
                <w:lang w:val="en-US" w:eastAsia="zh-CN"/>
              </w:rPr>
              <w:t>)</w:t>
            </w:r>
          </w:p>
          <w:p w14:paraId="6BEA21D3">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b w:val="0"/>
                <w:bCs w:val="0"/>
                <w:color w:val="auto"/>
                <w:kern w:val="1"/>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1</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检验前准备方案、样品配送方案全面，检验过程跟进方案完备合理，有很强的针对性，评价为优得</w:t>
            </w:r>
            <w:r>
              <w:rPr>
                <w:rFonts w:hint="eastAsia" w:ascii="宋体" w:hAnsi="宋体" w:eastAsia="宋体" w:cs="宋体"/>
                <w:b w:val="0"/>
                <w:bCs w:val="0"/>
                <w:color w:val="auto"/>
                <w:kern w:val="1"/>
                <w:sz w:val="21"/>
                <w:szCs w:val="21"/>
                <w:highlight w:val="none"/>
                <w:lang w:val="en-US" w:eastAsia="zh-CN"/>
              </w:rPr>
              <w:t>4-3.2</w:t>
            </w:r>
            <w:r>
              <w:rPr>
                <w:rFonts w:hint="eastAsia" w:ascii="宋体" w:hAnsi="宋体" w:eastAsia="宋体" w:cs="宋体"/>
                <w:b w:val="0"/>
                <w:bCs w:val="0"/>
                <w:color w:val="auto"/>
                <w:kern w:val="1"/>
                <w:sz w:val="21"/>
                <w:szCs w:val="21"/>
                <w:highlight w:val="none"/>
              </w:rPr>
              <w:t>分；</w:t>
            </w:r>
          </w:p>
          <w:p w14:paraId="595FCC0F">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2</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检验前准备方案、样品配送方案基本全面，检验过程跟进方案较为完备合理，有较强的针对性，评价为良得</w:t>
            </w:r>
            <w:r>
              <w:rPr>
                <w:rFonts w:hint="eastAsia" w:ascii="宋体" w:hAnsi="宋体" w:eastAsia="宋体" w:cs="宋体"/>
                <w:b w:val="0"/>
                <w:bCs w:val="0"/>
                <w:color w:val="auto"/>
                <w:kern w:val="1"/>
                <w:sz w:val="21"/>
                <w:szCs w:val="21"/>
                <w:highlight w:val="none"/>
                <w:lang w:val="en-US" w:eastAsia="zh-CN"/>
              </w:rPr>
              <w:t>3.2-2.4</w:t>
            </w:r>
            <w:r>
              <w:rPr>
                <w:rFonts w:hint="eastAsia" w:ascii="宋体" w:hAnsi="宋体" w:eastAsia="宋体" w:cs="宋体"/>
                <w:b w:val="0"/>
                <w:bCs w:val="0"/>
                <w:color w:val="auto"/>
                <w:kern w:val="1"/>
                <w:sz w:val="21"/>
                <w:szCs w:val="21"/>
                <w:highlight w:val="none"/>
              </w:rPr>
              <w:t>分；</w:t>
            </w:r>
          </w:p>
          <w:p w14:paraId="07D846F2">
            <w:pPr>
              <w:pStyle w:val="4"/>
              <w:pageBreakBefore w:val="0"/>
              <w:widowControl w:val="0"/>
              <w:numPr>
                <w:ilvl w:val="0"/>
                <w:numId w:val="0"/>
              </w:numPr>
              <w:kinsoku/>
              <w:wordWrap/>
              <w:overflowPunct/>
              <w:topLinePunct w:val="0"/>
              <w:autoSpaceDE/>
              <w:autoSpaceDN/>
              <w:bidi w:val="0"/>
              <w:adjustRightInd w:val="0"/>
              <w:snapToGrid w:val="0"/>
              <w:spacing w:before="0" w:after="0" w:line="32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lang w:val="en-US" w:eastAsia="zh-CN"/>
              </w:rPr>
              <w:t>3</w:t>
            </w:r>
            <w:r>
              <w:rPr>
                <w:rFonts w:hint="eastAsia" w:ascii="宋体" w:hAnsi="宋体" w:eastAsia="宋体" w:cs="宋体"/>
                <w:b w:val="0"/>
                <w:bCs w:val="0"/>
                <w:color w:val="auto"/>
                <w:kern w:val="1"/>
                <w:sz w:val="21"/>
                <w:szCs w:val="21"/>
                <w:highlight w:val="none"/>
                <w:lang w:eastAsia="zh-CN"/>
              </w:rPr>
              <w:t>）</w:t>
            </w:r>
            <w:r>
              <w:rPr>
                <w:rFonts w:hint="eastAsia" w:ascii="宋体" w:hAnsi="宋体" w:eastAsia="宋体" w:cs="宋体"/>
                <w:b w:val="0"/>
                <w:bCs w:val="0"/>
                <w:color w:val="auto"/>
                <w:kern w:val="1"/>
                <w:sz w:val="21"/>
                <w:szCs w:val="21"/>
                <w:highlight w:val="none"/>
              </w:rPr>
              <w:t>检验前准备方案、样品配送方案基本全面，检验过程跟进方案完备合理性一般，针对性一般，评价为中得</w:t>
            </w:r>
            <w:r>
              <w:rPr>
                <w:rFonts w:hint="eastAsia" w:ascii="宋体" w:hAnsi="宋体" w:eastAsia="宋体" w:cs="宋体"/>
                <w:b w:val="0"/>
                <w:bCs w:val="0"/>
                <w:color w:val="auto"/>
                <w:kern w:val="1"/>
                <w:sz w:val="21"/>
                <w:szCs w:val="21"/>
                <w:highlight w:val="none"/>
                <w:lang w:val="en-US" w:eastAsia="zh-CN"/>
              </w:rPr>
              <w:t>2.4-0</w:t>
            </w:r>
            <w:r>
              <w:rPr>
                <w:rFonts w:hint="eastAsia" w:ascii="宋体" w:hAnsi="宋体" w:eastAsia="宋体" w:cs="宋体"/>
                <w:b w:val="0"/>
                <w:bCs w:val="0"/>
                <w:color w:val="auto"/>
                <w:kern w:val="1"/>
                <w:sz w:val="21"/>
                <w:szCs w:val="21"/>
                <w:highlight w:val="none"/>
              </w:rPr>
              <w:t>分；</w:t>
            </w:r>
          </w:p>
          <w:p w14:paraId="725198BF">
            <w:pPr>
              <w:pageBreakBefore w:val="0"/>
              <w:widowControl w:val="0"/>
              <w:kinsoku/>
              <w:wordWrap/>
              <w:overflowPunct/>
              <w:topLinePunct w:val="0"/>
              <w:autoSpaceDE/>
              <w:autoSpaceDN/>
              <w:bidi w:val="0"/>
              <w:spacing w:line="320" w:lineRule="exact"/>
              <w:ind w:left="0" w:leftChars="0" w:firstLine="420" w:firstLineChars="200"/>
              <w:rPr>
                <w:rFonts w:asciiTheme="minorEastAsia" w:hAnsiTheme="minorEastAsia" w:eastAsiaTheme="minorEastAsia" w:cstheme="minorEastAsia"/>
                <w:bCs/>
                <w:color w:val="auto"/>
                <w:szCs w:val="21"/>
                <w:highlight w:val="none"/>
              </w:rPr>
            </w:pPr>
            <w:r>
              <w:rPr>
                <w:rFonts w:hint="eastAsia" w:ascii="宋体" w:hAnsi="宋体" w:eastAsia="宋体" w:cs="宋体"/>
                <w:color w:val="auto"/>
                <w:kern w:val="1"/>
                <w:szCs w:val="21"/>
                <w:highlight w:val="none"/>
              </w:rPr>
              <w:t>2.在满足90天内获取第三方检验报告基础上，每额外减少1</w:t>
            </w:r>
            <w:r>
              <w:rPr>
                <w:rFonts w:hint="eastAsia" w:ascii="宋体" w:hAnsi="宋体" w:eastAsia="宋体" w:cs="宋体"/>
                <w:color w:val="auto"/>
                <w:kern w:val="1"/>
                <w:szCs w:val="21"/>
                <w:highlight w:val="none"/>
                <w:lang w:val="en-US" w:eastAsia="zh-CN"/>
              </w:rPr>
              <w:t>5</w:t>
            </w:r>
            <w:r>
              <w:rPr>
                <w:rFonts w:hint="eastAsia" w:ascii="宋体" w:hAnsi="宋体" w:eastAsia="宋体" w:cs="宋体"/>
                <w:color w:val="auto"/>
                <w:kern w:val="1"/>
                <w:szCs w:val="21"/>
                <w:highlight w:val="none"/>
              </w:rPr>
              <w:t>天得</w:t>
            </w:r>
            <w:r>
              <w:rPr>
                <w:rFonts w:hint="eastAsia" w:ascii="宋体" w:hAnsi="宋体" w:eastAsia="宋体" w:cs="宋体"/>
                <w:color w:val="auto"/>
                <w:kern w:val="1"/>
                <w:szCs w:val="21"/>
                <w:highlight w:val="none"/>
                <w:lang w:val="en-US" w:eastAsia="zh-CN"/>
              </w:rPr>
              <w:t>2</w:t>
            </w:r>
            <w:r>
              <w:rPr>
                <w:rFonts w:hint="eastAsia" w:ascii="宋体" w:hAnsi="宋体" w:eastAsia="宋体" w:cs="宋体"/>
                <w:color w:val="auto"/>
                <w:kern w:val="1"/>
                <w:szCs w:val="21"/>
                <w:highlight w:val="none"/>
              </w:rPr>
              <w:t>分，本项满分</w:t>
            </w:r>
            <w:r>
              <w:rPr>
                <w:rFonts w:hint="eastAsia" w:ascii="宋体" w:hAnsi="宋体" w:eastAsia="宋体" w:cs="宋体"/>
                <w:color w:val="auto"/>
                <w:kern w:val="1"/>
                <w:szCs w:val="21"/>
                <w:highlight w:val="none"/>
                <w:lang w:val="en-US" w:eastAsia="zh-CN"/>
              </w:rPr>
              <w:t>4</w:t>
            </w:r>
            <w:r>
              <w:rPr>
                <w:rFonts w:hint="eastAsia" w:ascii="宋体" w:hAnsi="宋体" w:eastAsia="宋体" w:cs="宋体"/>
                <w:color w:val="auto"/>
                <w:kern w:val="1"/>
                <w:szCs w:val="21"/>
                <w:highlight w:val="none"/>
              </w:rPr>
              <w:t>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B49336B">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34C50DA9">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35F61F7C">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0" w:firstLineChars="200"/>
              <w:textAlignment w:val="baseline"/>
              <w:outlineLvl w:val="9"/>
              <w:rPr>
                <w:rFonts w:hint="eastAsia" w:ascii="宋体" w:hAnsi="宋体" w:eastAsia="宋体" w:cs="宋体"/>
                <w:b w:val="0"/>
                <w:bCs w:val="0"/>
                <w:color w:val="auto"/>
                <w:szCs w:val="21"/>
                <w:highlight w:val="none"/>
                <w:u w:val="none"/>
                <w:lang w:val="en-US" w:eastAsia="zh-CN"/>
              </w:rPr>
            </w:pPr>
            <w:r>
              <w:rPr>
                <w:rFonts w:hint="eastAsia" w:cs="宋体"/>
                <w:b w:val="0"/>
                <w:bCs w:val="0"/>
                <w:color w:val="auto"/>
                <w:szCs w:val="21"/>
                <w:highlight w:val="none"/>
                <w:u w:val="none"/>
                <w:lang w:val="en-US" w:eastAsia="zh-CN"/>
              </w:rPr>
              <w:t>报价人</w:t>
            </w:r>
            <w:r>
              <w:rPr>
                <w:rFonts w:hint="eastAsia" w:ascii="宋体" w:hAnsi="宋体" w:eastAsia="宋体" w:cs="宋体"/>
                <w:b w:val="0"/>
                <w:bCs w:val="0"/>
                <w:color w:val="auto"/>
                <w:szCs w:val="21"/>
                <w:highlight w:val="none"/>
                <w:u w:val="none"/>
                <w:lang w:val="en-US" w:eastAsia="zh-CN"/>
              </w:rPr>
              <w:t>具有有效的</w:t>
            </w:r>
            <w:r>
              <w:rPr>
                <w:rFonts w:hint="eastAsia"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lang w:val="en-US" w:eastAsia="zh-CN"/>
              </w:rPr>
              <w:t>管理体系认证证书，得</w:t>
            </w:r>
            <w:r>
              <w:rPr>
                <w:rFonts w:hint="eastAsia"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lang w:val="en-US" w:eastAsia="zh-CN"/>
              </w:rPr>
              <w:t>分。</w:t>
            </w:r>
          </w:p>
          <w:p w14:paraId="0869E731">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cs="宋体"/>
                <w:b w:val="0"/>
                <w:i w:val="0"/>
                <w:iCs w:val="0"/>
                <w:caps w:val="0"/>
                <w:color w:val="auto"/>
                <w:kern w:val="2"/>
                <w:sz w:val="21"/>
                <w:szCs w:val="21"/>
                <w:highlight w:val="none"/>
                <w:lang w:val="en-US" w:eastAsia="zh-CN" w:bidi="ar-SA"/>
              </w:rPr>
              <w:t>团队成员</w:t>
            </w:r>
            <w:r>
              <w:rPr>
                <w:rFonts w:hint="eastAsia" w:ascii="宋体" w:hAnsi="宋体" w:eastAsia="宋体" w:cs="宋体"/>
                <w:b w:val="0"/>
                <w:i w:val="0"/>
                <w:iCs w:val="0"/>
                <w:caps w:val="0"/>
                <w:color w:val="auto"/>
                <w:kern w:val="2"/>
                <w:sz w:val="21"/>
                <w:szCs w:val="21"/>
                <w:highlight w:val="none"/>
                <w:lang w:val="en-US" w:eastAsia="zh-CN" w:bidi="ar-SA"/>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03C95252">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报价人拟派本项目的设计实施工程师5人及以上的，得2分。具体要求如下： </w:t>
            </w:r>
          </w:p>
          <w:p w14:paraId="12DE4AD3">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6393528C">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38291FAC">
            <w:pPr>
              <w:keepNext w:val="0"/>
              <w:keepLines w:val="0"/>
              <w:pageBreakBefore w:val="0"/>
              <w:kinsoku/>
              <w:wordWrap/>
              <w:overflowPunct/>
              <w:topLinePunct w:val="0"/>
              <w:bidi w:val="0"/>
              <w:snapToGrid/>
              <w:spacing w:line="360" w:lineRule="atLeas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p w14:paraId="40D83C94">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b/>
                <w:bCs/>
                <w:color w:val="auto"/>
                <w:sz w:val="21"/>
                <w:szCs w:val="21"/>
                <w:highlight w:val="none"/>
                <w:lang w:val="en-US" w:eastAsia="zh-CN"/>
              </w:rPr>
              <w:t>注：报价人拟派的设计实施工程师，由报价人自行承诺（格式自拟），并</w:t>
            </w:r>
            <w:r>
              <w:rPr>
                <w:rFonts w:hint="eastAsia" w:hAnsi="宋体"/>
                <w:b/>
                <w:bCs/>
                <w:color w:val="auto"/>
                <w:kern w:val="0"/>
                <w:szCs w:val="21"/>
                <w:highlight w:val="none"/>
              </w:rPr>
              <w:t>盖单位公章。</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47ABD017">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报价人</w:t>
            </w:r>
          </w:p>
          <w:p w14:paraId="5E50E33E">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业绩</w:t>
            </w:r>
          </w:p>
          <w:p w14:paraId="6485852D">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eastAsia="宋体" w:cs="宋体"/>
                <w:i w:val="0"/>
                <w:iCs w:val="0"/>
                <w:color w:val="auto"/>
                <w:szCs w:val="21"/>
                <w:highlight w:val="none"/>
              </w:rPr>
              <w:t>（</w:t>
            </w:r>
            <w:r>
              <w:rPr>
                <w:rFonts w:hint="eastAsia" w:ascii="宋体" w:hAnsi="宋体" w:eastAsia="宋体" w:cs="宋体"/>
                <w:i w:val="0"/>
                <w:iCs w:val="0"/>
                <w:color w:val="auto"/>
                <w:szCs w:val="21"/>
                <w:highlight w:val="none"/>
                <w:lang w:val="en-US" w:eastAsia="zh-CN"/>
              </w:rPr>
              <w:t>6</w:t>
            </w:r>
            <w:r>
              <w:rPr>
                <w:rFonts w:hint="eastAsia" w:ascii="宋体" w:hAnsi="宋体" w:eastAsia="宋体" w:cs="宋体"/>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7581B172">
            <w:pPr>
              <w:pStyle w:val="120"/>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宋体" w:hAnsi="宋体" w:eastAsia="宋体" w:cs="宋体"/>
                <w:bCs/>
                <w:color w:val="auto"/>
                <w:szCs w:val="21"/>
                <w:highlight w:val="none"/>
              </w:rPr>
            </w:pPr>
            <w:r>
              <w:rPr>
                <w:rFonts w:hint="eastAsia" w:ascii="宋体" w:hAnsi="宋体" w:eastAsia="宋体" w:cs="宋体"/>
                <w:color w:val="auto"/>
                <w:kern w:val="0"/>
                <w:szCs w:val="24"/>
                <w:highlight w:val="none"/>
              </w:rPr>
              <w:t>在满足资格</w:t>
            </w:r>
            <w:r>
              <w:rPr>
                <w:rFonts w:hint="eastAsia" w:ascii="宋体" w:hAnsi="宋体" w:eastAsia="宋体" w:cs="宋体"/>
                <w:color w:val="auto"/>
                <w:kern w:val="0"/>
                <w:szCs w:val="24"/>
                <w:highlight w:val="none"/>
                <w:lang w:val="en-US" w:eastAsia="zh-CN"/>
              </w:rPr>
              <w:t>业绩</w:t>
            </w:r>
            <w:r>
              <w:rPr>
                <w:rFonts w:hint="eastAsia" w:ascii="宋体" w:hAnsi="宋体" w:eastAsia="宋体" w:cs="宋体"/>
                <w:color w:val="auto"/>
                <w:kern w:val="0"/>
                <w:szCs w:val="24"/>
                <w:highlight w:val="none"/>
              </w:rPr>
              <w:t>要求</w:t>
            </w:r>
            <w:r>
              <w:rPr>
                <w:rFonts w:hint="eastAsia" w:ascii="宋体" w:hAnsi="宋体" w:eastAsia="宋体" w:cs="宋体"/>
                <w:color w:val="auto"/>
                <w:kern w:val="0"/>
                <w:szCs w:val="24"/>
                <w:highlight w:val="none"/>
                <w:lang w:val="en-US" w:eastAsia="zh-CN"/>
              </w:rPr>
              <w:t>的</w:t>
            </w:r>
            <w:r>
              <w:rPr>
                <w:rFonts w:hint="eastAsia" w:ascii="宋体" w:hAnsi="宋体" w:eastAsia="宋体" w:cs="宋体"/>
                <w:color w:val="auto"/>
                <w:kern w:val="0"/>
                <w:szCs w:val="24"/>
                <w:highlight w:val="none"/>
              </w:rPr>
              <w:t>基础上，</w:t>
            </w:r>
            <w:r>
              <w:rPr>
                <w:rFonts w:hint="eastAsia" w:ascii="宋体" w:hAnsi="宋体" w:eastAsia="宋体" w:cs="宋体"/>
                <w:bCs/>
                <w:color w:val="auto"/>
                <w:szCs w:val="21"/>
                <w:highlight w:val="none"/>
              </w:rPr>
              <w:t>报价人在</w:t>
            </w:r>
            <w:r>
              <w:rPr>
                <w:rFonts w:hint="eastAsia" w:ascii="宋体" w:hAnsi="宋体" w:eastAsia="宋体" w:cs="宋体"/>
                <w:color w:val="auto"/>
                <w:sz w:val="21"/>
                <w:szCs w:val="21"/>
                <w:highlight w:val="none"/>
                <w:lang w:val="en-US" w:eastAsia="zh-CN"/>
              </w:rPr>
              <w:t>2022年1月1日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eastAsia="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（以合同签订时间为准）每承担过一项与</w:t>
            </w:r>
            <w:r>
              <w:rPr>
                <w:rFonts w:hint="eastAsia" w:ascii="宋体" w:hAnsi="宋体" w:eastAsia="宋体" w:cs="宋体"/>
                <w:color w:val="auto"/>
                <w:sz w:val="21"/>
                <w:szCs w:val="21"/>
                <w:highlight w:val="none"/>
                <w:lang w:val="en-US" w:eastAsia="zh-CN"/>
              </w:rPr>
              <w:t>本项目类似的技术服务业绩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Cs w:val="21"/>
                <w:highlight w:val="none"/>
              </w:rPr>
              <w:t>得2分</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val="en-US" w:eastAsia="zh-CN"/>
              </w:rPr>
              <w:t>本项</w:t>
            </w:r>
            <w:r>
              <w:rPr>
                <w:rFonts w:hint="eastAsia" w:ascii="宋体" w:hAnsi="宋体" w:eastAsia="宋体" w:cs="宋体"/>
                <w:color w:val="auto"/>
                <w:kern w:val="0"/>
                <w:szCs w:val="21"/>
                <w:highlight w:val="none"/>
                <w:shd w:val="clear" w:color="auto" w:fill="FFFFFF"/>
                <w:lang w:val="en-US" w:eastAsia="zh-CN" w:bidi="ar"/>
              </w:rPr>
              <w:t>最多得6分</w:t>
            </w:r>
            <w:r>
              <w:rPr>
                <w:rFonts w:hint="eastAsia" w:ascii="宋体" w:hAnsi="宋体" w:eastAsia="宋体" w:cs="宋体"/>
                <w:bCs/>
                <w:color w:val="auto"/>
                <w:szCs w:val="21"/>
                <w:highlight w:val="none"/>
              </w:rPr>
              <w:t>。</w:t>
            </w:r>
          </w:p>
          <w:p w14:paraId="042D453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ascii="宋体" w:hAnsi="宋体" w:eastAsia="宋体" w:cs="宋体"/>
                <w:b/>
                <w:bCs/>
                <w:color w:val="auto"/>
                <w:highlight w:val="none"/>
                <w:lang w:val="en-US" w:eastAsia="zh-CN"/>
              </w:rPr>
              <w:t>注：提供</w:t>
            </w:r>
            <w:r>
              <w:rPr>
                <w:rFonts w:hint="eastAsia" w:ascii="宋体" w:hAnsi="宋体" w:eastAsia="宋体" w:cs="宋体"/>
                <w:b/>
                <w:bCs/>
                <w:color w:val="auto"/>
                <w:highlight w:val="none"/>
              </w:rPr>
              <w:t>合同</w:t>
            </w:r>
            <w:r>
              <w:rPr>
                <w:rFonts w:hint="eastAsia" w:ascii="宋体" w:hAnsi="宋体" w:eastAsia="宋体" w:cs="宋体"/>
                <w:b/>
                <w:bCs/>
                <w:color w:val="auto"/>
                <w:szCs w:val="21"/>
                <w:highlight w:val="none"/>
                <w:shd w:val="clear" w:color="auto" w:fill="FFFFFF"/>
              </w:rPr>
              <w:t>复印件</w:t>
            </w:r>
            <w:r>
              <w:rPr>
                <w:rFonts w:hint="eastAsia" w:ascii="宋体" w:hAnsi="宋体" w:eastAsia="宋体" w:cs="宋体"/>
                <w:b/>
                <w:bCs/>
                <w:color w:val="auto"/>
                <w:highlight w:val="none"/>
              </w:rPr>
              <w:t>（合同需清晰反映上述业绩要求的主要内容，包括但不限于合同签订时间、合同金额及合同内容），</w:t>
            </w:r>
            <w:r>
              <w:rPr>
                <w:rFonts w:hint="eastAsia" w:ascii="宋体" w:hAnsi="宋体" w:eastAsia="宋体" w:cs="宋体"/>
                <w:b/>
                <w:bCs/>
                <w:color w:val="auto"/>
                <w:kern w:val="0"/>
                <w:szCs w:val="21"/>
                <w:highlight w:val="none"/>
              </w:rPr>
              <w:t>盖</w:t>
            </w:r>
            <w:r>
              <w:rPr>
                <w:rFonts w:hint="eastAsia" w:ascii="宋体" w:hAnsi="宋体" w:eastAsia="宋体" w:cs="宋体"/>
                <w:b/>
                <w:bCs/>
                <w:color w:val="auto"/>
                <w:kern w:val="0"/>
                <w:szCs w:val="21"/>
                <w:highlight w:val="none"/>
                <w:lang w:val="en-US" w:eastAsia="zh-CN"/>
              </w:rPr>
              <w:t>单位公</w:t>
            </w:r>
            <w:r>
              <w:rPr>
                <w:rFonts w:hint="eastAsia" w:ascii="宋体" w:hAnsi="宋体" w:eastAsia="宋体" w:cs="宋体"/>
                <w:b/>
                <w:bCs/>
                <w:color w:val="auto"/>
                <w:kern w:val="0"/>
                <w:szCs w:val="21"/>
                <w:highlight w:val="none"/>
              </w:rPr>
              <w:t>章。若合同中无法体现上述内容的，则还需出具</w:t>
            </w:r>
            <w:r>
              <w:rPr>
                <w:rFonts w:hint="eastAsia" w:ascii="宋体" w:hAnsi="宋体" w:eastAsia="宋体" w:cs="宋体"/>
                <w:b/>
                <w:bCs/>
                <w:color w:val="auto"/>
                <w:kern w:val="0"/>
                <w:szCs w:val="21"/>
                <w:highlight w:val="none"/>
                <w:lang w:val="en-US" w:eastAsia="zh-CN"/>
              </w:rPr>
              <w:t>加盖</w:t>
            </w:r>
            <w:r>
              <w:rPr>
                <w:rFonts w:hint="eastAsia" w:ascii="宋体" w:hAnsi="宋体" w:eastAsia="宋体" w:cs="宋体"/>
                <w:b/>
                <w:bCs/>
                <w:color w:val="auto"/>
                <w:kern w:val="0"/>
                <w:szCs w:val="21"/>
                <w:highlight w:val="none"/>
              </w:rPr>
              <w:t>业主</w:t>
            </w:r>
            <w:r>
              <w:rPr>
                <w:rFonts w:hint="eastAsia" w:ascii="宋体" w:hAnsi="宋体" w:eastAsia="宋体" w:cs="宋体"/>
                <w:b/>
                <w:bCs/>
                <w:color w:val="auto"/>
                <w:kern w:val="0"/>
                <w:szCs w:val="21"/>
                <w:highlight w:val="none"/>
                <w:lang w:val="en-US" w:eastAsia="zh-CN"/>
              </w:rPr>
              <w:t>公章的业主</w:t>
            </w:r>
            <w:r>
              <w:rPr>
                <w:rFonts w:hint="eastAsia" w:ascii="宋体" w:hAnsi="宋体" w:eastAsia="宋体" w:cs="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1B7B6A51">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2" w:name="_Toc19268"/>
      <w:bookmarkStart w:id="133" w:name="_Toc2457"/>
      <w:bookmarkStart w:id="134" w:name="_Toc26037"/>
      <w:r>
        <w:rPr>
          <w:rFonts w:hint="eastAsia" w:ascii="宋体" w:hAnsi="宋体" w:cs="宋体"/>
          <w:color w:val="auto"/>
          <w:szCs w:val="21"/>
          <w:highlight w:val="none"/>
        </w:rPr>
        <w:t>1.  评标方法</w:t>
      </w:r>
      <w:bookmarkEnd w:id="132"/>
      <w:bookmarkEnd w:id="133"/>
      <w:bookmarkEnd w:id="134"/>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5" w:name="_Toc31759"/>
      <w:bookmarkStart w:id="136" w:name="_Toc8753"/>
      <w:bookmarkStart w:id="137" w:name="_Toc22200"/>
      <w:bookmarkStart w:id="138" w:name="_Toc21311"/>
      <w:r>
        <w:rPr>
          <w:rFonts w:hint="eastAsia" w:ascii="宋体" w:hAnsi="宋体" w:cs="宋体"/>
          <w:color w:val="auto"/>
          <w:szCs w:val="21"/>
          <w:highlight w:val="none"/>
        </w:rPr>
        <w:t>2.  评审标准</w:t>
      </w:r>
      <w:bookmarkEnd w:id="135"/>
      <w:bookmarkEnd w:id="136"/>
      <w:bookmarkEnd w:id="137"/>
      <w:bookmarkEnd w:id="138"/>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9" w:name="_Toc17229"/>
      <w:bookmarkStart w:id="140" w:name="_Toc5245"/>
      <w:bookmarkStart w:id="141" w:name="_Toc8345"/>
      <w:bookmarkStart w:id="142" w:name="_Toc11564"/>
      <w:r>
        <w:rPr>
          <w:rFonts w:hint="eastAsia" w:ascii="宋体" w:hAnsi="宋体" w:cs="宋体"/>
          <w:color w:val="auto"/>
          <w:szCs w:val="21"/>
          <w:highlight w:val="none"/>
        </w:rPr>
        <w:t>3.  评标程序</w:t>
      </w:r>
      <w:bookmarkEnd w:id="139"/>
      <w:bookmarkEnd w:id="140"/>
      <w:bookmarkEnd w:id="141"/>
      <w:bookmarkEnd w:id="142"/>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2"/>
        <w:spacing w:before="0" w:after="0" w:line="360" w:lineRule="auto"/>
        <w:jc w:val="center"/>
        <w:rPr>
          <w:rFonts w:hint="default" w:ascii="宋体" w:hAnsi="宋体" w:eastAsia="宋体" w:cs="宋体"/>
          <w:color w:val="auto"/>
          <w:highlight w:val="none"/>
          <w:lang w:val="en-US" w:eastAsia="zh-CN"/>
        </w:rPr>
      </w:pPr>
      <w:bookmarkStart w:id="143" w:name="_Toc247085870"/>
      <w:bookmarkStart w:id="144" w:name="_Toc447827049"/>
      <w:bookmarkStart w:id="145" w:name="_Toc514858707"/>
      <w:bookmarkStart w:id="146" w:name="_Toc2000411"/>
      <w:bookmarkStart w:id="147" w:name="_Toc246997096"/>
      <w:bookmarkStart w:id="148" w:name="_Toc144974854"/>
      <w:bookmarkStart w:id="149" w:name="_Toc152045785"/>
      <w:bookmarkStart w:id="150" w:name="_Toc503951043"/>
      <w:bookmarkStart w:id="151" w:name="_Toc513633964"/>
      <w:bookmarkStart w:id="152" w:name="_Toc179632804"/>
      <w:bookmarkStart w:id="153" w:name="_Toc152042574"/>
      <w:bookmarkStart w:id="154" w:name="_Toc246996353"/>
      <w:bookmarkStart w:id="155" w:name="_Toc15824"/>
      <w:bookmarkStart w:id="156" w:name="_Toc179632806"/>
      <w:bookmarkStart w:id="157" w:name="_Toc152045786"/>
      <w:bookmarkStart w:id="158" w:name="_Toc144974855"/>
      <w:bookmarkStart w:id="159" w:name="_Toc246996354"/>
      <w:bookmarkStart w:id="160" w:name="_Toc247085872"/>
      <w:bookmarkStart w:id="161" w:name="_Toc152042575"/>
      <w:bookmarkStart w:id="162" w:name="_Toc24699709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color w:val="auto"/>
          <w:highlight w:val="none"/>
          <w:lang w:val="en-US" w:eastAsia="zh-CN"/>
        </w:rPr>
        <w:t>服务要求</w:t>
      </w:r>
      <w:bookmarkEnd w:id="155"/>
    </w:p>
    <w:bookmarkEnd w:id="156"/>
    <w:bookmarkEnd w:id="157"/>
    <w:bookmarkEnd w:id="158"/>
    <w:bookmarkEnd w:id="159"/>
    <w:bookmarkEnd w:id="160"/>
    <w:bookmarkEnd w:id="161"/>
    <w:bookmarkEnd w:id="162"/>
    <w:p w14:paraId="43579B4A">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bookmarkStart w:id="163" w:name="_Toc514430114"/>
      <w:bookmarkStart w:id="164" w:name="_Toc2000412"/>
      <w:bookmarkStart w:id="165" w:name="_Toc514858708"/>
      <w:bookmarkStart w:id="166" w:name="_Toc246996355"/>
      <w:bookmarkStart w:id="167" w:name="_Toc152042576"/>
      <w:bookmarkStart w:id="168" w:name="_Toc152045787"/>
      <w:bookmarkStart w:id="169" w:name="_Toc144974856"/>
      <w:bookmarkStart w:id="170" w:name="_Toc507320039"/>
      <w:bookmarkStart w:id="171" w:name="_Toc247085873"/>
      <w:bookmarkStart w:id="172" w:name="_Toc246997098"/>
      <w:bookmarkStart w:id="173" w:name="_Toc179632807"/>
    </w:p>
    <w:p w14:paraId="5A0337A3">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一、多功能一体机设计需求</w:t>
      </w:r>
    </w:p>
    <w:tbl>
      <w:tblPr>
        <w:tblStyle w:val="42"/>
        <w:tblW w:w="828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2126"/>
        <w:gridCol w:w="680"/>
        <w:gridCol w:w="1262"/>
        <w:gridCol w:w="2505"/>
        <w:gridCol w:w="1068"/>
      </w:tblGrid>
      <w:tr w14:paraId="7B35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2A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F1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2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85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3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8B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F12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B0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B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箱体</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FD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92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1.箱体设计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7AAE">
            <w:pPr>
              <w:jc w:val="center"/>
              <w:rPr>
                <w:rFonts w:hint="eastAsia" w:ascii="宋体" w:hAnsi="宋体" w:eastAsia="宋体" w:cs="宋体"/>
                <w:i w:val="0"/>
                <w:iCs w:val="0"/>
                <w:color w:val="auto"/>
                <w:sz w:val="21"/>
                <w:szCs w:val="21"/>
                <w:highlight w:val="none"/>
                <w:u w:val="none"/>
              </w:rPr>
            </w:pPr>
          </w:p>
        </w:tc>
      </w:tr>
      <w:tr w14:paraId="31BD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38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B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费额显示器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4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1B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3.嵌入式软件开发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D4FB">
            <w:pPr>
              <w:jc w:val="center"/>
              <w:rPr>
                <w:rFonts w:hint="eastAsia" w:ascii="宋体" w:hAnsi="宋体" w:eastAsia="宋体" w:cs="宋体"/>
                <w:i w:val="0"/>
                <w:iCs w:val="0"/>
                <w:color w:val="auto"/>
                <w:sz w:val="21"/>
                <w:szCs w:val="21"/>
                <w:highlight w:val="none"/>
                <w:u w:val="none"/>
              </w:rPr>
            </w:pPr>
          </w:p>
        </w:tc>
      </w:tr>
      <w:tr w14:paraId="694C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18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1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车牌识别摄像机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1C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F1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3.嵌入式软件开发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3CEA">
            <w:pPr>
              <w:jc w:val="center"/>
              <w:rPr>
                <w:rFonts w:hint="eastAsia" w:ascii="宋体" w:hAnsi="宋体" w:eastAsia="宋体" w:cs="宋体"/>
                <w:i w:val="0"/>
                <w:iCs w:val="0"/>
                <w:color w:val="auto"/>
                <w:sz w:val="21"/>
                <w:szCs w:val="21"/>
                <w:highlight w:val="none"/>
                <w:u w:val="none"/>
              </w:rPr>
            </w:pPr>
          </w:p>
        </w:tc>
      </w:tr>
      <w:tr w14:paraId="36F8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5B8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C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高速自动栏杆机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3B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8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88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3.嵌入式软件设计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D8ED">
            <w:pPr>
              <w:jc w:val="center"/>
              <w:rPr>
                <w:rFonts w:hint="eastAsia" w:ascii="宋体" w:hAnsi="宋体" w:eastAsia="宋体" w:cs="宋体"/>
                <w:i w:val="0"/>
                <w:iCs w:val="0"/>
                <w:color w:val="auto"/>
                <w:sz w:val="21"/>
                <w:szCs w:val="21"/>
                <w:highlight w:val="none"/>
                <w:u w:val="none"/>
              </w:rPr>
            </w:pPr>
          </w:p>
        </w:tc>
      </w:tr>
      <w:tr w14:paraId="0CF6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84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6C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通行信号灯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889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0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99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A5D4">
            <w:pPr>
              <w:jc w:val="center"/>
              <w:rPr>
                <w:rFonts w:hint="eastAsia" w:ascii="宋体" w:hAnsi="宋体" w:eastAsia="宋体" w:cs="宋体"/>
                <w:i w:val="0"/>
                <w:iCs w:val="0"/>
                <w:color w:val="auto"/>
                <w:sz w:val="21"/>
                <w:szCs w:val="21"/>
                <w:highlight w:val="none"/>
                <w:u w:val="none"/>
              </w:rPr>
            </w:pPr>
          </w:p>
        </w:tc>
      </w:tr>
      <w:tr w14:paraId="7A92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E3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5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线圈式单通道车辆检测器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321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3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233A">
            <w:pPr>
              <w:jc w:val="center"/>
              <w:rPr>
                <w:rFonts w:hint="eastAsia" w:ascii="宋体" w:hAnsi="宋体" w:eastAsia="宋体" w:cs="宋体"/>
                <w:i w:val="0"/>
                <w:iCs w:val="0"/>
                <w:color w:val="auto"/>
                <w:sz w:val="21"/>
                <w:szCs w:val="21"/>
                <w:highlight w:val="none"/>
                <w:u w:val="none"/>
              </w:rPr>
            </w:pPr>
          </w:p>
        </w:tc>
      </w:tr>
      <w:tr w14:paraId="6DE3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5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B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有声黄闪报警灯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9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3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1C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56E">
            <w:pPr>
              <w:jc w:val="center"/>
              <w:rPr>
                <w:rFonts w:hint="eastAsia" w:ascii="宋体" w:hAnsi="宋体" w:eastAsia="宋体" w:cs="宋体"/>
                <w:i w:val="0"/>
                <w:iCs w:val="0"/>
                <w:color w:val="auto"/>
                <w:sz w:val="21"/>
                <w:szCs w:val="21"/>
                <w:highlight w:val="none"/>
                <w:u w:val="none"/>
              </w:rPr>
            </w:pPr>
          </w:p>
        </w:tc>
      </w:tr>
      <w:tr w14:paraId="2A87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24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9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AD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6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EE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629">
            <w:pPr>
              <w:jc w:val="center"/>
              <w:rPr>
                <w:rFonts w:hint="eastAsia" w:ascii="宋体" w:hAnsi="宋体" w:eastAsia="宋体" w:cs="宋体"/>
                <w:i w:val="0"/>
                <w:iCs w:val="0"/>
                <w:color w:val="auto"/>
                <w:sz w:val="21"/>
                <w:szCs w:val="21"/>
                <w:highlight w:val="none"/>
                <w:u w:val="none"/>
              </w:rPr>
            </w:pPr>
          </w:p>
        </w:tc>
      </w:tr>
      <w:tr w14:paraId="00A5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AD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电源防雷器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6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6E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7A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2.PCB设计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3.样品制作</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126F">
            <w:pPr>
              <w:jc w:val="center"/>
              <w:rPr>
                <w:rFonts w:hint="eastAsia" w:ascii="宋体" w:hAnsi="宋体" w:eastAsia="宋体" w:cs="宋体"/>
                <w:i w:val="0"/>
                <w:iCs w:val="0"/>
                <w:color w:val="auto"/>
                <w:sz w:val="21"/>
                <w:szCs w:val="21"/>
                <w:highlight w:val="none"/>
                <w:u w:val="none"/>
              </w:rPr>
            </w:pPr>
          </w:p>
        </w:tc>
      </w:tr>
      <w:tr w14:paraId="0C7B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测试软件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60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4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软件开发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9C0">
            <w:pPr>
              <w:jc w:val="center"/>
              <w:rPr>
                <w:rFonts w:hint="eastAsia" w:ascii="宋体" w:hAnsi="宋体" w:eastAsia="宋体" w:cs="宋体"/>
                <w:i w:val="0"/>
                <w:iCs w:val="0"/>
                <w:color w:val="auto"/>
                <w:sz w:val="21"/>
                <w:szCs w:val="21"/>
                <w:highlight w:val="none"/>
                <w:u w:val="none"/>
              </w:rPr>
            </w:pPr>
          </w:p>
        </w:tc>
      </w:tr>
      <w:tr w14:paraId="4A58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4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C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检测报告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FC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份</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39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出具单位：国家交通安全设施质量监督检验中心 （北京）</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AAB">
            <w:pPr>
              <w:jc w:val="center"/>
              <w:rPr>
                <w:rFonts w:hint="eastAsia" w:ascii="宋体" w:hAnsi="宋体" w:eastAsia="宋体" w:cs="宋体"/>
                <w:i w:val="0"/>
                <w:iCs w:val="0"/>
                <w:color w:val="auto"/>
                <w:sz w:val="22"/>
                <w:szCs w:val="22"/>
                <w:highlight w:val="none"/>
                <w:u w:val="none"/>
              </w:rPr>
            </w:pPr>
          </w:p>
        </w:tc>
      </w:tr>
    </w:tbl>
    <w:p w14:paraId="2A0BA287">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p>
    <w:p w14:paraId="7041FEB0">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p>
    <w:p w14:paraId="07A5FC67">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p>
    <w:p w14:paraId="542783EA">
      <w:pPr>
        <w:keepNext w:val="0"/>
        <w:keepLines w:val="0"/>
        <w:pageBreakBefore w:val="0"/>
        <w:widowControl w:val="0"/>
        <w:kinsoku/>
        <w:wordWrap/>
        <w:overflowPunct/>
        <w:topLinePunct w:val="0"/>
        <w:autoSpaceDE/>
        <w:autoSpaceDN/>
        <w:bidi w:val="0"/>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二、技术参数：</w:t>
      </w:r>
    </w:p>
    <w:p w14:paraId="04547742">
      <w:pPr>
        <w:keepNext w:val="0"/>
        <w:keepLines w:val="0"/>
        <w:pageBreakBefore w:val="0"/>
        <w:widowControl w:val="0"/>
        <w:numPr>
          <w:ilvl w:val="0"/>
          <w:numId w:val="3"/>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整机主要技术指标</w:t>
      </w:r>
    </w:p>
    <w:p w14:paraId="03EE8529">
      <w:pPr>
        <w:keepNext w:val="0"/>
        <w:keepLines w:val="0"/>
        <w:pageBreakBefore w:val="0"/>
        <w:widowControl w:val="0"/>
        <w:numPr>
          <w:ilvl w:val="0"/>
          <w:numId w:val="4"/>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lang w:val="en-US" w:eastAsia="zh-CN"/>
        </w:rPr>
        <w:t>箱体</w:t>
      </w:r>
      <w:r>
        <w:rPr>
          <w:rFonts w:hint="eastAsia" w:ascii="宋体" w:hAnsi="宋体" w:eastAsia="宋体" w:cs="宋体"/>
          <w:b w:val="0"/>
          <w:bCs w:val="0"/>
          <w:strike w:val="0"/>
          <w:color w:val="auto"/>
          <w:sz w:val="21"/>
          <w:szCs w:val="21"/>
          <w:highlight w:val="none"/>
        </w:rPr>
        <w:t>材质：SGCC</w:t>
      </w:r>
      <w:r>
        <w:rPr>
          <w:rFonts w:hint="eastAsia" w:ascii="宋体" w:hAnsi="宋体" w:eastAsia="宋体" w:cs="宋体"/>
          <w:b w:val="0"/>
          <w:bCs w:val="0"/>
          <w:strike w:val="0"/>
          <w:color w:val="auto"/>
          <w:sz w:val="21"/>
          <w:szCs w:val="21"/>
          <w:highlight w:val="none"/>
          <w:lang w:val="en-US" w:eastAsia="zh-CN"/>
        </w:rPr>
        <w:t>=1.5mm，</w:t>
      </w:r>
      <w:r>
        <w:rPr>
          <w:rFonts w:hint="eastAsia" w:ascii="宋体" w:hAnsi="宋体" w:eastAsia="宋体" w:cs="宋体"/>
          <w:color w:val="auto"/>
          <w:sz w:val="21"/>
          <w:szCs w:val="21"/>
          <w:highlight w:val="none"/>
        </w:rPr>
        <w:t>表面喷塑，厚度≥76μm</w:t>
      </w:r>
      <w:r>
        <w:rPr>
          <w:rFonts w:hint="eastAsia" w:ascii="宋体" w:hAnsi="宋体" w:eastAsia="宋体" w:cs="宋体"/>
          <w:b w:val="0"/>
          <w:bCs w:val="0"/>
          <w:strike w:val="0"/>
          <w:color w:val="auto"/>
          <w:sz w:val="21"/>
          <w:szCs w:val="21"/>
          <w:highlight w:val="none"/>
          <w:lang w:eastAsia="zh-CN"/>
        </w:rPr>
        <w:t>；</w:t>
      </w:r>
    </w:p>
    <w:p w14:paraId="631E0ACF">
      <w:pPr>
        <w:keepNext w:val="0"/>
        <w:keepLines w:val="0"/>
        <w:pageBreakBefore w:val="0"/>
        <w:widowControl w:val="0"/>
        <w:numPr>
          <w:ilvl w:val="0"/>
          <w:numId w:val="4"/>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整机尺寸：</w:t>
      </w:r>
      <w:r>
        <w:rPr>
          <w:rFonts w:hint="eastAsia" w:ascii="宋体" w:hAnsi="宋体" w:eastAsia="宋体" w:cs="宋体"/>
          <w:b w:val="0"/>
          <w:bCs w:val="0"/>
          <w:strike w:val="0"/>
          <w:color w:val="auto"/>
          <w:sz w:val="21"/>
          <w:szCs w:val="21"/>
          <w:highlight w:val="none"/>
          <w:lang w:val="en-US" w:eastAsia="zh-CN"/>
        </w:rPr>
        <w:t>宽59</w:t>
      </w:r>
      <w:r>
        <w:rPr>
          <w:rFonts w:hint="eastAsia" w:ascii="宋体" w:hAnsi="宋体" w:eastAsia="宋体" w:cs="宋体"/>
          <w:b w:val="0"/>
          <w:bCs w:val="0"/>
          <w:strike w:val="0"/>
          <w:color w:val="auto"/>
          <w:sz w:val="21"/>
          <w:szCs w:val="21"/>
          <w:highlight w:val="none"/>
        </w:rPr>
        <w:t>0</w:t>
      </w:r>
      <w:r>
        <w:rPr>
          <w:rFonts w:hint="eastAsia" w:ascii="宋体" w:hAnsi="宋体" w:eastAsia="宋体" w:cs="宋体"/>
          <w:b w:val="0"/>
          <w:bCs w:val="0"/>
          <w:strike w:val="0"/>
          <w:color w:val="auto"/>
          <w:sz w:val="21"/>
          <w:szCs w:val="21"/>
          <w:highlight w:val="none"/>
          <w:lang w:val="en-US" w:eastAsia="zh-CN"/>
        </w:rPr>
        <w:t>mm</w:t>
      </w: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val="en-US" w:eastAsia="zh-CN"/>
        </w:rPr>
        <w:t>高</w:t>
      </w:r>
      <w:r>
        <w:rPr>
          <w:rFonts w:hint="eastAsia" w:ascii="宋体" w:hAnsi="宋体" w:eastAsia="宋体" w:cs="宋体"/>
          <w:b w:val="0"/>
          <w:bCs w:val="0"/>
          <w:strike w:val="0"/>
          <w:color w:val="auto"/>
          <w:sz w:val="21"/>
          <w:szCs w:val="21"/>
          <w:highlight w:val="none"/>
        </w:rPr>
        <w:t>1</w:t>
      </w:r>
      <w:r>
        <w:rPr>
          <w:rFonts w:hint="eastAsia" w:ascii="宋体" w:hAnsi="宋体" w:eastAsia="宋体" w:cs="宋体"/>
          <w:b w:val="0"/>
          <w:bCs w:val="0"/>
          <w:strike w:val="0"/>
          <w:color w:val="auto"/>
          <w:sz w:val="21"/>
          <w:szCs w:val="21"/>
          <w:highlight w:val="none"/>
          <w:lang w:val="en-US" w:eastAsia="zh-CN"/>
        </w:rPr>
        <w:t>75</w:t>
      </w:r>
      <w:r>
        <w:rPr>
          <w:rFonts w:hint="eastAsia" w:ascii="宋体" w:hAnsi="宋体" w:eastAsia="宋体" w:cs="宋体"/>
          <w:b w:val="0"/>
          <w:bCs w:val="0"/>
          <w:strike w:val="0"/>
          <w:color w:val="auto"/>
          <w:sz w:val="21"/>
          <w:szCs w:val="21"/>
          <w:highlight w:val="none"/>
        </w:rPr>
        <w:t>0</w:t>
      </w:r>
      <w:r>
        <w:rPr>
          <w:rFonts w:hint="eastAsia" w:ascii="宋体" w:hAnsi="宋体" w:eastAsia="宋体" w:cs="宋体"/>
          <w:b w:val="0"/>
          <w:bCs w:val="0"/>
          <w:strike w:val="0"/>
          <w:color w:val="auto"/>
          <w:sz w:val="21"/>
          <w:szCs w:val="21"/>
          <w:highlight w:val="none"/>
          <w:lang w:val="en-US" w:eastAsia="zh-CN"/>
        </w:rPr>
        <w:t>mm</w:t>
      </w: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val="en-US" w:eastAsia="zh-CN"/>
        </w:rPr>
        <w:t>厚753</w:t>
      </w:r>
      <w:r>
        <w:rPr>
          <w:rFonts w:hint="eastAsia" w:ascii="宋体" w:hAnsi="宋体" w:eastAsia="宋体" w:cs="宋体"/>
          <w:b w:val="0"/>
          <w:bCs w:val="0"/>
          <w:strike w:val="0"/>
          <w:color w:val="auto"/>
          <w:sz w:val="21"/>
          <w:szCs w:val="21"/>
          <w:highlight w:val="none"/>
        </w:rPr>
        <w:t>mm；</w:t>
      </w:r>
    </w:p>
    <w:p w14:paraId="58424807">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工作电压：AC220×</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rPr>
        <w:t>1±15%</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rPr>
        <w:t>V，50×</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rPr>
        <w:t>1±4%</w:t>
      </w:r>
      <w:r>
        <w:rPr>
          <w:rFonts w:hint="eastAsia" w:ascii="宋体" w:hAnsi="宋体" w:eastAsia="宋体" w:cs="宋体"/>
          <w:b w:val="0"/>
          <w:bCs w:val="0"/>
          <w:strike w:val="0"/>
          <w:color w:val="auto"/>
          <w:sz w:val="21"/>
          <w:szCs w:val="21"/>
          <w:highlight w:val="none"/>
          <w:lang w:eastAsia="zh-CN"/>
        </w:rPr>
        <w:t>）Hz</w:t>
      </w:r>
      <w:r>
        <w:rPr>
          <w:rFonts w:hint="eastAsia" w:ascii="宋体" w:hAnsi="宋体" w:eastAsia="宋体" w:cs="宋体"/>
          <w:b w:val="0"/>
          <w:bCs w:val="0"/>
          <w:strike w:val="0"/>
          <w:color w:val="auto"/>
          <w:sz w:val="21"/>
          <w:szCs w:val="21"/>
          <w:highlight w:val="none"/>
        </w:rPr>
        <w:t>；</w:t>
      </w:r>
    </w:p>
    <w:p w14:paraId="3D474AF5">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通信接口：</w:t>
      </w:r>
      <w:r>
        <w:rPr>
          <w:rFonts w:hint="eastAsia" w:ascii="宋体" w:hAnsi="宋体" w:eastAsia="宋体" w:cs="宋体"/>
          <w:b w:val="0"/>
          <w:bCs w:val="0"/>
          <w:strike w:val="0"/>
          <w:color w:val="auto"/>
          <w:sz w:val="21"/>
          <w:szCs w:val="21"/>
          <w:highlight w:val="none"/>
          <w:lang w:eastAsia="zh-CN"/>
        </w:rPr>
        <w:t>RS-232</w:t>
      </w:r>
      <w:r>
        <w:rPr>
          <w:rFonts w:hint="eastAsia" w:ascii="宋体" w:hAnsi="宋体" w:eastAsia="宋体" w:cs="宋体"/>
          <w:b w:val="0"/>
          <w:bCs w:val="0"/>
          <w:strike w:val="0"/>
          <w:color w:val="auto"/>
          <w:sz w:val="21"/>
          <w:szCs w:val="21"/>
          <w:highlight w:val="none"/>
        </w:rPr>
        <w:t>/485、开关量、</w:t>
      </w:r>
      <w:r>
        <w:rPr>
          <w:rFonts w:hint="eastAsia" w:ascii="宋体" w:hAnsi="宋体" w:eastAsia="宋体" w:cs="宋体"/>
          <w:b w:val="0"/>
          <w:bCs w:val="0"/>
          <w:strike w:val="0"/>
          <w:color w:val="auto"/>
          <w:sz w:val="21"/>
          <w:szCs w:val="21"/>
          <w:highlight w:val="none"/>
          <w:lang w:eastAsia="zh-CN"/>
        </w:rPr>
        <w:t>RJ-45</w:t>
      </w:r>
      <w:r>
        <w:rPr>
          <w:rFonts w:hint="eastAsia" w:ascii="宋体" w:hAnsi="宋体" w:eastAsia="宋体" w:cs="宋体"/>
          <w:b w:val="0"/>
          <w:bCs w:val="0"/>
          <w:strike w:val="0"/>
          <w:color w:val="auto"/>
          <w:sz w:val="21"/>
          <w:szCs w:val="21"/>
          <w:highlight w:val="none"/>
        </w:rPr>
        <w:t>；</w:t>
      </w:r>
    </w:p>
    <w:p w14:paraId="3BF2E99D">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防护等级：IP</w:t>
      </w:r>
      <w:r>
        <w:rPr>
          <w:rFonts w:hint="eastAsia" w:ascii="宋体" w:hAnsi="宋体" w:eastAsia="宋体" w:cs="宋体"/>
          <w:b w:val="0"/>
          <w:bCs w:val="0"/>
          <w:strike w:val="0"/>
          <w:color w:val="auto"/>
          <w:sz w:val="21"/>
          <w:szCs w:val="21"/>
          <w:highlight w:val="none"/>
          <w:lang w:val="en-US" w:eastAsia="zh-CN"/>
        </w:rPr>
        <w:t>5</w:t>
      </w:r>
      <w:r>
        <w:rPr>
          <w:rFonts w:hint="eastAsia" w:ascii="宋体" w:hAnsi="宋体" w:eastAsia="宋体" w:cs="宋体"/>
          <w:b w:val="0"/>
          <w:bCs w:val="0"/>
          <w:strike w:val="0"/>
          <w:color w:val="auto"/>
          <w:sz w:val="21"/>
          <w:szCs w:val="21"/>
          <w:highlight w:val="none"/>
        </w:rPr>
        <w:t>5；</w:t>
      </w:r>
    </w:p>
    <w:p w14:paraId="60031B41">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平均工作功耗：</w:t>
      </w:r>
      <w:r>
        <w:rPr>
          <w:rFonts w:hint="eastAsia" w:ascii="宋体" w:hAnsi="宋体" w:eastAsia="宋体" w:cs="宋体"/>
          <w:b w:val="0"/>
          <w:bCs w:val="0"/>
          <w:strike w:val="0"/>
          <w:color w:val="auto"/>
          <w:sz w:val="21"/>
          <w:szCs w:val="21"/>
          <w:highlight w:val="none"/>
          <w:lang w:val="en-US" w:eastAsia="zh-CN"/>
        </w:rPr>
        <w:t>＜900W</w:t>
      </w:r>
      <w:r>
        <w:rPr>
          <w:rFonts w:hint="eastAsia" w:ascii="宋体" w:hAnsi="宋体" w:eastAsia="宋体" w:cs="宋体"/>
          <w:b w:val="0"/>
          <w:bCs w:val="0"/>
          <w:strike w:val="0"/>
          <w:color w:val="auto"/>
          <w:sz w:val="21"/>
          <w:szCs w:val="21"/>
          <w:highlight w:val="none"/>
        </w:rPr>
        <w:t>；</w:t>
      </w:r>
    </w:p>
    <w:p w14:paraId="2D732163">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工作温度：</w:t>
      </w:r>
      <w:r>
        <w:rPr>
          <w:rFonts w:hint="eastAsia" w:ascii="宋体" w:hAnsi="宋体" w:eastAsia="宋体" w:cs="宋体"/>
          <w:b w:val="0"/>
          <w:bCs w:val="0"/>
          <w:strike w:val="0"/>
          <w:color w:val="auto"/>
          <w:sz w:val="21"/>
          <w:szCs w:val="21"/>
          <w:highlight w:val="none"/>
          <w:lang w:eastAsia="zh-CN"/>
        </w:rPr>
        <w:t>-20℃</w:t>
      </w: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eastAsia="zh-CN"/>
        </w:rPr>
        <w:t>+55℃</w:t>
      </w:r>
      <w:r>
        <w:rPr>
          <w:rFonts w:hint="eastAsia" w:ascii="宋体" w:hAnsi="宋体" w:eastAsia="宋体" w:cs="宋体"/>
          <w:b w:val="0"/>
          <w:bCs w:val="0"/>
          <w:strike w:val="0"/>
          <w:color w:val="auto"/>
          <w:sz w:val="21"/>
          <w:szCs w:val="21"/>
          <w:highlight w:val="none"/>
        </w:rPr>
        <w:t>；</w:t>
      </w:r>
    </w:p>
    <w:p w14:paraId="04AA9397">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工作湿度：10%～95%RH；</w:t>
      </w:r>
    </w:p>
    <w:p w14:paraId="0CE85666">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MTBF：≥1</w:t>
      </w:r>
      <w:r>
        <w:rPr>
          <w:rFonts w:hint="eastAsia" w:ascii="宋体" w:hAnsi="宋体" w:eastAsia="宋体" w:cs="宋体"/>
          <w:b w:val="0"/>
          <w:bCs w:val="0"/>
          <w:strike w:val="0"/>
          <w:color w:val="auto"/>
          <w:sz w:val="21"/>
          <w:szCs w:val="21"/>
          <w:highlight w:val="none"/>
          <w:lang w:val="en-US" w:eastAsia="zh-CN"/>
        </w:rPr>
        <w:t>0</w:t>
      </w:r>
      <w:r>
        <w:rPr>
          <w:rFonts w:hint="eastAsia" w:ascii="宋体" w:hAnsi="宋体" w:eastAsia="宋体" w:cs="宋体"/>
          <w:b w:val="0"/>
          <w:bCs w:val="0"/>
          <w:strike w:val="0"/>
          <w:color w:val="auto"/>
          <w:sz w:val="21"/>
          <w:szCs w:val="21"/>
          <w:highlight w:val="none"/>
        </w:rPr>
        <w:t>000h，MTTR：≤0.5h，使用寿命：＞100000h；</w:t>
      </w:r>
    </w:p>
    <w:p w14:paraId="522899D1">
      <w:pPr>
        <w:keepNext w:val="0"/>
        <w:keepLines w:val="0"/>
        <w:pageBreakBefore w:val="0"/>
        <w:widowControl w:val="0"/>
        <w:numPr>
          <w:ilvl w:val="0"/>
          <w:numId w:val="4"/>
        </w:numPr>
        <w:shd w:val="clear" w:color="auto" w:fill="auto"/>
        <w:kinsoku/>
        <w:wordWrap/>
        <w:overflowPunct/>
        <w:topLinePunct w:val="0"/>
        <w:autoSpaceDE/>
        <w:autoSpaceDN/>
        <w:bidi w:val="0"/>
        <w:adjustRightInd w:val="0"/>
        <w:snapToGrid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安装方式：落地式。</w:t>
      </w:r>
    </w:p>
    <w:p w14:paraId="474C984A">
      <w:pPr>
        <w:keepNext w:val="0"/>
        <w:keepLines w:val="0"/>
        <w:pageBreakBefore w:val="0"/>
        <w:widowControl w:val="0"/>
        <w:numPr>
          <w:ilvl w:val="0"/>
          <w:numId w:val="3"/>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费额显示器</w:t>
      </w:r>
    </w:p>
    <w:p w14:paraId="06BE190B">
      <w:pPr>
        <w:keepNext w:val="0"/>
        <w:keepLines w:val="0"/>
        <w:pageBreakBefore w:val="0"/>
        <w:widowControl w:val="0"/>
        <w:numPr>
          <w:ilvl w:val="0"/>
          <w:numId w:val="5"/>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显示尺寸：</w:t>
      </w:r>
      <w:r>
        <w:rPr>
          <w:rFonts w:hint="eastAsia" w:ascii="宋体" w:hAnsi="宋体" w:eastAsia="宋体" w:cs="宋体"/>
          <w:b w:val="0"/>
          <w:bCs w:val="0"/>
          <w:strike w:val="0"/>
          <w:color w:val="auto"/>
          <w:sz w:val="21"/>
          <w:szCs w:val="21"/>
          <w:highlight w:val="none"/>
          <w:lang w:val="en-US" w:eastAsia="zh-CN"/>
        </w:rPr>
        <w:t>宽48</w:t>
      </w:r>
      <w:r>
        <w:rPr>
          <w:rFonts w:hint="eastAsia" w:ascii="宋体" w:hAnsi="宋体" w:eastAsia="宋体" w:cs="宋体"/>
          <w:b w:val="0"/>
          <w:bCs w:val="0"/>
          <w:strike w:val="0"/>
          <w:color w:val="auto"/>
          <w:sz w:val="21"/>
          <w:szCs w:val="21"/>
          <w:highlight w:val="none"/>
        </w:rPr>
        <w:t>0</w:t>
      </w:r>
      <w:r>
        <w:rPr>
          <w:rFonts w:hint="eastAsia" w:ascii="宋体" w:hAnsi="宋体" w:eastAsia="宋体" w:cs="宋体"/>
          <w:b w:val="0"/>
          <w:bCs w:val="0"/>
          <w:strike w:val="0"/>
          <w:color w:val="auto"/>
          <w:sz w:val="21"/>
          <w:szCs w:val="21"/>
          <w:highlight w:val="none"/>
          <w:lang w:val="en-US" w:eastAsia="zh-CN"/>
        </w:rPr>
        <w:t>mm</w:t>
      </w: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val="en-US" w:eastAsia="zh-CN"/>
        </w:rPr>
        <w:t>高96</w:t>
      </w:r>
      <w:r>
        <w:rPr>
          <w:rFonts w:hint="eastAsia" w:ascii="宋体" w:hAnsi="宋体" w:eastAsia="宋体" w:cs="宋体"/>
          <w:b w:val="0"/>
          <w:bCs w:val="0"/>
          <w:strike w:val="0"/>
          <w:color w:val="auto"/>
          <w:sz w:val="21"/>
          <w:szCs w:val="21"/>
          <w:highlight w:val="none"/>
        </w:rPr>
        <w:t>0mm；</w:t>
      </w:r>
    </w:p>
    <w:p w14:paraId="383323D1">
      <w:pPr>
        <w:keepNext w:val="0"/>
        <w:keepLines w:val="0"/>
        <w:pageBreakBefore w:val="0"/>
        <w:widowControl w:val="0"/>
        <w:numPr>
          <w:ilvl w:val="0"/>
          <w:numId w:val="5"/>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点间距：</w:t>
      </w:r>
      <w:r>
        <w:rPr>
          <w:rFonts w:hint="eastAsia" w:ascii="宋体" w:hAnsi="宋体" w:eastAsia="宋体" w:cs="宋体"/>
          <w:b w:val="0"/>
          <w:bCs w:val="0"/>
          <w:strike w:val="0"/>
          <w:color w:val="auto"/>
          <w:sz w:val="21"/>
          <w:szCs w:val="21"/>
          <w:highlight w:val="none"/>
          <w:lang w:val="en-US" w:eastAsia="zh-CN"/>
        </w:rPr>
        <w:t>4</w:t>
      </w:r>
      <w:r>
        <w:rPr>
          <w:rFonts w:hint="eastAsia" w:ascii="宋体" w:hAnsi="宋体" w:eastAsia="宋体" w:cs="宋体"/>
          <w:b w:val="0"/>
          <w:bCs w:val="0"/>
          <w:strike w:val="0"/>
          <w:color w:val="auto"/>
          <w:sz w:val="21"/>
          <w:szCs w:val="21"/>
          <w:highlight w:val="none"/>
        </w:rPr>
        <w:t>mm</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color w:val="auto"/>
          <w:sz w:val="21"/>
          <w:szCs w:val="21"/>
          <w:highlight w:val="none"/>
          <w:lang w:val="en-US" w:eastAsia="zh-CN"/>
        </w:rPr>
        <w:t>全彩</w:t>
      </w:r>
      <w:r>
        <w:rPr>
          <w:rFonts w:hint="eastAsia" w:ascii="宋体" w:hAnsi="宋体" w:eastAsia="宋体" w:cs="宋体"/>
          <w:color w:val="auto"/>
          <w:sz w:val="21"/>
          <w:szCs w:val="21"/>
          <w:highlight w:val="none"/>
        </w:rPr>
        <w:t>三合一贴片</w:t>
      </w:r>
      <w:r>
        <w:rPr>
          <w:rFonts w:hint="eastAsia" w:ascii="宋体" w:hAnsi="宋体" w:eastAsia="宋体" w:cs="宋体"/>
          <w:b w:val="0"/>
          <w:bCs w:val="0"/>
          <w:strike w:val="0"/>
          <w:color w:val="auto"/>
          <w:sz w:val="21"/>
          <w:szCs w:val="21"/>
          <w:highlight w:val="none"/>
        </w:rPr>
        <w:t>；</w:t>
      </w:r>
    </w:p>
    <w:p w14:paraId="132218AB">
      <w:pPr>
        <w:keepNext w:val="0"/>
        <w:keepLines w:val="0"/>
        <w:pageBreakBefore w:val="0"/>
        <w:widowControl w:val="0"/>
        <w:numPr>
          <w:ilvl w:val="0"/>
          <w:numId w:val="5"/>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分辨率：1</w:t>
      </w:r>
      <w:r>
        <w:rPr>
          <w:rFonts w:hint="eastAsia" w:ascii="宋体" w:hAnsi="宋体" w:eastAsia="宋体" w:cs="宋体"/>
          <w:b w:val="0"/>
          <w:bCs w:val="0"/>
          <w:strike w:val="0"/>
          <w:color w:val="auto"/>
          <w:sz w:val="21"/>
          <w:szCs w:val="21"/>
          <w:highlight w:val="none"/>
          <w:lang w:val="en-US" w:eastAsia="zh-CN"/>
        </w:rPr>
        <w:t>20</w:t>
      </w:r>
      <w:r>
        <w:rPr>
          <w:rFonts w:hint="eastAsia" w:ascii="宋体" w:hAnsi="宋体" w:eastAsia="宋体" w:cs="宋体"/>
          <w:b w:val="0"/>
          <w:bCs w:val="0"/>
          <w:strike w:val="0"/>
          <w:color w:val="auto"/>
          <w:sz w:val="21"/>
          <w:szCs w:val="21"/>
          <w:highlight w:val="none"/>
        </w:rPr>
        <w:t>×</w:t>
      </w:r>
      <w:r>
        <w:rPr>
          <w:rFonts w:hint="eastAsia" w:ascii="宋体" w:hAnsi="宋体" w:eastAsia="宋体" w:cs="宋体"/>
          <w:b w:val="0"/>
          <w:bCs w:val="0"/>
          <w:strike w:val="0"/>
          <w:color w:val="auto"/>
          <w:sz w:val="21"/>
          <w:szCs w:val="21"/>
          <w:highlight w:val="none"/>
          <w:lang w:val="en-US" w:eastAsia="zh-CN"/>
        </w:rPr>
        <w:t>240</w:t>
      </w:r>
      <w:r>
        <w:rPr>
          <w:rFonts w:hint="eastAsia" w:ascii="宋体" w:hAnsi="宋体" w:eastAsia="宋体" w:cs="宋体"/>
          <w:b w:val="0"/>
          <w:bCs w:val="0"/>
          <w:strike w:val="0"/>
          <w:color w:val="auto"/>
          <w:sz w:val="21"/>
          <w:szCs w:val="21"/>
          <w:highlight w:val="none"/>
        </w:rPr>
        <w:t>点阵；</w:t>
      </w:r>
    </w:p>
    <w:p w14:paraId="11A16EDD">
      <w:pPr>
        <w:keepNext w:val="0"/>
        <w:keepLines w:val="0"/>
        <w:pageBreakBefore w:val="0"/>
        <w:widowControl w:val="0"/>
        <w:numPr>
          <w:ilvl w:val="0"/>
          <w:numId w:val="5"/>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显示点阵类型：</w:t>
      </w:r>
      <w:r>
        <w:rPr>
          <w:rFonts w:hint="eastAsia" w:ascii="宋体" w:hAnsi="宋体" w:eastAsia="宋体" w:cs="宋体"/>
          <w:b w:val="0"/>
          <w:bCs w:val="0"/>
          <w:strike w:val="0"/>
          <w:color w:val="auto"/>
          <w:sz w:val="21"/>
          <w:szCs w:val="21"/>
          <w:highlight w:val="none"/>
          <w:lang w:val="en-US" w:eastAsia="zh-CN"/>
        </w:rPr>
        <w:t>14点阵、24</w:t>
      </w:r>
      <w:r>
        <w:rPr>
          <w:rFonts w:hint="eastAsia" w:ascii="宋体" w:hAnsi="宋体" w:eastAsia="宋体" w:cs="宋体"/>
          <w:b w:val="0"/>
          <w:bCs w:val="0"/>
          <w:strike w:val="0"/>
          <w:color w:val="auto"/>
          <w:sz w:val="21"/>
          <w:szCs w:val="21"/>
          <w:highlight w:val="none"/>
        </w:rPr>
        <w:t>点阵、</w:t>
      </w:r>
      <w:r>
        <w:rPr>
          <w:rFonts w:hint="eastAsia" w:ascii="宋体" w:hAnsi="宋体" w:eastAsia="宋体" w:cs="宋体"/>
          <w:b w:val="0"/>
          <w:bCs w:val="0"/>
          <w:strike w:val="0"/>
          <w:color w:val="auto"/>
          <w:sz w:val="21"/>
          <w:szCs w:val="21"/>
          <w:highlight w:val="none"/>
          <w:lang w:val="en-US" w:eastAsia="zh-CN"/>
        </w:rPr>
        <w:t>32</w:t>
      </w:r>
      <w:r>
        <w:rPr>
          <w:rFonts w:hint="eastAsia" w:ascii="宋体" w:hAnsi="宋体" w:eastAsia="宋体" w:cs="宋体"/>
          <w:b w:val="0"/>
          <w:bCs w:val="0"/>
          <w:strike w:val="0"/>
          <w:color w:val="auto"/>
          <w:sz w:val="21"/>
          <w:szCs w:val="21"/>
          <w:highlight w:val="none"/>
        </w:rPr>
        <w:t>点阵；</w:t>
      </w:r>
    </w:p>
    <w:p w14:paraId="18CC3AB1">
      <w:pPr>
        <w:keepNext w:val="0"/>
        <w:keepLines w:val="0"/>
        <w:pageBreakBefore w:val="0"/>
        <w:widowControl w:val="0"/>
        <w:numPr>
          <w:ilvl w:val="0"/>
          <w:numId w:val="5"/>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显示面板发光亮度：≥1500cd/m²。</w:t>
      </w:r>
    </w:p>
    <w:p w14:paraId="3F940D33">
      <w:pPr>
        <w:keepNext w:val="0"/>
        <w:keepLines w:val="0"/>
        <w:pageBreakBefore w:val="0"/>
        <w:widowControl w:val="0"/>
        <w:numPr>
          <w:ilvl w:val="0"/>
          <w:numId w:val="3"/>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车牌识别摄像机</w:t>
      </w:r>
    </w:p>
    <w:p w14:paraId="0569A0E9">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传感器类型：300万</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lang w:val="en-US" w:eastAsia="zh-CN"/>
        </w:rPr>
        <w:t>或500万</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strike w:val="0"/>
          <w:color w:val="auto"/>
          <w:sz w:val="21"/>
          <w:szCs w:val="21"/>
          <w:highlight w:val="none"/>
        </w:rPr>
        <w:t>像素CMOS传感器；</w:t>
      </w:r>
    </w:p>
    <w:p w14:paraId="3521EE8D">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车辆捕获率：≥99%；</w:t>
      </w:r>
    </w:p>
    <w:p w14:paraId="3A993C04">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适用车速范围：≤60km/h；</w:t>
      </w:r>
    </w:p>
    <w:p w14:paraId="73AE4B07">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车牌正确识别率：≥9</w:t>
      </w:r>
      <w:r>
        <w:rPr>
          <w:rFonts w:hint="eastAsia" w:ascii="宋体" w:hAnsi="宋体" w:eastAsia="宋体" w:cs="宋体"/>
          <w:b w:val="0"/>
          <w:bCs w:val="0"/>
          <w:strike w:val="0"/>
          <w:color w:val="auto"/>
          <w:sz w:val="21"/>
          <w:szCs w:val="21"/>
          <w:highlight w:val="none"/>
          <w:lang w:val="en-US" w:eastAsia="zh-CN"/>
        </w:rPr>
        <w:t>9</w:t>
      </w:r>
      <w:r>
        <w:rPr>
          <w:rFonts w:hint="eastAsia" w:ascii="宋体" w:hAnsi="宋体" w:eastAsia="宋体" w:cs="宋体"/>
          <w:b w:val="0"/>
          <w:bCs w:val="0"/>
          <w:strike w:val="0"/>
          <w:color w:val="auto"/>
          <w:sz w:val="21"/>
          <w:szCs w:val="21"/>
          <w:highlight w:val="none"/>
        </w:rPr>
        <w:t>%；</w:t>
      </w:r>
    </w:p>
    <w:p w14:paraId="13CDA485">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车身颜色识别率：白天识别率≥60%，晚上识别率≥50%；</w:t>
      </w:r>
    </w:p>
    <w:p w14:paraId="0FD1A4E0">
      <w:pPr>
        <w:keepNext w:val="0"/>
        <w:keepLines w:val="0"/>
        <w:pageBreakBefore w:val="0"/>
        <w:widowControl w:val="0"/>
        <w:numPr>
          <w:ilvl w:val="0"/>
          <w:numId w:val="6"/>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输出信息：1张或2张车辆大图（可设置）、车牌彩色小图、车牌二值图、车牌颜色、车牌号码、附加信息文本等。</w:t>
      </w:r>
    </w:p>
    <w:p w14:paraId="47A01CB5">
      <w:pPr>
        <w:keepNext w:val="0"/>
        <w:keepLines w:val="0"/>
        <w:pageBreakBefore w:val="0"/>
        <w:widowControl w:val="0"/>
        <w:numPr>
          <w:ilvl w:val="0"/>
          <w:numId w:val="3"/>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高速自动栏杆机</w:t>
      </w:r>
    </w:p>
    <w:p w14:paraId="32F92756">
      <w:pPr>
        <w:keepNext w:val="0"/>
        <w:keepLines w:val="0"/>
        <w:pageBreakBefore w:val="0"/>
        <w:widowControl w:val="0"/>
        <w:numPr>
          <w:ilvl w:val="0"/>
          <w:numId w:val="7"/>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栏杆臂长度：</w:t>
      </w:r>
      <w:r>
        <w:rPr>
          <w:rFonts w:hint="eastAsia" w:ascii="宋体" w:hAnsi="宋体" w:eastAsia="宋体" w:cs="宋体"/>
          <w:b w:val="0"/>
          <w:bCs w:val="0"/>
          <w:strike w:val="0"/>
          <w:color w:val="auto"/>
          <w:sz w:val="21"/>
          <w:szCs w:val="21"/>
          <w:highlight w:val="none"/>
          <w:lang w:val="en-US" w:eastAsia="zh-CN"/>
        </w:rPr>
        <w:t>2.0</w:t>
      </w:r>
      <w:r>
        <w:rPr>
          <w:rFonts w:hint="eastAsia" w:ascii="宋体" w:hAnsi="宋体" w:eastAsia="宋体" w:cs="宋体"/>
          <w:b w:val="0"/>
          <w:bCs w:val="0"/>
          <w:strike w:val="0"/>
          <w:color w:val="auto"/>
          <w:sz w:val="21"/>
          <w:szCs w:val="21"/>
          <w:highlight w:val="none"/>
        </w:rPr>
        <w:t>m</w:t>
      </w:r>
      <w:r>
        <w:rPr>
          <w:rFonts w:hint="eastAsia" w:ascii="宋体" w:hAnsi="宋体" w:eastAsia="宋体" w:cs="宋体"/>
          <w:b w:val="0"/>
          <w:bCs w:val="0"/>
          <w:strike w:val="0"/>
          <w:color w:val="auto"/>
          <w:sz w:val="21"/>
          <w:szCs w:val="21"/>
          <w:highlight w:val="none"/>
          <w:lang w:val="en-US" w:eastAsia="zh-CN"/>
        </w:rPr>
        <w:t>碳素栏杆臂</w:t>
      </w:r>
      <w:r>
        <w:rPr>
          <w:rFonts w:hint="eastAsia" w:ascii="宋体" w:hAnsi="宋体" w:eastAsia="宋体" w:cs="宋体"/>
          <w:b w:val="0"/>
          <w:bCs w:val="0"/>
          <w:strike w:val="0"/>
          <w:color w:val="auto"/>
          <w:sz w:val="21"/>
          <w:szCs w:val="21"/>
          <w:highlight w:val="none"/>
        </w:rPr>
        <w:t>；</w:t>
      </w:r>
    </w:p>
    <w:p w14:paraId="52085FB4">
      <w:pPr>
        <w:keepNext w:val="0"/>
        <w:keepLines w:val="0"/>
        <w:pageBreakBefore w:val="0"/>
        <w:widowControl w:val="0"/>
        <w:numPr>
          <w:ilvl w:val="0"/>
          <w:numId w:val="7"/>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起落角度：0°～90°（±3</w:t>
      </w:r>
      <w:r>
        <w:rPr>
          <w:rFonts w:hint="eastAsia" w:ascii="宋体" w:hAnsi="宋体" w:eastAsia="宋体" w:cs="宋体"/>
          <w:b w:val="0"/>
          <w:bCs w:val="0"/>
          <w:strike w:val="0"/>
          <w:color w:val="auto"/>
          <w:sz w:val="21"/>
          <w:szCs w:val="21"/>
          <w:highlight w:val="none"/>
          <w:lang w:val="en-US" w:eastAsia="zh-CN"/>
        </w:rPr>
        <w:t>°</w:t>
      </w:r>
      <w:r>
        <w:rPr>
          <w:rFonts w:hint="eastAsia" w:ascii="宋体" w:hAnsi="宋体" w:eastAsia="宋体" w:cs="宋体"/>
          <w:b w:val="0"/>
          <w:bCs w:val="0"/>
          <w:strike w:val="0"/>
          <w:color w:val="auto"/>
          <w:sz w:val="21"/>
          <w:szCs w:val="21"/>
          <w:highlight w:val="none"/>
        </w:rPr>
        <w:t>）；</w:t>
      </w:r>
    </w:p>
    <w:p w14:paraId="35A37769">
      <w:pPr>
        <w:keepNext w:val="0"/>
        <w:keepLines w:val="0"/>
        <w:pageBreakBefore w:val="0"/>
        <w:widowControl w:val="0"/>
        <w:numPr>
          <w:ilvl w:val="0"/>
          <w:numId w:val="7"/>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单程起落时间：0.6s；</w:t>
      </w:r>
    </w:p>
    <w:p w14:paraId="19E2D0C3">
      <w:pPr>
        <w:keepNext w:val="0"/>
        <w:keepLines w:val="0"/>
        <w:pageBreakBefore w:val="0"/>
        <w:widowControl w:val="0"/>
        <w:numPr>
          <w:ilvl w:val="0"/>
          <w:numId w:val="7"/>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使用寿命：≥500万起落次。</w:t>
      </w:r>
    </w:p>
    <w:p w14:paraId="641BD689">
      <w:pPr>
        <w:keepNext w:val="0"/>
        <w:keepLines w:val="0"/>
        <w:pageBreakBefore w:val="0"/>
        <w:widowControl w:val="0"/>
        <w:numPr>
          <w:ilvl w:val="0"/>
          <w:numId w:val="3"/>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通行信号灯</w:t>
      </w:r>
    </w:p>
    <w:p w14:paraId="1B80C5BE">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供电电压：DC5V；</w:t>
      </w:r>
    </w:p>
    <w:p w14:paraId="17F72866">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像素间距：6mm</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color w:val="auto"/>
          <w:sz w:val="21"/>
          <w:szCs w:val="21"/>
          <w:highlight w:val="none"/>
          <w:lang w:val="en-US" w:eastAsia="zh-CN"/>
        </w:rPr>
        <w:t>全彩</w:t>
      </w:r>
      <w:r>
        <w:rPr>
          <w:rFonts w:hint="eastAsia" w:ascii="宋体" w:hAnsi="宋体" w:eastAsia="宋体" w:cs="宋体"/>
          <w:color w:val="auto"/>
          <w:sz w:val="21"/>
          <w:szCs w:val="21"/>
          <w:highlight w:val="none"/>
        </w:rPr>
        <w:t>三合一贴片</w:t>
      </w:r>
      <w:r>
        <w:rPr>
          <w:rFonts w:hint="eastAsia" w:ascii="宋体" w:hAnsi="宋体" w:eastAsia="宋体" w:cs="宋体"/>
          <w:b w:val="0"/>
          <w:bCs w:val="0"/>
          <w:strike w:val="0"/>
          <w:color w:val="auto"/>
          <w:sz w:val="21"/>
          <w:szCs w:val="21"/>
          <w:highlight w:val="none"/>
        </w:rPr>
        <w:t>；</w:t>
      </w:r>
    </w:p>
    <w:p w14:paraId="55A44A92">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lang w:val="en-US" w:eastAsia="zh-CN"/>
        </w:rPr>
      </w:pPr>
      <w:r>
        <w:rPr>
          <w:rFonts w:hint="eastAsia" w:ascii="宋体" w:hAnsi="宋体" w:eastAsia="宋体" w:cs="宋体"/>
          <w:b w:val="0"/>
          <w:bCs w:val="0"/>
          <w:strike w:val="0"/>
          <w:color w:val="auto"/>
          <w:sz w:val="21"/>
          <w:szCs w:val="21"/>
          <w:highlight w:val="none"/>
        </w:rPr>
        <w:t>分辨率：32×32点阵；</w:t>
      </w:r>
    </w:p>
    <w:p w14:paraId="5215B0DB">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lang w:val="en-US" w:eastAsia="zh-CN"/>
        </w:rPr>
      </w:pPr>
      <w:r>
        <w:rPr>
          <w:rFonts w:hint="eastAsia" w:ascii="宋体" w:hAnsi="宋体" w:eastAsia="宋体" w:cs="宋体"/>
          <w:b w:val="0"/>
          <w:bCs w:val="0"/>
          <w:strike w:val="0"/>
          <w:color w:val="auto"/>
          <w:sz w:val="21"/>
          <w:szCs w:val="21"/>
          <w:highlight w:val="none"/>
          <w:lang w:val="en-US" w:eastAsia="zh-CN"/>
        </w:rPr>
        <w:t>黄色亮度：≥4500cd/m²；</w:t>
      </w:r>
    </w:p>
    <w:p w14:paraId="0827FC18">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显示区域尺寸：192×192mm；</w:t>
      </w:r>
    </w:p>
    <w:p w14:paraId="21A126B3">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控制方式：串口控制或开关量信号控制；</w:t>
      </w:r>
    </w:p>
    <w:p w14:paraId="09F92479">
      <w:pPr>
        <w:keepNext w:val="0"/>
        <w:keepLines w:val="0"/>
        <w:pageBreakBefore w:val="0"/>
        <w:widowControl w:val="0"/>
        <w:numPr>
          <w:ilvl w:val="0"/>
          <w:numId w:val="8"/>
        </w:numPr>
        <w:shd w:val="clear" w:color="auto" w:fill="auto"/>
        <w:kinsoku/>
        <w:wordWrap/>
        <w:overflowPunct/>
        <w:topLinePunct w:val="0"/>
        <w:autoSpaceDE/>
        <w:autoSpaceDN/>
        <w:bidi w:val="0"/>
        <w:spacing w:line="312" w:lineRule="auto"/>
        <w:ind w:left="425" w:leftChars="0" w:firstLine="420" w:firstLineChars="200"/>
        <w:textAlignment w:val="auto"/>
        <w:rPr>
          <w:rFonts w:hint="eastAsia" w:ascii="宋体" w:hAnsi="宋体" w:eastAsia="宋体" w:cs="宋体"/>
          <w:b w:val="0"/>
          <w:bCs w:val="0"/>
          <w:strike w:val="0"/>
          <w:color w:val="auto"/>
          <w:sz w:val="21"/>
          <w:szCs w:val="21"/>
          <w:highlight w:val="none"/>
        </w:rPr>
      </w:pPr>
      <w:r>
        <w:rPr>
          <w:rFonts w:hint="eastAsia" w:ascii="宋体" w:hAnsi="宋体" w:eastAsia="宋体" w:cs="宋体"/>
          <w:b w:val="0"/>
          <w:bCs w:val="0"/>
          <w:strike w:val="0"/>
          <w:color w:val="auto"/>
          <w:sz w:val="21"/>
          <w:szCs w:val="21"/>
          <w:highlight w:val="none"/>
        </w:rPr>
        <w:t>显示内容：红色叉号、绿色箭头。</w:t>
      </w:r>
    </w:p>
    <w:p w14:paraId="139C0A29">
      <w:pPr>
        <w:keepNext w:val="0"/>
        <w:keepLines w:val="0"/>
        <w:pageBreakBefore w:val="0"/>
        <w:widowControl w:val="0"/>
        <w:kinsoku/>
        <w:wordWrap/>
        <w:overflowPunct/>
        <w:topLinePunct w:val="0"/>
        <w:autoSpaceDE/>
        <w:autoSpaceDN/>
        <w:bidi w:val="0"/>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三</w:t>
      </w:r>
      <w:r>
        <w:rPr>
          <w:rFonts w:hint="eastAsia" w:ascii="宋体" w:hAnsi="宋体" w:eastAsia="宋体" w:cs="宋体"/>
          <w:b/>
          <w:bCs/>
          <w:color w:val="auto"/>
          <w:highlight w:val="none"/>
          <w:lang w:val="en-US" w:eastAsia="zh-CN"/>
        </w:rPr>
        <w:t>、里程碑工程进度：</w:t>
      </w:r>
    </w:p>
    <w:p w14:paraId="042127D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eastAsiaTheme="minorEastAsia"/>
          <w:b/>
          <w:bCs/>
          <w:color w:val="auto"/>
          <w:highlight w:val="none"/>
          <w:lang w:val="en-US" w:eastAsia="zh-CN"/>
        </w:rPr>
      </w:pPr>
      <w:r>
        <w:rPr>
          <w:rFonts w:hint="eastAsia"/>
          <w:b/>
          <w:bCs/>
          <w:color w:val="auto"/>
          <w:highlight w:val="none"/>
        </w:rPr>
        <w:t>里程碑</w:t>
      </w:r>
      <w:r>
        <w:rPr>
          <w:rFonts w:hint="eastAsia"/>
          <w:b/>
          <w:bCs/>
          <w:color w:val="auto"/>
          <w:highlight w:val="none"/>
          <w:lang w:val="en-US" w:eastAsia="zh-CN"/>
        </w:rPr>
        <w:t>1</w:t>
      </w:r>
      <w:r>
        <w:rPr>
          <w:rFonts w:hint="eastAsia"/>
          <w:b/>
          <w:bCs/>
          <w:color w:val="auto"/>
          <w:highlight w:val="none"/>
        </w:rPr>
        <w:t>:“</w:t>
      </w:r>
      <w:r>
        <w:rPr>
          <w:b/>
          <w:bCs/>
          <w:color w:val="auto"/>
          <w:highlight w:val="none"/>
        </w:rPr>
        <w:t>基于</w:t>
      </w:r>
      <w:r>
        <w:rPr>
          <w:rFonts w:hint="eastAsia"/>
          <w:b/>
          <w:bCs/>
          <w:color w:val="auto"/>
          <w:highlight w:val="none"/>
        </w:rPr>
        <w:t>多功能一体机</w:t>
      </w:r>
      <w:r>
        <w:rPr>
          <w:rFonts w:hint="eastAsia"/>
          <w:b/>
          <w:bCs/>
          <w:color w:val="auto"/>
          <w:highlight w:val="none"/>
          <w:lang w:val="en-US" w:eastAsia="zh-CN"/>
        </w:rPr>
        <w:t>技术</w:t>
      </w:r>
      <w:r>
        <w:rPr>
          <w:b/>
          <w:bCs/>
          <w:color w:val="auto"/>
          <w:highlight w:val="none"/>
        </w:rPr>
        <w:t>需求，完成</w:t>
      </w:r>
      <w:r>
        <w:rPr>
          <w:rFonts w:hint="eastAsia"/>
          <w:b/>
          <w:bCs/>
          <w:color w:val="auto"/>
          <w:highlight w:val="none"/>
          <w:lang w:val="en-US" w:eastAsia="zh-CN"/>
        </w:rPr>
        <w:t>各</w:t>
      </w:r>
      <w:r>
        <w:rPr>
          <w:b/>
          <w:bCs/>
          <w:color w:val="auto"/>
          <w:highlight w:val="none"/>
        </w:rPr>
        <w:t>模块关键器件选型</w:t>
      </w:r>
      <w:r>
        <w:rPr>
          <w:rFonts w:hint="eastAsia"/>
          <w:b/>
          <w:bCs/>
          <w:color w:val="auto"/>
          <w:highlight w:val="none"/>
          <w:lang w:eastAsia="zh-CN"/>
        </w:rPr>
        <w:t>、</w:t>
      </w:r>
      <w:r>
        <w:rPr>
          <w:rFonts w:hint="eastAsia"/>
          <w:b/>
          <w:bCs/>
          <w:color w:val="auto"/>
          <w:highlight w:val="none"/>
          <w:lang w:val="en-US" w:eastAsia="zh-CN"/>
        </w:rPr>
        <w:t>设计方案、原理图、PCB设计</w:t>
      </w:r>
      <w:r>
        <w:rPr>
          <w:rFonts w:hint="eastAsia"/>
          <w:b/>
          <w:bCs/>
          <w:color w:val="auto"/>
          <w:highlight w:val="none"/>
        </w:rPr>
        <w:t>”的</w:t>
      </w:r>
      <w:r>
        <w:rPr>
          <w:rFonts w:hint="eastAsia"/>
          <w:b/>
          <w:bCs/>
          <w:color w:val="auto"/>
          <w:highlight w:val="none"/>
          <w:lang w:val="en-US" w:eastAsia="zh-CN"/>
        </w:rPr>
        <w:t>设计方案</w:t>
      </w:r>
    </w:p>
    <w:p w14:paraId="7B7EA6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p>
    <w:p w14:paraId="05EC2B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交付地点</w:t>
      </w:r>
      <w:r>
        <w:rPr>
          <w:rFonts w:hint="eastAsia"/>
          <w:color w:val="auto"/>
          <w:highlight w:val="none"/>
          <w:lang w:val="en-US" w:eastAsia="zh-CN"/>
        </w:rPr>
        <w:t>:</w:t>
      </w:r>
      <w:r>
        <w:rPr>
          <w:rFonts w:hint="eastAsia"/>
          <w:color w:val="auto"/>
          <w:highlight w:val="none"/>
        </w:rPr>
        <w:t>重庆首讯科技股份有限公司</w:t>
      </w:r>
    </w:p>
    <w:p w14:paraId="64DDC9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color w:val="auto"/>
          <w:highlight w:val="none"/>
          <w:lang w:val="en-US" w:eastAsia="zh-CN"/>
        </w:rPr>
      </w:pPr>
      <w:r>
        <w:rPr>
          <w:rFonts w:hint="eastAsia"/>
          <w:color w:val="auto"/>
          <w:highlight w:val="none"/>
        </w:rPr>
        <w:t>交付内容</w:t>
      </w:r>
      <w:r>
        <w:rPr>
          <w:rFonts w:hint="eastAsia"/>
          <w:color w:val="auto"/>
          <w:highlight w:val="none"/>
          <w:lang w:val="en-US" w:eastAsia="zh-CN"/>
        </w:rPr>
        <w:t>:</w:t>
      </w:r>
      <w:r>
        <w:rPr>
          <w:color w:val="auto"/>
          <w:highlight w:val="none"/>
        </w:rPr>
        <w:t>全套硬件原理图</w:t>
      </w:r>
      <w:r>
        <w:rPr>
          <w:rFonts w:hint="eastAsia"/>
          <w:color w:val="auto"/>
          <w:highlight w:val="none"/>
          <w:lang w:eastAsia="zh-CN"/>
        </w:rPr>
        <w:t>、</w:t>
      </w:r>
      <w:r>
        <w:rPr>
          <w:rFonts w:hint="eastAsia"/>
          <w:color w:val="auto"/>
          <w:highlight w:val="none"/>
          <w:lang w:val="en-US" w:eastAsia="zh-CN"/>
        </w:rPr>
        <w:t>PCB设计图、结构图</w:t>
      </w:r>
      <w:r>
        <w:rPr>
          <w:rFonts w:hint="eastAsia"/>
          <w:color w:val="auto"/>
          <w:highlight w:val="none"/>
          <w:lang w:eastAsia="zh-CN"/>
        </w:rPr>
        <w:t>：多功能一体机</w:t>
      </w:r>
      <w:r>
        <w:rPr>
          <w:rFonts w:hint="eastAsia"/>
          <w:color w:val="auto"/>
          <w:highlight w:val="none"/>
          <w:lang w:val="en-US" w:eastAsia="zh-CN"/>
        </w:rPr>
        <w:t>电源、控制板模块（开关量）、控制板模块（AC220V）、控制板模块（DC24V）、网络控制主板（现场操作板）、多功能一体机箱体体、费额显示器、通行信号灯</w:t>
      </w:r>
      <w:r>
        <w:rPr>
          <w:color w:val="auto"/>
          <w:highlight w:val="none"/>
        </w:rPr>
        <w:t>各1套</w:t>
      </w:r>
      <w:r>
        <w:rPr>
          <w:rFonts w:hint="eastAsia"/>
          <w:color w:val="auto"/>
          <w:highlight w:val="none"/>
          <w:lang w:eastAsia="zh-CN"/>
        </w:rPr>
        <w:t>；</w:t>
      </w:r>
      <w:r>
        <w:rPr>
          <w:rFonts w:hint="eastAsia"/>
          <w:color w:val="auto"/>
          <w:highlight w:val="none"/>
          <w:lang w:val="en-US" w:eastAsia="zh-CN"/>
        </w:rPr>
        <w:t>完成车牌识别摄像机、高速自动栏杆机、车辆检测器、有声黄闪报警灯、喇叭、电源防雷器、信号防雷器、8口千兆以太网交换机等</w:t>
      </w:r>
      <w:r>
        <w:rPr>
          <w:b/>
          <w:bCs/>
          <w:color w:val="auto"/>
          <w:highlight w:val="none"/>
        </w:rPr>
        <w:t>关键器件选型</w:t>
      </w:r>
      <w:r>
        <w:rPr>
          <w:rFonts w:hint="eastAsia"/>
          <w:color w:val="auto"/>
          <w:highlight w:val="none"/>
          <w:lang w:val="en-US" w:eastAsia="zh-CN"/>
        </w:rPr>
        <w:t>；样品BOM清单、系统设计方案各1套；</w:t>
      </w:r>
    </w:p>
    <w:p w14:paraId="5776F6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阶段性检查的方式与方法:查验文档</w:t>
      </w:r>
    </w:p>
    <w:p w14:paraId="24CD1C1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b/>
          <w:bCs/>
          <w:color w:val="auto"/>
          <w:highlight w:val="none"/>
          <w:lang w:val="en-US" w:eastAsia="zh-CN"/>
        </w:rPr>
      </w:pPr>
      <w:r>
        <w:rPr>
          <w:rFonts w:hint="eastAsia"/>
          <w:b/>
          <w:bCs/>
          <w:color w:val="auto"/>
          <w:highlight w:val="none"/>
        </w:rPr>
        <w:t>里程碑</w:t>
      </w:r>
      <w:r>
        <w:rPr>
          <w:rFonts w:hint="eastAsia"/>
          <w:b/>
          <w:bCs/>
          <w:color w:val="auto"/>
          <w:highlight w:val="none"/>
          <w:lang w:val="en-US" w:eastAsia="zh-CN"/>
        </w:rPr>
        <w:t>2</w:t>
      </w:r>
      <w:r>
        <w:rPr>
          <w:rFonts w:hint="eastAsia"/>
          <w:b/>
          <w:bCs/>
          <w:color w:val="auto"/>
          <w:highlight w:val="none"/>
        </w:rPr>
        <w:t>:</w:t>
      </w:r>
      <w:r>
        <w:rPr>
          <w:rFonts w:hint="eastAsia"/>
          <w:b/>
          <w:bCs/>
          <w:color w:val="auto"/>
          <w:highlight w:val="none"/>
          <w:lang w:val="en-US" w:eastAsia="zh-CN"/>
        </w:rPr>
        <w:t>“定制化软硬件开发与集成，</w:t>
      </w:r>
      <w:r>
        <w:rPr>
          <w:b/>
          <w:bCs/>
          <w:color w:val="auto"/>
          <w:highlight w:val="none"/>
        </w:rPr>
        <w:t>根据</w:t>
      </w:r>
      <w:r>
        <w:rPr>
          <w:rFonts w:hint="eastAsia"/>
          <w:b/>
          <w:bCs/>
          <w:color w:val="auto"/>
          <w:highlight w:val="none"/>
        </w:rPr>
        <w:t>多功能一体机</w:t>
      </w:r>
      <w:r>
        <w:rPr>
          <w:b/>
          <w:bCs/>
          <w:color w:val="auto"/>
          <w:highlight w:val="none"/>
        </w:rPr>
        <w:t>原理图及结构设计</w:t>
      </w:r>
      <w:r>
        <w:rPr>
          <w:rFonts w:hint="eastAsia"/>
          <w:b/>
          <w:bCs/>
          <w:color w:val="auto"/>
          <w:highlight w:val="none"/>
          <w:lang w:val="en-US" w:eastAsia="zh-CN"/>
        </w:rPr>
        <w:t>的</w:t>
      </w:r>
      <w:r>
        <w:rPr>
          <w:b/>
          <w:bCs/>
          <w:color w:val="auto"/>
          <w:highlight w:val="none"/>
        </w:rPr>
        <w:t>要求样品</w:t>
      </w:r>
      <w:r>
        <w:rPr>
          <w:rFonts w:hint="eastAsia"/>
          <w:b/>
          <w:bCs/>
          <w:color w:val="auto"/>
          <w:highlight w:val="none"/>
          <w:lang w:val="en-US" w:eastAsia="zh-CN"/>
        </w:rPr>
        <w:t>制作”的工作</w:t>
      </w:r>
      <w:r>
        <w:rPr>
          <w:rFonts w:hint="eastAsia"/>
          <w:b/>
          <w:bCs/>
          <w:color w:val="auto"/>
          <w:highlight w:val="none"/>
        </w:rPr>
        <w:t>集成部署</w:t>
      </w:r>
    </w:p>
    <w:p w14:paraId="31E1DA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计划</w:t>
      </w:r>
      <w:r>
        <w:rPr>
          <w:rFonts w:hint="eastAsia"/>
          <w:color w:val="auto"/>
          <w:highlight w:val="none"/>
        </w:rPr>
        <w:t>交付时间:202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14:paraId="39ED74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交付地点:重庆首讯科技股份有限公司</w:t>
      </w:r>
    </w:p>
    <w:p w14:paraId="62BF9D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color w:val="auto"/>
          <w:highlight w:val="none"/>
          <w:lang w:val="en-US" w:eastAsia="zh-CN"/>
        </w:rPr>
      </w:pPr>
      <w:r>
        <w:rPr>
          <w:rFonts w:hint="eastAsia"/>
          <w:color w:val="auto"/>
          <w:highlight w:val="none"/>
        </w:rPr>
        <w:t>交付内容:</w:t>
      </w:r>
      <w:r>
        <w:rPr>
          <w:rFonts w:hint="eastAsia"/>
          <w:color w:val="auto"/>
          <w:highlight w:val="none"/>
          <w:lang w:val="en-US" w:eastAsia="zh-CN"/>
        </w:rPr>
        <w:t>根据</w:t>
      </w:r>
      <w:r>
        <w:rPr>
          <w:color w:val="auto"/>
          <w:highlight w:val="none"/>
        </w:rPr>
        <w:t>设计文件</w:t>
      </w:r>
      <w:r>
        <w:rPr>
          <w:rFonts w:hint="eastAsia"/>
          <w:color w:val="auto"/>
          <w:highlight w:val="none"/>
          <w:lang w:val="en-US" w:eastAsia="zh-CN"/>
        </w:rPr>
        <w:t>完成样品制作：</w:t>
      </w:r>
      <w:r>
        <w:rPr>
          <w:rFonts w:hint="eastAsia"/>
          <w:color w:val="auto"/>
          <w:highlight w:val="none"/>
          <w:lang w:eastAsia="zh-CN"/>
        </w:rPr>
        <w:t>多功能一体机</w:t>
      </w:r>
      <w:r>
        <w:rPr>
          <w:rFonts w:hint="eastAsia"/>
          <w:color w:val="auto"/>
          <w:highlight w:val="none"/>
          <w:lang w:val="en-US" w:eastAsia="zh-CN"/>
        </w:rPr>
        <w:t>电源、控制板模块（开关量）、控制板模块（AC220V）、控制板模块（DC24V）、网络控制主板（现场操作板）、多功能一体机体、费额显示器、车牌识别摄像机、高速自动栏杆机、通行信号灯、车辆检测器、有声黄闪报警灯、喇叭、电源防雷器、信号防雷器、8口千兆以太网交换机等各1份</w:t>
      </w:r>
    </w:p>
    <w:p w14:paraId="22DC3A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阶段性检查的方式与方法:</w:t>
      </w:r>
      <w:r>
        <w:rPr>
          <w:rFonts w:hint="eastAsia"/>
          <w:color w:val="auto"/>
          <w:highlight w:val="none"/>
          <w:lang w:val="en-US" w:eastAsia="zh-CN"/>
        </w:rPr>
        <w:t>样品检验合格</w:t>
      </w:r>
      <w:r>
        <w:rPr>
          <w:rFonts w:hint="eastAsia"/>
          <w:color w:val="auto"/>
          <w:highlight w:val="none"/>
        </w:rPr>
        <w:t>。</w:t>
      </w:r>
    </w:p>
    <w:p w14:paraId="28EB50E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color w:val="auto"/>
          <w:highlight w:val="none"/>
        </w:rPr>
      </w:pPr>
      <w:r>
        <w:rPr>
          <w:rFonts w:hint="eastAsia"/>
          <w:b/>
          <w:bCs/>
          <w:color w:val="auto"/>
          <w:highlight w:val="none"/>
        </w:rPr>
        <w:t>里程碑</w:t>
      </w:r>
      <w:r>
        <w:rPr>
          <w:rFonts w:hint="eastAsia"/>
          <w:b/>
          <w:bCs/>
          <w:color w:val="auto"/>
          <w:highlight w:val="none"/>
          <w:lang w:val="en-US" w:eastAsia="zh-CN"/>
        </w:rPr>
        <w:t>3</w:t>
      </w:r>
      <w:r>
        <w:rPr>
          <w:rFonts w:hint="eastAsia"/>
          <w:b/>
          <w:bCs/>
          <w:color w:val="auto"/>
          <w:highlight w:val="none"/>
        </w:rPr>
        <w:t>:“</w:t>
      </w:r>
      <w:r>
        <w:rPr>
          <w:b/>
          <w:bCs/>
          <w:color w:val="auto"/>
          <w:highlight w:val="none"/>
        </w:rPr>
        <w:t>硬件功能测试与性能优化开展功能</w:t>
      </w:r>
      <w:r>
        <w:rPr>
          <w:rFonts w:hint="eastAsia"/>
          <w:b/>
          <w:bCs/>
          <w:color w:val="auto"/>
          <w:highlight w:val="none"/>
          <w:lang w:val="en-US" w:eastAsia="zh-CN"/>
        </w:rPr>
        <w:t>模块</w:t>
      </w:r>
      <w:r>
        <w:rPr>
          <w:b/>
          <w:bCs/>
          <w:color w:val="auto"/>
          <w:highlight w:val="none"/>
        </w:rPr>
        <w:t>测试</w:t>
      </w:r>
      <w:r>
        <w:rPr>
          <w:rFonts w:hint="eastAsia"/>
          <w:b/>
          <w:bCs/>
          <w:color w:val="auto"/>
          <w:highlight w:val="none"/>
        </w:rPr>
        <w:t>研究”的系统优化</w:t>
      </w:r>
    </w:p>
    <w:p w14:paraId="4F8DB2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计划</w:t>
      </w:r>
      <w:r>
        <w:rPr>
          <w:rFonts w:hint="eastAsia"/>
          <w:color w:val="auto"/>
          <w:highlight w:val="none"/>
        </w:rPr>
        <w:t>交付时间，202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6780A8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交付地点，重庆首讯科技股份有限公司</w:t>
      </w:r>
    </w:p>
    <w:p w14:paraId="2DC8A5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交付内容;</w:t>
      </w:r>
      <w:r>
        <w:rPr>
          <w:color w:val="auto"/>
          <w:highlight w:val="none"/>
        </w:rPr>
        <w:t>测试工具清单</w:t>
      </w:r>
      <w:r>
        <w:rPr>
          <w:rFonts w:hint="eastAsia"/>
          <w:color w:val="auto"/>
          <w:highlight w:val="none"/>
          <w:lang w:val="en-US" w:eastAsia="zh-CN"/>
        </w:rPr>
        <w:t>1份</w:t>
      </w:r>
    </w:p>
    <w:p w14:paraId="33BB29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阶段性检查的方式与方法:查验技术文档及</w:t>
      </w:r>
      <w:r>
        <w:rPr>
          <w:rFonts w:hint="eastAsia"/>
          <w:color w:val="auto"/>
          <w:highlight w:val="none"/>
          <w:lang w:val="en-US" w:eastAsia="zh-CN"/>
        </w:rPr>
        <w:t>样品</w:t>
      </w:r>
      <w:r>
        <w:rPr>
          <w:rFonts w:hint="eastAsia"/>
          <w:color w:val="auto"/>
          <w:highlight w:val="none"/>
        </w:rPr>
        <w:t>现场运行情况</w:t>
      </w:r>
    </w:p>
    <w:p w14:paraId="2FF65DC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highlight w:val="none"/>
        </w:rPr>
      </w:pPr>
      <w:r>
        <w:rPr>
          <w:rFonts w:hint="eastAsia"/>
          <w:b/>
          <w:bCs/>
          <w:color w:val="auto"/>
          <w:highlight w:val="none"/>
        </w:rPr>
        <w:t>里程碑</w:t>
      </w:r>
      <w:r>
        <w:rPr>
          <w:rFonts w:hint="eastAsia"/>
          <w:b/>
          <w:bCs/>
          <w:color w:val="auto"/>
          <w:highlight w:val="none"/>
          <w:lang w:val="en-US" w:eastAsia="zh-CN"/>
        </w:rPr>
        <w:t>4</w:t>
      </w:r>
      <w:r>
        <w:rPr>
          <w:rFonts w:hint="eastAsia"/>
          <w:b/>
          <w:bCs/>
          <w:color w:val="auto"/>
          <w:highlight w:val="none"/>
        </w:rPr>
        <w:t>:“</w:t>
      </w:r>
      <w:r>
        <w:rPr>
          <w:rFonts w:hint="eastAsia"/>
          <w:b/>
          <w:bCs/>
          <w:color w:val="auto"/>
          <w:highlight w:val="none"/>
          <w:lang w:val="en-US" w:eastAsia="zh-CN"/>
        </w:rPr>
        <w:t>完成硬件设计固化及样品验收”</w:t>
      </w:r>
      <w:r>
        <w:rPr>
          <w:rFonts w:hint="eastAsia"/>
          <w:b/>
          <w:bCs/>
          <w:color w:val="auto"/>
          <w:highlight w:val="none"/>
        </w:rPr>
        <w:t>的</w:t>
      </w:r>
      <w:r>
        <w:rPr>
          <w:rFonts w:hint="eastAsia"/>
          <w:b/>
          <w:bCs/>
          <w:color w:val="auto"/>
          <w:highlight w:val="none"/>
          <w:lang w:val="en-US" w:eastAsia="zh-CN"/>
        </w:rPr>
        <w:t>样品测试</w:t>
      </w:r>
      <w:r>
        <w:rPr>
          <w:rFonts w:hint="eastAsia"/>
          <w:b/>
          <w:bCs/>
          <w:color w:val="auto"/>
          <w:highlight w:val="none"/>
        </w:rPr>
        <w:t>和功能开发工作</w:t>
      </w:r>
    </w:p>
    <w:p w14:paraId="3001D1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lang w:val="en-US" w:eastAsia="zh-CN"/>
        </w:rPr>
        <w:t>计划</w:t>
      </w:r>
      <w:r>
        <w:rPr>
          <w:rFonts w:hint="eastAsia"/>
          <w:color w:val="auto"/>
          <w:highlight w:val="none"/>
        </w:rPr>
        <w:t>交付时间:202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14:paraId="16F3AE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交付地点:重庆首讯科技股份有限公司</w:t>
      </w:r>
    </w:p>
    <w:p w14:paraId="517676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color w:val="auto"/>
          <w:highlight w:val="none"/>
          <w:lang w:val="en-US" w:eastAsia="zh-CN"/>
        </w:rPr>
      </w:pPr>
      <w:r>
        <w:rPr>
          <w:rFonts w:hint="eastAsia"/>
          <w:color w:val="auto"/>
          <w:highlight w:val="none"/>
        </w:rPr>
        <w:t>交付内容:</w:t>
      </w:r>
      <w:r>
        <w:rPr>
          <w:color w:val="auto"/>
          <w:highlight w:val="none"/>
        </w:rPr>
        <w:t>系统硬件设计全套文件</w:t>
      </w:r>
      <w:r>
        <w:rPr>
          <w:rFonts w:hint="eastAsia"/>
          <w:color w:val="auto"/>
          <w:highlight w:val="none"/>
          <w:lang w:eastAsia="zh-CN"/>
        </w:rPr>
        <w:t>、</w:t>
      </w:r>
      <w:r>
        <w:rPr>
          <w:rFonts w:hint="eastAsia"/>
          <w:color w:val="auto"/>
          <w:highlight w:val="none"/>
          <w:lang w:val="en-US" w:eastAsia="zh-CN"/>
        </w:rPr>
        <w:t>源代码、样品出厂检测报告</w:t>
      </w:r>
    </w:p>
    <w:p w14:paraId="562CB0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阶段性检查的方式与方法:查验</w:t>
      </w:r>
      <w:r>
        <w:rPr>
          <w:rFonts w:hint="eastAsia"/>
          <w:color w:val="auto"/>
          <w:highlight w:val="none"/>
          <w:lang w:val="en-US" w:eastAsia="zh-CN"/>
        </w:rPr>
        <w:t>样品</w:t>
      </w:r>
      <w:r>
        <w:rPr>
          <w:rFonts w:hint="eastAsia"/>
          <w:color w:val="auto"/>
          <w:highlight w:val="none"/>
        </w:rPr>
        <w:t>及文档。</w:t>
      </w:r>
    </w:p>
    <w:p w14:paraId="5110BE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四、多功能一体机定制化开发清单</w:t>
      </w:r>
    </w:p>
    <w:tbl>
      <w:tblPr>
        <w:tblStyle w:val="42"/>
        <w:tblW w:w="84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585"/>
        <w:gridCol w:w="1880"/>
        <w:gridCol w:w="660"/>
        <w:gridCol w:w="2254"/>
        <w:gridCol w:w="809"/>
        <w:gridCol w:w="746"/>
      </w:tblGrid>
      <w:tr w14:paraId="485A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C2BA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3FE5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20431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1490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22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2A3B9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服务分项</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6A0A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D1DA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DDC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43FC8">
            <w:pPr>
              <w:jc w:val="center"/>
              <w:rPr>
                <w:rFonts w:hint="eastAsia" w:ascii="宋体" w:hAnsi="宋体" w:eastAsia="宋体" w:cs="宋体"/>
                <w:b/>
                <w:bCs/>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39BDE">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34B12">
            <w:pPr>
              <w:jc w:val="center"/>
              <w:rPr>
                <w:rFonts w:hint="eastAsia" w:ascii="宋体" w:hAnsi="宋体" w:eastAsia="宋体" w:cs="宋体"/>
                <w:b/>
                <w:bCs/>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B7F9C">
            <w:pPr>
              <w:jc w:val="center"/>
              <w:rPr>
                <w:rFonts w:hint="eastAsia" w:ascii="宋体" w:hAnsi="宋体" w:eastAsia="宋体" w:cs="宋体"/>
                <w:b/>
                <w:bCs/>
                <w:i w:val="0"/>
                <w:iCs w:val="0"/>
                <w:color w:val="auto"/>
                <w:sz w:val="20"/>
                <w:szCs w:val="20"/>
                <w:highlight w:val="none"/>
                <w:u w:val="none"/>
              </w:rPr>
            </w:pPr>
          </w:p>
        </w:tc>
        <w:tc>
          <w:tcPr>
            <w:tcW w:w="22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6FF6D">
            <w:pPr>
              <w:jc w:val="center"/>
              <w:rPr>
                <w:rFonts w:hint="eastAsia" w:ascii="宋体" w:hAnsi="宋体" w:eastAsia="宋体" w:cs="宋体"/>
                <w:b/>
                <w:bCs/>
                <w:i w:val="0"/>
                <w:iCs w:val="0"/>
                <w:color w:val="auto"/>
                <w:sz w:val="20"/>
                <w:szCs w:val="20"/>
                <w:highlight w:val="none"/>
                <w:u w:val="none"/>
              </w:rPr>
            </w:pP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F4A73">
            <w:pPr>
              <w:jc w:val="center"/>
              <w:rPr>
                <w:rFonts w:hint="eastAsia" w:ascii="宋体" w:hAnsi="宋体" w:eastAsia="宋体" w:cs="宋体"/>
                <w:b/>
                <w:bCs/>
                <w:i w:val="0"/>
                <w:iCs w:val="0"/>
                <w:color w:val="auto"/>
                <w:sz w:val="20"/>
                <w:szCs w:val="20"/>
                <w:highlight w:val="none"/>
                <w:u w:val="none"/>
              </w:rPr>
            </w:pPr>
          </w:p>
        </w:tc>
        <w:tc>
          <w:tcPr>
            <w:tcW w:w="7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210BC">
            <w:pPr>
              <w:jc w:val="center"/>
              <w:rPr>
                <w:rFonts w:hint="eastAsia" w:ascii="宋体" w:hAnsi="宋体" w:eastAsia="宋体" w:cs="宋体"/>
                <w:b/>
                <w:bCs/>
                <w:i w:val="0"/>
                <w:iCs w:val="0"/>
                <w:color w:val="auto"/>
                <w:sz w:val="20"/>
                <w:szCs w:val="20"/>
                <w:highlight w:val="none"/>
                <w:u w:val="none"/>
              </w:rPr>
            </w:pPr>
          </w:p>
        </w:tc>
      </w:tr>
      <w:tr w14:paraId="63BA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C69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9D06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里程碑1:“基于多功能一体机技术需求，完成各模块关键器件选型、设计方案、原理图、PCB设计”的设计方案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F6C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套硬件原理图、PCB设计图、结构图：多功能一体机电源、控制板模块（开关量）、控制板模块（AC220V）、控制板模块（DC24V）、网络控制主板（现场操作板）、多功能一体机体、费额显示器、车牌识别摄像机、高速自动栏杆机、通行信号灯、车辆检测器、有声黄闪报警灯、喇叭、电源防雷器、信号防雷器、8口千兆以太网交换机；样品BOM清单、系统设计方案各1套</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063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A941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多功能一体机电源</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E4F4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8B7417E">
            <w:pPr>
              <w:rPr>
                <w:rFonts w:hint="eastAsia" w:ascii="宋体" w:hAnsi="宋体" w:eastAsia="宋体" w:cs="宋体"/>
                <w:i w:val="0"/>
                <w:iCs w:val="0"/>
                <w:color w:val="auto"/>
                <w:sz w:val="20"/>
                <w:szCs w:val="20"/>
                <w:highlight w:val="none"/>
                <w:u w:val="none"/>
              </w:rPr>
            </w:pPr>
          </w:p>
        </w:tc>
      </w:tr>
      <w:tr w14:paraId="3A01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ABD93">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5C60C">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E0FF2">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19FA3">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7A4B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控制板模块（开关量）</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6751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BB5AFC9">
            <w:pPr>
              <w:rPr>
                <w:rFonts w:hint="eastAsia" w:ascii="宋体" w:hAnsi="宋体" w:eastAsia="宋体" w:cs="宋体"/>
                <w:i w:val="0"/>
                <w:iCs w:val="0"/>
                <w:color w:val="auto"/>
                <w:sz w:val="20"/>
                <w:szCs w:val="20"/>
                <w:highlight w:val="none"/>
                <w:u w:val="none"/>
              </w:rPr>
            </w:pPr>
          </w:p>
        </w:tc>
      </w:tr>
      <w:tr w14:paraId="64B0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43271">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AEA86">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D07D8">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61362">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79A2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控制板模块（AC220V）</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65AD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DD8FAA5">
            <w:pPr>
              <w:rPr>
                <w:rFonts w:hint="eastAsia" w:ascii="宋体" w:hAnsi="宋体" w:eastAsia="宋体" w:cs="宋体"/>
                <w:i w:val="0"/>
                <w:iCs w:val="0"/>
                <w:color w:val="auto"/>
                <w:sz w:val="20"/>
                <w:szCs w:val="20"/>
                <w:highlight w:val="none"/>
                <w:u w:val="none"/>
              </w:rPr>
            </w:pPr>
          </w:p>
        </w:tc>
      </w:tr>
      <w:tr w14:paraId="304A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FD175">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30A56">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F6CEC">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57AC4">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2B749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控制板模块（DC24V）</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ABF7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227022B">
            <w:pPr>
              <w:rPr>
                <w:rFonts w:hint="eastAsia" w:ascii="宋体" w:hAnsi="宋体" w:eastAsia="宋体" w:cs="宋体"/>
                <w:i w:val="0"/>
                <w:iCs w:val="0"/>
                <w:color w:val="auto"/>
                <w:sz w:val="20"/>
                <w:szCs w:val="20"/>
                <w:highlight w:val="none"/>
                <w:u w:val="none"/>
              </w:rPr>
            </w:pPr>
          </w:p>
        </w:tc>
      </w:tr>
      <w:tr w14:paraId="744A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63451">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558E9">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E5BF7">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C90FB">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56297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网络控制主板（现场操作板）</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A007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F622CC8">
            <w:pPr>
              <w:rPr>
                <w:rFonts w:hint="eastAsia" w:ascii="宋体" w:hAnsi="宋体" w:eastAsia="宋体" w:cs="宋体"/>
                <w:i w:val="0"/>
                <w:iCs w:val="0"/>
                <w:color w:val="auto"/>
                <w:sz w:val="20"/>
                <w:szCs w:val="20"/>
                <w:highlight w:val="none"/>
                <w:u w:val="none"/>
              </w:rPr>
            </w:pPr>
          </w:p>
        </w:tc>
      </w:tr>
      <w:tr w14:paraId="4A7D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BB1BC">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D5100">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A912C">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F912C">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69DCF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费额显示器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D9BA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489EC2C">
            <w:pPr>
              <w:rPr>
                <w:rFonts w:hint="eastAsia" w:ascii="宋体" w:hAnsi="宋体" w:eastAsia="宋体" w:cs="宋体"/>
                <w:i w:val="0"/>
                <w:iCs w:val="0"/>
                <w:color w:val="auto"/>
                <w:sz w:val="20"/>
                <w:szCs w:val="20"/>
                <w:highlight w:val="none"/>
                <w:u w:val="none"/>
              </w:rPr>
            </w:pPr>
          </w:p>
        </w:tc>
      </w:tr>
      <w:tr w14:paraId="4544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4DF69">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CC236">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79A83">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46447">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4894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车牌识别摄像机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8535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06D2608">
            <w:pPr>
              <w:rPr>
                <w:rFonts w:hint="eastAsia" w:ascii="宋体" w:hAnsi="宋体" w:eastAsia="宋体" w:cs="宋体"/>
                <w:i w:val="0"/>
                <w:iCs w:val="0"/>
                <w:color w:val="auto"/>
                <w:sz w:val="20"/>
                <w:szCs w:val="20"/>
                <w:highlight w:val="none"/>
                <w:u w:val="none"/>
              </w:rPr>
            </w:pPr>
          </w:p>
        </w:tc>
      </w:tr>
      <w:tr w14:paraId="35B9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B3998">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EA477">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5E05F">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669E0">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BFF3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高速自动栏杆机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EDA2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5E43F25">
            <w:pPr>
              <w:rPr>
                <w:rFonts w:hint="eastAsia" w:ascii="宋体" w:hAnsi="宋体" w:eastAsia="宋体" w:cs="宋体"/>
                <w:i w:val="0"/>
                <w:iCs w:val="0"/>
                <w:color w:val="auto"/>
                <w:sz w:val="20"/>
                <w:szCs w:val="20"/>
                <w:highlight w:val="none"/>
                <w:u w:val="none"/>
              </w:rPr>
            </w:pPr>
          </w:p>
        </w:tc>
      </w:tr>
      <w:tr w14:paraId="6E06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7D274">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D035A">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9D178">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58A29">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5BDD06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通行信号灯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057DC8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61B80B0">
            <w:pPr>
              <w:rPr>
                <w:rFonts w:hint="eastAsia" w:ascii="宋体" w:hAnsi="宋体" w:eastAsia="宋体" w:cs="宋体"/>
                <w:i w:val="0"/>
                <w:iCs w:val="0"/>
                <w:color w:val="auto"/>
                <w:sz w:val="20"/>
                <w:szCs w:val="20"/>
                <w:highlight w:val="none"/>
                <w:u w:val="none"/>
              </w:rPr>
            </w:pPr>
          </w:p>
        </w:tc>
      </w:tr>
      <w:tr w14:paraId="00E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73DD3">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81B87">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6AB41">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00CFA">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0660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线圈式单通道车辆检测器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725D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8F70DD4">
            <w:pPr>
              <w:rPr>
                <w:rFonts w:hint="eastAsia" w:ascii="宋体" w:hAnsi="宋体" w:eastAsia="宋体" w:cs="宋体"/>
                <w:i w:val="0"/>
                <w:iCs w:val="0"/>
                <w:color w:val="auto"/>
                <w:sz w:val="20"/>
                <w:szCs w:val="20"/>
                <w:highlight w:val="none"/>
                <w:u w:val="none"/>
              </w:rPr>
            </w:pPr>
          </w:p>
        </w:tc>
      </w:tr>
      <w:tr w14:paraId="1EA0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A8DD5">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C9396">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D4368">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1004F">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1507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有声黄闪报警灯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235A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4C79E4A">
            <w:pPr>
              <w:rPr>
                <w:rFonts w:hint="eastAsia" w:ascii="宋体" w:hAnsi="宋体" w:eastAsia="宋体" w:cs="宋体"/>
                <w:i w:val="0"/>
                <w:iCs w:val="0"/>
                <w:color w:val="auto"/>
                <w:sz w:val="20"/>
                <w:szCs w:val="20"/>
                <w:highlight w:val="none"/>
                <w:u w:val="none"/>
              </w:rPr>
            </w:pPr>
          </w:p>
        </w:tc>
      </w:tr>
      <w:tr w14:paraId="4CDB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A7A08">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286BB">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E5EB5">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22AE9">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615C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02E0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F494AC2">
            <w:pPr>
              <w:rPr>
                <w:rFonts w:hint="eastAsia" w:ascii="宋体" w:hAnsi="宋体" w:eastAsia="宋体" w:cs="宋体"/>
                <w:i w:val="0"/>
                <w:iCs w:val="0"/>
                <w:color w:val="auto"/>
                <w:sz w:val="20"/>
                <w:szCs w:val="20"/>
                <w:highlight w:val="none"/>
                <w:u w:val="none"/>
              </w:rPr>
            </w:pPr>
          </w:p>
        </w:tc>
      </w:tr>
      <w:tr w14:paraId="20B6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67300">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57CDB">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F274F">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32B05">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9ADB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电源防雷器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0113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2C1EA5F">
            <w:pPr>
              <w:rPr>
                <w:rFonts w:hint="eastAsia" w:ascii="宋体" w:hAnsi="宋体" w:eastAsia="宋体" w:cs="宋体"/>
                <w:i w:val="0"/>
                <w:iCs w:val="0"/>
                <w:color w:val="auto"/>
                <w:sz w:val="20"/>
                <w:szCs w:val="20"/>
                <w:highlight w:val="none"/>
                <w:u w:val="none"/>
              </w:rPr>
            </w:pPr>
          </w:p>
        </w:tc>
      </w:tr>
      <w:tr w14:paraId="727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63AFE">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0BE73">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E7EFB">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3996F">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CD41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信号防雷器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592E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66540D9B">
            <w:pPr>
              <w:rPr>
                <w:rFonts w:hint="eastAsia" w:ascii="宋体" w:hAnsi="宋体" w:eastAsia="宋体" w:cs="宋体"/>
                <w:i w:val="0"/>
                <w:iCs w:val="0"/>
                <w:color w:val="auto"/>
                <w:sz w:val="20"/>
                <w:szCs w:val="20"/>
                <w:highlight w:val="none"/>
                <w:u w:val="none"/>
              </w:rPr>
            </w:pPr>
          </w:p>
        </w:tc>
      </w:tr>
      <w:tr w14:paraId="1BC9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46214">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3372B">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BD3D3">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EB84B">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B7B8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8口千兆以太网交换机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793D60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D8D11D2">
            <w:pPr>
              <w:rPr>
                <w:rFonts w:hint="eastAsia" w:ascii="宋体" w:hAnsi="宋体" w:eastAsia="宋体" w:cs="宋体"/>
                <w:i w:val="0"/>
                <w:iCs w:val="0"/>
                <w:color w:val="auto"/>
                <w:sz w:val="20"/>
                <w:szCs w:val="20"/>
                <w:highlight w:val="none"/>
                <w:u w:val="none"/>
              </w:rPr>
            </w:pPr>
          </w:p>
        </w:tc>
      </w:tr>
      <w:tr w14:paraId="500A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01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BE024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里程碑2:“定制化软硬件开发与集成，根据分体车指原理图及结构设计的要求样品制作”的工作集成部署</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7E5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设计文件完成样品制作：多功能一体机电源、控制板模块（开关量）、控制板模块（AC220V）、控制板模块（DC24V）、网络控制主板（现场操作板）、多功能一体机体、费额显示器、车牌识别摄像机、高速自动栏杆机、通行信号灯、车辆检测器、有声黄闪报警灯、喇叭、电源防雷器、信号防雷器、8口千兆以太网交换机各1份</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189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E3B40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车子电源</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B60B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6959AD9">
            <w:pPr>
              <w:rPr>
                <w:rFonts w:hint="eastAsia" w:ascii="宋体" w:hAnsi="宋体" w:eastAsia="宋体" w:cs="宋体"/>
                <w:i w:val="0"/>
                <w:iCs w:val="0"/>
                <w:color w:val="auto"/>
                <w:sz w:val="20"/>
                <w:szCs w:val="20"/>
                <w:highlight w:val="none"/>
                <w:u w:val="none"/>
              </w:rPr>
            </w:pPr>
          </w:p>
        </w:tc>
      </w:tr>
      <w:tr w14:paraId="0C8D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461DD">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B481B">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4F35D">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15865">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45E7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控制板模块（开关量）</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071A7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C616B23">
            <w:pPr>
              <w:rPr>
                <w:rFonts w:hint="eastAsia" w:ascii="宋体" w:hAnsi="宋体" w:eastAsia="宋体" w:cs="宋体"/>
                <w:i w:val="0"/>
                <w:iCs w:val="0"/>
                <w:color w:val="auto"/>
                <w:sz w:val="20"/>
                <w:szCs w:val="20"/>
                <w:highlight w:val="none"/>
                <w:u w:val="none"/>
              </w:rPr>
            </w:pPr>
          </w:p>
        </w:tc>
      </w:tr>
      <w:tr w14:paraId="6048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864E1">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44A8">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75455">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EFEC2">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7C0D2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控制板模块（AC220V）</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ED68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D48EF1B">
            <w:pPr>
              <w:rPr>
                <w:rFonts w:hint="eastAsia" w:ascii="宋体" w:hAnsi="宋体" w:eastAsia="宋体" w:cs="宋体"/>
                <w:i w:val="0"/>
                <w:iCs w:val="0"/>
                <w:color w:val="auto"/>
                <w:sz w:val="20"/>
                <w:szCs w:val="20"/>
                <w:highlight w:val="none"/>
                <w:u w:val="none"/>
              </w:rPr>
            </w:pPr>
          </w:p>
        </w:tc>
      </w:tr>
      <w:tr w14:paraId="49D7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2B869">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8E2FF">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34CE5">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739EA">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A0858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控制板模块（DC24V）</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05BB8E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B8DC7BA">
            <w:pPr>
              <w:rPr>
                <w:rFonts w:hint="eastAsia" w:ascii="宋体" w:hAnsi="宋体" w:eastAsia="宋体" w:cs="宋体"/>
                <w:i w:val="0"/>
                <w:iCs w:val="0"/>
                <w:color w:val="auto"/>
                <w:sz w:val="20"/>
                <w:szCs w:val="20"/>
                <w:highlight w:val="none"/>
                <w:u w:val="none"/>
              </w:rPr>
            </w:pPr>
          </w:p>
        </w:tc>
      </w:tr>
      <w:tr w14:paraId="253C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5CAF7">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E684A">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3D020">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10415">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68842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网络控制主板（现场操作板）</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1ACC9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876931A">
            <w:pPr>
              <w:rPr>
                <w:rFonts w:hint="eastAsia" w:ascii="宋体" w:hAnsi="宋体" w:eastAsia="宋体" w:cs="宋体"/>
                <w:i w:val="0"/>
                <w:iCs w:val="0"/>
                <w:color w:val="auto"/>
                <w:sz w:val="20"/>
                <w:szCs w:val="20"/>
                <w:highlight w:val="none"/>
                <w:u w:val="none"/>
              </w:rPr>
            </w:pPr>
          </w:p>
        </w:tc>
      </w:tr>
      <w:tr w14:paraId="61E4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737E5">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2F19C">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41561">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6DE1D">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4E20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费额显示器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2BD7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9C2BF14">
            <w:pPr>
              <w:rPr>
                <w:rFonts w:hint="eastAsia" w:ascii="宋体" w:hAnsi="宋体" w:eastAsia="宋体" w:cs="宋体"/>
                <w:i w:val="0"/>
                <w:iCs w:val="0"/>
                <w:color w:val="auto"/>
                <w:sz w:val="20"/>
                <w:szCs w:val="20"/>
                <w:highlight w:val="none"/>
                <w:u w:val="none"/>
              </w:rPr>
            </w:pPr>
          </w:p>
        </w:tc>
      </w:tr>
      <w:tr w14:paraId="7904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56752">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A014A">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0C9EE">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505AD">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7DB4F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车牌识别摄像机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CC47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0098024">
            <w:pPr>
              <w:rPr>
                <w:rFonts w:hint="eastAsia" w:ascii="宋体" w:hAnsi="宋体" w:eastAsia="宋体" w:cs="宋体"/>
                <w:i w:val="0"/>
                <w:iCs w:val="0"/>
                <w:color w:val="auto"/>
                <w:sz w:val="20"/>
                <w:szCs w:val="20"/>
                <w:highlight w:val="none"/>
                <w:u w:val="none"/>
              </w:rPr>
            </w:pPr>
          </w:p>
        </w:tc>
      </w:tr>
      <w:tr w14:paraId="7E50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7F173">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C8FA5">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AD44D">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E3956">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59F13C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高速自动栏杆机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441CC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4F01CFD">
            <w:pPr>
              <w:rPr>
                <w:rFonts w:hint="eastAsia" w:ascii="宋体" w:hAnsi="宋体" w:eastAsia="宋体" w:cs="宋体"/>
                <w:i w:val="0"/>
                <w:iCs w:val="0"/>
                <w:color w:val="auto"/>
                <w:sz w:val="20"/>
                <w:szCs w:val="20"/>
                <w:highlight w:val="none"/>
                <w:u w:val="none"/>
              </w:rPr>
            </w:pPr>
          </w:p>
        </w:tc>
      </w:tr>
      <w:tr w14:paraId="2B3A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ECBCD">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48AB9">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33B11">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EEF4A">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4EFC1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通行信号灯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1D17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A82F2A7">
            <w:pPr>
              <w:rPr>
                <w:rFonts w:hint="eastAsia" w:ascii="宋体" w:hAnsi="宋体" w:eastAsia="宋体" w:cs="宋体"/>
                <w:i w:val="0"/>
                <w:iCs w:val="0"/>
                <w:color w:val="auto"/>
                <w:sz w:val="20"/>
                <w:szCs w:val="20"/>
                <w:highlight w:val="none"/>
                <w:u w:val="none"/>
              </w:rPr>
            </w:pPr>
          </w:p>
        </w:tc>
      </w:tr>
      <w:tr w14:paraId="4F13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72F2D">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D2961">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52592">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A34A9">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29D87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线圈式单通道车辆检测器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FB141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C900FBF">
            <w:pPr>
              <w:rPr>
                <w:rFonts w:hint="eastAsia" w:ascii="宋体" w:hAnsi="宋体" w:eastAsia="宋体" w:cs="宋体"/>
                <w:i w:val="0"/>
                <w:iCs w:val="0"/>
                <w:color w:val="auto"/>
                <w:sz w:val="20"/>
                <w:szCs w:val="20"/>
                <w:highlight w:val="none"/>
                <w:u w:val="none"/>
              </w:rPr>
            </w:pPr>
          </w:p>
        </w:tc>
      </w:tr>
      <w:tr w14:paraId="47FA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897D8">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8392F">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DCA95">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593F0">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30DB4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有声黄闪报警灯</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58593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E9806C3">
            <w:pPr>
              <w:rPr>
                <w:rFonts w:hint="eastAsia" w:ascii="宋体" w:hAnsi="宋体" w:eastAsia="宋体" w:cs="宋体"/>
                <w:i w:val="0"/>
                <w:iCs w:val="0"/>
                <w:color w:val="auto"/>
                <w:sz w:val="20"/>
                <w:szCs w:val="20"/>
                <w:highlight w:val="none"/>
                <w:u w:val="none"/>
              </w:rPr>
            </w:pPr>
          </w:p>
        </w:tc>
      </w:tr>
      <w:tr w14:paraId="617A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E3418">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DCE2C">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328E9">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DDEED">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097DD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6A26D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1C7E019">
            <w:pPr>
              <w:rPr>
                <w:rFonts w:hint="eastAsia" w:ascii="宋体" w:hAnsi="宋体" w:eastAsia="宋体" w:cs="宋体"/>
                <w:i w:val="0"/>
                <w:iCs w:val="0"/>
                <w:color w:val="auto"/>
                <w:sz w:val="20"/>
                <w:szCs w:val="20"/>
                <w:highlight w:val="none"/>
                <w:u w:val="none"/>
              </w:rPr>
            </w:pPr>
          </w:p>
        </w:tc>
      </w:tr>
      <w:tr w14:paraId="596D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22CFD">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DE6AA">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BCCC0">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617AF">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1B163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电源防雷器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3AE83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F810424">
            <w:pPr>
              <w:rPr>
                <w:rFonts w:hint="eastAsia" w:ascii="宋体" w:hAnsi="宋体" w:eastAsia="宋体" w:cs="宋体"/>
                <w:i w:val="0"/>
                <w:iCs w:val="0"/>
                <w:color w:val="auto"/>
                <w:sz w:val="20"/>
                <w:szCs w:val="20"/>
                <w:highlight w:val="none"/>
                <w:u w:val="none"/>
              </w:rPr>
            </w:pPr>
          </w:p>
        </w:tc>
      </w:tr>
      <w:tr w14:paraId="291B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A7F15">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0D949">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9DC41">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4855C">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0A99B7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信号防雷器</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49EFED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622D805">
            <w:pPr>
              <w:rPr>
                <w:rFonts w:hint="eastAsia" w:ascii="宋体" w:hAnsi="宋体" w:eastAsia="宋体" w:cs="宋体"/>
                <w:i w:val="0"/>
                <w:iCs w:val="0"/>
                <w:color w:val="auto"/>
                <w:sz w:val="20"/>
                <w:szCs w:val="20"/>
                <w:highlight w:val="none"/>
                <w:u w:val="none"/>
              </w:rPr>
            </w:pPr>
          </w:p>
        </w:tc>
      </w:tr>
      <w:tr w14:paraId="6BB7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BB68F">
            <w:pPr>
              <w:jc w:val="center"/>
              <w:rPr>
                <w:rFonts w:hint="eastAsia" w:ascii="宋体" w:hAnsi="宋体" w:eastAsia="宋体" w:cs="宋体"/>
                <w:i w:val="0"/>
                <w:iCs w:val="0"/>
                <w:color w:val="auto"/>
                <w:sz w:val="20"/>
                <w:szCs w:val="20"/>
                <w:highlight w:val="none"/>
                <w:u w:val="none"/>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22D9F">
            <w:pPr>
              <w:jc w:val="center"/>
              <w:rPr>
                <w:rFonts w:hint="eastAsia" w:ascii="宋体" w:hAnsi="宋体" w:eastAsia="宋体" w:cs="宋体"/>
                <w:b/>
                <w:bCs/>
                <w:i w:val="0"/>
                <w:iCs w:val="0"/>
                <w:color w:val="auto"/>
                <w:sz w:val="20"/>
                <w:szCs w:val="20"/>
                <w:highlight w:val="none"/>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962DF">
            <w:pPr>
              <w:jc w:val="center"/>
              <w:rPr>
                <w:rFonts w:hint="eastAsia" w:ascii="宋体" w:hAnsi="宋体" w:eastAsia="宋体" w:cs="宋体"/>
                <w:i w:val="0"/>
                <w:iCs w:val="0"/>
                <w:color w:val="auto"/>
                <w:sz w:val="20"/>
                <w:szCs w:val="20"/>
                <w:highlight w:val="none"/>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6612A">
            <w:pPr>
              <w:jc w:val="center"/>
              <w:rPr>
                <w:rFonts w:hint="eastAsia" w:ascii="宋体" w:hAnsi="宋体" w:eastAsia="宋体" w:cs="宋体"/>
                <w:i w:val="0"/>
                <w:iCs w:val="0"/>
                <w:color w:val="auto"/>
                <w:sz w:val="20"/>
                <w:szCs w:val="20"/>
                <w:highlight w:val="none"/>
                <w:u w:val="none"/>
              </w:rPr>
            </w:pP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7189F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8口千兆以太网交换机</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4354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cs="Times New Roman"/>
                <w:i w:val="0"/>
                <w:iCs w:val="0"/>
                <w:color w:val="auto"/>
                <w:kern w:val="0"/>
                <w:sz w:val="21"/>
                <w:szCs w:val="21"/>
                <w:highlight w:val="none"/>
                <w:u w:val="none"/>
                <w:lang w:val="en-US" w:eastAsia="zh-CN" w:bidi="ar"/>
              </w:rPr>
              <w:t>2</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21248E1">
            <w:pPr>
              <w:rPr>
                <w:rFonts w:hint="eastAsia" w:ascii="宋体" w:hAnsi="宋体" w:eastAsia="宋体" w:cs="宋体"/>
                <w:i w:val="0"/>
                <w:iCs w:val="0"/>
                <w:color w:val="auto"/>
                <w:sz w:val="20"/>
                <w:szCs w:val="20"/>
                <w:highlight w:val="none"/>
                <w:u w:val="none"/>
              </w:rPr>
            </w:pPr>
          </w:p>
        </w:tc>
      </w:tr>
      <w:tr w14:paraId="5008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0779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7A1EDA6">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里程碑3:“硬件功能测试与性能优化开展功能模块测试研究”的系统优化</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72E53005">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测试工具清单、测试报告各1份</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DFAB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6144D0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2C10A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CE0AAA9">
            <w:pPr>
              <w:jc w:val="center"/>
              <w:rPr>
                <w:rFonts w:hint="eastAsia" w:ascii="宋体" w:hAnsi="宋体" w:eastAsia="宋体" w:cs="宋体"/>
                <w:i w:val="0"/>
                <w:iCs w:val="0"/>
                <w:color w:val="auto"/>
                <w:sz w:val="20"/>
                <w:szCs w:val="20"/>
                <w:highlight w:val="none"/>
                <w:u w:val="none"/>
              </w:rPr>
            </w:pPr>
          </w:p>
        </w:tc>
      </w:tr>
      <w:tr w14:paraId="4F09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D31D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0CD946A">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里程碑4:“完成硬件设计固化及样品验收”的样品测试和功能开发工作</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324E4DD9">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系统硬件设计全套文件、源代码、样品出厂检测报告</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28C33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54" w:type="dxa"/>
            <w:tcBorders>
              <w:top w:val="single" w:color="auto" w:sz="4" w:space="0"/>
              <w:left w:val="single" w:color="auto" w:sz="4" w:space="0"/>
              <w:bottom w:val="single" w:color="auto" w:sz="4" w:space="0"/>
              <w:right w:val="single" w:color="auto" w:sz="4" w:space="0"/>
            </w:tcBorders>
            <w:shd w:val="clear" w:color="auto" w:fill="auto"/>
            <w:vAlign w:val="center"/>
          </w:tcPr>
          <w:p w14:paraId="677AD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09" w:type="dxa"/>
            <w:tcBorders>
              <w:top w:val="single" w:color="auto" w:sz="4" w:space="0"/>
              <w:left w:val="single" w:color="auto" w:sz="4" w:space="0"/>
              <w:bottom w:val="single" w:color="auto" w:sz="4" w:space="0"/>
              <w:right w:val="single" w:color="auto" w:sz="4" w:space="0"/>
            </w:tcBorders>
            <w:shd w:val="clear" w:color="auto" w:fill="auto"/>
            <w:vAlign w:val="center"/>
          </w:tcPr>
          <w:p w14:paraId="0D942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CD906EF">
            <w:pPr>
              <w:jc w:val="center"/>
              <w:rPr>
                <w:rFonts w:hint="eastAsia" w:ascii="宋体" w:hAnsi="宋体" w:eastAsia="宋体" w:cs="宋体"/>
                <w:i w:val="0"/>
                <w:iCs w:val="0"/>
                <w:color w:val="auto"/>
                <w:sz w:val="20"/>
                <w:szCs w:val="20"/>
                <w:highlight w:val="none"/>
                <w:u w:val="none"/>
              </w:rPr>
            </w:pPr>
          </w:p>
        </w:tc>
      </w:tr>
    </w:tbl>
    <w:p w14:paraId="42FF689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highlight w:val="none"/>
          <w:lang w:val="en-US" w:eastAsia="zh-CN"/>
        </w:rPr>
      </w:pPr>
    </w:p>
    <w:p w14:paraId="353E80D8">
      <w:pPr>
        <w:pStyle w:val="17"/>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4" w:name="_Toc6446"/>
      <w:r>
        <w:rPr>
          <w:rFonts w:hint="eastAsia" w:ascii="宋体" w:hAnsi="宋体" w:eastAsia="宋体" w:cs="宋体"/>
          <w:b/>
          <w:bCs/>
          <w:color w:val="auto"/>
          <w:kern w:val="44"/>
          <w:sz w:val="44"/>
          <w:szCs w:val="44"/>
          <w:highlight w:val="none"/>
          <w:lang w:val="en-US" w:eastAsia="zh-CN" w:bidi="ar-SA"/>
        </w:rPr>
        <w:t xml:space="preserve">第五章  </w:t>
      </w:r>
      <w:bookmarkEnd w:id="163"/>
      <w:bookmarkEnd w:id="164"/>
      <w:bookmarkEnd w:id="165"/>
      <w:r>
        <w:rPr>
          <w:rFonts w:hint="eastAsia" w:ascii="宋体" w:hAnsi="宋体" w:eastAsia="宋体" w:cs="宋体"/>
          <w:b/>
          <w:bCs/>
          <w:color w:val="auto"/>
          <w:kern w:val="44"/>
          <w:sz w:val="44"/>
          <w:szCs w:val="44"/>
          <w:highlight w:val="none"/>
          <w:lang w:val="en-US" w:eastAsia="zh-CN" w:bidi="ar-SA"/>
        </w:rPr>
        <w:t>合同范本</w:t>
      </w:r>
      <w:bookmarkEnd w:id="174"/>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9"/>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5"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76" w:name="_Toc514858709"/>
      <w:bookmarkStart w:id="177" w:name="_Toc2000413"/>
      <w:bookmarkStart w:id="178" w:name="_Toc26001"/>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5"/>
      <w:bookmarkEnd w:id="176"/>
      <w:bookmarkEnd w:id="177"/>
      <w:bookmarkEnd w:id="178"/>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9" w:name="_Toc513646738"/>
      <w:bookmarkStart w:id="180" w:name="_Toc513633967"/>
      <w:bookmarkStart w:id="181" w:name="_Toc514858710"/>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9"/>
      <w:bookmarkEnd w:id="180"/>
      <w:bookmarkEnd w:id="181"/>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2" w:name="_Toc11329273"/>
      <w:bookmarkStart w:id="183" w:name="_Toc1368"/>
      <w:bookmarkStart w:id="184" w:name="_Toc28780"/>
      <w:bookmarkStart w:id="185" w:name="_Toc5459"/>
      <w:r>
        <w:rPr>
          <w:rFonts w:hint="eastAsia" w:ascii="宋体" w:hAnsi="宋体" w:eastAsia="宋体" w:cs="宋体"/>
          <w:color w:val="auto"/>
          <w:sz w:val="32"/>
          <w:szCs w:val="40"/>
          <w:highlight w:val="none"/>
        </w:rPr>
        <w:t>目    录</w:t>
      </w:r>
      <w:bookmarkEnd w:id="166"/>
      <w:bookmarkEnd w:id="167"/>
      <w:bookmarkEnd w:id="168"/>
      <w:bookmarkEnd w:id="169"/>
      <w:bookmarkEnd w:id="170"/>
      <w:bookmarkEnd w:id="171"/>
      <w:bookmarkEnd w:id="172"/>
      <w:bookmarkEnd w:id="173"/>
      <w:bookmarkEnd w:id="182"/>
      <w:bookmarkEnd w:id="183"/>
      <w:bookmarkEnd w:id="184"/>
      <w:bookmarkEnd w:id="185"/>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10"/>
        </w:numPr>
        <w:spacing w:before="0" w:after="0" w:line="360" w:lineRule="auto"/>
        <w:jc w:val="center"/>
        <w:rPr>
          <w:rFonts w:ascii="宋体" w:hAnsi="宋体" w:eastAsia="宋体" w:cs="宋体"/>
          <w:color w:val="auto"/>
          <w:sz w:val="28"/>
          <w:highlight w:val="none"/>
        </w:rPr>
      </w:pPr>
      <w:bookmarkStart w:id="186" w:name="_Toc29547"/>
      <w:bookmarkStart w:id="187" w:name="_Toc15863"/>
      <w:bookmarkStart w:id="188" w:name="_Toc25874"/>
      <w:bookmarkStart w:id="189" w:name="_Toc26464"/>
      <w:bookmarkStart w:id="190" w:name="_Toc503951048"/>
      <w:bookmarkStart w:id="191" w:name="_Toc513633969"/>
      <w:bookmarkStart w:id="192" w:name="_Toc447827053"/>
      <w:r>
        <w:rPr>
          <w:rFonts w:hint="eastAsia" w:ascii="宋体" w:hAnsi="宋体" w:eastAsia="宋体" w:cs="宋体"/>
          <w:color w:val="auto"/>
          <w:sz w:val="28"/>
          <w:highlight w:val="none"/>
        </w:rPr>
        <w:t>竞争比选响应声明书</w:t>
      </w:r>
      <w:bookmarkEnd w:id="186"/>
      <w:bookmarkEnd w:id="187"/>
      <w:bookmarkEnd w:id="188"/>
      <w:bookmarkEnd w:id="189"/>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3" w:name="_Toc27815"/>
      <w:bookmarkStart w:id="194" w:name="_Toc491883232"/>
    </w:p>
    <w:p w14:paraId="37833702">
      <w:pPr>
        <w:pStyle w:val="41"/>
        <w:rPr>
          <w:color w:val="auto"/>
          <w:highlight w:val="none"/>
        </w:rPr>
      </w:pPr>
    </w:p>
    <w:p w14:paraId="4D0A050F">
      <w:pPr>
        <w:pStyle w:val="41"/>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10"/>
        </w:numPr>
        <w:spacing w:before="0" w:after="0" w:line="360" w:lineRule="auto"/>
        <w:jc w:val="center"/>
        <w:rPr>
          <w:rFonts w:hint="eastAsia" w:ascii="宋体" w:hAnsi="宋体" w:eastAsia="宋体" w:cs="宋体"/>
          <w:color w:val="auto"/>
          <w:sz w:val="28"/>
          <w:highlight w:val="none"/>
        </w:rPr>
      </w:pPr>
      <w:bookmarkStart w:id="195" w:name="_Toc26048"/>
      <w:r>
        <w:rPr>
          <w:rFonts w:hint="eastAsia" w:ascii="宋体" w:hAnsi="宋体" w:eastAsia="宋体" w:cs="宋体"/>
          <w:color w:val="auto"/>
          <w:sz w:val="28"/>
          <w:highlight w:val="none"/>
        </w:rPr>
        <w:t>法定代表人身份证明或法定代表人授权委托书</w:t>
      </w:r>
      <w:bookmarkEnd w:id="193"/>
      <w:bookmarkEnd w:id="195"/>
    </w:p>
    <w:bookmarkEnd w:id="194"/>
    <w:p w14:paraId="67306D7F">
      <w:pPr>
        <w:pStyle w:val="3"/>
        <w:spacing w:line="480" w:lineRule="auto"/>
        <w:jc w:val="center"/>
        <w:outlineLvl w:val="2"/>
        <w:rPr>
          <w:rFonts w:ascii="宋体" w:hAnsi="宋体" w:eastAsia="宋体" w:cs="宋体"/>
          <w:color w:val="auto"/>
          <w:sz w:val="24"/>
          <w:szCs w:val="24"/>
          <w:highlight w:val="none"/>
        </w:rPr>
      </w:pPr>
      <w:bookmarkStart w:id="196" w:name="_Toc20985"/>
      <w:bookmarkStart w:id="197" w:name="_Toc14141"/>
      <w:r>
        <w:rPr>
          <w:rFonts w:hint="eastAsia" w:ascii="宋体" w:hAnsi="宋体" w:eastAsia="宋体" w:cs="宋体"/>
          <w:color w:val="auto"/>
          <w:sz w:val="24"/>
          <w:szCs w:val="24"/>
          <w:highlight w:val="none"/>
        </w:rPr>
        <w:t>（一）法定代表人身份证明</w:t>
      </w:r>
      <w:bookmarkEnd w:id="196"/>
      <w:bookmarkEnd w:id="197"/>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8" w:name="_Toc369531698"/>
      <w:bookmarkStart w:id="199" w:name="_Toc352691662"/>
      <w:bookmarkStart w:id="200" w:name="_Toc27897"/>
      <w:r>
        <w:rPr>
          <w:rFonts w:ascii="宋体" w:hAnsi="宋体"/>
          <w:color w:val="auto"/>
          <w:highlight w:val="none"/>
          <w:u w:val="single"/>
        </w:rPr>
        <w:t xml:space="preserve">        </w:t>
      </w:r>
      <w:r>
        <w:rPr>
          <w:rFonts w:ascii="宋体" w:hAnsi="宋体"/>
          <w:color w:val="auto"/>
          <w:highlight w:val="none"/>
        </w:rPr>
        <w:t>年</w:t>
      </w:r>
      <w:bookmarkEnd w:id="198"/>
      <w:bookmarkEnd w:id="199"/>
      <w:bookmarkEnd w:id="200"/>
      <w:r>
        <w:rPr>
          <w:rFonts w:ascii="宋体" w:hAnsi="宋体"/>
          <w:color w:val="auto"/>
          <w:highlight w:val="none"/>
        </w:rPr>
        <w:t>龄</w:t>
      </w:r>
      <w:bookmarkStart w:id="201" w:name="_Toc369531699"/>
      <w:bookmarkStart w:id="202" w:name="_Toc361508754"/>
      <w:bookmarkStart w:id="203" w:name="_Toc300835211"/>
      <w:bookmarkStart w:id="204" w:name="_Toc247527829"/>
      <w:bookmarkStart w:id="205" w:name="_Toc15573"/>
      <w:bookmarkStart w:id="206" w:name="_Toc144974858"/>
      <w:bookmarkStart w:id="207" w:name="_Toc384308377"/>
      <w:bookmarkStart w:id="208" w:name="_Toc152045789"/>
      <w:bookmarkStart w:id="209" w:name="_Toc152042578"/>
      <w:bookmarkStart w:id="210" w:name="_Toc247514248"/>
      <w:bookmarkStart w:id="211" w:name="_Toc352691663"/>
      <w:r>
        <w:rPr>
          <w:rFonts w:ascii="宋体" w:hAnsi="宋体"/>
          <w:color w:val="auto"/>
          <w:highlight w:val="none"/>
        </w:rPr>
        <w:t>：</w:t>
      </w:r>
      <w:bookmarkEnd w:id="201"/>
      <w:bookmarkEnd w:id="202"/>
      <w:bookmarkEnd w:id="203"/>
      <w:bookmarkEnd w:id="204"/>
      <w:bookmarkEnd w:id="205"/>
      <w:bookmarkEnd w:id="206"/>
      <w:bookmarkEnd w:id="207"/>
      <w:bookmarkEnd w:id="208"/>
      <w:bookmarkEnd w:id="209"/>
      <w:bookmarkEnd w:id="210"/>
      <w:bookmarkEnd w:id="211"/>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12" w:name="_Toc491883233"/>
      <w:bookmarkStart w:id="213" w:name="_Toc58"/>
      <w:bookmarkStart w:id="214" w:name="_Toc3882"/>
      <w:r>
        <w:rPr>
          <w:rFonts w:hint="eastAsia" w:ascii="宋体" w:hAnsi="宋体" w:eastAsia="宋体" w:cs="宋体"/>
          <w:color w:val="auto"/>
          <w:sz w:val="24"/>
          <w:szCs w:val="24"/>
          <w:highlight w:val="none"/>
        </w:rPr>
        <w:t>（二）</w:t>
      </w:r>
      <w:bookmarkEnd w:id="212"/>
      <w:r>
        <w:rPr>
          <w:rFonts w:hint="eastAsia" w:ascii="宋体" w:hAnsi="宋体" w:eastAsia="宋体" w:cs="宋体"/>
          <w:color w:val="auto"/>
          <w:sz w:val="24"/>
          <w:szCs w:val="24"/>
          <w:highlight w:val="none"/>
        </w:rPr>
        <w:t>法定代表人授权委托书</w:t>
      </w:r>
      <w:bookmarkEnd w:id="213"/>
      <w:bookmarkEnd w:id="214"/>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hint="eastAsia" w:ascii="宋体" w:hAnsi="宋体"/>
          <w:color w:val="auto"/>
          <w:highlight w:val="none"/>
          <w:lang w:val="en-US" w:eastAsia="zh-CN"/>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556F72AD">
      <w:pPr>
        <w:pStyle w:val="3"/>
        <w:spacing w:before="0" w:after="0" w:line="360" w:lineRule="auto"/>
        <w:jc w:val="center"/>
        <w:rPr>
          <w:rFonts w:ascii="宋体" w:hAnsi="宋体" w:eastAsia="宋体" w:cs="宋体"/>
          <w:color w:val="auto"/>
          <w:sz w:val="28"/>
          <w:highlight w:val="none"/>
        </w:rPr>
      </w:pPr>
      <w:bookmarkStart w:id="215" w:name="_Toc29992"/>
      <w:bookmarkStart w:id="216" w:name="_Toc19205"/>
      <w:r>
        <w:rPr>
          <w:rFonts w:hint="eastAsia" w:ascii="宋体" w:hAnsi="宋体" w:eastAsia="宋体" w:cs="宋体"/>
          <w:color w:val="auto"/>
          <w:sz w:val="28"/>
          <w:highlight w:val="none"/>
        </w:rPr>
        <w:t>三、报价一览表</w:t>
      </w:r>
      <w:bookmarkEnd w:id="215"/>
      <w:bookmarkEnd w:id="216"/>
    </w:p>
    <w:p w14:paraId="3D46CE41">
      <w:pPr>
        <w:rPr>
          <w:color w:val="auto"/>
          <w:highlight w:val="none"/>
        </w:rPr>
      </w:pPr>
    </w:p>
    <w:p w14:paraId="040D7B2B">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56257DB2">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pPr w:leftFromText="180" w:rightFromText="180" w:vertAnchor="text" w:horzAnchor="page" w:tblpX="1546" w:tblpY="314"/>
        <w:tblOverlap w:val="never"/>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1663"/>
        <w:gridCol w:w="2631"/>
        <w:gridCol w:w="552"/>
        <w:gridCol w:w="2699"/>
        <w:gridCol w:w="611"/>
        <w:gridCol w:w="1301"/>
        <w:gridCol w:w="1226"/>
        <w:gridCol w:w="935"/>
        <w:gridCol w:w="850"/>
        <w:gridCol w:w="957"/>
      </w:tblGrid>
      <w:tr w14:paraId="1D2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62" w:type="dxa"/>
            <w:gridSpan w:val="11"/>
            <w:tcBorders>
              <w:top w:val="nil"/>
              <w:left w:val="nil"/>
              <w:bottom w:val="nil"/>
              <w:right w:val="nil"/>
            </w:tcBorders>
            <w:shd w:val="clear" w:color="auto" w:fill="auto"/>
            <w:noWrap/>
            <w:vAlign w:val="center"/>
          </w:tcPr>
          <w:p w14:paraId="7022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首讯公司一体化栏杆机设计服务采购分项报价清单</w:t>
            </w:r>
          </w:p>
        </w:tc>
      </w:tr>
      <w:tr w14:paraId="4982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3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B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工作内容</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7D4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2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F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服务分项</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B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含税单价最高限价（元）</w:t>
            </w:r>
          </w:p>
        </w:tc>
        <w:tc>
          <w:tcPr>
            <w:tcW w:w="1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4B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含税单价（元）</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9E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税率（%）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3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小计（元）</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4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4D4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7C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82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66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CA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A6AD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83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2E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1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2FB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D46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DA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CB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r>
      <w:tr w14:paraId="6A6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CA0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里程碑1:“基于多功能一体机技术需求，完成各模块关键器件选型、设计方案、原理图、PCB设计”的设计方案</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5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全套硬件原理图、PCB设计图、结构图：多功能一体机电源、控制板模块（开关量）、控制板模块（AC220V）、控制板模块（DC24V）、网络控制主板（现场操作板）、多功能一体机体、费额显示器、车牌识别摄像机、高速自动栏杆机、通行信号灯、车辆检测器、有声黄闪报警灯、喇叭、电源防雷器、信号防雷器、8口千兆以太网交换机；样品BOM清单、系统设计方案各1套</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D19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套</w:t>
            </w:r>
          </w:p>
        </w:tc>
        <w:tc>
          <w:tcPr>
            <w:tcW w:w="26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3EBA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多功能一体机电源</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F479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E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D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D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24F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998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7B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DC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50B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587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控制板模块（开关量）</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3F56E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DFC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DFB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1A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E3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8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131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4A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798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B4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8E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4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控制板模块（AC220V）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7C0E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auto" w:sz="4" w:space="0"/>
              <w:left w:val="single" w:color="000000" w:sz="4" w:space="0"/>
              <w:bottom w:val="single" w:color="auto" w:sz="4" w:space="0"/>
              <w:right w:val="single" w:color="000000" w:sz="4" w:space="0"/>
            </w:tcBorders>
            <w:shd w:val="clear" w:color="auto" w:fill="auto"/>
            <w:vAlign w:val="center"/>
          </w:tcPr>
          <w:p w14:paraId="07241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125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C5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A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3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0A7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698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C409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A4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6C1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控制板模块（DC24V）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5824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5C1C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45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F1B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6BF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BC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CED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23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96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网络控制主板（现场操作板）</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767D5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C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4B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973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8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B4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81F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E5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39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A9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322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E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费额显示器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6A66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42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60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B8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4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1DC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25D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FB6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D43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D0D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2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车牌识别摄像机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49AE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5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5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9E9F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0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2B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597E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391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3A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7F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87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B2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高速自动栏杆机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D677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8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800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5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0F4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0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839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CB9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064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BC9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D0B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1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通行信号灯</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7A514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E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2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10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5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07D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651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503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FC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E1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DEF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5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线圈式单通道车辆检测器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7970FF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DC6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4CF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F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A46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237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88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F8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0C3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11E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有声黄闪报警灯</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2DE3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C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C1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4AB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7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56F9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FD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C4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E47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CC3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0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E2043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72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AA0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C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56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A29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86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9F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21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881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电源防雷器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69D7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B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074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88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F2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00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45E7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453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26A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66B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4F2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4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信号防雷器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200D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D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2F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F42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8F0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396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834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514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74E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34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8口千兆以太网交换机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2B84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5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9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E3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F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28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11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AF1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里程碑1合计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1C4F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56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3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8B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里程碑2:“定制化软硬件开发与集成，根据分体车指原理图及结构设计的要求样品制作”的工作集成部署</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06E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根据设计文件完成样品制作：多功能一体机电源、控制板模块（开关量）、控制板模块（AC220V）、控制板模块（DC24V）、网络控制主板（现场操作板）、多功能一体机体、费额显示器、车牌识别摄像机、高速自动栏杆机、通行信号灯、车辆检测器、有声黄闪报警灯、喇叭、电源防雷器、信号防雷器、8口千兆以太网交换机各1份</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B1B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E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车子电源</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AC1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E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B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28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916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36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5B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83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FC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控制板模块（开关量）</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28F2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2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1750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C7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78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3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9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A34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3C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4C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624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7DD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控制板模块（AC220V）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247F78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0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1750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6B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6C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A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25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2433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782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59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79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0C41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B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控制板模块（DC24V）</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EA3C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1750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3D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79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5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01F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77A7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863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39D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F8F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DF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网络控制主板（现场操作板）</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09DB76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7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2250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345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99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5C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40C2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419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50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F11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18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82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费额显示器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301C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3250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F4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6D2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2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B4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3FB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509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7C8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EB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7F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车牌识别摄像机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21CAD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1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4250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CD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C42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E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00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72AA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694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C2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FCD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2D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高速自动栏杆机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0B29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3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4800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B12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093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77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3B4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CF52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AB94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7F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7A4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通行信号灯</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6FDC6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3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580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E24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B0A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D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B5C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5A71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FD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7D0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3E0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F22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F9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线圈式单通道车辆检测器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2A189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3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4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B79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5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00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4C39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7D1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D0C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4115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A2C0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有声黄闪报警灯</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4DED4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62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CC7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47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55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3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3683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344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215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656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3E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5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喇叭</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B8C0F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6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B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FB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F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BF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F3B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F9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CAB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643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DF0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电源防雷器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35240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F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B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BA8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18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8B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22A9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FDF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A0A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6B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3B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4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信号防雷器</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16DC0A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D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CA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FC68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5C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DA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0AC5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2F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0FB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92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D23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8口千兆以太网交换机</w:t>
            </w:r>
          </w:p>
        </w:tc>
        <w:tc>
          <w:tcPr>
            <w:tcW w:w="611" w:type="dxa"/>
            <w:tcBorders>
              <w:top w:val="single" w:color="auto" w:sz="4" w:space="0"/>
              <w:left w:val="single" w:color="000000" w:sz="4" w:space="0"/>
              <w:bottom w:val="single" w:color="auto" w:sz="4" w:space="0"/>
              <w:right w:val="single" w:color="000000" w:sz="4" w:space="0"/>
            </w:tcBorders>
            <w:shd w:val="clear" w:color="auto" w:fill="auto"/>
            <w:vAlign w:val="center"/>
          </w:tcPr>
          <w:p w14:paraId="573A08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D32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BDE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F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F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0E0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1A2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里程碑2合计</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5A26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42CA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2BD">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里程碑3:“硬件功能测试与性能优化开展功能模块测试研究”的系统优化</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5998">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测试工具清单、测试报告各1份</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E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9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61000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E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B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20FF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883">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里程碑4:“完成硬件设计固化及样品验收”的样品测试和功能开发工作</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09DA">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系统硬件设计全套文件、源代码、样品出厂检测报告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5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7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9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D21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highlight w:val="none"/>
                <w:u w:val="none"/>
              </w:rPr>
            </w:pPr>
          </w:p>
        </w:tc>
      </w:tr>
      <w:tr w14:paraId="697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21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0D5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含税总报价（元）</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2A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0"/>
                <w:szCs w:val="20"/>
                <w:highlight w:val="none"/>
                <w:u w:val="none"/>
              </w:rPr>
            </w:pPr>
          </w:p>
        </w:tc>
      </w:tr>
    </w:tbl>
    <w:p w14:paraId="68F9363A">
      <w:pPr>
        <w:rPr>
          <w:color w:val="auto"/>
          <w:highlight w:val="none"/>
        </w:rPr>
      </w:pPr>
    </w:p>
    <w:p w14:paraId="5518A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743940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25F57992">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21FFCEF1">
      <w:pPr>
        <w:tabs>
          <w:tab w:val="left" w:pos="7140"/>
          <w:tab w:val="left" w:pos="7560"/>
          <w:tab w:val="left" w:pos="8300"/>
        </w:tabs>
        <w:autoSpaceDE w:val="0"/>
        <w:autoSpaceDN w:val="0"/>
        <w:adjustRightInd w:val="0"/>
        <w:spacing w:line="360" w:lineRule="auto"/>
        <w:ind w:right="210" w:firstLine="3584" w:firstLineChars="1700"/>
        <w:jc w:val="right"/>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4917D47B">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2D495899">
      <w:pPr>
        <w:jc w:val="right"/>
        <w:rPr>
          <w:rFonts w:hint="eastAsia" w:ascii="宋体" w:hAnsi="宋体" w:eastAsia="宋体"/>
          <w:b/>
          <w:bCs/>
          <w:color w:val="auto"/>
          <w:kern w:val="0"/>
          <w:szCs w:val="21"/>
          <w:highlight w:val="none"/>
          <w:u w:val="single"/>
        </w:rPr>
      </w:pPr>
    </w:p>
    <w:p w14:paraId="1C01011D">
      <w:pPr>
        <w:jc w:val="right"/>
        <w:rPr>
          <w:rFonts w:hint="eastAsia" w:ascii="宋体" w:hAnsi="宋体"/>
          <w:color w:val="auto"/>
          <w:highlight w:val="none"/>
          <w:lang w:val="en-US" w:eastAsia="zh-CN"/>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pgSz w:w="16838" w:h="11906" w:orient="landscape"/>
          <w:pgMar w:top="1803" w:right="1440" w:bottom="1803" w:left="1440"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bookmarkEnd w:id="190"/>
    <w:bookmarkEnd w:id="191"/>
    <w:bookmarkEnd w:id="192"/>
    <w:p w14:paraId="400E3C39">
      <w:pPr>
        <w:pStyle w:val="3"/>
        <w:spacing w:before="0" w:after="0" w:line="360" w:lineRule="auto"/>
        <w:jc w:val="center"/>
        <w:rPr>
          <w:rFonts w:hint="eastAsia" w:ascii="宋体" w:hAnsi="宋体" w:eastAsia="宋体" w:cs="宋体"/>
          <w:color w:val="auto"/>
          <w:sz w:val="28"/>
          <w:highlight w:val="none"/>
        </w:rPr>
      </w:pPr>
      <w:bookmarkStart w:id="217" w:name="_Toc513633971"/>
      <w:bookmarkStart w:id="218" w:name="_Toc11961"/>
      <w:bookmarkStart w:id="219" w:name="_Toc503951050"/>
      <w:bookmarkStart w:id="220" w:name="_Toc11329278"/>
      <w:bookmarkStart w:id="221" w:name="_Toc18757"/>
      <w:bookmarkStart w:id="222" w:name="_Toc12910"/>
      <w:bookmarkStart w:id="223" w:name="_Toc9603"/>
      <w:bookmarkStart w:id="224" w:name="_Toc246996369"/>
      <w:bookmarkStart w:id="225" w:name="_Toc447827058"/>
      <w:bookmarkStart w:id="226" w:name="_Toc152042592"/>
      <w:bookmarkStart w:id="227" w:name="_Toc152045803"/>
      <w:bookmarkStart w:id="228" w:name="_Toc247085887"/>
      <w:bookmarkStart w:id="229" w:name="_Toc144974871"/>
      <w:bookmarkStart w:id="230" w:name="_Toc179632823"/>
      <w:bookmarkStart w:id="231" w:name="_Toc246997112"/>
      <w:r>
        <w:rPr>
          <w:rFonts w:hint="eastAsia" w:ascii="宋体" w:hAnsi="宋体" w:eastAsia="宋体" w:cs="宋体"/>
          <w:color w:val="auto"/>
          <w:sz w:val="28"/>
          <w:highlight w:val="none"/>
        </w:rPr>
        <w:t>四、资格审查资料</w:t>
      </w:r>
      <w:bookmarkEnd w:id="217"/>
      <w:bookmarkEnd w:id="218"/>
      <w:bookmarkEnd w:id="219"/>
      <w:bookmarkEnd w:id="220"/>
      <w:bookmarkEnd w:id="221"/>
      <w:bookmarkEnd w:id="222"/>
      <w:bookmarkEnd w:id="223"/>
    </w:p>
    <w:bookmarkEnd w:id="224"/>
    <w:bookmarkEnd w:id="225"/>
    <w:bookmarkEnd w:id="226"/>
    <w:bookmarkEnd w:id="227"/>
    <w:bookmarkEnd w:id="228"/>
    <w:bookmarkEnd w:id="229"/>
    <w:bookmarkEnd w:id="230"/>
    <w:bookmarkEnd w:id="231"/>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2" w:name="_Toc503951058"/>
      <w:bookmarkStart w:id="233" w:name="_Toc513633974"/>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4"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34"/>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5" w:name="主要管理人员要求1"/>
            <w:bookmarkEnd w:id="235"/>
            <w:r>
              <w:rPr>
                <w:rFonts w:hint="eastAsia" w:ascii="宋体" w:hAnsi="宋体" w:cs="宋体"/>
                <w:color w:val="auto"/>
                <w:sz w:val="21"/>
                <w:szCs w:val="21"/>
                <w:highlight w:val="none"/>
                <w:lang w:val="en-US" w:eastAsia="zh-CN"/>
              </w:rPr>
              <w:t>无</w:t>
            </w:r>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34E7E65">
            <w:pPr>
              <w:spacing w:line="400" w:lineRule="exact"/>
              <w:ind w:firstLine="420" w:firstLineChars="200"/>
              <w:rPr>
                <w:rFonts w:hint="eastAsia" w:ascii="宋体" w:hAnsi="宋体" w:cs="宋体"/>
                <w:b w:val="0"/>
                <w:bCs w:val="0"/>
                <w:color w:val="auto"/>
                <w:szCs w:val="21"/>
                <w:highlight w:val="none"/>
                <w:lang w:val="en-US" w:eastAsia="zh-CN"/>
              </w:rPr>
            </w:pPr>
            <w:bookmarkStart w:id="236" w:name="其他人员要求1"/>
            <w:bookmarkEnd w:id="236"/>
            <w:r>
              <w:rPr>
                <w:rFonts w:hint="eastAsia" w:ascii="宋体" w:hAnsi="宋体" w:cs="宋体"/>
                <w:b w:val="0"/>
                <w:bCs w:val="0"/>
                <w:color w:val="auto"/>
                <w:szCs w:val="21"/>
                <w:highlight w:val="none"/>
                <w:lang w:val="en-US" w:eastAsia="zh-CN"/>
              </w:rPr>
              <w:t xml:space="preserve">报价人拟派本项目的设计实施工程师不少于2人。具体要求如下： </w:t>
            </w:r>
          </w:p>
          <w:p w14:paraId="75404FAA">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5F6B7755">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576F2F46">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33CCE7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434C96C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55956C4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7A37BCB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38933E86">
      <w:pPr>
        <w:rPr>
          <w:color w:val="auto"/>
          <w:highlight w:val="none"/>
        </w:rPr>
      </w:pPr>
    </w:p>
    <w:p w14:paraId="178AC969">
      <w:pPr>
        <w:pStyle w:val="4"/>
        <w:jc w:val="center"/>
        <w:rPr>
          <w:rFonts w:ascii="宋体" w:hAnsi="宋体" w:cs="宋体"/>
          <w:color w:val="auto"/>
          <w:sz w:val="28"/>
          <w:highlight w:val="none"/>
        </w:rPr>
      </w:pPr>
    </w:p>
    <w:p w14:paraId="026362C9">
      <w:pPr>
        <w:rPr>
          <w:rFonts w:ascii="宋体" w:hAnsi="宋体" w:cs="宋体"/>
          <w:color w:val="auto"/>
          <w:sz w:val="28"/>
          <w:highlight w:val="none"/>
        </w:rPr>
      </w:pPr>
    </w:p>
    <w:p w14:paraId="229B5C7F">
      <w:pPr>
        <w:pStyle w:val="17"/>
        <w:rPr>
          <w:rFonts w:ascii="宋体" w:hAnsi="宋体" w:cs="宋体"/>
          <w:color w:val="auto"/>
          <w:sz w:val="28"/>
          <w:highlight w:val="none"/>
        </w:rPr>
      </w:pPr>
    </w:p>
    <w:p w14:paraId="4A9DBB01">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37" w:name="_Toc15915"/>
      <w:r>
        <w:rPr>
          <w:rFonts w:hint="eastAsia" w:ascii="宋体" w:hAnsi="宋体" w:eastAsia="宋体" w:cs="宋体"/>
          <w:color w:val="auto"/>
          <w:sz w:val="28"/>
          <w:highlight w:val="none"/>
        </w:rPr>
        <w:t>五、报价人承诺</w:t>
      </w:r>
      <w:bookmarkEnd w:id="237"/>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8" w:name="_Toc26299"/>
      <w:r>
        <w:rPr>
          <w:rFonts w:hint="eastAsia" w:ascii="宋体" w:hAnsi="宋体" w:eastAsia="宋体" w:cs="宋体"/>
          <w:b/>
          <w:bCs/>
          <w:color w:val="auto"/>
          <w:kern w:val="0"/>
          <w:sz w:val="28"/>
          <w:szCs w:val="32"/>
          <w:highlight w:val="none"/>
          <w:lang w:val="en-US" w:eastAsia="zh-CN" w:bidi="ar-SA"/>
        </w:rPr>
        <w:t>六、报价人其他资料</w:t>
      </w:r>
      <w:bookmarkEnd w:id="238"/>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32"/>
    <w:bookmarkEnd w:id="233"/>
    <w:p w14:paraId="143BA1CD">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7EEE34-BA8D-4C8A-808F-582AF82275B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E04AE09-B366-4129-A5F3-B0A2847DF164}"/>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81B26819-3E28-4721-8C90-2EE603D4F05A}"/>
  </w:font>
  <w:font w:name="方正小标宋_GBK">
    <w:panose1 w:val="02000000000000000000"/>
    <w:charset w:val="86"/>
    <w:family w:val="script"/>
    <w:pitch w:val="default"/>
    <w:sig w:usb0="00000001" w:usb1="080E0000" w:usb2="00000000" w:usb3="00000000" w:csb0="00040000" w:csb1="00000000"/>
    <w:embedRegular r:id="rId4" w:fontKey="{501DED18-6FD8-4966-A8B1-94E6E44E9444}"/>
  </w:font>
  <w:font w:name="仿宋">
    <w:panose1 w:val="02010609060101010101"/>
    <w:charset w:val="86"/>
    <w:family w:val="modern"/>
    <w:pitch w:val="default"/>
    <w:sig w:usb0="800002BF" w:usb1="38CF7CFA" w:usb2="00000016" w:usb3="00000000" w:csb0="00040001" w:csb1="00000000"/>
    <w:embedRegular r:id="rId5" w:fontKey="{D907A468-2F5E-460B-A99D-5C912E9430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6"/>
      </w:rPr>
    </w:pPr>
    <w:r>
      <w:fldChar w:fldCharType="begin"/>
    </w:r>
    <w:r>
      <w:rPr>
        <w:rStyle w:val="46"/>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F4531"/>
    <w:multiLevelType w:val="singleLevel"/>
    <w:tmpl w:val="C25F4531"/>
    <w:lvl w:ilvl="0" w:tentative="0">
      <w:start w:val="1"/>
      <w:numFmt w:val="decimal"/>
      <w:lvlText w:val="%1)"/>
      <w:lvlJc w:val="left"/>
      <w:pPr>
        <w:ind w:left="425" w:hanging="425"/>
      </w:pPr>
      <w:rPr>
        <w:rFonts w:hint="default"/>
      </w:rPr>
    </w:lvl>
  </w:abstractNum>
  <w:abstractNum w:abstractNumId="1">
    <w:nsid w:val="C6A12678"/>
    <w:multiLevelType w:val="singleLevel"/>
    <w:tmpl w:val="C6A12678"/>
    <w:lvl w:ilvl="0" w:tentative="0">
      <w:start w:val="1"/>
      <w:numFmt w:val="chineseCounting"/>
      <w:suff w:val="nothing"/>
      <w:lvlText w:val="%1、"/>
      <w:lvlJc w:val="left"/>
      <w:rPr>
        <w:rFonts w:hint="eastAsia"/>
      </w:rPr>
    </w:lvl>
  </w:abstractNum>
  <w:abstractNum w:abstractNumId="2">
    <w:nsid w:val="C87D13C6"/>
    <w:multiLevelType w:val="singleLevel"/>
    <w:tmpl w:val="C87D13C6"/>
    <w:lvl w:ilvl="0" w:tentative="0">
      <w:start w:val="3"/>
      <w:numFmt w:val="chineseCounting"/>
      <w:suff w:val="space"/>
      <w:lvlText w:val="第%1章"/>
      <w:lvlJc w:val="left"/>
      <w:rPr>
        <w:rFonts w:hint="eastAsia"/>
      </w:rPr>
    </w:lvl>
  </w:abstractNum>
  <w:abstractNum w:abstractNumId="3">
    <w:nsid w:val="D7E99BE9"/>
    <w:multiLevelType w:val="singleLevel"/>
    <w:tmpl w:val="D7E99BE9"/>
    <w:lvl w:ilvl="0" w:tentative="0">
      <w:start w:val="1"/>
      <w:numFmt w:val="decimal"/>
      <w:lvlText w:val="%1)"/>
      <w:lvlJc w:val="left"/>
      <w:pPr>
        <w:ind w:left="425" w:hanging="425"/>
      </w:pPr>
      <w:rPr>
        <w:rFonts w:hint="default"/>
      </w:rPr>
    </w:lvl>
  </w:abstractNum>
  <w:abstractNum w:abstractNumId="4">
    <w:nsid w:val="DAF93030"/>
    <w:multiLevelType w:val="singleLevel"/>
    <w:tmpl w:val="DAF93030"/>
    <w:lvl w:ilvl="0" w:tentative="0">
      <w:start w:val="1"/>
      <w:numFmt w:val="decimal"/>
      <w:lvlText w:val="%1)"/>
      <w:lvlJc w:val="left"/>
      <w:pPr>
        <w:ind w:left="425" w:hanging="425"/>
      </w:pPr>
      <w:rPr>
        <w:rFonts w:hint="default"/>
      </w:rPr>
    </w:lvl>
  </w:abstractNum>
  <w:abstractNum w:abstractNumId="5">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61027DAC"/>
    <w:multiLevelType w:val="singleLevel"/>
    <w:tmpl w:val="61027DAC"/>
    <w:lvl w:ilvl="0" w:tentative="0">
      <w:start w:val="1"/>
      <w:numFmt w:val="chineseCounting"/>
      <w:suff w:val="nothing"/>
      <w:lvlText w:val="%1、"/>
      <w:lvlJc w:val="left"/>
    </w:lvl>
  </w:abstractNum>
  <w:abstractNum w:abstractNumId="7">
    <w:nsid w:val="6F75392F"/>
    <w:multiLevelType w:val="singleLevel"/>
    <w:tmpl w:val="6F75392F"/>
    <w:lvl w:ilvl="0" w:tentative="0">
      <w:start w:val="1"/>
      <w:numFmt w:val="decimal"/>
      <w:lvlText w:val="%1)"/>
      <w:lvlJc w:val="left"/>
      <w:pPr>
        <w:ind w:left="425" w:hanging="425"/>
      </w:pPr>
      <w:rPr>
        <w:rFonts w:hint="default"/>
      </w:rPr>
    </w:lvl>
  </w:abstractNum>
  <w:abstractNum w:abstractNumId="8">
    <w:nsid w:val="7965AB30"/>
    <w:multiLevelType w:val="singleLevel"/>
    <w:tmpl w:val="7965AB30"/>
    <w:lvl w:ilvl="0" w:tentative="0">
      <w:start w:val="1"/>
      <w:numFmt w:val="decimal"/>
      <w:lvlText w:val="%1)"/>
      <w:lvlJc w:val="left"/>
      <w:pPr>
        <w:ind w:left="425" w:hanging="425"/>
      </w:pPr>
      <w:rPr>
        <w:rFonts w:hint="default"/>
      </w:rPr>
    </w:lvl>
  </w:abstractNum>
  <w:abstractNum w:abstractNumId="9">
    <w:nsid w:val="7EEB3403"/>
    <w:multiLevelType w:val="singleLevel"/>
    <w:tmpl w:val="7EEB3403"/>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9"/>
  </w:num>
  <w:num w:numId="4">
    <w:abstractNumId w:val="3"/>
  </w:num>
  <w:num w:numId="5">
    <w:abstractNumId w:val="4"/>
  </w:num>
  <w:num w:numId="6">
    <w:abstractNumId w:val="8"/>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C8103F"/>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2E574D"/>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77195"/>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B92061"/>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211D8C"/>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7F1B45"/>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8639CC"/>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AD1906"/>
    <w:rsid w:val="4FBD0FF5"/>
    <w:rsid w:val="4FC854D7"/>
    <w:rsid w:val="50142DE1"/>
    <w:rsid w:val="5015687B"/>
    <w:rsid w:val="501926CA"/>
    <w:rsid w:val="503109FF"/>
    <w:rsid w:val="505D04A7"/>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937114"/>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7F3669"/>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8277E"/>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AA6139"/>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8"/>
    <w:qFormat/>
    <w:uiPriority w:val="0"/>
    <w:pPr>
      <w:ind w:firstLine="420" w:firstLineChars="200"/>
    </w:pPr>
  </w:style>
  <w:style w:type="paragraph" w:styleId="13">
    <w:name w:val="Balloon Text"/>
    <w:basedOn w:val="1"/>
    <w:link w:val="79"/>
    <w:qFormat/>
    <w:uiPriority w:val="0"/>
    <w:rPr>
      <w:kern w:val="0"/>
      <w:sz w:val="18"/>
      <w:szCs w:val="18"/>
    </w:r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6"/>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2"/>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9"/>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3"/>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3"/>
    <w:qFormat/>
    <w:uiPriority w:val="0"/>
    <w:rPr>
      <w:rFonts w:ascii="Times New Roman" w:hAnsi="Times New Roman" w:eastAsia="宋体" w:cs="Times New Roman"/>
      <w:sz w:val="18"/>
      <w:szCs w:val="18"/>
    </w:rPr>
  </w:style>
  <w:style w:type="character" w:customStyle="1" w:styleId="80">
    <w:name w:val="标题 8 字符"/>
    <w:link w:val="8"/>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2"/>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5"/>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7"/>
    <w:qFormat/>
    <w:uiPriority w:val="0"/>
    <w:rPr>
      <w:rFonts w:ascii="Times New Roman" w:hAnsi="Times New Roman" w:eastAsia="宋体" w:cs="Times New Roman"/>
      <w:b/>
      <w:bCs/>
      <w:kern w:val="0"/>
      <w:sz w:val="24"/>
      <w:szCs w:val="24"/>
    </w:rPr>
  </w:style>
  <w:style w:type="paragraph" w:customStyle="1" w:styleId="99">
    <w:name w:val="样式4"/>
    <w:basedOn w:val="4"/>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4"/>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4"/>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4"/>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List Paragraph"/>
    <w:basedOn w:val="170"/>
    <w:qFormat/>
    <w:uiPriority w:val="1"/>
    <w:pPr>
      <w:ind w:left="100" w:firstLine="420"/>
    </w:pPr>
    <w:rPr>
      <w:rFonts w:ascii="宋体" w:hAnsi="宋体" w:eastAsia="宋体" w:cs="宋体"/>
    </w:rPr>
  </w:style>
  <w:style w:type="paragraph" w:customStyle="1" w:styleId="170">
    <w:name w:val="五级条标题"/>
    <w:basedOn w:val="171"/>
    <w:next w:val="171"/>
    <w:qFormat/>
    <w:uiPriority w:val="0"/>
    <w:pPr>
      <w:outlineLvl w:val="6"/>
    </w:pPr>
  </w:style>
  <w:style w:type="paragraph" w:customStyle="1" w:styleId="171">
    <w:name w:val="章标题"/>
    <w:next w:val="172"/>
    <w:qFormat/>
    <w:uiPriority w:val="0"/>
    <w:pPr>
      <w:jc w:val="both"/>
      <w:outlineLvl w:val="1"/>
    </w:pPr>
    <w:rPr>
      <w:rFonts w:ascii="黑体" w:hAnsi="黑体" w:eastAsia="黑体" w:cs="Times New Roman"/>
      <w:kern w:val="1"/>
      <w:sz w:val="21"/>
      <w:lang w:val="en-US" w:eastAsia="zh-CN" w:bidi="ar-SA"/>
    </w:rPr>
  </w:style>
  <w:style w:type="paragraph" w:customStyle="1" w:styleId="172">
    <w:name w:val="目次、标准名称标题"/>
    <w:basedOn w:val="173"/>
    <w:next w:val="173"/>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3">
    <w:name w:val="投标正文"/>
    <w:basedOn w:val="174"/>
    <w:qFormat/>
    <w:uiPriority w:val="0"/>
    <w:pPr>
      <w:spacing w:line="360" w:lineRule="auto"/>
    </w:pPr>
    <w:rPr>
      <w:spacing w:val="15"/>
      <w:sz w:val="32"/>
      <w:szCs w:val="32"/>
    </w:rPr>
  </w:style>
  <w:style w:type="paragraph" w:customStyle="1" w:styleId="174">
    <w:name w:val="四级条标题"/>
    <w:basedOn w:val="175"/>
    <w:next w:val="175"/>
    <w:qFormat/>
    <w:uiPriority w:val="0"/>
    <w:pPr>
      <w:outlineLvl w:val="5"/>
    </w:pPr>
  </w:style>
  <w:style w:type="paragraph" w:customStyle="1" w:styleId="175">
    <w:name w:val="三级条标题"/>
    <w:basedOn w:val="176"/>
    <w:next w:val="176"/>
    <w:qFormat/>
    <w:uiPriority w:val="0"/>
    <w:pPr>
      <w:outlineLvl w:val="4"/>
    </w:pPr>
  </w:style>
  <w:style w:type="paragraph" w:customStyle="1" w:styleId="176">
    <w:name w:val="二级条标题"/>
    <w:basedOn w:val="177"/>
    <w:next w:val="177"/>
    <w:qFormat/>
    <w:uiPriority w:val="0"/>
    <w:pPr>
      <w:outlineLvl w:val="3"/>
    </w:pPr>
  </w:style>
  <w:style w:type="paragraph" w:customStyle="1" w:styleId="177">
    <w:name w:val="一级条标题"/>
    <w:next w:val="12"/>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46</Pages>
  <Words>10165</Words>
  <Characters>10673</Characters>
  <Lines>116</Lines>
  <Paragraphs>32</Paragraphs>
  <TotalTime>5</TotalTime>
  <ScaleCrop>false</ScaleCrop>
  <LinksUpToDate>false</LinksUpToDate>
  <CharactersWithSpaces>10835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2025-10-20T07:40:46Z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