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重庆高速智能运行中心系统架构设计咨询服务采购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14:paraId="4E90266F">
      <w:pPr>
        <w:pStyle w:val="29"/>
        <w:jc w:val="center"/>
        <w:rPr>
          <w:rFonts w:ascii="宋体" w:hAnsi="宋体" w:cs="宋体"/>
          <w:color w:val="auto"/>
          <w:szCs w:val="21"/>
          <w:highlight w:val="none"/>
        </w:rPr>
      </w:pPr>
      <w:r>
        <w:rPr>
          <w:color w:val="auto"/>
          <w:highlight w:val="none"/>
        </w:rPr>
        <w:br w:type="page"/>
      </w:r>
      <w:bookmarkStart w:id="1" w:name="_Toc507319889"/>
      <w:bookmarkStart w:id="2" w:name="_Toc296602400"/>
      <w:bookmarkStart w:id="3" w:name="_Toc247085669"/>
      <w:r>
        <w:rPr>
          <w:rFonts w:hint="eastAsia" w:ascii="宋体" w:hAnsi="宋体" w:cs="宋体"/>
          <w:b w:val="0"/>
          <w:color w:val="auto"/>
          <w:sz w:val="32"/>
          <w:highlight w:val="none"/>
        </w:rPr>
        <w:t>目   录</w:t>
      </w:r>
      <w:bookmarkEnd w:id="1"/>
      <w:bookmarkEnd w:id="2"/>
      <w:bookmarkEnd w:id="3"/>
    </w:p>
    <w:p w14:paraId="552EEBE1">
      <w:pPr>
        <w:pStyle w:val="29"/>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_Toc8978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_Toc8978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198E33AE">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_Toc13110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_Toc13110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30C05F2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_Toc2461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_Toc2461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3E51C694">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_Toc30239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_Toc30239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79C718F">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_Toc5352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_Toc5352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90F308D">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_Toc12627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_Toc12627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3EDE47F7">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_Toc16556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_Toc16556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7DCB3849">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_Toc14337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_Toc14337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770E099E">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_Toc10326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_Toc10326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4DD3A2D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_Toc16652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_Toc16652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53BC1747">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_Toc13240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_Toc13240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aps/>
          <w:color w:val="auto"/>
          <w:highlight w:val="none"/>
        </w:rPr>
        <w:fldChar w:fldCharType="end"/>
      </w:r>
    </w:p>
    <w:p w14:paraId="616EED44">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_Toc30585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_Toc30585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086B490B">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_Toc8795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_Toc8795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1D60D29C">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_Toc8949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_Toc8949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706805F6">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_Toc12884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_Toc12884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highlight w:val="none"/>
        </w:rPr>
        <w:fldChar w:fldCharType="end"/>
      </w:r>
    </w:p>
    <w:p w14:paraId="51B6E19E">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_Toc20956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_Toc20956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aps/>
          <w:color w:val="auto"/>
          <w:highlight w:val="none"/>
        </w:rPr>
        <w:fldChar w:fldCharType="end"/>
      </w:r>
    </w:p>
    <w:p w14:paraId="651D7C2C">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_Toc18121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_Toc18121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highlight w:val="none"/>
        </w:rPr>
        <w:fldChar w:fldCharType="end"/>
      </w:r>
    </w:p>
    <w:p w14:paraId="6537062F">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_Toc30761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竞争比选响应声明书</w:t>
      </w:r>
      <w:r>
        <w:rPr>
          <w:color w:val="auto"/>
          <w:highlight w:val="none"/>
        </w:rPr>
        <w:tab/>
      </w:r>
      <w:r>
        <w:rPr>
          <w:color w:val="auto"/>
          <w:highlight w:val="none"/>
        </w:rPr>
        <w:fldChar w:fldCharType="begin"/>
      </w:r>
      <w:r>
        <w:rPr>
          <w:color w:val="auto"/>
          <w:highlight w:val="none"/>
        </w:rPr>
        <w:instrText xml:space="preserve"> PAGEREF _Toc30761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17DB170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_Toc21379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_Toc21379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aps/>
          <w:color w:val="auto"/>
          <w:highlight w:val="none"/>
        </w:rPr>
        <w:fldChar w:fldCharType="end"/>
      </w:r>
    </w:p>
    <w:p w14:paraId="54FC0C3C">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_Toc21302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_Toc21302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highlight w:val="none"/>
        </w:rPr>
        <w:fldChar w:fldCharType="end"/>
      </w:r>
    </w:p>
    <w:p w14:paraId="7A49F085">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_Toc15945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_Toc15945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highlight w:val="none"/>
        </w:rPr>
        <w:fldChar w:fldCharType="end"/>
      </w:r>
    </w:p>
    <w:p w14:paraId="67C918FB">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_Toc8251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_Toc8251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bCs/>
          <w:caps/>
          <w:color w:val="auto"/>
          <w:highlight w:val="none"/>
        </w:rPr>
        <w:fldChar w:fldCharType="end"/>
      </w:r>
    </w:p>
    <w:p w14:paraId="15C79F55">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_Toc11221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_Toc11221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bCs/>
          <w:caps/>
          <w:color w:val="auto"/>
          <w:highlight w:val="none"/>
        </w:rPr>
        <w:fldChar w:fldCharType="end"/>
      </w:r>
    </w:p>
    <w:p w14:paraId="6DAE6D79">
      <w:pPr>
        <w:pStyle w:val="35"/>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5"/>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8978"/>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5"/>
        <w:spacing w:before="0" w:after="0" w:line="360" w:lineRule="auto"/>
        <w:rPr>
          <w:rFonts w:ascii="宋体" w:hAnsi="宋体" w:eastAsia="宋体" w:cs="宋体"/>
          <w:color w:val="auto"/>
          <w:highlight w:val="none"/>
        </w:rPr>
      </w:pPr>
      <w:bookmarkStart w:id="6" w:name="_Toc6549"/>
      <w:bookmarkStart w:id="7" w:name="_Toc152045512"/>
      <w:bookmarkStart w:id="8" w:name="_Toc11329213"/>
      <w:bookmarkStart w:id="9" w:name="_Toc24874"/>
      <w:bookmarkStart w:id="10" w:name="_Toc10076"/>
      <w:bookmarkStart w:id="11" w:name="_Toc507319891"/>
      <w:bookmarkStart w:id="12" w:name="_Toc246996901"/>
      <w:bookmarkStart w:id="13" w:name="_Toc13110"/>
      <w:bookmarkStart w:id="14" w:name="_Toc247085672"/>
      <w:bookmarkStart w:id="15" w:name="_Toc144974480"/>
      <w:bookmarkStart w:id="16" w:name="_Toc152042288"/>
      <w:bookmarkStart w:id="17" w:name="_Toc179632528"/>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重庆高速智能运行中心系统架构设计咨询服务采购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5"/>
        <w:spacing w:before="120" w:after="0" w:line="360" w:lineRule="auto"/>
        <w:rPr>
          <w:rFonts w:ascii="宋体" w:hAnsi="宋体" w:eastAsia="宋体" w:cs="宋体"/>
          <w:color w:val="auto"/>
          <w:highlight w:val="none"/>
        </w:rPr>
      </w:pPr>
      <w:bookmarkStart w:id="19" w:name="_Toc246996159"/>
      <w:bookmarkStart w:id="20" w:name="_Toc21343"/>
      <w:bookmarkStart w:id="21" w:name="_Toc2461"/>
      <w:bookmarkStart w:id="22" w:name="_Toc10952"/>
      <w:bookmarkStart w:id="23" w:name="_Toc507319892"/>
      <w:bookmarkStart w:id="24" w:name="_Toc152045513"/>
      <w:bookmarkStart w:id="25" w:name="_Toc247085673"/>
      <w:bookmarkStart w:id="26" w:name="_Toc246996902"/>
      <w:bookmarkStart w:id="27" w:name="_Toc144974481"/>
      <w:bookmarkStart w:id="28" w:name="_Toc179632529"/>
      <w:bookmarkStart w:id="29" w:name="_Toc11329214"/>
      <w:bookmarkStart w:id="30" w:name="_Toc152042289"/>
      <w:bookmarkStart w:id="31" w:name="_Toc18109"/>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382816230"/>
      <w:bookmarkStart w:id="33"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重庆高速智能运行中心系统架构设计需深度融合MBSE系统工程方法、知识图谱、数字孪生、大模型与领域模型协同等尖端技术</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25.00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根据采购人意图完成重庆高速智能运行中心系统架构设计</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ascii="宋体" w:hAnsi="宋体" w:eastAsia="宋体" w:cs="宋体"/>
          <w:color w:val="auto"/>
          <w:szCs w:val="21"/>
          <w:highlight w:val="none"/>
          <w:u w:val="single"/>
        </w:rPr>
        <w:t>合同签订之日至2026年6月30日止，具体按采购人通知为准。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507319893"/>
      <w:bookmarkStart w:id="39" w:name="_Toc247085674"/>
      <w:bookmarkStart w:id="40" w:name="_Toc152042290"/>
      <w:bookmarkStart w:id="41" w:name="_Toc11329215"/>
      <w:bookmarkStart w:id="42" w:name="_Toc30356"/>
      <w:bookmarkStart w:id="43" w:name="_Toc246996903"/>
      <w:bookmarkStart w:id="44" w:name="_Toc246996160"/>
      <w:bookmarkStart w:id="45" w:name="_Toc7065"/>
      <w:bookmarkStart w:id="46" w:name="_Toc10171"/>
      <w:bookmarkStart w:id="47" w:name="_Toc152045514"/>
      <w:bookmarkStart w:id="48" w:name="_Toc144974482"/>
      <w:bookmarkStart w:id="49" w:name="_Toc179632530"/>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5"/>
        <w:spacing w:before="120" w:after="0" w:line="360" w:lineRule="auto"/>
        <w:rPr>
          <w:rFonts w:ascii="宋体" w:hAnsi="宋体" w:eastAsia="宋体" w:cs="宋体"/>
          <w:color w:val="auto"/>
          <w:highlight w:val="none"/>
        </w:rPr>
      </w:pPr>
      <w:bookmarkStart w:id="51" w:name="_Toc30239"/>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4"/>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7085675"/>
      <w:bookmarkStart w:id="53" w:name="_Toc152045515"/>
      <w:bookmarkStart w:id="54" w:name="_Toc246996161"/>
      <w:bookmarkStart w:id="55" w:name="_Toc152042291"/>
      <w:bookmarkStart w:id="56" w:name="_Toc144974483"/>
      <w:bookmarkStart w:id="57" w:name="_Toc246996904"/>
      <w:bookmarkStart w:id="58" w:name="_Toc179632531"/>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9"/>
    </w:p>
    <w:p w14:paraId="363FBFAA">
      <w:pPr>
        <w:pStyle w:val="14"/>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w:t>
      </w:r>
      <w:r>
        <w:rPr>
          <w:rFonts w:hint="eastAsia" w:ascii="宋体" w:hAnsi="宋体" w:eastAsia="宋体" w:cs="宋体"/>
          <w:color w:val="auto"/>
          <w:sz w:val="21"/>
          <w:szCs w:val="21"/>
          <w:highlight w:val="none"/>
          <w:u w:val="single"/>
          <w:lang w:val="en-US" w:eastAsia="zh-CN"/>
        </w:rPr>
        <w:t>软件开发或技术服务</w:t>
      </w:r>
      <w:r>
        <w:rPr>
          <w:rFonts w:hint="eastAsia" w:ascii="宋体" w:hAnsi="宋体" w:eastAsia="宋体" w:cs="宋体"/>
          <w:color w:val="auto"/>
          <w:sz w:val="21"/>
          <w:szCs w:val="21"/>
          <w:highlight w:val="none"/>
          <w:lang w:val="en-US" w:eastAsia="zh-CN"/>
        </w:rPr>
        <w:t>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5"/>
        <w:spacing w:before="120" w:after="0" w:line="400" w:lineRule="exact"/>
        <w:rPr>
          <w:rFonts w:hint="eastAsia" w:ascii="宋体" w:hAnsi="宋体" w:eastAsia="宋体" w:cs="宋体"/>
          <w:color w:val="auto"/>
          <w:highlight w:val="none"/>
        </w:rPr>
      </w:pPr>
      <w:bookmarkStart w:id="61" w:name="_Toc5352"/>
      <w:bookmarkStart w:id="62" w:name="_Toc507319894"/>
      <w:bookmarkStart w:id="63" w:name="_Toc14361"/>
      <w:bookmarkStart w:id="64" w:name="_Toc11329216"/>
      <w:bookmarkStart w:id="65" w:name="_Toc25619"/>
      <w:bookmarkStart w:id="66" w:name="_Toc12460"/>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5"/>
        <w:spacing w:before="120" w:after="0" w:line="400" w:lineRule="exact"/>
        <w:rPr>
          <w:rFonts w:ascii="宋体" w:hAnsi="宋体" w:eastAsia="宋体" w:cs="宋体"/>
          <w:color w:val="auto"/>
          <w:highlight w:val="none"/>
        </w:rPr>
      </w:pPr>
      <w:bookmarkStart w:id="67" w:name="_Toc12627"/>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152042292"/>
      <w:bookmarkStart w:id="69" w:name="_Toc11329217"/>
      <w:bookmarkStart w:id="70" w:name="_Toc246996905"/>
      <w:bookmarkStart w:id="71" w:name="_Toc179632532"/>
      <w:bookmarkStart w:id="72" w:name="_Toc247085676"/>
      <w:bookmarkStart w:id="73" w:name="_Toc507319895"/>
      <w:bookmarkStart w:id="74" w:name="_Toc144974484"/>
      <w:bookmarkStart w:id="75" w:name="_Toc152045516"/>
      <w:bookmarkStart w:id="76" w:name="_Toc24699616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5"/>
        <w:spacing w:before="120" w:after="0" w:line="400" w:lineRule="exact"/>
        <w:rPr>
          <w:rFonts w:ascii="宋体" w:hAnsi="宋体" w:eastAsia="宋体" w:cs="宋体"/>
          <w:color w:val="auto"/>
          <w:highlight w:val="none"/>
        </w:rPr>
      </w:pPr>
      <w:bookmarkStart w:id="77" w:name="_Toc9131"/>
      <w:bookmarkStart w:id="78" w:name="_Toc16686"/>
      <w:bookmarkStart w:id="79" w:name="_Toc31493"/>
      <w:bookmarkStart w:id="80" w:name="_Toc1655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5"/>
        <w:spacing w:before="120" w:after="0" w:line="400" w:lineRule="exact"/>
        <w:rPr>
          <w:rFonts w:ascii="宋体" w:hAnsi="宋体" w:eastAsia="宋体" w:cs="宋体"/>
          <w:color w:val="auto"/>
          <w:highlight w:val="none"/>
        </w:rPr>
      </w:pPr>
      <w:bookmarkStart w:id="82" w:name="_Toc18402"/>
      <w:bookmarkStart w:id="83" w:name="_Toc152045517"/>
      <w:bookmarkStart w:id="84" w:name="_Toc14337"/>
      <w:bookmarkStart w:id="85" w:name="_Toc179632534"/>
      <w:bookmarkStart w:id="86" w:name="_Toc21615"/>
      <w:bookmarkStart w:id="87" w:name="_Toc507319897"/>
      <w:bookmarkStart w:id="88" w:name="_Toc152042293"/>
      <w:bookmarkStart w:id="89" w:name="_Toc246996907"/>
      <w:bookmarkStart w:id="90" w:name="_Toc246996164"/>
      <w:bookmarkStart w:id="91" w:name="_Toc11329219"/>
      <w:bookmarkStart w:id="92" w:name="_Toc393"/>
      <w:bookmarkStart w:id="93" w:name="_Toc247085678"/>
      <w:bookmarkStart w:id="94" w:name="_Toc144974485"/>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3"/>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3"/>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胡</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13012323555</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3ABA1DE3">
      <w:pPr>
        <w:rPr>
          <w:color w:val="auto"/>
          <w:highlight w:val="none"/>
        </w:rPr>
      </w:pPr>
    </w:p>
    <w:p w14:paraId="5A7D0BC8">
      <w:pPr>
        <w:pStyle w:val="29"/>
        <w:rPr>
          <w:color w:val="auto"/>
          <w:highlight w:val="none"/>
        </w:rPr>
      </w:pPr>
    </w:p>
    <w:p w14:paraId="54A9631B">
      <w:pPr>
        <w:rPr>
          <w:color w:val="auto"/>
          <w:highlight w:val="none"/>
        </w:rPr>
      </w:pPr>
    </w:p>
    <w:p w14:paraId="1FB154CE">
      <w:pPr>
        <w:pStyle w:val="29"/>
        <w:rPr>
          <w:color w:val="auto"/>
          <w:highlight w:val="none"/>
        </w:rPr>
      </w:pPr>
    </w:p>
    <w:p w14:paraId="1F8B1607">
      <w:pPr>
        <w:pStyle w:val="29"/>
        <w:rPr>
          <w:color w:val="auto"/>
          <w:highlight w:val="none"/>
        </w:rPr>
      </w:pPr>
    </w:p>
    <w:p w14:paraId="03262C24">
      <w:pPr>
        <w:pStyle w:val="4"/>
        <w:spacing w:before="0" w:after="0" w:line="360" w:lineRule="auto"/>
        <w:jc w:val="center"/>
        <w:rPr>
          <w:rFonts w:ascii="宋体" w:hAnsi="宋体" w:cs="宋体"/>
          <w:color w:val="auto"/>
          <w:highlight w:val="none"/>
        </w:rPr>
      </w:pPr>
      <w:bookmarkStart w:id="95" w:name="_Toc144974495"/>
      <w:bookmarkStart w:id="96" w:name="_Toc179632544"/>
      <w:bookmarkStart w:id="97" w:name="_Toc2000405"/>
      <w:bookmarkStart w:id="98" w:name="_Toc507319898"/>
      <w:bookmarkStart w:id="99" w:name="_Toc246996173"/>
      <w:bookmarkStart w:id="100" w:name="_Toc152042303"/>
      <w:bookmarkStart w:id="101" w:name="_Toc152045527"/>
      <w:bookmarkStart w:id="102" w:name="_Toc247085687"/>
      <w:bookmarkStart w:id="103" w:name="_Toc246996916"/>
      <w:r>
        <w:rPr>
          <w:rFonts w:hint="eastAsia" w:ascii="宋体" w:hAnsi="宋体" w:cs="宋体"/>
          <w:color w:val="auto"/>
          <w:highlight w:val="none"/>
        </w:rPr>
        <w:br w:type="page"/>
      </w:r>
      <w:bookmarkStart w:id="104" w:name="_Toc10326"/>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3"/>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0F339C84">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53AD5BF9">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145EA6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75EF5636">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重庆高速智能运行中心系统架构设计咨询服务采购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50"/>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lang w:val="en-US" w:eastAsia="zh-CN"/>
              </w:rPr>
              <w:tab/>
            </w:r>
            <w:r>
              <w:rPr>
                <w:rFonts w:hint="eastAsia" w:ascii="宋体" w:hAnsi="宋体"/>
                <w:b/>
                <w:bCs/>
                <w:color w:val="auto"/>
                <w:szCs w:val="21"/>
                <w:highlight w:val="none"/>
                <w:u w:val="single"/>
                <w:lang w:val="en-US" w:eastAsia="zh-CN"/>
              </w:rPr>
              <w:t>245000.00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9"/>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2000.00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重庆高速智能运行中心系统架构设计咨询服务采购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50"/>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重庆高速智能运行中心系统架构设计咨询服务采购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50"/>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50"/>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50"/>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3"/>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50"/>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2FC0A65">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p w14:paraId="52BFB2C4">
            <w:pPr>
              <w:pStyle w:val="150"/>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50"/>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50"/>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50"/>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50"/>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50"/>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50"/>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50"/>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50"/>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5"/>
        <w:jc w:val="center"/>
        <w:rPr>
          <w:rFonts w:ascii="宋体" w:hAnsi="宋体" w:eastAsia="宋体" w:cs="宋体"/>
          <w:bCs w:val="0"/>
          <w:color w:val="auto"/>
          <w:sz w:val="28"/>
          <w:szCs w:val="28"/>
          <w:highlight w:val="none"/>
        </w:rPr>
      </w:pPr>
      <w:bookmarkStart w:id="116" w:name="_Toc11284"/>
      <w:bookmarkStart w:id="117" w:name="_Toc11329222"/>
      <w:bookmarkStart w:id="118" w:name="_Toc30198"/>
      <w:bookmarkStart w:id="119" w:name="_Toc17532"/>
      <w:bookmarkStart w:id="120" w:name="_Toc16652"/>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12773"/>
      <w:bookmarkStart w:id="122" w:name="_Toc25591"/>
      <w:bookmarkStart w:id="123" w:name="_Toc11329226"/>
      <w:bookmarkStart w:id="124" w:name="_Toc27096"/>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7234996"/>
            <w:bookmarkStart w:id="126"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w:t>
            </w:r>
            <w:r>
              <w:rPr>
                <w:rFonts w:hint="eastAsia" w:ascii="宋体" w:hAnsi="宋体" w:eastAsia="宋体" w:cs="宋体"/>
                <w:color w:val="auto"/>
                <w:sz w:val="21"/>
                <w:szCs w:val="21"/>
                <w:highlight w:val="none"/>
                <w:u w:val="single"/>
                <w:lang w:val="en-US" w:eastAsia="zh-CN"/>
              </w:rPr>
              <w:t>软件开发或技术服务</w:t>
            </w:r>
            <w:r>
              <w:rPr>
                <w:rFonts w:hint="eastAsia" w:ascii="宋体" w:hAnsi="宋体" w:eastAsia="宋体" w:cs="宋体"/>
                <w:color w:val="auto"/>
                <w:sz w:val="21"/>
                <w:szCs w:val="21"/>
                <w:highlight w:val="none"/>
                <w:lang w:val="en-US" w:eastAsia="zh-CN"/>
              </w:rPr>
              <w:t>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主要管理人员要求"/>
            <w:bookmarkEnd w:id="129"/>
            <w:r>
              <w:rPr>
                <w:rFonts w:hint="eastAsia" w:ascii="宋体" w:hAnsi="宋体" w:cs="宋体"/>
                <w:b w:val="0"/>
                <w:bCs w:val="0"/>
                <w:color w:val="auto"/>
                <w:szCs w:val="21"/>
                <w:highlight w:val="none"/>
                <w:lang w:val="en-US" w:eastAsia="zh-CN"/>
              </w:rPr>
              <w:t>无</w:t>
            </w:r>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bookmarkStart w:id="130" w:name="其他人员要求"/>
            <w:r>
              <w:rPr>
                <w:rFonts w:hint="eastAsia" w:ascii="宋体" w:hAnsi="宋体" w:cs="宋体"/>
                <w:b w:val="0"/>
                <w:bCs w:val="0"/>
                <w:color w:val="auto"/>
                <w:szCs w:val="21"/>
                <w:highlight w:val="none"/>
                <w:lang w:val="en-US" w:eastAsia="zh-CN"/>
              </w:rPr>
              <w:t>无</w:t>
            </w:r>
            <w:bookmarkEnd w:id="130"/>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9"/>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9"/>
        <w:rPr>
          <w:rFonts w:ascii="宋体" w:hAnsi="宋体" w:cs="宋体"/>
          <w:color w:val="auto"/>
          <w:highlight w:val="none"/>
        </w:rPr>
      </w:pPr>
    </w:p>
    <w:p w14:paraId="6CF9BDE8">
      <w:pPr>
        <w:rPr>
          <w:rFonts w:ascii="宋体" w:hAnsi="宋体" w:cs="宋体"/>
          <w:color w:val="auto"/>
          <w:highlight w:val="none"/>
        </w:rPr>
      </w:pPr>
    </w:p>
    <w:p w14:paraId="3B392628">
      <w:pPr>
        <w:pStyle w:val="19"/>
        <w:rPr>
          <w:rFonts w:ascii="宋体" w:hAnsi="宋体" w:cs="宋体"/>
          <w:color w:val="auto"/>
          <w:highlight w:val="none"/>
        </w:rPr>
      </w:pPr>
    </w:p>
    <w:p w14:paraId="0EE849B0">
      <w:pPr>
        <w:rPr>
          <w:rFonts w:ascii="宋体" w:hAnsi="宋体" w:cs="宋体"/>
          <w:color w:val="auto"/>
          <w:highlight w:val="none"/>
        </w:rPr>
      </w:pPr>
    </w:p>
    <w:p w14:paraId="781C0BA8">
      <w:pPr>
        <w:pStyle w:val="19"/>
        <w:rPr>
          <w:rFonts w:ascii="宋体" w:hAnsi="宋体" w:cs="宋体"/>
          <w:color w:val="auto"/>
          <w:highlight w:val="none"/>
        </w:rPr>
      </w:pPr>
    </w:p>
    <w:p w14:paraId="79E861D2">
      <w:pPr>
        <w:rPr>
          <w:rFonts w:ascii="宋体" w:hAnsi="宋体" w:cs="宋体"/>
          <w:color w:val="auto"/>
          <w:highlight w:val="none"/>
        </w:rPr>
      </w:pPr>
    </w:p>
    <w:p w14:paraId="1AF22D88">
      <w:pPr>
        <w:pStyle w:val="19"/>
        <w:rPr>
          <w:rFonts w:ascii="宋体" w:hAnsi="宋体" w:cs="宋体"/>
          <w:color w:val="auto"/>
          <w:highlight w:val="none"/>
        </w:rPr>
      </w:pPr>
    </w:p>
    <w:p w14:paraId="6AEFC584">
      <w:pPr>
        <w:rPr>
          <w:rFonts w:ascii="宋体" w:hAnsi="宋体" w:cs="宋体"/>
          <w:color w:val="auto"/>
          <w:highlight w:val="none"/>
        </w:rPr>
      </w:pPr>
    </w:p>
    <w:p w14:paraId="75A4D70E">
      <w:pPr>
        <w:pStyle w:val="4"/>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1" w:name="_Toc13240"/>
      <w:bookmarkStart w:id="132" w:name="_Toc31054"/>
      <w:r>
        <w:rPr>
          <w:rFonts w:hint="eastAsia" w:ascii="宋体" w:hAnsi="宋体" w:cs="宋体"/>
          <w:color w:val="auto"/>
          <w:highlight w:val="none"/>
        </w:rPr>
        <w:t>评标办法（综合评估法）</w:t>
      </w:r>
      <w:bookmarkEnd w:id="131"/>
      <w:bookmarkEnd w:id="132"/>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3"/>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1"/>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6868C83">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default" w:ascii="宋体" w:hAnsi="宋体" w:eastAsia="宋体" w:cs="宋体"/>
                <w:strike w:val="0"/>
                <w:color w:val="auto"/>
                <w:kern w:val="0"/>
                <w:sz w:val="21"/>
                <w:szCs w:val="21"/>
                <w:highlight w:val="none"/>
                <w:lang w:val="en-US" w:eastAsia="zh-CN" w:bidi="ar"/>
              </w:rPr>
            </w:pPr>
            <w:r>
              <w:rPr>
                <w:rFonts w:hint="eastAsia" w:ascii="宋体" w:hAnsi="宋体" w:eastAsia="宋体" w:cs="宋体"/>
                <w:strike w:val="0"/>
                <w:color w:val="auto"/>
                <w:kern w:val="0"/>
                <w:sz w:val="21"/>
                <w:szCs w:val="21"/>
                <w:highlight w:val="none"/>
                <w:lang w:val="en-US" w:eastAsia="zh-CN" w:bidi="ar"/>
              </w:rPr>
              <w:t>项目技术方案</w:t>
            </w:r>
            <w:r>
              <w:rPr>
                <w:rFonts w:hint="eastAsia" w:ascii="宋体" w:hAnsi="宋体" w:cs="宋体"/>
                <w:strike w:val="0"/>
                <w:color w:val="auto"/>
                <w:kern w:val="0"/>
                <w:sz w:val="21"/>
                <w:szCs w:val="21"/>
                <w:highlight w:val="none"/>
                <w:lang w:val="en-US" w:eastAsia="zh-CN" w:bidi="ar"/>
              </w:rPr>
              <w:t>契合度与响应能力</w:t>
            </w:r>
          </w:p>
          <w:p w14:paraId="2BAA6233">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bCs/>
                <w:i/>
                <w:iCs/>
                <w:strike w:val="0"/>
                <w:color w:val="auto"/>
                <w:kern w:val="2"/>
                <w:sz w:val="21"/>
                <w:szCs w:val="21"/>
                <w:highlight w:val="none"/>
                <w:lang w:val="en-US" w:eastAsia="zh-CN" w:bidi="ar-SA"/>
              </w:rPr>
            </w:pPr>
            <w:r>
              <w:rPr>
                <w:rFonts w:hint="eastAsia" w:ascii="宋体" w:hAnsi="宋体" w:eastAsia="宋体" w:cs="宋体"/>
                <w:strike w:val="0"/>
                <w:color w:val="auto"/>
                <w:kern w:val="0"/>
                <w:sz w:val="21"/>
                <w:szCs w:val="21"/>
                <w:highlight w:val="none"/>
                <w:lang w:val="en-US" w:eastAsia="zh-CN" w:bidi="ar"/>
              </w:rPr>
              <w:t>（</w:t>
            </w:r>
            <w:r>
              <w:rPr>
                <w:rFonts w:hint="eastAsia" w:ascii="宋体" w:hAnsi="宋体" w:cs="宋体"/>
                <w:strike w:val="0"/>
                <w:color w:val="auto"/>
                <w:kern w:val="0"/>
                <w:sz w:val="21"/>
                <w:szCs w:val="21"/>
                <w:highlight w:val="none"/>
                <w:lang w:val="en-US" w:eastAsia="zh-CN" w:bidi="ar"/>
              </w:rPr>
              <w:t>10</w:t>
            </w:r>
            <w:r>
              <w:rPr>
                <w:rFonts w:hint="eastAsia" w:ascii="宋体" w:hAnsi="宋体" w:eastAsia="宋体" w:cs="宋体"/>
                <w:strike w:val="0"/>
                <w:color w:val="auto"/>
                <w:kern w:val="0"/>
                <w:sz w:val="21"/>
                <w:szCs w:val="21"/>
                <w:highlight w:val="none"/>
                <w:lang w:val="en-US" w:eastAsia="zh-CN" w:bidi="ar"/>
              </w:rPr>
              <w:t>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9501DE">
            <w:pPr>
              <w:keepNext w:val="0"/>
              <w:keepLines w:val="0"/>
              <w:pageBreakBefore w:val="0"/>
              <w:kinsoku/>
              <w:wordWrap/>
              <w:overflowPunct/>
              <w:topLinePunct w:val="0"/>
              <w:autoSpaceDE/>
              <w:autoSpaceDN/>
              <w:bidi w:val="0"/>
              <w:adjustRightInd/>
              <w:snapToGrid/>
              <w:spacing w:line="360" w:lineRule="exact"/>
              <w:ind w:firstLine="422" w:firstLineChars="201"/>
              <w:jc w:val="left"/>
              <w:outlineLvl w:val="9"/>
              <w:rPr>
                <w:rFonts w:hint="default" w:ascii="宋体" w:hAnsi="宋体" w:eastAsia="宋体" w:cs="宋体"/>
                <w:strike w:val="0"/>
                <w:color w:val="auto"/>
                <w:szCs w:val="21"/>
                <w:highlight w:val="none"/>
                <w:lang w:val="en-US" w:eastAsia="zh-CN"/>
              </w:rPr>
            </w:pPr>
            <w:r>
              <w:rPr>
                <w:rFonts w:hint="eastAsia" w:ascii="宋体" w:hAnsi="宋体" w:eastAsia="宋体" w:cs="宋体"/>
                <w:strike w:val="0"/>
                <w:color w:val="auto"/>
                <w:szCs w:val="21"/>
                <w:highlight w:val="none"/>
                <w:lang w:val="en-US" w:eastAsia="zh-CN"/>
              </w:rPr>
              <w:t>报价人对“服务要求”中所列需求进行响应，所</w:t>
            </w:r>
            <w:r>
              <w:rPr>
                <w:rFonts w:hint="eastAsia" w:ascii="宋体" w:hAnsi="宋体" w:cs="宋体"/>
                <w:strike w:val="0"/>
                <w:color w:val="auto"/>
                <w:szCs w:val="21"/>
                <w:highlight w:val="none"/>
                <w:lang w:val="en-US" w:eastAsia="zh-CN"/>
              </w:rPr>
              <w:t>设计的方案应</w:t>
            </w:r>
            <w:r>
              <w:rPr>
                <w:rFonts w:hint="eastAsia" w:ascii="宋体" w:hAnsi="宋体" w:cs="宋体"/>
                <w:b w:val="0"/>
                <w:bCs w:val="0"/>
                <w:strike w:val="0"/>
                <w:color w:val="auto"/>
                <w:szCs w:val="21"/>
                <w:highlight w:val="none"/>
                <w:u w:val="none"/>
                <w:lang w:val="en-US" w:eastAsia="zh-CN"/>
              </w:rPr>
              <w:t>深度融合MBSE系统工程方法、知识图谱、数字孪生、大模型与领域模型协同等尖端技术，</w:t>
            </w:r>
            <w:r>
              <w:rPr>
                <w:rFonts w:hint="eastAsia" w:ascii="宋体" w:hAnsi="宋体" w:eastAsia="宋体" w:cs="宋体"/>
                <w:b w:val="0"/>
                <w:bCs w:val="0"/>
                <w:strike w:val="0"/>
                <w:color w:val="auto"/>
                <w:sz w:val="21"/>
                <w:szCs w:val="21"/>
                <w:highlight w:val="none"/>
                <w:u w:val="none"/>
              </w:rPr>
              <w:t>总体系统架构设计</w:t>
            </w:r>
            <w:r>
              <w:rPr>
                <w:rFonts w:hint="eastAsia" w:ascii="宋体" w:hAnsi="宋体" w:cs="宋体"/>
                <w:b w:val="0"/>
                <w:bCs w:val="0"/>
                <w:strike w:val="0"/>
                <w:color w:val="auto"/>
                <w:sz w:val="21"/>
                <w:szCs w:val="21"/>
                <w:highlight w:val="none"/>
                <w:u w:val="none"/>
                <w:lang w:val="en-US" w:eastAsia="zh-CN"/>
              </w:rPr>
              <w:t>框架需完全相应并高度契合。</w:t>
            </w:r>
          </w:p>
          <w:p w14:paraId="703FC3CD">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hint="eastAsia" w:ascii="宋体" w:hAnsi="宋体" w:eastAsia="宋体" w:cs="宋体"/>
                <w:b/>
                <w:bCs/>
                <w:strike w:val="0"/>
                <w:color w:val="auto"/>
                <w:szCs w:val="21"/>
                <w:highlight w:val="none"/>
                <w:lang w:val="en-US" w:eastAsia="zh-CN"/>
              </w:rPr>
            </w:pPr>
            <w:r>
              <w:rPr>
                <w:rFonts w:hint="eastAsia" w:ascii="宋体" w:hAnsi="宋体" w:eastAsia="宋体" w:cs="宋体"/>
                <w:b/>
                <w:bCs/>
                <w:strike w:val="0"/>
                <w:color w:val="auto"/>
                <w:szCs w:val="21"/>
                <w:highlight w:val="none"/>
                <w:lang w:val="en-US" w:eastAsia="zh-CN"/>
              </w:rPr>
              <w:t>注：以上性能满足要求得</w:t>
            </w:r>
            <w:r>
              <w:rPr>
                <w:rFonts w:hint="eastAsia" w:ascii="宋体" w:hAnsi="宋体" w:cs="宋体"/>
                <w:b/>
                <w:bCs/>
                <w:strike w:val="0"/>
                <w:color w:val="auto"/>
                <w:szCs w:val="21"/>
                <w:highlight w:val="none"/>
                <w:lang w:val="en-US" w:eastAsia="zh-CN"/>
              </w:rPr>
              <w:t>10</w:t>
            </w:r>
            <w:r>
              <w:rPr>
                <w:rFonts w:hint="eastAsia" w:ascii="宋体" w:hAnsi="宋体" w:eastAsia="宋体" w:cs="宋体"/>
                <w:b/>
                <w:bCs/>
                <w:strike w:val="0"/>
                <w:color w:val="auto"/>
                <w:szCs w:val="21"/>
                <w:highlight w:val="none"/>
                <w:lang w:val="en-US" w:eastAsia="zh-CN"/>
              </w:rPr>
              <w:t>-</w:t>
            </w:r>
            <w:r>
              <w:rPr>
                <w:rFonts w:hint="eastAsia" w:ascii="宋体" w:hAnsi="宋体" w:cs="宋体"/>
                <w:b/>
                <w:bCs/>
                <w:strike w:val="0"/>
                <w:color w:val="auto"/>
                <w:szCs w:val="21"/>
                <w:highlight w:val="none"/>
                <w:lang w:val="en-US" w:eastAsia="zh-CN"/>
              </w:rPr>
              <w:t>8</w:t>
            </w:r>
            <w:r>
              <w:rPr>
                <w:rFonts w:hint="eastAsia" w:ascii="宋体" w:hAnsi="宋体" w:eastAsia="宋体" w:cs="宋体"/>
                <w:b/>
                <w:bCs/>
                <w:strike w:val="0"/>
                <w:color w:val="auto"/>
                <w:szCs w:val="21"/>
                <w:highlight w:val="none"/>
                <w:lang w:val="en-US" w:eastAsia="zh-CN"/>
              </w:rPr>
              <w:t>分；以上性能较为满足要求得</w:t>
            </w:r>
            <w:r>
              <w:rPr>
                <w:rFonts w:hint="eastAsia" w:ascii="宋体" w:hAnsi="宋体" w:cs="宋体"/>
                <w:b/>
                <w:bCs/>
                <w:strike w:val="0"/>
                <w:color w:val="auto"/>
                <w:szCs w:val="21"/>
                <w:highlight w:val="none"/>
                <w:lang w:val="en-US" w:eastAsia="zh-CN"/>
              </w:rPr>
              <w:t>8</w:t>
            </w:r>
            <w:r>
              <w:rPr>
                <w:rFonts w:hint="eastAsia" w:ascii="宋体" w:hAnsi="宋体" w:eastAsia="宋体" w:cs="宋体"/>
                <w:b/>
                <w:bCs/>
                <w:strike w:val="0"/>
                <w:color w:val="auto"/>
                <w:szCs w:val="21"/>
                <w:highlight w:val="none"/>
                <w:lang w:val="en-US" w:eastAsia="zh-CN"/>
              </w:rPr>
              <w:t>-</w:t>
            </w:r>
            <w:r>
              <w:rPr>
                <w:rFonts w:hint="eastAsia" w:ascii="宋体" w:hAnsi="宋体" w:cs="宋体"/>
                <w:b/>
                <w:bCs/>
                <w:strike w:val="0"/>
                <w:color w:val="auto"/>
                <w:szCs w:val="21"/>
                <w:highlight w:val="none"/>
                <w:lang w:val="en-US" w:eastAsia="zh-CN"/>
              </w:rPr>
              <w:t>6</w:t>
            </w:r>
            <w:r>
              <w:rPr>
                <w:rFonts w:hint="eastAsia" w:ascii="宋体" w:hAnsi="宋体" w:eastAsia="宋体" w:cs="宋体"/>
                <w:b/>
                <w:bCs/>
                <w:strike w:val="0"/>
                <w:color w:val="auto"/>
                <w:szCs w:val="21"/>
                <w:highlight w:val="none"/>
                <w:lang w:val="en-US" w:eastAsia="zh-CN"/>
              </w:rPr>
              <w:t>分，以上性能不满足要求得</w:t>
            </w:r>
            <w:r>
              <w:rPr>
                <w:rFonts w:hint="eastAsia" w:ascii="宋体" w:hAnsi="宋体" w:cs="宋体"/>
                <w:b/>
                <w:bCs/>
                <w:strike w:val="0"/>
                <w:color w:val="auto"/>
                <w:szCs w:val="21"/>
                <w:highlight w:val="none"/>
                <w:lang w:val="en-US" w:eastAsia="zh-CN"/>
              </w:rPr>
              <w:t>6</w:t>
            </w:r>
            <w:r>
              <w:rPr>
                <w:rFonts w:hint="eastAsia" w:ascii="宋体" w:hAnsi="宋体" w:eastAsia="宋体" w:cs="宋体"/>
                <w:b/>
                <w:bCs/>
                <w:strike w:val="0"/>
                <w:color w:val="auto"/>
                <w:szCs w:val="21"/>
                <w:highlight w:val="none"/>
                <w:lang w:val="en-US" w:eastAsia="zh-CN"/>
              </w:rPr>
              <w:t>-0分。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6D3C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52C9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6BBC1B8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1D84B16">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default" w:ascii="宋体" w:hAnsi="宋体" w:eastAsia="宋体" w:cs="宋体"/>
                <w:bCs/>
                <w:strike w:val="0"/>
                <w:dstrike w:val="0"/>
                <w:color w:val="auto"/>
                <w:kern w:val="2"/>
                <w:sz w:val="21"/>
                <w:szCs w:val="21"/>
                <w:highlight w:val="none"/>
                <w:lang w:val="en-US" w:eastAsia="zh-CN" w:bidi="ar"/>
              </w:rPr>
            </w:pPr>
            <w:r>
              <w:rPr>
                <w:rFonts w:hint="eastAsia" w:ascii="宋体" w:hAnsi="宋体" w:eastAsia="宋体" w:cs="宋体"/>
                <w:bCs/>
                <w:strike w:val="0"/>
                <w:dstrike w:val="0"/>
                <w:color w:val="auto"/>
                <w:kern w:val="2"/>
                <w:sz w:val="21"/>
                <w:szCs w:val="21"/>
                <w:highlight w:val="none"/>
                <w:lang w:val="en-US" w:eastAsia="zh-CN" w:bidi="ar"/>
              </w:rPr>
              <w:t>项目</w:t>
            </w:r>
            <w:r>
              <w:rPr>
                <w:rFonts w:hint="eastAsia" w:ascii="宋体" w:hAnsi="宋体" w:cs="宋体"/>
                <w:bCs/>
                <w:strike w:val="0"/>
                <w:dstrike w:val="0"/>
                <w:color w:val="auto"/>
                <w:kern w:val="2"/>
                <w:sz w:val="21"/>
                <w:szCs w:val="21"/>
                <w:highlight w:val="none"/>
                <w:lang w:val="en-US" w:eastAsia="zh-CN" w:bidi="ar"/>
              </w:rPr>
              <w:t>技术</w:t>
            </w:r>
            <w:r>
              <w:rPr>
                <w:rFonts w:hint="eastAsia" w:ascii="宋体" w:hAnsi="宋体" w:eastAsia="宋体" w:cs="宋体"/>
                <w:bCs/>
                <w:strike w:val="0"/>
                <w:dstrike w:val="0"/>
                <w:color w:val="auto"/>
                <w:kern w:val="2"/>
                <w:sz w:val="21"/>
                <w:szCs w:val="21"/>
                <w:highlight w:val="none"/>
                <w:lang w:val="en-US" w:eastAsia="zh-CN" w:bidi="ar"/>
              </w:rPr>
              <w:t>方案</w:t>
            </w:r>
            <w:r>
              <w:rPr>
                <w:rFonts w:hint="eastAsia" w:ascii="宋体" w:hAnsi="宋体" w:cs="宋体"/>
                <w:bCs/>
                <w:strike w:val="0"/>
                <w:dstrike w:val="0"/>
                <w:color w:val="auto"/>
                <w:kern w:val="2"/>
                <w:sz w:val="21"/>
                <w:szCs w:val="21"/>
                <w:highlight w:val="none"/>
                <w:lang w:val="en-US" w:eastAsia="zh-CN" w:bidi="ar"/>
              </w:rPr>
              <w:t>合理性</w:t>
            </w:r>
          </w:p>
          <w:p w14:paraId="66C22A12">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strike w:val="0"/>
                <w:dstrike w:val="0"/>
                <w:color w:val="auto"/>
                <w:highlight w:val="none"/>
              </w:rPr>
            </w:pPr>
            <w:r>
              <w:rPr>
                <w:rFonts w:hint="eastAsia" w:ascii="宋体" w:hAnsi="宋体" w:eastAsia="宋体" w:cs="宋体"/>
                <w:bCs/>
                <w:strike w:val="0"/>
                <w:dstrike w:val="0"/>
                <w:color w:val="auto"/>
                <w:kern w:val="2"/>
                <w:sz w:val="21"/>
                <w:szCs w:val="21"/>
                <w:highlight w:val="none"/>
                <w:lang w:val="en-US" w:eastAsia="zh-CN" w:bidi="ar"/>
              </w:rPr>
              <w:t>（</w:t>
            </w:r>
            <w:r>
              <w:rPr>
                <w:rFonts w:hint="eastAsia" w:ascii="宋体" w:hAnsi="宋体" w:cs="宋体"/>
                <w:bCs/>
                <w:strike w:val="0"/>
                <w:dstrike w:val="0"/>
                <w:color w:val="auto"/>
                <w:kern w:val="2"/>
                <w:sz w:val="21"/>
                <w:szCs w:val="21"/>
                <w:highlight w:val="none"/>
                <w:lang w:val="en-US" w:eastAsia="zh-CN" w:bidi="ar"/>
              </w:rPr>
              <w:t>5</w:t>
            </w:r>
            <w:r>
              <w:rPr>
                <w:rFonts w:hint="eastAsia" w:ascii="宋体" w:hAnsi="宋体" w:eastAsia="宋体" w:cs="宋体"/>
                <w:bCs/>
                <w:strike w:val="0"/>
                <w:dstrike w:val="0"/>
                <w:color w:val="auto"/>
                <w:kern w:val="2"/>
                <w:sz w:val="21"/>
                <w:szCs w:val="21"/>
                <w:highlight w:val="none"/>
                <w:lang w:val="en-US" w:eastAsia="zh-CN" w:bidi="ar"/>
              </w:rPr>
              <w:t>分）</w:t>
            </w:r>
          </w:p>
          <w:p w14:paraId="234FE789">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bCs/>
                <w:i/>
                <w:iCs/>
                <w:strike w:val="0"/>
                <w:dstrike w:val="0"/>
                <w:color w:val="auto"/>
                <w:szCs w:val="21"/>
                <w:highlight w:val="none"/>
              </w:rPr>
            </w:pP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9B7489">
            <w:pPr>
              <w:keepNext w:val="0"/>
              <w:keepLines w:val="0"/>
              <w:pageBreakBefore w:val="0"/>
              <w:suppressLineNumbers w:val="0"/>
              <w:kinsoku/>
              <w:wordWrap/>
              <w:overflowPunct/>
              <w:topLinePunct w:val="0"/>
              <w:bidi w:val="0"/>
              <w:snapToGrid/>
              <w:spacing w:before="0" w:beforeAutospacing="0" w:after="0" w:afterAutospacing="0" w:line="360" w:lineRule="atLeast"/>
              <w:ind w:left="0" w:right="0" w:firstLine="420" w:firstLineChars="200"/>
              <w:rPr>
                <w:rFonts w:hint="eastAsia" w:ascii="宋体" w:hAnsi="宋体" w:eastAsia="宋体" w:cs="宋体"/>
                <w:strike w:val="0"/>
                <w:dstrike w:val="0"/>
                <w:color w:val="auto"/>
                <w:szCs w:val="21"/>
                <w:highlight w:val="none"/>
                <w:lang w:val="en-US" w:eastAsia="zh-CN"/>
              </w:rPr>
            </w:pPr>
            <w:r>
              <w:rPr>
                <w:rFonts w:hint="eastAsia" w:ascii="宋体" w:hAnsi="宋体" w:eastAsia="宋体" w:cs="宋体"/>
                <w:strike w:val="0"/>
                <w:dstrike w:val="0"/>
                <w:color w:val="auto"/>
                <w:szCs w:val="21"/>
                <w:highlight w:val="none"/>
                <w:lang w:val="en-US" w:eastAsia="zh-CN"/>
              </w:rPr>
              <w:t>报价人</w:t>
            </w:r>
            <w:r>
              <w:rPr>
                <w:rFonts w:hint="eastAsia" w:ascii="宋体" w:hAnsi="宋体" w:cs="宋体"/>
                <w:strike w:val="0"/>
                <w:dstrike w:val="0"/>
                <w:color w:val="auto"/>
                <w:szCs w:val="21"/>
                <w:highlight w:val="none"/>
                <w:lang w:val="en-US" w:eastAsia="zh-CN"/>
              </w:rPr>
              <w:t>应</w:t>
            </w:r>
            <w:r>
              <w:rPr>
                <w:rFonts w:hint="eastAsia" w:ascii="宋体" w:hAnsi="宋体" w:eastAsia="宋体" w:cs="宋体"/>
                <w:strike w:val="0"/>
                <w:dstrike w:val="0"/>
                <w:color w:val="auto"/>
                <w:szCs w:val="21"/>
                <w:highlight w:val="none"/>
                <w:lang w:val="en-US" w:eastAsia="zh-CN"/>
              </w:rPr>
              <w:t>提供合理可行的项目</w:t>
            </w:r>
            <w:r>
              <w:rPr>
                <w:rFonts w:hint="eastAsia" w:ascii="宋体" w:hAnsi="宋体" w:cs="宋体"/>
                <w:strike w:val="0"/>
                <w:dstrike w:val="0"/>
                <w:color w:val="auto"/>
                <w:szCs w:val="21"/>
                <w:highlight w:val="none"/>
                <w:lang w:val="en-US" w:eastAsia="zh-CN"/>
              </w:rPr>
              <w:t>技术</w:t>
            </w:r>
            <w:r>
              <w:rPr>
                <w:rFonts w:hint="eastAsia" w:ascii="宋体" w:hAnsi="宋体" w:eastAsia="宋体" w:cs="宋体"/>
                <w:strike w:val="0"/>
                <w:dstrike w:val="0"/>
                <w:color w:val="auto"/>
                <w:szCs w:val="21"/>
                <w:highlight w:val="none"/>
                <w:lang w:val="en-US" w:eastAsia="zh-CN"/>
              </w:rPr>
              <w:t>方案，</w:t>
            </w:r>
            <w:r>
              <w:rPr>
                <w:rFonts w:ascii="Segoe UI" w:hAnsi="Segoe UI" w:eastAsia="Segoe UI" w:cs="Segoe UI"/>
                <w:i w:val="0"/>
                <w:iCs w:val="0"/>
                <w:caps w:val="0"/>
                <w:color w:val="auto"/>
                <w:spacing w:val="-2"/>
                <w:sz w:val="21"/>
                <w:szCs w:val="21"/>
                <w:highlight w:val="none"/>
                <w:shd w:val="clear" w:fill="FFFFFF"/>
              </w:rPr>
              <w:t>架构设计</w:t>
            </w:r>
            <w:r>
              <w:rPr>
                <w:rFonts w:hint="eastAsia" w:ascii="Segoe UI" w:hAnsi="Segoe UI" w:eastAsia="宋体" w:cs="Segoe UI"/>
                <w:i w:val="0"/>
                <w:iCs w:val="0"/>
                <w:caps w:val="0"/>
                <w:color w:val="auto"/>
                <w:spacing w:val="-2"/>
                <w:sz w:val="21"/>
                <w:szCs w:val="21"/>
                <w:highlight w:val="none"/>
                <w:shd w:val="clear" w:fill="FFFFFF"/>
                <w:lang w:val="en-US" w:eastAsia="zh-CN"/>
              </w:rPr>
              <w:t>应具有</w:t>
            </w:r>
            <w:r>
              <w:rPr>
                <w:rFonts w:ascii="Segoe UI" w:hAnsi="Segoe UI" w:eastAsia="Segoe UI" w:cs="Segoe UI"/>
                <w:i w:val="0"/>
                <w:iCs w:val="0"/>
                <w:caps w:val="0"/>
                <w:color w:val="auto"/>
                <w:spacing w:val="-2"/>
                <w:sz w:val="21"/>
                <w:szCs w:val="21"/>
                <w:highlight w:val="none"/>
                <w:shd w:val="clear" w:fill="FFFFFF"/>
              </w:rPr>
              <w:t>科学性、模块化程度、</w:t>
            </w:r>
            <w:r>
              <w:rPr>
                <w:rFonts w:hint="eastAsia" w:ascii="Segoe UI" w:hAnsi="Segoe UI" w:eastAsia="宋体" w:cs="Segoe UI"/>
                <w:i w:val="0"/>
                <w:iCs w:val="0"/>
                <w:caps w:val="0"/>
                <w:color w:val="auto"/>
                <w:spacing w:val="-2"/>
                <w:sz w:val="21"/>
                <w:szCs w:val="21"/>
                <w:highlight w:val="none"/>
                <w:shd w:val="clear" w:fill="FFFFFF"/>
                <w:lang w:val="en-US" w:eastAsia="zh-CN"/>
              </w:rPr>
              <w:t>以及应</w:t>
            </w:r>
            <w:r>
              <w:rPr>
                <w:rFonts w:ascii="Segoe UI" w:hAnsi="Segoe UI" w:eastAsia="Segoe UI" w:cs="Segoe UI"/>
                <w:i w:val="0"/>
                <w:iCs w:val="0"/>
                <w:caps w:val="0"/>
                <w:color w:val="auto"/>
                <w:spacing w:val="-2"/>
                <w:sz w:val="21"/>
                <w:szCs w:val="21"/>
                <w:highlight w:val="none"/>
                <w:shd w:val="clear" w:fill="FFFFFF"/>
              </w:rPr>
              <w:t>符合行业发展趋势。数据体系的规划</w:t>
            </w:r>
            <w:r>
              <w:rPr>
                <w:rFonts w:hint="eastAsia" w:ascii="Segoe UI" w:hAnsi="Segoe UI" w:eastAsia="宋体" w:cs="Segoe UI"/>
                <w:i w:val="0"/>
                <w:iCs w:val="0"/>
                <w:caps w:val="0"/>
                <w:color w:val="auto"/>
                <w:spacing w:val="-2"/>
                <w:sz w:val="21"/>
                <w:szCs w:val="21"/>
                <w:highlight w:val="none"/>
                <w:shd w:val="clear" w:fill="FFFFFF"/>
                <w:lang w:val="en-US" w:eastAsia="zh-CN"/>
              </w:rPr>
              <w:t>应</w:t>
            </w:r>
            <w:r>
              <w:rPr>
                <w:rFonts w:ascii="Segoe UI" w:hAnsi="Segoe UI" w:eastAsia="Segoe UI" w:cs="Segoe UI"/>
                <w:i w:val="0"/>
                <w:iCs w:val="0"/>
                <w:caps w:val="0"/>
                <w:color w:val="auto"/>
                <w:spacing w:val="-2"/>
                <w:sz w:val="21"/>
                <w:szCs w:val="21"/>
                <w:highlight w:val="none"/>
                <w:shd w:val="clear" w:fill="FFFFFF"/>
              </w:rPr>
              <w:t>完整</w:t>
            </w:r>
            <w:r>
              <w:rPr>
                <w:rFonts w:hint="eastAsia" w:ascii="Segoe UI" w:hAnsi="Segoe UI" w:eastAsia="宋体" w:cs="Segoe UI"/>
                <w:i w:val="0"/>
                <w:iCs w:val="0"/>
                <w:caps w:val="0"/>
                <w:color w:val="auto"/>
                <w:spacing w:val="-2"/>
                <w:sz w:val="21"/>
                <w:szCs w:val="21"/>
                <w:highlight w:val="none"/>
                <w:shd w:val="clear" w:fill="FFFFFF"/>
                <w:lang w:val="en-US" w:eastAsia="zh-CN"/>
              </w:rPr>
              <w:t>合理</w:t>
            </w:r>
            <w:r>
              <w:rPr>
                <w:rFonts w:ascii="Segoe UI" w:hAnsi="Segoe UI" w:eastAsia="Segoe UI" w:cs="Segoe UI"/>
                <w:i w:val="0"/>
                <w:iCs w:val="0"/>
                <w:caps w:val="0"/>
                <w:color w:val="auto"/>
                <w:spacing w:val="-2"/>
                <w:sz w:val="21"/>
                <w:szCs w:val="21"/>
                <w:highlight w:val="none"/>
                <w:shd w:val="clear" w:fill="FFFFFF"/>
              </w:rPr>
              <w:t>，</w:t>
            </w:r>
            <w:r>
              <w:rPr>
                <w:rFonts w:hint="eastAsia" w:ascii="Segoe UI" w:hAnsi="Segoe UI" w:eastAsia="宋体" w:cs="Segoe UI"/>
                <w:i w:val="0"/>
                <w:iCs w:val="0"/>
                <w:caps w:val="0"/>
                <w:color w:val="auto"/>
                <w:spacing w:val="-2"/>
                <w:sz w:val="21"/>
                <w:szCs w:val="21"/>
                <w:highlight w:val="none"/>
                <w:shd w:val="clear" w:fill="FFFFFF"/>
                <w:lang w:val="en-US" w:eastAsia="zh-CN"/>
              </w:rPr>
              <w:t>可</w:t>
            </w:r>
            <w:r>
              <w:rPr>
                <w:rFonts w:ascii="Segoe UI" w:hAnsi="Segoe UI" w:eastAsia="Segoe UI" w:cs="Segoe UI"/>
                <w:i w:val="0"/>
                <w:iCs w:val="0"/>
                <w:caps w:val="0"/>
                <w:color w:val="auto"/>
                <w:spacing w:val="-2"/>
                <w:sz w:val="21"/>
                <w:szCs w:val="21"/>
                <w:highlight w:val="none"/>
                <w:shd w:val="clear" w:fill="FFFFFF"/>
              </w:rPr>
              <w:t>实现多源数据融合，并提供强大的数据分析和AI应用支撑。</w:t>
            </w:r>
            <w:r>
              <w:rPr>
                <w:rFonts w:hint="eastAsia" w:ascii="宋体" w:hAnsi="宋体" w:eastAsia="宋体" w:cs="宋体"/>
                <w:strike w:val="0"/>
                <w:dstrike w:val="0"/>
                <w:color w:val="auto"/>
                <w:szCs w:val="21"/>
                <w:highlight w:val="none"/>
                <w:lang w:val="en-US" w:eastAsia="zh-CN"/>
              </w:rPr>
              <w:t>根据编制内容优劣给分：</w:t>
            </w:r>
          </w:p>
          <w:p w14:paraId="4EE4F69C">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hint="eastAsia" w:asciiTheme="minorEastAsia" w:hAnsiTheme="minorEastAsia" w:eastAsiaTheme="minorEastAsia" w:cstheme="minorEastAsia"/>
                <w:bCs/>
                <w:strike w:val="0"/>
                <w:dstrike w:val="0"/>
                <w:color w:val="auto"/>
                <w:kern w:val="2"/>
                <w:sz w:val="21"/>
                <w:szCs w:val="21"/>
                <w:highlight w:val="none"/>
                <w:lang w:val="en-US" w:eastAsia="zh-CN" w:bidi="ar-SA"/>
              </w:rPr>
            </w:pPr>
            <w:r>
              <w:rPr>
                <w:rFonts w:hint="eastAsia" w:ascii="宋体" w:hAnsi="宋体" w:eastAsia="宋体" w:cs="宋体"/>
                <w:b/>
                <w:bCs/>
                <w:strike w:val="0"/>
                <w:dstrike w:val="0"/>
                <w:color w:val="auto"/>
                <w:szCs w:val="21"/>
                <w:highlight w:val="none"/>
                <w:lang w:val="en-US" w:eastAsia="zh-CN"/>
              </w:rPr>
              <w:t>注：方案内容合理、可行性高、内容全面结构清晰得</w:t>
            </w:r>
            <w:r>
              <w:rPr>
                <w:rFonts w:hint="eastAsia" w:ascii="宋体" w:hAnsi="宋体" w:cs="宋体"/>
                <w:b/>
                <w:bCs/>
                <w:strike w:val="0"/>
                <w:dstrike w:val="0"/>
                <w:color w:val="auto"/>
                <w:szCs w:val="21"/>
                <w:highlight w:val="none"/>
                <w:lang w:val="en-US" w:eastAsia="zh-CN"/>
              </w:rPr>
              <w:t>5</w:t>
            </w:r>
            <w:r>
              <w:rPr>
                <w:rFonts w:hint="eastAsia" w:ascii="宋体" w:hAnsi="宋体" w:eastAsia="宋体" w:cs="宋体"/>
                <w:b/>
                <w:bCs/>
                <w:strike w:val="0"/>
                <w:dstrike w:val="0"/>
                <w:color w:val="auto"/>
                <w:szCs w:val="21"/>
                <w:highlight w:val="none"/>
                <w:lang w:val="en-US" w:eastAsia="zh-CN"/>
              </w:rPr>
              <w:t>-</w:t>
            </w:r>
            <w:r>
              <w:rPr>
                <w:rFonts w:hint="eastAsia" w:ascii="宋体" w:hAnsi="宋体" w:cs="宋体"/>
                <w:b/>
                <w:bCs/>
                <w:strike w:val="0"/>
                <w:dstrike w:val="0"/>
                <w:color w:val="auto"/>
                <w:szCs w:val="21"/>
                <w:highlight w:val="none"/>
                <w:lang w:val="en-US" w:eastAsia="zh-CN"/>
              </w:rPr>
              <w:t>4</w:t>
            </w:r>
            <w:r>
              <w:rPr>
                <w:rFonts w:hint="eastAsia" w:ascii="宋体" w:hAnsi="宋体" w:eastAsia="宋体" w:cs="宋体"/>
                <w:b/>
                <w:bCs/>
                <w:strike w:val="0"/>
                <w:dstrike w:val="0"/>
                <w:color w:val="auto"/>
                <w:szCs w:val="21"/>
                <w:highlight w:val="none"/>
                <w:lang w:val="en-US" w:eastAsia="zh-CN"/>
              </w:rPr>
              <w:t>分；方案内容较合理性、可行性较高、内容全面结构一般得</w:t>
            </w:r>
            <w:r>
              <w:rPr>
                <w:rFonts w:hint="eastAsia" w:ascii="宋体" w:hAnsi="宋体" w:cs="宋体"/>
                <w:b/>
                <w:bCs/>
                <w:strike w:val="0"/>
                <w:dstrike w:val="0"/>
                <w:color w:val="auto"/>
                <w:szCs w:val="21"/>
                <w:highlight w:val="none"/>
                <w:lang w:val="en-US" w:eastAsia="zh-CN"/>
              </w:rPr>
              <w:t>4</w:t>
            </w:r>
            <w:r>
              <w:rPr>
                <w:rFonts w:hint="eastAsia" w:ascii="宋体" w:hAnsi="宋体" w:eastAsia="宋体" w:cs="宋体"/>
                <w:b/>
                <w:bCs/>
                <w:strike w:val="0"/>
                <w:dstrike w:val="0"/>
                <w:color w:val="auto"/>
                <w:szCs w:val="21"/>
                <w:highlight w:val="none"/>
                <w:lang w:val="en-US" w:eastAsia="zh-CN"/>
              </w:rPr>
              <w:t>-</w:t>
            </w:r>
            <w:r>
              <w:rPr>
                <w:rFonts w:hint="eastAsia" w:ascii="宋体" w:hAnsi="宋体" w:cs="宋体"/>
                <w:b/>
                <w:bCs/>
                <w:strike w:val="0"/>
                <w:dstrike w:val="0"/>
                <w:color w:val="auto"/>
                <w:szCs w:val="21"/>
                <w:highlight w:val="none"/>
                <w:lang w:val="en-US" w:eastAsia="zh-CN"/>
              </w:rPr>
              <w:t>3</w:t>
            </w:r>
            <w:r>
              <w:rPr>
                <w:rFonts w:hint="eastAsia" w:ascii="宋体" w:hAnsi="宋体" w:eastAsia="宋体" w:cs="宋体"/>
                <w:b/>
                <w:bCs/>
                <w:strike w:val="0"/>
                <w:dstrike w:val="0"/>
                <w:color w:val="auto"/>
                <w:szCs w:val="21"/>
                <w:highlight w:val="none"/>
                <w:lang w:val="en-US" w:eastAsia="zh-CN"/>
              </w:rPr>
              <w:t>分；方案内容应不合理性、不具有可行性、内容全面结构模糊得</w:t>
            </w:r>
            <w:r>
              <w:rPr>
                <w:rFonts w:hint="eastAsia" w:ascii="宋体" w:hAnsi="宋体" w:cs="宋体"/>
                <w:b/>
                <w:bCs/>
                <w:strike w:val="0"/>
                <w:dstrike w:val="0"/>
                <w:color w:val="auto"/>
                <w:szCs w:val="21"/>
                <w:highlight w:val="none"/>
                <w:lang w:val="en-US" w:eastAsia="zh-CN"/>
              </w:rPr>
              <w:t>3</w:t>
            </w:r>
            <w:r>
              <w:rPr>
                <w:rFonts w:hint="eastAsia" w:ascii="宋体" w:hAnsi="宋体" w:eastAsia="宋体" w:cs="宋体"/>
                <w:b/>
                <w:bCs/>
                <w:strike w:val="0"/>
                <w:dstrike w:val="0"/>
                <w:color w:val="auto"/>
                <w:szCs w:val="21"/>
                <w:highlight w:val="none"/>
                <w:lang w:val="en-US" w:eastAsia="zh-CN"/>
              </w:rPr>
              <w:t>-0分。</w:t>
            </w:r>
          </w:p>
        </w:tc>
        <w:tc>
          <w:tcPr>
            <w:tcW w:w="555" w:type="dxa"/>
            <w:tcBorders>
              <w:top w:val="single" w:color="auto" w:sz="4" w:space="0"/>
              <w:left w:val="single" w:color="auto" w:sz="4" w:space="0"/>
              <w:bottom w:val="single" w:color="auto" w:sz="4" w:space="0"/>
            </w:tcBorders>
            <w:vAlign w:val="center"/>
          </w:tcPr>
          <w:p w14:paraId="2A88BFC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1905E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2492BF72">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eastAsia="宋体" w:cs="宋体"/>
                <w:strike w:val="0"/>
                <w:dstrike w:val="0"/>
                <w:color w:val="auto"/>
                <w:highlight w:val="none"/>
              </w:rPr>
            </w:pPr>
            <w:r>
              <w:rPr>
                <w:rFonts w:hint="eastAsia" w:ascii="宋体" w:hAnsi="宋体" w:eastAsia="宋体" w:cs="宋体"/>
                <w:bCs/>
                <w:strike w:val="0"/>
                <w:dstrike w:val="0"/>
                <w:color w:val="auto"/>
                <w:kern w:val="2"/>
                <w:sz w:val="21"/>
                <w:szCs w:val="21"/>
                <w:highlight w:val="none"/>
                <w:lang w:val="en-US" w:eastAsia="zh-CN" w:bidi="ar"/>
              </w:rPr>
              <w:t>项目技术方案</w:t>
            </w:r>
            <w:r>
              <w:rPr>
                <w:rFonts w:hint="eastAsia" w:ascii="宋体" w:hAnsi="宋体" w:cs="宋体"/>
                <w:bCs/>
                <w:strike w:val="0"/>
                <w:dstrike w:val="0"/>
                <w:color w:val="auto"/>
                <w:kern w:val="2"/>
                <w:sz w:val="21"/>
                <w:szCs w:val="21"/>
                <w:highlight w:val="none"/>
                <w:lang w:val="en-US" w:eastAsia="zh-CN" w:bidi="ar"/>
              </w:rPr>
              <w:t>综合性</w:t>
            </w:r>
            <w:r>
              <w:rPr>
                <w:rFonts w:hint="eastAsia" w:ascii="宋体" w:hAnsi="宋体" w:eastAsia="宋体" w:cs="宋体"/>
                <w:bCs/>
                <w:strike w:val="0"/>
                <w:dstrike w:val="0"/>
                <w:color w:val="auto"/>
                <w:kern w:val="2"/>
                <w:sz w:val="21"/>
                <w:szCs w:val="21"/>
                <w:highlight w:val="none"/>
                <w:lang w:val="en-US" w:eastAsia="zh-CN" w:bidi="ar"/>
              </w:rPr>
              <w:t>（5分）</w:t>
            </w:r>
          </w:p>
          <w:p w14:paraId="1FE2F4D9">
            <w:pPr>
              <w:pStyle w:val="42"/>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0" w:firstLineChars="0"/>
              <w:jc w:val="center"/>
              <w:rPr>
                <w:rFonts w:asciiTheme="minorEastAsia" w:hAnsiTheme="minorEastAsia" w:eastAsiaTheme="minorEastAsia" w:cstheme="minorEastAsia"/>
                <w:b w:val="0"/>
                <w:i/>
                <w:iCs/>
                <w:caps w:val="0"/>
                <w:strike w:val="0"/>
                <w:dstrike w:val="0"/>
                <w:color w:val="auto"/>
                <w:sz w:val="21"/>
                <w:szCs w:val="21"/>
                <w:highlight w:val="none"/>
              </w:rPr>
            </w:pP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2AF629A6">
            <w:pPr>
              <w:keepNext w:val="0"/>
              <w:keepLines w:val="0"/>
              <w:pageBreakBefore w:val="0"/>
              <w:suppressLineNumbers w:val="0"/>
              <w:kinsoku/>
              <w:wordWrap/>
              <w:overflowPunct/>
              <w:topLinePunct w:val="0"/>
              <w:bidi w:val="0"/>
              <w:snapToGrid/>
              <w:spacing w:before="0" w:beforeAutospacing="0" w:after="0" w:afterAutospacing="0" w:line="360" w:lineRule="atLeast"/>
              <w:ind w:left="0" w:right="0" w:firstLine="420" w:firstLineChars="200"/>
              <w:rPr>
                <w:rFonts w:hint="eastAsia" w:ascii="宋体" w:hAnsi="宋体" w:eastAsia="宋体" w:cs="宋体"/>
                <w:strike w:val="0"/>
                <w:dstrike w:val="0"/>
                <w:color w:val="auto"/>
                <w:szCs w:val="21"/>
                <w:highlight w:val="none"/>
                <w:lang w:val="en-US" w:eastAsia="zh-CN"/>
              </w:rPr>
            </w:pPr>
            <w:r>
              <w:rPr>
                <w:rFonts w:hint="eastAsia" w:ascii="宋体" w:hAnsi="宋体" w:eastAsia="宋体" w:cs="宋体"/>
                <w:strike w:val="0"/>
                <w:dstrike w:val="0"/>
                <w:color w:val="auto"/>
                <w:szCs w:val="21"/>
                <w:highlight w:val="none"/>
                <w:lang w:val="en-US" w:eastAsia="zh-CN"/>
              </w:rPr>
              <w:t>报价人应提供结构完整、表述清晰的设计方案，设计方案中应包含总体系统架构设计，以及数据中台技术架构设计，业务中台技术架构设计，智能中台技术架构设计</w:t>
            </w:r>
            <w:r>
              <w:rPr>
                <w:rFonts w:hint="eastAsia" w:ascii="宋体" w:hAnsi="宋体" w:cs="宋体"/>
                <w:strike w:val="0"/>
                <w:dstrike w:val="0"/>
                <w:color w:val="auto"/>
                <w:szCs w:val="21"/>
                <w:highlight w:val="none"/>
                <w:lang w:val="en-US" w:eastAsia="zh-CN"/>
              </w:rPr>
              <w:t>；各模块设计内容应具有关联性和逻辑性，文字表述清晰</w:t>
            </w:r>
            <w:r>
              <w:rPr>
                <w:rFonts w:hint="eastAsia" w:ascii="宋体" w:hAnsi="宋体" w:eastAsia="宋体" w:cs="宋体"/>
                <w:strike w:val="0"/>
                <w:dstrike w:val="0"/>
                <w:color w:val="auto"/>
                <w:szCs w:val="21"/>
                <w:highlight w:val="none"/>
                <w:lang w:val="en-US" w:eastAsia="zh-CN"/>
              </w:rPr>
              <w:t>。</w:t>
            </w:r>
          </w:p>
          <w:p w14:paraId="177A8BEE">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asciiTheme="minorEastAsia" w:hAnsiTheme="minorEastAsia" w:eastAsiaTheme="minorEastAsia" w:cstheme="minorEastAsia"/>
                <w:bCs/>
                <w:strike w:val="0"/>
                <w:dstrike w:val="0"/>
                <w:color w:val="auto"/>
                <w:szCs w:val="21"/>
                <w:highlight w:val="none"/>
              </w:rPr>
            </w:pPr>
            <w:r>
              <w:rPr>
                <w:rFonts w:hint="eastAsia" w:ascii="宋体" w:hAnsi="宋体" w:eastAsia="宋体" w:cs="宋体"/>
                <w:b/>
                <w:bCs/>
                <w:strike w:val="0"/>
                <w:dstrike w:val="0"/>
                <w:color w:val="auto"/>
                <w:szCs w:val="21"/>
                <w:highlight w:val="none"/>
                <w:lang w:val="en-US" w:eastAsia="zh-CN"/>
              </w:rPr>
              <w:t>注：方案内容</w:t>
            </w:r>
            <w:r>
              <w:rPr>
                <w:rFonts w:hint="eastAsia" w:ascii="宋体" w:hAnsi="宋体" w:cs="宋体"/>
                <w:b/>
                <w:bCs/>
                <w:strike w:val="0"/>
                <w:dstrike w:val="0"/>
                <w:color w:val="auto"/>
                <w:szCs w:val="21"/>
                <w:highlight w:val="none"/>
                <w:lang w:val="en-US" w:eastAsia="zh-CN"/>
              </w:rPr>
              <w:t>完整性、清晰度</w:t>
            </w:r>
            <w:r>
              <w:rPr>
                <w:rFonts w:hint="eastAsia" w:ascii="宋体" w:hAnsi="宋体" w:eastAsia="宋体" w:cs="宋体"/>
                <w:b/>
                <w:bCs/>
                <w:strike w:val="0"/>
                <w:dstrike w:val="0"/>
                <w:color w:val="auto"/>
                <w:szCs w:val="21"/>
                <w:highlight w:val="none"/>
                <w:lang w:val="en-US" w:eastAsia="zh-CN"/>
              </w:rPr>
              <w:t>较好得5-4分，方案内容</w:t>
            </w:r>
            <w:r>
              <w:rPr>
                <w:rFonts w:hint="eastAsia" w:ascii="宋体" w:hAnsi="宋体" w:cs="宋体"/>
                <w:b/>
                <w:bCs/>
                <w:strike w:val="0"/>
                <w:dstrike w:val="0"/>
                <w:color w:val="auto"/>
                <w:szCs w:val="21"/>
                <w:highlight w:val="none"/>
                <w:lang w:val="en-US" w:eastAsia="zh-CN"/>
              </w:rPr>
              <w:t>完整性、清晰度</w:t>
            </w:r>
            <w:r>
              <w:rPr>
                <w:rFonts w:hint="eastAsia" w:ascii="宋体" w:hAnsi="宋体" w:eastAsia="宋体" w:cs="宋体"/>
                <w:b/>
                <w:bCs/>
                <w:strike w:val="0"/>
                <w:dstrike w:val="0"/>
                <w:color w:val="auto"/>
                <w:szCs w:val="21"/>
                <w:highlight w:val="none"/>
                <w:lang w:val="en-US" w:eastAsia="zh-CN"/>
              </w:rPr>
              <w:t>一般得4-3分，方案内容</w:t>
            </w:r>
            <w:r>
              <w:rPr>
                <w:rFonts w:hint="eastAsia" w:ascii="宋体" w:hAnsi="宋体" w:cs="宋体"/>
                <w:b/>
                <w:bCs/>
                <w:strike w:val="0"/>
                <w:dstrike w:val="0"/>
                <w:color w:val="auto"/>
                <w:szCs w:val="21"/>
                <w:highlight w:val="none"/>
                <w:lang w:val="en-US" w:eastAsia="zh-CN"/>
              </w:rPr>
              <w:t>完整性、清晰度差得</w:t>
            </w:r>
            <w:r>
              <w:rPr>
                <w:rFonts w:hint="eastAsia" w:ascii="宋体" w:hAnsi="宋体" w:eastAsia="宋体" w:cs="宋体"/>
                <w:b/>
                <w:bCs/>
                <w:strike w:val="0"/>
                <w:dstrike w:val="0"/>
                <w:color w:val="auto"/>
                <w:szCs w:val="21"/>
                <w:highlight w:val="none"/>
                <w:lang w:val="en-US" w:eastAsia="zh-CN"/>
              </w:rPr>
              <w:t>3-0分。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E664001">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18E51571">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692BDEAC">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rPr>
              <w:t>具有有效的</w:t>
            </w:r>
            <w:r>
              <w:rPr>
                <w:rFonts w:hint="eastAsia" w:ascii="宋体" w:hAnsi="宋体" w:eastAsia="宋体"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0.5</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3DB96075">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0" w:right="0" w:rightChars="0" w:firstLine="420" w:firstLineChars="20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rPr>
              <w:t>具有有效的CMMI</w:t>
            </w:r>
            <w:r>
              <w:rPr>
                <w:rFonts w:hint="eastAsia" w:ascii="宋体" w:hAnsi="宋体" w:eastAsia="宋体" w:cs="宋体"/>
                <w:b w:val="0"/>
                <w:bCs w:val="0"/>
                <w:color w:val="auto"/>
                <w:szCs w:val="21"/>
                <w:highlight w:val="none"/>
                <w:u w:val="none"/>
              </w:rPr>
              <w:fldChar w:fldCharType="begin"/>
            </w:r>
            <w:r>
              <w:rPr>
                <w:rFonts w:hint="eastAsia" w:ascii="宋体" w:hAnsi="宋体" w:eastAsia="宋体" w:cs="宋体"/>
                <w:b w:val="0"/>
                <w:bCs w:val="0"/>
                <w:color w:val="auto"/>
                <w:szCs w:val="21"/>
                <w:highlight w:val="none"/>
                <w:u w:val="none"/>
              </w:rPr>
              <w:instrText xml:space="preserve"> HYPERLINK "https://www.baidu.com/s?rsv_dl=re_dqa_generate&amp;sa=re_dqa_generate&amp;wd=%E8%83%BD%E5%8A%9B%E6%88%90%E7%86%9F%E5%BA%A6%E6%A8%A1%E5%9E%8B%E9%9B%86%E6%88%90&amp;rsv_pq=f461672500368072&amp;oq=CMMI&amp;rsv_t=c3adlSwR2gCVG9DqOcM9NLBXjRLFfgzjUwZkdJfmnuQPrQTOFDyx3WhKX2g&amp;tn=baidu&amp;ie=utf-8" \t "https://www.baidu.com/_blank" </w:instrText>
            </w:r>
            <w:r>
              <w:rPr>
                <w:rFonts w:hint="eastAsia" w:ascii="宋体" w:hAnsi="宋体" w:eastAsia="宋体" w:cs="宋体"/>
                <w:b w:val="0"/>
                <w:bCs w:val="0"/>
                <w:color w:val="auto"/>
                <w:szCs w:val="21"/>
                <w:highlight w:val="none"/>
                <w:u w:val="none"/>
              </w:rPr>
              <w:fldChar w:fldCharType="separate"/>
            </w:r>
            <w:r>
              <w:rPr>
                <w:rFonts w:hint="eastAsia" w:ascii="宋体" w:hAnsi="宋体" w:eastAsia="宋体" w:cs="宋体"/>
                <w:b w:val="0"/>
                <w:bCs w:val="0"/>
                <w:color w:val="auto"/>
                <w:szCs w:val="21"/>
                <w:highlight w:val="none"/>
                <w:u w:val="none"/>
              </w:rPr>
              <w:t>能力成熟度模型集成</w:t>
            </w:r>
            <w:r>
              <w:rPr>
                <w:rFonts w:hint="eastAsia" w:ascii="宋体" w:hAnsi="宋体" w:eastAsia="宋体" w:cs="宋体"/>
                <w:b w:val="0"/>
                <w:bCs w:val="0"/>
                <w:color w:val="auto"/>
                <w:szCs w:val="21"/>
                <w:highlight w:val="none"/>
                <w:u w:val="none"/>
              </w:rPr>
              <w:fldChar w:fldCharType="end"/>
            </w:r>
            <w:r>
              <w:rPr>
                <w:rFonts w:hint="eastAsia" w:ascii="宋体" w:hAnsi="宋体" w:eastAsia="宋体" w:cs="宋体"/>
                <w:b w:val="0"/>
                <w:bCs w:val="0"/>
                <w:color w:val="auto"/>
                <w:szCs w:val="21"/>
                <w:highlight w:val="none"/>
                <w:u w:val="none"/>
              </w:rPr>
              <w:t>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0.5</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50BF42F7">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739C1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0C537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4F68AAC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616983B">
            <w:pPr>
              <w:pageBreakBefore w:val="0"/>
              <w:kinsoku/>
              <w:wordWrap/>
              <w:overflowPunct/>
              <w:topLinePunct w:val="0"/>
              <w:bidi w:val="0"/>
              <w:spacing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财务要求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38917C30">
            <w:pPr>
              <w:pageBreakBefore w:val="0"/>
              <w:kinsoku/>
              <w:wordWrap/>
              <w:overflowPunct/>
              <w:topLinePunct w:val="0"/>
              <w:bidi w:val="0"/>
              <w:spacing w:line="3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val="en-US" w:eastAsia="zh-CN"/>
              </w:rPr>
              <w:t>人202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年以及202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年经营状况良好，3年连续不亏损得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311633A0">
            <w:pPr>
              <w:keepNext w:val="0"/>
              <w:pageBreakBefore w:val="0"/>
              <w:kinsoku/>
              <w:wordWrap/>
              <w:overflowPunct/>
              <w:topLinePunct w:val="0"/>
              <w:bidi w:val="0"/>
              <w:spacing w:beforeAutospacing="0" w:line="320" w:lineRule="exact"/>
              <w:ind w:firstLine="422" w:firstLineChars="200"/>
              <w:jc w:val="left"/>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lang w:val="en-US" w:eastAsia="zh-CN"/>
              </w:rPr>
              <w:t>注：提供202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年-202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年第三方审计机构出具的审计报告复印件，并加盖单位</w:t>
            </w:r>
            <w:r>
              <w:rPr>
                <w:rFonts w:hint="eastAsia" w:ascii="宋体" w:hAnsi="宋体" w:cs="宋体"/>
                <w:b/>
                <w:bCs/>
                <w:color w:val="auto"/>
                <w:szCs w:val="21"/>
                <w:highlight w:val="none"/>
                <w:lang w:val="en-US" w:eastAsia="zh-CN"/>
              </w:rPr>
              <w:t>公</w:t>
            </w:r>
            <w:r>
              <w:rPr>
                <w:rFonts w:hint="eastAsia" w:ascii="宋体" w:hAnsi="宋体" w:eastAsia="宋体" w:cs="宋体"/>
                <w:b/>
                <w:bCs/>
                <w:color w:val="auto"/>
                <w:szCs w:val="21"/>
                <w:highlight w:val="none"/>
                <w:lang w:val="en-US" w:eastAsia="zh-CN"/>
              </w:rPr>
              <w:t>章。</w:t>
            </w:r>
          </w:p>
        </w:tc>
        <w:tc>
          <w:tcPr>
            <w:tcW w:w="555" w:type="dxa"/>
            <w:tcBorders>
              <w:top w:val="single" w:color="auto" w:sz="4" w:space="0"/>
              <w:left w:val="single" w:color="auto" w:sz="4" w:space="0"/>
              <w:bottom w:val="single" w:color="auto" w:sz="4" w:space="0"/>
            </w:tcBorders>
            <w:vAlign w:val="center"/>
          </w:tcPr>
          <w:p w14:paraId="7F8546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09EE874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3B5755C">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pPr>
            <w: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t>项目团队(2分)</w:t>
            </w:r>
          </w:p>
          <w:p w14:paraId="295A0E3D">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p>
        </w:tc>
        <w:tc>
          <w:tcPr>
            <w:tcW w:w="6280" w:type="dxa"/>
            <w:gridSpan w:val="2"/>
            <w:tcBorders>
              <w:top w:val="single" w:color="auto" w:sz="4" w:space="0"/>
              <w:left w:val="single" w:color="auto" w:sz="4" w:space="0"/>
              <w:bottom w:val="single" w:color="auto" w:sz="4" w:space="0"/>
            </w:tcBorders>
            <w:shd w:val="clear" w:color="auto" w:fill="auto"/>
            <w:vAlign w:val="center"/>
          </w:tcPr>
          <w:p w14:paraId="3FED441F">
            <w:pPr>
              <w:snapToGrid w:val="0"/>
              <w:spacing w:line="400" w:lineRule="exact"/>
              <w:ind w:firstLine="420" w:firstLineChars="200"/>
              <w:rPr>
                <w:rFonts w:hint="default"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1.项目负责人</w:t>
            </w:r>
            <w:r>
              <w:rPr>
                <w:rFonts w:hint="eastAsia" w:ascii="宋体" w:hAnsi="宋体" w:cs="宋体"/>
                <w:b w:val="0"/>
                <w:bCs w:val="0"/>
                <w:color w:val="auto"/>
                <w:kern w:val="1"/>
                <w:sz w:val="21"/>
                <w:szCs w:val="21"/>
                <w:highlight w:val="none"/>
                <w:u w:val="none"/>
                <w:lang w:val="en-US" w:eastAsia="zh-CN" w:bidi="ar-SA"/>
              </w:rPr>
              <w:t>：</w:t>
            </w:r>
            <w:r>
              <w:rPr>
                <w:rFonts w:hint="eastAsia" w:ascii="宋体" w:hAnsi="宋体" w:eastAsia="宋体" w:cs="宋体"/>
                <w:b w:val="0"/>
                <w:bCs w:val="0"/>
                <w:color w:val="auto"/>
                <w:kern w:val="1"/>
                <w:sz w:val="21"/>
                <w:szCs w:val="21"/>
                <w:highlight w:val="none"/>
                <w:u w:val="none"/>
                <w:lang w:val="en-US" w:eastAsia="zh-CN" w:bidi="ar-SA"/>
              </w:rPr>
              <w:t>报价人拟派的项目负责人具有高级</w:t>
            </w:r>
            <w:r>
              <w:rPr>
                <w:rFonts w:hint="eastAsia" w:ascii="宋体" w:hAnsi="宋体" w:cs="宋体"/>
                <w:b w:val="0"/>
                <w:bCs w:val="0"/>
                <w:color w:val="auto"/>
                <w:kern w:val="1"/>
                <w:sz w:val="21"/>
                <w:szCs w:val="21"/>
                <w:highlight w:val="none"/>
                <w:u w:val="none"/>
                <w:lang w:val="en-US" w:eastAsia="zh-CN" w:bidi="ar-SA"/>
              </w:rPr>
              <w:t>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或高级及以上专业技术资格</w:t>
            </w:r>
            <w:r>
              <w:rPr>
                <w:rFonts w:hint="eastAsia" w:ascii="宋体" w:hAnsi="宋体" w:eastAsia="宋体" w:cs="宋体"/>
                <w:b w:val="0"/>
                <w:bCs w:val="0"/>
                <w:color w:val="auto"/>
                <w:kern w:val="1"/>
                <w:sz w:val="21"/>
                <w:szCs w:val="21"/>
                <w:highlight w:val="none"/>
                <w:u w:val="none"/>
                <w:lang w:val="en-US" w:eastAsia="zh-CN" w:bidi="ar-SA"/>
              </w:rPr>
              <w:t xml:space="preserve">的得1分。 </w:t>
            </w:r>
          </w:p>
          <w:p w14:paraId="3F3E8264">
            <w:pPr>
              <w:snapToGrid w:val="0"/>
              <w:spacing w:line="400" w:lineRule="exact"/>
              <w:ind w:firstLine="420" w:firstLineChars="200"/>
              <w:rPr>
                <w:rFonts w:hint="eastAsia"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2.项目</w:t>
            </w:r>
            <w:r>
              <w:rPr>
                <w:rFonts w:hint="eastAsia" w:ascii="宋体" w:hAnsi="宋体" w:cs="宋体"/>
                <w:b w:val="0"/>
                <w:bCs w:val="0"/>
                <w:color w:val="auto"/>
                <w:kern w:val="1"/>
                <w:sz w:val="21"/>
                <w:szCs w:val="21"/>
                <w:highlight w:val="none"/>
                <w:u w:val="none"/>
                <w:lang w:val="en-US" w:eastAsia="zh-CN" w:bidi="ar-SA"/>
              </w:rPr>
              <w:t>成员：</w:t>
            </w:r>
            <w:r>
              <w:rPr>
                <w:rFonts w:hint="eastAsia" w:ascii="宋体" w:hAnsi="宋体" w:eastAsia="宋体" w:cs="宋体"/>
                <w:b w:val="0"/>
                <w:bCs w:val="0"/>
                <w:color w:val="auto"/>
                <w:kern w:val="1"/>
                <w:sz w:val="21"/>
                <w:szCs w:val="21"/>
                <w:highlight w:val="none"/>
                <w:u w:val="none"/>
                <w:lang w:val="en-US" w:eastAsia="zh-CN" w:bidi="ar-SA"/>
              </w:rPr>
              <w:t>报价人拟派的项目成员具有</w:t>
            </w:r>
            <w:r>
              <w:rPr>
                <w:rFonts w:hint="eastAsia" w:ascii="宋体" w:hAnsi="宋体" w:cs="宋体"/>
                <w:b w:val="0"/>
                <w:bCs w:val="0"/>
                <w:color w:val="auto"/>
                <w:kern w:val="1"/>
                <w:sz w:val="21"/>
                <w:szCs w:val="21"/>
                <w:highlight w:val="none"/>
                <w:u w:val="none"/>
                <w:lang w:val="en-US" w:eastAsia="zh-CN" w:bidi="ar-SA"/>
              </w:rPr>
              <w:t>中级及以上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或中级及以上专业技术资格的</w:t>
            </w:r>
            <w:r>
              <w:rPr>
                <w:rFonts w:hint="eastAsia" w:ascii="宋体" w:hAnsi="宋体" w:eastAsia="宋体" w:cs="宋体"/>
                <w:b w:val="0"/>
                <w:bCs w:val="0"/>
                <w:color w:val="auto"/>
                <w:kern w:val="1"/>
                <w:sz w:val="21"/>
                <w:szCs w:val="21"/>
                <w:highlight w:val="none"/>
                <w:u w:val="none"/>
                <w:lang w:val="en-US" w:eastAsia="zh-CN" w:bidi="ar-SA"/>
              </w:rPr>
              <w:t>得</w:t>
            </w:r>
            <w:r>
              <w:rPr>
                <w:rFonts w:hint="eastAsia" w:ascii="宋体" w:hAnsi="宋体" w:cs="宋体"/>
                <w:b w:val="0"/>
                <w:bCs w:val="0"/>
                <w:color w:val="auto"/>
                <w:kern w:val="1"/>
                <w:sz w:val="21"/>
                <w:szCs w:val="21"/>
                <w:highlight w:val="none"/>
                <w:u w:val="none"/>
                <w:lang w:val="en-US" w:eastAsia="zh-CN" w:bidi="ar-SA"/>
              </w:rPr>
              <w:t>1</w:t>
            </w:r>
            <w:r>
              <w:rPr>
                <w:rFonts w:hint="eastAsia" w:ascii="宋体" w:hAnsi="宋体" w:eastAsia="宋体" w:cs="宋体"/>
                <w:b w:val="0"/>
                <w:bCs w:val="0"/>
                <w:color w:val="auto"/>
                <w:kern w:val="1"/>
                <w:sz w:val="21"/>
                <w:szCs w:val="21"/>
                <w:highlight w:val="none"/>
                <w:u w:val="none"/>
                <w:lang w:val="en-US" w:eastAsia="zh-CN" w:bidi="ar-SA"/>
              </w:rPr>
              <w:t>分。</w:t>
            </w:r>
          </w:p>
          <w:p w14:paraId="16A668D5">
            <w:pPr>
              <w:keepNext w:val="0"/>
              <w:keepLines w:val="0"/>
              <w:pageBreakBefore w:val="0"/>
              <w:kinsoku/>
              <w:wordWrap/>
              <w:overflowPunct/>
              <w:topLinePunct w:val="0"/>
              <w:bidi w:val="0"/>
              <w:snapToGrid/>
              <w:spacing w:line="360" w:lineRule="atLeas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cs="宋体"/>
                <w:b/>
                <w:bCs/>
                <w:color w:val="auto"/>
                <w:szCs w:val="21"/>
                <w:highlight w:val="none"/>
                <w:lang w:val="en-US" w:eastAsia="zh-CN" w:bidi="ar"/>
              </w:rPr>
              <w:t>注：提供拟派</w:t>
            </w:r>
            <w:r>
              <w:rPr>
                <w:rFonts w:hint="eastAsia" w:ascii="宋体" w:hAnsi="宋体" w:cs="宋体"/>
                <w:b/>
                <w:bCs/>
                <w:color w:val="auto"/>
                <w:szCs w:val="21"/>
                <w:highlight w:val="none"/>
                <w:lang w:bidi="ar"/>
              </w:rPr>
              <w:t>人员的身份证复印件</w:t>
            </w:r>
            <w:r>
              <w:rPr>
                <w:rFonts w:hint="eastAsia" w:ascii="宋体" w:hAnsi="宋体" w:cs="宋体"/>
                <w:b/>
                <w:bCs/>
                <w:color w:val="auto"/>
                <w:szCs w:val="21"/>
                <w:highlight w:val="none"/>
                <w:lang w:val="en-US" w:eastAsia="zh-CN" w:bidi="ar"/>
              </w:rPr>
              <w:t>下、相应证书复印件，报价人为其缴纳2025年7月-2025年9月的养老保险证明</w:t>
            </w:r>
            <w:r>
              <w:rPr>
                <w:rFonts w:hint="eastAsia" w:asciiTheme="minorEastAsia" w:hAnsiTheme="minorEastAsia" w:eastAsiaTheme="minorEastAsia" w:cstheme="minorEastAsia"/>
                <w:b/>
                <w:bCs/>
                <w:color w:val="auto"/>
                <w:kern w:val="0"/>
                <w:szCs w:val="21"/>
                <w:highlight w:val="none"/>
                <w:shd w:val="clear" w:color="auto" w:fill="FFFFFF"/>
                <w:lang w:bidi="ar"/>
              </w:rPr>
              <w:t>，并加盖单位公章</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同一人员只计一次得分，</w:t>
            </w:r>
            <w:r>
              <w:rPr>
                <w:rFonts w:hint="eastAsia" w:ascii="宋体" w:hAnsi="宋体" w:cs="宋体"/>
                <w:b/>
                <w:bCs/>
                <w:color w:val="auto"/>
                <w:szCs w:val="21"/>
                <w:highlight w:val="none"/>
                <w:lang w:bidi="ar"/>
              </w:rPr>
              <w:t>不重复</w:t>
            </w:r>
            <w:r>
              <w:rPr>
                <w:rFonts w:hint="eastAsia" w:ascii="宋体" w:hAnsi="宋体" w:cs="宋体"/>
                <w:b/>
                <w:bCs/>
                <w:color w:val="auto"/>
                <w:szCs w:val="21"/>
                <w:highlight w:val="none"/>
                <w:lang w:val="en-US" w:eastAsia="zh-CN" w:bidi="ar"/>
              </w:rPr>
              <w:t>得</w:t>
            </w:r>
            <w:r>
              <w:rPr>
                <w:rFonts w:hint="eastAsia" w:ascii="宋体" w:hAnsi="宋体" w:cs="宋体"/>
                <w:b/>
                <w:bCs/>
                <w:color w:val="auto"/>
                <w:szCs w:val="21"/>
                <w:highlight w:val="none"/>
                <w:lang w:bidi="ar"/>
              </w:rPr>
              <w:t>分</w:t>
            </w:r>
            <w:r>
              <w:rPr>
                <w:rFonts w:hint="eastAsia" w:ascii="宋体" w:hAnsi="宋体" w:cs="宋体"/>
                <w:b/>
                <w:bCs/>
                <w:color w:val="auto"/>
                <w:szCs w:val="21"/>
                <w:highlight w:val="none"/>
                <w:lang w:eastAsia="zh-CN" w:bidi="ar"/>
              </w:rPr>
              <w:t>。</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35AAF2D9">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093EC379">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6542E5F6">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p w14:paraId="78DCF6C1">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p>
        </w:tc>
        <w:tc>
          <w:tcPr>
            <w:tcW w:w="6280" w:type="dxa"/>
            <w:gridSpan w:val="2"/>
            <w:tcBorders>
              <w:top w:val="single" w:color="auto" w:sz="4" w:space="0"/>
              <w:left w:val="single" w:color="auto" w:sz="4" w:space="0"/>
              <w:bottom w:val="single" w:color="auto" w:sz="4" w:space="0"/>
            </w:tcBorders>
            <w:vAlign w:val="center"/>
          </w:tcPr>
          <w:p w14:paraId="5C99EF17">
            <w:pPr>
              <w:pStyle w:val="121"/>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Theme="minorEastAsia" w:hAnsiTheme="minorEastAsia" w:eastAsiaTheme="minorEastAsia" w:cstheme="minorEastAsia"/>
                <w:bCs/>
                <w:color w:val="auto"/>
                <w:szCs w:val="21"/>
                <w:highlight w:val="none"/>
                <w:lang w:eastAsia="zh-CN"/>
              </w:rPr>
            </w:pP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color w:val="auto"/>
                <w:sz w:val="21"/>
                <w:szCs w:val="21"/>
                <w:highlight w:val="none"/>
                <w:lang w:val="en-US" w:eastAsia="zh-CN"/>
              </w:rPr>
              <w:t>与本项目类似的</w:t>
            </w:r>
            <w:r>
              <w:rPr>
                <w:rFonts w:hint="eastAsia" w:ascii="宋体" w:hAnsi="宋体" w:cs="宋体"/>
                <w:color w:val="auto"/>
                <w:sz w:val="21"/>
                <w:szCs w:val="21"/>
                <w:highlight w:val="none"/>
                <w:u w:val="single"/>
                <w:lang w:val="en-US" w:eastAsia="zh-CN"/>
              </w:rPr>
              <w:t>软件开发或技术服务</w:t>
            </w:r>
            <w:r>
              <w:rPr>
                <w:rFonts w:hint="eastAsia" w:ascii="宋体" w:hAnsi="宋体" w:eastAsia="宋体" w:cs="宋体"/>
                <w:color w:val="auto"/>
                <w:sz w:val="21"/>
                <w:szCs w:val="21"/>
                <w:highlight w:val="none"/>
                <w:lang w:val="en-US" w:eastAsia="zh-CN"/>
              </w:rPr>
              <w:t>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最多得6分</w:t>
            </w:r>
            <w:r>
              <w:rPr>
                <w:rFonts w:hint="eastAsia" w:asciiTheme="minorEastAsia" w:hAnsiTheme="minorEastAsia" w:eastAsiaTheme="minorEastAsia" w:cstheme="minorEastAsia"/>
                <w:bCs/>
                <w:color w:val="auto"/>
                <w:szCs w:val="21"/>
                <w:highlight w:val="none"/>
              </w:rPr>
              <w:t>。</w:t>
            </w:r>
          </w:p>
          <w:p w14:paraId="505131E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tLeas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8"/>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分，至多扣10分。按插入法计算得分。以上计算取小数点后两位，第三位四舍五入。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5990E5BA">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3" w:name="_Toc30585"/>
      <w:bookmarkStart w:id="134" w:name="_Toc19268"/>
      <w:bookmarkStart w:id="135" w:name="_Toc26037"/>
      <w:r>
        <w:rPr>
          <w:rFonts w:hint="eastAsia" w:ascii="宋体" w:hAnsi="宋体" w:cs="宋体"/>
          <w:color w:val="auto"/>
          <w:szCs w:val="21"/>
          <w:highlight w:val="none"/>
        </w:rPr>
        <w:t>1.  评标方法</w:t>
      </w:r>
      <w:bookmarkEnd w:id="133"/>
      <w:bookmarkEnd w:id="134"/>
      <w:bookmarkEnd w:id="135"/>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6" w:name="_Toc8753"/>
      <w:bookmarkStart w:id="137" w:name="_Toc8795"/>
      <w:bookmarkStart w:id="138" w:name="_Toc22200"/>
      <w:bookmarkStart w:id="139" w:name="_Toc31759"/>
      <w:r>
        <w:rPr>
          <w:rFonts w:hint="eastAsia" w:ascii="宋体" w:hAnsi="宋体" w:cs="宋体"/>
          <w:color w:val="auto"/>
          <w:szCs w:val="21"/>
          <w:highlight w:val="none"/>
        </w:rPr>
        <w:t>2.  评审标准</w:t>
      </w:r>
      <w:bookmarkEnd w:id="136"/>
      <w:bookmarkEnd w:id="137"/>
      <w:bookmarkEnd w:id="138"/>
      <w:bookmarkEnd w:id="139"/>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40" w:name="_Toc11564"/>
      <w:bookmarkStart w:id="141" w:name="_Toc8949"/>
      <w:bookmarkStart w:id="142" w:name="_Toc5245"/>
      <w:bookmarkStart w:id="143" w:name="_Toc8345"/>
      <w:r>
        <w:rPr>
          <w:rFonts w:hint="eastAsia" w:ascii="宋体" w:hAnsi="宋体" w:cs="宋体"/>
          <w:color w:val="auto"/>
          <w:szCs w:val="21"/>
          <w:highlight w:val="none"/>
        </w:rPr>
        <w:t>3.  评标程序</w:t>
      </w:r>
      <w:bookmarkEnd w:id="140"/>
      <w:bookmarkEnd w:id="141"/>
      <w:bookmarkEnd w:id="142"/>
      <w:bookmarkEnd w:id="143"/>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3"/>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3"/>
          <w:rFonts w:hint="eastAsia"/>
          <w:color w:val="auto"/>
          <w:highlight w:val="none"/>
        </w:rPr>
      </w:pPr>
      <w:r>
        <w:rPr>
          <w:rStyle w:val="83"/>
          <w:rFonts w:hint="eastAsia"/>
          <w:color w:val="auto"/>
          <w:highlight w:val="none"/>
        </w:rPr>
        <w:br w:type="page"/>
      </w:r>
    </w:p>
    <w:p w14:paraId="5D625701">
      <w:pPr>
        <w:pStyle w:val="4"/>
        <w:spacing w:before="0" w:after="0" w:line="360" w:lineRule="auto"/>
        <w:jc w:val="center"/>
        <w:rPr>
          <w:rFonts w:hint="default" w:ascii="宋体" w:hAnsi="宋体" w:eastAsia="宋体" w:cs="宋体"/>
          <w:color w:val="auto"/>
          <w:highlight w:val="none"/>
          <w:lang w:val="en-US" w:eastAsia="zh-CN"/>
        </w:rPr>
      </w:pPr>
      <w:bookmarkStart w:id="144" w:name="_Toc514858707"/>
      <w:bookmarkStart w:id="145" w:name="_Toc144974854"/>
      <w:bookmarkStart w:id="146" w:name="_Toc2000411"/>
      <w:bookmarkStart w:id="147" w:name="_Toc179632804"/>
      <w:bookmarkStart w:id="148" w:name="_Toc513633964"/>
      <w:bookmarkStart w:id="149" w:name="_Toc503951043"/>
      <w:bookmarkStart w:id="150" w:name="_Toc152045785"/>
      <w:bookmarkStart w:id="151" w:name="_Toc247085870"/>
      <w:bookmarkStart w:id="152" w:name="_Toc152042574"/>
      <w:bookmarkStart w:id="153" w:name="_Toc246996353"/>
      <w:bookmarkStart w:id="154" w:name="_Toc246997096"/>
      <w:bookmarkStart w:id="155" w:name="_Toc447827049"/>
      <w:bookmarkStart w:id="156" w:name="_Toc12884"/>
      <w:bookmarkStart w:id="157" w:name="_Toc246996354"/>
      <w:bookmarkStart w:id="158" w:name="_Toc152042575"/>
      <w:bookmarkStart w:id="159" w:name="_Toc144974855"/>
      <w:bookmarkStart w:id="160" w:name="_Toc152045786"/>
      <w:bookmarkStart w:id="161" w:name="_Toc179632806"/>
      <w:bookmarkStart w:id="162" w:name="_Toc246997097"/>
      <w:bookmarkStart w:id="163" w:name="_Toc247085872"/>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cs="宋体"/>
          <w:color w:val="auto"/>
          <w:highlight w:val="none"/>
          <w:lang w:val="en-US" w:eastAsia="zh-CN"/>
        </w:rPr>
        <w:t>服务要求</w:t>
      </w:r>
      <w:bookmarkEnd w:id="156"/>
    </w:p>
    <w:bookmarkEnd w:id="157"/>
    <w:bookmarkEnd w:id="158"/>
    <w:bookmarkEnd w:id="159"/>
    <w:bookmarkEnd w:id="160"/>
    <w:bookmarkEnd w:id="161"/>
    <w:bookmarkEnd w:id="162"/>
    <w:bookmarkEnd w:id="163"/>
    <w:p w14:paraId="00CA9F7C">
      <w:pPr>
        <w:pStyle w:val="19"/>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int="eastAsia" w:ascii="宋体" w:hAnsi="宋体" w:cs="宋体"/>
          <w:color w:val="auto"/>
          <w:highlight w:val="none"/>
        </w:rPr>
      </w:pPr>
      <w:bookmarkStart w:id="164" w:name="_Toc514430114"/>
      <w:bookmarkStart w:id="165" w:name="_Toc514858708"/>
      <w:bookmarkStart w:id="166" w:name="_Toc2000412"/>
      <w:bookmarkStart w:id="167" w:name="_Toc246996355"/>
      <w:bookmarkStart w:id="168" w:name="_Toc179632807"/>
      <w:bookmarkStart w:id="169" w:name="_Toc507320039"/>
      <w:bookmarkStart w:id="170" w:name="_Toc144974856"/>
      <w:bookmarkStart w:id="171" w:name="_Toc247085873"/>
      <w:bookmarkStart w:id="172" w:name="_Toc246997098"/>
      <w:bookmarkStart w:id="173" w:name="_Toc152045787"/>
      <w:bookmarkStart w:id="174" w:name="_Toc152042576"/>
    </w:p>
    <w:p w14:paraId="2B38457A">
      <w:pPr>
        <w:keepNext w:val="0"/>
        <w:keepLines w:val="0"/>
        <w:pageBreakBefore w:val="0"/>
        <w:kinsoku/>
        <w:wordWrap/>
        <w:overflowPunct/>
        <w:topLinePunct w:val="0"/>
        <w:autoSpaceDE/>
        <w:autoSpaceDN/>
        <w:bidi w:val="0"/>
        <w:adjustRightInd/>
        <w:snapToGrid/>
        <w:spacing w:line="400" w:lineRule="exact"/>
        <w:ind w:firstLine="424" w:firstLineChars="201"/>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主要任务：</w:t>
      </w:r>
    </w:p>
    <w:p w14:paraId="0D5B4ED6">
      <w:pPr>
        <w:keepNext w:val="0"/>
        <w:keepLines w:val="0"/>
        <w:pageBreakBefore w:val="0"/>
        <w:kinsoku/>
        <w:wordWrap/>
        <w:overflowPunct/>
        <w:topLinePunct w:val="0"/>
        <w:autoSpaceDE/>
        <w:autoSpaceDN/>
        <w:bidi w:val="0"/>
        <w:adjustRightInd/>
        <w:snapToGrid/>
        <w:spacing w:line="400" w:lineRule="exact"/>
        <w:ind w:firstLine="424" w:firstLineChars="201"/>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（1）完成重庆高速智能运行中心业务调研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梳理管理业务数字化现状和信息化建设化现状，明确业务信息化建设目标</w:t>
      </w:r>
      <w:r>
        <w:rPr>
          <w:rFonts w:hint="eastAsia" w:ascii="宋体" w:hAnsi="宋体" w:eastAsia="宋体" w:cs="宋体"/>
          <w:b/>
          <w:bCs/>
          <w:color w:val="auto"/>
          <w:sz w:val="21"/>
          <w:szCs w:val="21"/>
          <w:highlight w:val="none"/>
        </w:rPr>
        <w:t>。</w:t>
      </w:r>
    </w:p>
    <w:p w14:paraId="14D7AE66">
      <w:pPr>
        <w:keepNext w:val="0"/>
        <w:keepLines w:val="0"/>
        <w:pageBreakBefore w:val="0"/>
        <w:kinsoku/>
        <w:wordWrap/>
        <w:overflowPunct/>
        <w:topLinePunct w:val="0"/>
        <w:autoSpaceDE/>
        <w:autoSpaceDN/>
        <w:bidi w:val="0"/>
        <w:adjustRightInd/>
        <w:snapToGrid/>
        <w:spacing w:line="400" w:lineRule="exact"/>
        <w:ind w:firstLine="424" w:firstLineChars="201"/>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（2）完成重庆高速智能运行中心总体系统架构设计，包括总体系统架构设计，以及数据中台技术架构设计，业务中台技术架构设计，智能中台技术架构设计。</w:t>
      </w:r>
    </w:p>
    <w:p w14:paraId="6ECC06F8">
      <w:pPr>
        <w:keepNext w:val="0"/>
        <w:keepLines w:val="0"/>
        <w:pageBreakBefore w:val="0"/>
        <w:kinsoku/>
        <w:wordWrap/>
        <w:overflowPunct/>
        <w:topLinePunct w:val="0"/>
        <w:autoSpaceDE/>
        <w:autoSpaceDN/>
        <w:bidi w:val="0"/>
        <w:adjustRightInd/>
        <w:snapToGrid/>
        <w:spacing w:line="400" w:lineRule="exact"/>
        <w:ind w:firstLine="422" w:firstLineChars="201"/>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总体系统架构设计需紧扣重庆高速“智能感知、一体协同、多跨融合、整体智治”的数字高速建设目标，设计覆盖用户交互、智慧应用、数据大脑、数据处理、基础设施与安全的分层架构，各层级功能需匹配集团“三位一体”平台（智慧运行中心平台、数智办公平台、掌上办公平台）建设需求，明确层级间数据交互逻辑与技术衔接标准，支撑对外宣传展示、领导接待及对内运行监测研判、生产经营调度、突发事件调度、融跨应用赋能、系统统筹集成等核心场景。</w:t>
      </w:r>
    </w:p>
    <w:p w14:paraId="667E54CB">
      <w:pPr>
        <w:keepNext w:val="0"/>
        <w:keepLines w:val="0"/>
        <w:pageBreakBefore w:val="0"/>
        <w:kinsoku/>
        <w:wordWrap/>
        <w:overflowPunct/>
        <w:topLinePunct w:val="0"/>
        <w:autoSpaceDE/>
        <w:autoSpaceDN/>
        <w:bidi w:val="0"/>
        <w:adjustRightInd/>
        <w:snapToGrid/>
        <w:spacing w:line="400" w:lineRule="exact"/>
        <w:ind w:firstLine="422" w:firstLineChars="201"/>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数据中台技术架构设计需围绕 “共建共享、高效复用” 原则，统筹管理数据、指标、算法模型、能力组件等数字资源，构建开放兼容、精准管理、服务高效、安全可靠的基础环境，支撑集团数字资源一本账管理、一站式浏览、一体化配置。</w:t>
      </w:r>
    </w:p>
    <w:p w14:paraId="177FF01B">
      <w:pPr>
        <w:keepNext w:val="0"/>
        <w:keepLines w:val="0"/>
        <w:pageBreakBefore w:val="0"/>
        <w:kinsoku/>
        <w:wordWrap/>
        <w:overflowPunct/>
        <w:topLinePunct w:val="0"/>
        <w:autoSpaceDE/>
        <w:autoSpaceDN/>
        <w:bidi w:val="0"/>
        <w:adjustRightInd/>
        <w:snapToGrid/>
        <w:spacing w:line="400" w:lineRule="exact"/>
        <w:ind w:firstLine="422" w:firstLineChars="201"/>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业务中台技术架构设计需整合企业门户、组织权限、工作流、报表、BI数据可视化、应用集成等基础服务，形成统一的业务基础架构平台，支撑集团全业务、全流程、</w:t>
      </w:r>
      <w:r>
        <w:rPr>
          <w:rFonts w:hint="eastAsia" w:ascii="宋体" w:hAnsi="宋体" w:eastAsia="宋体" w:cs="宋体"/>
          <w:color w:val="auto"/>
          <w:sz w:val="21"/>
          <w:szCs w:val="21"/>
          <w:highlight w:val="none"/>
          <w:lang w:val="en-US" w:eastAsia="zh-CN"/>
        </w:rPr>
        <w:t>全级次的数字化应用，提升业务协同效率与管理智能化水平。</w:t>
      </w:r>
    </w:p>
    <w:p w14:paraId="0ABBFD1F">
      <w:pPr>
        <w:keepNext w:val="0"/>
        <w:keepLines w:val="0"/>
        <w:pageBreakBefore w:val="0"/>
        <w:kinsoku/>
        <w:wordWrap/>
        <w:overflowPunct/>
        <w:topLinePunct w:val="0"/>
        <w:autoSpaceDE/>
        <w:autoSpaceDN/>
        <w:bidi w:val="0"/>
        <w:adjustRightInd/>
        <w:snapToGrid/>
        <w:spacing w:line="400" w:lineRule="exact"/>
        <w:ind w:firstLine="422" w:firstLineChars="201"/>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智能中台技术架构设计</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围绕智能算法与多模态大模型两大核心，构建集算法开发、模型训练、智能服务于一体的智能支撑体系，支撑交通流量预测、视频图像分析、安全事件识别预警、智能调度等场景应用。</w:t>
      </w:r>
    </w:p>
    <w:p w14:paraId="0977A3C2">
      <w:pPr>
        <w:keepNext w:val="0"/>
        <w:keepLines w:val="0"/>
        <w:pageBreakBefore w:val="0"/>
        <w:kinsoku/>
        <w:wordWrap/>
        <w:overflowPunct/>
        <w:topLinePunct w:val="0"/>
        <w:autoSpaceDE/>
        <w:autoSpaceDN/>
        <w:bidi w:val="0"/>
        <w:adjustRightInd/>
        <w:snapToGrid/>
        <w:spacing w:line="400" w:lineRule="exact"/>
        <w:ind w:firstLine="424" w:firstLineChars="201"/>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（3）编制重庆高速智能运行中心总体系统架构设计方案报告1份。</w:t>
      </w:r>
    </w:p>
    <w:p w14:paraId="4D297365">
      <w:pPr>
        <w:keepNext w:val="0"/>
        <w:keepLines w:val="0"/>
        <w:pageBreakBefore w:val="0"/>
        <w:kinsoku/>
        <w:wordWrap/>
        <w:overflowPunct/>
        <w:topLinePunct w:val="0"/>
        <w:autoSpaceDE/>
        <w:autoSpaceDN/>
        <w:bidi w:val="0"/>
        <w:adjustRightInd/>
        <w:snapToGrid/>
        <w:spacing w:line="400" w:lineRule="exact"/>
        <w:ind w:firstLine="424" w:firstLineChars="201"/>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二、采购清单</w:t>
      </w:r>
    </w:p>
    <w:tbl>
      <w:tblPr>
        <w:tblStyle w:val="43"/>
        <w:tblpPr w:leftFromText="180" w:rightFromText="180" w:vertAnchor="text" w:horzAnchor="page" w:tblpXSpec="center" w:tblpY="314"/>
        <w:tblOverlap w:val="never"/>
        <w:tblW w:w="52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4"/>
        <w:gridCol w:w="4310"/>
        <w:gridCol w:w="951"/>
        <w:gridCol w:w="988"/>
        <w:gridCol w:w="855"/>
      </w:tblGrid>
      <w:tr w14:paraId="6350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0D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2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0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服务内容</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05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1B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558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default" w:ascii="宋体" w:hAnsi="宋体" w:eastAsia="宋体" w:cs="宋体"/>
                <w:b/>
                <w:bCs/>
                <w:i w:val="0"/>
                <w:iCs w:val="0"/>
                <w:color w:val="auto"/>
                <w:sz w:val="20"/>
                <w:szCs w:val="20"/>
                <w:highlight w:val="none"/>
                <w:u w:val="none"/>
                <w:lang w:val="en-US" w:eastAsia="zh-CN"/>
              </w:rPr>
            </w:pPr>
            <w:r>
              <w:rPr>
                <w:rFonts w:hint="eastAsia" w:ascii="宋体" w:hAnsi="宋体" w:cs="宋体"/>
                <w:b/>
                <w:bCs/>
                <w:i w:val="0"/>
                <w:iCs w:val="0"/>
                <w:color w:val="auto"/>
                <w:sz w:val="20"/>
                <w:szCs w:val="20"/>
                <w:highlight w:val="none"/>
                <w:u w:val="none"/>
                <w:lang w:val="en-US" w:eastAsia="zh-CN"/>
              </w:rPr>
              <w:t>备注</w:t>
            </w:r>
          </w:p>
        </w:tc>
      </w:tr>
      <w:tr w14:paraId="6660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0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EB3F94C">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0"/>
                <w:szCs w:val="20"/>
                <w:highlight w:val="none"/>
                <w:u w:val="none"/>
              </w:rPr>
            </w:pPr>
          </w:p>
        </w:tc>
        <w:tc>
          <w:tcPr>
            <w:tcW w:w="242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7D4248D">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0"/>
                <w:szCs w:val="20"/>
                <w:highlight w:val="none"/>
                <w:u w:val="none"/>
              </w:rPr>
            </w:pPr>
          </w:p>
        </w:tc>
        <w:tc>
          <w:tcPr>
            <w:tcW w:w="53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E3A9292">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0"/>
                <w:szCs w:val="20"/>
                <w:highlight w:val="none"/>
                <w:u w:val="none"/>
              </w:rPr>
            </w:pPr>
          </w:p>
        </w:tc>
        <w:tc>
          <w:tcPr>
            <w:tcW w:w="55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89A77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0"/>
                <w:szCs w:val="20"/>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1DB7">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0"/>
                <w:szCs w:val="20"/>
                <w:highlight w:val="none"/>
                <w:u w:val="none"/>
              </w:rPr>
            </w:pPr>
          </w:p>
        </w:tc>
      </w:tr>
      <w:tr w14:paraId="3E52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14:paraId="141DA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里程碑1:重庆高速智能运行中心总体系统架构设计方案</w:t>
            </w:r>
          </w:p>
        </w:tc>
        <w:tc>
          <w:tcPr>
            <w:tcW w:w="2421" w:type="pct"/>
            <w:tcBorders>
              <w:top w:val="single" w:color="auto" w:sz="4" w:space="0"/>
              <w:left w:val="single" w:color="auto" w:sz="4" w:space="0"/>
              <w:bottom w:val="single" w:color="auto" w:sz="4" w:space="0"/>
              <w:right w:val="single" w:color="auto" w:sz="4" w:space="0"/>
            </w:tcBorders>
            <w:shd w:val="clear" w:color="auto" w:fill="auto"/>
            <w:vAlign w:val="center"/>
          </w:tcPr>
          <w:p w14:paraId="6A175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（1）完成重庆高速智能运行中心业务调研，梳理管理业务数字化现状和信息化建设化现状，明确业务信息化建设目标。</w:t>
            </w:r>
          </w:p>
          <w:p w14:paraId="21586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（2）完成重庆高速智能运行中心总体系统架构设计，包括总体系统架构设计，以及数据中台技术架构设计，业务中台技术架构设计，智能中台技术架构设计。</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72F29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6E9B8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480" w:type="pct"/>
            <w:tcBorders>
              <w:top w:val="single" w:color="000000" w:sz="4" w:space="0"/>
              <w:left w:val="single" w:color="auto" w:sz="4" w:space="0"/>
              <w:bottom w:val="single" w:color="auto" w:sz="4" w:space="0"/>
              <w:right w:val="single" w:color="000000" w:sz="4" w:space="0"/>
            </w:tcBorders>
            <w:shd w:val="clear" w:color="auto" w:fill="auto"/>
            <w:vAlign w:val="center"/>
          </w:tcPr>
          <w:p w14:paraId="770F7D0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0"/>
                <w:szCs w:val="20"/>
                <w:highlight w:val="none"/>
                <w:u w:val="none"/>
                <w:lang w:val="en-US" w:eastAsia="zh-CN"/>
              </w:rPr>
            </w:pPr>
          </w:p>
        </w:tc>
      </w:tr>
    </w:tbl>
    <w:p w14:paraId="053D48B5">
      <w:pPr>
        <w:pStyle w:val="19"/>
        <w:keepNext w:val="0"/>
        <w:keepLines w:val="0"/>
        <w:pageBreakBefore w:val="0"/>
        <w:widowControl w:val="0"/>
        <w:kinsoku/>
        <w:wordWrap/>
        <w:overflowPunct/>
        <w:topLinePunct w:val="0"/>
        <w:autoSpaceDE/>
        <w:autoSpaceDN/>
        <w:bidi w:val="0"/>
        <w:adjustRightInd/>
        <w:snapToGrid/>
        <w:spacing w:after="0" w:line="400" w:lineRule="exact"/>
        <w:ind w:firstLine="402" w:firstLineChars="200"/>
        <w:jc w:val="both"/>
        <w:textAlignment w:val="auto"/>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三、重庆高速智能运行中心系统架构设计方案里程碑工程进度</w:t>
      </w:r>
    </w:p>
    <w:p w14:paraId="2839ACCA">
      <w:pPr>
        <w:pStyle w:val="19"/>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里程碑1:“重庆高速智能运行中心系统架构”的设计方案</w:t>
      </w:r>
    </w:p>
    <w:p w14:paraId="1C5C3DDB">
      <w:pPr>
        <w:pStyle w:val="19"/>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计划交付时间:2025年11月20日</w:t>
      </w:r>
    </w:p>
    <w:p w14:paraId="03510B9F">
      <w:pPr>
        <w:pStyle w:val="19"/>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交付地点:重庆首讯科技股份有限公司</w:t>
      </w:r>
    </w:p>
    <w:p w14:paraId="4815005D">
      <w:pPr>
        <w:pStyle w:val="19"/>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交付内容:重庆高速智能运行中心总体系统架构设计方案报告1份</w:t>
      </w:r>
    </w:p>
    <w:p w14:paraId="4B02C815">
      <w:pPr>
        <w:pStyle w:val="19"/>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阶段性检查的方式与方法:查验文档，与服务需求的一致性</w:t>
      </w:r>
    </w:p>
    <w:p w14:paraId="1FED75A5">
      <w:pPr>
        <w:pStyle w:val="19"/>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both"/>
        <w:textAlignment w:val="auto"/>
        <w:outlineLvl w:val="9"/>
        <w:rPr>
          <w:rFonts w:hint="eastAsia" w:ascii="宋体" w:hAnsi="宋体" w:cs="宋体"/>
          <w:color w:val="auto"/>
          <w:highlight w:val="none"/>
          <w:lang w:val="en-US" w:eastAsia="zh-CN"/>
        </w:rPr>
      </w:pPr>
    </w:p>
    <w:p w14:paraId="353E80D8">
      <w:pPr>
        <w:pStyle w:val="19"/>
        <w:keepNext w:val="0"/>
        <w:keepLines w:val="0"/>
        <w:pageBreakBefore w:val="0"/>
        <w:widowControl w:val="0"/>
        <w:kinsoku/>
        <w:wordWrap/>
        <w:overflowPunct/>
        <w:topLinePunct w:val="0"/>
        <w:autoSpaceDE/>
        <w:autoSpaceDN/>
        <w:bidi w:val="0"/>
        <w:adjustRightInd/>
        <w:snapToGrid/>
        <w:spacing w:after="0" w:line="800" w:lineRule="exact"/>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5" w:name="_Toc20956"/>
      <w:r>
        <w:rPr>
          <w:rFonts w:hint="eastAsia" w:ascii="宋体" w:hAnsi="宋体" w:eastAsia="宋体" w:cs="宋体"/>
          <w:b/>
          <w:bCs/>
          <w:color w:val="auto"/>
          <w:kern w:val="44"/>
          <w:sz w:val="44"/>
          <w:szCs w:val="44"/>
          <w:highlight w:val="none"/>
          <w:lang w:val="en-US" w:eastAsia="zh-CN" w:bidi="ar-SA"/>
        </w:rPr>
        <w:t xml:space="preserve">第五章  </w:t>
      </w:r>
      <w:bookmarkEnd w:id="164"/>
      <w:bookmarkEnd w:id="165"/>
      <w:bookmarkEnd w:id="166"/>
      <w:r>
        <w:rPr>
          <w:rFonts w:hint="eastAsia" w:ascii="宋体" w:hAnsi="宋体" w:eastAsia="宋体" w:cs="宋体"/>
          <w:b/>
          <w:bCs/>
          <w:color w:val="auto"/>
          <w:kern w:val="44"/>
          <w:sz w:val="44"/>
          <w:szCs w:val="44"/>
          <w:highlight w:val="none"/>
          <w:lang w:val="en-US" w:eastAsia="zh-CN" w:bidi="ar-SA"/>
        </w:rPr>
        <w:t>合同范本</w:t>
      </w:r>
      <w:bookmarkEnd w:id="175"/>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9"/>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9"/>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6" w:name="_Toc513633965"/>
    </w:p>
    <w:p w14:paraId="1DE984FE">
      <w:pPr>
        <w:rPr>
          <w:rFonts w:ascii="宋体" w:hAnsi="宋体" w:cs="宋体"/>
          <w:color w:val="auto"/>
          <w:highlight w:val="none"/>
        </w:rPr>
      </w:pPr>
    </w:p>
    <w:p w14:paraId="6DE31E19">
      <w:pPr>
        <w:pStyle w:val="4"/>
        <w:spacing w:before="0" w:after="0" w:line="360" w:lineRule="auto"/>
        <w:jc w:val="center"/>
        <w:rPr>
          <w:rFonts w:ascii="宋体" w:hAnsi="宋体" w:cs="宋体"/>
          <w:color w:val="auto"/>
          <w:highlight w:val="none"/>
        </w:rPr>
      </w:pPr>
      <w:bookmarkStart w:id="177" w:name="_Toc514858709"/>
      <w:bookmarkStart w:id="178" w:name="_Toc18121"/>
      <w:bookmarkStart w:id="179" w:name="_Toc2000413"/>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6"/>
      <w:bookmarkEnd w:id="177"/>
      <w:bookmarkEnd w:id="178"/>
      <w:bookmarkEnd w:id="179"/>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80" w:name="_Toc513646738"/>
      <w:bookmarkStart w:id="181" w:name="_Toc514858710"/>
      <w:bookmarkStart w:id="182" w:name="_Toc513633967"/>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80"/>
      <w:bookmarkEnd w:id="181"/>
      <w:bookmarkEnd w:id="182"/>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9"/>
        <w:rPr>
          <w:color w:val="auto"/>
          <w:highlight w:val="none"/>
        </w:rPr>
      </w:pPr>
    </w:p>
    <w:p w14:paraId="57B58CF4">
      <w:pPr>
        <w:rPr>
          <w:color w:val="auto"/>
          <w:highlight w:val="none"/>
        </w:rPr>
      </w:pPr>
    </w:p>
    <w:p w14:paraId="5BAD2012">
      <w:pPr>
        <w:pStyle w:val="29"/>
        <w:rPr>
          <w:color w:val="auto"/>
          <w:highlight w:val="none"/>
        </w:rPr>
      </w:pPr>
    </w:p>
    <w:p w14:paraId="3098D36B">
      <w:pPr>
        <w:rPr>
          <w:color w:val="auto"/>
          <w:highlight w:val="none"/>
        </w:rPr>
      </w:pPr>
    </w:p>
    <w:p w14:paraId="6C685DC7">
      <w:pPr>
        <w:pStyle w:val="29"/>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3" w:name="_Toc1368"/>
      <w:bookmarkStart w:id="184" w:name="_Toc28780"/>
      <w:bookmarkStart w:id="185" w:name="_Toc11329273"/>
      <w:bookmarkStart w:id="186" w:name="_Toc5459"/>
      <w:r>
        <w:rPr>
          <w:rFonts w:hint="eastAsia" w:ascii="宋体" w:hAnsi="宋体" w:eastAsia="宋体" w:cs="宋体"/>
          <w:color w:val="auto"/>
          <w:sz w:val="32"/>
          <w:szCs w:val="40"/>
          <w:highlight w:val="none"/>
        </w:rPr>
        <w:t>目    录</w:t>
      </w:r>
      <w:bookmarkEnd w:id="167"/>
      <w:bookmarkEnd w:id="168"/>
      <w:bookmarkEnd w:id="169"/>
      <w:bookmarkEnd w:id="170"/>
      <w:bookmarkEnd w:id="171"/>
      <w:bookmarkEnd w:id="172"/>
      <w:bookmarkEnd w:id="173"/>
      <w:bookmarkEnd w:id="174"/>
      <w:bookmarkEnd w:id="183"/>
      <w:bookmarkEnd w:id="184"/>
      <w:bookmarkEnd w:id="185"/>
      <w:bookmarkEnd w:id="186"/>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5"/>
        <w:numPr>
          <w:ilvl w:val="0"/>
          <w:numId w:val="4"/>
        </w:numPr>
        <w:spacing w:before="0" w:after="0" w:line="360" w:lineRule="auto"/>
        <w:jc w:val="center"/>
        <w:rPr>
          <w:rFonts w:ascii="宋体" w:hAnsi="宋体" w:eastAsia="宋体" w:cs="宋体"/>
          <w:color w:val="auto"/>
          <w:sz w:val="28"/>
          <w:highlight w:val="none"/>
        </w:rPr>
      </w:pPr>
      <w:bookmarkStart w:id="187" w:name="_Toc30761"/>
      <w:bookmarkStart w:id="188" w:name="_Toc25874"/>
      <w:bookmarkStart w:id="189" w:name="_Toc29547"/>
      <w:bookmarkStart w:id="190" w:name="_Toc15863"/>
      <w:bookmarkStart w:id="191" w:name="_Toc503951048"/>
      <w:bookmarkStart w:id="192" w:name="_Toc447827053"/>
      <w:bookmarkStart w:id="193" w:name="_Toc513633969"/>
      <w:r>
        <w:rPr>
          <w:rFonts w:hint="eastAsia" w:ascii="宋体" w:hAnsi="宋体" w:eastAsia="宋体" w:cs="宋体"/>
          <w:color w:val="auto"/>
          <w:sz w:val="28"/>
          <w:highlight w:val="none"/>
        </w:rPr>
        <w:t>竞争比选响应声明书</w:t>
      </w:r>
      <w:bookmarkEnd w:id="187"/>
      <w:bookmarkEnd w:id="188"/>
      <w:bookmarkEnd w:id="189"/>
      <w:bookmarkEnd w:id="190"/>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4" w:name="_Toc27815"/>
      <w:bookmarkStart w:id="195" w:name="_Toc491883232"/>
    </w:p>
    <w:p w14:paraId="37833702">
      <w:pPr>
        <w:pStyle w:val="2"/>
        <w:rPr>
          <w:color w:val="auto"/>
          <w:highlight w:val="none"/>
        </w:rPr>
      </w:pPr>
    </w:p>
    <w:p w14:paraId="4D0A050F">
      <w:pPr>
        <w:pStyle w:val="2"/>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5"/>
        <w:numPr>
          <w:ilvl w:val="0"/>
          <w:numId w:val="4"/>
        </w:numPr>
        <w:spacing w:before="0" w:after="0" w:line="360" w:lineRule="auto"/>
        <w:jc w:val="center"/>
        <w:rPr>
          <w:rFonts w:hint="eastAsia" w:ascii="宋体" w:hAnsi="宋体" w:eastAsia="宋体" w:cs="宋体"/>
          <w:color w:val="auto"/>
          <w:sz w:val="28"/>
          <w:highlight w:val="none"/>
        </w:rPr>
      </w:pPr>
      <w:bookmarkStart w:id="196" w:name="_Toc21379"/>
      <w:r>
        <w:rPr>
          <w:rFonts w:hint="eastAsia" w:ascii="宋体" w:hAnsi="宋体" w:eastAsia="宋体" w:cs="宋体"/>
          <w:color w:val="auto"/>
          <w:sz w:val="28"/>
          <w:highlight w:val="none"/>
        </w:rPr>
        <w:t>法定代表人身份证明或法定代表人授权委托书</w:t>
      </w:r>
      <w:bookmarkEnd w:id="194"/>
      <w:bookmarkEnd w:id="196"/>
    </w:p>
    <w:bookmarkEnd w:id="195"/>
    <w:p w14:paraId="67306D7F">
      <w:pPr>
        <w:pStyle w:val="5"/>
        <w:spacing w:line="480" w:lineRule="auto"/>
        <w:jc w:val="center"/>
        <w:outlineLvl w:val="2"/>
        <w:rPr>
          <w:rFonts w:ascii="宋体" w:hAnsi="宋体" w:eastAsia="宋体" w:cs="宋体"/>
          <w:color w:val="auto"/>
          <w:sz w:val="24"/>
          <w:szCs w:val="24"/>
          <w:highlight w:val="none"/>
        </w:rPr>
      </w:pPr>
      <w:bookmarkStart w:id="197" w:name="_Toc14141"/>
      <w:bookmarkStart w:id="198" w:name="_Toc20985"/>
      <w:r>
        <w:rPr>
          <w:rFonts w:hint="eastAsia" w:ascii="宋体" w:hAnsi="宋体" w:eastAsia="宋体" w:cs="宋体"/>
          <w:color w:val="auto"/>
          <w:sz w:val="24"/>
          <w:szCs w:val="24"/>
          <w:highlight w:val="none"/>
        </w:rPr>
        <w:t>（一）法定代表人身份证明</w:t>
      </w:r>
      <w:bookmarkEnd w:id="197"/>
      <w:bookmarkEnd w:id="198"/>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9" w:name="_Toc352691662"/>
      <w:bookmarkStart w:id="200" w:name="_Toc369531698"/>
      <w:bookmarkStart w:id="201" w:name="_Toc27897"/>
      <w:r>
        <w:rPr>
          <w:rFonts w:ascii="宋体" w:hAnsi="宋体"/>
          <w:color w:val="auto"/>
          <w:highlight w:val="none"/>
          <w:u w:val="single"/>
        </w:rPr>
        <w:t xml:space="preserve">        </w:t>
      </w:r>
      <w:r>
        <w:rPr>
          <w:rFonts w:ascii="宋体" w:hAnsi="宋体"/>
          <w:color w:val="auto"/>
          <w:highlight w:val="none"/>
        </w:rPr>
        <w:t>年</w:t>
      </w:r>
      <w:bookmarkEnd w:id="199"/>
      <w:bookmarkEnd w:id="200"/>
      <w:bookmarkEnd w:id="201"/>
      <w:r>
        <w:rPr>
          <w:rFonts w:ascii="宋体" w:hAnsi="宋体"/>
          <w:color w:val="auto"/>
          <w:highlight w:val="none"/>
        </w:rPr>
        <w:t>龄</w:t>
      </w:r>
      <w:bookmarkStart w:id="202" w:name="_Toc152042578"/>
      <w:bookmarkStart w:id="203" w:name="_Toc369531699"/>
      <w:bookmarkStart w:id="204" w:name="_Toc247527829"/>
      <w:bookmarkStart w:id="205" w:name="_Toc352691663"/>
      <w:bookmarkStart w:id="206" w:name="_Toc300835211"/>
      <w:bookmarkStart w:id="207" w:name="_Toc384308377"/>
      <w:bookmarkStart w:id="208" w:name="_Toc361508754"/>
      <w:bookmarkStart w:id="209" w:name="_Toc247514248"/>
      <w:bookmarkStart w:id="210" w:name="_Toc144974858"/>
      <w:bookmarkStart w:id="211" w:name="_Toc152045789"/>
      <w:bookmarkStart w:id="212" w:name="_Toc15573"/>
      <w:r>
        <w:rPr>
          <w:rFonts w:ascii="宋体" w:hAnsi="宋体"/>
          <w:color w:val="auto"/>
          <w:highlight w:val="none"/>
        </w:rPr>
        <w:t>：</w:t>
      </w:r>
      <w:bookmarkEnd w:id="202"/>
      <w:bookmarkEnd w:id="203"/>
      <w:bookmarkEnd w:id="204"/>
      <w:bookmarkEnd w:id="205"/>
      <w:bookmarkEnd w:id="206"/>
      <w:bookmarkEnd w:id="207"/>
      <w:bookmarkEnd w:id="208"/>
      <w:bookmarkEnd w:id="209"/>
      <w:bookmarkEnd w:id="210"/>
      <w:bookmarkEnd w:id="211"/>
      <w:bookmarkEnd w:id="212"/>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5"/>
        <w:spacing w:line="480" w:lineRule="auto"/>
        <w:jc w:val="center"/>
        <w:outlineLvl w:val="2"/>
        <w:rPr>
          <w:rFonts w:ascii="宋体" w:hAnsi="宋体"/>
          <w:color w:val="auto"/>
          <w:sz w:val="28"/>
          <w:szCs w:val="28"/>
          <w:highlight w:val="none"/>
        </w:rPr>
      </w:pPr>
      <w:bookmarkStart w:id="213" w:name="_Toc491883233"/>
      <w:bookmarkStart w:id="214" w:name="_Toc58"/>
      <w:bookmarkStart w:id="215" w:name="_Toc3882"/>
      <w:r>
        <w:rPr>
          <w:rFonts w:hint="eastAsia" w:ascii="宋体" w:hAnsi="宋体" w:eastAsia="宋体" w:cs="宋体"/>
          <w:color w:val="auto"/>
          <w:sz w:val="24"/>
          <w:szCs w:val="24"/>
          <w:highlight w:val="none"/>
        </w:rPr>
        <w:t>（二）</w:t>
      </w:r>
      <w:bookmarkEnd w:id="213"/>
      <w:r>
        <w:rPr>
          <w:rFonts w:hint="eastAsia" w:ascii="宋体" w:hAnsi="宋体" w:eastAsia="宋体" w:cs="宋体"/>
          <w:color w:val="auto"/>
          <w:sz w:val="24"/>
          <w:szCs w:val="24"/>
          <w:highlight w:val="none"/>
        </w:rPr>
        <w:t>法定代表人授权委托书</w:t>
      </w:r>
      <w:bookmarkEnd w:id="214"/>
      <w:bookmarkEnd w:id="215"/>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9"/>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0C0B26CC">
      <w:pPr>
        <w:pStyle w:val="5"/>
        <w:spacing w:before="0" w:after="0" w:line="360" w:lineRule="auto"/>
        <w:jc w:val="center"/>
        <w:rPr>
          <w:rFonts w:ascii="宋体" w:hAnsi="宋体" w:eastAsia="宋体" w:cs="宋体"/>
          <w:color w:val="auto"/>
          <w:sz w:val="28"/>
          <w:highlight w:val="none"/>
        </w:rPr>
      </w:pPr>
      <w:bookmarkStart w:id="216" w:name="_Toc21302"/>
      <w:r>
        <w:rPr>
          <w:rFonts w:hint="eastAsia" w:ascii="宋体" w:hAnsi="宋体" w:eastAsia="宋体" w:cs="宋体"/>
          <w:color w:val="auto"/>
          <w:sz w:val="28"/>
          <w:highlight w:val="none"/>
        </w:rPr>
        <w:t>三、报价一览表</w:t>
      </w:r>
      <w:bookmarkEnd w:id="216"/>
    </w:p>
    <w:p w14:paraId="4716DBB0">
      <w:pPr>
        <w:ind w:left="765"/>
        <w:jc w:val="center"/>
        <w:rPr>
          <w:rFonts w:ascii="宋体" w:hAnsi="宋体" w:cs="宋体"/>
          <w:color w:val="auto"/>
          <w:szCs w:val="21"/>
          <w:highlight w:val="none"/>
        </w:rPr>
      </w:pPr>
    </w:p>
    <w:p w14:paraId="22E7FBA2">
      <w:pPr>
        <w:pStyle w:val="39"/>
        <w:spacing w:line="480" w:lineRule="auto"/>
        <w:jc w:val="both"/>
        <w:rPr>
          <w:rFonts w:hAnsi="宋体"/>
          <w:color w:val="auto"/>
          <w:highlight w:val="none"/>
        </w:rPr>
      </w:pPr>
      <w:r>
        <w:rPr>
          <w:rFonts w:hint="eastAsia" w:hAnsi="宋体"/>
          <w:color w:val="auto"/>
          <w:highlight w:val="none"/>
        </w:rPr>
        <w:t>重庆首讯科技股份有限公司：</w:t>
      </w:r>
    </w:p>
    <w:p w14:paraId="12B1D88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3"/>
        <w:tblpPr w:leftFromText="180" w:rightFromText="180" w:vertAnchor="text" w:horzAnchor="page" w:tblpX="1546" w:tblpY="314"/>
        <w:tblOverlap w:val="never"/>
        <w:tblW w:w="138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451"/>
        <w:gridCol w:w="4868"/>
        <w:gridCol w:w="807"/>
        <w:gridCol w:w="831"/>
        <w:gridCol w:w="1241"/>
        <w:gridCol w:w="1144"/>
        <w:gridCol w:w="735"/>
        <w:gridCol w:w="1181"/>
        <w:gridCol w:w="1036"/>
      </w:tblGrid>
      <w:tr w14:paraId="4AA4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4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服务内容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6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7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C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含税单价最高限价（元）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0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9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税率（%）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0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8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619F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里程碑1:重庆高速智能运行中心总体系统架构设计方案</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1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（1）完成重庆高速智能运行中心业务调研，梳理管理业务数字化现状和信息化建设化现状，明确业务信息化建设目标。</w:t>
            </w:r>
          </w:p>
          <w:p w14:paraId="763C54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（2）完成重庆高速智能运行中心总体系统架构设计，包括总体系统架构设计，以及数据中台技术架构设计，业务中台技术架构设计，智能中台技术架构设计。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B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831" w:type="dxa"/>
            <w:tcBorders>
              <w:top w:val="single" w:color="000000" w:sz="4" w:space="0"/>
              <w:left w:val="single" w:color="000000" w:sz="4" w:space="0"/>
              <w:right w:val="single" w:color="000000" w:sz="4" w:space="0"/>
            </w:tcBorders>
            <w:shd w:val="clear" w:color="auto" w:fill="auto"/>
            <w:vAlign w:val="center"/>
          </w:tcPr>
          <w:p w14:paraId="7185671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1241" w:type="dxa"/>
            <w:tcBorders>
              <w:top w:val="single" w:color="000000" w:sz="4" w:space="0"/>
              <w:left w:val="single" w:color="000000" w:sz="4" w:space="0"/>
              <w:right w:val="single" w:color="000000" w:sz="4" w:space="0"/>
            </w:tcBorders>
            <w:shd w:val="clear" w:color="auto" w:fill="auto"/>
            <w:vAlign w:val="center"/>
          </w:tcPr>
          <w:p w14:paraId="3174C1B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245000.00</w:t>
            </w:r>
          </w:p>
        </w:tc>
        <w:tc>
          <w:tcPr>
            <w:tcW w:w="1144" w:type="dxa"/>
            <w:tcBorders>
              <w:top w:val="single" w:color="000000" w:sz="4" w:space="0"/>
              <w:left w:val="single" w:color="000000" w:sz="4" w:space="0"/>
              <w:right w:val="single" w:color="000000" w:sz="4" w:space="0"/>
            </w:tcBorders>
            <w:shd w:val="clear" w:color="auto" w:fill="auto"/>
            <w:vAlign w:val="center"/>
          </w:tcPr>
          <w:p w14:paraId="72E56B5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8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1181" w:type="dxa"/>
            <w:tcBorders>
              <w:top w:val="single" w:color="000000" w:sz="4" w:space="0"/>
              <w:left w:val="single" w:color="000000" w:sz="4" w:space="0"/>
              <w:right w:val="single" w:color="000000" w:sz="4" w:space="0"/>
            </w:tcBorders>
            <w:shd w:val="clear" w:color="auto" w:fill="auto"/>
            <w:vAlign w:val="center"/>
          </w:tcPr>
          <w:p w14:paraId="0D532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E7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722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84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B6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含税总报价（元）</w:t>
            </w:r>
          </w:p>
        </w:tc>
        <w:tc>
          <w:tcPr>
            <w:tcW w:w="5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DA5E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r>
    </w:tbl>
    <w:p w14:paraId="50AD4A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69EFA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bookmarkStart w:id="240" w:name="_GoBack"/>
      <w:bookmarkEnd w:id="240"/>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67FC3D93">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40E1F6E3">
      <w:pPr>
        <w:tabs>
          <w:tab w:val="left" w:pos="7140"/>
          <w:tab w:val="left" w:pos="7560"/>
          <w:tab w:val="left" w:pos="8300"/>
        </w:tabs>
        <w:autoSpaceDE w:val="0"/>
        <w:autoSpaceDN w:val="0"/>
        <w:adjustRightInd w:val="0"/>
        <w:spacing w:line="360" w:lineRule="auto"/>
        <w:ind w:right="210" w:firstLine="9276" w:firstLineChars="44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351EA41D">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64848232">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CCBF7DA">
      <w:pPr>
        <w:rPr>
          <w:color w:val="auto"/>
          <w:highlight w:val="none"/>
        </w:rPr>
        <w:sectPr>
          <w:pgSz w:w="16838" w:h="11906" w:orient="landscape"/>
          <w:pgMar w:top="1803" w:right="1440" w:bottom="1803" w:left="1440" w:header="851" w:footer="992" w:gutter="0"/>
          <w:cols w:space="720" w:num="1"/>
          <w:titlePg/>
          <w:docGrid w:type="lines" w:linePitch="319" w:charSpace="0"/>
        </w:sectPr>
      </w:pPr>
    </w:p>
    <w:bookmarkEnd w:id="191"/>
    <w:bookmarkEnd w:id="192"/>
    <w:bookmarkEnd w:id="193"/>
    <w:p w14:paraId="400E3C39">
      <w:pPr>
        <w:pStyle w:val="5"/>
        <w:spacing w:before="0" w:after="0" w:line="360" w:lineRule="auto"/>
        <w:jc w:val="center"/>
        <w:rPr>
          <w:rFonts w:hint="eastAsia" w:ascii="宋体" w:hAnsi="宋体" w:eastAsia="宋体" w:cs="宋体"/>
          <w:color w:val="auto"/>
          <w:sz w:val="28"/>
          <w:highlight w:val="none"/>
        </w:rPr>
      </w:pPr>
      <w:bookmarkStart w:id="217" w:name="_Toc11961"/>
      <w:bookmarkStart w:id="218" w:name="_Toc15945"/>
      <w:bookmarkStart w:id="219" w:name="_Toc513633971"/>
      <w:bookmarkStart w:id="220" w:name="_Toc18757"/>
      <w:bookmarkStart w:id="221" w:name="_Toc12910"/>
      <w:bookmarkStart w:id="222" w:name="_Toc11329278"/>
      <w:bookmarkStart w:id="223" w:name="_Toc503951050"/>
      <w:bookmarkStart w:id="224" w:name="_Toc247085887"/>
      <w:bookmarkStart w:id="225" w:name="_Toc152045803"/>
      <w:bookmarkStart w:id="226" w:name="_Toc447827058"/>
      <w:bookmarkStart w:id="227" w:name="_Toc179632823"/>
      <w:bookmarkStart w:id="228" w:name="_Toc152042592"/>
      <w:bookmarkStart w:id="229" w:name="_Toc246997112"/>
      <w:bookmarkStart w:id="230" w:name="_Toc246996369"/>
      <w:bookmarkStart w:id="231" w:name="_Toc144974871"/>
      <w:r>
        <w:rPr>
          <w:rFonts w:hint="eastAsia" w:ascii="宋体" w:hAnsi="宋体" w:eastAsia="宋体" w:cs="宋体"/>
          <w:color w:val="auto"/>
          <w:sz w:val="28"/>
          <w:highlight w:val="none"/>
        </w:rPr>
        <w:t>四、资格审查资料</w:t>
      </w:r>
      <w:bookmarkEnd w:id="217"/>
      <w:bookmarkEnd w:id="218"/>
      <w:bookmarkEnd w:id="219"/>
      <w:bookmarkEnd w:id="220"/>
      <w:bookmarkEnd w:id="221"/>
      <w:bookmarkEnd w:id="222"/>
      <w:bookmarkEnd w:id="223"/>
    </w:p>
    <w:bookmarkEnd w:id="224"/>
    <w:bookmarkEnd w:id="225"/>
    <w:bookmarkEnd w:id="226"/>
    <w:bookmarkEnd w:id="227"/>
    <w:bookmarkEnd w:id="228"/>
    <w:bookmarkEnd w:id="229"/>
    <w:bookmarkEnd w:id="230"/>
    <w:bookmarkEnd w:id="231"/>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2" w:name="_Toc503951058"/>
      <w:bookmarkStart w:id="233" w:name="_Toc513633974"/>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4"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34"/>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5"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w:t>
            </w:r>
            <w:r>
              <w:rPr>
                <w:rFonts w:hint="eastAsia" w:ascii="宋体" w:hAnsi="宋体" w:eastAsia="宋体" w:cs="宋体"/>
                <w:color w:val="auto"/>
                <w:sz w:val="21"/>
                <w:szCs w:val="21"/>
                <w:highlight w:val="none"/>
                <w:u w:val="single"/>
                <w:lang w:val="en-US" w:eastAsia="zh-CN"/>
              </w:rPr>
              <w:t>软件开发或技术服务</w:t>
            </w:r>
            <w:r>
              <w:rPr>
                <w:rFonts w:hint="eastAsia" w:ascii="宋体" w:hAnsi="宋体" w:eastAsia="宋体" w:cs="宋体"/>
                <w:color w:val="auto"/>
                <w:sz w:val="21"/>
                <w:szCs w:val="21"/>
                <w:highlight w:val="none"/>
                <w:lang w:val="en-US" w:eastAsia="zh-CN"/>
              </w:rPr>
              <w:t>业绩。</w:t>
            </w:r>
            <w:bookmarkEnd w:id="235"/>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6" w:name="主要管理人员要求1"/>
            <w:bookmarkEnd w:id="236"/>
            <w:r>
              <w:rPr>
                <w:rFonts w:hint="eastAsia" w:ascii="宋体" w:hAnsi="宋体" w:cs="宋体"/>
                <w:b w:val="0"/>
                <w:bCs w:val="0"/>
                <w:color w:val="auto"/>
                <w:szCs w:val="21"/>
                <w:highlight w:val="none"/>
                <w:lang w:val="en-US" w:eastAsia="zh-CN"/>
              </w:rPr>
              <w:t>无</w:t>
            </w:r>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37" w:name="其他人员要求1"/>
            <w:r>
              <w:rPr>
                <w:rFonts w:hint="eastAsia" w:ascii="宋体" w:hAnsi="宋体" w:cs="宋体"/>
                <w:b w:val="0"/>
                <w:bCs w:val="0"/>
                <w:color w:val="auto"/>
                <w:szCs w:val="21"/>
                <w:highlight w:val="none"/>
                <w:lang w:val="en-US" w:eastAsia="zh-CN"/>
              </w:rPr>
              <w:t>无</w:t>
            </w:r>
            <w:bookmarkEnd w:id="237"/>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D852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7D30D4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pStyle w:val="6"/>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19"/>
        <w:rPr>
          <w:rFonts w:ascii="宋体" w:hAnsi="宋体" w:cs="宋体"/>
          <w:color w:val="auto"/>
          <w:sz w:val="28"/>
          <w:highlight w:val="none"/>
        </w:rPr>
      </w:pPr>
    </w:p>
    <w:p w14:paraId="4A9DBB01">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3"/>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9"/>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9"/>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9"/>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5"/>
        <w:spacing w:before="0" w:after="0" w:line="360" w:lineRule="auto"/>
        <w:jc w:val="center"/>
        <w:rPr>
          <w:rFonts w:ascii="宋体" w:hAnsi="宋体" w:eastAsia="宋体" w:cs="宋体"/>
          <w:color w:val="auto"/>
          <w:sz w:val="28"/>
          <w:highlight w:val="none"/>
        </w:rPr>
      </w:pPr>
      <w:bookmarkStart w:id="238" w:name="_Toc8251"/>
      <w:r>
        <w:rPr>
          <w:rFonts w:hint="eastAsia" w:ascii="宋体" w:hAnsi="宋体" w:eastAsia="宋体" w:cs="宋体"/>
          <w:color w:val="auto"/>
          <w:sz w:val="28"/>
          <w:highlight w:val="none"/>
        </w:rPr>
        <w:t>五、报价人承诺</w:t>
      </w:r>
      <w:bookmarkEnd w:id="238"/>
    </w:p>
    <w:p w14:paraId="62C5C8CA">
      <w:pPr>
        <w:pStyle w:val="19"/>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9" w:name="_Toc11221"/>
      <w:r>
        <w:rPr>
          <w:rFonts w:hint="eastAsia" w:ascii="宋体" w:hAnsi="宋体" w:eastAsia="宋体" w:cs="宋体"/>
          <w:b/>
          <w:bCs/>
          <w:color w:val="auto"/>
          <w:kern w:val="0"/>
          <w:sz w:val="28"/>
          <w:szCs w:val="32"/>
          <w:highlight w:val="none"/>
          <w:lang w:val="en-US" w:eastAsia="zh-CN" w:bidi="ar-SA"/>
        </w:rPr>
        <w:t>六、报价人其他资料</w:t>
      </w:r>
      <w:bookmarkEnd w:id="239"/>
    </w:p>
    <w:p w14:paraId="79A471DA">
      <w:pPr>
        <w:pStyle w:val="19"/>
        <w:rPr>
          <w:rFonts w:ascii="宋体" w:hAnsi="宋体"/>
          <w:color w:val="auto"/>
          <w:sz w:val="24"/>
          <w:highlight w:val="none"/>
        </w:rPr>
      </w:pPr>
    </w:p>
    <w:p w14:paraId="32A95D04">
      <w:pPr>
        <w:pStyle w:val="6"/>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7"/>
        <w:rPr>
          <w:color w:val="auto"/>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9"/>
        <w:rPr>
          <w:rFonts w:hint="eastAsia" w:ascii="宋体" w:hAnsi="宋体" w:cs="宋体"/>
          <w:color w:val="auto"/>
          <w:sz w:val="28"/>
          <w:highlight w:val="none"/>
          <w:lang w:eastAsia="zh-CN"/>
        </w:rPr>
      </w:pPr>
    </w:p>
    <w:p w14:paraId="0EDC86D9">
      <w:pPr>
        <w:pStyle w:val="19"/>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5"/>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5"/>
        <w:spacing w:before="0" w:after="0" w:line="360" w:lineRule="auto"/>
        <w:jc w:val="center"/>
        <w:outlineLvl w:val="9"/>
        <w:rPr>
          <w:rFonts w:hint="eastAsia" w:ascii="宋体" w:hAnsi="宋体" w:eastAsia="宋体" w:cs="宋体"/>
          <w:color w:val="auto"/>
          <w:sz w:val="21"/>
          <w:szCs w:val="21"/>
          <w:highlight w:val="none"/>
        </w:rPr>
      </w:pPr>
    </w:p>
    <w:p w14:paraId="16A78CA5">
      <w:pPr>
        <w:pStyle w:val="19"/>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9"/>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9"/>
        <w:rPr>
          <w:color w:val="auto"/>
          <w:highlight w:val="none"/>
        </w:rPr>
      </w:pPr>
    </w:p>
    <w:p w14:paraId="41B20AB5">
      <w:pPr>
        <w:rPr>
          <w:rFonts w:ascii="宋体" w:hAnsi="宋体" w:cs="宋体"/>
          <w:color w:val="auto"/>
          <w:sz w:val="28"/>
          <w:highlight w:val="none"/>
        </w:rPr>
      </w:pPr>
    </w:p>
    <w:bookmarkEnd w:id="232"/>
    <w:bookmarkEnd w:id="233"/>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4FA115-FCE0-4277-A502-410960CC2B7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6FCA7FBE-C72B-4B2A-B2CA-5F535423CF2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FE2132D2-1892-4B58-8F73-9F7F7E9C0A98}"/>
  </w:font>
  <w:font w:name="Segoe UI">
    <w:panose1 w:val="020B0502040204020203"/>
    <w:charset w:val="00"/>
    <w:family w:val="auto"/>
    <w:pitch w:val="default"/>
    <w:sig w:usb0="E4002EFF" w:usb1="C000E47F" w:usb2="00000009" w:usb3="00000000" w:csb0="200001FF" w:csb1="00000000"/>
    <w:embedRegular r:id="rId4" w:fontKey="{A46E9F92-9797-49B2-982A-47DE3E2EFDAC}"/>
  </w:font>
  <w:font w:name="方正小标宋_GBK">
    <w:panose1 w:val="02000000000000000000"/>
    <w:charset w:val="86"/>
    <w:family w:val="script"/>
    <w:pitch w:val="default"/>
    <w:sig w:usb0="00000001" w:usb1="080E0000" w:usb2="00000000" w:usb3="00000000" w:csb0="00040000" w:csb1="00000000"/>
    <w:embedRegular r:id="rId5" w:fontKey="{DAD47C8F-B677-48B2-8923-6F7100873F10}"/>
  </w:font>
  <w:font w:name="仿宋">
    <w:panose1 w:val="02010609060101010101"/>
    <w:charset w:val="86"/>
    <w:family w:val="modern"/>
    <w:pitch w:val="default"/>
    <w:sig w:usb0="800002BF" w:usb1="38CF7CFA" w:usb2="00000016" w:usb3="00000000" w:csb0="00040001" w:csb1="00000000"/>
    <w:embedRegular r:id="rId6" w:fontKey="{A0AFD484-4F84-4211-A032-BDD28A895E9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7"/>
      <w:jc w:val="center"/>
    </w:pPr>
  </w:p>
  <w:p w14:paraId="7283DC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7"/>
      <w:framePr w:wrap="around" w:vAnchor="text" w:hAnchor="margin" w:xAlign="center" w:y="1"/>
      <w:rPr>
        <w:rStyle w:val="47"/>
      </w:rPr>
    </w:pPr>
    <w:r>
      <w:fldChar w:fldCharType="begin"/>
    </w:r>
    <w:r>
      <w:rPr>
        <w:rStyle w:val="47"/>
      </w:rPr>
      <w:instrText xml:space="preserve">PAGE  </w:instrText>
    </w:r>
    <w:r>
      <w:fldChar w:fldCharType="end"/>
    </w:r>
  </w:p>
  <w:p w14:paraId="5B18FBA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7"/>
      <w:jc w:val="center"/>
    </w:pPr>
    <w:r>
      <w:fldChar w:fldCharType="begin"/>
    </w:r>
    <w:r>
      <w:instrText xml:space="preserve">PAGE   \* MERGEFORMAT</w:instrText>
    </w:r>
    <w:r>
      <w:fldChar w:fldCharType="separate"/>
    </w:r>
    <w:r>
      <w:rPr>
        <w:lang w:val="zh-CN"/>
      </w:rPr>
      <w:t>79</w:t>
    </w:r>
    <w:r>
      <w:fldChar w:fldCharType="end"/>
    </w:r>
  </w:p>
  <w:p w14:paraId="4AA489D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7"/>
      <w:jc w:val="center"/>
    </w:pPr>
    <w:r>
      <w:fldChar w:fldCharType="begin"/>
    </w:r>
    <w:r>
      <w:instrText xml:space="preserve">PAGE   \* MERGEFORMAT</w:instrText>
    </w:r>
    <w:r>
      <w:fldChar w:fldCharType="separate"/>
    </w:r>
    <w:r>
      <w:rPr>
        <w:lang w:val="zh-CN"/>
      </w:rPr>
      <w:t>35</w:t>
    </w:r>
    <w:r>
      <w:fldChar w:fldCharType="end"/>
    </w:r>
  </w:p>
  <w:p w14:paraId="2FCE9550">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14:paraId="5CA42F2B">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4518"/>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3F207E"/>
    <w:rsid w:val="278024BC"/>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6F24E3C"/>
    <w:rsid w:val="470703F1"/>
    <w:rsid w:val="471B3499"/>
    <w:rsid w:val="4730142A"/>
    <w:rsid w:val="474608B5"/>
    <w:rsid w:val="478E4BD2"/>
    <w:rsid w:val="47DD756D"/>
    <w:rsid w:val="47FD3CCE"/>
    <w:rsid w:val="48037A8A"/>
    <w:rsid w:val="482303E2"/>
    <w:rsid w:val="48377D23"/>
    <w:rsid w:val="486634EE"/>
    <w:rsid w:val="48807890"/>
    <w:rsid w:val="48A64B98"/>
    <w:rsid w:val="48BC156D"/>
    <w:rsid w:val="48F765BE"/>
    <w:rsid w:val="490445F2"/>
    <w:rsid w:val="490935A0"/>
    <w:rsid w:val="49177C02"/>
    <w:rsid w:val="49320F23"/>
    <w:rsid w:val="4944230E"/>
    <w:rsid w:val="49DD73AE"/>
    <w:rsid w:val="49F95BD6"/>
    <w:rsid w:val="4A14705F"/>
    <w:rsid w:val="4AA73240"/>
    <w:rsid w:val="4AB72272"/>
    <w:rsid w:val="4AD703A4"/>
    <w:rsid w:val="4B305E1B"/>
    <w:rsid w:val="4B5279C2"/>
    <w:rsid w:val="4B9B43F1"/>
    <w:rsid w:val="4BB92D8E"/>
    <w:rsid w:val="4BD07B58"/>
    <w:rsid w:val="4BE87BA5"/>
    <w:rsid w:val="4C084A91"/>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2350CC"/>
    <w:rsid w:val="636B22CC"/>
    <w:rsid w:val="636C198B"/>
    <w:rsid w:val="638E42CF"/>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9B45FE"/>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CA263A"/>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C675B3"/>
    <w:rsid w:val="73D37E0A"/>
    <w:rsid w:val="73D73D11"/>
    <w:rsid w:val="73D937EE"/>
    <w:rsid w:val="744975DD"/>
    <w:rsid w:val="746920A5"/>
    <w:rsid w:val="74CB1EDB"/>
    <w:rsid w:val="74DE73F5"/>
    <w:rsid w:val="751E77AF"/>
    <w:rsid w:val="75D07F8B"/>
    <w:rsid w:val="75EE5669"/>
    <w:rsid w:val="764F1C4D"/>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8"/>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57"/>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92"/>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9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 w:val="21"/>
    </w:rPr>
  </w:style>
  <w:style w:type="paragraph" w:styleId="3">
    <w:name w:val="Body Text Indent"/>
    <w:basedOn w:val="1"/>
    <w:link w:val="75"/>
    <w:qFormat/>
    <w:uiPriority w:val="0"/>
    <w:pPr>
      <w:spacing w:after="120"/>
      <w:ind w:left="420" w:leftChars="200"/>
    </w:pPr>
    <w:rPr>
      <w:kern w:val="0"/>
      <w:sz w:val="20"/>
    </w:rPr>
  </w:style>
  <w:style w:type="paragraph" w:styleId="12">
    <w:name w:val="toc 7"/>
    <w:basedOn w:val="1"/>
    <w:next w:val="1"/>
    <w:qFormat/>
    <w:uiPriority w:val="39"/>
    <w:pPr>
      <w:ind w:left="1260"/>
      <w:jc w:val="left"/>
    </w:pPr>
    <w:rPr>
      <w:rFonts w:ascii="Calibri" w:hAnsi="Calibri"/>
      <w:sz w:val="18"/>
      <w:szCs w:val="18"/>
    </w:rPr>
  </w:style>
  <w:style w:type="paragraph" w:styleId="13">
    <w:name w:val="table of authorities"/>
    <w:basedOn w:val="1"/>
    <w:next w:val="1"/>
    <w:qFormat/>
    <w:uiPriority w:val="99"/>
    <w:pPr>
      <w:ind w:left="420" w:leftChars="200"/>
    </w:pPr>
  </w:style>
  <w:style w:type="paragraph" w:styleId="14">
    <w:name w:val="Normal Indent"/>
    <w:basedOn w:val="15"/>
    <w:link w:val="69"/>
    <w:qFormat/>
    <w:uiPriority w:val="0"/>
    <w:pPr>
      <w:ind w:firstLine="420" w:firstLineChars="200"/>
    </w:pPr>
  </w:style>
  <w:style w:type="paragraph" w:styleId="15">
    <w:name w:val="Balloon Text"/>
    <w:basedOn w:val="1"/>
    <w:link w:val="80"/>
    <w:qFormat/>
    <w:uiPriority w:val="0"/>
    <w:rPr>
      <w:kern w:val="0"/>
      <w:sz w:val="18"/>
      <w:szCs w:val="18"/>
    </w:rPr>
  </w:style>
  <w:style w:type="paragraph" w:styleId="16">
    <w:name w:val="Document Map"/>
    <w:basedOn w:val="1"/>
    <w:link w:val="76"/>
    <w:qFormat/>
    <w:uiPriority w:val="0"/>
    <w:pPr>
      <w:shd w:val="clear" w:color="auto" w:fill="000080"/>
    </w:pPr>
    <w:rPr>
      <w:kern w:val="0"/>
      <w:sz w:val="20"/>
    </w:rPr>
  </w:style>
  <w:style w:type="paragraph" w:styleId="17">
    <w:name w:val="annotation text"/>
    <w:basedOn w:val="1"/>
    <w:link w:val="58"/>
    <w:unhideWhenUsed/>
    <w:qFormat/>
    <w:uiPriority w:val="99"/>
    <w:pPr>
      <w:jc w:val="left"/>
    </w:pPr>
    <w:rPr>
      <w:kern w:val="0"/>
      <w:sz w:val="20"/>
    </w:rPr>
  </w:style>
  <w:style w:type="paragraph" w:styleId="18">
    <w:name w:val="Body Text 3"/>
    <w:basedOn w:val="1"/>
    <w:link w:val="62"/>
    <w:qFormat/>
    <w:uiPriority w:val="0"/>
    <w:rPr>
      <w:rFonts w:ascii="宋体"/>
      <w:kern w:val="0"/>
      <w:sz w:val="24"/>
      <w:szCs w:val="20"/>
    </w:rPr>
  </w:style>
  <w:style w:type="paragraph" w:styleId="19">
    <w:name w:val="Body Text"/>
    <w:basedOn w:val="1"/>
    <w:next w:val="1"/>
    <w:link w:val="65"/>
    <w:qFormat/>
    <w:uiPriority w:val="0"/>
    <w:pPr>
      <w:spacing w:after="120"/>
    </w:pPr>
    <w:rPr>
      <w:kern w:val="0"/>
      <w:sz w:val="20"/>
    </w:rPr>
  </w:style>
  <w:style w:type="paragraph" w:styleId="20">
    <w:name w:val="Block Text"/>
    <w:basedOn w:val="1"/>
    <w:next w:val="2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1">
    <w:name w:val="Plain Text"/>
    <w:basedOn w:val="1"/>
    <w:link w:val="98"/>
    <w:qFormat/>
    <w:uiPriority w:val="99"/>
    <w:rPr>
      <w:rFonts w:ascii="Courier New" w:hAnsi="Courier New"/>
      <w:kern w:val="0"/>
      <w:sz w:val="20"/>
      <w:szCs w:val="20"/>
    </w:rPr>
  </w:style>
  <w:style w:type="paragraph" w:styleId="22">
    <w:name w:val="toc 5"/>
    <w:basedOn w:val="1"/>
    <w:next w:val="1"/>
    <w:qFormat/>
    <w:uiPriority w:val="39"/>
    <w:pPr>
      <w:ind w:left="840"/>
      <w:jc w:val="left"/>
    </w:pPr>
    <w:rPr>
      <w:rFonts w:ascii="Calibri" w:hAnsi="Calibri"/>
      <w:sz w:val="18"/>
      <w:szCs w:val="18"/>
    </w:rPr>
  </w:style>
  <w:style w:type="paragraph" w:styleId="23">
    <w:name w:val="toc 3"/>
    <w:basedOn w:val="1"/>
    <w:next w:val="1"/>
    <w:qFormat/>
    <w:uiPriority w:val="39"/>
    <w:pPr>
      <w:ind w:left="420"/>
      <w:jc w:val="left"/>
    </w:pPr>
    <w:rPr>
      <w:rFonts w:ascii="Calibri" w:hAnsi="Calibri"/>
      <w:i/>
      <w:iCs/>
      <w:sz w:val="20"/>
      <w:szCs w:val="20"/>
    </w:rPr>
  </w:style>
  <w:style w:type="paragraph" w:styleId="24">
    <w:name w:val="toc 8"/>
    <w:basedOn w:val="1"/>
    <w:next w:val="1"/>
    <w:qFormat/>
    <w:uiPriority w:val="39"/>
    <w:pPr>
      <w:ind w:left="1470"/>
      <w:jc w:val="left"/>
    </w:pPr>
    <w:rPr>
      <w:rFonts w:ascii="Calibri" w:hAnsi="Calibri"/>
      <w:sz w:val="18"/>
      <w:szCs w:val="18"/>
    </w:rPr>
  </w:style>
  <w:style w:type="paragraph" w:styleId="25">
    <w:name w:val="Date"/>
    <w:basedOn w:val="1"/>
    <w:next w:val="1"/>
    <w:link w:val="82"/>
    <w:qFormat/>
    <w:uiPriority w:val="0"/>
    <w:rPr>
      <w:kern w:val="0"/>
      <w:sz w:val="24"/>
      <w:szCs w:val="20"/>
    </w:rPr>
  </w:style>
  <w:style w:type="paragraph" w:styleId="26">
    <w:name w:val="Body Text Indent 2"/>
    <w:basedOn w:val="1"/>
    <w:qFormat/>
    <w:uiPriority w:val="0"/>
    <w:pPr>
      <w:spacing w:after="120" w:line="480" w:lineRule="auto"/>
      <w:ind w:left="420" w:leftChars="200"/>
    </w:pPr>
  </w:style>
  <w:style w:type="paragraph" w:styleId="27">
    <w:name w:val="footer"/>
    <w:basedOn w:val="1"/>
    <w:link w:val="94"/>
    <w:qFormat/>
    <w:uiPriority w:val="99"/>
    <w:pPr>
      <w:tabs>
        <w:tab w:val="center" w:pos="4153"/>
        <w:tab w:val="right" w:pos="8306"/>
      </w:tabs>
      <w:snapToGrid w:val="0"/>
      <w:jc w:val="left"/>
    </w:pPr>
    <w:rPr>
      <w:kern w:val="0"/>
      <w:sz w:val="18"/>
      <w:szCs w:val="18"/>
    </w:rPr>
  </w:style>
  <w:style w:type="paragraph" w:styleId="28">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6"/>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6"/>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qFormat/>
    <w:uiPriority w:val="0"/>
    <w:pPr>
      <w:spacing w:line="360" w:lineRule="auto"/>
      <w:jc w:val="center"/>
    </w:pPr>
    <w:rPr>
      <w:rFonts w:ascii="宋体" w:hAnsi="Arial" w:cs="Arial"/>
      <w:b/>
      <w:color w:val="000000"/>
      <w:sz w:val="24"/>
    </w:rPr>
  </w:style>
  <w:style w:type="paragraph" w:styleId="40">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7"/>
    <w:next w:val="17"/>
    <w:link w:val="68"/>
    <w:qFormat/>
    <w:uiPriority w:val="0"/>
    <w:rPr>
      <w:b/>
      <w:bCs/>
    </w:rPr>
  </w:style>
  <w:style w:type="paragraph" w:styleId="42">
    <w:name w:val="Body Text First Indent"/>
    <w:basedOn w:val="19"/>
    <w:qFormat/>
    <w:uiPriority w:val="0"/>
    <w:pPr>
      <w:adjustRightInd w:val="0"/>
      <w:spacing w:line="275" w:lineRule="atLeast"/>
      <w:ind w:firstLine="420"/>
      <w:textAlignment w:val="baseline"/>
    </w:pPr>
    <w:rPr>
      <w:rFonts w:ascii="宋体" w:eastAsia="楷体_GB2312"/>
      <w:sz w:val="24"/>
      <w:szCs w:val="20"/>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Emphasis"/>
    <w:basedOn w:val="45"/>
    <w:qFormat/>
    <w:uiPriority w:val="20"/>
    <w:rPr>
      <w:i/>
    </w:rPr>
  </w:style>
  <w:style w:type="character" w:styleId="50">
    <w:name w:val="Hyperlink"/>
    <w:basedOn w:val="45"/>
    <w:qFormat/>
    <w:uiPriority w:val="99"/>
    <w:rPr>
      <w:rFonts w:ascii="Arial" w:hAnsi="Arial" w:eastAsia="Arial" w:cs="Arial"/>
      <w:color w:val="333333"/>
      <w:sz w:val="21"/>
      <w:szCs w:val="21"/>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apple-style-span"/>
    <w:qFormat/>
    <w:uiPriority w:val="0"/>
    <w:rPr>
      <w:rFonts w:ascii="Verdana" w:hAnsi="Verdana" w:eastAsia="宋体"/>
      <w:sz w:val="21"/>
      <w:lang w:val="en-US" w:eastAsia="en-US" w:bidi="ar-SA"/>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样式 宋体"/>
    <w:qFormat/>
    <w:uiPriority w:val="0"/>
    <w:rPr>
      <w:rFonts w:ascii="Times New Roman" w:hAnsi="Times New Roman" w:eastAsia="宋体"/>
      <w:sz w:val="21"/>
    </w:rPr>
  </w:style>
  <w:style w:type="character" w:customStyle="1" w:styleId="56">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7">
    <w:name w:val="标题 3 字符"/>
    <w:link w:val="6"/>
    <w:qFormat/>
    <w:uiPriority w:val="0"/>
    <w:rPr>
      <w:rFonts w:ascii="Times New Roman" w:hAnsi="Times New Roman" w:eastAsia="宋体" w:cs="Times New Roman"/>
      <w:b/>
      <w:bCs/>
      <w:sz w:val="32"/>
      <w:szCs w:val="32"/>
    </w:rPr>
  </w:style>
  <w:style w:type="character" w:customStyle="1" w:styleId="58">
    <w:name w:val="批注文字 字符"/>
    <w:link w:val="17"/>
    <w:semiHidden/>
    <w:qFormat/>
    <w:uiPriority w:val="99"/>
    <w:rPr>
      <w:rFonts w:ascii="Times New Roman" w:hAnsi="Times New Roman" w:eastAsia="宋体" w:cs="Times New Roman"/>
      <w:szCs w:val="24"/>
    </w:rPr>
  </w:style>
  <w:style w:type="character" w:customStyle="1" w:styleId="59">
    <w:name w:val="标题 6 字符"/>
    <w:link w:val="8"/>
    <w:qFormat/>
    <w:uiPriority w:val="0"/>
    <w:rPr>
      <w:rFonts w:ascii="Arial" w:hAnsi="Arial" w:eastAsia="黑体" w:cs="Times New Roman"/>
      <w:b/>
      <w:bCs/>
      <w:kern w:val="0"/>
      <w:sz w:val="24"/>
      <w:szCs w:val="24"/>
    </w:rPr>
  </w:style>
  <w:style w:type="character" w:customStyle="1" w:styleId="60">
    <w:name w:val="Char Char8"/>
    <w:qFormat/>
    <w:uiPriority w:val="0"/>
    <w:rPr>
      <w:rFonts w:ascii="Arial" w:hAnsi="Arial" w:eastAsia="黑体"/>
      <w:b/>
      <w:bCs/>
      <w:kern w:val="2"/>
      <w:sz w:val="32"/>
      <w:szCs w:val="32"/>
      <w:lang w:val="en-US" w:eastAsia="zh-CN" w:bidi="ar-SA"/>
    </w:rPr>
  </w:style>
  <w:style w:type="character" w:customStyle="1" w:styleId="61">
    <w:name w:val="脚注文本 Char1"/>
    <w:semiHidden/>
    <w:qFormat/>
    <w:uiPriority w:val="99"/>
    <w:rPr>
      <w:rFonts w:ascii="Times New Roman" w:hAnsi="Times New Roman" w:eastAsia="宋体" w:cs="Times New Roman"/>
      <w:sz w:val="18"/>
      <w:szCs w:val="18"/>
    </w:rPr>
  </w:style>
  <w:style w:type="character" w:customStyle="1" w:styleId="62">
    <w:name w:val="正文文本 3 字符"/>
    <w:link w:val="18"/>
    <w:qFormat/>
    <w:uiPriority w:val="0"/>
    <w:rPr>
      <w:rFonts w:ascii="宋体"/>
      <w:sz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标题 Char1"/>
    <w:qFormat/>
    <w:uiPriority w:val="10"/>
    <w:rPr>
      <w:rFonts w:ascii="Calibri Light" w:hAnsi="Calibri Light" w:eastAsia="宋体" w:cs="Times New Roman"/>
      <w:b/>
      <w:bCs/>
      <w:sz w:val="32"/>
      <w:szCs w:val="32"/>
    </w:rPr>
  </w:style>
  <w:style w:type="character" w:customStyle="1" w:styleId="65">
    <w:name w:val="正文文本 字符"/>
    <w:link w:val="19"/>
    <w:qFormat/>
    <w:uiPriority w:val="0"/>
    <w:rPr>
      <w:rFonts w:eastAsia="宋体"/>
      <w:szCs w:val="24"/>
    </w:rPr>
  </w:style>
  <w:style w:type="character" w:customStyle="1" w:styleId="66">
    <w:name w:val="脚注文本 字符"/>
    <w:link w:val="31"/>
    <w:qFormat/>
    <w:uiPriority w:val="0"/>
    <w:rPr>
      <w:rFonts w:eastAsia="宋体"/>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批注主题 字符"/>
    <w:link w:val="41"/>
    <w:qFormat/>
    <w:uiPriority w:val="0"/>
    <w:rPr>
      <w:rFonts w:ascii="Times New Roman" w:hAnsi="Times New Roman" w:eastAsia="宋体" w:cs="Times New Roman"/>
      <w:b/>
      <w:bCs/>
      <w:szCs w:val="24"/>
    </w:rPr>
  </w:style>
  <w:style w:type="character" w:customStyle="1" w:styleId="69">
    <w:name w:val="正文缩进 字符"/>
    <w:link w:val="14"/>
    <w:qFormat/>
    <w:locked/>
    <w:uiPriority w:val="0"/>
    <w:rPr>
      <w:kern w:val="2"/>
      <w:sz w:val="21"/>
      <w:szCs w:val="24"/>
    </w:rPr>
  </w:style>
  <w:style w:type="character" w:customStyle="1" w:styleId="70">
    <w:name w:val="font11"/>
    <w:qFormat/>
    <w:uiPriority w:val="0"/>
    <w:rPr>
      <w:rFonts w:hint="default" w:ascii="Times New Roman" w:hAnsi="Times New Roman" w:cs="Times New Roman"/>
      <w:color w:val="000000"/>
      <w:sz w:val="22"/>
      <w:szCs w:val="22"/>
      <w:u w:val="none"/>
    </w:rPr>
  </w:style>
  <w:style w:type="character" w:customStyle="1" w:styleId="71">
    <w:name w:val="font01"/>
    <w:qFormat/>
    <w:uiPriority w:val="0"/>
    <w:rPr>
      <w:rFonts w:hint="eastAsia" w:ascii="宋体" w:hAnsi="宋体" w:eastAsia="宋体" w:cs="宋体"/>
      <w:color w:val="000000"/>
      <w:sz w:val="22"/>
      <w:szCs w:val="22"/>
      <w:u w:val="none"/>
    </w:rPr>
  </w:style>
  <w:style w:type="character" w:customStyle="1" w:styleId="72">
    <w:name w:val="页眉 字符"/>
    <w:link w:val="28"/>
    <w:qFormat/>
    <w:uiPriority w:val="0"/>
    <w:rPr>
      <w:rFonts w:ascii="Times New Roman" w:hAnsi="Times New Roman" w:eastAsia="宋体" w:cs="Times New Roman"/>
      <w:sz w:val="18"/>
      <w:szCs w:val="18"/>
    </w:rPr>
  </w:style>
  <w:style w:type="character" w:customStyle="1" w:styleId="73">
    <w:name w:val="标题 9 字符"/>
    <w:link w:val="11"/>
    <w:qFormat/>
    <w:uiPriority w:val="0"/>
    <w:rPr>
      <w:rFonts w:ascii="Arial" w:hAnsi="Arial" w:eastAsia="黑体" w:cs="Times New Roman"/>
      <w:kern w:val="0"/>
      <w:szCs w:val="21"/>
    </w:rPr>
  </w:style>
  <w:style w:type="character" w:customStyle="1" w:styleId="74">
    <w:name w:val="标题 2 Char1"/>
    <w:qFormat/>
    <w:uiPriority w:val="0"/>
    <w:rPr>
      <w:rFonts w:ascii="Arial" w:hAnsi="Arial" w:eastAsia="黑体" w:cs="Times New Roman"/>
      <w:b/>
      <w:bCs/>
      <w:sz w:val="32"/>
      <w:szCs w:val="32"/>
      <w:lang w:val="en-US" w:eastAsia="en-US" w:bidi="ar-SA"/>
    </w:rPr>
  </w:style>
  <w:style w:type="character" w:customStyle="1" w:styleId="75">
    <w:name w:val="正文文本缩进 字符"/>
    <w:link w:val="3"/>
    <w:qFormat/>
    <w:uiPriority w:val="0"/>
    <w:rPr>
      <w:szCs w:val="24"/>
    </w:rPr>
  </w:style>
  <w:style w:type="character" w:customStyle="1" w:styleId="76">
    <w:name w:val="文档结构图 字符"/>
    <w:link w:val="16"/>
    <w:qFormat/>
    <w:uiPriority w:val="0"/>
    <w:rPr>
      <w:rFonts w:ascii="Times New Roman" w:hAnsi="Times New Roman" w:eastAsia="宋体" w:cs="Times New Roman"/>
      <w:szCs w:val="24"/>
      <w:shd w:val="clear" w:color="auto" w:fill="000080"/>
    </w:rPr>
  </w:style>
  <w:style w:type="character" w:customStyle="1" w:styleId="77">
    <w:name w:val="font161"/>
    <w:qFormat/>
    <w:uiPriority w:val="0"/>
    <w:rPr>
      <w:b/>
      <w:bCs/>
      <w:sz w:val="32"/>
      <w:szCs w:val="32"/>
    </w:rPr>
  </w:style>
  <w:style w:type="character" w:customStyle="1" w:styleId="78">
    <w:name w:val="标题 2 字符"/>
    <w:link w:val="5"/>
    <w:qFormat/>
    <w:uiPriority w:val="0"/>
    <w:rPr>
      <w:rFonts w:ascii="Arial" w:hAnsi="Arial" w:eastAsia="黑体" w:cs="Times New Roman"/>
      <w:b/>
      <w:bCs/>
      <w:sz w:val="32"/>
      <w:szCs w:val="32"/>
    </w:rPr>
  </w:style>
  <w:style w:type="character" w:customStyle="1" w:styleId="79">
    <w:name w:val="标题 字符"/>
    <w:link w:val="40"/>
    <w:qFormat/>
    <w:uiPriority w:val="0"/>
    <w:rPr>
      <w:rFonts w:ascii="Arial" w:hAnsi="Arial"/>
      <w:b/>
      <w:sz w:val="32"/>
    </w:rPr>
  </w:style>
  <w:style w:type="character" w:customStyle="1" w:styleId="80">
    <w:name w:val="批注框文本 字符"/>
    <w:link w:val="15"/>
    <w:qFormat/>
    <w:uiPriority w:val="0"/>
    <w:rPr>
      <w:rFonts w:ascii="Times New Roman" w:hAnsi="Times New Roman" w:eastAsia="宋体" w:cs="Times New Roman"/>
      <w:sz w:val="18"/>
      <w:szCs w:val="18"/>
    </w:rPr>
  </w:style>
  <w:style w:type="character" w:customStyle="1" w:styleId="81">
    <w:name w:val="标题 8 字符"/>
    <w:link w:val="10"/>
    <w:qFormat/>
    <w:uiPriority w:val="0"/>
    <w:rPr>
      <w:rFonts w:ascii="Arial" w:hAnsi="Arial" w:eastAsia="黑体" w:cs="Times New Roman"/>
      <w:kern w:val="0"/>
      <w:sz w:val="24"/>
      <w:szCs w:val="24"/>
    </w:rPr>
  </w:style>
  <w:style w:type="character" w:customStyle="1" w:styleId="82">
    <w:name w:val="日期 字符"/>
    <w:link w:val="25"/>
    <w:qFormat/>
    <w:uiPriority w:val="0"/>
    <w:rPr>
      <w:rFonts w:ascii="Times New Roman" w:hAnsi="Times New Roman" w:eastAsia="宋体" w:cs="Times New Roman"/>
      <w:sz w:val="24"/>
      <w:szCs w:val="20"/>
    </w:rPr>
  </w:style>
  <w:style w:type="character" w:customStyle="1" w:styleId="83">
    <w:name w:val="标题 1 字符"/>
    <w:link w:val="4"/>
    <w:qFormat/>
    <w:uiPriority w:val="0"/>
    <w:rPr>
      <w:rFonts w:ascii="Times New Roman" w:hAnsi="Times New Roman" w:eastAsia="宋体" w:cs="Times New Roman"/>
      <w:b/>
      <w:bCs/>
      <w:kern w:val="44"/>
      <w:sz w:val="44"/>
      <w:szCs w:val="44"/>
    </w:rPr>
  </w:style>
  <w:style w:type="character" w:customStyle="1" w:styleId="84">
    <w:name w:val="招标节 Char"/>
    <w:link w:val="85"/>
    <w:qFormat/>
    <w:locked/>
    <w:uiPriority w:val="0"/>
    <w:rPr>
      <w:b/>
      <w:sz w:val="24"/>
      <w:szCs w:val="24"/>
    </w:rPr>
  </w:style>
  <w:style w:type="paragraph" w:customStyle="1" w:styleId="85">
    <w:name w:val="招标节"/>
    <w:basedOn w:val="1"/>
    <w:next w:val="1"/>
    <w:link w:val="84"/>
    <w:qFormat/>
    <w:uiPriority w:val="0"/>
    <w:pPr>
      <w:spacing w:beforeLines="50" w:afterLines="50"/>
      <w:outlineLvl w:val="1"/>
    </w:pPr>
    <w:rPr>
      <w:b/>
      <w:kern w:val="0"/>
      <w:sz w:val="24"/>
    </w:rPr>
  </w:style>
  <w:style w:type="character" w:customStyle="1" w:styleId="86">
    <w:name w:val="正文文本缩进 3 字符"/>
    <w:link w:val="33"/>
    <w:qFormat/>
    <w:uiPriority w:val="0"/>
    <w:rPr>
      <w:rFonts w:ascii="Times New Roman" w:hAnsi="Times New Roman" w:eastAsia="宋体" w:cs="Times New Roman"/>
      <w:sz w:val="16"/>
      <w:szCs w:val="16"/>
    </w:rPr>
  </w:style>
  <w:style w:type="character" w:customStyle="1" w:styleId="87">
    <w:name w:val="tpc_content1"/>
    <w:qFormat/>
    <w:uiPriority w:val="0"/>
    <w:rPr>
      <w:sz w:val="20"/>
      <w:szCs w:val="20"/>
    </w:rPr>
  </w:style>
  <w:style w:type="character" w:customStyle="1" w:styleId="88">
    <w:name w:val="Char Char"/>
    <w:qFormat/>
    <w:uiPriority w:val="0"/>
    <w:rPr>
      <w:rFonts w:ascii="Arial" w:hAnsi="Arial" w:eastAsia="黑体"/>
      <w:b/>
      <w:bCs/>
      <w:kern w:val="2"/>
      <w:sz w:val="32"/>
      <w:szCs w:val="32"/>
      <w:lang w:val="en-US" w:eastAsia="zh-CN" w:bidi="ar-SA"/>
    </w:rPr>
  </w:style>
  <w:style w:type="character" w:customStyle="1" w:styleId="89">
    <w:name w:val="正文文本 Char1"/>
    <w:semiHidden/>
    <w:qFormat/>
    <w:uiPriority w:val="99"/>
    <w:rPr>
      <w:rFonts w:ascii="Times New Roman" w:hAnsi="Times New Roman" w:eastAsia="宋体" w:cs="Times New Roman"/>
      <w:szCs w:val="24"/>
    </w:rPr>
  </w:style>
  <w:style w:type="character" w:customStyle="1" w:styleId="90">
    <w:name w:val="Char Char2"/>
    <w:qFormat/>
    <w:uiPriority w:val="0"/>
    <w:rPr>
      <w:rFonts w:eastAsia="宋体"/>
      <w:kern w:val="2"/>
      <w:sz w:val="21"/>
      <w:szCs w:val="24"/>
      <w:lang w:val="en-US" w:eastAsia="zh-CN" w:bidi="ar-SA"/>
    </w:rPr>
  </w:style>
  <w:style w:type="character" w:customStyle="1" w:styleId="91">
    <w:name w:val="apple-converted-space"/>
    <w:qFormat/>
    <w:uiPriority w:val="0"/>
  </w:style>
  <w:style w:type="character" w:customStyle="1" w:styleId="92">
    <w:name w:val="标题 4 字符"/>
    <w:link w:val="7"/>
    <w:qFormat/>
    <w:uiPriority w:val="0"/>
    <w:rPr>
      <w:rFonts w:ascii="Arial" w:hAnsi="Arial" w:eastAsia="黑体" w:cs="Times New Roman"/>
      <w:b/>
      <w:bCs/>
      <w:sz w:val="28"/>
      <w:szCs w:val="28"/>
    </w:rPr>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脚 字符"/>
    <w:link w:val="27"/>
    <w:qFormat/>
    <w:uiPriority w:val="99"/>
    <w:rPr>
      <w:sz w:val="18"/>
      <w:szCs w:val="18"/>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HTML 预设格式 字符"/>
    <w:link w:val="37"/>
    <w:qFormat/>
    <w:uiPriority w:val="0"/>
    <w:rPr>
      <w:rFonts w:ascii="微软雅黑" w:hAnsi="微软雅黑" w:eastAsia="微软雅黑" w:cs="Times New Roman"/>
      <w:kern w:val="0"/>
      <w:sz w:val="24"/>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纯文本 字符"/>
    <w:link w:val="21"/>
    <w:qFormat/>
    <w:uiPriority w:val="99"/>
    <w:rPr>
      <w:rFonts w:ascii="Courier New" w:hAnsi="Courier New"/>
    </w:rPr>
  </w:style>
  <w:style w:type="character" w:customStyle="1" w:styleId="99">
    <w:name w:val="标题 7 字符"/>
    <w:link w:val="9"/>
    <w:qFormat/>
    <w:uiPriority w:val="0"/>
    <w:rPr>
      <w:rFonts w:ascii="Times New Roman" w:hAnsi="Times New Roman" w:eastAsia="宋体" w:cs="Times New Roman"/>
      <w:b/>
      <w:bCs/>
      <w:kern w:val="0"/>
      <w:sz w:val="24"/>
      <w:szCs w:val="24"/>
    </w:rPr>
  </w:style>
  <w:style w:type="paragraph" w:customStyle="1" w:styleId="100">
    <w:name w:val="样式4"/>
    <w:basedOn w:val="6"/>
    <w:qFormat/>
    <w:uiPriority w:val="0"/>
    <w:rPr>
      <w:rFonts w:eastAsia="Arial"/>
    </w:rPr>
  </w:style>
  <w:style w:type="paragraph" w:customStyle="1" w:styleId="101">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font10"/>
    <w:basedOn w:val="1"/>
    <w:qFormat/>
    <w:uiPriority w:val="0"/>
    <w:pPr>
      <w:widowControl/>
      <w:spacing w:before="100" w:beforeAutospacing="1" w:after="100" w:afterAutospacing="1"/>
      <w:jc w:val="left"/>
    </w:pPr>
    <w:rPr>
      <w:kern w:val="0"/>
      <w:sz w:val="28"/>
      <w:szCs w:val="28"/>
    </w:rPr>
  </w:style>
  <w:style w:type="paragraph" w:customStyle="1" w:styleId="104">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样式1"/>
    <w:basedOn w:val="6"/>
    <w:qFormat/>
    <w:uiPriority w:val="0"/>
    <w:rPr>
      <w:rFonts w:eastAsia="Arial"/>
    </w:rPr>
  </w:style>
  <w:style w:type="paragraph" w:customStyle="1" w:styleId="107">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Char"/>
    <w:basedOn w:val="1"/>
    <w:qFormat/>
    <w:uiPriority w:val="0"/>
    <w:pPr>
      <w:tabs>
        <w:tab w:val="left" w:pos="360"/>
      </w:tabs>
    </w:pPr>
    <w:rPr>
      <w:sz w:val="24"/>
    </w:rPr>
  </w:style>
  <w:style w:type="paragraph" w:customStyle="1" w:styleId="110">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6">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1">
    <w:name w:val="列表段落1"/>
    <w:basedOn w:val="1"/>
    <w:qFormat/>
    <w:uiPriority w:val="34"/>
    <w:pPr>
      <w:ind w:firstLine="420" w:firstLineChars="200"/>
    </w:pPr>
    <w:rPr>
      <w:rFonts w:ascii="Calibri" w:hAnsi="Calibri"/>
      <w:szCs w:val="22"/>
    </w:rPr>
  </w:style>
  <w:style w:type="paragraph" w:customStyle="1" w:styleId="12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23">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1"/>
    <w:basedOn w:val="1"/>
    <w:next w:val="1"/>
    <w:qFormat/>
    <w:uiPriority w:val="0"/>
  </w:style>
  <w:style w:type="paragraph" w:customStyle="1" w:styleId="128">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规范文本"/>
    <w:basedOn w:val="21"/>
    <w:qFormat/>
    <w:uiPriority w:val="0"/>
    <w:pPr>
      <w:adjustRightInd w:val="0"/>
      <w:snapToGrid w:val="0"/>
      <w:spacing w:line="360" w:lineRule="exact"/>
      <w:ind w:firstLine="420"/>
    </w:pPr>
    <w:rPr>
      <w:rFonts w:ascii="宋体"/>
      <w:snapToGrid w:val="0"/>
      <w:szCs w:val="21"/>
    </w:rPr>
  </w:style>
  <w:style w:type="paragraph" w:customStyle="1" w:styleId="131">
    <w:name w:val="样式 标题 2 + Times New Roman 四号 非加粗 行距: 单倍行距"/>
    <w:basedOn w:val="5"/>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2">
    <w:name w:val="节"/>
    <w:basedOn w:val="21"/>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3">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样式3"/>
    <w:basedOn w:val="6"/>
    <w:qFormat/>
    <w:uiPriority w:val="0"/>
    <w:rPr>
      <w:rFonts w:eastAsia="Arial"/>
    </w:rPr>
  </w:style>
  <w:style w:type="paragraph" w:customStyle="1" w:styleId="135">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8">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40">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2">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3">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4">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6">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第二"/>
    <w:basedOn w:val="1"/>
    <w:qFormat/>
    <w:uiPriority w:val="0"/>
    <w:pPr>
      <w:adjustRightInd w:val="0"/>
      <w:snapToGrid w:val="0"/>
      <w:spacing w:line="360" w:lineRule="auto"/>
      <w:ind w:right="-108" w:rightChars="-45" w:firstLine="482"/>
    </w:pPr>
    <w:rPr>
      <w:b/>
    </w:rPr>
  </w:style>
  <w:style w:type="paragraph" w:customStyle="1" w:styleId="14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2">
    <w:name w:val="内容"/>
    <w:basedOn w:val="1"/>
    <w:qFormat/>
    <w:uiPriority w:val="0"/>
    <w:pPr>
      <w:spacing w:line="480" w:lineRule="exact"/>
      <w:ind w:firstLine="200" w:firstLineChars="200"/>
    </w:pPr>
  </w:style>
  <w:style w:type="paragraph" w:customStyle="1" w:styleId="15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5">
    <w:name w:val="列出段落1"/>
    <w:basedOn w:val="1"/>
    <w:qFormat/>
    <w:uiPriority w:val="99"/>
    <w:pPr>
      <w:ind w:firstLine="420" w:firstLineChars="200"/>
    </w:pPr>
  </w:style>
  <w:style w:type="paragraph" w:customStyle="1" w:styleId="156">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paragraph" w:customStyle="1" w:styleId="158">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9">
    <w:name w:val="样式2"/>
    <w:basedOn w:val="6"/>
    <w:qFormat/>
    <w:uiPriority w:val="0"/>
  </w:style>
  <w:style w:type="character" w:customStyle="1" w:styleId="160">
    <w:name w:val="after"/>
    <w:basedOn w:val="45"/>
    <w:qFormat/>
    <w:uiPriority w:val="0"/>
    <w:rPr>
      <w:bdr w:val="dashed" w:color="auto" w:sz="48" w:space="0"/>
    </w:rPr>
  </w:style>
  <w:style w:type="character" w:customStyle="1" w:styleId="161">
    <w:name w:val="before"/>
    <w:basedOn w:val="45"/>
    <w:qFormat/>
    <w:uiPriority w:val="0"/>
    <w:rPr>
      <w:bdr w:val="single" w:color="auto" w:sz="48" w:space="0"/>
    </w:rPr>
  </w:style>
  <w:style w:type="character" w:customStyle="1" w:styleId="162">
    <w:name w:val="hover48"/>
    <w:basedOn w:val="45"/>
    <w:qFormat/>
    <w:uiPriority w:val="0"/>
    <w:rPr>
      <w:shd w:val="clear" w:color="auto" w:fill="346AC3"/>
    </w:rPr>
  </w:style>
  <w:style w:type="character" w:customStyle="1" w:styleId="163">
    <w:name w:val="hover49"/>
    <w:basedOn w:val="45"/>
    <w:qFormat/>
    <w:uiPriority w:val="0"/>
  </w:style>
  <w:style w:type="character" w:customStyle="1" w:styleId="164">
    <w:name w:val="hover50"/>
    <w:basedOn w:val="45"/>
    <w:qFormat/>
    <w:uiPriority w:val="0"/>
    <w:rPr>
      <w:color w:val="4285F4"/>
      <w:u w:val="none"/>
    </w:rPr>
  </w:style>
  <w:style w:type="character" w:customStyle="1" w:styleId="165">
    <w:name w:val="hover51"/>
    <w:basedOn w:val="45"/>
    <w:qFormat/>
    <w:uiPriority w:val="0"/>
    <w:rPr>
      <w:color w:val="4285F4"/>
    </w:rPr>
  </w:style>
  <w:style w:type="character" w:customStyle="1" w:styleId="166">
    <w:name w:val="hover52"/>
    <w:basedOn w:val="45"/>
    <w:qFormat/>
    <w:uiPriority w:val="0"/>
    <w:rPr>
      <w:color w:val="1A85D7"/>
    </w:rPr>
  </w:style>
  <w:style w:type="character" w:customStyle="1" w:styleId="167">
    <w:name w:val="credit"/>
    <w:basedOn w:val="45"/>
    <w:qFormat/>
    <w:uiPriority w:val="0"/>
    <w:rPr>
      <w:sz w:val="18"/>
      <w:szCs w:val="18"/>
    </w:rPr>
  </w:style>
  <w:style w:type="character" w:customStyle="1" w:styleId="168">
    <w:name w:val="first-child"/>
    <w:basedOn w:val="45"/>
    <w:qFormat/>
    <w:uiPriority w:val="0"/>
  </w:style>
  <w:style w:type="paragraph" w:customStyle="1" w:styleId="169">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70">
    <w:name w:val="List Paragraph"/>
    <w:basedOn w:val="171"/>
    <w:qFormat/>
    <w:uiPriority w:val="1"/>
    <w:pPr>
      <w:ind w:left="100" w:firstLine="420"/>
    </w:pPr>
    <w:rPr>
      <w:rFonts w:ascii="宋体" w:hAnsi="宋体" w:eastAsia="宋体" w:cs="宋体"/>
    </w:rPr>
  </w:style>
  <w:style w:type="paragraph" w:customStyle="1" w:styleId="171">
    <w:name w:val="五级条标题"/>
    <w:basedOn w:val="172"/>
    <w:next w:val="172"/>
    <w:qFormat/>
    <w:uiPriority w:val="0"/>
    <w:pPr>
      <w:outlineLvl w:val="6"/>
    </w:pPr>
  </w:style>
  <w:style w:type="paragraph" w:customStyle="1" w:styleId="172">
    <w:name w:val="章标题"/>
    <w:next w:val="173"/>
    <w:qFormat/>
    <w:uiPriority w:val="0"/>
    <w:pPr>
      <w:jc w:val="both"/>
      <w:outlineLvl w:val="1"/>
    </w:pPr>
    <w:rPr>
      <w:rFonts w:ascii="黑体" w:hAnsi="黑体" w:eastAsia="黑体" w:cs="Times New Roman"/>
      <w:kern w:val="1"/>
      <w:sz w:val="21"/>
      <w:lang w:val="en-US" w:eastAsia="zh-CN" w:bidi="ar-SA"/>
    </w:rPr>
  </w:style>
  <w:style w:type="paragraph" w:customStyle="1" w:styleId="173">
    <w:name w:val="目次、标准名称标题"/>
    <w:basedOn w:val="174"/>
    <w:next w:val="174"/>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4">
    <w:name w:val="投标正文"/>
    <w:basedOn w:val="175"/>
    <w:qFormat/>
    <w:uiPriority w:val="0"/>
    <w:pPr>
      <w:spacing w:line="360" w:lineRule="auto"/>
    </w:pPr>
    <w:rPr>
      <w:spacing w:val="15"/>
      <w:sz w:val="32"/>
      <w:szCs w:val="32"/>
    </w:rPr>
  </w:style>
  <w:style w:type="paragraph" w:customStyle="1" w:styleId="175">
    <w:name w:val="四级条标题"/>
    <w:basedOn w:val="176"/>
    <w:next w:val="176"/>
    <w:qFormat/>
    <w:uiPriority w:val="0"/>
    <w:pPr>
      <w:outlineLvl w:val="5"/>
    </w:pPr>
  </w:style>
  <w:style w:type="paragraph" w:customStyle="1" w:styleId="176">
    <w:name w:val="三级条标题"/>
    <w:basedOn w:val="177"/>
    <w:next w:val="177"/>
    <w:qFormat/>
    <w:uiPriority w:val="0"/>
    <w:pPr>
      <w:outlineLvl w:val="4"/>
    </w:pPr>
  </w:style>
  <w:style w:type="paragraph" w:customStyle="1" w:styleId="177">
    <w:name w:val="二级条标题"/>
    <w:basedOn w:val="178"/>
    <w:next w:val="178"/>
    <w:qFormat/>
    <w:uiPriority w:val="0"/>
    <w:pPr>
      <w:outlineLvl w:val="3"/>
    </w:pPr>
  </w:style>
  <w:style w:type="paragraph" w:customStyle="1" w:styleId="178">
    <w:name w:val="一级条标题"/>
    <w:next w:val="14"/>
    <w:qFormat/>
    <w:uiPriority w:val="0"/>
    <w:pPr>
      <w:outlineLvl w:val="2"/>
    </w:pPr>
    <w:rPr>
      <w:rFonts w:ascii="黑体" w:hAnsi="黑体" w:eastAsia="黑体" w:cs="Times New Roman"/>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41</Pages>
  <Words>9018</Words>
  <Characters>9475</Characters>
  <Lines>116</Lines>
  <Paragraphs>32</Paragraphs>
  <TotalTime>2</TotalTime>
  <ScaleCrop>false</ScaleCrop>
  <LinksUpToDate>false</LinksUpToDate>
  <CharactersWithSpaces>9632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2025-11-13T03:20:41Z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1D9D886C34A74E4C9416790ABC01896C_13</vt:lpwstr>
  </property>
  <property fmtid="{D5CDD505-2E9C-101B-9397-08002B2CF9AE}" pid="4" name="KSOTemplateDocerSaveRecord">
    <vt:lpwstr>eyJoZGlkIjoiNTFiYTlhNmFlMzNlNjk5MWE5YmIyYzY3YzU0OWRmN2QiLCJ1c2VySWQiOiI0Mzk5MTQwNTcifQ==</vt:lpwstr>
  </property>
</Properties>
</file>