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8CAB">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首讯公司2025年非必须招标项目招标代理服务采购</w:t>
      </w:r>
      <w:bookmarkEnd w:id="0"/>
    </w:p>
    <w:p w14:paraId="572CB24A">
      <w:pPr>
        <w:rPr>
          <w:rFonts w:ascii="宋体" w:hAnsi="宋体" w:cs="宋体"/>
          <w:color w:val="auto"/>
          <w:sz w:val="28"/>
          <w:szCs w:val="28"/>
          <w:highlight w:val="none"/>
        </w:rPr>
      </w:pPr>
    </w:p>
    <w:p w14:paraId="1B7CB4D5">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5EEDEC00">
      <w:pPr>
        <w:jc w:val="center"/>
        <w:rPr>
          <w:rFonts w:ascii="宋体" w:hAnsi="宋体" w:cs="宋体"/>
          <w:b/>
          <w:color w:val="auto"/>
          <w:sz w:val="48"/>
          <w:szCs w:val="48"/>
          <w:highlight w:val="none"/>
        </w:rPr>
      </w:pPr>
    </w:p>
    <w:p w14:paraId="6CC27B7F">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73A79839">
      <w:pPr>
        <w:jc w:val="center"/>
        <w:rPr>
          <w:rFonts w:ascii="宋体" w:hAnsi="宋体" w:cs="宋体"/>
          <w:b/>
          <w:color w:val="auto"/>
          <w:sz w:val="48"/>
          <w:szCs w:val="48"/>
          <w:highlight w:val="none"/>
        </w:rPr>
      </w:pPr>
    </w:p>
    <w:p w14:paraId="43482A3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67AA56EA">
      <w:pPr>
        <w:jc w:val="center"/>
        <w:rPr>
          <w:rFonts w:ascii="宋体" w:hAnsi="宋体" w:cs="宋体"/>
          <w:b/>
          <w:color w:val="auto"/>
          <w:sz w:val="48"/>
          <w:szCs w:val="48"/>
          <w:highlight w:val="none"/>
        </w:rPr>
      </w:pPr>
    </w:p>
    <w:p w14:paraId="335F7CC2">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7FA41929">
      <w:pPr>
        <w:jc w:val="center"/>
        <w:rPr>
          <w:rFonts w:ascii="宋体" w:hAnsi="宋体" w:cs="宋体"/>
          <w:b/>
          <w:color w:val="auto"/>
          <w:sz w:val="48"/>
          <w:szCs w:val="48"/>
          <w:highlight w:val="none"/>
        </w:rPr>
      </w:pPr>
    </w:p>
    <w:p w14:paraId="70910A3C">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13E9CC10">
      <w:pPr>
        <w:jc w:val="center"/>
        <w:rPr>
          <w:rFonts w:ascii="宋体" w:hAnsi="宋体" w:cs="宋体"/>
          <w:b/>
          <w:color w:val="auto"/>
          <w:sz w:val="48"/>
          <w:szCs w:val="48"/>
          <w:highlight w:val="none"/>
        </w:rPr>
      </w:pPr>
    </w:p>
    <w:p w14:paraId="6BA1F88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5901AB41">
      <w:pPr>
        <w:jc w:val="center"/>
        <w:rPr>
          <w:rFonts w:ascii="宋体" w:hAnsi="宋体" w:cs="宋体"/>
          <w:b/>
          <w:color w:val="auto"/>
          <w:sz w:val="48"/>
          <w:szCs w:val="48"/>
          <w:highlight w:val="none"/>
        </w:rPr>
      </w:pPr>
    </w:p>
    <w:p w14:paraId="773F1DFC">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28F03837">
      <w:pPr>
        <w:spacing w:line="400" w:lineRule="exact"/>
        <w:rPr>
          <w:rFonts w:ascii="宋体" w:hAnsi="宋体" w:cs="宋体"/>
          <w:color w:val="auto"/>
          <w:highlight w:val="none"/>
        </w:rPr>
      </w:pPr>
    </w:p>
    <w:p w14:paraId="62879E3E">
      <w:pPr>
        <w:rPr>
          <w:color w:val="auto"/>
          <w:highlight w:val="none"/>
        </w:rPr>
      </w:pPr>
    </w:p>
    <w:p w14:paraId="54AA713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03B577EC">
      <w:pPr>
        <w:jc w:val="center"/>
        <w:rPr>
          <w:rFonts w:hint="eastAsia" w:ascii="宋体" w:hAnsi="宋体" w:cs="宋体"/>
          <w:b/>
          <w:color w:val="auto"/>
          <w:sz w:val="32"/>
          <w:szCs w:val="32"/>
          <w:highlight w:val="none"/>
          <w:u w:val="single"/>
        </w:rPr>
      </w:pPr>
    </w:p>
    <w:p w14:paraId="112D5DB7">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 11 月</w:t>
      </w:r>
    </w:p>
    <w:p w14:paraId="4E90266F">
      <w:pPr>
        <w:pStyle w:val="28"/>
        <w:jc w:val="center"/>
        <w:rPr>
          <w:rFonts w:ascii="宋体" w:hAnsi="宋体" w:cs="宋体"/>
          <w:color w:val="auto"/>
          <w:szCs w:val="21"/>
          <w:highlight w:val="none"/>
        </w:rPr>
      </w:pPr>
      <w:r>
        <w:rPr>
          <w:color w:val="auto"/>
          <w:highlight w:val="none"/>
        </w:rPr>
        <w:br w:type="page"/>
      </w:r>
      <w:bookmarkStart w:id="1" w:name="_Toc296602400"/>
      <w:bookmarkStart w:id="2" w:name="_Toc247085669"/>
      <w:bookmarkStart w:id="3" w:name="_Toc507319889"/>
      <w:r>
        <w:rPr>
          <w:rFonts w:hint="eastAsia" w:ascii="宋体" w:hAnsi="宋体" w:cs="宋体"/>
          <w:b w:val="0"/>
          <w:color w:val="auto"/>
          <w:sz w:val="32"/>
          <w:highlight w:val="none"/>
        </w:rPr>
        <w:t>目   录</w:t>
      </w:r>
      <w:bookmarkEnd w:id="1"/>
      <w:bookmarkEnd w:id="2"/>
      <w:bookmarkEnd w:id="3"/>
    </w:p>
    <w:p w14:paraId="236D6CB4">
      <w:pPr>
        <w:pStyle w:val="28"/>
        <w:tabs>
          <w:tab w:val="right" w:leader="dot" w:pos="9638"/>
        </w:tabs>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_Toc10142 </w:instrText>
      </w:r>
      <w:r>
        <w:rPr>
          <w:rFonts w:hint="eastAsia" w:ascii="宋体" w:hAnsi="宋体" w:cs="宋体"/>
          <w:bCs w:val="0"/>
          <w:caps w:val="0"/>
          <w:highlight w:val="none"/>
        </w:rPr>
        <w:fldChar w:fldCharType="separate"/>
      </w:r>
      <w:r>
        <w:rPr>
          <w:rFonts w:hint="eastAsia" w:ascii="宋体" w:hAnsi="宋体" w:eastAsia="宋体" w:cs="宋体"/>
          <w:bCs/>
          <w:smallCaps w:val="0"/>
          <w:kern w:val="44"/>
          <w:szCs w:val="44"/>
          <w:highlight w:val="none"/>
          <w:lang w:val="en-US" w:eastAsia="zh-CN" w:bidi="ar-SA"/>
        </w:rPr>
        <w:t>第一章 比选公告</w:t>
      </w:r>
      <w:r>
        <w:tab/>
      </w:r>
      <w:r>
        <w:fldChar w:fldCharType="begin"/>
      </w:r>
      <w:r>
        <w:instrText xml:space="preserve"> PAGEREF _Toc10142 \h </w:instrText>
      </w:r>
      <w:r>
        <w:fldChar w:fldCharType="separate"/>
      </w:r>
      <w:r>
        <w:t>1</w:t>
      </w:r>
      <w:r>
        <w:fldChar w:fldCharType="end"/>
      </w:r>
      <w:r>
        <w:rPr>
          <w:rFonts w:hint="eastAsia" w:ascii="宋体" w:hAnsi="宋体" w:cs="宋体"/>
          <w:bCs w:val="0"/>
          <w:caps w:val="0"/>
          <w:color w:val="auto"/>
          <w:highlight w:val="none"/>
        </w:rPr>
        <w:fldChar w:fldCharType="end"/>
      </w:r>
    </w:p>
    <w:p w14:paraId="7F8F4F3D">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_Toc13849 </w:instrText>
      </w:r>
      <w:r>
        <w:rPr>
          <w:rFonts w:hint="eastAsia" w:ascii="宋体" w:hAnsi="宋体" w:cs="宋体"/>
          <w:bCs/>
          <w:caps/>
          <w:highlight w:val="none"/>
        </w:rPr>
        <w:fldChar w:fldCharType="separate"/>
      </w:r>
      <w:r>
        <w:rPr>
          <w:rFonts w:hint="eastAsia" w:ascii="宋体" w:hAnsi="宋体" w:eastAsia="宋体" w:cs="宋体"/>
          <w:highlight w:val="none"/>
        </w:rPr>
        <w:t>1. 比选条件</w:t>
      </w:r>
      <w:r>
        <w:tab/>
      </w:r>
      <w:r>
        <w:fldChar w:fldCharType="begin"/>
      </w:r>
      <w:r>
        <w:instrText xml:space="preserve"> PAGEREF _Toc13849 \h </w:instrText>
      </w:r>
      <w:r>
        <w:fldChar w:fldCharType="separate"/>
      </w:r>
      <w:r>
        <w:t>1</w:t>
      </w:r>
      <w:r>
        <w:fldChar w:fldCharType="end"/>
      </w:r>
      <w:r>
        <w:rPr>
          <w:rFonts w:hint="eastAsia" w:ascii="宋体" w:hAnsi="宋体" w:cs="宋体"/>
          <w:bCs/>
          <w:caps/>
          <w:color w:val="auto"/>
          <w:highlight w:val="none"/>
        </w:rPr>
        <w:fldChar w:fldCharType="end"/>
      </w:r>
    </w:p>
    <w:p w14:paraId="6B57ACA6">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_Toc7760 </w:instrText>
      </w:r>
      <w:r>
        <w:rPr>
          <w:rFonts w:hint="eastAsia" w:ascii="宋体" w:hAnsi="宋体" w:cs="宋体"/>
          <w:bCs/>
          <w:caps/>
          <w:highlight w:val="none"/>
        </w:rPr>
        <w:fldChar w:fldCharType="separate"/>
      </w:r>
      <w:r>
        <w:rPr>
          <w:rFonts w:hint="eastAsia" w:ascii="宋体" w:hAnsi="宋体" w:eastAsia="宋体" w:cs="宋体"/>
          <w:highlight w:val="none"/>
        </w:rPr>
        <w:t>2. 项目概况与比选范围</w:t>
      </w:r>
      <w:r>
        <w:tab/>
      </w:r>
      <w:r>
        <w:fldChar w:fldCharType="begin"/>
      </w:r>
      <w:r>
        <w:instrText xml:space="preserve"> PAGEREF _Toc7760 \h </w:instrText>
      </w:r>
      <w:r>
        <w:fldChar w:fldCharType="separate"/>
      </w:r>
      <w:r>
        <w:t>1</w:t>
      </w:r>
      <w:r>
        <w:fldChar w:fldCharType="end"/>
      </w:r>
      <w:r>
        <w:rPr>
          <w:rFonts w:hint="eastAsia" w:ascii="宋体" w:hAnsi="宋体" w:cs="宋体"/>
          <w:bCs/>
          <w:caps/>
          <w:color w:val="auto"/>
          <w:highlight w:val="none"/>
        </w:rPr>
        <w:fldChar w:fldCharType="end"/>
      </w:r>
    </w:p>
    <w:p w14:paraId="40687D1A">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_Toc13092 </w:instrText>
      </w:r>
      <w:r>
        <w:rPr>
          <w:rFonts w:hint="eastAsia" w:ascii="宋体" w:hAnsi="宋体" w:cs="宋体"/>
          <w:bCs/>
          <w:caps/>
          <w:highlight w:val="none"/>
        </w:rPr>
        <w:fldChar w:fldCharType="separate"/>
      </w:r>
      <w:r>
        <w:rPr>
          <w:rFonts w:hint="eastAsia" w:ascii="宋体" w:hAnsi="宋体" w:eastAsia="宋体" w:cs="宋体"/>
          <w:highlight w:val="none"/>
        </w:rPr>
        <w:t>3. 报价人资格要求</w:t>
      </w:r>
      <w:r>
        <w:tab/>
      </w:r>
      <w:r>
        <w:fldChar w:fldCharType="begin"/>
      </w:r>
      <w:r>
        <w:instrText xml:space="preserve"> PAGEREF _Toc13092 \h </w:instrText>
      </w:r>
      <w:r>
        <w:fldChar w:fldCharType="separate"/>
      </w:r>
      <w:r>
        <w:t>1</w:t>
      </w:r>
      <w:r>
        <w:fldChar w:fldCharType="end"/>
      </w:r>
      <w:r>
        <w:rPr>
          <w:rFonts w:hint="eastAsia" w:ascii="宋体" w:hAnsi="宋体" w:cs="宋体"/>
          <w:bCs/>
          <w:caps/>
          <w:color w:val="auto"/>
          <w:highlight w:val="none"/>
        </w:rPr>
        <w:fldChar w:fldCharType="end"/>
      </w:r>
    </w:p>
    <w:p w14:paraId="7878FABE">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_Toc13035 </w:instrText>
      </w:r>
      <w:r>
        <w:rPr>
          <w:rFonts w:hint="eastAsia" w:ascii="宋体" w:hAnsi="宋体" w:cs="宋体"/>
          <w:bCs/>
          <w:caps/>
          <w:highlight w:val="none"/>
        </w:rPr>
        <w:fldChar w:fldCharType="separate"/>
      </w:r>
      <w:r>
        <w:rPr>
          <w:rFonts w:hint="eastAsia" w:ascii="宋体" w:hAnsi="宋体" w:eastAsia="宋体" w:cs="宋体"/>
          <w:highlight w:val="none"/>
        </w:rPr>
        <w:t>4. 评标办法</w:t>
      </w:r>
      <w:r>
        <w:tab/>
      </w:r>
      <w:r>
        <w:fldChar w:fldCharType="begin"/>
      </w:r>
      <w:r>
        <w:instrText xml:space="preserve"> PAGEREF _Toc13035 \h </w:instrText>
      </w:r>
      <w:r>
        <w:fldChar w:fldCharType="separate"/>
      </w:r>
      <w:r>
        <w:t>1</w:t>
      </w:r>
      <w:r>
        <w:fldChar w:fldCharType="end"/>
      </w:r>
      <w:r>
        <w:rPr>
          <w:rFonts w:hint="eastAsia" w:ascii="宋体" w:hAnsi="宋体" w:cs="宋体"/>
          <w:bCs/>
          <w:caps/>
          <w:color w:val="auto"/>
          <w:highlight w:val="none"/>
        </w:rPr>
        <w:fldChar w:fldCharType="end"/>
      </w:r>
    </w:p>
    <w:p w14:paraId="6D85DB25">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_Toc17600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5.</w:t>
      </w:r>
      <w:r>
        <w:rPr>
          <w:rFonts w:hint="eastAsia" w:ascii="宋体" w:hAnsi="宋体" w:eastAsia="宋体" w:cs="宋体"/>
          <w:highlight w:val="none"/>
        </w:rPr>
        <w:t>比选文件的获取</w:t>
      </w:r>
      <w:r>
        <w:tab/>
      </w:r>
      <w:r>
        <w:fldChar w:fldCharType="begin"/>
      </w:r>
      <w:r>
        <w:instrText xml:space="preserve"> PAGEREF _Toc17600 \h </w:instrText>
      </w:r>
      <w:r>
        <w:fldChar w:fldCharType="separate"/>
      </w:r>
      <w:r>
        <w:t>1</w:t>
      </w:r>
      <w:r>
        <w:fldChar w:fldCharType="end"/>
      </w:r>
      <w:r>
        <w:rPr>
          <w:rFonts w:hint="eastAsia" w:ascii="宋体" w:hAnsi="宋体" w:cs="宋体"/>
          <w:bCs/>
          <w:caps/>
          <w:color w:val="auto"/>
          <w:highlight w:val="none"/>
        </w:rPr>
        <w:fldChar w:fldCharType="end"/>
      </w:r>
    </w:p>
    <w:p w14:paraId="29C91A32">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_Toc14325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6</w:t>
      </w:r>
      <w:r>
        <w:rPr>
          <w:rFonts w:hint="eastAsia" w:ascii="宋体" w:hAnsi="宋体" w:eastAsia="宋体" w:cs="宋体"/>
          <w:highlight w:val="none"/>
        </w:rPr>
        <w:t>. 竞争性比选响应文件的递交及相关事宜</w:t>
      </w:r>
      <w:r>
        <w:tab/>
      </w:r>
      <w:r>
        <w:fldChar w:fldCharType="begin"/>
      </w:r>
      <w:r>
        <w:instrText xml:space="preserve"> PAGEREF _Toc14325 \h </w:instrText>
      </w:r>
      <w:r>
        <w:fldChar w:fldCharType="separate"/>
      </w:r>
      <w:r>
        <w:t>1</w:t>
      </w:r>
      <w:r>
        <w:fldChar w:fldCharType="end"/>
      </w:r>
      <w:r>
        <w:rPr>
          <w:rFonts w:hint="eastAsia" w:ascii="宋体" w:hAnsi="宋体" w:cs="宋体"/>
          <w:bCs/>
          <w:caps/>
          <w:color w:val="auto"/>
          <w:highlight w:val="none"/>
        </w:rPr>
        <w:fldChar w:fldCharType="end"/>
      </w:r>
    </w:p>
    <w:p w14:paraId="0EE25D97">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_Toc4010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7</w:t>
      </w:r>
      <w:r>
        <w:rPr>
          <w:rFonts w:hint="eastAsia" w:ascii="宋体" w:hAnsi="宋体" w:eastAsia="宋体" w:cs="宋体"/>
          <w:highlight w:val="none"/>
        </w:rPr>
        <w:t>. 联系方式</w:t>
      </w:r>
      <w:r>
        <w:tab/>
      </w:r>
      <w:r>
        <w:fldChar w:fldCharType="begin"/>
      </w:r>
      <w:r>
        <w:instrText xml:space="preserve"> PAGEREF _Toc4010 \h </w:instrText>
      </w:r>
      <w:r>
        <w:fldChar w:fldCharType="separate"/>
      </w:r>
      <w:r>
        <w:t>2</w:t>
      </w:r>
      <w:r>
        <w:fldChar w:fldCharType="end"/>
      </w:r>
      <w:r>
        <w:rPr>
          <w:rFonts w:hint="eastAsia" w:ascii="宋体" w:hAnsi="宋体" w:cs="宋体"/>
          <w:bCs/>
          <w:caps/>
          <w:color w:val="auto"/>
          <w:highlight w:val="none"/>
        </w:rPr>
        <w:fldChar w:fldCharType="end"/>
      </w:r>
    </w:p>
    <w:p w14:paraId="6559AE12">
      <w:pPr>
        <w:pStyle w:val="28"/>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_Toc12865 </w:instrText>
      </w:r>
      <w:r>
        <w:rPr>
          <w:rFonts w:hint="eastAsia" w:ascii="宋体" w:hAnsi="宋体" w:cs="宋体"/>
          <w:bCs/>
          <w:caps/>
          <w:highlight w:val="none"/>
        </w:rPr>
        <w:fldChar w:fldCharType="separate"/>
      </w:r>
      <w:r>
        <w:rPr>
          <w:rFonts w:hint="eastAsia" w:ascii="宋体" w:hAnsi="宋体" w:cs="宋体"/>
          <w:highlight w:val="none"/>
        </w:rPr>
        <w:t>第二章 报价人须知</w:t>
      </w:r>
      <w:r>
        <w:tab/>
      </w:r>
      <w:r>
        <w:fldChar w:fldCharType="begin"/>
      </w:r>
      <w:r>
        <w:instrText xml:space="preserve"> PAGEREF _Toc12865 \h </w:instrText>
      </w:r>
      <w:r>
        <w:fldChar w:fldCharType="separate"/>
      </w:r>
      <w:r>
        <w:t>3</w:t>
      </w:r>
      <w:r>
        <w:fldChar w:fldCharType="end"/>
      </w:r>
      <w:r>
        <w:rPr>
          <w:rFonts w:hint="eastAsia" w:ascii="宋体" w:hAnsi="宋体" w:cs="宋体"/>
          <w:bCs/>
          <w:caps/>
          <w:color w:val="auto"/>
          <w:highlight w:val="none"/>
        </w:rPr>
        <w:fldChar w:fldCharType="end"/>
      </w:r>
    </w:p>
    <w:p w14:paraId="35921F33">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_Toc21580 </w:instrText>
      </w:r>
      <w:r>
        <w:rPr>
          <w:rFonts w:hint="eastAsia" w:ascii="宋体" w:hAnsi="宋体" w:cs="宋体"/>
          <w:bCs/>
          <w:caps/>
          <w:highlight w:val="none"/>
        </w:rPr>
        <w:fldChar w:fldCharType="separate"/>
      </w:r>
      <w:r>
        <w:rPr>
          <w:rFonts w:hint="eastAsia" w:ascii="宋体" w:hAnsi="宋体" w:eastAsia="宋体" w:cs="宋体"/>
          <w:szCs w:val="28"/>
          <w:highlight w:val="none"/>
        </w:rPr>
        <w:t xml:space="preserve">附录1  </w:t>
      </w:r>
      <w:r>
        <w:rPr>
          <w:rFonts w:hint="eastAsia" w:ascii="宋体" w:hAnsi="宋体" w:eastAsia="宋体" w:cs="宋体"/>
          <w:bCs w:val="0"/>
          <w:szCs w:val="28"/>
          <w:highlight w:val="none"/>
        </w:rPr>
        <w:t>报价人资格要求</w:t>
      </w:r>
      <w:r>
        <w:tab/>
      </w:r>
      <w:r>
        <w:fldChar w:fldCharType="begin"/>
      </w:r>
      <w:r>
        <w:instrText xml:space="preserve"> PAGEREF _Toc21580 \h </w:instrText>
      </w:r>
      <w:r>
        <w:fldChar w:fldCharType="separate"/>
      </w:r>
      <w:r>
        <w:t>10</w:t>
      </w:r>
      <w:r>
        <w:fldChar w:fldCharType="end"/>
      </w:r>
      <w:r>
        <w:rPr>
          <w:rFonts w:hint="eastAsia" w:ascii="宋体" w:hAnsi="宋体" w:cs="宋体"/>
          <w:bCs/>
          <w:caps/>
          <w:color w:val="auto"/>
          <w:highlight w:val="none"/>
        </w:rPr>
        <w:fldChar w:fldCharType="end"/>
      </w:r>
    </w:p>
    <w:p w14:paraId="1A42709B">
      <w:pPr>
        <w:pStyle w:val="28"/>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_Toc31719 </w:instrText>
      </w:r>
      <w:r>
        <w:rPr>
          <w:rFonts w:hint="eastAsia" w:ascii="宋体" w:hAnsi="宋体" w:cs="宋体"/>
          <w:bCs/>
          <w:caps/>
          <w:highlight w:val="none"/>
        </w:rPr>
        <w:fldChar w:fldCharType="separate"/>
      </w:r>
      <w:r>
        <w:rPr>
          <w:rFonts w:hint="eastAsia"/>
        </w:rPr>
        <w:t xml:space="preserve">第三章 </w:t>
      </w:r>
      <w:r>
        <w:rPr>
          <w:rFonts w:hint="eastAsia" w:ascii="宋体" w:hAnsi="宋体" w:cs="宋体"/>
          <w:highlight w:val="none"/>
        </w:rPr>
        <w:t>评标办法（综合评估法）</w:t>
      </w:r>
      <w:r>
        <w:tab/>
      </w:r>
      <w:r>
        <w:fldChar w:fldCharType="begin"/>
      </w:r>
      <w:r>
        <w:instrText xml:space="preserve"> PAGEREF _Toc31719 \h </w:instrText>
      </w:r>
      <w:r>
        <w:fldChar w:fldCharType="separate"/>
      </w:r>
      <w:r>
        <w:t>12</w:t>
      </w:r>
      <w:r>
        <w:fldChar w:fldCharType="end"/>
      </w:r>
      <w:r>
        <w:rPr>
          <w:rFonts w:hint="eastAsia" w:ascii="宋体" w:hAnsi="宋体" w:cs="宋体"/>
          <w:bCs/>
          <w:caps/>
          <w:color w:val="auto"/>
          <w:highlight w:val="none"/>
        </w:rPr>
        <w:fldChar w:fldCharType="end"/>
      </w:r>
    </w:p>
    <w:p w14:paraId="291F6998">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_Toc6735 </w:instrText>
      </w:r>
      <w:r>
        <w:rPr>
          <w:rFonts w:hint="eastAsia" w:ascii="宋体" w:hAnsi="宋体" w:cs="宋体"/>
          <w:bCs/>
          <w:caps/>
          <w:highlight w:val="none"/>
        </w:rPr>
        <w:fldChar w:fldCharType="separate"/>
      </w:r>
      <w:r>
        <w:rPr>
          <w:rFonts w:hint="eastAsia" w:ascii="宋体" w:hAnsi="宋体" w:cs="宋体"/>
          <w:szCs w:val="21"/>
          <w:highlight w:val="none"/>
        </w:rPr>
        <w:t>1.  评标方法</w:t>
      </w:r>
      <w:r>
        <w:tab/>
      </w:r>
      <w:r>
        <w:fldChar w:fldCharType="begin"/>
      </w:r>
      <w:r>
        <w:instrText xml:space="preserve"> PAGEREF _Toc6735 \h </w:instrText>
      </w:r>
      <w:r>
        <w:fldChar w:fldCharType="separate"/>
      </w:r>
      <w:r>
        <w:t>15</w:t>
      </w:r>
      <w:r>
        <w:fldChar w:fldCharType="end"/>
      </w:r>
      <w:r>
        <w:rPr>
          <w:rFonts w:hint="eastAsia" w:ascii="宋体" w:hAnsi="宋体" w:cs="宋体"/>
          <w:bCs/>
          <w:caps/>
          <w:color w:val="auto"/>
          <w:highlight w:val="none"/>
        </w:rPr>
        <w:fldChar w:fldCharType="end"/>
      </w:r>
    </w:p>
    <w:p w14:paraId="1A49B1CF">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_Toc1052 </w:instrText>
      </w:r>
      <w:r>
        <w:rPr>
          <w:rFonts w:hint="eastAsia" w:ascii="宋体" w:hAnsi="宋体" w:cs="宋体"/>
          <w:bCs/>
          <w:caps/>
          <w:highlight w:val="none"/>
        </w:rPr>
        <w:fldChar w:fldCharType="separate"/>
      </w:r>
      <w:r>
        <w:rPr>
          <w:rFonts w:hint="eastAsia" w:ascii="宋体" w:hAnsi="宋体" w:cs="宋体"/>
          <w:szCs w:val="21"/>
          <w:highlight w:val="none"/>
        </w:rPr>
        <w:t>2.  评审标准</w:t>
      </w:r>
      <w:r>
        <w:tab/>
      </w:r>
      <w:r>
        <w:fldChar w:fldCharType="begin"/>
      </w:r>
      <w:r>
        <w:instrText xml:space="preserve"> PAGEREF _Toc1052 \h </w:instrText>
      </w:r>
      <w:r>
        <w:fldChar w:fldCharType="separate"/>
      </w:r>
      <w:r>
        <w:t>15</w:t>
      </w:r>
      <w:r>
        <w:fldChar w:fldCharType="end"/>
      </w:r>
      <w:r>
        <w:rPr>
          <w:rFonts w:hint="eastAsia" w:ascii="宋体" w:hAnsi="宋体" w:cs="宋体"/>
          <w:bCs/>
          <w:caps/>
          <w:color w:val="auto"/>
          <w:highlight w:val="none"/>
        </w:rPr>
        <w:fldChar w:fldCharType="end"/>
      </w:r>
    </w:p>
    <w:p w14:paraId="13DCE639">
      <w:pPr>
        <w:pStyle w:val="34"/>
        <w:tabs>
          <w:tab w:val="right" w:leader="dot" w:pos="963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_Toc10650 </w:instrText>
      </w:r>
      <w:r>
        <w:rPr>
          <w:rFonts w:hint="eastAsia" w:ascii="宋体" w:hAnsi="宋体" w:cs="宋体"/>
          <w:bCs/>
          <w:caps/>
          <w:highlight w:val="none"/>
        </w:rPr>
        <w:fldChar w:fldCharType="separate"/>
      </w:r>
      <w:r>
        <w:rPr>
          <w:rFonts w:hint="eastAsia" w:ascii="宋体" w:hAnsi="宋体" w:cs="宋体"/>
          <w:szCs w:val="21"/>
          <w:highlight w:val="none"/>
        </w:rPr>
        <w:t>3.  评标程序</w:t>
      </w:r>
      <w:r>
        <w:tab/>
      </w:r>
      <w:r>
        <w:fldChar w:fldCharType="begin"/>
      </w:r>
      <w:r>
        <w:instrText xml:space="preserve"> PAGEREF _Toc10650 \h </w:instrText>
      </w:r>
      <w:r>
        <w:fldChar w:fldCharType="separate"/>
      </w:r>
      <w:r>
        <w:t>15</w:t>
      </w:r>
      <w:r>
        <w:fldChar w:fldCharType="end"/>
      </w:r>
      <w:r>
        <w:rPr>
          <w:rFonts w:hint="eastAsia" w:ascii="宋体" w:hAnsi="宋体" w:cs="宋体"/>
          <w:bCs/>
          <w:caps/>
          <w:color w:val="auto"/>
          <w:highlight w:val="none"/>
        </w:rPr>
        <w:fldChar w:fldCharType="end"/>
      </w:r>
    </w:p>
    <w:p w14:paraId="3B7EDBB0">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_Toc15010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四</w:t>
      </w:r>
      <w:r>
        <w:rPr>
          <w:rFonts w:hint="eastAsia" w:ascii="宋体" w:hAnsi="宋体" w:cs="宋体"/>
          <w:highlight w:val="none"/>
        </w:rPr>
        <w:t xml:space="preserve">章  </w:t>
      </w:r>
      <w:r>
        <w:rPr>
          <w:rFonts w:hint="eastAsia" w:ascii="宋体" w:hAnsi="宋体" w:cs="宋体"/>
          <w:highlight w:val="none"/>
          <w:lang w:val="en-US" w:eastAsia="zh-CN"/>
        </w:rPr>
        <w:t>服务要求</w:t>
      </w:r>
      <w:r>
        <w:rPr>
          <w:highlight w:val="none"/>
        </w:rPr>
        <w:tab/>
      </w:r>
      <w:r>
        <w:rPr>
          <w:highlight w:val="none"/>
        </w:rPr>
        <w:fldChar w:fldCharType="begin"/>
      </w:r>
      <w:r>
        <w:rPr>
          <w:highlight w:val="none"/>
        </w:rPr>
        <w:instrText xml:space="preserve"> PAGEREF _Toc15010 \h </w:instrText>
      </w:r>
      <w:r>
        <w:rPr>
          <w:highlight w:val="none"/>
        </w:rPr>
        <w:fldChar w:fldCharType="separate"/>
      </w:r>
      <w:r>
        <w:rPr>
          <w:highlight w:val="none"/>
        </w:rPr>
        <w:t>17</w:t>
      </w:r>
      <w:r>
        <w:rPr>
          <w:highlight w:val="none"/>
        </w:rPr>
        <w:fldChar w:fldCharType="end"/>
      </w:r>
      <w:r>
        <w:rPr>
          <w:rFonts w:hint="eastAsia" w:ascii="宋体" w:hAnsi="宋体" w:cs="宋体"/>
          <w:bCs/>
          <w:caps/>
          <w:color w:val="auto"/>
          <w:highlight w:val="none"/>
        </w:rPr>
        <w:fldChar w:fldCharType="end"/>
      </w:r>
    </w:p>
    <w:p w14:paraId="7F10DC64">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_Toc17525 </w:instrText>
      </w:r>
      <w:r>
        <w:rPr>
          <w:rFonts w:hint="eastAsia" w:ascii="宋体" w:hAnsi="宋体" w:cs="宋体"/>
          <w:bCs/>
          <w:caps/>
          <w:highlight w:val="none"/>
        </w:rPr>
        <w:fldChar w:fldCharType="separate"/>
      </w:r>
      <w:r>
        <w:rPr>
          <w:rFonts w:hint="eastAsia" w:ascii="宋体" w:hAnsi="宋体" w:eastAsia="宋体" w:cs="宋体"/>
          <w:bCs/>
          <w:kern w:val="44"/>
          <w:szCs w:val="44"/>
          <w:highlight w:val="none"/>
          <w:lang w:val="en-US" w:eastAsia="zh-CN" w:bidi="ar-SA"/>
        </w:rPr>
        <w:t>第五章  合同范本</w:t>
      </w:r>
      <w:r>
        <w:rPr>
          <w:highlight w:val="none"/>
        </w:rPr>
        <w:tab/>
      </w:r>
      <w:r>
        <w:rPr>
          <w:highlight w:val="none"/>
        </w:rPr>
        <w:fldChar w:fldCharType="begin"/>
      </w:r>
      <w:r>
        <w:rPr>
          <w:highlight w:val="none"/>
        </w:rPr>
        <w:instrText xml:space="preserve"> PAGEREF _Toc17525 \h </w:instrText>
      </w:r>
      <w:r>
        <w:rPr>
          <w:highlight w:val="none"/>
        </w:rPr>
        <w:fldChar w:fldCharType="separate"/>
      </w:r>
      <w:r>
        <w:rPr>
          <w:highlight w:val="none"/>
        </w:rPr>
        <w:t>18</w:t>
      </w:r>
      <w:r>
        <w:rPr>
          <w:highlight w:val="none"/>
        </w:rPr>
        <w:fldChar w:fldCharType="end"/>
      </w:r>
      <w:r>
        <w:rPr>
          <w:rFonts w:hint="eastAsia" w:ascii="宋体" w:hAnsi="宋体" w:cs="宋体"/>
          <w:bCs/>
          <w:caps/>
          <w:color w:val="auto"/>
          <w:highlight w:val="none"/>
        </w:rPr>
        <w:fldChar w:fldCharType="end"/>
      </w:r>
    </w:p>
    <w:p w14:paraId="6EFF158A">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_Toc27626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六</w:t>
      </w:r>
      <w:r>
        <w:rPr>
          <w:rFonts w:hint="eastAsia" w:ascii="宋体" w:hAnsi="宋体" w:cs="宋体"/>
          <w:highlight w:val="none"/>
        </w:rPr>
        <w:t>章  竞争性比选响应文件格式</w:t>
      </w:r>
      <w:r>
        <w:rPr>
          <w:highlight w:val="none"/>
        </w:rPr>
        <w:tab/>
      </w:r>
      <w:r>
        <w:rPr>
          <w:highlight w:val="none"/>
        </w:rPr>
        <w:fldChar w:fldCharType="begin"/>
      </w:r>
      <w:r>
        <w:rPr>
          <w:highlight w:val="none"/>
        </w:rPr>
        <w:instrText xml:space="preserve"> PAGEREF _Toc27626 \h </w:instrText>
      </w:r>
      <w:r>
        <w:rPr>
          <w:highlight w:val="none"/>
        </w:rPr>
        <w:fldChar w:fldCharType="separate"/>
      </w:r>
      <w:r>
        <w:rPr>
          <w:highlight w:val="none"/>
        </w:rPr>
        <w:t>23</w:t>
      </w:r>
      <w:r>
        <w:rPr>
          <w:highlight w:val="none"/>
        </w:rPr>
        <w:fldChar w:fldCharType="end"/>
      </w:r>
      <w:r>
        <w:rPr>
          <w:rFonts w:hint="eastAsia" w:ascii="宋体" w:hAnsi="宋体" w:cs="宋体"/>
          <w:bCs/>
          <w:caps/>
          <w:color w:val="auto"/>
          <w:highlight w:val="none"/>
        </w:rPr>
        <w:fldChar w:fldCharType="end"/>
      </w:r>
    </w:p>
    <w:p w14:paraId="6E4D2850">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_Toc29615 </w:instrText>
      </w:r>
      <w:r>
        <w:rPr>
          <w:rFonts w:hint="eastAsia" w:ascii="宋体" w:hAnsi="宋体" w:cs="宋体"/>
          <w:bCs/>
          <w:caps/>
          <w:highlight w:val="none"/>
        </w:rPr>
        <w:fldChar w:fldCharType="separate"/>
      </w:r>
      <w:r>
        <w:rPr>
          <w:rFonts w:hint="eastAsia" w:ascii="宋体" w:hAnsi="宋体" w:eastAsia="宋体" w:cs="宋体"/>
          <w:highlight w:val="none"/>
        </w:rPr>
        <w:t xml:space="preserve">一、 </w:t>
      </w:r>
      <w:r>
        <w:rPr>
          <w:rFonts w:hint="eastAsia" w:ascii="宋体" w:hAnsi="宋体" w:eastAsia="宋体" w:cs="宋体"/>
          <w:highlight w:val="none"/>
        </w:rPr>
        <w:t>竞争比选响应声明书</w:t>
      </w:r>
      <w:r>
        <w:rPr>
          <w:highlight w:val="none"/>
        </w:rPr>
        <w:tab/>
      </w:r>
      <w:r>
        <w:rPr>
          <w:highlight w:val="none"/>
        </w:rPr>
        <w:fldChar w:fldCharType="begin"/>
      </w:r>
      <w:r>
        <w:rPr>
          <w:highlight w:val="none"/>
        </w:rPr>
        <w:instrText xml:space="preserve"> PAGEREF _Toc29615 \h </w:instrText>
      </w:r>
      <w:r>
        <w:rPr>
          <w:highlight w:val="none"/>
        </w:rPr>
        <w:fldChar w:fldCharType="separate"/>
      </w:r>
      <w:r>
        <w:rPr>
          <w:highlight w:val="none"/>
        </w:rPr>
        <w:t>26</w:t>
      </w:r>
      <w:r>
        <w:rPr>
          <w:highlight w:val="none"/>
        </w:rPr>
        <w:fldChar w:fldCharType="end"/>
      </w:r>
      <w:r>
        <w:rPr>
          <w:rFonts w:hint="eastAsia" w:ascii="宋体" w:hAnsi="宋体" w:cs="宋体"/>
          <w:bCs/>
          <w:caps/>
          <w:color w:val="auto"/>
          <w:highlight w:val="none"/>
        </w:rPr>
        <w:fldChar w:fldCharType="end"/>
      </w:r>
    </w:p>
    <w:p w14:paraId="34C13DE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_Toc15139 </w:instrText>
      </w:r>
      <w:r>
        <w:rPr>
          <w:rFonts w:hint="eastAsia" w:ascii="宋体" w:hAnsi="宋体" w:cs="宋体"/>
          <w:bCs/>
          <w:caps/>
          <w:highlight w:val="none"/>
        </w:rPr>
        <w:fldChar w:fldCharType="separate"/>
      </w:r>
      <w:r>
        <w:rPr>
          <w:rFonts w:hint="eastAsia" w:ascii="宋体" w:hAnsi="宋体" w:eastAsia="宋体" w:cs="宋体"/>
          <w:highlight w:val="none"/>
        </w:rPr>
        <w:t xml:space="preserve">二、 </w:t>
      </w:r>
      <w:r>
        <w:rPr>
          <w:rFonts w:hint="eastAsia" w:ascii="宋体" w:hAnsi="宋体" w:eastAsia="宋体" w:cs="宋体"/>
          <w:highlight w:val="none"/>
        </w:rPr>
        <w:t>法定代表人身份证明或法定代表人授权委托书</w:t>
      </w:r>
      <w:r>
        <w:rPr>
          <w:highlight w:val="none"/>
        </w:rPr>
        <w:tab/>
      </w:r>
      <w:r>
        <w:rPr>
          <w:highlight w:val="none"/>
        </w:rPr>
        <w:fldChar w:fldCharType="begin"/>
      </w:r>
      <w:r>
        <w:rPr>
          <w:highlight w:val="none"/>
        </w:rPr>
        <w:instrText xml:space="preserve"> PAGEREF _Toc15139 \h </w:instrText>
      </w:r>
      <w:r>
        <w:rPr>
          <w:highlight w:val="none"/>
        </w:rPr>
        <w:fldChar w:fldCharType="separate"/>
      </w:r>
      <w:r>
        <w:rPr>
          <w:highlight w:val="none"/>
        </w:rPr>
        <w:t>27</w:t>
      </w:r>
      <w:r>
        <w:rPr>
          <w:highlight w:val="none"/>
        </w:rPr>
        <w:fldChar w:fldCharType="end"/>
      </w:r>
      <w:r>
        <w:rPr>
          <w:rFonts w:hint="eastAsia" w:ascii="宋体" w:hAnsi="宋体" w:cs="宋体"/>
          <w:bCs/>
          <w:caps/>
          <w:color w:val="auto"/>
          <w:highlight w:val="none"/>
        </w:rPr>
        <w:fldChar w:fldCharType="end"/>
      </w:r>
    </w:p>
    <w:p w14:paraId="4C00AF65">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_Toc31983 </w:instrText>
      </w:r>
      <w:r>
        <w:rPr>
          <w:rFonts w:hint="eastAsia" w:ascii="宋体" w:hAnsi="宋体" w:cs="宋体"/>
          <w:bCs/>
          <w:caps/>
          <w:highlight w:val="none"/>
        </w:rPr>
        <w:fldChar w:fldCharType="separate"/>
      </w:r>
      <w:r>
        <w:rPr>
          <w:rFonts w:hint="eastAsia" w:ascii="宋体" w:hAnsi="宋体" w:eastAsia="宋体" w:cs="宋体"/>
          <w:highlight w:val="none"/>
        </w:rPr>
        <w:t>三、报价一览表</w:t>
      </w:r>
      <w:r>
        <w:rPr>
          <w:highlight w:val="none"/>
        </w:rPr>
        <w:tab/>
      </w:r>
      <w:r>
        <w:rPr>
          <w:highlight w:val="none"/>
        </w:rPr>
        <w:fldChar w:fldCharType="begin"/>
      </w:r>
      <w:r>
        <w:rPr>
          <w:highlight w:val="none"/>
        </w:rPr>
        <w:instrText xml:space="preserve"> PAGEREF _Toc31983 \h </w:instrText>
      </w:r>
      <w:r>
        <w:rPr>
          <w:highlight w:val="none"/>
        </w:rPr>
        <w:fldChar w:fldCharType="separate"/>
      </w:r>
      <w:r>
        <w:rPr>
          <w:highlight w:val="none"/>
        </w:rPr>
        <w:t>29</w:t>
      </w:r>
      <w:r>
        <w:rPr>
          <w:highlight w:val="none"/>
        </w:rPr>
        <w:fldChar w:fldCharType="end"/>
      </w:r>
      <w:r>
        <w:rPr>
          <w:rFonts w:hint="eastAsia" w:ascii="宋体" w:hAnsi="宋体" w:cs="宋体"/>
          <w:bCs/>
          <w:caps/>
          <w:color w:val="auto"/>
          <w:highlight w:val="none"/>
        </w:rPr>
        <w:fldChar w:fldCharType="end"/>
      </w:r>
    </w:p>
    <w:p w14:paraId="1307EBD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_Toc4544 </w:instrText>
      </w:r>
      <w:r>
        <w:rPr>
          <w:rFonts w:hint="eastAsia" w:ascii="宋体" w:hAnsi="宋体" w:cs="宋体"/>
          <w:bCs/>
          <w:caps/>
          <w:highlight w:val="none"/>
        </w:rPr>
        <w:fldChar w:fldCharType="separate"/>
      </w:r>
      <w:r>
        <w:rPr>
          <w:rFonts w:hint="eastAsia" w:ascii="宋体" w:hAnsi="宋体" w:eastAsia="宋体" w:cs="宋体"/>
          <w:highlight w:val="none"/>
        </w:rPr>
        <w:t>四、资格审查资料</w:t>
      </w:r>
      <w:r>
        <w:rPr>
          <w:highlight w:val="none"/>
        </w:rPr>
        <w:tab/>
      </w:r>
      <w:r>
        <w:rPr>
          <w:highlight w:val="none"/>
        </w:rPr>
        <w:fldChar w:fldCharType="begin"/>
      </w:r>
      <w:r>
        <w:rPr>
          <w:highlight w:val="none"/>
        </w:rPr>
        <w:instrText xml:space="preserve"> PAGEREF _Toc4544 \h </w:instrText>
      </w:r>
      <w:r>
        <w:rPr>
          <w:highlight w:val="none"/>
        </w:rPr>
        <w:fldChar w:fldCharType="separate"/>
      </w:r>
      <w:r>
        <w:rPr>
          <w:highlight w:val="none"/>
        </w:rPr>
        <w:t>30</w:t>
      </w:r>
      <w:r>
        <w:rPr>
          <w:highlight w:val="none"/>
        </w:rPr>
        <w:fldChar w:fldCharType="end"/>
      </w:r>
      <w:r>
        <w:rPr>
          <w:rFonts w:hint="eastAsia" w:ascii="宋体" w:hAnsi="宋体" w:cs="宋体"/>
          <w:bCs/>
          <w:caps/>
          <w:color w:val="auto"/>
          <w:highlight w:val="none"/>
        </w:rPr>
        <w:fldChar w:fldCharType="end"/>
      </w:r>
    </w:p>
    <w:p w14:paraId="46BFC8B5">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_Toc7326 </w:instrText>
      </w:r>
      <w:r>
        <w:rPr>
          <w:rFonts w:hint="eastAsia" w:ascii="宋体" w:hAnsi="宋体" w:cs="宋体"/>
          <w:bCs/>
          <w:caps/>
          <w:highlight w:val="none"/>
        </w:rPr>
        <w:fldChar w:fldCharType="separate"/>
      </w:r>
      <w:r>
        <w:rPr>
          <w:rFonts w:hint="eastAsia" w:ascii="宋体" w:hAnsi="宋体" w:eastAsia="宋体" w:cs="宋体"/>
          <w:highlight w:val="none"/>
        </w:rPr>
        <w:t>五、报价人承诺</w:t>
      </w:r>
      <w:r>
        <w:rPr>
          <w:highlight w:val="none"/>
        </w:rPr>
        <w:tab/>
      </w:r>
      <w:r>
        <w:rPr>
          <w:highlight w:val="none"/>
        </w:rPr>
        <w:fldChar w:fldCharType="begin"/>
      </w:r>
      <w:r>
        <w:rPr>
          <w:highlight w:val="none"/>
        </w:rPr>
        <w:instrText xml:space="preserve"> PAGEREF _Toc7326 \h </w:instrText>
      </w:r>
      <w:r>
        <w:rPr>
          <w:highlight w:val="none"/>
        </w:rPr>
        <w:fldChar w:fldCharType="separate"/>
      </w:r>
      <w:r>
        <w:rPr>
          <w:highlight w:val="none"/>
        </w:rPr>
        <w:t>33</w:t>
      </w:r>
      <w:r>
        <w:rPr>
          <w:highlight w:val="none"/>
        </w:rPr>
        <w:fldChar w:fldCharType="end"/>
      </w:r>
      <w:r>
        <w:rPr>
          <w:rFonts w:hint="eastAsia" w:ascii="宋体" w:hAnsi="宋体" w:cs="宋体"/>
          <w:bCs/>
          <w:caps/>
          <w:color w:val="auto"/>
          <w:highlight w:val="none"/>
        </w:rPr>
        <w:fldChar w:fldCharType="end"/>
      </w:r>
    </w:p>
    <w:p w14:paraId="6C6CB581">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_Toc22594 </w:instrText>
      </w:r>
      <w:r>
        <w:rPr>
          <w:rFonts w:hint="eastAsia" w:ascii="宋体" w:hAnsi="宋体" w:cs="宋体"/>
          <w:bCs/>
          <w:caps/>
          <w:highlight w:val="none"/>
        </w:rPr>
        <w:fldChar w:fldCharType="separate"/>
      </w:r>
      <w:r>
        <w:rPr>
          <w:rFonts w:hint="eastAsia" w:ascii="宋体" w:hAnsi="宋体" w:eastAsia="宋体" w:cs="宋体"/>
          <w:bCs/>
          <w:kern w:val="0"/>
          <w:szCs w:val="32"/>
          <w:highlight w:val="none"/>
          <w:lang w:val="en-US" w:eastAsia="zh-CN" w:bidi="ar-SA"/>
        </w:rPr>
        <w:t>六、报价人其他资料</w:t>
      </w:r>
      <w:r>
        <w:rPr>
          <w:highlight w:val="none"/>
        </w:rPr>
        <w:tab/>
      </w:r>
      <w:r>
        <w:rPr>
          <w:highlight w:val="none"/>
        </w:rPr>
        <w:fldChar w:fldCharType="begin"/>
      </w:r>
      <w:r>
        <w:rPr>
          <w:highlight w:val="none"/>
        </w:rPr>
        <w:instrText xml:space="preserve"> PAGEREF _Toc22594 \h </w:instrText>
      </w:r>
      <w:r>
        <w:rPr>
          <w:highlight w:val="none"/>
        </w:rPr>
        <w:fldChar w:fldCharType="separate"/>
      </w:r>
      <w:r>
        <w:rPr>
          <w:highlight w:val="none"/>
        </w:rPr>
        <w:t>34</w:t>
      </w:r>
      <w:r>
        <w:rPr>
          <w:highlight w:val="none"/>
        </w:rPr>
        <w:fldChar w:fldCharType="end"/>
      </w:r>
      <w:r>
        <w:rPr>
          <w:rFonts w:hint="eastAsia" w:ascii="宋体" w:hAnsi="宋体" w:cs="宋体"/>
          <w:bCs/>
          <w:caps/>
          <w:color w:val="auto"/>
          <w:highlight w:val="none"/>
        </w:rPr>
        <w:fldChar w:fldCharType="end"/>
      </w:r>
    </w:p>
    <w:p w14:paraId="6DAE6D79">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4" w:name="_Toc144974479"/>
    </w:p>
    <w:p w14:paraId="37B6F703">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5" w:name="_Toc10142"/>
      <w:r>
        <w:rPr>
          <w:rFonts w:hint="eastAsia" w:ascii="宋体" w:hAnsi="宋体" w:eastAsia="宋体" w:cs="宋体"/>
          <w:b/>
          <w:bCs/>
          <w:smallCaps w:val="0"/>
          <w:color w:val="auto"/>
          <w:kern w:val="44"/>
          <w:sz w:val="44"/>
          <w:szCs w:val="44"/>
          <w:highlight w:val="none"/>
          <w:lang w:val="en-US" w:eastAsia="zh-CN" w:bidi="ar-SA"/>
        </w:rPr>
        <w:t xml:space="preserve">第一章 </w:t>
      </w:r>
      <w:bookmarkEnd w:id="4"/>
      <w:r>
        <w:rPr>
          <w:rFonts w:hint="eastAsia" w:ascii="宋体" w:hAnsi="宋体" w:eastAsia="宋体" w:cs="宋体"/>
          <w:b/>
          <w:bCs/>
          <w:smallCaps w:val="0"/>
          <w:color w:val="auto"/>
          <w:kern w:val="44"/>
          <w:sz w:val="44"/>
          <w:szCs w:val="44"/>
          <w:highlight w:val="none"/>
          <w:lang w:val="en-US" w:eastAsia="zh-CN" w:bidi="ar-SA"/>
        </w:rPr>
        <w:t>比选公告</w:t>
      </w:r>
      <w:bookmarkEnd w:id="5"/>
    </w:p>
    <w:p w14:paraId="78CB6AF8">
      <w:pPr>
        <w:spacing w:line="440" w:lineRule="exact"/>
        <w:jc w:val="center"/>
        <w:rPr>
          <w:rFonts w:ascii="宋体" w:hAnsi="宋体" w:cs="宋体"/>
          <w:b/>
          <w:color w:val="auto"/>
          <w:sz w:val="28"/>
          <w:szCs w:val="28"/>
          <w:highlight w:val="none"/>
        </w:rPr>
      </w:pPr>
    </w:p>
    <w:p w14:paraId="5A0B7DB3">
      <w:pPr>
        <w:pStyle w:val="4"/>
        <w:spacing w:before="0" w:after="0" w:line="360" w:lineRule="auto"/>
        <w:rPr>
          <w:rFonts w:ascii="宋体" w:hAnsi="宋体" w:eastAsia="宋体" w:cs="宋体"/>
          <w:color w:val="auto"/>
          <w:highlight w:val="none"/>
        </w:rPr>
      </w:pPr>
      <w:bookmarkStart w:id="6" w:name="_Toc152042288"/>
      <w:bookmarkStart w:id="7" w:name="_Toc13849"/>
      <w:bookmarkStart w:id="8" w:name="_Toc144974480"/>
      <w:bookmarkStart w:id="9" w:name="_Toc6549"/>
      <w:bookmarkStart w:id="10" w:name="_Toc247085672"/>
      <w:bookmarkStart w:id="11" w:name="_Toc10076"/>
      <w:bookmarkStart w:id="12" w:name="_Toc152045512"/>
      <w:bookmarkStart w:id="13" w:name="_Toc507319891"/>
      <w:bookmarkStart w:id="14" w:name="_Toc246996901"/>
      <w:bookmarkStart w:id="15" w:name="_Toc11329213"/>
      <w:bookmarkStart w:id="16" w:name="_Toc24874"/>
      <w:bookmarkStart w:id="17" w:name="_Toc179632528"/>
      <w:r>
        <w:rPr>
          <w:rFonts w:hint="eastAsia" w:ascii="宋体" w:hAnsi="宋体" w:eastAsia="宋体" w:cs="宋体"/>
          <w:color w:val="auto"/>
          <w:highlight w:val="none"/>
        </w:rPr>
        <w:t>1. 比选条件</w:t>
      </w:r>
      <w:bookmarkEnd w:id="6"/>
      <w:bookmarkEnd w:id="7"/>
      <w:bookmarkEnd w:id="8"/>
      <w:bookmarkEnd w:id="9"/>
      <w:bookmarkEnd w:id="10"/>
      <w:bookmarkEnd w:id="11"/>
      <w:bookmarkEnd w:id="12"/>
      <w:bookmarkEnd w:id="13"/>
      <w:bookmarkEnd w:id="14"/>
      <w:bookmarkEnd w:id="15"/>
      <w:bookmarkEnd w:id="16"/>
      <w:bookmarkEnd w:id="17"/>
    </w:p>
    <w:p w14:paraId="672A06B0">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18" w:name="单据名称1"/>
      <w:r>
        <w:rPr>
          <w:rFonts w:hint="eastAsia" w:ascii="宋体" w:hAnsi="宋体" w:cs="宋体"/>
          <w:color w:val="auto"/>
          <w:szCs w:val="21"/>
          <w:highlight w:val="none"/>
          <w:u w:val="single"/>
          <w:lang w:val="en-US" w:eastAsia="zh-CN"/>
        </w:rPr>
        <w:t>首讯公司2025年非必须招标项目招标代理服务采购</w:t>
      </w:r>
      <w:bookmarkEnd w:id="18"/>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C35D41E">
      <w:pPr>
        <w:pStyle w:val="4"/>
        <w:spacing w:before="120" w:after="0" w:line="360" w:lineRule="auto"/>
        <w:rPr>
          <w:rFonts w:ascii="宋体" w:hAnsi="宋体" w:eastAsia="宋体" w:cs="宋体"/>
          <w:color w:val="auto"/>
          <w:highlight w:val="none"/>
        </w:rPr>
      </w:pPr>
      <w:bookmarkStart w:id="19" w:name="_Toc152045513"/>
      <w:bookmarkStart w:id="20" w:name="_Toc507319892"/>
      <w:bookmarkStart w:id="21" w:name="_Toc246996902"/>
      <w:bookmarkStart w:id="22" w:name="_Toc152042289"/>
      <w:bookmarkStart w:id="23" w:name="_Toc247085673"/>
      <w:bookmarkStart w:id="24" w:name="_Toc11329214"/>
      <w:bookmarkStart w:id="25" w:name="_Toc144974481"/>
      <w:bookmarkStart w:id="26" w:name="_Toc7760"/>
      <w:bookmarkStart w:id="27" w:name="_Toc179632529"/>
      <w:bookmarkStart w:id="28" w:name="_Toc246996159"/>
      <w:bookmarkStart w:id="29" w:name="_Toc18109"/>
      <w:bookmarkStart w:id="30" w:name="_Toc21343"/>
      <w:bookmarkStart w:id="31" w:name="_Toc10952"/>
      <w:r>
        <w:rPr>
          <w:rFonts w:hint="eastAsia" w:ascii="宋体" w:hAnsi="宋体" w:eastAsia="宋体" w:cs="宋体"/>
          <w:color w:val="auto"/>
          <w:highlight w:val="none"/>
        </w:rPr>
        <w:t>2. 项目概况与比选范围</w:t>
      </w:r>
      <w:bookmarkEnd w:id="19"/>
      <w:bookmarkEnd w:id="20"/>
      <w:bookmarkEnd w:id="21"/>
      <w:bookmarkEnd w:id="22"/>
      <w:bookmarkEnd w:id="23"/>
      <w:bookmarkEnd w:id="24"/>
      <w:bookmarkEnd w:id="25"/>
      <w:bookmarkEnd w:id="26"/>
      <w:bookmarkEnd w:id="27"/>
      <w:bookmarkEnd w:id="28"/>
      <w:bookmarkEnd w:id="29"/>
      <w:bookmarkEnd w:id="30"/>
      <w:bookmarkEnd w:id="31"/>
    </w:p>
    <w:p w14:paraId="01E58F8E">
      <w:pPr>
        <w:spacing w:line="420" w:lineRule="exact"/>
        <w:ind w:firstLine="420" w:firstLineChars="200"/>
        <w:rPr>
          <w:rFonts w:hint="default" w:ascii="宋体" w:hAnsi="宋体" w:cs="宋体"/>
          <w:color w:val="auto"/>
          <w:highlight w:val="none"/>
          <w:lang w:val="en-US" w:eastAsia="zh-CN"/>
        </w:rPr>
      </w:pPr>
      <w:bookmarkStart w:id="32" w:name="_Toc265234827"/>
      <w:bookmarkStart w:id="33" w:name="_Toc382816230"/>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34" w:name="交货地点"/>
      <w:r>
        <w:rPr>
          <w:rFonts w:hint="eastAsia" w:ascii="宋体" w:hAnsi="宋体" w:cs="宋体"/>
          <w:color w:val="auto"/>
          <w:szCs w:val="21"/>
          <w:highlight w:val="none"/>
          <w:u w:val="single"/>
          <w:lang w:val="en-US" w:eastAsia="zh-CN"/>
        </w:rPr>
        <w:t>重庆市</w:t>
      </w:r>
      <w:bookmarkEnd w:id="34"/>
    </w:p>
    <w:p w14:paraId="48B9846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35" w:name="项目概况"/>
      <w:r>
        <w:rPr>
          <w:rFonts w:hint="eastAsia" w:ascii="宋体" w:hAnsi="宋体" w:cs="宋体"/>
          <w:color w:val="auto"/>
          <w:szCs w:val="21"/>
          <w:highlight w:val="none"/>
          <w:u w:val="single"/>
          <w:lang w:val="en-US" w:eastAsia="zh-CN"/>
        </w:rPr>
        <w:t>为规范公司非必须招标项目采购行为，保障后续大型项目合规高效推进，现拟公开选聘一家招标代理机构，为公司提供招标代理服务。</w:t>
      </w:r>
      <w:bookmarkEnd w:id="35"/>
    </w:p>
    <w:p w14:paraId="7C55DB76">
      <w:pPr>
        <w:spacing w:line="420" w:lineRule="exact"/>
        <w:ind w:firstLine="420" w:firstLineChars="200"/>
        <w:rPr>
          <w:rFonts w:hint="eastAsia" w:ascii="宋体" w:hAnsi="宋体" w:cs="宋体"/>
          <w:color w:val="auto"/>
          <w:highlight w:val="none"/>
        </w:rPr>
      </w:pPr>
      <w:r>
        <w:rPr>
          <w:rFonts w:hint="eastAsia" w:ascii="宋体" w:hAnsi="宋体" w:cs="宋体"/>
          <w:color w:val="auto"/>
        </w:rPr>
        <w:t>2.</w:t>
      </w:r>
      <w:r>
        <w:rPr>
          <w:rFonts w:hint="eastAsia" w:ascii="宋体" w:hAnsi="宋体" w:cs="宋体"/>
          <w:color w:val="auto"/>
          <w:lang w:val="en-US" w:eastAsia="zh-CN"/>
        </w:rPr>
        <w:t>3</w:t>
      </w:r>
      <w:r>
        <w:rPr>
          <w:rFonts w:hint="eastAsia" w:ascii="宋体" w:hAnsi="宋体" w:cs="宋体"/>
          <w:color w:val="auto"/>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36" w:name="预算金额"/>
      <w:r>
        <w:rPr>
          <w:rFonts w:hint="eastAsia" w:ascii="宋体" w:hAnsi="宋体" w:cs="宋体"/>
          <w:color w:val="auto"/>
          <w:szCs w:val="21"/>
          <w:highlight w:val="none"/>
          <w:u w:val="single"/>
          <w:lang w:val="en-US" w:eastAsia="zh-CN"/>
        </w:rPr>
        <w:t>96.00</w:t>
      </w:r>
      <w:bookmarkEnd w:id="36"/>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370301C3">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lang w:val="en-US" w:eastAsia="zh-CN"/>
        </w:rPr>
        <w:t>2.4</w:t>
      </w:r>
      <w:r>
        <w:rPr>
          <w:rFonts w:hint="eastAsia" w:ascii="宋体" w:hAnsi="宋体" w:cs="宋体"/>
          <w:color w:val="auto"/>
          <w:highlight w:val="none"/>
          <w:lang w:val="en-US" w:eastAsia="zh-CN"/>
        </w:rPr>
        <w:t>比选范围</w:t>
      </w:r>
      <w:r>
        <w:rPr>
          <w:rFonts w:hint="eastAsia" w:ascii="宋体" w:hAnsi="宋体" w:cs="宋体"/>
          <w:color w:val="auto"/>
        </w:rPr>
        <w:t>：</w:t>
      </w:r>
      <w:r>
        <w:rPr>
          <w:rFonts w:hint="eastAsia" w:ascii="宋体" w:hAnsi="宋体" w:cs="宋体"/>
          <w:color w:val="auto"/>
          <w:highlight w:val="none"/>
          <w:u w:val="single"/>
          <w:lang w:val="en-US" w:eastAsia="zh-CN"/>
        </w:rPr>
        <w:t>PPP项目</w:t>
      </w:r>
      <w:r>
        <w:rPr>
          <w:rFonts w:hint="eastAsia" w:ascii="宋体" w:hAnsi="宋体" w:eastAsia="宋体" w:cs="宋体"/>
          <w:b w:val="0"/>
          <w:bCs w:val="0"/>
          <w:kern w:val="2"/>
          <w:sz w:val="21"/>
          <w:szCs w:val="24"/>
          <w:highlight w:val="none"/>
          <w:u w:val="single"/>
          <w:lang w:val="en-US" w:eastAsia="zh-CN" w:bidi="ar-SA"/>
        </w:rPr>
        <w:t>对下发包的工程、货物及服务、</w:t>
      </w:r>
      <w:r>
        <w:rPr>
          <w:rFonts w:hint="eastAsia" w:ascii="宋体" w:hAnsi="宋体" w:cs="宋体"/>
          <w:color w:val="auto"/>
          <w:highlight w:val="none"/>
          <w:u w:val="single"/>
          <w:lang w:val="en-US" w:eastAsia="zh-CN"/>
        </w:rPr>
        <w:t>原材料及代加工集中采购项目以及其他非必须招标项目的招标代理服务</w:t>
      </w:r>
      <w:r>
        <w:rPr>
          <w:rFonts w:hint="eastAsia" w:ascii="宋体" w:hAnsi="宋体" w:cs="宋体"/>
          <w:color w:val="auto"/>
          <w:highlight w:val="none"/>
          <w:u w:val="single"/>
          <w:lang w:eastAsia="zh-CN"/>
        </w:rPr>
        <w:t>；</w:t>
      </w:r>
      <w:r>
        <w:rPr>
          <w:rFonts w:hint="eastAsia" w:ascii="宋体" w:hAnsi="宋体" w:cs="宋体"/>
          <w:color w:val="auto"/>
          <w:highlight w:val="none"/>
          <w:u w:val="single"/>
        </w:rPr>
        <w:t>具体详见</w:t>
      </w:r>
      <w:r>
        <w:rPr>
          <w:rFonts w:hint="eastAsia" w:ascii="宋体" w:hAnsi="宋体" w:cs="宋体"/>
          <w:color w:val="auto"/>
          <w:highlight w:val="none"/>
          <w:u w:val="single"/>
          <w:lang w:eastAsia="zh-CN"/>
        </w:rPr>
        <w:t>“</w:t>
      </w:r>
      <w:r>
        <w:rPr>
          <w:rFonts w:hint="eastAsia" w:ascii="宋体" w:hAnsi="宋体" w:cs="宋体"/>
          <w:color w:val="auto"/>
          <w:highlight w:val="none"/>
          <w:u w:val="single"/>
        </w:rPr>
        <w:t>第</w:t>
      </w:r>
      <w:r>
        <w:rPr>
          <w:rFonts w:hint="eastAsia" w:ascii="宋体" w:hAnsi="宋体" w:cs="宋体"/>
          <w:color w:val="auto"/>
          <w:highlight w:val="none"/>
          <w:u w:val="single"/>
          <w:lang w:val="en-US" w:eastAsia="zh-CN"/>
        </w:rPr>
        <w:t>四</w:t>
      </w:r>
      <w:r>
        <w:rPr>
          <w:rFonts w:hint="eastAsia" w:ascii="宋体" w:hAnsi="宋体" w:cs="宋体"/>
          <w:color w:val="auto"/>
          <w:highlight w:val="none"/>
          <w:u w:val="single"/>
        </w:rPr>
        <w:t xml:space="preserve">章 </w:t>
      </w:r>
      <w:r>
        <w:rPr>
          <w:rFonts w:hint="eastAsia" w:ascii="宋体" w:hAnsi="宋体" w:cs="宋体"/>
          <w:color w:val="auto"/>
          <w:highlight w:val="none"/>
          <w:u w:val="single"/>
          <w:lang w:val="en-US" w:eastAsia="zh-CN"/>
        </w:rPr>
        <w:t>服务要求</w:t>
      </w:r>
      <w:r>
        <w:rPr>
          <w:rFonts w:hint="eastAsia" w:ascii="宋体" w:hAnsi="宋体" w:cs="宋体"/>
          <w:color w:val="auto"/>
          <w:highlight w:val="none"/>
          <w:u w:val="single"/>
          <w:lang w:eastAsia="zh-CN"/>
        </w:rPr>
        <w:t>”</w:t>
      </w:r>
      <w:r>
        <w:rPr>
          <w:rFonts w:hint="eastAsia" w:ascii="宋体" w:hAnsi="宋体" w:cs="宋体"/>
          <w:color w:val="auto"/>
          <w:szCs w:val="21"/>
          <w:highlight w:val="none"/>
          <w:u w:val="single"/>
          <w:lang w:eastAsia="zh-CN"/>
        </w:rPr>
        <w:t>。</w:t>
      </w:r>
    </w:p>
    <w:bookmarkEnd w:id="32"/>
    <w:bookmarkEnd w:id="33"/>
    <w:p w14:paraId="1941A7A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rPr>
        <w:t>2.5服务期限</w:t>
      </w:r>
      <w:r>
        <w:rPr>
          <w:rFonts w:hint="eastAsia" w:ascii="宋体" w:hAnsi="宋体" w:cs="宋体"/>
          <w:color w:val="auto"/>
          <w:highlight w:val="none"/>
        </w:rPr>
        <w:t>：</w:t>
      </w:r>
      <w:bookmarkStart w:id="37" w:name="工期、货期要求"/>
      <w:r>
        <w:rPr>
          <w:rFonts w:hint="eastAsia" w:ascii="宋体" w:hAnsi="宋体" w:eastAsia="宋体" w:cs="宋体"/>
          <w:color w:val="auto"/>
          <w:szCs w:val="21"/>
          <w:highlight w:val="none"/>
          <w:u w:val="single"/>
        </w:rPr>
        <w:t>服</w:t>
      </w:r>
      <w:r>
        <w:rPr>
          <w:rFonts w:hint="eastAsia" w:ascii="宋体" w:hAnsi="宋体" w:eastAsia="宋体" w:cs="宋体"/>
          <w:color w:val="auto"/>
          <w:szCs w:val="21"/>
          <w:highlight w:val="none"/>
          <w:u w:val="single"/>
        </w:rPr>
        <w:t>务期为2年，自合同签订之日起计算</w:t>
      </w:r>
      <w:bookmarkEnd w:id="37"/>
    </w:p>
    <w:p w14:paraId="63916A6B">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38" w:name="_Toc10171"/>
      <w:bookmarkStart w:id="39" w:name="_Toc179632530"/>
      <w:bookmarkStart w:id="40" w:name="_Toc152042290"/>
      <w:bookmarkStart w:id="41" w:name="_Toc144974482"/>
      <w:bookmarkStart w:id="42" w:name="_Toc7065"/>
      <w:bookmarkStart w:id="43" w:name="_Toc246996160"/>
      <w:bookmarkStart w:id="44" w:name="_Toc246996903"/>
      <w:bookmarkStart w:id="45" w:name="_Toc152045514"/>
      <w:bookmarkStart w:id="46" w:name="_Toc247085674"/>
      <w:bookmarkStart w:id="47" w:name="_Toc11329215"/>
      <w:bookmarkStart w:id="48" w:name="_Toc507319893"/>
      <w:bookmarkStart w:id="49" w:name="_Toc30356"/>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bookmarkStart w:id="50" w:name="标段划分"/>
      <w:r>
        <w:rPr>
          <w:rFonts w:hint="eastAsia" w:ascii="宋体" w:hAnsi="宋体" w:cs="宋体"/>
          <w:b w:val="0"/>
          <w:bCs w:val="0"/>
          <w:color w:val="auto"/>
          <w:kern w:val="2"/>
          <w:sz w:val="21"/>
          <w:szCs w:val="24"/>
          <w:highlight w:val="none"/>
          <w:u w:val="single"/>
          <w:lang w:val="en-US" w:eastAsia="zh-CN" w:bidi="ar-SA"/>
        </w:rPr>
        <w:t>1</w:t>
      </w:r>
      <w:bookmarkEnd w:id="50"/>
      <w:r>
        <w:rPr>
          <w:rFonts w:hint="eastAsia" w:ascii="宋体" w:hAnsi="宋体" w:cs="宋体"/>
          <w:b w:val="0"/>
          <w:bCs w:val="0"/>
          <w:color w:val="auto"/>
          <w:kern w:val="2"/>
          <w:sz w:val="21"/>
          <w:szCs w:val="24"/>
          <w:highlight w:val="none"/>
          <w:lang w:val="en-US" w:eastAsia="zh-CN" w:bidi="ar-SA"/>
        </w:rPr>
        <w:t>个标段。</w:t>
      </w:r>
    </w:p>
    <w:p w14:paraId="2988C130">
      <w:pPr>
        <w:pStyle w:val="4"/>
        <w:spacing w:before="120" w:after="0" w:line="360" w:lineRule="auto"/>
        <w:rPr>
          <w:rFonts w:ascii="宋体" w:hAnsi="宋体" w:eastAsia="宋体" w:cs="宋体"/>
          <w:color w:val="auto"/>
          <w:highlight w:val="none"/>
        </w:rPr>
      </w:pPr>
      <w:bookmarkStart w:id="51" w:name="_Toc13092"/>
      <w:r>
        <w:rPr>
          <w:rFonts w:hint="eastAsia" w:ascii="宋体" w:hAnsi="宋体" w:eastAsia="宋体" w:cs="宋体"/>
          <w:color w:val="auto"/>
          <w:highlight w:val="none"/>
        </w:rPr>
        <w:t>3. 报价人资格要求</w:t>
      </w:r>
      <w:bookmarkEnd w:id="38"/>
      <w:bookmarkEnd w:id="39"/>
      <w:bookmarkEnd w:id="40"/>
      <w:bookmarkEnd w:id="41"/>
      <w:bookmarkEnd w:id="42"/>
      <w:bookmarkEnd w:id="43"/>
      <w:bookmarkEnd w:id="44"/>
      <w:bookmarkEnd w:id="45"/>
      <w:bookmarkEnd w:id="46"/>
      <w:bookmarkEnd w:id="47"/>
      <w:bookmarkEnd w:id="48"/>
      <w:bookmarkEnd w:id="49"/>
      <w:bookmarkEnd w:id="51"/>
    </w:p>
    <w:p w14:paraId="77EECD20">
      <w:pPr>
        <w:pStyle w:val="13"/>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52" w:name="_Toc246996904"/>
      <w:bookmarkStart w:id="53" w:name="_Toc144974483"/>
      <w:bookmarkStart w:id="54" w:name="_Toc247085675"/>
      <w:bookmarkStart w:id="55" w:name="_Toc246996161"/>
      <w:bookmarkStart w:id="56" w:name="_Toc179632531"/>
      <w:bookmarkStart w:id="57" w:name="_Toc152045515"/>
      <w:bookmarkStart w:id="58" w:name="_Toc152042291"/>
      <w:r>
        <w:rPr>
          <w:rFonts w:hint="eastAsia" w:ascii="宋体" w:hAnsi="宋体" w:cs="宋体"/>
          <w:color w:val="auto"/>
          <w:sz w:val="21"/>
          <w:szCs w:val="21"/>
          <w:highlight w:val="none"/>
          <w:lang w:val="en-US" w:eastAsia="zh-CN"/>
        </w:rPr>
        <w:t>3.1 资质要求：</w:t>
      </w:r>
      <w:bookmarkStart w:id="59" w:name="资质要求"/>
      <w:r>
        <w:rPr>
          <w:rFonts w:hint="eastAsia" w:ascii="宋体" w:hAnsi="宋体" w:cs="宋体"/>
          <w:color w:val="auto"/>
          <w:sz w:val="21"/>
          <w:szCs w:val="21"/>
          <w:highlight w:val="none"/>
          <w:lang w:val="en-US" w:eastAsia="zh-CN"/>
        </w:rPr>
        <w:t>1.在中国境内办理了工商注册的能够独立承担民事责任的独立法人，具有行政主管部门颁发的有效营业执照，其营业执照经营范围与本次比选相适应。</w:t>
      </w:r>
      <w:bookmarkEnd w:id="59"/>
    </w:p>
    <w:p w14:paraId="363FBFAA">
      <w:pPr>
        <w:pStyle w:val="13"/>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60" w:name="业绩要求"/>
      <w:r>
        <w:rPr>
          <w:rFonts w:hint="eastAsia" w:ascii="宋体" w:hAnsi="宋体" w:eastAsia="宋体" w:cs="宋体"/>
          <w:color w:val="auto"/>
          <w:sz w:val="21"/>
          <w:szCs w:val="21"/>
          <w:highlight w:val="none"/>
          <w:lang w:val="en-US" w:eastAsia="zh-CN"/>
        </w:rPr>
        <w:t>2022年1月1日至竞争性比选公告发出之日止,报价人具有代理单个项目金额2000万元（含）以上的招标代理业绩。</w:t>
      </w:r>
      <w:bookmarkEnd w:id="60"/>
    </w:p>
    <w:p w14:paraId="2944D8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2FBE2A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2A323F2">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shd w:val="clear" w:color="auto" w:fill="FFFFFF"/>
        </w:rPr>
        <w:t>单位负责人为同一人或者存在控股、管理关系的不同单位，不得同时参加本项目报价，否则均按无效报价处理。</w:t>
      </w:r>
    </w:p>
    <w:p w14:paraId="587E78F1">
      <w:pPr>
        <w:pStyle w:val="4"/>
        <w:spacing w:before="120" w:after="0" w:line="400" w:lineRule="exact"/>
        <w:rPr>
          <w:rFonts w:hint="eastAsia" w:ascii="宋体" w:hAnsi="宋体" w:eastAsia="宋体" w:cs="宋体"/>
          <w:color w:val="auto"/>
          <w:highlight w:val="none"/>
        </w:rPr>
      </w:pPr>
      <w:bookmarkStart w:id="61" w:name="_Toc13035"/>
      <w:bookmarkStart w:id="62" w:name="_Toc12460"/>
      <w:bookmarkStart w:id="63" w:name="_Toc25619"/>
      <w:bookmarkStart w:id="64" w:name="_Toc507319894"/>
      <w:bookmarkStart w:id="65" w:name="_Toc11329216"/>
      <w:bookmarkStart w:id="66" w:name="_Toc14361"/>
      <w:r>
        <w:rPr>
          <w:rFonts w:hint="eastAsia" w:ascii="宋体" w:hAnsi="宋体" w:eastAsia="宋体" w:cs="宋体"/>
          <w:color w:val="auto"/>
          <w:highlight w:val="none"/>
        </w:rPr>
        <w:t>4. 评标办法</w:t>
      </w:r>
      <w:bookmarkEnd w:id="61"/>
    </w:p>
    <w:p w14:paraId="6BDFC836">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14:paraId="789BA711">
      <w:pPr>
        <w:pStyle w:val="4"/>
        <w:spacing w:before="120" w:after="0" w:line="400" w:lineRule="exact"/>
        <w:rPr>
          <w:rFonts w:ascii="宋体" w:hAnsi="宋体" w:eastAsia="宋体" w:cs="宋体"/>
          <w:color w:val="auto"/>
          <w:highlight w:val="none"/>
        </w:rPr>
      </w:pPr>
      <w:bookmarkStart w:id="67" w:name="_Toc17600"/>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52"/>
      <w:bookmarkEnd w:id="53"/>
      <w:bookmarkEnd w:id="54"/>
      <w:bookmarkEnd w:id="55"/>
      <w:bookmarkEnd w:id="56"/>
      <w:bookmarkEnd w:id="57"/>
      <w:bookmarkEnd w:id="58"/>
      <w:bookmarkEnd w:id="62"/>
      <w:bookmarkEnd w:id="63"/>
      <w:bookmarkEnd w:id="64"/>
      <w:bookmarkEnd w:id="65"/>
      <w:bookmarkEnd w:id="66"/>
      <w:bookmarkEnd w:id="67"/>
    </w:p>
    <w:p w14:paraId="5753E1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8" w:name="_Toc246996905"/>
      <w:bookmarkStart w:id="69" w:name="_Toc507319895"/>
      <w:bookmarkStart w:id="70" w:name="_Toc179632532"/>
      <w:bookmarkStart w:id="71" w:name="_Toc247085676"/>
      <w:bookmarkStart w:id="72" w:name="_Toc144974484"/>
      <w:bookmarkStart w:id="73" w:name="_Toc152042292"/>
      <w:bookmarkStart w:id="74" w:name="_Toc152045516"/>
      <w:bookmarkStart w:id="75" w:name="_Toc11329217"/>
      <w:bookmarkStart w:id="76" w:name="_Toc246996162"/>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356A453C">
      <w:pPr>
        <w:pStyle w:val="4"/>
        <w:spacing w:before="120" w:after="0" w:line="400" w:lineRule="exact"/>
        <w:rPr>
          <w:rFonts w:ascii="宋体" w:hAnsi="宋体" w:eastAsia="宋体" w:cs="宋体"/>
          <w:color w:val="auto"/>
          <w:highlight w:val="none"/>
        </w:rPr>
      </w:pPr>
      <w:bookmarkStart w:id="77" w:name="_Toc9131"/>
      <w:bookmarkStart w:id="78" w:name="_Toc31493"/>
      <w:bookmarkStart w:id="79" w:name="_Toc14325"/>
      <w:bookmarkStart w:id="80" w:name="_Toc16686"/>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8"/>
      <w:bookmarkEnd w:id="69"/>
      <w:bookmarkEnd w:id="70"/>
      <w:bookmarkEnd w:id="71"/>
      <w:bookmarkEnd w:id="72"/>
      <w:bookmarkEnd w:id="73"/>
      <w:bookmarkEnd w:id="74"/>
      <w:bookmarkEnd w:id="75"/>
      <w:bookmarkEnd w:id="76"/>
      <w:r>
        <w:rPr>
          <w:rFonts w:hint="eastAsia" w:ascii="宋体" w:hAnsi="宋体" w:eastAsia="宋体" w:cs="宋体"/>
          <w:color w:val="auto"/>
          <w:highlight w:val="none"/>
        </w:rPr>
        <w:t>及相关事宜</w:t>
      </w:r>
      <w:bookmarkEnd w:id="77"/>
      <w:bookmarkEnd w:id="78"/>
      <w:bookmarkEnd w:id="79"/>
      <w:bookmarkEnd w:id="80"/>
    </w:p>
    <w:p w14:paraId="6DA42981">
      <w:pPr>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.1</w:t>
      </w:r>
      <w:r>
        <w:rPr>
          <w:rFonts w:hint="eastAsia" w:ascii="宋体" w:hAnsi="宋体" w:cs="宋体"/>
          <w:color w:val="auto"/>
          <w:szCs w:val="21"/>
          <w:highlight w:val="none"/>
        </w:rPr>
        <w:t>竞争性比选</w:t>
      </w:r>
      <w:r>
        <w:rPr>
          <w:rFonts w:hint="eastAsia" w:ascii="宋体" w:hAnsi="宋体" w:cs="宋体"/>
          <w:color w:val="auto"/>
          <w:szCs w:val="21"/>
          <w:lang w:val="en-US" w:eastAsia="zh-CN"/>
        </w:rPr>
        <w:t>响应</w:t>
      </w:r>
      <w:r>
        <w:rPr>
          <w:rFonts w:hint="eastAsia" w:ascii="宋体" w:hAnsi="宋体" w:cs="宋体"/>
          <w:color w:val="auto"/>
          <w:szCs w:val="21"/>
        </w:rPr>
        <w:t>文件递交</w:t>
      </w:r>
      <w:r>
        <w:rPr>
          <w:rFonts w:hint="eastAsia" w:ascii="宋体" w:hAnsi="宋体" w:cs="宋体"/>
          <w:color w:val="auto"/>
          <w:szCs w:val="21"/>
          <w:lang w:val="en-US" w:eastAsia="zh-CN"/>
        </w:rPr>
        <w:t>截止</w:t>
      </w:r>
      <w:r>
        <w:rPr>
          <w:rFonts w:hint="eastAsia" w:ascii="宋体" w:hAnsi="宋体" w:cs="宋体"/>
          <w:color w:val="auto"/>
          <w:szCs w:val="21"/>
        </w:rPr>
        <w:t>时间</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rPr>
        <w:t>（北京时间）。</w:t>
      </w:r>
    </w:p>
    <w:p w14:paraId="242B4B58">
      <w:pPr>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.2开标时间：</w:t>
      </w:r>
      <w:r>
        <w:rPr>
          <w:rFonts w:hint="eastAsia" w:ascii="宋体" w:hAnsi="宋体" w:cs="宋体"/>
          <w:color w:val="auto"/>
          <w:szCs w:val="21"/>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lang w:val="en-US" w:eastAsia="zh-CN"/>
        </w:rPr>
        <w:t>响应</w:t>
      </w:r>
      <w:r>
        <w:rPr>
          <w:rFonts w:hint="eastAsia" w:ascii="宋体" w:hAnsi="宋体" w:cs="宋体"/>
          <w:color w:val="auto"/>
          <w:szCs w:val="21"/>
        </w:rPr>
        <w:t>文件递交</w:t>
      </w:r>
      <w:r>
        <w:rPr>
          <w:rFonts w:hint="eastAsia" w:ascii="宋体" w:hAnsi="宋体" w:cs="宋体"/>
          <w:color w:val="auto"/>
          <w:szCs w:val="21"/>
          <w:lang w:val="en-US" w:eastAsia="zh-CN"/>
        </w:rPr>
        <w:t>截止</w:t>
      </w:r>
      <w:r>
        <w:rPr>
          <w:rFonts w:hint="eastAsia" w:ascii="宋体" w:hAnsi="宋体" w:cs="宋体"/>
          <w:color w:val="auto"/>
          <w:szCs w:val="21"/>
        </w:rPr>
        <w:t>时间。</w:t>
      </w:r>
    </w:p>
    <w:p w14:paraId="6F8116E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lang w:val="en-US" w:eastAsia="zh-CN"/>
        </w:rPr>
        <w:t>6</w:t>
      </w:r>
      <w:r>
        <w:rPr>
          <w:rFonts w:hint="eastAsia" w:ascii="宋体" w:hAnsi="宋体" w:cs="宋体"/>
          <w:color w:val="auto"/>
          <w:szCs w:val="21"/>
        </w:rPr>
        <w:t>.3</w:t>
      </w:r>
      <w:r>
        <w:rPr>
          <w:rFonts w:hint="eastAsia" w:ascii="宋体" w:hAnsi="宋体" w:cs="宋体"/>
          <w:color w:val="auto"/>
          <w:szCs w:val="21"/>
          <w:lang w:val="en-US" w:eastAsia="zh-CN"/>
        </w:rPr>
        <w:t>竞争性比选响应文件</w:t>
      </w:r>
      <w:r>
        <w:rPr>
          <w:rFonts w:hint="eastAsia" w:ascii="宋体" w:hAnsi="宋体" w:cs="宋体"/>
          <w:color w:val="auto"/>
          <w:szCs w:val="21"/>
        </w:rPr>
        <w:t>递交地点：</w:t>
      </w:r>
      <w:bookmarkStart w:id="81"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r>
        <w:rPr>
          <w:rFonts w:hint="eastAsia" w:ascii="宋体" w:hAnsi="宋体" w:cs="宋体"/>
          <w:color w:val="auto"/>
          <w:szCs w:val="21"/>
        </w:rPr>
        <w:t>。</w:t>
      </w:r>
      <w:bookmarkEnd w:id="81"/>
    </w:p>
    <w:p w14:paraId="77B61AE6">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35D3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A4FF934">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lang w:val="en-US" w:eastAsia="zh-CN"/>
        </w:rPr>
        <w:t>响应</w:t>
      </w:r>
      <w:r>
        <w:rPr>
          <w:rFonts w:hint="eastAsia" w:ascii="宋体" w:hAnsi="宋体" w:cs="宋体"/>
          <w:color w:val="auto"/>
          <w:szCs w:val="21"/>
        </w:rPr>
        <w:t>文件递交</w:t>
      </w:r>
      <w:r>
        <w:rPr>
          <w:rFonts w:hint="eastAsia" w:ascii="宋体" w:hAnsi="宋体" w:cs="宋体"/>
          <w:color w:val="auto"/>
          <w:szCs w:val="21"/>
          <w:lang w:val="en-US" w:eastAsia="zh-CN"/>
        </w:rPr>
        <w:t>截止</w:t>
      </w:r>
      <w:r>
        <w:rPr>
          <w:rFonts w:hint="eastAsia" w:ascii="宋体" w:hAnsi="宋体" w:cs="宋体"/>
          <w:color w:val="auto"/>
          <w:szCs w:val="21"/>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lang w:val="en-US" w:eastAsia="zh-CN"/>
        </w:rPr>
        <w:t>响应</w:t>
      </w:r>
      <w:r>
        <w:rPr>
          <w:rFonts w:hint="eastAsia" w:ascii="宋体" w:hAnsi="宋体" w:cs="宋体"/>
          <w:color w:val="auto"/>
          <w:szCs w:val="21"/>
        </w:rPr>
        <w:t>文件递交</w:t>
      </w:r>
      <w:r>
        <w:rPr>
          <w:rFonts w:hint="eastAsia" w:ascii="宋体" w:hAnsi="宋体" w:cs="宋体"/>
          <w:color w:val="auto"/>
          <w:szCs w:val="21"/>
          <w:lang w:val="en-US" w:eastAsia="zh-CN"/>
        </w:rPr>
        <w:t>截止</w:t>
      </w:r>
      <w:r>
        <w:rPr>
          <w:rFonts w:hint="eastAsia" w:ascii="宋体" w:hAnsi="宋体" w:cs="宋体"/>
          <w:color w:val="auto"/>
          <w:szCs w:val="21"/>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0E9FCF18">
      <w:pPr>
        <w:pStyle w:val="4"/>
        <w:spacing w:before="120" w:after="0" w:line="400" w:lineRule="exact"/>
        <w:rPr>
          <w:rFonts w:ascii="宋体" w:hAnsi="宋体" w:eastAsia="宋体" w:cs="宋体"/>
          <w:color w:val="auto"/>
          <w:highlight w:val="none"/>
        </w:rPr>
      </w:pPr>
      <w:bookmarkStart w:id="82" w:name="_Toc247085678"/>
      <w:bookmarkStart w:id="83" w:name="_Toc246996164"/>
      <w:bookmarkStart w:id="84" w:name="_Toc179632534"/>
      <w:bookmarkStart w:id="85" w:name="_Toc246996907"/>
      <w:bookmarkStart w:id="86" w:name="_Toc144974485"/>
      <w:bookmarkStart w:id="87" w:name="_Toc507319897"/>
      <w:bookmarkStart w:id="88" w:name="_Toc4010"/>
      <w:bookmarkStart w:id="89" w:name="_Toc11329219"/>
      <w:bookmarkStart w:id="90" w:name="_Toc152045517"/>
      <w:bookmarkStart w:id="91" w:name="_Toc21615"/>
      <w:bookmarkStart w:id="92" w:name="_Toc393"/>
      <w:bookmarkStart w:id="93" w:name="_Toc18402"/>
      <w:bookmarkStart w:id="94" w:name="_Toc152042293"/>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82"/>
      <w:bookmarkEnd w:id="83"/>
      <w:bookmarkEnd w:id="84"/>
      <w:bookmarkEnd w:id="85"/>
      <w:bookmarkEnd w:id="86"/>
      <w:bookmarkEnd w:id="87"/>
      <w:bookmarkEnd w:id="88"/>
      <w:bookmarkEnd w:id="89"/>
      <w:bookmarkEnd w:id="90"/>
      <w:bookmarkEnd w:id="91"/>
      <w:bookmarkEnd w:id="92"/>
      <w:bookmarkEnd w:id="93"/>
      <w:bookmarkEnd w:id="94"/>
    </w:p>
    <w:tbl>
      <w:tblPr>
        <w:tblStyle w:val="42"/>
        <w:tblW w:w="9709" w:type="dxa"/>
        <w:tblInd w:w="0" w:type="dxa"/>
        <w:tblLayout w:type="fixed"/>
        <w:tblCellMar>
          <w:top w:w="0" w:type="dxa"/>
          <w:left w:w="108" w:type="dxa"/>
          <w:bottom w:w="0" w:type="dxa"/>
          <w:right w:w="108" w:type="dxa"/>
        </w:tblCellMar>
      </w:tblPr>
      <w:tblGrid>
        <w:gridCol w:w="9709"/>
      </w:tblGrid>
      <w:tr w14:paraId="28B3AEA6">
        <w:tblPrEx>
          <w:tblCellMar>
            <w:top w:w="0" w:type="dxa"/>
            <w:left w:w="108" w:type="dxa"/>
            <w:bottom w:w="0" w:type="dxa"/>
            <w:right w:w="108" w:type="dxa"/>
          </w:tblCellMar>
        </w:tblPrEx>
        <w:trPr>
          <w:trHeight w:val="520" w:hRule="atLeast"/>
        </w:trPr>
        <w:tc>
          <w:tcPr>
            <w:tcW w:w="9709" w:type="dxa"/>
            <w:vAlign w:val="center"/>
          </w:tcPr>
          <w:p w14:paraId="3B29DBC2">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077BDE84">
        <w:tblPrEx>
          <w:tblCellMar>
            <w:top w:w="0" w:type="dxa"/>
            <w:left w:w="108" w:type="dxa"/>
            <w:bottom w:w="0" w:type="dxa"/>
            <w:right w:w="108" w:type="dxa"/>
          </w:tblCellMar>
        </w:tblPrEx>
        <w:trPr>
          <w:trHeight w:val="510" w:hRule="atLeast"/>
        </w:trPr>
        <w:tc>
          <w:tcPr>
            <w:tcW w:w="9709" w:type="dxa"/>
            <w:vAlign w:val="center"/>
          </w:tcPr>
          <w:p w14:paraId="5F091B6F">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0D3F167F">
        <w:tblPrEx>
          <w:tblCellMar>
            <w:top w:w="0" w:type="dxa"/>
            <w:left w:w="108" w:type="dxa"/>
            <w:bottom w:w="0" w:type="dxa"/>
            <w:right w:w="108" w:type="dxa"/>
          </w:tblCellMar>
        </w:tblPrEx>
        <w:trPr>
          <w:trHeight w:val="520" w:hRule="atLeast"/>
        </w:trPr>
        <w:tc>
          <w:tcPr>
            <w:tcW w:w="9709" w:type="dxa"/>
            <w:vAlign w:val="center"/>
          </w:tcPr>
          <w:p w14:paraId="087535CA">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 xml:space="preserve"> 蒋  </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 xml:space="preserve"> 18523055172</w:t>
            </w:r>
          </w:p>
        </w:tc>
      </w:tr>
      <w:tr w14:paraId="4E0CE21C">
        <w:tblPrEx>
          <w:tblCellMar>
            <w:top w:w="0" w:type="dxa"/>
            <w:left w:w="108" w:type="dxa"/>
            <w:bottom w:w="0" w:type="dxa"/>
            <w:right w:w="108" w:type="dxa"/>
          </w:tblCellMar>
        </w:tblPrEx>
        <w:trPr>
          <w:trHeight w:val="448" w:hRule="atLeast"/>
        </w:trPr>
        <w:tc>
          <w:tcPr>
            <w:tcW w:w="9709" w:type="dxa"/>
            <w:vAlign w:val="center"/>
          </w:tcPr>
          <w:p w14:paraId="23CB0FEA">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 xml:space="preserve"> 蒋  </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 xml:space="preserve"> 17783017837</w:t>
            </w:r>
          </w:p>
        </w:tc>
      </w:tr>
    </w:tbl>
    <w:p w14:paraId="3ABA1DE3">
      <w:pPr>
        <w:rPr>
          <w:color w:val="auto"/>
          <w:highlight w:val="none"/>
        </w:rPr>
      </w:pPr>
    </w:p>
    <w:p w14:paraId="5A7D0BC8">
      <w:pPr>
        <w:pStyle w:val="28"/>
        <w:rPr>
          <w:color w:val="auto"/>
          <w:highlight w:val="none"/>
        </w:rPr>
      </w:pPr>
    </w:p>
    <w:p w14:paraId="54A9631B">
      <w:pPr>
        <w:rPr>
          <w:color w:val="auto"/>
          <w:highlight w:val="none"/>
        </w:rPr>
      </w:pPr>
    </w:p>
    <w:p w14:paraId="1FB154CE">
      <w:pPr>
        <w:pStyle w:val="28"/>
        <w:rPr>
          <w:color w:val="auto"/>
          <w:highlight w:val="none"/>
        </w:rPr>
      </w:pPr>
    </w:p>
    <w:p w14:paraId="1F8B1607">
      <w:pPr>
        <w:pStyle w:val="28"/>
        <w:rPr>
          <w:color w:val="auto"/>
          <w:highlight w:val="none"/>
        </w:rPr>
      </w:pPr>
    </w:p>
    <w:p w14:paraId="03262C24">
      <w:pPr>
        <w:pStyle w:val="3"/>
        <w:spacing w:before="0" w:after="0" w:line="360" w:lineRule="auto"/>
        <w:jc w:val="center"/>
        <w:rPr>
          <w:rFonts w:ascii="宋体" w:hAnsi="宋体" w:cs="宋体"/>
          <w:color w:val="auto"/>
          <w:highlight w:val="none"/>
        </w:rPr>
      </w:pPr>
      <w:bookmarkStart w:id="95" w:name="_Toc152045527"/>
      <w:bookmarkStart w:id="96" w:name="_Toc246996916"/>
      <w:bookmarkStart w:id="97" w:name="_Toc2000405"/>
      <w:bookmarkStart w:id="98" w:name="_Toc246996173"/>
      <w:bookmarkStart w:id="99" w:name="_Toc144974495"/>
      <w:bookmarkStart w:id="100" w:name="_Toc152042303"/>
      <w:bookmarkStart w:id="101" w:name="_Toc507319898"/>
      <w:bookmarkStart w:id="102" w:name="_Toc179632544"/>
      <w:bookmarkStart w:id="103" w:name="_Toc247085687"/>
      <w:r>
        <w:rPr>
          <w:rFonts w:hint="eastAsia" w:ascii="宋体" w:hAnsi="宋体" w:cs="宋体"/>
          <w:color w:val="auto"/>
          <w:highlight w:val="none"/>
        </w:rPr>
        <w:br w:type="page"/>
      </w:r>
      <w:bookmarkStart w:id="104" w:name="_Toc12865"/>
      <w:r>
        <w:rPr>
          <w:rFonts w:hint="eastAsia" w:ascii="宋体" w:hAnsi="宋体" w:cs="宋体"/>
          <w:color w:val="auto"/>
          <w:highlight w:val="none"/>
        </w:rPr>
        <w:t>第二章 报价人须知</w:t>
      </w:r>
      <w:bookmarkEnd w:id="95"/>
      <w:bookmarkEnd w:id="96"/>
      <w:bookmarkEnd w:id="97"/>
      <w:bookmarkEnd w:id="98"/>
      <w:bookmarkEnd w:id="99"/>
      <w:bookmarkEnd w:id="100"/>
      <w:bookmarkEnd w:id="101"/>
      <w:bookmarkEnd w:id="102"/>
      <w:bookmarkEnd w:id="103"/>
      <w:bookmarkEnd w:id="104"/>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5A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7CF2C4BA">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5" w:name="_Toc326760840"/>
            <w:r>
              <w:rPr>
                <w:rFonts w:hint="eastAsia" w:ascii="宋体" w:hAnsi="宋体" w:cs="宋体"/>
                <w:b/>
                <w:color w:val="auto"/>
                <w:kern w:val="0"/>
                <w:szCs w:val="21"/>
                <w:highlight w:val="none"/>
              </w:rPr>
              <w:t>序号</w:t>
            </w:r>
          </w:p>
        </w:tc>
        <w:tc>
          <w:tcPr>
            <w:tcW w:w="2106" w:type="dxa"/>
            <w:vAlign w:val="center"/>
          </w:tcPr>
          <w:p w14:paraId="753EDCB1">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432A3FCB">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47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2854B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6D65E11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0F339C84">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53AD5BF9">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14:paraId="145EA6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 xml:space="preserve"> 蒋  </w:t>
            </w:r>
            <w:r>
              <w:rPr>
                <w:rFonts w:hint="eastAsia" w:ascii="宋体" w:hAnsi="宋体" w:cs="宋体"/>
                <w:color w:val="auto"/>
                <w:szCs w:val="21"/>
                <w:highlight w:val="none"/>
                <w:lang w:val="en-US" w:eastAsia="zh-CN"/>
              </w:rPr>
              <w:t>老师</w:t>
            </w:r>
          </w:p>
          <w:p w14:paraId="75EF5636">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 xml:space="preserve"> 17783017837</w:t>
            </w:r>
          </w:p>
        </w:tc>
      </w:tr>
      <w:tr w14:paraId="55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98501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26DA57D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65F89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06" w:name="单据名称2"/>
            <w:r>
              <w:rPr>
                <w:rFonts w:hint="eastAsia" w:ascii="宋体" w:hAnsi="宋体" w:cs="宋体"/>
                <w:i w:val="0"/>
                <w:iCs w:val="0"/>
                <w:color w:val="auto"/>
                <w:szCs w:val="21"/>
                <w:highlight w:val="none"/>
                <w:u w:val="single"/>
                <w:lang w:val="en-US" w:eastAsia="zh-CN"/>
              </w:rPr>
              <w:t>首讯公司2025年非必须招标项目招标代理服务采购</w:t>
            </w:r>
            <w:bookmarkEnd w:id="106"/>
          </w:p>
        </w:tc>
      </w:tr>
      <w:tr w14:paraId="020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D4691E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511F01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lang w:val="en-US" w:eastAsia="zh-CN"/>
              </w:rPr>
              <w:t>服务地点</w:t>
            </w:r>
          </w:p>
        </w:tc>
        <w:tc>
          <w:tcPr>
            <w:tcW w:w="7104" w:type="dxa"/>
            <w:vAlign w:val="center"/>
          </w:tcPr>
          <w:p w14:paraId="770E669D">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400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FBB429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7931870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rPr>
              <w:t>项目规模</w:t>
            </w:r>
          </w:p>
        </w:tc>
        <w:tc>
          <w:tcPr>
            <w:tcW w:w="7104" w:type="dxa"/>
            <w:vAlign w:val="center"/>
          </w:tcPr>
          <w:p w14:paraId="5B8C1BE9">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19AC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891A6D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08D3FED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1477F1FC">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59A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4B5CE0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5D902C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rPr>
              <w:t>服务期限</w:t>
            </w:r>
          </w:p>
        </w:tc>
        <w:tc>
          <w:tcPr>
            <w:tcW w:w="7104" w:type="dxa"/>
            <w:vAlign w:val="center"/>
          </w:tcPr>
          <w:p w14:paraId="52C15913">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041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5B884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4F548C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0C49F66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06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459C3A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7CD81A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29AD7E68">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322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5F2B1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F2F45F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5762572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0F85E20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3D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E5843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6BF64D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0EAE23F4">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45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A3888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381F68F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5E0C8458">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70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C17369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7868C49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5FCBB393">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14:paraId="32F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4FA038">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388512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C3DE4B2">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65D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409502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047DE0F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1C41BD71">
            <w:pPr>
              <w:pStyle w:val="149"/>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7DF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30B254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6967FD34">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14:paraId="14A0E34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1.投标报价：</w:t>
            </w:r>
          </w:p>
          <w:p w14:paraId="10005A7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rPr>
            </w:pPr>
            <w:r>
              <w:rPr>
                <w:rFonts w:hint="eastAsia" w:ascii="宋体" w:hAnsi="宋体" w:cs="宋体"/>
                <w:color w:val="auto"/>
                <w:szCs w:val="21"/>
                <w:highlight w:val="none"/>
                <w:u w:val="single"/>
              </w:rPr>
              <w:t>本项目采用</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w:t>
            </w:r>
            <w:r>
              <w:rPr>
                <w:rFonts w:hint="eastAsia" w:ascii="宋体" w:hAnsi="宋体" w:cs="宋体"/>
                <w:color w:val="auto"/>
                <w:szCs w:val="21"/>
                <w:highlight w:val="none"/>
                <w:u w:val="single"/>
                <w:lang w:val="en-US" w:eastAsia="zh-CN"/>
              </w:rPr>
              <w:t>将严格按照所报固定单价执行</w:t>
            </w:r>
            <w:r>
              <w:rPr>
                <w:rFonts w:hint="eastAsia" w:ascii="宋体" w:hAnsi="宋体" w:cs="宋体"/>
                <w:color w:val="auto"/>
                <w:szCs w:val="21"/>
                <w:highlight w:val="none"/>
              </w:rPr>
              <w:t>。</w:t>
            </w:r>
          </w:p>
          <w:p w14:paraId="0CCE81A8">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rPr>
            </w:pPr>
            <w:r>
              <w:rPr>
                <w:rFonts w:hint="eastAsia" w:ascii="宋体" w:hAnsi="宋体" w:cs="宋体"/>
                <w:color w:val="auto"/>
              </w:rPr>
              <w:t>2.报价原则</w:t>
            </w:r>
          </w:p>
          <w:p w14:paraId="28014826">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u w:val="single"/>
              </w:rPr>
            </w:pPr>
            <w:r>
              <w:rPr>
                <w:rFonts w:hint="eastAsia" w:ascii="宋体" w:hAnsi="宋体" w:cs="宋体"/>
                <w:color w:val="auto"/>
                <w:u w:val="single"/>
                <w:lang w:eastAsia="zh-CN"/>
              </w:rPr>
              <w:t>报价人</w:t>
            </w:r>
            <w:r>
              <w:rPr>
                <w:rFonts w:hint="eastAsia" w:ascii="宋体" w:hAnsi="宋体" w:cs="宋体"/>
                <w:color w:val="auto"/>
                <w:u w:val="single"/>
              </w:rPr>
              <w:t>应严格根据</w:t>
            </w:r>
            <w:r>
              <w:rPr>
                <w:rFonts w:hint="eastAsia" w:ascii="宋体" w:hAnsi="宋体" w:cs="宋体"/>
                <w:color w:val="auto"/>
                <w:u w:val="single"/>
                <w:lang w:val="en-US" w:eastAsia="zh-CN"/>
              </w:rPr>
              <w:t>竞争性比选文件</w:t>
            </w:r>
            <w:r>
              <w:rPr>
                <w:rFonts w:hint="eastAsia" w:ascii="宋体" w:hAnsi="宋体" w:cs="宋体"/>
                <w:color w:val="auto"/>
                <w:u w:val="single"/>
              </w:rPr>
              <w:t>及相关资料，结合市场价格、依据企业自身实力、技术及生产管理水平等，进行自主报价；</w:t>
            </w:r>
            <w:r>
              <w:rPr>
                <w:rFonts w:hint="eastAsia" w:ascii="宋体" w:hAnsi="宋体" w:cs="宋体"/>
                <w:color w:val="auto"/>
                <w:u w:val="single"/>
                <w:lang w:eastAsia="zh-CN"/>
              </w:rPr>
              <w:t>报价人</w:t>
            </w:r>
            <w:r>
              <w:rPr>
                <w:rFonts w:hint="eastAsia" w:ascii="宋体" w:hAnsi="宋体" w:cs="宋体"/>
                <w:color w:val="auto"/>
                <w:u w:val="single"/>
              </w:rPr>
              <w:t>投标总报价只能有一个有效报价，不得提交选择性报价，否则竞争性比选响应文件将按否决报价处理。</w:t>
            </w:r>
          </w:p>
          <w:p w14:paraId="43C7D2EE">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41165C65">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19EE942E">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3EBA7467">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rPr>
            </w:pPr>
            <w:r>
              <w:rPr>
                <w:rFonts w:hint="eastAsia" w:ascii="宋体" w:hAnsi="宋体" w:cs="宋体"/>
                <w:b w:val="0"/>
                <w:bCs w:val="0"/>
                <w:color w:val="auto"/>
              </w:rPr>
              <w:t>特别提醒：</w:t>
            </w:r>
          </w:p>
          <w:p w14:paraId="7D1AA78E">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rPr>
            </w:pPr>
            <w:r>
              <w:rPr>
                <w:rFonts w:hint="eastAsia" w:ascii="宋体" w:hAnsi="宋体" w:cs="宋体"/>
                <w:b w:val="0"/>
                <w:bCs w:val="0"/>
                <w:color w:val="auto"/>
                <w:szCs w:val="21"/>
              </w:rPr>
              <w:t>1.</w:t>
            </w:r>
            <w:r>
              <w:rPr>
                <w:rFonts w:hint="eastAsia" w:ascii="宋体" w:hAnsi="宋体" w:cs="宋体"/>
                <w:b w:val="0"/>
                <w:bCs w:val="0"/>
                <w:color w:val="auto"/>
                <w:u w:val="single"/>
              </w:rPr>
              <w:t>若因</w:t>
            </w:r>
            <w:r>
              <w:rPr>
                <w:rFonts w:hint="eastAsia" w:ascii="宋体" w:hAnsi="宋体" w:cs="宋体"/>
                <w:b w:val="0"/>
                <w:bCs w:val="0"/>
                <w:color w:val="auto"/>
                <w:u w:val="single"/>
                <w:lang w:eastAsia="zh-CN"/>
              </w:rPr>
              <w:t>报价人</w:t>
            </w:r>
            <w:r>
              <w:rPr>
                <w:rFonts w:hint="eastAsia" w:ascii="宋体" w:hAnsi="宋体" w:cs="宋体"/>
                <w:b w:val="0"/>
                <w:bCs w:val="0"/>
                <w:color w:val="auto"/>
                <w:u w:val="single"/>
              </w:rPr>
              <w:t>在报价时有漏报、漏项的情况发生，</w:t>
            </w:r>
            <w:r>
              <w:rPr>
                <w:rFonts w:hint="eastAsia" w:ascii="宋体" w:hAnsi="宋体" w:cs="宋体"/>
                <w:b w:val="0"/>
                <w:bCs w:val="0"/>
                <w:color w:val="auto"/>
                <w:u w:val="single"/>
                <w:lang w:eastAsia="zh-CN"/>
              </w:rPr>
              <w:t>采购人</w:t>
            </w:r>
            <w:r>
              <w:rPr>
                <w:rFonts w:hint="eastAsia" w:ascii="宋体" w:hAnsi="宋体" w:cs="宋体"/>
                <w:b w:val="0"/>
                <w:bCs w:val="0"/>
                <w:color w:val="auto"/>
                <w:u w:val="single"/>
              </w:rPr>
              <w:t>均视为</w:t>
            </w:r>
            <w:r>
              <w:rPr>
                <w:rFonts w:hint="eastAsia" w:ascii="宋体" w:hAnsi="宋体" w:cs="宋体"/>
                <w:b w:val="0"/>
                <w:bCs w:val="0"/>
                <w:color w:val="auto"/>
                <w:u w:val="single"/>
                <w:lang w:eastAsia="zh-CN"/>
              </w:rPr>
              <w:t>报价人</w:t>
            </w:r>
            <w:r>
              <w:rPr>
                <w:rFonts w:hint="eastAsia" w:ascii="宋体" w:hAnsi="宋体" w:cs="宋体"/>
                <w:b w:val="0"/>
                <w:bCs w:val="0"/>
                <w:color w:val="auto"/>
                <w:u w:val="single"/>
              </w:rPr>
              <w:t>已充分理解</w:t>
            </w:r>
            <w:r>
              <w:rPr>
                <w:rFonts w:hint="eastAsia" w:ascii="宋体" w:hAnsi="宋体" w:cs="宋体"/>
                <w:b w:val="0"/>
                <w:bCs w:val="0"/>
                <w:color w:val="auto"/>
                <w:u w:val="single"/>
                <w:lang w:val="en-US" w:eastAsia="zh-CN"/>
              </w:rPr>
              <w:t>竞争性比选</w:t>
            </w:r>
            <w:r>
              <w:rPr>
                <w:rFonts w:hint="eastAsia" w:ascii="宋体" w:hAnsi="宋体" w:cs="宋体"/>
                <w:b w:val="0"/>
                <w:bCs w:val="0"/>
                <w:color w:val="auto"/>
                <w:u w:val="single"/>
              </w:rPr>
              <w:t>文件要求，漏报、漏项部分已包含在其报价之中。该</w:t>
            </w:r>
            <w:r>
              <w:rPr>
                <w:rFonts w:hint="eastAsia" w:ascii="宋体" w:hAnsi="宋体" w:cs="宋体"/>
                <w:b w:val="0"/>
                <w:bCs w:val="0"/>
                <w:color w:val="auto"/>
                <w:u w:val="single"/>
                <w:lang w:eastAsia="zh-CN"/>
              </w:rPr>
              <w:t>报价人</w:t>
            </w:r>
            <w:r>
              <w:rPr>
                <w:rFonts w:hint="eastAsia" w:ascii="宋体" w:hAnsi="宋体" w:cs="宋体"/>
                <w:b w:val="0"/>
                <w:bCs w:val="0"/>
                <w:color w:val="auto"/>
                <w:u w:val="single"/>
              </w:rPr>
              <w:t>若中标，其报价不得调整</w:t>
            </w:r>
            <w:r>
              <w:rPr>
                <w:rFonts w:hint="eastAsia" w:ascii="宋体" w:hAnsi="宋体" w:cs="宋体"/>
                <w:b w:val="0"/>
                <w:bCs w:val="0"/>
                <w:color w:val="auto"/>
              </w:rPr>
              <w:t>。</w:t>
            </w:r>
          </w:p>
          <w:p w14:paraId="2EA875AD">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rPr>
              <w:t>2.</w:t>
            </w:r>
            <w:r>
              <w:rPr>
                <w:rFonts w:hint="eastAsia" w:ascii="宋体" w:hAnsi="宋体" w:cs="宋体"/>
                <w:b w:val="0"/>
                <w:bCs w:val="0"/>
                <w:color w:val="auto"/>
                <w:u w:val="single"/>
                <w:lang w:eastAsia="zh-CN"/>
              </w:rPr>
              <w:t>报价人</w:t>
            </w:r>
            <w:r>
              <w:rPr>
                <w:rFonts w:hint="eastAsia" w:ascii="宋体" w:hAnsi="宋体" w:cs="宋体"/>
                <w:b w:val="0"/>
                <w:bCs w:val="0"/>
                <w:color w:val="auto"/>
                <w:u w:val="single"/>
              </w:rPr>
              <w:t>在报价时应充分考虑市场价格波动、人工费用上涨等不确定因素的风险，该</w:t>
            </w:r>
            <w:r>
              <w:rPr>
                <w:rFonts w:hint="eastAsia" w:ascii="宋体" w:hAnsi="宋体" w:cs="宋体"/>
                <w:b w:val="0"/>
                <w:bCs w:val="0"/>
                <w:color w:val="auto"/>
                <w:u w:val="single"/>
                <w:lang w:eastAsia="zh-CN"/>
              </w:rPr>
              <w:t>报价人</w:t>
            </w:r>
            <w:r>
              <w:rPr>
                <w:rFonts w:hint="eastAsia" w:ascii="宋体" w:hAnsi="宋体" w:cs="宋体"/>
                <w:b w:val="0"/>
                <w:bCs w:val="0"/>
                <w:color w:val="auto"/>
                <w:u w:val="single"/>
              </w:rPr>
              <w:t>若中标，其报价在服务期内不得调整</w:t>
            </w:r>
            <w:r>
              <w:rPr>
                <w:rFonts w:hint="eastAsia" w:ascii="宋体" w:hAnsi="宋体" w:cs="宋体"/>
                <w:b w:val="0"/>
                <w:bCs w:val="0"/>
                <w:color w:val="auto"/>
              </w:rPr>
              <w:t>。</w:t>
            </w:r>
          </w:p>
        </w:tc>
      </w:tr>
      <w:tr w14:paraId="28F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2F725E4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14:paraId="25AD260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E449304">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 xml:space="preserve"> 960000.00 </w:t>
            </w:r>
            <w:r>
              <w:rPr>
                <w:rFonts w:hint="eastAsia" w:ascii="宋体" w:hAnsi="宋体"/>
                <w:b/>
                <w:bCs/>
                <w:color w:val="auto"/>
                <w:szCs w:val="21"/>
                <w:highlight w:val="none"/>
              </w:rPr>
              <w:t>元。</w:t>
            </w:r>
          </w:p>
          <w:p w14:paraId="5BC0CE7D">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33C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7304A5DC">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02B2B6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F25FD75">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7" w:name="支付方式"/>
            <w:r>
              <w:rPr>
                <w:rFonts w:hint="eastAsia" w:ascii="宋体" w:hAnsi="宋体" w:cs="宋体"/>
                <w:b w:val="0"/>
                <w:bCs w:val="0"/>
                <w:color w:val="auto"/>
                <w:sz w:val="21"/>
                <w:szCs w:val="21"/>
                <w:highlight w:val="none"/>
                <w:lang w:val="en-US" w:eastAsia="zh-CN"/>
              </w:rPr>
              <w:t>服务费用由中标单位承担，由中标单位领取中标通知书时支付给招标代理机构。</w:t>
            </w:r>
            <w:bookmarkEnd w:id="107"/>
          </w:p>
        </w:tc>
      </w:tr>
      <w:tr w14:paraId="21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E93DAFB">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66BA6358">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DD8D035">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0EF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58C8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40704FCB">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210B7C92">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0BB2323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8" w:name="是否提供投标保证金"/>
            <w:r>
              <w:rPr>
                <w:rFonts w:hint="eastAsia" w:hAnsi="宋体" w:cs="宋体"/>
                <w:b w:val="0"/>
                <w:bCs w:val="0"/>
                <w:color w:val="auto"/>
                <w:kern w:val="0"/>
                <w:sz w:val="21"/>
                <w:szCs w:val="18"/>
                <w:highlight w:val="none"/>
                <w:lang w:val="en-US" w:eastAsia="zh-CN" w:bidi="ar"/>
              </w:rPr>
              <w:t>是</w:t>
            </w:r>
            <w:bookmarkEnd w:id="108"/>
          </w:p>
          <w:p w14:paraId="272F6DF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9" w:name="投标保证金"/>
            <w:r>
              <w:rPr>
                <w:rFonts w:hint="eastAsia" w:hAnsi="宋体" w:cs="宋体"/>
                <w:color w:val="auto"/>
                <w:sz w:val="21"/>
                <w:szCs w:val="21"/>
                <w:highlight w:val="none"/>
                <w:u w:val="single"/>
                <w:lang w:val="en-US" w:eastAsia="zh-CN"/>
              </w:rPr>
              <w:t>15000.00</w:t>
            </w:r>
            <w:bookmarkEnd w:id="109"/>
            <w:r>
              <w:rPr>
                <w:rFonts w:hint="eastAsia" w:ascii="宋体" w:hAnsi="宋体" w:eastAsia="宋体" w:cs="宋体"/>
                <w:color w:val="auto"/>
                <w:sz w:val="21"/>
                <w:szCs w:val="21"/>
                <w:highlight w:val="none"/>
              </w:rPr>
              <w:t>元，由报价人从公司基本账户将投标保证金汇至以下指定账户：</w:t>
            </w:r>
          </w:p>
          <w:p w14:paraId="037BD869">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50310A9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26B551A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10" w:name="单据名称3"/>
            <w:r>
              <w:rPr>
                <w:rFonts w:hint="eastAsia" w:ascii="宋体" w:hAnsi="宋体" w:eastAsia="宋体" w:cs="宋体"/>
                <w:i w:val="0"/>
                <w:iCs w:val="0"/>
                <w:color w:val="auto"/>
                <w:sz w:val="21"/>
                <w:szCs w:val="21"/>
                <w:highlight w:val="none"/>
                <w:u w:val="single"/>
              </w:rPr>
              <w:t>首讯公司2025年非必须招标项目招标代理服务采购</w:t>
            </w:r>
            <w:bookmarkEnd w:id="110"/>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680B7B2A">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32FD6E2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3EB6076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4A4FF523">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092EE80C">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14:paraId="53CAC76C">
            <w:pPr>
              <w:pStyle w:val="149"/>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596BDDA7">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11" w:name="是否提供履约保证金"/>
            <w:r>
              <w:rPr>
                <w:rFonts w:hint="eastAsia" w:hAnsi="宋体" w:cs="宋体"/>
                <w:b w:val="0"/>
                <w:bCs w:val="0"/>
                <w:color w:val="auto"/>
                <w:kern w:val="0"/>
                <w:sz w:val="21"/>
                <w:szCs w:val="18"/>
                <w:highlight w:val="none"/>
                <w:lang w:val="en-US" w:eastAsia="zh-CN" w:bidi="ar"/>
              </w:rPr>
              <w:t>否</w:t>
            </w:r>
            <w:bookmarkEnd w:id="111"/>
          </w:p>
          <w:p w14:paraId="6E125F3E">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1A382EF4">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12" w:name="履约保证金"/>
            <w:bookmarkEnd w:id="112"/>
          </w:p>
          <w:p w14:paraId="514A29AF">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5BB12420">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4EDA1456">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13" w:name="单据名称4"/>
            <w:r>
              <w:rPr>
                <w:rFonts w:hint="eastAsia" w:ascii="宋体" w:hAnsi="宋体" w:eastAsia="宋体" w:cs="宋体"/>
                <w:i w:val="0"/>
                <w:iCs w:val="0"/>
                <w:color w:val="auto"/>
                <w:sz w:val="21"/>
                <w:szCs w:val="21"/>
                <w:highlight w:val="none"/>
                <w:u w:val="single"/>
              </w:rPr>
              <w:t>首讯公司2025年非必须招标项目招标代理服务采购</w:t>
            </w:r>
            <w:bookmarkEnd w:id="113"/>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1A901BD2">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0347DBF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08049100">
            <w:pPr>
              <w:pStyle w:val="149"/>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2A2E6BAF">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14" w:name="是否提供低价风险担保金"/>
            <w:r>
              <w:rPr>
                <w:rFonts w:hint="eastAsia" w:ascii="宋体" w:hAnsi="宋体" w:cs="宋体"/>
                <w:b w:val="0"/>
                <w:bCs w:val="0"/>
                <w:color w:val="auto"/>
                <w:kern w:val="0"/>
                <w:sz w:val="21"/>
                <w:szCs w:val="18"/>
                <w:highlight w:val="none"/>
                <w:lang w:val="en-US" w:eastAsia="zh-CN" w:bidi="ar"/>
              </w:rPr>
              <w:t>否</w:t>
            </w:r>
            <w:bookmarkEnd w:id="114"/>
          </w:p>
          <w:p w14:paraId="164DDDF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7CAAC4C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381E343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428EEC1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486A93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57A1C54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4D6BD9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5D62CAF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B6C986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352936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09A08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5C736B4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5E960C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0001B9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0D4F136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4F76001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55DBA3">
            <w:pPr>
              <w:pStyle w:val="149"/>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1AC77FFB">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283D7547">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5C0891CF">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7B6190B1">
            <w:pPr>
              <w:pStyle w:val="149"/>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676C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1CF1B3B">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3D94B109">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0585F2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5BC74D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304B70AC">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2CF41D9">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64C3F98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rPr>
            </w:pPr>
            <w:r>
              <w:rPr>
                <w:rFonts w:hint="eastAsia" w:ascii="宋体" w:hAnsi="宋体" w:cs="宋体"/>
                <w:color w:val="auto"/>
                <w:kern w:val="0"/>
                <w:szCs w:val="21"/>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rPr>
              <w:t>”</w:t>
            </w:r>
            <w:r>
              <w:rPr>
                <w:rFonts w:hint="eastAsia" w:ascii="宋体" w:hAnsi="宋体" w:cs="宋体"/>
                <w:color w:val="auto"/>
                <w:szCs w:val="21"/>
                <w:highlight w:val="none"/>
              </w:rPr>
              <w:t>封袋</w:t>
            </w:r>
            <w:r>
              <w:rPr>
                <w:rFonts w:hint="eastAsia" w:ascii="宋体" w:hAnsi="宋体" w:cs="宋体"/>
                <w:color w:val="auto"/>
                <w:kern w:val="0"/>
                <w:szCs w:val="21"/>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03E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61D170E4">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rPr>
                  </w:pPr>
                  <w:r>
                    <w:rPr>
                      <w:rFonts w:hint="eastAsia" w:ascii="宋体" w:hAnsi="宋体" w:cs="宋体"/>
                      <w:color w:val="auto"/>
                      <w:kern w:val="0"/>
                      <w:szCs w:val="21"/>
                      <w:lang w:eastAsia="zh-CN"/>
                    </w:rPr>
                    <w:t>采购人</w:t>
                  </w:r>
                  <w:r>
                    <w:rPr>
                      <w:rFonts w:hint="eastAsia" w:ascii="宋体" w:hAnsi="宋体" w:cs="宋体"/>
                      <w:color w:val="auto"/>
                      <w:kern w:val="0"/>
                      <w:szCs w:val="21"/>
                    </w:rPr>
                    <w:t>名称：</w:t>
                  </w:r>
                </w:p>
                <w:p w14:paraId="231CCC6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rPr>
                  </w:pPr>
                  <w:r>
                    <w:rPr>
                      <w:rFonts w:hint="eastAsia" w:ascii="宋体" w:hAnsi="宋体" w:cs="宋体"/>
                      <w:color w:val="auto"/>
                      <w:kern w:val="0"/>
                      <w:szCs w:val="21"/>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rPr>
                    <w:t>文件</w:t>
                  </w:r>
                </w:p>
                <w:p w14:paraId="405455B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报价</w:t>
                  </w:r>
                  <w:r>
                    <w:rPr>
                      <w:rFonts w:hint="eastAsia" w:ascii="宋体" w:hAnsi="宋体" w:cs="宋体"/>
                      <w:color w:val="auto"/>
                      <w:kern w:val="0"/>
                      <w:szCs w:val="21"/>
                    </w:rPr>
                    <w:t>人名称：</w:t>
                  </w:r>
                  <w:r>
                    <w:rPr>
                      <w:rFonts w:hint="eastAsia" w:ascii="宋体" w:hAnsi="宋体" w:cs="宋体"/>
                      <w:color w:val="auto"/>
                      <w:kern w:val="0"/>
                      <w:szCs w:val="21"/>
                      <w:u w:val="single"/>
                    </w:rPr>
                    <w:t xml:space="preserve">           </w:t>
                  </w:r>
                  <w:r>
                    <w:rPr>
                      <w:rFonts w:hint="eastAsia" w:ascii="宋体" w:hAnsi="宋体" w:cs="宋体"/>
                      <w:color w:val="auto"/>
                      <w:kern w:val="0"/>
                      <w:szCs w:val="21"/>
                    </w:rPr>
                    <w:t>（加盖</w:t>
                  </w:r>
                  <w:r>
                    <w:rPr>
                      <w:rFonts w:hint="eastAsia" w:ascii="宋体" w:hAnsi="宋体" w:cs="宋体"/>
                      <w:color w:val="auto"/>
                      <w:kern w:val="0"/>
                      <w:szCs w:val="21"/>
                      <w:lang w:val="en-US" w:eastAsia="zh-CN"/>
                    </w:rPr>
                    <w:t>报价</w:t>
                  </w:r>
                  <w:r>
                    <w:rPr>
                      <w:rFonts w:hint="eastAsia" w:ascii="宋体" w:hAnsi="宋体" w:cs="宋体"/>
                      <w:color w:val="auto"/>
                      <w:kern w:val="0"/>
                      <w:szCs w:val="21"/>
                    </w:rPr>
                    <w:t>人单位</w:t>
                  </w:r>
                  <w:r>
                    <w:rPr>
                      <w:rFonts w:hint="eastAsia" w:ascii="宋体" w:hAnsi="宋体" w:cs="宋体"/>
                      <w:color w:val="auto"/>
                      <w:kern w:val="0"/>
                      <w:szCs w:val="21"/>
                      <w:lang w:val="en-US" w:eastAsia="zh-CN"/>
                    </w:rPr>
                    <w:t>公</w:t>
                  </w:r>
                  <w:r>
                    <w:rPr>
                      <w:rFonts w:hint="eastAsia" w:ascii="宋体" w:hAnsi="宋体" w:cs="宋体"/>
                      <w:color w:val="auto"/>
                      <w:kern w:val="0"/>
                      <w:szCs w:val="21"/>
                    </w:rPr>
                    <w:t>章）</w:t>
                  </w:r>
                </w:p>
                <w:p w14:paraId="750EC57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rPr>
                  </w:pPr>
                  <w:r>
                    <w:rPr>
                      <w:rFonts w:hint="eastAsia" w:ascii="宋体" w:hAnsi="宋体" w:cs="宋体"/>
                      <w:color w:val="auto"/>
                      <w:kern w:val="0"/>
                      <w:szCs w:val="21"/>
                    </w:rPr>
                    <w:t>在</w:t>
                  </w:r>
                  <w:r>
                    <w:rPr>
                      <w:rFonts w:hint="eastAsia" w:ascii="宋体" w:hAnsi="宋体" w:cs="宋体"/>
                      <w:color w:val="auto"/>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r>
                    <w:rPr>
                      <w:rFonts w:hint="eastAsia" w:ascii="宋体" w:hAnsi="宋体" w:cs="宋体"/>
                      <w:color w:val="auto"/>
                      <w:kern w:val="0"/>
                      <w:szCs w:val="21"/>
                      <w:u w:val="single"/>
                    </w:rPr>
                    <w:t xml:space="preserve">  </w:t>
                  </w:r>
                  <w:r>
                    <w:rPr>
                      <w:rFonts w:hint="eastAsia" w:ascii="宋体" w:hAnsi="宋体" w:cs="宋体"/>
                      <w:color w:val="auto"/>
                      <w:kern w:val="0"/>
                      <w:szCs w:val="21"/>
                    </w:rPr>
                    <w:t>时</w:t>
                  </w:r>
                  <w:r>
                    <w:rPr>
                      <w:rFonts w:hint="eastAsia" w:ascii="宋体" w:hAnsi="宋体" w:cs="宋体"/>
                      <w:color w:val="auto"/>
                      <w:kern w:val="0"/>
                      <w:szCs w:val="21"/>
                      <w:u w:val="single"/>
                    </w:rPr>
                    <w:t xml:space="preserve">  </w:t>
                  </w:r>
                  <w:r>
                    <w:rPr>
                      <w:rFonts w:hint="eastAsia" w:ascii="宋体" w:hAnsi="宋体" w:cs="宋体"/>
                      <w:color w:val="auto"/>
                      <w:kern w:val="0"/>
                      <w:szCs w:val="21"/>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rPr>
                    <w:t>）前不得开启</w:t>
                  </w:r>
                </w:p>
              </w:tc>
            </w:tr>
          </w:tbl>
          <w:p w14:paraId="294034CA">
            <w:pPr>
              <w:pStyle w:val="149"/>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24B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B8C7A8">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006F77B">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D70778F">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40C0CE89">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52BFB2C4">
            <w:pPr>
              <w:pStyle w:val="149"/>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tc>
      </w:tr>
      <w:tr w14:paraId="50C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5810CCD">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06D8BEF5">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622673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1C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BDE0E50">
            <w:pPr>
              <w:pStyle w:val="149"/>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2131199">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60E29F5C">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27508068">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61B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8572CA7">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675F587B">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93E412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07BCD4EF">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41BE5E7A">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744A672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3E5FA162">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457916AE">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7FC2066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4537F184">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099A5A86">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371F443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28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B82620">
            <w:pPr>
              <w:pStyle w:val="149"/>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5DF69C02">
            <w:pPr>
              <w:pStyle w:val="149"/>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71C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3C13C0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6451C428">
            <w:pPr>
              <w:pStyle w:val="149"/>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02C9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682474">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30BF2CF0">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13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82CC36F">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5D187A48">
            <w:pPr>
              <w:pStyle w:val="149"/>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5A62C9FB">
            <w:pPr>
              <w:pStyle w:val="149"/>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130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E68BE53">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69E96F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49275FD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27FE7E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6E06DE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B1CBB2D">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395960D0">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35682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69C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E82B287">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232CE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760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916C7">
            <w:pPr>
              <w:pStyle w:val="149"/>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ED00F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5"/>
    </w:tbl>
    <w:p w14:paraId="203B076A">
      <w:pPr>
        <w:rPr>
          <w:color w:val="auto"/>
          <w:highlight w:val="none"/>
        </w:rPr>
      </w:pPr>
    </w:p>
    <w:p w14:paraId="5C97F163">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5" w:name="_Hlt227984024"/>
      <w:bookmarkEnd w:id="115"/>
    </w:p>
    <w:p w14:paraId="5D5B6716">
      <w:pPr>
        <w:pStyle w:val="4"/>
        <w:jc w:val="center"/>
        <w:rPr>
          <w:rFonts w:ascii="宋体" w:hAnsi="宋体" w:eastAsia="宋体" w:cs="宋体"/>
          <w:bCs w:val="0"/>
          <w:color w:val="auto"/>
          <w:sz w:val="28"/>
          <w:szCs w:val="28"/>
          <w:highlight w:val="none"/>
        </w:rPr>
      </w:pPr>
      <w:bookmarkStart w:id="116" w:name="_Toc11329222"/>
      <w:bookmarkStart w:id="117" w:name="_Toc17532"/>
      <w:bookmarkStart w:id="118" w:name="_Toc30198"/>
      <w:bookmarkStart w:id="119" w:name="_Toc11284"/>
      <w:bookmarkStart w:id="120" w:name="_Toc21580"/>
      <w:r>
        <w:rPr>
          <w:rFonts w:hint="eastAsia" w:ascii="宋体" w:hAnsi="宋体" w:eastAsia="宋体" w:cs="宋体"/>
          <w:color w:val="auto"/>
          <w:sz w:val="28"/>
          <w:szCs w:val="28"/>
          <w:highlight w:val="none"/>
        </w:rPr>
        <w:t xml:space="preserve">附录1  </w:t>
      </w:r>
      <w:bookmarkEnd w:id="116"/>
      <w:bookmarkEnd w:id="117"/>
      <w:bookmarkEnd w:id="118"/>
      <w:bookmarkEnd w:id="119"/>
      <w:bookmarkStart w:id="121" w:name="_Toc25591"/>
      <w:bookmarkStart w:id="122" w:name="_Toc27096"/>
      <w:bookmarkStart w:id="123" w:name="_Toc12773"/>
      <w:bookmarkStart w:id="124" w:name="_Toc11329226"/>
      <w:r>
        <w:rPr>
          <w:rFonts w:hint="eastAsia" w:ascii="宋体" w:hAnsi="宋体" w:eastAsia="宋体" w:cs="宋体"/>
          <w:bCs w:val="0"/>
          <w:color w:val="auto"/>
          <w:sz w:val="28"/>
          <w:szCs w:val="28"/>
          <w:highlight w:val="none"/>
        </w:rPr>
        <w:t>报价人资格要求</w:t>
      </w:r>
      <w:bookmarkEnd w:id="120"/>
      <w:bookmarkEnd w:id="121"/>
      <w:bookmarkEnd w:id="122"/>
      <w:bookmarkEnd w:id="123"/>
      <w:bookmarkEnd w:id="124"/>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4B3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581BF672">
            <w:pPr>
              <w:spacing w:line="400" w:lineRule="exact"/>
              <w:jc w:val="center"/>
              <w:rPr>
                <w:rFonts w:ascii="宋体" w:hAnsi="宋体" w:cs="宋体"/>
                <w:color w:val="auto"/>
                <w:szCs w:val="21"/>
                <w:highlight w:val="none"/>
              </w:rPr>
            </w:pPr>
            <w:bookmarkStart w:id="125" w:name="_Toc388534043"/>
            <w:bookmarkStart w:id="126" w:name="_Toc387234996"/>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48637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79C1E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3F2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0F58C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9693E3">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300981E7">
            <w:pPr>
              <w:spacing w:line="400" w:lineRule="exact"/>
              <w:ind w:firstLine="420" w:firstLineChars="200"/>
              <w:rPr>
                <w:rFonts w:ascii="宋体" w:hAnsi="宋体" w:cs="宋体"/>
                <w:color w:val="auto"/>
                <w:szCs w:val="21"/>
                <w:highlight w:val="none"/>
              </w:rPr>
            </w:pPr>
            <w:bookmarkStart w:id="127" w:name="资质要求1"/>
            <w:r>
              <w:rPr>
                <w:rFonts w:hint="eastAsia" w:ascii="宋体" w:hAnsi="宋体" w:eastAsia="宋体" w:cs="宋体"/>
                <w:i w:val="0"/>
                <w:iCs w:val="0"/>
                <w:caps w:val="0"/>
                <w:color w:val="auto"/>
                <w:spacing w:val="0"/>
                <w:sz w:val="21"/>
                <w:szCs w:val="21"/>
                <w:highlight w:val="none"/>
                <w:shd w:val="clear" w:fill="FCFCFC"/>
              </w:rPr>
              <w:t>1.在中国境内办理了工商注册的能够独立承担民事责任的独立法人，具有行政主管部门颁发的有效营业执照，其营业执照经营范围与本次比选相适应。</w:t>
            </w:r>
            <w:bookmarkEnd w:id="127"/>
          </w:p>
        </w:tc>
      </w:tr>
      <w:tr w14:paraId="5E1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43F3062">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53873499">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121F4C">
            <w:pPr>
              <w:spacing w:line="400" w:lineRule="exact"/>
              <w:ind w:firstLine="420" w:firstLineChars="200"/>
              <w:rPr>
                <w:rFonts w:hint="eastAsia" w:ascii="宋体" w:hAnsi="宋体" w:cs="宋体"/>
                <w:color w:val="auto"/>
                <w:szCs w:val="21"/>
                <w:highlight w:val="none"/>
                <w:shd w:val="clear" w:color="auto" w:fill="FFFFFF"/>
              </w:rPr>
            </w:pPr>
            <w:bookmarkStart w:id="128" w:name="业绩要求1"/>
            <w:r>
              <w:rPr>
                <w:rFonts w:hint="eastAsia" w:ascii="宋体" w:hAnsi="宋体" w:eastAsia="宋体" w:cs="宋体"/>
                <w:color w:val="auto"/>
                <w:sz w:val="21"/>
                <w:szCs w:val="21"/>
                <w:highlight w:val="none"/>
                <w:lang w:val="en-US" w:eastAsia="zh-CN"/>
              </w:rPr>
              <w:t>2022年1月1日至竞争性比选公告发出之日止,报价人具有代理单个项目金额2000万元（含）以上的招标代理业绩。</w:t>
            </w:r>
            <w:bookmarkEnd w:id="128"/>
          </w:p>
        </w:tc>
      </w:tr>
      <w:tr w14:paraId="75DF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DC7A7FD">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94C1C74">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45E5BBDE">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1C03533">
            <w:pPr>
              <w:spacing w:line="400" w:lineRule="exact"/>
              <w:ind w:firstLine="420" w:firstLineChars="200"/>
              <w:rPr>
                <w:rFonts w:hint="eastAsia" w:ascii="宋体" w:hAnsi="宋体" w:eastAsia="宋体" w:cs="宋体"/>
                <w:color w:val="auto"/>
                <w:sz w:val="21"/>
                <w:szCs w:val="21"/>
                <w:highlight w:val="none"/>
                <w:lang w:val="en-US" w:eastAsia="zh-CN"/>
              </w:rPr>
            </w:pPr>
            <w:bookmarkStart w:id="129" w:name="主要管理人员要求"/>
            <w:r>
              <w:rPr>
                <w:rFonts w:hint="eastAsia" w:ascii="宋体" w:hAnsi="宋体" w:eastAsia="宋体" w:cs="宋体"/>
                <w:color w:val="auto"/>
                <w:sz w:val="21"/>
                <w:szCs w:val="21"/>
                <w:highlight w:val="none"/>
                <w:lang w:val="en-US" w:eastAsia="zh-CN"/>
              </w:rPr>
              <w:t>1.项目负责人1名，具有工程类高级技术职称。</w:t>
            </w:r>
            <w:bookmarkEnd w:id="129"/>
          </w:p>
        </w:tc>
      </w:tr>
      <w:tr w14:paraId="17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5CF1E4C">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144AB21">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547AB7">
            <w:pPr>
              <w:spacing w:line="400" w:lineRule="exact"/>
              <w:ind w:firstLine="420" w:firstLineChars="200"/>
              <w:rPr>
                <w:rFonts w:hint="eastAsia" w:ascii="宋体" w:hAnsi="宋体" w:eastAsia="宋体" w:cs="宋体"/>
                <w:color w:val="auto"/>
                <w:sz w:val="21"/>
                <w:szCs w:val="21"/>
                <w:highlight w:val="none"/>
                <w:lang w:val="en-US" w:eastAsia="zh-CN"/>
              </w:rPr>
            </w:pPr>
            <w:bookmarkStart w:id="130" w:name="其他人员要求"/>
            <w:r>
              <w:rPr>
                <w:rFonts w:hint="eastAsia" w:ascii="宋体" w:hAnsi="宋体" w:cs="宋体"/>
                <w:b w:val="0"/>
                <w:bCs w:val="0"/>
                <w:color w:val="auto"/>
                <w:szCs w:val="21"/>
                <w:highlight w:val="none"/>
                <w:lang w:val="en-US" w:eastAsia="zh-CN"/>
              </w:rPr>
              <w:t>/</w:t>
            </w:r>
            <w:bookmarkEnd w:id="130"/>
          </w:p>
        </w:tc>
      </w:tr>
      <w:tr w14:paraId="53D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E657F7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209639A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8A8F4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D92F2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3517AC5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b/>
          <w:bCs/>
          <w:color w:val="auto"/>
          <w:highlight w:val="none"/>
          <w:lang w:val="en-US" w:eastAsia="zh-CN"/>
        </w:rPr>
      </w:pPr>
      <w:r>
        <w:rPr>
          <w:rFonts w:hint="eastAsia"/>
          <w:b/>
          <w:bCs/>
          <w:color w:val="auto"/>
          <w:highlight w:val="none"/>
          <w:lang w:val="en-US" w:eastAsia="zh-CN"/>
        </w:rPr>
        <w:t>供提供的业绩证明材料不限于合同复印件或委托协议及采购公告及结果公告，但证明材料须体现出采购金额及中标金额及代理机构，并加盖报价人鲜章。</w:t>
      </w:r>
    </w:p>
    <w:p w14:paraId="3C459781">
      <w:pPr>
        <w:keepNext w:val="0"/>
        <w:keepLines w:val="0"/>
        <w:pageBreakBefore w:val="0"/>
        <w:widowControl w:val="0"/>
        <w:numPr>
          <w:numId w:val="0"/>
        </w:numPr>
        <w:kinsoku/>
        <w:wordWrap/>
        <w:overflowPunct/>
        <w:topLinePunct w:val="0"/>
        <w:autoSpaceDE/>
        <w:autoSpaceDN/>
        <w:bidi w:val="0"/>
        <w:adjustRightInd/>
        <w:snapToGrid/>
        <w:spacing w:line="400" w:lineRule="exact"/>
        <w:ind w:firstLine="420" w:firstLineChars="200"/>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3.提供主要人员身份证、职称证书和报价人2025年8月至2025年10月为其交纳的社保证明复印件,并加盖报价人鲜章。</w:t>
      </w:r>
    </w:p>
    <w:p w14:paraId="109541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2E919516">
      <w:pPr>
        <w:pStyle w:val="28"/>
        <w:rPr>
          <w:color w:val="auto"/>
          <w:highlight w:val="none"/>
        </w:rPr>
      </w:pPr>
    </w:p>
    <w:bookmarkEnd w:id="125"/>
    <w:bookmarkEnd w:id="126"/>
    <w:p w14:paraId="31AE6816">
      <w:pPr>
        <w:spacing w:line="440" w:lineRule="exact"/>
        <w:ind w:firstLine="210" w:firstLineChars="100"/>
        <w:rPr>
          <w:rFonts w:ascii="宋体" w:hAnsi="宋体" w:cs="宋体"/>
          <w:color w:val="auto"/>
          <w:highlight w:val="none"/>
        </w:rPr>
      </w:pPr>
    </w:p>
    <w:p w14:paraId="25DA0F5C">
      <w:pPr>
        <w:pStyle w:val="2"/>
        <w:rPr>
          <w:rFonts w:ascii="宋体" w:hAnsi="宋体" w:cs="宋体"/>
          <w:color w:val="auto"/>
          <w:highlight w:val="none"/>
        </w:rPr>
      </w:pPr>
    </w:p>
    <w:p w14:paraId="6CF9BDE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highlight w:val="none"/>
        </w:rPr>
      </w:pPr>
    </w:p>
    <w:p w14:paraId="3B392628">
      <w:pPr>
        <w:pStyle w:val="2"/>
        <w:rPr>
          <w:rFonts w:ascii="宋体" w:hAnsi="宋体" w:cs="宋体"/>
          <w:color w:val="auto"/>
          <w:highlight w:val="none"/>
        </w:rPr>
      </w:pPr>
    </w:p>
    <w:p w14:paraId="0EE849B0">
      <w:pPr>
        <w:rPr>
          <w:rFonts w:ascii="宋体" w:hAnsi="宋体" w:cs="宋体"/>
          <w:color w:val="auto"/>
          <w:highlight w:val="none"/>
        </w:rPr>
      </w:pPr>
    </w:p>
    <w:p w14:paraId="781C0BA8">
      <w:pPr>
        <w:pStyle w:val="2"/>
        <w:rPr>
          <w:rFonts w:ascii="宋体" w:hAnsi="宋体" w:cs="宋体"/>
          <w:color w:val="auto"/>
          <w:highlight w:val="none"/>
        </w:rPr>
      </w:pPr>
    </w:p>
    <w:p w14:paraId="79E861D2">
      <w:pPr>
        <w:rPr>
          <w:rFonts w:ascii="宋体" w:hAnsi="宋体" w:cs="宋体"/>
          <w:color w:val="auto"/>
          <w:highlight w:val="none"/>
        </w:rPr>
      </w:pPr>
    </w:p>
    <w:p w14:paraId="666AE244">
      <w:pPr>
        <w:rPr>
          <w:color w:val="auto"/>
          <w:highlight w:val="none"/>
        </w:rPr>
      </w:pPr>
      <w:r>
        <w:rPr>
          <w:color w:val="auto"/>
          <w:highlight w:val="none"/>
        </w:rPr>
        <w:br w:type="page"/>
      </w:r>
    </w:p>
    <w:p w14:paraId="75A4D70E">
      <w:pPr>
        <w:pStyle w:val="3"/>
        <w:keepNext/>
        <w:keepLines/>
        <w:pageBreakBefore w:val="0"/>
        <w:widowControl w:val="0"/>
        <w:numPr>
          <w:ilvl w:val="0"/>
          <w:numId w:val="3"/>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1" w:name="_Toc31054"/>
      <w:bookmarkStart w:id="132" w:name="_Toc31719"/>
      <w:r>
        <w:rPr>
          <w:rFonts w:hint="eastAsia" w:ascii="宋体" w:hAnsi="宋体" w:cs="宋体"/>
          <w:color w:val="auto"/>
          <w:highlight w:val="none"/>
        </w:rPr>
        <w:t>评标办法（综合评估法）</w:t>
      </w:r>
      <w:bookmarkEnd w:id="131"/>
      <w:bookmarkEnd w:id="132"/>
    </w:p>
    <w:p w14:paraId="1AB9EF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14:paraId="098F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14:paraId="009C96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14:paraId="4E5310B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2854A98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55C6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0DF6132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14:paraId="44D4CB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14:paraId="1EA7E7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7E4E9C3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14:paraId="71DC77D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7113653C">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64C2148E">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509F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13937E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14:paraId="2134469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66D468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4ED5500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479F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0B11950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1FFC5F1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30C6A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14:paraId="2FB364C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14:paraId="5E57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1B8B4B7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3BA19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F4FB5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3A35DE1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416356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34CF9F3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EC9D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32AD5C3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C3FB9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4A8AF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DE0F34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2A79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73C2933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F8989E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64FA35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5935872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0D25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F64C9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0CAE9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53EB82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3A9123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1EE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310467C3">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05EDBF6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76A49E1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14:paraId="60BAFC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5BA8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7D048F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18197E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28682D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35E833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77DCE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74812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BA0D2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1CC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4CCE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E6C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6D05E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73BEC3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A87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C234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363C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327619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ED2A53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E87840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4BAF522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7E9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2D1C0A2">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78396E2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49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1DA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3E88A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4EB2CD4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00F71C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1B95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A423A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18B6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EB19C4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A224D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83CD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AC9C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245B6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319D65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5878ECA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52B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14:paraId="005EB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66F3B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501D1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1FAA27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50A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6243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649FD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709B4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30B4F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997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14:paraId="2BE47CD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019B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A48D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52880C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8328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D3F6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68D4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F98132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E71B5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B32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14:paraId="7F563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D4F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24760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BFD3602">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12967F7">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14:paraId="6EB9335E">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14:paraId="02B30D93">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14:paraId="15CB377A">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616E4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A611E7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34AD78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14:paraId="0111FAAF">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14:paraId="386BD4C7">
            <w:pPr>
              <w:pStyle w:val="120"/>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14:paraId="1428248D">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7417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0FE6AF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067492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14:paraId="7D3D2666">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B36F178">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1D10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399649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6514AC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14:paraId="712B0C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56C75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755E3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0054A075">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38C57163">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4DAA73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1617B3E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14:paraId="670F1314">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14:paraId="4B8BE7B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881AC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F8D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6BB9A3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D0865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F8062DF">
            <w:pPr>
              <w:keepNext w:val="0"/>
              <w:keepLines w:val="0"/>
              <w:suppressLineNumbers w:val="0"/>
              <w:adjustRightInd w:val="0"/>
              <w:spacing w:before="0" w:beforeAutospacing="0" w:after="0" w:afterLines="0" w:afterAutospacing="0" w:line="400" w:lineRule="exact"/>
              <w:ind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完整性</w:t>
            </w:r>
          </w:p>
          <w:p w14:paraId="7D256B56">
            <w:pPr>
              <w:keepNext w:val="0"/>
              <w:keepLines w:val="0"/>
              <w:suppressLineNumbers w:val="0"/>
              <w:adjustRightInd w:val="0"/>
              <w:spacing w:before="0" w:beforeAutospacing="0" w:after="0" w:afterLines="0" w:afterAutospacing="0" w:line="400" w:lineRule="exact"/>
              <w:ind w:right="0" w:rightChars="0"/>
              <w:jc w:val="center"/>
              <w:rPr>
                <w:rFonts w:hint="eastAsia" w:asciiTheme="minorEastAsia" w:hAnsiTheme="minorEastAsia" w:eastAsiaTheme="minorEastAsia" w:cstheme="minorEastAsia"/>
                <w:bCs/>
                <w:i/>
                <w:iCs/>
                <w:color w:val="auto"/>
                <w:kern w:val="2"/>
                <w:sz w:val="21"/>
                <w:szCs w:val="21"/>
                <w:highlight w:val="none"/>
                <w:lang w:val="en-US" w:eastAsia="zh-CN" w:bidi="ar-SA"/>
              </w:rPr>
            </w:pPr>
            <w:r>
              <w:rPr>
                <w:rFonts w:hint="eastAsia" w:ascii="宋体" w:hAnsi="宋体" w:eastAsia="宋体" w:cs="宋体"/>
                <w:sz w:val="21"/>
                <w:szCs w:val="21"/>
                <w:lang w:val="en-US" w:eastAsia="zh-CN"/>
              </w:rPr>
              <w:t>（5分）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06BC5">
            <w:pPr>
              <w:keepNext w:val="0"/>
              <w:keepLines w:val="0"/>
              <w:suppressLineNumbers w:val="0"/>
              <w:adjustRightInd w:val="0"/>
              <w:spacing w:before="0" w:beforeAutospacing="0" w:after="0" w:afterLines="0" w:afterAutospacing="0" w:line="400" w:lineRule="exact"/>
              <w:ind w:left="0" w:leftChars="0" w:right="0" w:rightChars="0" w:firstLine="420" w:firstLineChars="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sz w:val="21"/>
                <w:szCs w:val="21"/>
                <w:lang w:val="en-US" w:eastAsia="zh-CN"/>
              </w:rPr>
              <w:t>招标代理服务方案完整，包括但不限于项目机构设置、项目进度及质量保证措施、档案资料归档及管理以及对潜在风险的防范等。由评委进行横向对比评分，在5-0分之间打分。</w:t>
            </w:r>
          </w:p>
        </w:tc>
        <w:tc>
          <w:tcPr>
            <w:tcW w:w="555" w:type="dxa"/>
            <w:tcBorders>
              <w:top w:val="single" w:color="auto" w:sz="4" w:space="0"/>
              <w:left w:val="single" w:color="auto" w:sz="4" w:space="0"/>
              <w:bottom w:val="single" w:color="auto" w:sz="4" w:space="0"/>
            </w:tcBorders>
            <w:vAlign w:val="center"/>
          </w:tcPr>
          <w:p w14:paraId="42B7DD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9095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1F1332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2D5BE81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D825B5A">
            <w:pPr>
              <w:keepNext w:val="0"/>
              <w:keepLines w:val="0"/>
              <w:suppressLineNumbers w:val="0"/>
              <w:adjustRightInd w:val="0"/>
              <w:spacing w:before="0" w:beforeAutospacing="0" w:after="0" w:afterLines="0" w:afterAutospacing="0" w:line="400" w:lineRule="exact"/>
              <w:ind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针对性</w:t>
            </w:r>
          </w:p>
          <w:p w14:paraId="3C9E13E6">
            <w:pPr>
              <w:keepNext w:val="0"/>
              <w:keepLines w:val="0"/>
              <w:suppressLineNumbers w:val="0"/>
              <w:adjustRightInd w:val="0"/>
              <w:spacing w:before="0" w:beforeAutospacing="0" w:after="0" w:afterLines="0" w:afterAutospacing="0" w:line="400" w:lineRule="exact"/>
              <w:ind w:right="0" w:rightChars="0"/>
              <w:jc w:val="center"/>
              <w:rPr>
                <w:rFonts w:hint="eastAsia" w:asciiTheme="minorEastAsia" w:hAnsiTheme="minorEastAsia" w:eastAsiaTheme="minorEastAsia" w:cstheme="minorEastAsia"/>
                <w:bCs/>
                <w:i/>
                <w:iCs/>
                <w:color w:val="auto"/>
                <w:szCs w:val="21"/>
                <w:highlight w:val="none"/>
              </w:rPr>
            </w:pPr>
            <w:r>
              <w:rPr>
                <w:rFonts w:hint="eastAsia" w:ascii="宋体" w:hAnsi="宋体" w:eastAsia="宋体" w:cs="宋体"/>
                <w:sz w:val="21"/>
                <w:szCs w:val="21"/>
                <w:lang w:val="en-US" w:eastAsia="zh-CN"/>
              </w:rPr>
              <w:t>（5分）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0B6712">
            <w:pPr>
              <w:keepNext w:val="0"/>
              <w:keepLines w:val="0"/>
              <w:suppressLineNumbers w:val="0"/>
              <w:adjustRightInd w:val="0"/>
              <w:spacing w:before="0" w:beforeAutospacing="0" w:after="0" w:afterLines="0" w:afterAutospacing="0" w:line="400" w:lineRule="exact"/>
              <w:ind w:left="0" w:leftChars="0" w:right="0" w:rightChars="0" w:firstLine="420" w:firstLineChars="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sz w:val="21"/>
                <w:szCs w:val="21"/>
                <w:lang w:val="en-US" w:eastAsia="zh-CN"/>
              </w:rPr>
              <w:t>招标代理服务方案具有行业针对性，对工程类（工程建设等）、服务类（设计、服务等）、货物类（物质采购、设备采购等）分别加以阐述，内容具体。由评委进行横向对比评分，在5-0分之间打分。。</w:t>
            </w:r>
          </w:p>
        </w:tc>
        <w:tc>
          <w:tcPr>
            <w:tcW w:w="555" w:type="dxa"/>
            <w:tcBorders>
              <w:top w:val="single" w:color="auto" w:sz="4" w:space="0"/>
              <w:left w:val="single" w:color="auto" w:sz="4" w:space="0"/>
              <w:bottom w:val="single" w:color="auto" w:sz="4" w:space="0"/>
            </w:tcBorders>
            <w:vAlign w:val="center"/>
          </w:tcPr>
          <w:p w14:paraId="1DE0074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71435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3BB104F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A61343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B856491">
            <w:pPr>
              <w:keepNext w:val="0"/>
              <w:keepLines w:val="0"/>
              <w:suppressLineNumbers w:val="0"/>
              <w:adjustRightInd w:val="0"/>
              <w:spacing w:before="0" w:beforeAutospacing="0" w:after="0" w:afterLines="0" w:afterAutospacing="0" w:line="400" w:lineRule="exact"/>
              <w:ind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重点突出</w:t>
            </w:r>
          </w:p>
          <w:p w14:paraId="3DECD71A">
            <w:pPr>
              <w:keepNext w:val="0"/>
              <w:keepLines w:val="0"/>
              <w:suppressLineNumbers w:val="0"/>
              <w:adjustRightInd w:val="0"/>
              <w:spacing w:before="0" w:beforeAutospacing="0" w:after="0" w:afterLines="0" w:afterAutospacing="0" w:line="400" w:lineRule="exact"/>
              <w:ind w:right="0" w:rightChars="0"/>
              <w:jc w:val="center"/>
              <w:rPr>
                <w:rFonts w:hint="eastAsia" w:asciiTheme="minorEastAsia" w:hAnsiTheme="minorEastAsia" w:eastAsiaTheme="minorEastAsia" w:cstheme="minorEastAsia"/>
                <w:bCs/>
                <w:i/>
                <w:iCs/>
                <w:color w:val="auto"/>
                <w:szCs w:val="21"/>
                <w:highlight w:val="none"/>
              </w:rPr>
            </w:pPr>
            <w:r>
              <w:rPr>
                <w:rFonts w:hint="eastAsia" w:ascii="宋体" w:hAnsi="宋体" w:eastAsia="宋体" w:cs="宋体"/>
                <w:sz w:val="21"/>
                <w:szCs w:val="21"/>
                <w:lang w:val="en-US" w:eastAsia="zh-CN"/>
              </w:rPr>
              <w:t>（5分）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6FA362">
            <w:pPr>
              <w:keepNext w:val="0"/>
              <w:keepLines w:val="0"/>
              <w:suppressLineNumbers w:val="0"/>
              <w:adjustRightInd w:val="0"/>
              <w:spacing w:before="0" w:beforeAutospacing="0" w:after="0" w:afterLines="0" w:afterAutospacing="0" w:line="400" w:lineRule="exact"/>
              <w:ind w:left="0" w:leftChars="0" w:right="0" w:rightChars="0" w:firstLine="420" w:firstLineChars="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sz w:val="21"/>
                <w:szCs w:val="21"/>
                <w:lang w:val="en-US" w:eastAsia="zh-CN"/>
              </w:rPr>
              <w:t>招标代理服务方案重点突出，能对招标代理的重点环节进行详细的阐述。由评委进行横向对比评分，在5-0分之间打分。</w:t>
            </w:r>
          </w:p>
        </w:tc>
        <w:tc>
          <w:tcPr>
            <w:tcW w:w="555" w:type="dxa"/>
            <w:tcBorders>
              <w:top w:val="single" w:color="auto" w:sz="4" w:space="0"/>
              <w:left w:val="single" w:color="auto" w:sz="4" w:space="0"/>
              <w:bottom w:val="single" w:color="auto" w:sz="4" w:space="0"/>
            </w:tcBorders>
            <w:vAlign w:val="center"/>
          </w:tcPr>
          <w:p w14:paraId="0CD6C2A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63C3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3F47ABB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34BB3D4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7DE42C3E">
            <w:pPr>
              <w:keepNext w:val="0"/>
              <w:keepLines w:val="0"/>
              <w:suppressLineNumbers w:val="0"/>
              <w:adjustRightInd w:val="0"/>
              <w:spacing w:before="0" w:beforeAutospacing="0" w:after="0" w:afterLines="0" w:afterAutospacing="0" w:line="400" w:lineRule="exact"/>
              <w:ind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增值服务</w:t>
            </w:r>
          </w:p>
          <w:p w14:paraId="0A2CC7EC">
            <w:pPr>
              <w:keepNext w:val="0"/>
              <w:keepLines w:val="0"/>
              <w:suppressLineNumbers w:val="0"/>
              <w:adjustRightInd w:val="0"/>
              <w:spacing w:before="0" w:beforeAutospacing="0" w:after="0" w:afterLines="0" w:afterAutospacing="0" w:line="400" w:lineRule="exact"/>
              <w:ind w:right="0" w:rightChars="0"/>
              <w:jc w:val="center"/>
              <w:rPr>
                <w:rFonts w:asciiTheme="minorEastAsia" w:hAnsiTheme="minorEastAsia" w:eastAsiaTheme="minorEastAsia" w:cstheme="minorEastAsia"/>
                <w:b w:val="0"/>
                <w:i/>
                <w:iCs/>
                <w:caps w:val="0"/>
                <w:color w:val="auto"/>
                <w:sz w:val="21"/>
                <w:szCs w:val="21"/>
                <w:highlight w:val="none"/>
              </w:rPr>
            </w:pPr>
            <w:r>
              <w:rPr>
                <w:rFonts w:hint="eastAsia" w:ascii="宋体" w:hAnsi="宋体" w:eastAsia="宋体" w:cs="宋体"/>
                <w:sz w:val="21"/>
                <w:szCs w:val="21"/>
                <w:lang w:val="en-US" w:eastAsia="zh-CN"/>
              </w:rPr>
              <w:t>（5分）</w:t>
            </w:r>
          </w:p>
        </w:tc>
        <w:tc>
          <w:tcPr>
            <w:tcW w:w="6280" w:type="dxa"/>
            <w:gridSpan w:val="2"/>
            <w:tcBorders>
              <w:top w:val="single" w:color="auto" w:sz="4" w:space="0"/>
              <w:left w:val="single" w:color="auto" w:sz="4" w:space="0"/>
              <w:bottom w:val="single" w:color="auto" w:sz="4" w:space="0"/>
              <w:right w:val="single" w:color="auto" w:sz="4" w:space="0"/>
            </w:tcBorders>
            <w:vAlign w:val="top"/>
          </w:tcPr>
          <w:p w14:paraId="52FF55ED">
            <w:pPr>
              <w:keepNext w:val="0"/>
              <w:keepLines w:val="0"/>
              <w:suppressLineNumbers w:val="0"/>
              <w:adjustRightInd w:val="0"/>
              <w:spacing w:before="0" w:beforeAutospacing="0" w:after="0" w:afterLines="0" w:afterAutospacing="0" w:line="400" w:lineRule="exact"/>
              <w:ind w:left="0" w:leftChars="0" w:right="0" w:rightChars="0" w:firstLine="420" w:firstLineChars="0"/>
              <w:rPr>
                <w:rFonts w:asciiTheme="minorEastAsia" w:hAnsiTheme="minorEastAsia" w:eastAsiaTheme="minorEastAsia" w:cstheme="minorEastAsia"/>
                <w:bCs/>
                <w:color w:val="auto"/>
                <w:szCs w:val="21"/>
                <w:highlight w:val="none"/>
              </w:rPr>
            </w:pPr>
            <w:r>
              <w:rPr>
                <w:rFonts w:hint="eastAsia" w:ascii="宋体" w:hAnsi="宋体" w:eastAsia="宋体" w:cs="宋体"/>
                <w:sz w:val="21"/>
                <w:szCs w:val="21"/>
                <w:lang w:val="en-US" w:eastAsia="zh-CN"/>
              </w:rPr>
              <w:t>投标人根据企业自身情况，结合行业特点，按规定应提供的服务范围外，额外免费提供给采购人的服务进行阐述。由评委进行横向对比评分，在5-0分之间打分。</w:t>
            </w:r>
          </w:p>
        </w:tc>
        <w:tc>
          <w:tcPr>
            <w:tcW w:w="555" w:type="dxa"/>
            <w:tcBorders>
              <w:top w:val="single" w:color="auto" w:sz="4" w:space="0"/>
              <w:left w:val="single" w:color="auto" w:sz="4" w:space="0"/>
              <w:bottom w:val="single" w:color="auto" w:sz="4" w:space="0"/>
            </w:tcBorders>
            <w:vAlign w:val="center"/>
          </w:tcPr>
          <w:p w14:paraId="10BE31A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5D7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03D293ED">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924BBB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E0713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32A2AD20">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14:paraId="793180C5">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526E56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BAB0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7411ED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8334E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CBAD1D7">
            <w:pPr>
              <w:keepNext w:val="0"/>
              <w:keepLines w:val="0"/>
              <w:widowControl/>
              <w:suppressLineNumbers w:val="0"/>
              <w:adjustRightInd w:val="0"/>
              <w:spacing w:afterLines="0" w:line="400" w:lineRule="exact"/>
              <w:jc w:val="center"/>
              <w:textAlignment w:val="center"/>
              <w:rPr>
                <w:rFonts w:hint="eastAsia" w:asciiTheme="minorEastAsia" w:hAnsiTheme="minorEastAsia" w:eastAsiaTheme="minorEastAsia" w:cstheme="minorEastAsia"/>
                <w:b w:val="0"/>
                <w:i/>
                <w:iCs/>
                <w:caps w:val="0"/>
                <w:color w:val="auto"/>
                <w:kern w:val="2"/>
                <w:sz w:val="21"/>
                <w:szCs w:val="21"/>
                <w:highlight w:val="none"/>
                <w:lang w:val="en-US" w:eastAsia="zh-CN" w:bidi="ar-SA"/>
              </w:rPr>
            </w:pPr>
            <w:r>
              <w:rPr>
                <w:rFonts w:hint="eastAsia" w:ascii="宋体" w:hAnsi="宋体" w:eastAsia="宋体" w:cs="宋体"/>
                <w:kern w:val="2"/>
                <w:sz w:val="21"/>
                <w:szCs w:val="21"/>
                <w:lang w:val="en-US" w:eastAsia="zh-CN" w:bidi="ar-SA"/>
              </w:rPr>
              <w:t>项目团队（</w:t>
            </w: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68BA14B9">
            <w:pPr>
              <w:keepNext w:val="0"/>
              <w:keepLines w:val="0"/>
              <w:suppressLineNumbers w:val="0"/>
              <w:adjustRightInd w:val="0"/>
              <w:spacing w:before="0" w:beforeAutospacing="0" w:after="0" w:afterLines="0" w:afterAutospacing="0" w:line="400" w:lineRule="exact"/>
              <w:ind w:left="0" w:right="0" w:firstLine="420"/>
            </w:pPr>
            <w:r>
              <w:rPr>
                <w:rFonts w:hint="eastAsia" w:ascii="宋体" w:hAnsi="宋体" w:eastAsia="宋体" w:cs="宋体"/>
                <w:sz w:val="21"/>
                <w:szCs w:val="21"/>
                <w:lang w:val="en-US" w:eastAsia="zh-CN"/>
              </w:rPr>
              <w:t>1.拟派本项目服务团队人员人数不少于4人（含项目负责人），满足条件得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分，不满足的0分。</w:t>
            </w:r>
          </w:p>
          <w:p w14:paraId="013FCD8E">
            <w:pPr>
              <w:keepNext w:val="0"/>
              <w:keepLines w:val="0"/>
              <w:suppressLineNumbers w:val="0"/>
              <w:adjustRightInd w:val="0"/>
              <w:spacing w:before="0" w:beforeAutospacing="0" w:after="0" w:afterLines="0" w:afterAutospacing="0" w:line="400" w:lineRule="exact"/>
              <w:ind w:left="0" w:right="0"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2.拟派本项目服务团队人员（含项目负责人）中，每</w:t>
            </w:r>
            <w:r>
              <w:rPr>
                <w:rFonts w:hint="eastAsia" w:ascii="宋体" w:hAnsi="宋体" w:cs="宋体"/>
                <w:sz w:val="21"/>
                <w:szCs w:val="21"/>
                <w:lang w:val="en-US" w:eastAsia="zh-CN"/>
              </w:rPr>
              <w:t>具</w:t>
            </w:r>
            <w:r>
              <w:rPr>
                <w:rFonts w:hint="eastAsia" w:ascii="宋体" w:hAnsi="宋体" w:eastAsia="宋体" w:cs="宋体"/>
                <w:sz w:val="21"/>
                <w:szCs w:val="21"/>
                <w:lang w:val="en-US" w:eastAsia="zh-CN"/>
              </w:rPr>
              <w:t>有一个高级工程师</w:t>
            </w:r>
            <w:r>
              <w:rPr>
                <w:rFonts w:hint="eastAsia" w:ascii="宋体" w:hAnsi="宋体" w:cs="宋体"/>
                <w:sz w:val="21"/>
                <w:szCs w:val="21"/>
                <w:lang w:val="en-US" w:eastAsia="zh-CN"/>
              </w:rPr>
              <w:t>职称证书的得0.5分，最多得2分</w:t>
            </w:r>
            <w:r>
              <w:rPr>
                <w:rFonts w:hint="eastAsia" w:ascii="宋体" w:hAnsi="宋体" w:eastAsia="宋体" w:cs="宋体"/>
                <w:sz w:val="21"/>
                <w:szCs w:val="21"/>
                <w:lang w:val="en-US" w:eastAsia="zh-CN"/>
              </w:rPr>
              <w:t>。</w:t>
            </w:r>
          </w:p>
          <w:p w14:paraId="2F29B632">
            <w:pPr>
              <w:keepNext w:val="0"/>
              <w:keepLines w:val="0"/>
              <w:suppressLineNumbers w:val="0"/>
              <w:adjustRightInd w:val="0"/>
              <w:spacing w:before="0" w:beforeAutospacing="0" w:after="0" w:afterLines="0" w:afterAutospacing="0" w:line="400" w:lineRule="exact"/>
              <w:ind w:left="0" w:leftChars="0" w:right="0" w:rightChars="0" w:firstLine="420" w:firstLineChars="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sz w:val="21"/>
                <w:szCs w:val="21"/>
                <w:lang w:val="en-US" w:eastAsia="zh-CN"/>
              </w:rPr>
              <w:t>注：提供团成成员名单，身份证、职称证书及</w:t>
            </w:r>
            <w:r>
              <w:rPr>
                <w:rFonts w:hint="eastAsia" w:ascii="宋体" w:hAnsi="宋体" w:eastAsia="宋体" w:cs="宋体"/>
                <w:lang w:val="en-US" w:eastAsia="zh-CN"/>
              </w:rPr>
              <w:t>报价人202</w:t>
            </w:r>
            <w:r>
              <w:rPr>
                <w:rFonts w:hint="eastAsia" w:ascii="宋体" w:hAnsi="宋体" w:cs="宋体"/>
                <w:lang w:val="en-US" w:eastAsia="zh-CN"/>
              </w:rPr>
              <w:t>5</w:t>
            </w:r>
            <w:r>
              <w:rPr>
                <w:rFonts w:hint="eastAsia" w:ascii="宋体" w:hAnsi="宋体" w:eastAsia="宋体" w:cs="宋体"/>
                <w:lang w:val="en-US" w:eastAsia="zh-CN"/>
              </w:rPr>
              <w:t>年</w:t>
            </w:r>
            <w:r>
              <w:rPr>
                <w:rFonts w:hint="eastAsia" w:ascii="宋体" w:hAnsi="宋体" w:cs="宋体"/>
                <w:lang w:val="en-US" w:eastAsia="zh-CN"/>
              </w:rPr>
              <w:t>8</w:t>
            </w:r>
            <w:r>
              <w:rPr>
                <w:rFonts w:hint="eastAsia" w:ascii="宋体" w:hAnsi="宋体" w:eastAsia="宋体" w:cs="宋体"/>
                <w:lang w:val="en-US" w:eastAsia="zh-CN"/>
              </w:rPr>
              <w:t>月至202</w:t>
            </w:r>
            <w:r>
              <w:rPr>
                <w:rFonts w:hint="eastAsia" w:ascii="宋体" w:hAnsi="宋体" w:cs="宋体"/>
                <w:lang w:val="en-US" w:eastAsia="zh-CN"/>
              </w:rPr>
              <w:t>5</w:t>
            </w:r>
            <w:r>
              <w:rPr>
                <w:rFonts w:hint="eastAsia" w:ascii="宋体" w:hAnsi="宋体" w:eastAsia="宋体" w:cs="宋体"/>
                <w:lang w:val="en-US" w:eastAsia="zh-CN"/>
              </w:rPr>
              <w:t>年</w:t>
            </w:r>
            <w:r>
              <w:rPr>
                <w:rFonts w:hint="eastAsia" w:ascii="宋体" w:hAnsi="宋体" w:cs="宋体"/>
                <w:lang w:val="en-US" w:eastAsia="zh-CN"/>
              </w:rPr>
              <w:t>10</w:t>
            </w:r>
            <w:r>
              <w:rPr>
                <w:rFonts w:hint="eastAsia" w:ascii="宋体" w:hAnsi="宋体" w:eastAsia="宋体" w:cs="宋体"/>
                <w:lang w:val="en-US" w:eastAsia="zh-CN"/>
              </w:rPr>
              <w:t>月为其交纳的</w:t>
            </w:r>
            <w:r>
              <w:rPr>
                <w:rFonts w:hint="eastAsia" w:ascii="宋体" w:hAnsi="宋体" w:eastAsia="宋体" w:cs="宋体"/>
                <w:sz w:val="21"/>
                <w:szCs w:val="21"/>
                <w:lang w:val="en-US" w:eastAsia="zh-CN"/>
              </w:rPr>
              <w:t>社保证明复印件加盖投标单位鲜章。</w:t>
            </w:r>
          </w:p>
        </w:tc>
        <w:tc>
          <w:tcPr>
            <w:tcW w:w="555" w:type="dxa"/>
            <w:tcBorders>
              <w:top w:val="single" w:color="auto" w:sz="4" w:space="0"/>
              <w:left w:val="single" w:color="auto" w:sz="4" w:space="0"/>
              <w:bottom w:val="single" w:color="auto" w:sz="4" w:space="0"/>
            </w:tcBorders>
            <w:vAlign w:val="center"/>
          </w:tcPr>
          <w:p w14:paraId="1323C9D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EEE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1B3E314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5CA8BE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3B7224BF">
            <w:pPr>
              <w:keepNext w:val="0"/>
              <w:keepLines w:val="0"/>
              <w:widowControl/>
              <w:suppressLineNumbers w:val="0"/>
              <w:adjustRightInd w:val="0"/>
              <w:spacing w:afterLines="0" w:line="400" w:lineRule="exact"/>
              <w:jc w:val="center"/>
              <w:textAlignment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宋体" w:hAnsi="宋体" w:eastAsia="宋体" w:cs="宋体"/>
                <w:kern w:val="2"/>
                <w:sz w:val="21"/>
                <w:szCs w:val="21"/>
                <w:lang w:val="en-US" w:eastAsia="zh-CN" w:bidi="ar-SA"/>
              </w:rPr>
              <w:t>项目</w:t>
            </w:r>
            <w:r>
              <w:rPr>
                <w:rFonts w:hint="eastAsia" w:ascii="宋体" w:hAnsi="宋体" w:cs="宋体"/>
                <w:kern w:val="2"/>
                <w:sz w:val="21"/>
                <w:szCs w:val="21"/>
                <w:lang w:val="en-US" w:eastAsia="zh-CN" w:bidi="ar-SA"/>
              </w:rPr>
              <w:t>业绩</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分）</w:t>
            </w:r>
          </w:p>
        </w:tc>
        <w:tc>
          <w:tcPr>
            <w:tcW w:w="6280" w:type="dxa"/>
            <w:gridSpan w:val="2"/>
            <w:tcBorders>
              <w:top w:val="single" w:color="auto" w:sz="4" w:space="0"/>
              <w:left w:val="single" w:color="auto" w:sz="4" w:space="0"/>
              <w:bottom w:val="single" w:color="auto" w:sz="4" w:space="0"/>
            </w:tcBorders>
            <w:vAlign w:val="center"/>
          </w:tcPr>
          <w:p w14:paraId="176DA0C9">
            <w:pPr>
              <w:keepNext w:val="0"/>
              <w:keepLines w:val="0"/>
              <w:suppressLineNumbers w:val="0"/>
              <w:adjustRightInd w:val="0"/>
              <w:spacing w:before="0" w:beforeAutospacing="0" w:after="0" w:afterLines="0" w:afterAutospacing="0" w:line="400" w:lineRule="exact"/>
              <w:ind w:left="0" w:right="0"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年1月1日至竞争性</w:t>
            </w:r>
            <w:r>
              <w:rPr>
                <w:rFonts w:hint="eastAsia" w:ascii="宋体" w:hAnsi="宋体" w:cs="宋体"/>
                <w:sz w:val="21"/>
                <w:szCs w:val="21"/>
                <w:lang w:val="en-US" w:eastAsia="zh-CN"/>
              </w:rPr>
              <w:t>比选公告</w:t>
            </w:r>
            <w:r>
              <w:rPr>
                <w:rFonts w:hint="eastAsia" w:ascii="宋体" w:hAnsi="宋体" w:eastAsia="宋体" w:cs="宋体"/>
                <w:sz w:val="21"/>
                <w:szCs w:val="21"/>
                <w:lang w:val="en-US" w:eastAsia="zh-CN"/>
              </w:rPr>
              <w:t>发出之日止，报价人每增加一个代理单个项目金额2000万元（含）以上的工程类招标代理业绩业绩得</w:t>
            </w:r>
            <w:r>
              <w:rPr>
                <w:rFonts w:hint="eastAsia" w:ascii="宋体" w:hAnsi="宋体" w:cs="宋体"/>
                <w:sz w:val="21"/>
                <w:szCs w:val="21"/>
                <w:lang w:val="en-US" w:eastAsia="zh-CN"/>
              </w:rPr>
              <w:t>0.5</w:t>
            </w:r>
            <w:r>
              <w:rPr>
                <w:rFonts w:hint="eastAsia" w:ascii="宋体" w:hAnsi="宋体" w:eastAsia="宋体" w:cs="宋体"/>
                <w:sz w:val="21"/>
                <w:szCs w:val="21"/>
                <w:lang w:val="en-US" w:eastAsia="zh-CN"/>
              </w:rPr>
              <w:t>分，满分</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w:t>
            </w:r>
          </w:p>
          <w:p w14:paraId="799D521A">
            <w:pPr>
              <w:keepNext w:val="0"/>
              <w:keepLines w:val="0"/>
              <w:suppressLineNumbers w:val="0"/>
              <w:adjustRightInd w:val="0"/>
              <w:spacing w:before="0" w:beforeAutospacing="0" w:after="0" w:afterLines="0" w:afterAutospacing="0" w:line="400" w:lineRule="exact"/>
              <w:ind w:left="0" w:right="0"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年1月1日至竞争性</w:t>
            </w:r>
            <w:r>
              <w:rPr>
                <w:rFonts w:hint="eastAsia" w:ascii="宋体" w:hAnsi="宋体" w:cs="宋体"/>
                <w:sz w:val="21"/>
                <w:szCs w:val="21"/>
                <w:lang w:val="en-US" w:eastAsia="zh-CN"/>
              </w:rPr>
              <w:t>比选公告</w:t>
            </w:r>
            <w:r>
              <w:rPr>
                <w:rFonts w:hint="eastAsia" w:ascii="宋体" w:hAnsi="宋体" w:eastAsia="宋体" w:cs="宋体"/>
                <w:sz w:val="21"/>
                <w:szCs w:val="21"/>
                <w:lang w:val="en-US" w:eastAsia="zh-CN"/>
              </w:rPr>
              <w:t>发出之日止，每增加一个代理单个项目金额1000万元（含）以上的物资类（材料设备）招标代理业绩业绩得</w:t>
            </w:r>
            <w:r>
              <w:rPr>
                <w:rFonts w:hint="eastAsia" w:ascii="宋体" w:hAnsi="宋体" w:cs="宋体"/>
                <w:sz w:val="21"/>
                <w:szCs w:val="21"/>
                <w:lang w:val="en-US" w:eastAsia="zh-CN"/>
              </w:rPr>
              <w:t>0.5</w:t>
            </w:r>
            <w:r>
              <w:rPr>
                <w:rFonts w:hint="eastAsia" w:ascii="宋体" w:hAnsi="宋体" w:eastAsia="宋体" w:cs="宋体"/>
                <w:sz w:val="21"/>
                <w:szCs w:val="21"/>
                <w:lang w:val="en-US" w:eastAsia="zh-CN"/>
              </w:rPr>
              <w:t>分，满分</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p w14:paraId="1B3EC9C4">
            <w:pPr>
              <w:keepNext w:val="0"/>
              <w:keepLines w:val="0"/>
              <w:suppressLineNumbers w:val="0"/>
              <w:adjustRightInd w:val="0"/>
              <w:spacing w:before="0" w:beforeAutospacing="0" w:after="0" w:afterLines="0" w:afterAutospacing="0" w:line="400" w:lineRule="exact"/>
              <w:ind w:left="0" w:right="0"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年1月1日至竞争性</w:t>
            </w:r>
            <w:r>
              <w:rPr>
                <w:rFonts w:hint="eastAsia" w:ascii="宋体" w:hAnsi="宋体" w:cs="宋体"/>
                <w:sz w:val="21"/>
                <w:szCs w:val="21"/>
                <w:lang w:val="en-US" w:eastAsia="zh-CN"/>
              </w:rPr>
              <w:t>比选公告</w:t>
            </w:r>
            <w:r>
              <w:rPr>
                <w:rFonts w:hint="eastAsia" w:ascii="宋体" w:hAnsi="宋体" w:eastAsia="宋体" w:cs="宋体"/>
                <w:sz w:val="21"/>
                <w:szCs w:val="21"/>
                <w:lang w:val="en-US" w:eastAsia="zh-CN"/>
              </w:rPr>
              <w:t>发出之日止，每增加一个代理单个项目金额200万元（含）以上的服务类招标代理业绩业绩得</w:t>
            </w:r>
            <w:r>
              <w:rPr>
                <w:rFonts w:hint="eastAsia" w:ascii="宋体" w:hAnsi="宋体" w:cs="宋体"/>
                <w:sz w:val="21"/>
                <w:szCs w:val="21"/>
                <w:lang w:val="en-US" w:eastAsia="zh-CN"/>
              </w:rPr>
              <w:t>0.5</w:t>
            </w:r>
            <w:r>
              <w:rPr>
                <w:rFonts w:hint="eastAsia" w:ascii="宋体" w:hAnsi="宋体" w:eastAsia="宋体" w:cs="宋体"/>
                <w:sz w:val="21"/>
                <w:szCs w:val="21"/>
                <w:lang w:val="en-US" w:eastAsia="zh-CN"/>
              </w:rPr>
              <w:t>分，满分</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w:t>
            </w:r>
          </w:p>
          <w:p w14:paraId="5A57EB56">
            <w:pPr>
              <w:keepNext w:val="0"/>
              <w:keepLines w:val="0"/>
              <w:suppressLineNumbers w:val="0"/>
              <w:adjustRightInd w:val="0"/>
              <w:spacing w:before="0" w:beforeAutospacing="0" w:after="0" w:afterLines="0" w:afterAutospacing="0" w:line="400" w:lineRule="exact"/>
              <w:ind w:left="0" w:right="0" w:firstLine="42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年1月1日至竞争性</w:t>
            </w:r>
            <w:r>
              <w:rPr>
                <w:rFonts w:hint="eastAsia" w:ascii="宋体" w:hAnsi="宋体" w:cs="宋体"/>
                <w:sz w:val="21"/>
                <w:szCs w:val="21"/>
                <w:lang w:val="en-US" w:eastAsia="zh-CN"/>
              </w:rPr>
              <w:t>比选公告</w:t>
            </w:r>
            <w:r>
              <w:rPr>
                <w:rFonts w:hint="eastAsia" w:ascii="宋体" w:hAnsi="宋体" w:eastAsia="宋体" w:cs="宋体"/>
                <w:sz w:val="21"/>
                <w:szCs w:val="21"/>
                <w:lang w:val="en-US" w:eastAsia="zh-CN"/>
              </w:rPr>
              <w:t>发出之日止，每增加一个代理单个项目金额2000万元（含）以上的高速公路招标代理业绩业绩得</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分，满分</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w:t>
            </w:r>
          </w:p>
          <w:p w14:paraId="4DA03632">
            <w:pPr>
              <w:pStyle w:val="169"/>
              <w:widowControl/>
              <w:adjustRightInd w:val="0"/>
              <w:spacing w:afterLines="0" w:line="400" w:lineRule="exact"/>
              <w:ind w:firstLine="420" w:firstLineChars="200"/>
              <w:jc w:val="left"/>
              <w:rPr>
                <w:rFonts w:asciiTheme="minorEastAsia" w:hAnsiTheme="minorEastAsia" w:eastAsiaTheme="minorEastAsia" w:cstheme="minorEastAsia"/>
                <w:bCs/>
                <w:color w:val="auto"/>
                <w:szCs w:val="21"/>
                <w:highlight w:val="none"/>
              </w:rPr>
            </w:pPr>
            <w:r>
              <w:rPr>
                <w:rFonts w:hint="eastAsia" w:ascii="宋体" w:hAnsi="宋体" w:eastAsia="宋体" w:cs="宋体"/>
                <w:b/>
                <w:bCs/>
                <w:sz w:val="21"/>
                <w:szCs w:val="21"/>
              </w:rPr>
              <w:t>注</w:t>
            </w:r>
            <w:r>
              <w:rPr>
                <w:rFonts w:hint="eastAsia" w:ascii="宋体" w:hAnsi="宋体" w:eastAsia="宋体" w:cs="宋体"/>
                <w:b/>
                <w:bCs/>
                <w:sz w:val="21"/>
                <w:szCs w:val="21"/>
              </w:rPr>
              <w:t>：提供的业绩证明材料不限于合同复印件或委托协议及采购公告及结果公告，但证明材料须体现出采购金额及中标金额及代理机构，并加盖报价人公章。</w:t>
            </w:r>
          </w:p>
        </w:tc>
        <w:tc>
          <w:tcPr>
            <w:tcW w:w="555" w:type="dxa"/>
            <w:tcBorders>
              <w:top w:val="single" w:color="auto" w:sz="4" w:space="0"/>
              <w:left w:val="single" w:color="auto" w:sz="4" w:space="0"/>
              <w:bottom w:val="single" w:color="auto" w:sz="4" w:space="0"/>
            </w:tcBorders>
            <w:vAlign w:val="center"/>
          </w:tcPr>
          <w:p w14:paraId="72E8209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56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5C8BD5CF">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2DAB801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14:paraId="0A342B0E">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14:paraId="66DD5437">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14:paraId="38A295FA">
            <w:pPr>
              <w:pStyle w:val="37"/>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所有通过初步评审的有效投标报价首先得基本分70分，然后与评标基准价相比较，每上浮1%扣0.</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分，每下浮1%扣0.2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rPr>
              <w:t>扣完为止</w:t>
            </w:r>
            <w:r>
              <w:rPr>
                <w:rFonts w:hint="eastAsia" w:asciiTheme="minorEastAsia" w:hAnsiTheme="minorEastAsia" w:eastAsiaTheme="minorEastAsia" w:cstheme="minorEastAsia"/>
                <w:color w:val="auto"/>
                <w:kern w:val="2"/>
                <w:sz w:val="21"/>
                <w:szCs w:val="21"/>
                <w:highlight w:val="none"/>
              </w:rPr>
              <w:t>。按插入法计算得分。以上计算取小数点后两位，第三位四舍五入。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44C291F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14:paraId="0D26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1E4076E9">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106E65AC">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4B28C739">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662D00C3">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5036A384">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4F6C5191">
      <w:pPr>
        <w:rPr>
          <w:color w:val="auto"/>
          <w:highlight w:val="none"/>
        </w:rPr>
      </w:pPr>
    </w:p>
    <w:p w14:paraId="74E020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D5CD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3" w:name="_Toc26037"/>
      <w:bookmarkStart w:id="134" w:name="_Toc6735"/>
      <w:bookmarkStart w:id="135" w:name="_Toc19268"/>
      <w:r>
        <w:rPr>
          <w:rFonts w:hint="eastAsia" w:ascii="宋体" w:hAnsi="宋体" w:cs="宋体"/>
          <w:color w:val="auto"/>
          <w:szCs w:val="21"/>
          <w:highlight w:val="none"/>
        </w:rPr>
        <w:t>1.  评标方法</w:t>
      </w:r>
      <w:bookmarkEnd w:id="133"/>
      <w:bookmarkEnd w:id="134"/>
      <w:bookmarkEnd w:id="135"/>
    </w:p>
    <w:p w14:paraId="0DE0E0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14:paraId="340DA5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6" w:name="_Toc22200"/>
      <w:bookmarkStart w:id="137" w:name="_Toc8753"/>
      <w:bookmarkStart w:id="138" w:name="_Toc1052"/>
      <w:bookmarkStart w:id="139" w:name="_Toc31759"/>
      <w:r>
        <w:rPr>
          <w:rFonts w:hint="eastAsia" w:ascii="宋体" w:hAnsi="宋体" w:cs="宋体"/>
          <w:color w:val="auto"/>
          <w:szCs w:val="21"/>
          <w:highlight w:val="none"/>
        </w:rPr>
        <w:t>2.  评审标准</w:t>
      </w:r>
      <w:bookmarkEnd w:id="136"/>
      <w:bookmarkEnd w:id="137"/>
      <w:bookmarkEnd w:id="138"/>
      <w:bookmarkEnd w:id="139"/>
    </w:p>
    <w:p w14:paraId="4D202A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14:paraId="452860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0DFD9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7FB458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816C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14:paraId="72554E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14:paraId="1AFF5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2C9B42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744F3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2AA65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14:paraId="5DC53B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32A27C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14:paraId="02604D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2B4810D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14:paraId="1C040C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5CD52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1CC0338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14:paraId="5107A1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40" w:name="_Toc10650"/>
      <w:bookmarkStart w:id="141" w:name="_Toc8345"/>
      <w:bookmarkStart w:id="142" w:name="_Toc5245"/>
      <w:bookmarkStart w:id="143" w:name="_Toc11564"/>
      <w:r>
        <w:rPr>
          <w:rFonts w:hint="eastAsia" w:ascii="宋体" w:hAnsi="宋体" w:cs="宋体"/>
          <w:color w:val="auto"/>
          <w:szCs w:val="21"/>
          <w:highlight w:val="none"/>
        </w:rPr>
        <w:t>3.  评标程序</w:t>
      </w:r>
      <w:bookmarkEnd w:id="140"/>
      <w:bookmarkEnd w:id="141"/>
      <w:bookmarkEnd w:id="142"/>
      <w:bookmarkEnd w:id="143"/>
    </w:p>
    <w:p w14:paraId="507FA0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14:paraId="72195B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14:paraId="26E017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14:paraId="3FE9FA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14:paraId="0F8C9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14:paraId="4A19F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25A199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ABB27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14:paraId="646E48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14:paraId="2ED86B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3310E0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2006CE3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0A5391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14:paraId="1D2115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3F0D72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6A9ABB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6965EF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14:paraId="48AFDE2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3D8D20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14:paraId="44F6A2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14:paraId="7E2AE3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14:paraId="451072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14:paraId="54E442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14:paraId="081EEA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14:paraId="170D0C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14:paraId="15C0832B">
      <w:pPr>
        <w:ind w:firstLine="420" w:firstLineChars="200"/>
        <w:rPr>
          <w:rStyle w:val="82"/>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14:paraId="10EC3D4D">
      <w:pPr>
        <w:rPr>
          <w:rStyle w:val="82"/>
          <w:rFonts w:hint="eastAsia"/>
          <w:color w:val="auto"/>
          <w:highlight w:val="none"/>
        </w:rPr>
      </w:pPr>
      <w:r>
        <w:rPr>
          <w:rStyle w:val="82"/>
          <w:rFonts w:hint="eastAsia"/>
          <w:color w:val="auto"/>
          <w:highlight w:val="none"/>
        </w:rPr>
        <w:br w:type="page"/>
      </w:r>
    </w:p>
    <w:p w14:paraId="5D625701">
      <w:pPr>
        <w:pStyle w:val="3"/>
        <w:spacing w:before="0" w:after="0" w:line="360" w:lineRule="auto"/>
        <w:jc w:val="center"/>
        <w:rPr>
          <w:rFonts w:hint="default" w:ascii="宋体" w:hAnsi="宋体" w:eastAsia="宋体" w:cs="宋体"/>
          <w:color w:val="auto"/>
          <w:highlight w:val="none"/>
          <w:lang w:val="en-US" w:eastAsia="zh-CN"/>
        </w:rPr>
      </w:pPr>
      <w:bookmarkStart w:id="144" w:name="_Toc246997096"/>
      <w:bookmarkStart w:id="145" w:name="_Toc179632804"/>
      <w:bookmarkStart w:id="146" w:name="_Toc447827049"/>
      <w:bookmarkStart w:id="147" w:name="_Toc514858707"/>
      <w:bookmarkStart w:id="148" w:name="_Toc246996353"/>
      <w:bookmarkStart w:id="149" w:name="_Toc247085870"/>
      <w:bookmarkStart w:id="150" w:name="_Toc513633964"/>
      <w:bookmarkStart w:id="151" w:name="_Toc152045785"/>
      <w:bookmarkStart w:id="152" w:name="_Toc503951043"/>
      <w:bookmarkStart w:id="153" w:name="_Toc2000411"/>
      <w:bookmarkStart w:id="154" w:name="_Toc152042574"/>
      <w:bookmarkStart w:id="155" w:name="_Toc144974854"/>
      <w:bookmarkStart w:id="156" w:name="_Toc15010"/>
      <w:bookmarkStart w:id="157" w:name="_Toc247085872"/>
      <w:bookmarkStart w:id="158" w:name="_Toc179632806"/>
      <w:bookmarkStart w:id="159" w:name="_Toc152042575"/>
      <w:bookmarkStart w:id="160" w:name="_Toc144974855"/>
      <w:bookmarkStart w:id="161" w:name="_Toc152045786"/>
      <w:bookmarkStart w:id="162" w:name="_Toc246996354"/>
      <w:bookmarkStart w:id="163" w:name="_Toc246997097"/>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cs="宋体"/>
          <w:color w:val="auto"/>
          <w:highlight w:val="none"/>
          <w:lang w:val="en-US" w:eastAsia="zh-CN"/>
        </w:rPr>
        <w:t>服务要求</w:t>
      </w:r>
      <w:bookmarkEnd w:id="156"/>
    </w:p>
    <w:bookmarkEnd w:id="157"/>
    <w:bookmarkEnd w:id="158"/>
    <w:bookmarkEnd w:id="159"/>
    <w:bookmarkEnd w:id="160"/>
    <w:bookmarkEnd w:id="161"/>
    <w:bookmarkEnd w:id="162"/>
    <w:bookmarkEnd w:id="163"/>
    <w:p w14:paraId="30458801">
      <w:pPr>
        <w:pStyle w:val="2"/>
        <w:snapToGrid w:val="0"/>
        <w:spacing w:after="0" w:line="360" w:lineRule="auto"/>
        <w:ind w:firstLine="420" w:firstLineChars="200"/>
        <w:rPr>
          <w:rFonts w:hint="eastAsia" w:ascii="宋体" w:hAnsi="宋体" w:eastAsia="宋体" w:cs="宋体"/>
          <w:b/>
          <w:sz w:val="21"/>
          <w:szCs w:val="21"/>
          <w:lang w:val="en-US" w:eastAsia="zh-CN"/>
        </w:rPr>
      </w:pPr>
      <w:bookmarkStart w:id="164" w:name="_Toc514858708"/>
      <w:bookmarkStart w:id="165" w:name="_Toc514430114"/>
      <w:bookmarkStart w:id="166" w:name="_Toc2000412"/>
      <w:bookmarkStart w:id="167" w:name="_Toc152042576"/>
      <w:bookmarkStart w:id="168" w:name="_Toc179632807"/>
      <w:bookmarkStart w:id="169" w:name="_Toc152045787"/>
      <w:bookmarkStart w:id="170" w:name="_Toc246996355"/>
      <w:bookmarkStart w:id="171" w:name="_Toc246997098"/>
      <w:bookmarkStart w:id="172" w:name="_Toc507320039"/>
      <w:bookmarkStart w:id="173" w:name="_Toc144974856"/>
      <w:bookmarkStart w:id="174" w:name="_Toc247085873"/>
    </w:p>
    <w:p w14:paraId="268E5FC7">
      <w:pPr>
        <w:pStyle w:val="2"/>
        <w:snapToGrid w:val="0"/>
        <w:spacing w:after="0" w:line="360" w:lineRule="auto"/>
        <w:ind w:firstLine="420"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 服务需求</w:t>
      </w:r>
    </w:p>
    <w:p w14:paraId="68260815">
      <w:pPr>
        <w:snapToGrid w:val="0"/>
        <w:spacing w:line="360" w:lineRule="auto"/>
        <w:ind w:firstLine="420" w:firstLineChars="200"/>
        <w:outlineLvl w:val="2"/>
        <w:rPr>
          <w:rFonts w:hint="eastAsia" w:ascii="宋体" w:hAnsi="宋体" w:eastAsia="宋体" w:cs="宋体"/>
          <w:szCs w:val="21"/>
        </w:rPr>
      </w:pPr>
      <w:bookmarkStart w:id="175" w:name="_Toc105581984"/>
      <w:bookmarkStart w:id="176" w:name="_Toc481599689"/>
      <w:r>
        <w:rPr>
          <w:rFonts w:hint="eastAsia" w:ascii="宋体" w:hAnsi="宋体" w:eastAsia="宋体" w:cs="宋体"/>
          <w:szCs w:val="21"/>
        </w:rPr>
        <w:t>1.服务内容</w:t>
      </w:r>
      <w:bookmarkEnd w:id="175"/>
      <w:bookmarkEnd w:id="176"/>
    </w:p>
    <w:p w14:paraId="4F6C2219">
      <w:pPr>
        <w:snapToGrid w:val="0"/>
        <w:spacing w:line="360" w:lineRule="auto"/>
        <w:ind w:firstLine="420" w:firstLineChars="200"/>
        <w:outlineLvl w:val="2"/>
        <w:rPr>
          <w:rFonts w:hint="eastAsia" w:ascii="宋体" w:hAnsi="宋体" w:eastAsia="宋体" w:cs="宋体"/>
          <w:szCs w:val="21"/>
        </w:rPr>
      </w:pPr>
      <w:bookmarkStart w:id="177" w:name="_Toc481599690"/>
      <w:bookmarkStart w:id="178" w:name="_Toc105581985"/>
      <w:r>
        <w:rPr>
          <w:rFonts w:hint="eastAsia" w:ascii="宋体" w:hAnsi="宋体" w:eastAsia="宋体" w:cs="宋体"/>
          <w:szCs w:val="21"/>
        </w:rPr>
        <w:t>1.1承担</w:t>
      </w:r>
      <w:r>
        <w:rPr>
          <w:rFonts w:hint="eastAsia" w:ascii="宋体" w:hAnsi="宋体" w:eastAsia="宋体" w:cs="宋体"/>
          <w:szCs w:val="21"/>
          <w:lang w:val="en-US" w:eastAsia="zh-CN"/>
        </w:rPr>
        <w:t>重庆首讯科技股份有限公司PPP项目</w:t>
      </w:r>
      <w:r>
        <w:rPr>
          <w:rFonts w:hint="eastAsia" w:ascii="宋体" w:hAnsi="宋体" w:eastAsia="宋体" w:cs="宋体"/>
          <w:b w:val="0"/>
          <w:bCs w:val="0"/>
          <w:kern w:val="2"/>
          <w:sz w:val="21"/>
          <w:szCs w:val="24"/>
          <w:highlight w:val="none"/>
          <w:lang w:val="en-US" w:eastAsia="zh-CN" w:bidi="ar-SA"/>
        </w:rPr>
        <w:t>对下发包的工程、原材料及代加工集中采购项目以及其他非必须招标项目的招标代理服务</w:t>
      </w:r>
      <w:r>
        <w:rPr>
          <w:rFonts w:hint="eastAsia" w:ascii="宋体" w:hAnsi="宋体" w:cs="宋体"/>
          <w:b w:val="0"/>
          <w:bCs w:val="0"/>
          <w:kern w:val="2"/>
          <w:sz w:val="21"/>
          <w:szCs w:val="24"/>
          <w:highlight w:val="none"/>
          <w:lang w:val="en-US" w:eastAsia="zh-CN" w:bidi="ar-SA"/>
        </w:rPr>
        <w:t>。</w:t>
      </w:r>
      <w:bookmarkEnd w:id="177"/>
      <w:bookmarkEnd w:id="178"/>
    </w:p>
    <w:p w14:paraId="57889E1E">
      <w:pPr>
        <w:snapToGrid w:val="0"/>
        <w:spacing w:line="360" w:lineRule="auto"/>
        <w:ind w:firstLine="420" w:firstLineChars="200"/>
        <w:outlineLvl w:val="2"/>
        <w:rPr>
          <w:rFonts w:hint="eastAsia" w:ascii="宋体" w:hAnsi="宋体" w:eastAsia="宋体" w:cs="宋体"/>
          <w:szCs w:val="21"/>
        </w:rPr>
      </w:pPr>
      <w:bookmarkStart w:id="179" w:name="_Toc481599691"/>
      <w:bookmarkStart w:id="180" w:name="_Toc105581986"/>
      <w:r>
        <w:rPr>
          <w:rFonts w:hint="eastAsia" w:ascii="宋体" w:hAnsi="宋体" w:eastAsia="宋体" w:cs="宋体"/>
          <w:szCs w:val="21"/>
        </w:rPr>
        <w:t>1.2负责招标咨询，</w:t>
      </w:r>
      <w:r>
        <w:rPr>
          <w:rFonts w:hint="eastAsia" w:ascii="宋体" w:hAnsi="宋体" w:eastAsia="宋体" w:cs="宋体"/>
          <w:szCs w:val="21"/>
          <w:lang w:val="en-US" w:eastAsia="zh-CN"/>
        </w:rPr>
        <w:t>与采购人共同</w:t>
      </w:r>
      <w:r>
        <w:rPr>
          <w:rFonts w:hint="eastAsia" w:ascii="宋体" w:hAnsi="宋体" w:eastAsia="宋体" w:cs="宋体"/>
          <w:szCs w:val="21"/>
        </w:rPr>
        <w:t>编制招标</w:t>
      </w:r>
      <w:r>
        <w:rPr>
          <w:rFonts w:hint="eastAsia" w:ascii="宋体" w:hAnsi="宋体" w:eastAsia="宋体" w:cs="宋体"/>
          <w:szCs w:val="21"/>
          <w:lang w:eastAsia="zh-CN"/>
        </w:rPr>
        <w:t>（</w:t>
      </w:r>
      <w:r>
        <w:rPr>
          <w:rFonts w:hint="eastAsia" w:ascii="宋体" w:hAnsi="宋体" w:eastAsia="宋体" w:cs="宋体"/>
          <w:szCs w:val="21"/>
          <w:lang w:val="en-US" w:eastAsia="zh-CN"/>
        </w:rPr>
        <w:t>比选）</w:t>
      </w:r>
      <w:r>
        <w:rPr>
          <w:rFonts w:hint="eastAsia" w:ascii="宋体" w:hAnsi="宋体" w:eastAsia="宋体" w:cs="宋体"/>
          <w:szCs w:val="21"/>
        </w:rPr>
        <w:t>方案、招标</w:t>
      </w:r>
      <w:r>
        <w:rPr>
          <w:rFonts w:hint="eastAsia" w:ascii="宋体" w:hAnsi="宋体" w:eastAsia="宋体" w:cs="宋体"/>
          <w:szCs w:val="21"/>
          <w:lang w:eastAsia="zh-CN"/>
        </w:rPr>
        <w:t>（</w:t>
      </w:r>
      <w:r>
        <w:rPr>
          <w:rFonts w:hint="eastAsia" w:ascii="宋体" w:hAnsi="宋体" w:eastAsia="宋体" w:cs="宋体"/>
          <w:szCs w:val="21"/>
          <w:lang w:val="en-US" w:eastAsia="zh-CN"/>
        </w:rPr>
        <w:t>比选）</w:t>
      </w:r>
      <w:r>
        <w:rPr>
          <w:rFonts w:hint="eastAsia" w:ascii="宋体" w:hAnsi="宋体" w:eastAsia="宋体" w:cs="宋体"/>
          <w:szCs w:val="21"/>
        </w:rPr>
        <w:t>文件、发布招标</w:t>
      </w:r>
      <w:r>
        <w:rPr>
          <w:rFonts w:hint="eastAsia" w:ascii="宋体" w:hAnsi="宋体" w:eastAsia="宋体" w:cs="宋体"/>
          <w:szCs w:val="21"/>
          <w:lang w:eastAsia="zh-CN"/>
        </w:rPr>
        <w:t>（</w:t>
      </w:r>
      <w:r>
        <w:rPr>
          <w:rFonts w:hint="eastAsia" w:ascii="宋体" w:hAnsi="宋体" w:eastAsia="宋体" w:cs="宋体"/>
          <w:szCs w:val="21"/>
          <w:lang w:val="en-US" w:eastAsia="zh-CN"/>
        </w:rPr>
        <w:t>比选）</w:t>
      </w:r>
      <w:r>
        <w:rPr>
          <w:rFonts w:hint="eastAsia" w:ascii="宋体" w:hAnsi="宋体" w:eastAsia="宋体" w:cs="宋体"/>
          <w:szCs w:val="21"/>
        </w:rPr>
        <w:t>公告、公布答疑补遗、公布最高限价、组织开标评标、中标结果公示、招投标情况备案、移交招标</w:t>
      </w:r>
      <w:r>
        <w:rPr>
          <w:rFonts w:hint="eastAsia" w:ascii="宋体" w:hAnsi="宋体" w:eastAsia="宋体" w:cs="宋体"/>
          <w:szCs w:val="21"/>
          <w:lang w:eastAsia="zh-CN"/>
        </w:rPr>
        <w:t>（</w:t>
      </w:r>
      <w:r>
        <w:rPr>
          <w:rFonts w:hint="eastAsia" w:ascii="宋体" w:hAnsi="宋体" w:eastAsia="宋体" w:cs="宋体"/>
          <w:szCs w:val="21"/>
          <w:lang w:val="en-US" w:eastAsia="zh-CN"/>
        </w:rPr>
        <w:t>比选）</w:t>
      </w:r>
      <w:r>
        <w:rPr>
          <w:rFonts w:hint="eastAsia" w:ascii="宋体" w:hAnsi="宋体" w:eastAsia="宋体" w:cs="宋体"/>
          <w:szCs w:val="21"/>
        </w:rPr>
        <w:t>资料和办理有关招标</w:t>
      </w:r>
      <w:r>
        <w:rPr>
          <w:rFonts w:hint="eastAsia" w:ascii="宋体" w:hAnsi="宋体" w:eastAsia="宋体" w:cs="宋体"/>
          <w:szCs w:val="21"/>
          <w:lang w:eastAsia="zh-CN"/>
        </w:rPr>
        <w:t>（</w:t>
      </w:r>
      <w:r>
        <w:rPr>
          <w:rFonts w:hint="eastAsia" w:ascii="宋体" w:hAnsi="宋体" w:eastAsia="宋体" w:cs="宋体"/>
          <w:szCs w:val="21"/>
          <w:lang w:val="en-US" w:eastAsia="zh-CN"/>
        </w:rPr>
        <w:t>比选）</w:t>
      </w:r>
      <w:r>
        <w:rPr>
          <w:rFonts w:hint="eastAsia" w:ascii="宋体" w:hAnsi="宋体" w:eastAsia="宋体" w:cs="宋体"/>
          <w:szCs w:val="21"/>
        </w:rPr>
        <w:t>手续等招标采购代理合同中约定的事项等。</w:t>
      </w:r>
      <w:bookmarkEnd w:id="179"/>
      <w:bookmarkEnd w:id="180"/>
    </w:p>
    <w:p w14:paraId="4CC18025">
      <w:pPr>
        <w:snapToGrid w:val="0"/>
        <w:spacing w:line="360" w:lineRule="auto"/>
        <w:ind w:firstLine="420" w:firstLineChars="200"/>
        <w:outlineLvl w:val="2"/>
        <w:rPr>
          <w:rFonts w:hint="eastAsia" w:ascii="宋体" w:hAnsi="宋体" w:eastAsia="宋体" w:cs="宋体"/>
        </w:rPr>
      </w:pPr>
      <w:bookmarkStart w:id="181" w:name="_Toc481599692"/>
      <w:bookmarkStart w:id="182" w:name="_Toc105581987"/>
      <w:r>
        <w:rPr>
          <w:rFonts w:hint="eastAsia" w:ascii="宋体" w:hAnsi="宋体" w:eastAsia="宋体" w:cs="宋体"/>
        </w:rPr>
        <w:t>2.其他要求</w:t>
      </w:r>
      <w:bookmarkEnd w:id="181"/>
      <w:bookmarkEnd w:id="182"/>
    </w:p>
    <w:p w14:paraId="24BED8AA">
      <w:pPr>
        <w:snapToGrid w:val="0"/>
        <w:spacing w:line="360" w:lineRule="auto"/>
        <w:ind w:firstLine="420" w:firstLineChars="200"/>
        <w:outlineLvl w:val="2"/>
        <w:rPr>
          <w:rFonts w:hint="eastAsia" w:ascii="宋体" w:hAnsi="宋体" w:eastAsia="宋体" w:cs="宋体"/>
          <w:b/>
        </w:rPr>
      </w:pPr>
      <w:bookmarkStart w:id="183" w:name="_Toc105581988"/>
      <w:bookmarkStart w:id="184" w:name="_Toc481599693"/>
      <w:r>
        <w:rPr>
          <w:rFonts w:hint="eastAsia" w:ascii="宋体" w:hAnsi="宋体" w:eastAsia="宋体" w:cs="宋体"/>
        </w:rPr>
        <w:t>2.1确保按时保质完成</w:t>
      </w:r>
      <w:r>
        <w:rPr>
          <w:rFonts w:hint="eastAsia" w:ascii="宋体" w:hAnsi="宋体" w:eastAsia="宋体" w:cs="宋体"/>
          <w:szCs w:val="21"/>
          <w:lang w:val="en-US" w:eastAsia="zh-CN"/>
        </w:rPr>
        <w:t>重庆首讯科技股份有限公司PPP项目对下发包的工程、原材料及代加工集中采购项目以及其他非必须招标项目的招标代理服务</w:t>
      </w:r>
      <w:r>
        <w:rPr>
          <w:rFonts w:hint="eastAsia" w:ascii="宋体" w:hAnsi="宋体" w:eastAsia="宋体" w:cs="宋体"/>
        </w:rPr>
        <w:t>等工作</w:t>
      </w:r>
      <w:bookmarkEnd w:id="183"/>
      <w:bookmarkEnd w:id="184"/>
      <w:bookmarkStart w:id="185" w:name="_Toc481599694"/>
      <w:r>
        <w:rPr>
          <w:rFonts w:hint="eastAsia" w:ascii="宋体" w:hAnsi="宋体" w:eastAsia="宋体" w:cs="宋体"/>
        </w:rPr>
        <w:t>，</w:t>
      </w:r>
      <w:r>
        <w:rPr>
          <w:rFonts w:hint="eastAsia" w:ascii="宋体" w:hAnsi="宋体" w:eastAsia="宋体" w:cs="宋体"/>
          <w:b/>
        </w:rPr>
        <w:t>不得以任何理由拒绝委派。</w:t>
      </w:r>
    </w:p>
    <w:p w14:paraId="5B321125">
      <w:pPr>
        <w:snapToGrid w:val="0"/>
        <w:spacing w:line="360" w:lineRule="auto"/>
        <w:ind w:firstLine="420" w:firstLineChars="200"/>
        <w:outlineLvl w:val="2"/>
        <w:rPr>
          <w:rFonts w:hint="eastAsia" w:ascii="宋体" w:hAnsi="宋体" w:eastAsia="宋体" w:cs="宋体"/>
          <w:b/>
        </w:rPr>
      </w:pPr>
      <w:r>
        <w:rPr>
          <w:rFonts w:hint="eastAsia" w:ascii="宋体" w:hAnsi="宋体" w:eastAsia="宋体" w:cs="宋体"/>
        </w:rPr>
        <w:t>2.2</w:t>
      </w:r>
      <w:r>
        <w:rPr>
          <w:rFonts w:hint="eastAsia" w:ascii="宋体" w:hAnsi="宋体" w:eastAsia="宋体" w:cs="宋体"/>
          <w:b/>
        </w:rPr>
        <w:t>其拟派服务人员未经</w:t>
      </w:r>
      <w:r>
        <w:rPr>
          <w:rFonts w:hint="eastAsia" w:ascii="宋体" w:hAnsi="宋体" w:eastAsia="宋体" w:cs="宋体"/>
          <w:b/>
          <w:lang w:eastAsia="zh-CN"/>
        </w:rPr>
        <w:t>采购人</w:t>
      </w:r>
      <w:r>
        <w:rPr>
          <w:rFonts w:hint="eastAsia" w:ascii="宋体" w:hAnsi="宋体" w:eastAsia="宋体" w:cs="宋体"/>
          <w:b/>
        </w:rPr>
        <w:t>同意不得擅自更换。</w:t>
      </w:r>
    </w:p>
    <w:p w14:paraId="0A33CB08">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rPr>
        <w:t>2.3项目过程中发生重新招标的，</w:t>
      </w:r>
      <w:r>
        <w:rPr>
          <w:rFonts w:hint="eastAsia" w:ascii="宋体" w:hAnsi="宋体" w:eastAsia="宋体" w:cs="宋体"/>
          <w:lang w:val="en-US" w:eastAsia="zh-CN"/>
        </w:rPr>
        <w:t>应</w:t>
      </w:r>
      <w:r>
        <w:rPr>
          <w:rFonts w:hint="eastAsia" w:ascii="宋体" w:hAnsi="宋体" w:eastAsia="宋体" w:cs="宋体"/>
        </w:rPr>
        <w:t>继续承担该项代理业务，直至完成委派或合同约定的各项任务，法律法规另有规定的从其规定。</w:t>
      </w:r>
      <w:bookmarkEnd w:id="185"/>
    </w:p>
    <w:p w14:paraId="3C8D55D9">
      <w:pPr>
        <w:widowControl/>
        <w:snapToGrid w:val="0"/>
        <w:spacing w:line="360" w:lineRule="auto"/>
        <w:ind w:firstLine="420" w:firstLineChars="200"/>
        <w:rPr>
          <w:rFonts w:hint="eastAsia" w:ascii="宋体" w:hAnsi="宋体" w:eastAsia="宋体" w:cs="宋体"/>
          <w:b/>
          <w:szCs w:val="21"/>
        </w:rPr>
      </w:pPr>
      <w:r>
        <w:rPr>
          <w:rFonts w:hint="eastAsia" w:ascii="宋体" w:hAnsi="宋体" w:eastAsia="宋体" w:cs="宋体"/>
          <w:b/>
          <w:szCs w:val="21"/>
        </w:rPr>
        <w:t>三、服务期限</w:t>
      </w:r>
    </w:p>
    <w:p w14:paraId="07B6C788">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服务期限为</w:t>
      </w:r>
      <w:r>
        <w:rPr>
          <w:rFonts w:hint="eastAsia" w:ascii="宋体" w:hAnsi="宋体" w:eastAsia="宋体" w:cs="宋体"/>
          <w:szCs w:val="21"/>
          <w:lang w:val="en-US" w:eastAsia="zh-CN"/>
        </w:rPr>
        <w:t>自合同签订之日起2年</w:t>
      </w:r>
      <w:r>
        <w:rPr>
          <w:rFonts w:hint="eastAsia" w:ascii="宋体" w:hAnsi="宋体" w:eastAsia="宋体" w:cs="宋体"/>
          <w:szCs w:val="21"/>
        </w:rPr>
        <w:t>。</w:t>
      </w:r>
    </w:p>
    <w:p w14:paraId="64B427E2">
      <w:pPr>
        <w:widowControl/>
        <w:snapToGrid w:val="0"/>
        <w:spacing w:line="360" w:lineRule="auto"/>
        <w:ind w:firstLine="420" w:firstLineChars="200"/>
        <w:rPr>
          <w:rFonts w:hint="eastAsia" w:ascii="宋体" w:hAnsi="宋体" w:eastAsia="宋体" w:cs="宋体"/>
          <w:b/>
          <w:szCs w:val="21"/>
        </w:rPr>
      </w:pPr>
      <w:r>
        <w:rPr>
          <w:rFonts w:hint="eastAsia" w:ascii="宋体" w:hAnsi="宋体" w:eastAsia="宋体" w:cs="宋体"/>
          <w:b/>
          <w:szCs w:val="21"/>
        </w:rPr>
        <w:t>四、报价要求</w:t>
      </w:r>
    </w:p>
    <w:p w14:paraId="050F6F8D">
      <w:pPr>
        <w:widowControl/>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根据清单按照项目规模呈阶梯式报价，不可进行不平衡报价，否则采购人有权依据有利于采购人原则进行报价调整！</w:t>
      </w:r>
    </w:p>
    <w:p w14:paraId="1AF81B47">
      <w:pPr>
        <w:widowControl/>
        <w:snapToGrid w:val="0"/>
        <w:spacing w:line="360" w:lineRule="auto"/>
        <w:ind w:firstLine="420" w:firstLineChars="200"/>
        <w:rPr>
          <w:rFonts w:hint="eastAsia" w:ascii="宋体" w:hAnsi="宋体" w:eastAsia="宋体" w:cs="宋体"/>
          <w:b/>
          <w:szCs w:val="21"/>
        </w:rPr>
      </w:pPr>
      <w:r>
        <w:rPr>
          <w:rFonts w:hint="eastAsia" w:ascii="宋体" w:hAnsi="宋体" w:eastAsia="宋体" w:cs="宋体"/>
          <w:b/>
          <w:szCs w:val="21"/>
        </w:rPr>
        <w:t>六、招标代理服务收费</w:t>
      </w:r>
    </w:p>
    <w:p w14:paraId="029C8EAE">
      <w:pPr>
        <w:widowControl/>
        <w:snapToGrid w:val="0"/>
        <w:spacing w:line="360" w:lineRule="auto"/>
        <w:ind w:firstLine="420" w:firstLineChars="200"/>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由中标单位支付，在招标文件中予以明确。</w:t>
      </w:r>
    </w:p>
    <w:p w14:paraId="69E9E8FC">
      <w:pPr>
        <w:widowControl/>
        <w:snapToGrid w:val="0"/>
        <w:spacing w:line="360" w:lineRule="auto"/>
        <w:ind w:firstLine="420" w:firstLineChars="200"/>
        <w:rPr>
          <w:rFonts w:hint="eastAsia" w:ascii="宋体" w:hAnsi="宋体" w:eastAsia="宋体" w:cs="宋体"/>
          <w:b/>
          <w:szCs w:val="21"/>
        </w:rPr>
      </w:pPr>
      <w:r>
        <w:rPr>
          <w:rFonts w:hint="eastAsia" w:ascii="宋体" w:hAnsi="宋体" w:eastAsia="宋体" w:cs="宋体"/>
          <w:b/>
          <w:szCs w:val="21"/>
        </w:rPr>
        <w:t>七、其他</w:t>
      </w:r>
    </w:p>
    <w:p w14:paraId="7900902C">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kern w:val="0"/>
        </w:rPr>
        <w:t xml:space="preserve"> 代理机构应</w:t>
      </w:r>
      <w:r>
        <w:rPr>
          <w:rFonts w:hint="eastAsia" w:ascii="宋体" w:hAnsi="宋体" w:eastAsia="宋体" w:cs="宋体"/>
          <w:kern w:val="0"/>
          <w:lang w:val="en-US" w:eastAsia="zh-CN"/>
        </w:rPr>
        <w:t>按照采购人要求在</w:t>
      </w:r>
      <w:r>
        <w:rPr>
          <w:rFonts w:hint="eastAsia" w:ascii="宋体" w:hAnsi="宋体" w:cs="宋体"/>
          <w:kern w:val="0"/>
          <w:lang w:val="en-US" w:eastAsia="zh-CN"/>
        </w:rPr>
        <w:t>中国招标投标公共服务平台</w:t>
      </w:r>
      <w:r>
        <w:rPr>
          <w:rFonts w:hint="eastAsia" w:ascii="宋体" w:hAnsi="宋体" w:eastAsia="宋体" w:cs="宋体"/>
          <w:kern w:val="0"/>
          <w:lang w:val="en-US" w:eastAsia="zh-CN"/>
        </w:rPr>
        <w:t>以及重庆高速集团官网或重庆高速集团物资采购平台发布</w:t>
      </w:r>
      <w:r>
        <w:rPr>
          <w:rFonts w:hint="eastAsia" w:ascii="宋体" w:hAnsi="宋体" w:eastAsia="宋体" w:cs="宋体"/>
          <w:kern w:val="0"/>
        </w:rPr>
        <w:t>。</w:t>
      </w:r>
    </w:p>
    <w:p w14:paraId="29BBCEFB">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szCs w:val="21"/>
        </w:rPr>
        <w:t>2.</w:t>
      </w:r>
      <w:r>
        <w:rPr>
          <w:rFonts w:hint="eastAsia" w:ascii="宋体" w:hAnsi="宋体" w:eastAsia="宋体" w:cs="宋体"/>
        </w:rPr>
        <w:t xml:space="preserve"> </w:t>
      </w:r>
      <w:r>
        <w:rPr>
          <w:rFonts w:hint="eastAsia" w:ascii="宋体" w:hAnsi="宋体" w:eastAsia="宋体" w:cs="宋体"/>
          <w:szCs w:val="21"/>
        </w:rPr>
        <w:t>其他未尽事宜由供需双方在代理合同中详细约定。</w:t>
      </w:r>
    </w:p>
    <w:p w14:paraId="353E80D8">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86" w:name="_Toc17525"/>
      <w:r>
        <w:rPr>
          <w:rFonts w:hint="eastAsia" w:ascii="宋体" w:hAnsi="宋体" w:eastAsia="宋体" w:cs="宋体"/>
          <w:b/>
          <w:bCs/>
          <w:color w:val="auto"/>
          <w:kern w:val="44"/>
          <w:sz w:val="44"/>
          <w:szCs w:val="44"/>
          <w:highlight w:val="none"/>
          <w:lang w:val="en-US" w:eastAsia="zh-CN" w:bidi="ar-SA"/>
        </w:rPr>
        <w:t xml:space="preserve">第五章  </w:t>
      </w:r>
      <w:bookmarkEnd w:id="164"/>
      <w:bookmarkEnd w:id="165"/>
      <w:bookmarkEnd w:id="166"/>
      <w:r>
        <w:rPr>
          <w:rFonts w:hint="eastAsia" w:ascii="宋体" w:hAnsi="宋体" w:eastAsia="宋体" w:cs="宋体"/>
          <w:b/>
          <w:bCs/>
          <w:color w:val="auto"/>
          <w:kern w:val="44"/>
          <w:sz w:val="44"/>
          <w:szCs w:val="44"/>
          <w:highlight w:val="none"/>
          <w:lang w:val="en-US" w:eastAsia="zh-CN" w:bidi="ar-SA"/>
        </w:rPr>
        <w:t>合同范本</w:t>
      </w:r>
      <w:bookmarkEnd w:id="186"/>
    </w:p>
    <w:p w14:paraId="792ADD2C">
      <w:pPr>
        <w:jc w:val="center"/>
        <w:rPr>
          <w:rFonts w:hint="eastAsia" w:ascii="仿宋" w:hAnsi="仿宋" w:eastAsia="仿宋" w:cs="仿宋"/>
          <w:color w:val="auto"/>
          <w:szCs w:val="21"/>
          <w:highlight w:val="none"/>
          <w:lang w:val="en-US" w:eastAsia="zh-CN"/>
        </w:rPr>
      </w:pPr>
    </w:p>
    <w:p w14:paraId="2E16F1CB">
      <w:pPr>
        <w:spacing w:line="360" w:lineRule="auto"/>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首讯公司2025年非必须招标项目招标代理服务采购</w:t>
      </w:r>
    </w:p>
    <w:p w14:paraId="79D7AF11">
      <w:pPr>
        <w:spacing w:line="360" w:lineRule="auto"/>
        <w:ind w:firstLine="560" w:firstLineChars="200"/>
        <w:jc w:val="center"/>
        <w:rPr>
          <w:rFonts w:hint="eastAsia" w:ascii="宋体" w:hAnsi="宋体" w:eastAsia="宋体" w:cs="宋体"/>
          <w:color w:val="000000"/>
          <w:sz w:val="28"/>
          <w:szCs w:val="28"/>
        </w:rPr>
      </w:pPr>
      <w:r>
        <w:rPr>
          <w:rFonts w:hint="eastAsia" w:ascii="宋体" w:hAnsi="宋体" w:eastAsia="宋体" w:cs="宋体"/>
          <w:sz w:val="28"/>
          <w:szCs w:val="28"/>
        </w:rPr>
        <w:t>招标代理</w:t>
      </w:r>
      <w:r>
        <w:rPr>
          <w:rFonts w:hint="eastAsia" w:ascii="宋体" w:hAnsi="宋体" w:eastAsia="宋体" w:cs="宋体"/>
          <w:sz w:val="28"/>
          <w:szCs w:val="28"/>
          <w:lang w:val="en-US" w:eastAsia="zh-CN"/>
        </w:rPr>
        <w:t>服务合同</w:t>
      </w:r>
    </w:p>
    <w:p w14:paraId="72473D79">
      <w:pPr>
        <w:widowControl/>
        <w:spacing w:line="360" w:lineRule="auto"/>
        <w:ind w:firstLine="420" w:firstLineChars="200"/>
        <w:rPr>
          <w:rFonts w:hint="eastAsia" w:ascii="宋体" w:hAnsi="宋体" w:eastAsia="宋体" w:cs="宋体"/>
          <w:bCs/>
          <w:sz w:val="21"/>
          <w:szCs w:val="21"/>
          <w:highlight w:val="none"/>
        </w:rPr>
      </w:pPr>
    </w:p>
    <w:p w14:paraId="432E2B74">
      <w:pPr>
        <w:widowControl/>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highlight w:val="none"/>
        </w:rPr>
        <w:t>甲方</w:t>
      </w:r>
      <w:r>
        <w:rPr>
          <w:rFonts w:hint="eastAsia" w:ascii="宋体" w:hAnsi="宋体" w:eastAsia="宋体" w:cs="宋体"/>
          <w:bCs/>
          <w:sz w:val="21"/>
          <w:szCs w:val="21"/>
        </w:rPr>
        <w:t>：</w:t>
      </w:r>
      <w:r>
        <w:rPr>
          <w:rFonts w:hint="eastAsia" w:ascii="宋体" w:hAnsi="宋体" w:eastAsia="宋体" w:cs="宋体"/>
          <w:bCs/>
          <w:sz w:val="21"/>
          <w:szCs w:val="21"/>
          <w:lang w:val="en-US" w:eastAsia="zh-CN"/>
        </w:rPr>
        <w:t>重庆首讯科技股份有限公司</w:t>
      </w:r>
    </w:p>
    <w:p w14:paraId="739C8E78">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法定代表人:</w:t>
      </w:r>
    </w:p>
    <w:p w14:paraId="4FCD9166">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地址:</w:t>
      </w:r>
    </w:p>
    <w:p w14:paraId="65FEE2C0">
      <w:pPr>
        <w:widowControl/>
        <w:spacing w:line="360" w:lineRule="auto"/>
        <w:ind w:firstLine="420" w:firstLineChars="200"/>
        <w:rPr>
          <w:rFonts w:hint="eastAsia" w:ascii="宋体" w:hAnsi="宋体" w:eastAsia="宋体" w:cs="宋体"/>
          <w:bCs/>
          <w:sz w:val="21"/>
          <w:szCs w:val="21"/>
          <w:highlight w:val="none"/>
        </w:rPr>
      </w:pPr>
    </w:p>
    <w:p w14:paraId="1A496A8C">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highlight w:val="none"/>
        </w:rPr>
        <w:t>乙方</w:t>
      </w:r>
      <w:r>
        <w:rPr>
          <w:rFonts w:hint="eastAsia" w:ascii="宋体" w:hAnsi="宋体" w:eastAsia="宋体" w:cs="宋体"/>
          <w:bCs/>
          <w:sz w:val="21"/>
          <w:szCs w:val="21"/>
        </w:rPr>
        <w:t>：</w:t>
      </w:r>
    </w:p>
    <w:p w14:paraId="4F1CBBB5">
      <w:pPr>
        <w:widowControl/>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法定代表人：</w:t>
      </w:r>
    </w:p>
    <w:p w14:paraId="1D562002">
      <w:pPr>
        <w:widowControl/>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地址：</w:t>
      </w:r>
    </w:p>
    <w:p w14:paraId="51965FB1">
      <w:pPr>
        <w:pStyle w:val="18"/>
        <w:spacing w:after="0" w:line="360" w:lineRule="auto"/>
        <w:ind w:left="0" w:leftChars="0" w:firstLine="420" w:firstLineChars="200"/>
        <w:rPr>
          <w:rFonts w:hint="eastAsia" w:ascii="宋体" w:hAnsi="宋体" w:eastAsia="宋体" w:cs="宋体"/>
          <w:bCs/>
          <w:sz w:val="21"/>
          <w:szCs w:val="21"/>
        </w:rPr>
      </w:pPr>
      <w:r>
        <w:rPr>
          <w:rFonts w:hint="eastAsia" w:ascii="宋体" w:hAnsi="宋体" w:eastAsia="宋体" w:cs="宋体"/>
          <w:bCs/>
          <w:sz w:val="21"/>
          <w:szCs w:val="21"/>
        </w:rPr>
        <w:t>鉴于</w:t>
      </w:r>
      <w:r>
        <w:rPr>
          <w:rFonts w:hint="eastAsia" w:ascii="宋体" w:hAnsi="宋体" w:eastAsia="宋体" w:cs="宋体"/>
          <w:bCs/>
          <w:sz w:val="21"/>
          <w:szCs w:val="21"/>
          <w:lang w:eastAsia="zh-CN"/>
        </w:rPr>
        <w:t>甲方</w:t>
      </w:r>
      <w:r>
        <w:rPr>
          <w:rFonts w:hint="eastAsia" w:ascii="宋体" w:hAnsi="宋体" w:eastAsia="宋体" w:cs="宋体"/>
          <w:bCs/>
          <w:sz w:val="21"/>
          <w:szCs w:val="21"/>
          <w:lang w:val="en-US" w:eastAsia="zh-CN"/>
        </w:rPr>
        <w:t>在重庆首讯科技股份有限公司PPP项目对下发包的工程、货物及服务项目及代加工项目执行</w:t>
      </w:r>
      <w:r>
        <w:rPr>
          <w:rFonts w:hint="eastAsia" w:ascii="宋体" w:hAnsi="宋体" w:eastAsia="宋体" w:cs="宋体"/>
          <w:bCs/>
          <w:sz w:val="21"/>
          <w:szCs w:val="21"/>
        </w:rPr>
        <w:t>中在招标</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比选）</w:t>
      </w:r>
      <w:r>
        <w:rPr>
          <w:rFonts w:hint="eastAsia" w:ascii="宋体" w:hAnsi="宋体" w:eastAsia="宋体" w:cs="宋体"/>
          <w:bCs/>
          <w:sz w:val="21"/>
          <w:szCs w:val="21"/>
        </w:rPr>
        <w:t>文件编制和发布、政策研究、物资及服务采购流程管理等方面有需求，</w:t>
      </w:r>
      <w:r>
        <w:rPr>
          <w:rFonts w:hint="eastAsia" w:ascii="宋体" w:hAnsi="宋体" w:eastAsia="宋体" w:cs="宋体"/>
          <w:bCs/>
          <w:sz w:val="21"/>
          <w:szCs w:val="21"/>
          <w:lang w:eastAsia="zh-CN"/>
        </w:rPr>
        <w:t>乙方</w:t>
      </w:r>
      <w:r>
        <w:rPr>
          <w:rFonts w:hint="eastAsia" w:ascii="宋体" w:hAnsi="宋体" w:eastAsia="宋体" w:cs="宋体"/>
          <w:bCs/>
          <w:sz w:val="21"/>
          <w:szCs w:val="21"/>
        </w:rPr>
        <w:t>在招标</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比选）</w:t>
      </w:r>
      <w:r>
        <w:rPr>
          <w:rFonts w:hint="eastAsia" w:ascii="宋体" w:hAnsi="宋体" w:eastAsia="宋体" w:cs="宋体"/>
          <w:bCs/>
          <w:sz w:val="21"/>
          <w:szCs w:val="21"/>
        </w:rPr>
        <w:t>代理方面提供优质服务。</w:t>
      </w:r>
    </w:p>
    <w:p w14:paraId="0EA8FF7E">
      <w:pPr>
        <w:pStyle w:val="18"/>
        <w:spacing w:after="0" w:line="360" w:lineRule="auto"/>
        <w:ind w:left="0" w:leftChars="0" w:firstLine="420" w:firstLineChars="200"/>
        <w:rPr>
          <w:rFonts w:hint="eastAsia" w:ascii="宋体" w:hAnsi="宋体" w:eastAsia="宋体" w:cs="宋体"/>
          <w:bCs/>
          <w:sz w:val="21"/>
          <w:szCs w:val="21"/>
        </w:rPr>
      </w:pPr>
      <w:r>
        <w:rPr>
          <w:rFonts w:hint="eastAsia" w:ascii="宋体" w:hAnsi="宋体" w:eastAsia="宋体" w:cs="宋体"/>
          <w:bCs/>
          <w:sz w:val="21"/>
          <w:szCs w:val="21"/>
        </w:rPr>
        <w:t>双方依据《中华人民共和国</w:t>
      </w:r>
      <w:r>
        <w:rPr>
          <w:rFonts w:hint="eastAsia" w:ascii="宋体" w:hAnsi="宋体" w:eastAsia="宋体" w:cs="宋体"/>
          <w:bCs/>
          <w:sz w:val="21"/>
          <w:szCs w:val="21"/>
          <w:lang w:eastAsia="zh-CN"/>
        </w:rPr>
        <w:t>民法典</w:t>
      </w:r>
      <w:r>
        <w:rPr>
          <w:rFonts w:hint="eastAsia" w:ascii="宋体" w:hAnsi="宋体" w:eastAsia="宋体" w:cs="宋体"/>
          <w:bCs/>
          <w:sz w:val="21"/>
          <w:szCs w:val="21"/>
        </w:rPr>
        <w:t>》、《中华人民共和国招标投标法》及其它相关法律、法规，在友好协商、平等互利的基础上，就招标、采购方面的合作事宜达成如下合同：</w:t>
      </w:r>
    </w:p>
    <w:p w14:paraId="6FBAAC53">
      <w:pPr>
        <w:widowControl/>
        <w:spacing w:line="360" w:lineRule="auto"/>
        <w:ind w:firstLine="420" w:firstLineChars="200"/>
        <w:outlineLvl w:val="0"/>
        <w:rPr>
          <w:rFonts w:hint="eastAsia" w:ascii="宋体" w:hAnsi="宋体" w:eastAsia="宋体" w:cs="宋体"/>
          <w:bCs/>
          <w:color w:val="000000"/>
          <w:sz w:val="21"/>
          <w:szCs w:val="21"/>
        </w:rPr>
      </w:pPr>
      <w:bookmarkStart w:id="187" w:name="_Toc28759"/>
      <w:r>
        <w:rPr>
          <w:rFonts w:hint="eastAsia" w:ascii="宋体" w:hAnsi="宋体" w:eastAsia="宋体" w:cs="宋体"/>
          <w:bCs/>
          <w:color w:val="000000"/>
          <w:sz w:val="21"/>
          <w:szCs w:val="21"/>
        </w:rPr>
        <w:t>一、合作方式及内容</w:t>
      </w:r>
      <w:bookmarkEnd w:id="187"/>
    </w:p>
    <w:p w14:paraId="1C95DB44">
      <w:pPr>
        <w:widowControl/>
        <w:spacing w:line="360" w:lineRule="auto"/>
        <w:ind w:firstLine="420" w:firstLineChars="200"/>
        <w:jc w:val="left"/>
        <w:rPr>
          <w:rFonts w:hint="eastAsia" w:ascii="宋体" w:hAnsi="宋体" w:eastAsia="宋体" w:cs="宋体"/>
          <w:bCs/>
          <w:sz w:val="21"/>
          <w:szCs w:val="21"/>
          <w:lang w:eastAsia="zh-CN"/>
        </w:rPr>
      </w:pPr>
      <w:r>
        <w:rPr>
          <w:rFonts w:hint="eastAsia" w:ascii="宋体" w:hAnsi="宋体" w:eastAsia="宋体" w:cs="宋体"/>
          <w:bCs/>
          <w:sz w:val="21"/>
          <w:szCs w:val="21"/>
          <w:lang w:eastAsia="zh-CN"/>
        </w:rPr>
        <w:t>（一）双方严格按照</w:t>
      </w:r>
      <w:r>
        <w:rPr>
          <w:rFonts w:hint="eastAsia" w:ascii="宋体" w:hAnsi="宋体" w:eastAsia="宋体" w:cs="宋体"/>
          <w:bCs/>
          <w:sz w:val="21"/>
          <w:szCs w:val="21"/>
        </w:rPr>
        <w:t>《中华人民共和国招标投标法》</w:t>
      </w:r>
      <w:r>
        <w:rPr>
          <w:rFonts w:hint="eastAsia" w:ascii="宋体" w:hAnsi="宋体" w:eastAsia="宋体" w:cs="宋体"/>
          <w:bCs/>
          <w:sz w:val="21"/>
          <w:szCs w:val="21"/>
          <w:lang w:eastAsia="zh-CN"/>
        </w:rPr>
        <w:t>及有关法律、法规及甲方</w:t>
      </w:r>
      <w:r>
        <w:rPr>
          <w:rFonts w:hint="eastAsia" w:ascii="宋体" w:hAnsi="宋体" w:eastAsia="宋体" w:cs="宋体"/>
          <w:bCs/>
          <w:sz w:val="21"/>
          <w:szCs w:val="21"/>
        </w:rPr>
        <w:t>在招标</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比选）</w:t>
      </w:r>
      <w:r>
        <w:rPr>
          <w:rFonts w:hint="eastAsia" w:ascii="宋体" w:hAnsi="宋体" w:eastAsia="宋体" w:cs="宋体"/>
          <w:bCs/>
          <w:sz w:val="21"/>
          <w:szCs w:val="21"/>
        </w:rPr>
        <w:t>采购方面的规章制度</w:t>
      </w:r>
      <w:r>
        <w:rPr>
          <w:rFonts w:hint="eastAsia" w:ascii="宋体" w:hAnsi="宋体" w:eastAsia="宋体" w:cs="宋体"/>
          <w:bCs/>
          <w:sz w:val="21"/>
          <w:szCs w:val="21"/>
          <w:lang w:eastAsia="zh-CN"/>
        </w:rPr>
        <w:t>的规定实施项目的招标、采购工作。</w:t>
      </w:r>
    </w:p>
    <w:p w14:paraId="4516AE79">
      <w:pPr>
        <w:widowControl/>
        <w:spacing w:line="360" w:lineRule="auto"/>
        <w:ind w:firstLine="420" w:firstLineChars="200"/>
        <w:jc w:val="left"/>
        <w:rPr>
          <w:rFonts w:hint="eastAsia" w:ascii="宋体" w:hAnsi="宋体" w:eastAsia="宋体" w:cs="宋体"/>
          <w:bCs/>
          <w:sz w:val="21"/>
          <w:szCs w:val="21"/>
          <w:lang w:eastAsia="zh-CN"/>
        </w:rPr>
      </w:pPr>
      <w:r>
        <w:rPr>
          <w:rFonts w:hint="eastAsia" w:ascii="宋体" w:hAnsi="宋体" w:eastAsia="宋体" w:cs="宋体"/>
          <w:bCs/>
          <w:sz w:val="21"/>
          <w:szCs w:val="21"/>
          <w:lang w:eastAsia="zh-CN"/>
        </w:rPr>
        <w:t>（二）双方本着密切配合、分工协作、保质保量的原则，共同做好项目的招标、采购工作。</w:t>
      </w:r>
    </w:p>
    <w:p w14:paraId="098A210E">
      <w:pPr>
        <w:widowControl/>
        <w:spacing w:line="360" w:lineRule="auto"/>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三）</w:t>
      </w:r>
      <w:r>
        <w:rPr>
          <w:rFonts w:hint="eastAsia" w:ascii="宋体" w:hAnsi="宋体" w:eastAsia="宋体" w:cs="宋体"/>
          <w:bCs/>
          <w:sz w:val="21"/>
          <w:szCs w:val="21"/>
        </w:rPr>
        <w:t>服务期限为自合同签订之日起</w:t>
      </w:r>
      <w:r>
        <w:rPr>
          <w:rFonts w:hint="eastAsia" w:ascii="宋体" w:hAnsi="宋体" w:eastAsia="宋体" w:cs="宋体"/>
          <w:bCs/>
          <w:sz w:val="21"/>
          <w:szCs w:val="21"/>
          <w:lang w:val="en-US" w:eastAsia="zh-CN"/>
        </w:rPr>
        <w:t>2</w:t>
      </w:r>
      <w:r>
        <w:rPr>
          <w:rFonts w:hint="eastAsia" w:ascii="宋体" w:hAnsi="宋体" w:eastAsia="宋体" w:cs="宋体"/>
          <w:bCs/>
          <w:sz w:val="21"/>
          <w:szCs w:val="21"/>
        </w:rPr>
        <w:t>年。</w:t>
      </w:r>
    </w:p>
    <w:p w14:paraId="6A6E449E">
      <w:pPr>
        <w:widowControl/>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lang w:eastAsia="zh-CN"/>
        </w:rPr>
        <w:t>（五）乙方</w:t>
      </w:r>
      <w:r>
        <w:rPr>
          <w:rFonts w:hint="eastAsia" w:ascii="宋体" w:hAnsi="宋体" w:eastAsia="宋体" w:cs="宋体"/>
          <w:bCs/>
          <w:sz w:val="21"/>
          <w:szCs w:val="21"/>
        </w:rPr>
        <w:t>全面负责</w:t>
      </w:r>
      <w:r>
        <w:rPr>
          <w:rFonts w:hint="eastAsia" w:ascii="宋体" w:hAnsi="宋体" w:eastAsia="宋体" w:cs="宋体"/>
          <w:bCs/>
          <w:sz w:val="21"/>
          <w:szCs w:val="21"/>
          <w:lang w:val="en-US" w:eastAsia="zh-CN"/>
        </w:rPr>
        <w:t>PP项目对下发包的工程、货物及服务项目及代加工项目以及其他非必须招标项目对下发包</w:t>
      </w:r>
      <w:r>
        <w:rPr>
          <w:rFonts w:hint="eastAsia" w:ascii="宋体" w:hAnsi="宋体" w:eastAsia="宋体" w:cs="宋体"/>
          <w:bCs/>
          <w:sz w:val="21"/>
          <w:szCs w:val="21"/>
        </w:rPr>
        <w:t>招标</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比选）</w:t>
      </w:r>
      <w:r>
        <w:rPr>
          <w:rFonts w:hint="eastAsia" w:ascii="宋体" w:hAnsi="宋体" w:eastAsia="宋体" w:cs="宋体"/>
          <w:bCs/>
          <w:sz w:val="21"/>
          <w:szCs w:val="21"/>
        </w:rPr>
        <w:t>业务，包括但不限于提供招标</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比选）</w:t>
      </w:r>
      <w:r>
        <w:rPr>
          <w:rFonts w:hint="eastAsia" w:ascii="宋体" w:hAnsi="宋体" w:eastAsia="宋体" w:cs="宋体"/>
          <w:bCs/>
          <w:sz w:val="21"/>
          <w:szCs w:val="21"/>
        </w:rPr>
        <w:t>代理服务，收取招标</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比选）</w:t>
      </w:r>
      <w:r>
        <w:rPr>
          <w:rFonts w:hint="eastAsia" w:ascii="宋体" w:hAnsi="宋体" w:eastAsia="宋体" w:cs="宋体"/>
          <w:bCs/>
          <w:sz w:val="21"/>
          <w:szCs w:val="21"/>
        </w:rPr>
        <w:t>代理服务费，以及完成与招标代理有关的其它事宜。</w:t>
      </w:r>
    </w:p>
    <w:p w14:paraId="31226AD7">
      <w:pPr>
        <w:spacing w:line="360" w:lineRule="auto"/>
        <w:ind w:firstLine="420" w:firstLineChars="200"/>
        <w:outlineLvl w:val="0"/>
        <w:rPr>
          <w:rFonts w:hint="eastAsia" w:ascii="宋体" w:hAnsi="宋体" w:eastAsia="宋体" w:cs="宋体"/>
          <w:bCs/>
          <w:color w:val="000000"/>
          <w:sz w:val="21"/>
          <w:szCs w:val="21"/>
        </w:rPr>
      </w:pPr>
      <w:bookmarkStart w:id="188" w:name="_Toc21520"/>
      <w:r>
        <w:rPr>
          <w:rFonts w:hint="eastAsia" w:ascii="宋体" w:hAnsi="宋体" w:eastAsia="宋体" w:cs="宋体"/>
          <w:bCs/>
          <w:color w:val="000000"/>
          <w:sz w:val="21"/>
          <w:szCs w:val="21"/>
        </w:rPr>
        <w:t>二、收费</w:t>
      </w:r>
      <w:bookmarkEnd w:id="188"/>
    </w:p>
    <w:p w14:paraId="695F2B4D">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（一）</w:t>
      </w:r>
      <w:r>
        <w:rPr>
          <w:rFonts w:hint="eastAsia" w:ascii="宋体" w:hAnsi="宋体" w:eastAsia="宋体" w:cs="宋体"/>
          <w:bCs/>
          <w:sz w:val="21"/>
          <w:szCs w:val="21"/>
          <w:lang w:val="en-US" w:eastAsia="zh-CN"/>
        </w:rPr>
        <w:t>收费标准</w:t>
      </w:r>
      <w:r>
        <w:rPr>
          <w:rFonts w:hint="eastAsia" w:ascii="宋体" w:hAnsi="宋体" w:eastAsia="宋体" w:cs="宋体"/>
          <w:sz w:val="21"/>
          <w:szCs w:val="21"/>
        </w:rPr>
        <w:t>。</w:t>
      </w:r>
    </w:p>
    <w:p w14:paraId="0B912AE1">
      <w:pPr>
        <w:spacing w:line="360" w:lineRule="auto"/>
        <w:ind w:firstLine="420" w:firstLineChars="200"/>
        <w:rPr>
          <w:rFonts w:hint="eastAsia" w:ascii="宋体" w:hAnsi="宋体" w:eastAsia="宋体" w:cs="宋体"/>
          <w:color w:val="000000"/>
          <w:kern w:val="0"/>
          <w:sz w:val="21"/>
          <w:szCs w:val="21"/>
          <w:shd w:val="clear" w:color="auto" w:fill="FFFFFF"/>
          <w:lang w:val="en-US" w:eastAsia="zh-CN" w:bidi="ar"/>
        </w:rPr>
      </w:pPr>
      <w:r>
        <w:rPr>
          <w:rFonts w:hint="eastAsia" w:ascii="宋体" w:hAnsi="宋体" w:eastAsia="宋体" w:cs="宋体"/>
          <w:sz w:val="21"/>
          <w:szCs w:val="21"/>
        </w:rPr>
        <w:t>单3、单标段项目招标代理费以中标通知书载明的中标金额为计算基数，对应项目规模区间得最终招标代理服务费；多标段项目招标代理费按照各个标段规模分标段收费。项目规模区间计价标准如下：</w:t>
      </w:r>
    </w:p>
    <w:tbl>
      <w:tblPr>
        <w:tblStyle w:val="42"/>
        <w:tblW w:w="7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5"/>
        <w:gridCol w:w="2013"/>
        <w:gridCol w:w="1465"/>
        <w:gridCol w:w="816"/>
        <w:gridCol w:w="1104"/>
        <w:gridCol w:w="1417"/>
      </w:tblGrid>
      <w:tr w14:paraId="6E7D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14:paraId="06AA9D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2"/>
                <w:kern w:val="0"/>
                <w:sz w:val="22"/>
                <w:szCs w:val="22"/>
                <w:u w:val="none"/>
                <w:lang w:val="en-US" w:eastAsia="zh-CN" w:bidi="ar"/>
              </w:rPr>
              <w:t>招标代理机构采购清单</w:t>
            </w:r>
            <w:r>
              <w:rPr>
                <w:rStyle w:val="70"/>
                <w:rFonts w:ascii="宋体" w:hAnsi="宋体" w:eastAsia="宋体" w:cs="宋体"/>
                <w:spacing w:val="-2"/>
                <w:lang w:val="en-US" w:eastAsia="zh-CN" w:bidi="ar"/>
              </w:rPr>
              <w:br w:type="textWrapping"/>
            </w:r>
            <w:r>
              <w:rPr>
                <w:rStyle w:val="70"/>
                <w:rFonts w:ascii="宋体" w:hAnsi="宋体" w:eastAsia="宋体" w:cs="宋体"/>
                <w:spacing w:val="-2"/>
                <w:lang w:val="en-US" w:eastAsia="zh-CN" w:bidi="ar"/>
              </w:rPr>
              <w:t xml:space="preserve">                  </w:t>
            </w:r>
            <w:r>
              <w:rPr>
                <w:rStyle w:val="170"/>
                <w:rFonts w:ascii="宋体" w:hAnsi="宋体" w:eastAsia="宋体" w:cs="宋体"/>
                <w:spacing w:val="-2"/>
                <w:lang w:val="en-US" w:eastAsia="zh-CN" w:bidi="ar"/>
              </w:rPr>
              <w:t xml:space="preserve">                               单位：万元</w:t>
            </w:r>
          </w:p>
        </w:tc>
      </w:tr>
      <w:tr w14:paraId="6CB1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7F92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序号</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33D7F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中标金额</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3685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货物、物资、工程收费单价</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5C4C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单位</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0081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项目数量</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098B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总价</w:t>
            </w:r>
          </w:p>
        </w:tc>
      </w:tr>
      <w:tr w14:paraId="5586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7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pacing w:val="-2"/>
                <w:kern w:val="0"/>
                <w:sz w:val="21"/>
                <w:szCs w:val="21"/>
                <w:u w:val="none"/>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5B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公招线以上（含）~1000万元</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92FB54C">
            <w:pPr>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0D1F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69144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spacing w:val="-2"/>
                <w:kern w:val="0"/>
                <w:sz w:val="21"/>
                <w:szCs w:val="21"/>
                <w:u w:val="no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1AFB906">
            <w:pPr>
              <w:rPr>
                <w:rFonts w:hint="eastAsia" w:ascii="宋体" w:hAnsi="宋体" w:eastAsia="宋体" w:cs="宋体"/>
                <w:i w:val="0"/>
                <w:iCs w:val="0"/>
                <w:color w:val="000000"/>
                <w:sz w:val="21"/>
                <w:szCs w:val="21"/>
                <w:u w:val="none"/>
              </w:rPr>
            </w:pPr>
          </w:p>
        </w:tc>
      </w:tr>
      <w:tr w14:paraId="3768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17C07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pacing w:val="-2"/>
                <w:kern w:val="0"/>
                <w:sz w:val="21"/>
                <w:szCs w:val="21"/>
                <w:u w:val="none"/>
                <w:lang w:val="en-US" w:eastAsia="zh-CN" w:bidi="ar"/>
              </w:rPr>
              <w:t>2</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59491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1000万</w:t>
            </w:r>
            <w:r>
              <w:rPr>
                <w:rFonts w:hint="eastAsia" w:ascii="宋体" w:hAnsi="宋体" w:cs="宋体"/>
                <w:i w:val="0"/>
                <w:iCs w:val="0"/>
                <w:color w:val="000000"/>
                <w:spacing w:val="-2"/>
                <w:kern w:val="0"/>
                <w:sz w:val="21"/>
                <w:szCs w:val="21"/>
                <w:u w:val="none"/>
                <w:lang w:val="en-US" w:eastAsia="zh-CN" w:bidi="ar"/>
              </w:rPr>
              <w:t>元</w:t>
            </w:r>
            <w:r>
              <w:rPr>
                <w:rFonts w:hint="eastAsia" w:ascii="宋体" w:hAnsi="宋体" w:eastAsia="宋体" w:cs="宋体"/>
                <w:i w:val="0"/>
                <w:iCs w:val="0"/>
                <w:color w:val="000000"/>
                <w:spacing w:val="-2"/>
                <w:kern w:val="0"/>
                <w:sz w:val="21"/>
                <w:szCs w:val="21"/>
                <w:u w:val="none"/>
                <w:lang w:val="en-US" w:eastAsia="zh-CN" w:bidi="ar"/>
              </w:rPr>
              <w:t>（含）~5亿</w:t>
            </w:r>
            <w:r>
              <w:rPr>
                <w:rFonts w:hint="eastAsia" w:ascii="宋体" w:hAnsi="宋体" w:cs="宋体"/>
                <w:i w:val="0"/>
                <w:iCs w:val="0"/>
                <w:color w:val="000000"/>
                <w:spacing w:val="-2"/>
                <w:kern w:val="0"/>
                <w:sz w:val="21"/>
                <w:szCs w:val="21"/>
                <w:u w:val="none"/>
                <w:lang w:val="en-US" w:eastAsia="zh-CN" w:bidi="ar"/>
              </w:rPr>
              <w:t>元</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AC884C4">
            <w:pPr>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CF28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7EF8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pacing w:val="-2"/>
                <w:kern w:val="0"/>
                <w:sz w:val="21"/>
                <w:szCs w:val="21"/>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D36F71C">
            <w:pPr>
              <w:rPr>
                <w:rFonts w:hint="eastAsia" w:ascii="宋体" w:hAnsi="宋体" w:eastAsia="宋体" w:cs="宋体"/>
                <w:i w:val="0"/>
                <w:iCs w:val="0"/>
                <w:color w:val="000000"/>
                <w:sz w:val="21"/>
                <w:szCs w:val="21"/>
                <w:u w:val="none"/>
              </w:rPr>
            </w:pPr>
          </w:p>
        </w:tc>
      </w:tr>
      <w:tr w14:paraId="10DC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203" w:type="dxa"/>
            <w:gridSpan w:val="5"/>
            <w:tcBorders>
              <w:top w:val="single" w:color="000000" w:sz="4" w:space="0"/>
              <w:left w:val="single" w:color="000000" w:sz="4" w:space="0"/>
              <w:bottom w:val="single" w:color="000000" w:sz="4" w:space="0"/>
              <w:right w:val="single" w:color="000000" w:sz="4" w:space="0"/>
            </w:tcBorders>
            <w:noWrap/>
            <w:vAlign w:val="center"/>
          </w:tcPr>
          <w:p w14:paraId="154670E8">
            <w:pPr>
              <w:keepNext w:val="0"/>
              <w:keepLines w:val="0"/>
              <w:widowControl/>
              <w:suppressLineNumbers w:val="0"/>
              <w:jc w:val="center"/>
              <w:textAlignment w:val="center"/>
              <w:rPr>
                <w:rFonts w:hint="eastAsia" w:ascii="宋体" w:hAnsi="宋体" w:eastAsia="宋体" w:cs="宋体"/>
                <w:i w:val="0"/>
                <w:iCs w:val="0"/>
                <w:color w:val="000000"/>
                <w:spacing w:val="-2"/>
                <w:kern w:val="0"/>
                <w:sz w:val="21"/>
                <w:szCs w:val="21"/>
                <w:u w:val="none"/>
                <w:lang w:val="en-US" w:eastAsia="zh-CN" w:bidi="ar"/>
              </w:rPr>
            </w:pPr>
            <w:r>
              <w:rPr>
                <w:rFonts w:hint="eastAsia" w:ascii="宋体" w:hAnsi="宋体" w:eastAsia="宋体" w:cs="宋体"/>
                <w:i w:val="0"/>
                <w:iCs w:val="0"/>
                <w:color w:val="000000"/>
                <w:spacing w:val="-2"/>
                <w:kern w:val="0"/>
                <w:sz w:val="21"/>
                <w:szCs w:val="21"/>
                <w:u w:val="none"/>
                <w:lang w:val="en-US" w:eastAsia="zh-CN" w:bidi="ar"/>
              </w:rPr>
              <w:t>总价（万元）</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1F8A20C">
            <w:pPr>
              <w:rPr>
                <w:rFonts w:hint="eastAsia" w:ascii="宋体" w:hAnsi="宋体" w:eastAsia="宋体" w:cs="宋体"/>
                <w:i w:val="0"/>
                <w:iCs w:val="0"/>
                <w:color w:val="000000"/>
                <w:sz w:val="21"/>
                <w:szCs w:val="21"/>
                <w:u w:val="none"/>
              </w:rPr>
            </w:pPr>
          </w:p>
        </w:tc>
      </w:tr>
    </w:tbl>
    <w:p w14:paraId="3FEE16BE">
      <w:pPr>
        <w:widowControl/>
        <w:shd w:val="clear" w:color="auto" w:fill="FFFFFF"/>
        <w:ind w:firstLine="420" w:firstLineChars="200"/>
        <w:jc w:val="left"/>
        <w:rPr>
          <w:rFonts w:hint="eastAsia" w:ascii="宋体" w:hAnsi="宋体" w:eastAsia="宋体" w:cs="宋体"/>
          <w:color w:val="000000"/>
          <w:kern w:val="0"/>
          <w:sz w:val="21"/>
          <w:szCs w:val="21"/>
          <w:shd w:val="clear" w:color="auto" w:fill="FFFFFF"/>
          <w:lang w:val="en-US" w:eastAsia="zh-CN" w:bidi="ar"/>
        </w:rPr>
      </w:pPr>
    </w:p>
    <w:p w14:paraId="1D88A7A9">
      <w:pPr>
        <w:widowControl/>
        <w:shd w:val="clear" w:color="auto" w:fill="FFFFFF"/>
        <w:spacing w:line="360" w:lineRule="auto"/>
        <w:ind w:firstLine="420" w:firstLineChars="200"/>
        <w:jc w:val="left"/>
        <w:rPr>
          <w:rFonts w:hint="eastAsia" w:ascii="宋体" w:hAnsi="宋体" w:eastAsia="宋体" w:cs="宋体"/>
          <w:color w:val="000000"/>
          <w:kern w:val="0"/>
          <w:sz w:val="21"/>
          <w:szCs w:val="21"/>
          <w:shd w:val="clear" w:color="auto" w:fill="FFFFFF"/>
          <w:lang w:val="en-US" w:eastAsia="zh-CN" w:bidi="ar"/>
        </w:rPr>
      </w:pPr>
      <w:r>
        <w:rPr>
          <w:rFonts w:hint="eastAsia" w:ascii="宋体" w:hAnsi="宋体" w:eastAsia="宋体" w:cs="宋体"/>
          <w:color w:val="000000"/>
          <w:kern w:val="0"/>
          <w:sz w:val="21"/>
          <w:szCs w:val="21"/>
          <w:shd w:val="clear" w:color="auto" w:fill="FFFFFF"/>
          <w:lang w:val="en-US" w:eastAsia="zh-CN" w:bidi="ar"/>
        </w:rPr>
        <w:t>招标代理服务费为招标（比选）全过程需要的费用，包括但不限于招标（比选）文件编制、评审，发布招标（比选）公告、组织开标、评标等所需费用。</w:t>
      </w:r>
    </w:p>
    <w:p w14:paraId="7BC48790">
      <w:pPr>
        <w:spacing w:line="360" w:lineRule="auto"/>
        <w:ind w:firstLine="420" w:firstLineChars="200"/>
        <w:outlineLvl w:val="0"/>
        <w:rPr>
          <w:rFonts w:hint="eastAsia" w:ascii="宋体" w:hAnsi="宋体" w:eastAsia="宋体" w:cs="宋体"/>
          <w:bCs/>
          <w:color w:val="000000"/>
          <w:sz w:val="21"/>
          <w:szCs w:val="21"/>
          <w:lang w:val="en-US" w:eastAsia="zh-CN"/>
        </w:rPr>
      </w:pPr>
      <w:bookmarkStart w:id="189" w:name="_Toc20248"/>
      <w:r>
        <w:rPr>
          <w:rFonts w:hint="eastAsia" w:ascii="宋体" w:hAnsi="宋体" w:eastAsia="宋体" w:cs="宋体"/>
          <w:bCs/>
          <w:color w:val="000000"/>
          <w:sz w:val="21"/>
          <w:szCs w:val="21"/>
        </w:rPr>
        <w:t>三、</w:t>
      </w:r>
      <w:r>
        <w:rPr>
          <w:rFonts w:hint="eastAsia" w:ascii="宋体" w:hAnsi="宋体" w:eastAsia="宋体" w:cs="宋体"/>
          <w:bCs/>
          <w:color w:val="000000"/>
          <w:sz w:val="21"/>
          <w:szCs w:val="21"/>
          <w:lang w:val="en-US" w:eastAsia="zh-CN"/>
        </w:rPr>
        <w:t>招标代理服务费支付</w:t>
      </w:r>
      <w:bookmarkEnd w:id="189"/>
    </w:p>
    <w:p w14:paraId="5A4D3AAD">
      <w:pPr>
        <w:pStyle w:val="2"/>
        <w:numPr>
          <w:ilvl w:val="-1"/>
          <w:numId w:val="0"/>
        </w:numPr>
        <w:spacing w:after="0" w:line="360" w:lineRule="auto"/>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rPr>
        <w:t>服务费用由中标单位承担，由中标单位领取中标通知书时支付给招标代理机构。</w:t>
      </w:r>
    </w:p>
    <w:p w14:paraId="4BBEB602">
      <w:pPr>
        <w:spacing w:line="360" w:lineRule="auto"/>
        <w:ind w:firstLine="420" w:firstLineChars="200"/>
        <w:outlineLvl w:val="0"/>
        <w:rPr>
          <w:rFonts w:hint="eastAsia" w:ascii="宋体" w:hAnsi="宋体" w:eastAsia="宋体" w:cs="宋体"/>
          <w:bCs/>
          <w:color w:val="000000"/>
          <w:sz w:val="21"/>
          <w:szCs w:val="21"/>
        </w:rPr>
      </w:pPr>
      <w:bookmarkStart w:id="190" w:name="_Toc26524"/>
      <w:r>
        <w:rPr>
          <w:rFonts w:hint="eastAsia" w:ascii="宋体" w:hAnsi="宋体" w:eastAsia="宋体" w:cs="宋体"/>
          <w:bCs/>
          <w:color w:val="000000"/>
          <w:sz w:val="21"/>
          <w:szCs w:val="21"/>
          <w:lang w:val="en-US" w:eastAsia="zh-CN"/>
        </w:rPr>
        <w:t>四、服务</w:t>
      </w:r>
      <w:r>
        <w:rPr>
          <w:rFonts w:hint="eastAsia" w:ascii="宋体" w:hAnsi="宋体" w:eastAsia="宋体" w:cs="宋体"/>
          <w:bCs/>
          <w:color w:val="000000"/>
          <w:sz w:val="21"/>
          <w:szCs w:val="21"/>
        </w:rPr>
        <w:t>期限</w:t>
      </w:r>
      <w:bookmarkEnd w:id="190"/>
    </w:p>
    <w:p w14:paraId="2174C155">
      <w:pPr>
        <w:spacing w:line="360" w:lineRule="auto"/>
        <w:ind w:firstLine="420" w:firstLineChars="200"/>
        <w:outlineLvl w:val="0"/>
        <w:rPr>
          <w:rFonts w:hint="eastAsia" w:ascii="宋体" w:hAnsi="宋体" w:eastAsia="宋体" w:cs="宋体"/>
          <w:bCs/>
          <w:color w:val="000000"/>
          <w:sz w:val="21"/>
          <w:szCs w:val="21"/>
        </w:rPr>
      </w:pPr>
      <w:bookmarkStart w:id="191" w:name="_Toc19628"/>
      <w:r>
        <w:rPr>
          <w:rFonts w:hint="eastAsia" w:ascii="宋体" w:hAnsi="宋体" w:eastAsia="宋体" w:cs="宋体"/>
          <w:bCs/>
          <w:color w:val="000000"/>
          <w:sz w:val="21"/>
          <w:szCs w:val="21"/>
        </w:rPr>
        <w:t>服务期限为</w:t>
      </w:r>
      <w:r>
        <w:rPr>
          <w:rFonts w:hint="eastAsia" w:ascii="宋体" w:hAnsi="宋体" w:eastAsia="宋体" w:cs="宋体"/>
          <w:bCs/>
          <w:color w:val="000000"/>
          <w:sz w:val="21"/>
          <w:szCs w:val="21"/>
          <w:lang w:val="en-US" w:eastAsia="zh-CN"/>
        </w:rPr>
        <w:t>自合同签订之日起2年</w:t>
      </w:r>
      <w:r>
        <w:rPr>
          <w:rFonts w:hint="eastAsia" w:ascii="宋体" w:hAnsi="宋体" w:eastAsia="宋体" w:cs="宋体"/>
          <w:bCs/>
          <w:color w:val="000000"/>
          <w:sz w:val="21"/>
          <w:szCs w:val="21"/>
        </w:rPr>
        <w:t>。</w:t>
      </w:r>
      <w:bookmarkEnd w:id="191"/>
    </w:p>
    <w:p w14:paraId="466AD7E5">
      <w:pPr>
        <w:spacing w:line="360" w:lineRule="auto"/>
        <w:ind w:firstLine="420" w:firstLineChars="200"/>
        <w:outlineLvl w:val="0"/>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w:t>
      </w:r>
      <w:bookmarkStart w:id="192" w:name="_Toc28504"/>
      <w:r>
        <w:rPr>
          <w:rFonts w:hint="eastAsia" w:ascii="宋体" w:hAnsi="宋体" w:eastAsia="宋体" w:cs="宋体"/>
          <w:bCs/>
          <w:color w:val="000000"/>
          <w:sz w:val="21"/>
          <w:szCs w:val="21"/>
          <w:lang w:val="en-US" w:eastAsia="zh-CN"/>
        </w:rPr>
        <w:t>五</w:t>
      </w:r>
      <w:r>
        <w:rPr>
          <w:rFonts w:hint="eastAsia" w:ascii="宋体" w:hAnsi="宋体" w:eastAsia="宋体" w:cs="宋体"/>
          <w:bCs/>
          <w:color w:val="000000"/>
          <w:sz w:val="21"/>
          <w:szCs w:val="21"/>
        </w:rPr>
        <w:t>、双方权利义务</w:t>
      </w:r>
      <w:bookmarkEnd w:id="192"/>
    </w:p>
    <w:p w14:paraId="38CA49AD">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（一）</w:t>
      </w:r>
      <w:r>
        <w:rPr>
          <w:rFonts w:hint="eastAsia" w:ascii="宋体" w:hAnsi="宋体" w:eastAsia="宋体" w:cs="宋体"/>
          <w:bCs/>
          <w:sz w:val="21"/>
          <w:szCs w:val="21"/>
          <w:lang w:eastAsia="zh-CN"/>
        </w:rPr>
        <w:t>甲方</w:t>
      </w:r>
      <w:r>
        <w:rPr>
          <w:rFonts w:hint="eastAsia" w:ascii="宋体" w:hAnsi="宋体" w:eastAsia="宋体" w:cs="宋体"/>
          <w:bCs/>
          <w:sz w:val="21"/>
          <w:szCs w:val="21"/>
        </w:rPr>
        <w:t>的权利和义务</w:t>
      </w:r>
    </w:p>
    <w:p w14:paraId="51FF254E">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项目招标人根据国家有关规定向</w:t>
      </w:r>
      <w:r>
        <w:rPr>
          <w:rFonts w:hint="eastAsia" w:ascii="宋体" w:hAnsi="宋体" w:eastAsia="宋体" w:cs="宋体"/>
          <w:bCs/>
          <w:sz w:val="21"/>
          <w:szCs w:val="21"/>
          <w:lang w:eastAsia="zh-CN"/>
        </w:rPr>
        <w:t>乙方</w:t>
      </w:r>
      <w:r>
        <w:rPr>
          <w:rFonts w:hint="eastAsia" w:ascii="宋体" w:hAnsi="宋体" w:eastAsia="宋体" w:cs="宋体"/>
          <w:bCs/>
          <w:sz w:val="21"/>
          <w:szCs w:val="21"/>
        </w:rPr>
        <w:t>提供有关招标的相关文件和资料；</w:t>
      </w:r>
    </w:p>
    <w:p w14:paraId="727759A6">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2. 项目招标人根据项目委托协议配合</w:t>
      </w:r>
      <w:r>
        <w:rPr>
          <w:rFonts w:hint="eastAsia" w:ascii="宋体" w:hAnsi="宋体" w:eastAsia="宋体" w:cs="宋体"/>
          <w:bCs/>
          <w:sz w:val="21"/>
          <w:szCs w:val="21"/>
          <w:lang w:eastAsia="zh-CN"/>
        </w:rPr>
        <w:t>乙方</w:t>
      </w:r>
      <w:r>
        <w:rPr>
          <w:rFonts w:hint="eastAsia" w:ascii="宋体" w:hAnsi="宋体" w:eastAsia="宋体" w:cs="宋体"/>
          <w:bCs/>
          <w:sz w:val="21"/>
          <w:szCs w:val="21"/>
        </w:rPr>
        <w:t>开展招标工作；</w:t>
      </w:r>
    </w:p>
    <w:p w14:paraId="13B5E8C2">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3. 项目招标人对</w:t>
      </w:r>
      <w:r>
        <w:rPr>
          <w:rFonts w:hint="eastAsia" w:ascii="宋体" w:hAnsi="宋体" w:eastAsia="宋体" w:cs="宋体"/>
          <w:bCs/>
          <w:sz w:val="21"/>
          <w:szCs w:val="21"/>
          <w:lang w:eastAsia="zh-CN"/>
        </w:rPr>
        <w:t>乙方</w:t>
      </w:r>
      <w:r>
        <w:rPr>
          <w:rFonts w:hint="eastAsia" w:ascii="宋体" w:hAnsi="宋体" w:eastAsia="宋体" w:cs="宋体"/>
          <w:bCs/>
          <w:sz w:val="21"/>
          <w:szCs w:val="21"/>
        </w:rPr>
        <w:t>拟定的招标公告及编制的招标文件予以审核和认可；</w:t>
      </w:r>
    </w:p>
    <w:p w14:paraId="733B6482">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4. 项目招标人按</w:t>
      </w:r>
      <w:r>
        <w:rPr>
          <w:rFonts w:hint="eastAsia" w:ascii="宋体" w:hAnsi="宋体" w:eastAsia="宋体" w:cs="宋体"/>
          <w:bCs/>
          <w:sz w:val="21"/>
          <w:szCs w:val="21"/>
          <w:lang w:eastAsia="zh-CN"/>
        </w:rPr>
        <w:t>合同</w:t>
      </w:r>
      <w:r>
        <w:rPr>
          <w:rFonts w:hint="eastAsia" w:ascii="宋体" w:hAnsi="宋体" w:eastAsia="宋体" w:cs="宋体"/>
          <w:bCs/>
          <w:sz w:val="21"/>
          <w:szCs w:val="21"/>
        </w:rPr>
        <w:t>协助</w:t>
      </w:r>
      <w:r>
        <w:rPr>
          <w:rFonts w:hint="eastAsia" w:ascii="宋体" w:hAnsi="宋体" w:eastAsia="宋体" w:cs="宋体"/>
          <w:bCs/>
          <w:sz w:val="21"/>
          <w:szCs w:val="21"/>
          <w:lang w:eastAsia="zh-CN"/>
        </w:rPr>
        <w:t>乙方</w:t>
      </w:r>
      <w:r>
        <w:rPr>
          <w:rFonts w:hint="eastAsia" w:ascii="宋体" w:hAnsi="宋体" w:eastAsia="宋体" w:cs="宋体"/>
          <w:bCs/>
          <w:sz w:val="21"/>
          <w:szCs w:val="21"/>
        </w:rPr>
        <w:t>收取代理报酬；</w:t>
      </w:r>
    </w:p>
    <w:p w14:paraId="3370945C">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 xml:space="preserve">5. </w:t>
      </w:r>
      <w:r>
        <w:rPr>
          <w:rFonts w:hint="eastAsia" w:ascii="宋体" w:hAnsi="宋体" w:eastAsia="宋体" w:cs="宋体"/>
          <w:bCs/>
          <w:sz w:val="21"/>
          <w:szCs w:val="21"/>
          <w:lang w:eastAsia="zh-CN"/>
        </w:rPr>
        <w:t>甲方</w:t>
      </w:r>
      <w:r>
        <w:rPr>
          <w:rFonts w:hint="eastAsia" w:ascii="宋体" w:hAnsi="宋体" w:eastAsia="宋体" w:cs="宋体"/>
          <w:bCs/>
          <w:sz w:val="21"/>
          <w:szCs w:val="21"/>
        </w:rPr>
        <w:t>或项目招标人有权要求</w:t>
      </w:r>
      <w:r>
        <w:rPr>
          <w:rFonts w:hint="eastAsia" w:ascii="宋体" w:hAnsi="宋体" w:eastAsia="宋体" w:cs="宋体"/>
          <w:bCs/>
          <w:sz w:val="21"/>
          <w:szCs w:val="21"/>
          <w:lang w:eastAsia="zh-CN"/>
        </w:rPr>
        <w:t>乙方</w:t>
      </w:r>
      <w:r>
        <w:rPr>
          <w:rFonts w:hint="eastAsia" w:ascii="宋体" w:hAnsi="宋体" w:eastAsia="宋体" w:cs="宋体"/>
          <w:bCs/>
          <w:sz w:val="21"/>
          <w:szCs w:val="21"/>
        </w:rPr>
        <w:t>更换不称职的人员或应回避的人员，及时提供代理工作阶段性进展情况或提出合理建议，否则，</w:t>
      </w:r>
      <w:r>
        <w:rPr>
          <w:rFonts w:hint="eastAsia" w:ascii="宋体" w:hAnsi="宋体" w:eastAsia="宋体" w:cs="宋体"/>
          <w:bCs/>
          <w:sz w:val="21"/>
          <w:szCs w:val="21"/>
          <w:lang w:eastAsia="zh-CN"/>
        </w:rPr>
        <w:t>甲方</w:t>
      </w:r>
      <w:r>
        <w:rPr>
          <w:rFonts w:hint="eastAsia" w:ascii="宋体" w:hAnsi="宋体" w:eastAsia="宋体" w:cs="宋体"/>
          <w:bCs/>
          <w:sz w:val="21"/>
          <w:szCs w:val="21"/>
        </w:rPr>
        <w:t>或项目招标人有权采取相关措施；</w:t>
      </w:r>
    </w:p>
    <w:p w14:paraId="644F087E">
      <w:pPr>
        <w:pStyle w:val="2"/>
        <w:spacing w:after="0" w:line="360" w:lineRule="auto"/>
        <w:ind w:firstLine="420" w:firstLineChars="200"/>
        <w:jc w:val="both"/>
        <w:rPr>
          <w:rFonts w:hint="eastAsia" w:ascii="宋体" w:hAnsi="宋体" w:eastAsia="宋体" w:cs="宋体"/>
          <w:bCs/>
          <w:sz w:val="21"/>
          <w:szCs w:val="21"/>
          <w:lang w:eastAsia="zh-CN"/>
        </w:rPr>
      </w:pPr>
      <w:r>
        <w:rPr>
          <w:rFonts w:hint="eastAsia" w:ascii="宋体" w:hAnsi="宋体" w:eastAsia="宋体" w:cs="宋体"/>
          <w:bCs/>
          <w:sz w:val="21"/>
          <w:szCs w:val="21"/>
        </w:rPr>
        <w:t xml:space="preserve">6. </w:t>
      </w:r>
      <w:r>
        <w:rPr>
          <w:rFonts w:hint="eastAsia" w:ascii="宋体" w:hAnsi="宋体" w:eastAsia="宋体" w:cs="宋体"/>
          <w:bCs/>
          <w:sz w:val="21"/>
          <w:szCs w:val="21"/>
          <w:lang w:eastAsia="zh-CN"/>
        </w:rPr>
        <w:t>甲方</w:t>
      </w:r>
      <w:r>
        <w:rPr>
          <w:rFonts w:hint="eastAsia" w:ascii="宋体" w:hAnsi="宋体" w:eastAsia="宋体" w:cs="宋体"/>
          <w:bCs/>
          <w:sz w:val="21"/>
          <w:szCs w:val="21"/>
        </w:rPr>
        <w:t>或项目招标人有权对</w:t>
      </w:r>
      <w:r>
        <w:rPr>
          <w:rFonts w:hint="eastAsia" w:ascii="宋体" w:hAnsi="宋体" w:eastAsia="宋体" w:cs="宋体"/>
          <w:bCs/>
          <w:sz w:val="21"/>
          <w:szCs w:val="21"/>
          <w:lang w:eastAsia="zh-CN"/>
        </w:rPr>
        <w:t>乙方</w:t>
      </w:r>
      <w:r>
        <w:rPr>
          <w:rFonts w:hint="eastAsia" w:ascii="宋体" w:hAnsi="宋体" w:eastAsia="宋体" w:cs="宋体"/>
          <w:bCs/>
          <w:sz w:val="21"/>
          <w:szCs w:val="21"/>
        </w:rPr>
        <w:t>招标活动进行监督</w:t>
      </w:r>
      <w:r>
        <w:rPr>
          <w:rFonts w:hint="eastAsia" w:ascii="宋体" w:hAnsi="宋体" w:eastAsia="宋体" w:cs="宋体"/>
          <w:bCs/>
          <w:sz w:val="21"/>
          <w:szCs w:val="21"/>
          <w:lang w:eastAsia="zh-CN"/>
        </w:rPr>
        <w:t>；</w:t>
      </w:r>
    </w:p>
    <w:p w14:paraId="3D0BF383">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接受有关行政监督部门依法实施的监督，</w:t>
      </w:r>
      <w:r>
        <w:rPr>
          <w:rFonts w:hint="eastAsia" w:ascii="宋体" w:hAnsi="宋体" w:eastAsia="宋体" w:cs="宋体"/>
          <w:bCs/>
          <w:sz w:val="21"/>
          <w:szCs w:val="21"/>
          <w:lang w:eastAsia="zh-CN"/>
        </w:rPr>
        <w:t>甲方</w:t>
      </w:r>
      <w:r>
        <w:rPr>
          <w:rFonts w:hint="eastAsia" w:ascii="宋体" w:hAnsi="宋体" w:eastAsia="宋体" w:cs="宋体"/>
          <w:bCs/>
          <w:sz w:val="21"/>
          <w:szCs w:val="21"/>
        </w:rPr>
        <w:t>范围委派的工作人员应严守工作纪律，不得以任何形式向</w:t>
      </w:r>
      <w:r>
        <w:rPr>
          <w:rFonts w:hint="eastAsia" w:ascii="宋体" w:hAnsi="宋体" w:eastAsia="宋体" w:cs="宋体"/>
          <w:bCs/>
          <w:sz w:val="21"/>
          <w:szCs w:val="21"/>
          <w:lang w:eastAsia="zh-CN"/>
        </w:rPr>
        <w:t>乙方</w:t>
      </w:r>
      <w:r>
        <w:rPr>
          <w:rFonts w:hint="eastAsia" w:ascii="宋体" w:hAnsi="宋体" w:eastAsia="宋体" w:cs="宋体"/>
          <w:bCs/>
          <w:sz w:val="21"/>
          <w:szCs w:val="21"/>
        </w:rPr>
        <w:t>收受或索要回扣、好处费、礼金、有价证券和其它礼物等。</w:t>
      </w:r>
    </w:p>
    <w:p w14:paraId="4C6D506F">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（二）</w:t>
      </w:r>
      <w:r>
        <w:rPr>
          <w:rFonts w:hint="eastAsia" w:ascii="宋体" w:hAnsi="宋体" w:eastAsia="宋体" w:cs="宋体"/>
          <w:bCs/>
          <w:sz w:val="21"/>
          <w:szCs w:val="21"/>
          <w:lang w:eastAsia="zh-CN"/>
        </w:rPr>
        <w:t>乙方</w:t>
      </w:r>
      <w:r>
        <w:rPr>
          <w:rFonts w:hint="eastAsia" w:ascii="宋体" w:hAnsi="宋体" w:eastAsia="宋体" w:cs="宋体"/>
          <w:bCs/>
          <w:sz w:val="21"/>
          <w:szCs w:val="21"/>
        </w:rPr>
        <w:t>的权利和义务</w:t>
      </w:r>
    </w:p>
    <w:p w14:paraId="38DA3729">
      <w:pPr>
        <w:pStyle w:val="2"/>
        <w:spacing w:after="0" w:line="360" w:lineRule="auto"/>
        <w:ind w:firstLine="420" w:firstLineChars="200"/>
        <w:jc w:val="both"/>
        <w:rPr>
          <w:rFonts w:hint="eastAsia" w:ascii="宋体" w:hAnsi="宋体" w:eastAsia="宋体" w:cs="宋体"/>
          <w:bCs/>
          <w:color w:val="000000"/>
          <w:sz w:val="21"/>
          <w:szCs w:val="21"/>
        </w:rPr>
      </w:pPr>
      <w:r>
        <w:rPr>
          <w:rFonts w:hint="eastAsia" w:ascii="宋体" w:hAnsi="宋体" w:eastAsia="宋体" w:cs="宋体"/>
          <w:bCs/>
          <w:sz w:val="21"/>
          <w:szCs w:val="21"/>
        </w:rPr>
        <w:t xml:space="preserve">1. </w:t>
      </w:r>
      <w:r>
        <w:rPr>
          <w:rFonts w:hint="eastAsia" w:ascii="宋体" w:hAnsi="宋体" w:eastAsia="宋体" w:cs="宋体"/>
          <w:bCs/>
          <w:sz w:val="21"/>
          <w:szCs w:val="21"/>
          <w:lang w:eastAsia="zh-CN"/>
        </w:rPr>
        <w:t>乙方</w:t>
      </w:r>
      <w:r>
        <w:rPr>
          <w:rFonts w:hint="eastAsia" w:ascii="宋体" w:hAnsi="宋体" w:eastAsia="宋体" w:cs="宋体"/>
          <w:bCs/>
          <w:sz w:val="21"/>
          <w:szCs w:val="21"/>
        </w:rPr>
        <w:t>应根据项目委托</w:t>
      </w:r>
      <w:r>
        <w:rPr>
          <w:rFonts w:hint="eastAsia" w:ascii="宋体" w:hAnsi="宋体" w:eastAsia="宋体" w:cs="宋体"/>
          <w:bCs/>
          <w:sz w:val="21"/>
          <w:szCs w:val="21"/>
          <w:lang w:eastAsia="zh-CN"/>
        </w:rPr>
        <w:t>情况</w:t>
      </w:r>
      <w:r>
        <w:rPr>
          <w:rFonts w:hint="eastAsia" w:ascii="宋体" w:hAnsi="宋体" w:eastAsia="宋体" w:cs="宋体"/>
          <w:bCs/>
          <w:sz w:val="21"/>
          <w:szCs w:val="21"/>
        </w:rPr>
        <w:t>拟定招标工作计划，向项目招标人提</w:t>
      </w:r>
      <w:r>
        <w:rPr>
          <w:rFonts w:hint="eastAsia" w:ascii="宋体" w:hAnsi="宋体" w:eastAsia="宋体" w:cs="宋体"/>
          <w:bCs/>
          <w:color w:val="000000"/>
          <w:sz w:val="21"/>
          <w:szCs w:val="21"/>
        </w:rPr>
        <w:t>供招标前期政策法规咨询，合法合规推进招投标活动</w:t>
      </w:r>
      <w:r>
        <w:rPr>
          <w:rFonts w:hint="eastAsia" w:ascii="宋体" w:hAnsi="宋体" w:eastAsia="宋体" w:cs="宋体"/>
          <w:bCs/>
          <w:color w:val="000000"/>
          <w:sz w:val="21"/>
          <w:szCs w:val="21"/>
          <w:lang w:eastAsia="zh-CN"/>
        </w:rPr>
        <w:t>；</w:t>
      </w:r>
    </w:p>
    <w:p w14:paraId="2C927B93">
      <w:pPr>
        <w:pStyle w:val="2"/>
        <w:spacing w:after="0" w:line="360" w:lineRule="auto"/>
        <w:ind w:firstLine="420" w:firstLineChars="20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在遵守法律、法规和规章政策等有关规定的前提下，依据具体委托协议约定开展招标活动，编制适合的资格审查及招标文件，满足招标人合理进度要求，移交招投标档案，维护招标人的合法权益；</w:t>
      </w:r>
    </w:p>
    <w:p w14:paraId="73AB01EF">
      <w:pPr>
        <w:pStyle w:val="2"/>
        <w:spacing w:after="0" w:line="360" w:lineRule="auto"/>
        <w:ind w:firstLine="420" w:firstLineChars="200"/>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rPr>
        <w:t xml:space="preserve">3. </w:t>
      </w:r>
      <w:r>
        <w:rPr>
          <w:rFonts w:hint="eastAsia" w:ascii="宋体" w:hAnsi="宋体" w:eastAsia="宋体" w:cs="宋体"/>
          <w:bCs/>
          <w:color w:val="000000"/>
          <w:sz w:val="21"/>
          <w:szCs w:val="21"/>
          <w:lang w:eastAsia="zh-CN"/>
        </w:rPr>
        <w:t>乙方</w:t>
      </w:r>
      <w:r>
        <w:rPr>
          <w:rFonts w:hint="eastAsia" w:ascii="宋体" w:hAnsi="宋体" w:eastAsia="宋体" w:cs="宋体"/>
          <w:bCs/>
          <w:color w:val="000000"/>
          <w:sz w:val="21"/>
          <w:szCs w:val="21"/>
        </w:rPr>
        <w:t>不得在所代理的招标项目中投标或者代理投标，也不针对所代理的招标项目提供</w:t>
      </w:r>
      <w:r>
        <w:rPr>
          <w:rFonts w:hint="eastAsia" w:ascii="宋体" w:hAnsi="宋体" w:eastAsia="宋体" w:cs="宋体"/>
          <w:bCs/>
          <w:color w:val="000000"/>
          <w:sz w:val="21"/>
          <w:szCs w:val="21"/>
          <w:highlight w:val="none"/>
        </w:rPr>
        <w:t>投标</w:t>
      </w:r>
      <w:r>
        <w:rPr>
          <w:rFonts w:hint="eastAsia" w:ascii="宋体" w:hAnsi="宋体" w:eastAsia="宋体" w:cs="宋体"/>
          <w:bCs/>
          <w:color w:val="000000"/>
          <w:sz w:val="21"/>
          <w:szCs w:val="21"/>
        </w:rPr>
        <w:t>咨询服务；</w:t>
      </w:r>
    </w:p>
    <w:p w14:paraId="1B325D71">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 xml:space="preserve">4. </w:t>
      </w:r>
      <w:r>
        <w:rPr>
          <w:rFonts w:hint="eastAsia" w:ascii="宋体" w:hAnsi="宋体" w:eastAsia="宋体" w:cs="宋体"/>
          <w:bCs/>
          <w:sz w:val="21"/>
          <w:szCs w:val="21"/>
          <w:lang w:eastAsia="zh-CN"/>
        </w:rPr>
        <w:t>乙方</w:t>
      </w:r>
      <w:r>
        <w:rPr>
          <w:rFonts w:hint="eastAsia" w:ascii="宋体" w:hAnsi="宋体" w:eastAsia="宋体" w:cs="宋体"/>
          <w:bCs/>
          <w:sz w:val="21"/>
          <w:szCs w:val="21"/>
        </w:rPr>
        <w:t>保证派遣业务能力强、职业道德良好的专业人员为具体代理项目服务，未经委托人书面同意不得更换；</w:t>
      </w:r>
    </w:p>
    <w:p w14:paraId="5934638C">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5.</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遵守职业道德规范，保守招标活动中的各项秘密，自觉接受有关部门依法实施的监督；</w:t>
      </w:r>
    </w:p>
    <w:p w14:paraId="20DA0A4F">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6.</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不得擅自将代理业务进行转让或拆分、分包；</w:t>
      </w:r>
    </w:p>
    <w:p w14:paraId="064A7F58">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 xml:space="preserve">7. </w:t>
      </w:r>
      <w:r>
        <w:rPr>
          <w:rFonts w:hint="eastAsia" w:ascii="宋体" w:hAnsi="宋体" w:eastAsia="宋体" w:cs="宋体"/>
          <w:bCs/>
          <w:sz w:val="21"/>
          <w:szCs w:val="21"/>
          <w:lang w:eastAsia="zh-CN"/>
        </w:rPr>
        <w:t>乙方</w:t>
      </w:r>
      <w:r>
        <w:rPr>
          <w:rFonts w:hint="eastAsia" w:ascii="宋体" w:hAnsi="宋体" w:eastAsia="宋体" w:cs="宋体"/>
          <w:bCs/>
          <w:sz w:val="21"/>
          <w:szCs w:val="21"/>
        </w:rPr>
        <w:t>及工作人员不得接受投标人的礼品、宴请和任何其它好处，不得泄露招标代理过程中依法需要保密的内容。具体项目委托终止后，未经委托人同意，</w:t>
      </w:r>
      <w:r>
        <w:rPr>
          <w:rFonts w:hint="eastAsia" w:ascii="宋体" w:hAnsi="宋体" w:eastAsia="宋体" w:cs="宋体"/>
          <w:bCs/>
          <w:sz w:val="21"/>
          <w:szCs w:val="21"/>
          <w:lang w:eastAsia="zh-CN"/>
        </w:rPr>
        <w:t>乙方</w:t>
      </w:r>
      <w:r>
        <w:rPr>
          <w:rFonts w:hint="eastAsia" w:ascii="宋体" w:hAnsi="宋体" w:eastAsia="宋体" w:cs="宋体"/>
          <w:bCs/>
          <w:sz w:val="21"/>
          <w:szCs w:val="21"/>
        </w:rPr>
        <w:t>不得泄漏相关的任何招标资料和情况；</w:t>
      </w:r>
    </w:p>
    <w:p w14:paraId="18CA3FB9">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8.</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收取约定的招标代理服务费。</w:t>
      </w:r>
    </w:p>
    <w:p w14:paraId="7F9D1871">
      <w:pPr>
        <w:spacing w:line="360" w:lineRule="auto"/>
        <w:ind w:firstLine="420" w:firstLineChars="200"/>
        <w:outlineLvl w:val="0"/>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w:t>
      </w:r>
      <w:bookmarkStart w:id="193" w:name="_Toc14510"/>
      <w:r>
        <w:rPr>
          <w:rFonts w:hint="eastAsia" w:ascii="宋体" w:hAnsi="宋体" w:eastAsia="宋体" w:cs="宋体"/>
          <w:bCs/>
          <w:color w:val="000000"/>
          <w:sz w:val="21"/>
          <w:szCs w:val="21"/>
          <w:lang w:val="en-US" w:eastAsia="zh-CN"/>
        </w:rPr>
        <w:t>六</w:t>
      </w:r>
      <w:r>
        <w:rPr>
          <w:rFonts w:hint="eastAsia" w:ascii="宋体" w:hAnsi="宋体" w:eastAsia="宋体" w:cs="宋体"/>
          <w:bCs/>
          <w:color w:val="000000"/>
          <w:sz w:val="21"/>
          <w:szCs w:val="21"/>
        </w:rPr>
        <w:t>、其他事项</w:t>
      </w:r>
      <w:bookmarkEnd w:id="193"/>
    </w:p>
    <w:p w14:paraId="579C9FB6">
      <w:pPr>
        <w:pStyle w:val="2"/>
        <w:spacing w:after="0"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（一）本合同为长期合作协议合同，是双方今后合作原则。</w:t>
      </w:r>
    </w:p>
    <w:p w14:paraId="3BAFB4CE">
      <w:pPr>
        <w:pStyle w:val="2"/>
        <w:spacing w:after="0"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（二）甲、乙双方应严格遵守本合同相关规定，如因一方违约应承担相关责任，并赔偿因违约责任给另一方及第三方造成的损失，涉及违法应移送司法部门处理。</w:t>
      </w:r>
    </w:p>
    <w:p w14:paraId="43466F24">
      <w:pPr>
        <w:pStyle w:val="2"/>
        <w:spacing w:after="0"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（三）若乙方出现业务人员能力较差而无法完成代理服务、进度无法满足要求、工作不配合等情况，</w:t>
      </w:r>
      <w:r>
        <w:rPr>
          <w:rFonts w:hint="eastAsia" w:ascii="宋体" w:hAnsi="宋体" w:eastAsia="宋体" w:cs="宋体"/>
          <w:bCs/>
          <w:color w:val="auto"/>
          <w:sz w:val="21"/>
          <w:szCs w:val="21"/>
          <w:lang w:eastAsia="zh-CN"/>
        </w:rPr>
        <w:t>甲方有权要求乙方无条件更换业务人员，并视情况要求乙方就相关事项作书面说明；</w:t>
      </w:r>
      <w:r>
        <w:rPr>
          <w:rFonts w:hint="eastAsia" w:ascii="宋体" w:hAnsi="宋体" w:eastAsia="宋体" w:cs="宋体"/>
          <w:bCs/>
          <w:color w:val="auto"/>
          <w:sz w:val="21"/>
          <w:szCs w:val="21"/>
        </w:rPr>
        <w:t>给甲方造成损失，情况特别严重的，甲方有权单方面终止本合同的履行，项目招标人有权终止之前已</w:t>
      </w:r>
      <w:r>
        <w:rPr>
          <w:rFonts w:hint="eastAsia" w:ascii="宋体" w:hAnsi="宋体" w:eastAsia="宋体" w:cs="宋体"/>
          <w:bCs/>
          <w:color w:val="auto"/>
          <w:sz w:val="21"/>
          <w:szCs w:val="21"/>
          <w:lang w:eastAsia="zh-CN"/>
        </w:rPr>
        <w:t>委托</w:t>
      </w:r>
      <w:r>
        <w:rPr>
          <w:rFonts w:hint="eastAsia" w:ascii="宋体" w:hAnsi="宋体" w:eastAsia="宋体" w:cs="宋体"/>
          <w:bCs/>
          <w:color w:val="auto"/>
          <w:sz w:val="21"/>
          <w:szCs w:val="21"/>
        </w:rPr>
        <w:t>的招标代理任务。</w:t>
      </w:r>
    </w:p>
    <w:p w14:paraId="4993B660">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如出现乙方违反廉政工作纪律或有关法律法规要求，导致招标失败或者给甲方带来严重不良影响的，乙方按应收取项目费用金额的30%承担违约金，违约金不足以弥补甲方损失的，还应赔偿损失，赔偿损失额以单个项目代理服务费的2倍为限。</w:t>
      </w:r>
    </w:p>
    <w:p w14:paraId="3096358F">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（四）若</w:t>
      </w:r>
      <w:r>
        <w:rPr>
          <w:rFonts w:hint="eastAsia" w:ascii="宋体" w:hAnsi="宋体" w:eastAsia="宋体" w:cs="宋体"/>
          <w:bCs/>
          <w:sz w:val="21"/>
          <w:szCs w:val="21"/>
          <w:lang w:eastAsia="zh-CN"/>
        </w:rPr>
        <w:t>乙方</w:t>
      </w:r>
      <w:r>
        <w:rPr>
          <w:rFonts w:hint="eastAsia" w:ascii="宋体" w:hAnsi="宋体" w:eastAsia="宋体" w:cs="宋体"/>
          <w:bCs/>
          <w:sz w:val="21"/>
          <w:szCs w:val="21"/>
        </w:rPr>
        <w:t>出现营业执照被吊销等情况，</w:t>
      </w:r>
      <w:r>
        <w:rPr>
          <w:rFonts w:hint="eastAsia" w:ascii="宋体" w:hAnsi="宋体" w:eastAsia="宋体" w:cs="宋体"/>
          <w:bCs/>
          <w:sz w:val="21"/>
          <w:szCs w:val="21"/>
          <w:lang w:eastAsia="zh-CN"/>
        </w:rPr>
        <w:t>甲方</w:t>
      </w:r>
      <w:r>
        <w:rPr>
          <w:rFonts w:hint="eastAsia" w:ascii="宋体" w:hAnsi="宋体" w:eastAsia="宋体" w:cs="宋体"/>
          <w:bCs/>
          <w:sz w:val="21"/>
          <w:szCs w:val="21"/>
        </w:rPr>
        <w:t>有权单方面终止本合同履行，项目招标人有权终止之前已</w:t>
      </w:r>
      <w:r>
        <w:rPr>
          <w:rFonts w:hint="eastAsia" w:ascii="宋体" w:hAnsi="宋体" w:eastAsia="宋体" w:cs="宋体"/>
          <w:bCs/>
          <w:sz w:val="21"/>
          <w:szCs w:val="21"/>
          <w:lang w:eastAsia="zh-CN"/>
        </w:rPr>
        <w:t>委托</w:t>
      </w:r>
      <w:r>
        <w:rPr>
          <w:rFonts w:hint="eastAsia" w:ascii="宋体" w:hAnsi="宋体" w:eastAsia="宋体" w:cs="宋体"/>
          <w:bCs/>
          <w:sz w:val="21"/>
          <w:szCs w:val="21"/>
        </w:rPr>
        <w:t>的招标代理任务。</w:t>
      </w:r>
    </w:p>
    <w:p w14:paraId="236431AF">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（五）</w:t>
      </w:r>
      <w:r>
        <w:rPr>
          <w:rFonts w:hint="eastAsia" w:ascii="宋体" w:hAnsi="宋体" w:eastAsia="宋体" w:cs="宋体"/>
          <w:bCs/>
          <w:sz w:val="21"/>
          <w:szCs w:val="21"/>
          <w:lang w:eastAsia="zh-CN"/>
        </w:rPr>
        <w:t>乙方</w:t>
      </w:r>
      <w:r>
        <w:rPr>
          <w:rFonts w:hint="eastAsia" w:ascii="宋体" w:hAnsi="宋体" w:eastAsia="宋体" w:cs="宋体"/>
          <w:bCs/>
          <w:sz w:val="21"/>
          <w:szCs w:val="21"/>
        </w:rPr>
        <w:t>应在接到招标人通知后2日内，与招标人商谈代理事宜，不得拒绝接收委托任务。</w:t>
      </w:r>
    </w:p>
    <w:p w14:paraId="0A412B94">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本合同事宜，</w:t>
      </w:r>
      <w:r>
        <w:rPr>
          <w:rFonts w:hint="eastAsia" w:ascii="宋体" w:hAnsi="宋体" w:eastAsia="宋体" w:cs="宋体"/>
          <w:bCs/>
          <w:sz w:val="21"/>
          <w:szCs w:val="21"/>
          <w:lang w:eastAsia="zh-CN"/>
        </w:rPr>
        <w:t>乙方</w:t>
      </w:r>
      <w:r>
        <w:rPr>
          <w:rFonts w:hint="eastAsia" w:ascii="宋体" w:hAnsi="宋体" w:eastAsia="宋体" w:cs="宋体"/>
          <w:bCs/>
          <w:sz w:val="21"/>
          <w:szCs w:val="21"/>
        </w:rPr>
        <w:t>联系人：  联系电话： 合同期间如有变化的，及时书面告知</w:t>
      </w:r>
      <w:r>
        <w:rPr>
          <w:rFonts w:hint="eastAsia" w:ascii="宋体" w:hAnsi="宋体" w:eastAsia="宋体" w:cs="宋体"/>
          <w:bCs/>
          <w:sz w:val="21"/>
          <w:szCs w:val="21"/>
          <w:lang w:eastAsia="zh-CN"/>
        </w:rPr>
        <w:t>甲方</w:t>
      </w:r>
      <w:r>
        <w:rPr>
          <w:rFonts w:hint="eastAsia" w:ascii="宋体" w:hAnsi="宋体" w:eastAsia="宋体" w:cs="宋体"/>
          <w:bCs/>
          <w:sz w:val="21"/>
          <w:szCs w:val="21"/>
        </w:rPr>
        <w:t>。</w:t>
      </w:r>
    </w:p>
    <w:p w14:paraId="56259560">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（六）本合同未尽事项，由双方另行友好协商，签订相应的补充合同。</w:t>
      </w:r>
    </w:p>
    <w:p w14:paraId="43A8FBDB">
      <w:pPr>
        <w:pStyle w:val="2"/>
        <w:spacing w:after="0" w:line="360" w:lineRule="auto"/>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（七）本合同一式</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份，双方各执</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份，具有同等效力。由双方签字盖章后生效。</w:t>
      </w:r>
    </w:p>
    <w:p w14:paraId="527CCC8F">
      <w:pPr>
        <w:spacing w:line="360" w:lineRule="auto"/>
        <w:ind w:firstLine="420" w:firstLineChars="200"/>
        <w:rPr>
          <w:rFonts w:hint="eastAsia" w:ascii="宋体" w:hAnsi="宋体" w:eastAsia="宋体" w:cs="宋体"/>
          <w:b/>
          <w:color w:val="000000"/>
          <w:sz w:val="21"/>
          <w:szCs w:val="21"/>
        </w:rPr>
      </w:pPr>
    </w:p>
    <w:p w14:paraId="2560C85E">
      <w:pPr>
        <w:spacing w:line="360" w:lineRule="auto"/>
        <w:ind w:firstLine="420" w:firstLineChars="200"/>
        <w:rPr>
          <w:rFonts w:hint="eastAsia" w:ascii="宋体" w:hAnsi="宋体" w:eastAsia="宋体" w:cs="宋体"/>
          <w:b/>
          <w:color w:val="000000"/>
          <w:sz w:val="21"/>
          <w:szCs w:val="21"/>
        </w:rPr>
      </w:pPr>
    </w:p>
    <w:p w14:paraId="30DB738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甲方：(盖章)     </w:t>
      </w:r>
    </w:p>
    <w:p w14:paraId="463EEB4A">
      <w:pPr>
        <w:spacing w:line="360" w:lineRule="auto"/>
        <w:ind w:left="0" w:leftChars="0" w:right="-630" w:rightChars="-300"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法定代表人或授权代表(签字)</w:t>
      </w:r>
      <w:r>
        <w:rPr>
          <w:rFonts w:hint="eastAsia" w:ascii="宋体" w:hAnsi="宋体" w:eastAsia="宋体" w:cs="宋体"/>
          <w:color w:val="000000"/>
          <w:sz w:val="21"/>
          <w:szCs w:val="21"/>
          <w:u w:val="single"/>
        </w:rPr>
        <w:t xml:space="preserve">          </w:t>
      </w:r>
    </w:p>
    <w:p w14:paraId="4FB79E04">
      <w:pPr>
        <w:spacing w:line="360" w:lineRule="auto"/>
        <w:ind w:left="0" w:leftChars="0" w:right="-630" w:rightChars="-300" w:firstLine="420" w:firstLineChars="200"/>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en-US" w:eastAsia="zh-CN"/>
        </w:rPr>
        <w:t>经办人(签字）</w:t>
      </w:r>
    </w:p>
    <w:p w14:paraId="720B1A9B">
      <w:pPr>
        <w:spacing w:line="360" w:lineRule="auto"/>
        <w:ind w:left="0" w:leftChars="0" w:right="-630" w:rightChars="-300" w:firstLine="420" w:firstLineChars="200"/>
        <w:rPr>
          <w:rFonts w:hint="eastAsia" w:ascii="宋体" w:hAnsi="宋体" w:eastAsia="宋体" w:cs="宋体"/>
          <w:color w:val="000000"/>
          <w:sz w:val="21"/>
          <w:szCs w:val="21"/>
        </w:rPr>
      </w:pPr>
    </w:p>
    <w:p w14:paraId="50C6DFB6">
      <w:pPr>
        <w:spacing w:line="360" w:lineRule="auto"/>
        <w:ind w:left="0" w:leftChars="0" w:right="-630" w:rightChars="-30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w:t>
      </w:r>
    </w:p>
    <w:p w14:paraId="4876C62E">
      <w:pPr>
        <w:spacing w:line="360" w:lineRule="auto"/>
        <w:ind w:left="0" w:leftChars="0" w:right="-630" w:rightChars="-30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法定代表人或授权代表(签字)</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68D07A95">
      <w:pPr>
        <w:spacing w:line="360" w:lineRule="auto"/>
        <w:ind w:left="-630" w:leftChars="-300" w:right="-630" w:rightChars="-300" w:firstLine="1050" w:firstLineChars="5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经办人（签字）</w:t>
      </w:r>
    </w:p>
    <w:p w14:paraId="40F7F281">
      <w:pPr>
        <w:spacing w:line="360" w:lineRule="auto"/>
        <w:ind w:left="0" w:leftChars="0" w:right="-630" w:rightChars="-300" w:firstLine="420" w:firstLineChars="200"/>
        <w:rPr>
          <w:rFonts w:hint="eastAsia" w:ascii="宋体" w:hAnsi="宋体" w:eastAsia="宋体" w:cs="宋体"/>
          <w:color w:val="000000"/>
          <w:sz w:val="21"/>
          <w:szCs w:val="21"/>
        </w:rPr>
      </w:pPr>
    </w:p>
    <w:p w14:paraId="7DA8FB14">
      <w:pPr>
        <w:spacing w:line="360" w:lineRule="auto"/>
        <w:ind w:left="-630" w:leftChars="-300" w:right="-630" w:rightChars="-300" w:firstLine="7350" w:firstLineChars="3500"/>
        <w:jc w:val="both"/>
        <w:rPr>
          <w:rFonts w:hint="eastAsia" w:ascii="宋体" w:hAnsi="宋体" w:eastAsia="宋体" w:cs="宋体"/>
          <w:color w:val="000000"/>
          <w:sz w:val="21"/>
          <w:szCs w:val="21"/>
        </w:rPr>
      </w:pPr>
      <w:r>
        <w:rPr>
          <w:rFonts w:hint="eastAsia" w:ascii="宋体" w:hAnsi="宋体" w:eastAsia="宋体" w:cs="宋体"/>
          <w:color w:val="000000"/>
          <w:sz w:val="21"/>
          <w:szCs w:val="21"/>
        </w:rPr>
        <w:t>签约地点：中国重庆</w:t>
      </w:r>
    </w:p>
    <w:p w14:paraId="6FE2E756">
      <w:pPr>
        <w:spacing w:line="360" w:lineRule="auto"/>
        <w:ind w:left="-630" w:leftChars="-300" w:right="-630" w:rightChars="-300" w:firstLine="420" w:firstLineChars="200"/>
        <w:jc w:val="right"/>
        <w:rPr>
          <w:rFonts w:hint="eastAsia" w:ascii="宋体" w:hAnsi="宋体" w:eastAsia="宋体" w:cs="宋体"/>
          <w:sz w:val="21"/>
          <w:szCs w:val="21"/>
          <w:u w:val="single"/>
        </w:rPr>
      </w:pPr>
      <w:r>
        <w:rPr>
          <w:rFonts w:hint="eastAsia" w:ascii="宋体" w:hAnsi="宋体" w:eastAsia="宋体" w:cs="宋体"/>
          <w:color w:val="000000"/>
          <w:sz w:val="21"/>
          <w:szCs w:val="21"/>
        </w:rPr>
        <w:t>签约日期：</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日</w:t>
      </w:r>
    </w:p>
    <w:p w14:paraId="7FD7177E">
      <w:pPr>
        <w:pStyle w:val="2"/>
        <w:rPr>
          <w:rFonts w:hint="eastAsia" w:ascii="宋体" w:hAnsi="宋体" w:eastAsia="宋体" w:cs="宋体"/>
          <w:color w:val="auto"/>
          <w:highlight w:val="none"/>
        </w:rPr>
      </w:pPr>
    </w:p>
    <w:p w14:paraId="6AD3FAD6">
      <w:pPr>
        <w:rPr>
          <w:rFonts w:hint="eastAsia" w:ascii="宋体" w:hAnsi="宋体" w:eastAsia="宋体" w:cs="宋体"/>
          <w:color w:val="auto"/>
          <w:highlight w:val="none"/>
        </w:rPr>
      </w:pPr>
    </w:p>
    <w:p w14:paraId="0D8B2018">
      <w:pPr>
        <w:pStyle w:val="2"/>
        <w:rPr>
          <w:rFonts w:hint="eastAsia" w:ascii="宋体" w:hAnsi="宋体" w:eastAsia="宋体" w:cs="宋体"/>
          <w:color w:val="auto"/>
          <w:highlight w:val="none"/>
        </w:rPr>
      </w:pPr>
    </w:p>
    <w:p w14:paraId="6968B5BB">
      <w:pPr>
        <w:rPr>
          <w:rFonts w:hint="eastAsia" w:ascii="宋体" w:hAnsi="宋体" w:eastAsia="宋体" w:cs="宋体"/>
          <w:color w:val="auto"/>
          <w:highlight w:val="none"/>
        </w:rPr>
      </w:pPr>
    </w:p>
    <w:p w14:paraId="05F04D09">
      <w:pPr>
        <w:pStyle w:val="2"/>
        <w:rPr>
          <w:rFonts w:hint="eastAsia" w:ascii="宋体" w:hAnsi="宋体" w:eastAsia="宋体" w:cs="宋体"/>
          <w:color w:val="auto"/>
          <w:highlight w:val="none"/>
        </w:rPr>
      </w:pPr>
    </w:p>
    <w:p w14:paraId="67BFDA04">
      <w:pPr>
        <w:rPr>
          <w:rFonts w:hint="eastAsia" w:ascii="宋体" w:hAnsi="宋体" w:eastAsia="宋体" w:cs="宋体"/>
        </w:rPr>
      </w:pPr>
    </w:p>
    <w:p w14:paraId="194DDA78">
      <w:pPr>
        <w:pStyle w:val="2"/>
        <w:rPr>
          <w:rFonts w:hint="eastAsia" w:ascii="宋体" w:hAnsi="宋体" w:eastAsia="宋体" w:cs="宋体"/>
          <w:color w:val="auto"/>
          <w:highlight w:val="none"/>
        </w:rPr>
      </w:pPr>
    </w:p>
    <w:p w14:paraId="6C2F5043">
      <w:pPr>
        <w:pStyle w:val="2"/>
        <w:rPr>
          <w:rFonts w:hint="eastAsia" w:ascii="宋体" w:hAnsi="宋体" w:eastAsia="宋体" w:cs="宋体"/>
        </w:rPr>
        <w:sectPr>
          <w:pgSz w:w="11906" w:h="16838"/>
          <w:pgMar w:top="1247" w:right="1361" w:bottom="1247" w:left="1361" w:header="851" w:footer="992" w:gutter="0"/>
          <w:cols w:space="720" w:num="1"/>
          <w:docGrid w:type="linesAndChars" w:linePitch="312" w:charSpace="0"/>
        </w:sectPr>
      </w:pPr>
    </w:p>
    <w:p w14:paraId="61572A6F">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3F97DD2A">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79F44572">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B81D92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726DF63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2119DF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3F4DC5B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160F41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6A062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0FE235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56DDB24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608EB88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311647C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2ACAFD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EBC12B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22CF7BE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EF693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6D43BB3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3C8F63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245DC3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06A9D17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F5A5C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E59C3E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750ADB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673C37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368D63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B3F1D7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74EE2D00">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37F9A1F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6C55382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7F3EBDA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145DA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55F077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BE71E1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B6C819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A49393E">
      <w:pPr>
        <w:jc w:val="right"/>
        <w:rPr>
          <w:rFonts w:hint="eastAsia" w:ascii="宋体" w:hAnsi="宋体" w:eastAsia="宋体" w:cs="宋体"/>
          <w:color w:val="auto"/>
          <w:kern w:val="2"/>
          <w:sz w:val="21"/>
          <w:szCs w:val="21"/>
          <w:highlight w:val="none"/>
        </w:rPr>
      </w:pPr>
    </w:p>
    <w:p w14:paraId="22F78BCF">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D4A309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28E535C4">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22E4BBE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544CD1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776A780F">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6E21DD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1E194E9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7CFABA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751F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532309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42CFA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731B3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132011D">
      <w:pPr>
        <w:spacing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（受益人名称）： </w:t>
      </w:r>
    </w:p>
    <w:p w14:paraId="18A14E98">
      <w:pPr>
        <w:pStyle w:val="2"/>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鉴于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（以下简称“申请人”）于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日参加</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（以下简称“受益人”）的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（项目名称）的</w:t>
      </w:r>
      <w:r>
        <w:rPr>
          <w:rFonts w:hint="eastAsia" w:asciiTheme="minorEastAsia" w:hAnsiTheme="minorEastAsia" w:eastAsiaTheme="minorEastAsia" w:cstheme="minorEastAsia"/>
          <w:color w:val="auto"/>
          <w:sz w:val="21"/>
          <w:szCs w:val="21"/>
          <w:highlight w:val="none"/>
          <w:lang w:val="en-US" w:eastAsia="zh-CN"/>
        </w:rPr>
        <w:t>竞争性比选</w:t>
      </w:r>
      <w:r>
        <w:rPr>
          <w:rFonts w:hint="eastAsia" w:asciiTheme="minorEastAsia" w:hAnsiTheme="minorEastAsia" w:eastAsiaTheme="minorEastAsia" w:cstheme="minorEastAsia"/>
          <w:color w:val="auto"/>
          <w:sz w:val="21"/>
          <w:szCs w:val="21"/>
          <w:highlight w:val="none"/>
        </w:rPr>
        <w:t>，收到受益人于</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 w:val="21"/>
          <w:szCs w:val="21"/>
          <w:highlight w:val="none"/>
          <w:lang w:val="en-US" w:eastAsia="zh-CN"/>
        </w:rPr>
        <w:t>竞争性比选文件</w:t>
      </w:r>
      <w:r>
        <w:rPr>
          <w:rFonts w:hint="eastAsia" w:asciiTheme="minorEastAsia" w:hAnsiTheme="minorEastAsia" w:eastAsiaTheme="minorEastAsia" w:cstheme="minorEastAsia"/>
          <w:color w:val="auto"/>
          <w:sz w:val="21"/>
          <w:szCs w:val="21"/>
          <w:highlight w:val="none"/>
        </w:rPr>
        <w:t>和</w:t>
      </w:r>
      <w:r>
        <w:rPr>
          <w:rFonts w:hint="eastAsia" w:asciiTheme="minorEastAsia" w:hAnsiTheme="minorEastAsia" w:eastAsiaTheme="minorEastAsia" w:cstheme="minorEastAsia"/>
          <w:color w:val="auto"/>
          <w:sz w:val="21"/>
          <w:szCs w:val="21"/>
          <w:highlight w:val="none"/>
          <w:lang w:val="en-US" w:eastAsia="zh-CN"/>
        </w:rPr>
        <w:t>竞争性比选响应文件</w:t>
      </w:r>
      <w:r>
        <w:rPr>
          <w:rFonts w:hint="eastAsia" w:asciiTheme="minorEastAsia" w:hAnsiTheme="minorEastAsia" w:eastAsiaTheme="minorEastAsia" w:cstheme="minorEastAsia"/>
          <w:color w:val="auto"/>
          <w:sz w:val="21"/>
          <w:szCs w:val="21"/>
          <w:highlight w:val="none"/>
        </w:rPr>
        <w:t>约定的义务，向贵方提供不可撤销、不可转让的见索即付独立保函（以下简称“本保函”）。</w:t>
      </w:r>
    </w:p>
    <w:p w14:paraId="37D8A86E">
      <w:pPr>
        <w:pStyle w:val="2"/>
        <w:numPr>
          <w:ilvl w:val="0"/>
          <w:numId w:val="4"/>
        </w:numPr>
        <w:spacing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本保函担保范围：申请人未按照中标通知书、</w:t>
      </w:r>
      <w:r>
        <w:rPr>
          <w:rFonts w:hint="eastAsia" w:asciiTheme="minorEastAsia" w:hAnsiTheme="minorEastAsia" w:eastAsiaTheme="minorEastAsia" w:cstheme="minorEastAsia"/>
          <w:color w:val="auto"/>
          <w:sz w:val="21"/>
          <w:szCs w:val="21"/>
          <w:highlight w:val="none"/>
          <w:lang w:val="en-US" w:eastAsia="zh-CN"/>
        </w:rPr>
        <w:t>竞争性比选文件</w:t>
      </w:r>
      <w:r>
        <w:rPr>
          <w:rFonts w:hint="eastAsia" w:asciiTheme="minorEastAsia" w:hAnsiTheme="minorEastAsia" w:eastAsiaTheme="minorEastAsia" w:cstheme="minorEastAsia"/>
          <w:color w:val="auto"/>
          <w:sz w:val="21"/>
          <w:szCs w:val="21"/>
          <w:highlight w:val="none"/>
        </w:rPr>
        <w:t>和</w:t>
      </w:r>
      <w:r>
        <w:rPr>
          <w:rFonts w:hint="eastAsia" w:asciiTheme="minorEastAsia" w:hAnsiTheme="minorEastAsia" w:eastAsiaTheme="minorEastAsia" w:cstheme="minorEastAsia"/>
          <w:color w:val="auto"/>
          <w:sz w:val="21"/>
          <w:szCs w:val="21"/>
          <w:highlight w:val="none"/>
          <w:lang w:val="en-US" w:eastAsia="zh-CN"/>
        </w:rPr>
        <w:t>竞争性比选响应文件</w:t>
      </w:r>
      <w:r>
        <w:rPr>
          <w:rFonts w:hint="eastAsia" w:asciiTheme="minorEastAsia" w:hAnsiTheme="minorEastAsia" w:eastAsiaTheme="minorEastAsia" w:cstheme="minorEastAsia"/>
          <w:color w:val="auto"/>
          <w:sz w:val="21"/>
          <w:szCs w:val="21"/>
          <w:highlight w:val="none"/>
        </w:rPr>
        <w:t>约定签订合同或未按签订的合同约定履行相关义务，应当向贵方承担的违约责任和赔偿因此造成的损失、利息、律师费、诉讼费用等实现债权的费用。</w:t>
      </w:r>
    </w:p>
    <w:p w14:paraId="23860BC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1891D0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23822C6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294F54D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1AFB269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EE66E8F">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7EE90D9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3FDFF0E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B041C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2837CD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1F43358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53B2168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E70022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5C2BD9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61CA1A1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5A33D8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09FF3A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60B970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019531E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681E27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0EF1043A">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1CFFA4CF">
      <w:pPr>
        <w:jc w:val="center"/>
        <w:rPr>
          <w:rFonts w:hint="eastAsia" w:ascii="仿宋" w:hAnsi="仿宋" w:eastAsia="仿宋" w:cs="仿宋"/>
          <w:b/>
          <w:bCs/>
          <w:color w:val="auto"/>
          <w:szCs w:val="21"/>
          <w:highlight w:val="none"/>
          <w:lang w:val="en-US" w:eastAsia="zh-CN"/>
        </w:rPr>
      </w:pPr>
    </w:p>
    <w:p w14:paraId="3A88909D">
      <w:pPr>
        <w:rPr>
          <w:rFonts w:ascii="宋体" w:hAnsi="宋体" w:cs="宋体"/>
          <w:color w:val="auto"/>
          <w:highlight w:val="none"/>
        </w:rPr>
      </w:pPr>
    </w:p>
    <w:p w14:paraId="3C15F3E0">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94" w:name="_Toc513633965"/>
    </w:p>
    <w:p w14:paraId="1DE984FE">
      <w:pPr>
        <w:rPr>
          <w:rFonts w:ascii="宋体" w:hAnsi="宋体" w:cs="宋体"/>
          <w:color w:val="auto"/>
          <w:highlight w:val="none"/>
        </w:rPr>
      </w:pPr>
    </w:p>
    <w:p w14:paraId="6DE31E19">
      <w:pPr>
        <w:pStyle w:val="3"/>
        <w:spacing w:before="0" w:after="0" w:line="360" w:lineRule="auto"/>
        <w:jc w:val="center"/>
        <w:rPr>
          <w:rFonts w:ascii="宋体" w:hAnsi="宋体" w:cs="宋体"/>
          <w:color w:val="auto"/>
          <w:highlight w:val="none"/>
        </w:rPr>
      </w:pPr>
      <w:bookmarkStart w:id="195" w:name="_Toc2000413"/>
      <w:bookmarkStart w:id="196" w:name="_Toc514858709"/>
      <w:bookmarkStart w:id="197" w:name="_Toc27626"/>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94"/>
      <w:bookmarkEnd w:id="195"/>
      <w:bookmarkEnd w:id="196"/>
      <w:bookmarkEnd w:id="197"/>
    </w:p>
    <w:p w14:paraId="7A4B70DF">
      <w:pPr>
        <w:rPr>
          <w:rFonts w:ascii="宋体" w:hAnsi="宋体" w:cs="宋体"/>
          <w:color w:val="auto"/>
          <w:highlight w:val="none"/>
        </w:rPr>
      </w:pPr>
    </w:p>
    <w:p w14:paraId="2307A00B">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0AF8431E">
      <w:pPr>
        <w:rPr>
          <w:rFonts w:ascii="宋体" w:hAnsi="宋体" w:cs="宋体"/>
          <w:color w:val="auto"/>
          <w:highlight w:val="none"/>
        </w:rPr>
      </w:pPr>
    </w:p>
    <w:p w14:paraId="3E449F11">
      <w:pPr>
        <w:jc w:val="center"/>
        <w:rPr>
          <w:rFonts w:ascii="宋体" w:hAnsi="宋体" w:cs="宋体"/>
          <w:color w:val="auto"/>
          <w:sz w:val="52"/>
          <w:szCs w:val="52"/>
          <w:highlight w:val="none"/>
          <w:u w:val="single"/>
        </w:rPr>
      </w:pPr>
      <w:bookmarkStart w:id="198" w:name="_Toc513633967"/>
      <w:bookmarkStart w:id="199" w:name="_Toc514858710"/>
      <w:bookmarkStart w:id="200" w:name="_Toc513646738"/>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98"/>
      <w:bookmarkEnd w:id="199"/>
      <w:bookmarkEnd w:id="200"/>
      <w:r>
        <w:rPr>
          <w:rFonts w:hint="eastAsia" w:ascii="宋体" w:hAnsi="宋体" w:cs="宋体"/>
          <w:color w:val="auto"/>
          <w:sz w:val="52"/>
          <w:szCs w:val="52"/>
          <w:highlight w:val="none"/>
          <w:u w:val="single"/>
        </w:rPr>
        <w:t xml:space="preserve"> </w:t>
      </w:r>
    </w:p>
    <w:p w14:paraId="24C4BD2C">
      <w:pPr>
        <w:rPr>
          <w:rFonts w:ascii="宋体" w:hAnsi="宋体" w:cs="宋体"/>
          <w:color w:val="auto"/>
          <w:sz w:val="20"/>
          <w:szCs w:val="20"/>
          <w:highlight w:val="none"/>
        </w:rPr>
      </w:pPr>
    </w:p>
    <w:p w14:paraId="20137A12">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71FA9C7E">
      <w:pPr>
        <w:rPr>
          <w:rFonts w:ascii="宋体" w:hAnsi="宋体" w:cs="宋体"/>
          <w:color w:val="auto"/>
          <w:sz w:val="28"/>
          <w:szCs w:val="28"/>
          <w:highlight w:val="none"/>
        </w:rPr>
      </w:pPr>
    </w:p>
    <w:p w14:paraId="48E7FA3C">
      <w:pPr>
        <w:rPr>
          <w:rFonts w:ascii="宋体" w:hAnsi="宋体" w:cs="宋体"/>
          <w:color w:val="auto"/>
          <w:sz w:val="28"/>
          <w:szCs w:val="28"/>
          <w:highlight w:val="none"/>
        </w:rPr>
      </w:pPr>
    </w:p>
    <w:p w14:paraId="5046203B">
      <w:pPr>
        <w:rPr>
          <w:rFonts w:ascii="宋体" w:hAnsi="宋体" w:cs="宋体"/>
          <w:color w:val="auto"/>
          <w:sz w:val="28"/>
          <w:szCs w:val="28"/>
          <w:highlight w:val="none"/>
        </w:rPr>
      </w:pPr>
    </w:p>
    <w:p w14:paraId="76EF384B">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3BA83F03">
      <w:pPr>
        <w:jc w:val="center"/>
        <w:rPr>
          <w:rFonts w:ascii="宋体" w:hAnsi="宋体" w:cs="宋体"/>
          <w:b/>
          <w:color w:val="auto"/>
          <w:sz w:val="32"/>
          <w:szCs w:val="32"/>
          <w:highlight w:val="none"/>
        </w:rPr>
      </w:pPr>
    </w:p>
    <w:p w14:paraId="187AF45D">
      <w:pPr>
        <w:rPr>
          <w:rFonts w:ascii="宋体" w:hAnsi="宋体" w:cs="宋体"/>
          <w:color w:val="auto"/>
          <w:sz w:val="28"/>
          <w:szCs w:val="28"/>
          <w:highlight w:val="none"/>
        </w:rPr>
      </w:pPr>
    </w:p>
    <w:p w14:paraId="5FEC8DE2">
      <w:pPr>
        <w:rPr>
          <w:rFonts w:ascii="宋体" w:hAnsi="宋体" w:cs="宋体"/>
          <w:color w:val="auto"/>
          <w:sz w:val="28"/>
          <w:szCs w:val="28"/>
          <w:highlight w:val="none"/>
        </w:rPr>
      </w:pPr>
    </w:p>
    <w:p w14:paraId="1BF3C37B">
      <w:pPr>
        <w:rPr>
          <w:rFonts w:ascii="宋体" w:hAnsi="宋体" w:cs="宋体"/>
          <w:color w:val="auto"/>
          <w:sz w:val="28"/>
          <w:szCs w:val="28"/>
          <w:highlight w:val="none"/>
        </w:rPr>
      </w:pPr>
    </w:p>
    <w:p w14:paraId="0B09AC2B">
      <w:pPr>
        <w:rPr>
          <w:rFonts w:ascii="宋体" w:hAnsi="宋体" w:cs="宋体"/>
          <w:color w:val="auto"/>
          <w:sz w:val="28"/>
          <w:szCs w:val="28"/>
          <w:highlight w:val="none"/>
        </w:rPr>
      </w:pPr>
    </w:p>
    <w:p w14:paraId="13392477">
      <w:pPr>
        <w:rPr>
          <w:rFonts w:ascii="宋体" w:hAnsi="宋体" w:cs="宋体"/>
          <w:color w:val="auto"/>
          <w:sz w:val="28"/>
          <w:szCs w:val="28"/>
          <w:highlight w:val="none"/>
        </w:rPr>
      </w:pPr>
    </w:p>
    <w:p w14:paraId="5574341C">
      <w:pPr>
        <w:pStyle w:val="28"/>
        <w:rPr>
          <w:color w:val="auto"/>
          <w:highlight w:val="none"/>
        </w:rPr>
      </w:pPr>
    </w:p>
    <w:p w14:paraId="57B58CF4">
      <w:pPr>
        <w:rPr>
          <w:color w:val="auto"/>
          <w:highlight w:val="none"/>
        </w:rPr>
      </w:pPr>
    </w:p>
    <w:p w14:paraId="5BAD2012">
      <w:pPr>
        <w:pStyle w:val="28"/>
        <w:rPr>
          <w:color w:val="auto"/>
          <w:highlight w:val="none"/>
        </w:rPr>
      </w:pPr>
    </w:p>
    <w:p w14:paraId="3098D36B">
      <w:pPr>
        <w:rPr>
          <w:color w:val="auto"/>
          <w:highlight w:val="none"/>
        </w:rPr>
      </w:pPr>
    </w:p>
    <w:p w14:paraId="6C685DC7">
      <w:pPr>
        <w:pStyle w:val="28"/>
        <w:rPr>
          <w:color w:val="auto"/>
          <w:highlight w:val="none"/>
        </w:rPr>
      </w:pPr>
    </w:p>
    <w:p w14:paraId="1418238A">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495C8F20">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6E58B4A4">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CD86D0">
      <w:pPr>
        <w:spacing w:line="400" w:lineRule="exact"/>
        <w:rPr>
          <w:rFonts w:ascii="宋体" w:hAnsi="宋体" w:cs="宋体"/>
          <w:color w:val="auto"/>
          <w:highlight w:val="none"/>
        </w:rPr>
      </w:pPr>
    </w:p>
    <w:p w14:paraId="0C2A5715">
      <w:pPr>
        <w:spacing w:line="400" w:lineRule="exact"/>
        <w:rPr>
          <w:rFonts w:ascii="宋体" w:hAnsi="宋体" w:cs="宋体"/>
          <w:color w:val="auto"/>
          <w:highlight w:val="none"/>
        </w:rPr>
      </w:pPr>
    </w:p>
    <w:p w14:paraId="51209EFA">
      <w:pPr>
        <w:spacing w:line="400" w:lineRule="exact"/>
        <w:rPr>
          <w:rFonts w:ascii="宋体" w:hAnsi="宋体" w:cs="宋体"/>
          <w:color w:val="auto"/>
          <w:highlight w:val="none"/>
        </w:rPr>
      </w:pPr>
    </w:p>
    <w:p w14:paraId="4D8CC298">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201" w:name="_Toc1368"/>
      <w:bookmarkStart w:id="202" w:name="_Toc11329273"/>
      <w:bookmarkStart w:id="203" w:name="_Toc28780"/>
      <w:bookmarkStart w:id="204" w:name="_Toc5459"/>
      <w:r>
        <w:rPr>
          <w:rFonts w:hint="eastAsia" w:ascii="宋体" w:hAnsi="宋体" w:eastAsia="宋体" w:cs="宋体"/>
          <w:color w:val="auto"/>
          <w:sz w:val="32"/>
          <w:szCs w:val="40"/>
          <w:highlight w:val="none"/>
        </w:rPr>
        <w:t>目    录</w:t>
      </w:r>
      <w:bookmarkEnd w:id="167"/>
      <w:bookmarkEnd w:id="168"/>
      <w:bookmarkEnd w:id="169"/>
      <w:bookmarkEnd w:id="170"/>
      <w:bookmarkEnd w:id="171"/>
      <w:bookmarkEnd w:id="172"/>
      <w:bookmarkEnd w:id="173"/>
      <w:bookmarkEnd w:id="174"/>
      <w:bookmarkEnd w:id="201"/>
      <w:bookmarkEnd w:id="202"/>
      <w:bookmarkEnd w:id="203"/>
      <w:bookmarkEnd w:id="204"/>
    </w:p>
    <w:p w14:paraId="73AD2FCB">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23028A65">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149EB2A8">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60B7A70C">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574BD4FE">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698722BD">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4C2243D7">
      <w:pPr>
        <w:spacing w:line="400" w:lineRule="exact"/>
        <w:rPr>
          <w:rFonts w:ascii="宋体" w:hAnsi="宋体" w:cs="宋体"/>
          <w:color w:val="auto"/>
          <w:highlight w:val="none"/>
        </w:rPr>
      </w:pPr>
    </w:p>
    <w:p w14:paraId="77BE778B">
      <w:pPr>
        <w:spacing w:line="400" w:lineRule="exact"/>
        <w:rPr>
          <w:rFonts w:ascii="宋体" w:hAnsi="宋体" w:cs="宋体"/>
          <w:color w:val="auto"/>
          <w:highlight w:val="none"/>
        </w:rPr>
      </w:pPr>
    </w:p>
    <w:p w14:paraId="7754A34E">
      <w:pPr>
        <w:spacing w:line="400" w:lineRule="exact"/>
        <w:rPr>
          <w:rFonts w:ascii="宋体" w:hAnsi="宋体" w:cs="宋体"/>
          <w:color w:val="auto"/>
          <w:highlight w:val="none"/>
        </w:rPr>
      </w:pPr>
    </w:p>
    <w:p w14:paraId="44D104B8">
      <w:pPr>
        <w:spacing w:line="400" w:lineRule="exact"/>
        <w:rPr>
          <w:rFonts w:ascii="宋体" w:hAnsi="宋体" w:cs="宋体"/>
          <w:color w:val="auto"/>
          <w:highlight w:val="none"/>
        </w:rPr>
      </w:pPr>
    </w:p>
    <w:p w14:paraId="6A993311">
      <w:pPr>
        <w:spacing w:line="400" w:lineRule="exact"/>
        <w:rPr>
          <w:rFonts w:ascii="宋体" w:hAnsi="宋体" w:cs="宋体"/>
          <w:color w:val="auto"/>
          <w:highlight w:val="none"/>
        </w:rPr>
      </w:pPr>
    </w:p>
    <w:p w14:paraId="22325943">
      <w:pPr>
        <w:spacing w:line="400" w:lineRule="exact"/>
        <w:rPr>
          <w:rFonts w:ascii="宋体" w:hAnsi="宋体" w:cs="宋体"/>
          <w:color w:val="auto"/>
          <w:highlight w:val="none"/>
        </w:rPr>
      </w:pPr>
    </w:p>
    <w:p w14:paraId="19F79249">
      <w:pPr>
        <w:spacing w:line="400" w:lineRule="exact"/>
        <w:rPr>
          <w:rFonts w:ascii="宋体" w:hAnsi="宋体" w:cs="宋体"/>
          <w:color w:val="auto"/>
          <w:highlight w:val="none"/>
        </w:rPr>
      </w:pPr>
    </w:p>
    <w:p w14:paraId="63451569">
      <w:pPr>
        <w:spacing w:line="400" w:lineRule="exact"/>
        <w:rPr>
          <w:rFonts w:ascii="宋体" w:hAnsi="宋体" w:cs="宋体"/>
          <w:color w:val="auto"/>
          <w:highlight w:val="none"/>
        </w:rPr>
      </w:pPr>
    </w:p>
    <w:p w14:paraId="7665CFE9">
      <w:pPr>
        <w:spacing w:line="400" w:lineRule="exact"/>
        <w:rPr>
          <w:rFonts w:ascii="宋体" w:hAnsi="宋体" w:cs="宋体"/>
          <w:color w:val="auto"/>
          <w:highlight w:val="none"/>
        </w:rPr>
      </w:pPr>
    </w:p>
    <w:p w14:paraId="3D58CD4A">
      <w:pPr>
        <w:spacing w:line="400" w:lineRule="exact"/>
        <w:rPr>
          <w:rFonts w:ascii="宋体" w:hAnsi="宋体" w:cs="宋体"/>
          <w:color w:val="auto"/>
          <w:highlight w:val="none"/>
        </w:rPr>
      </w:pPr>
    </w:p>
    <w:p w14:paraId="3DD590F6">
      <w:pPr>
        <w:spacing w:line="400" w:lineRule="exact"/>
        <w:rPr>
          <w:rFonts w:ascii="宋体" w:hAnsi="宋体" w:cs="宋体"/>
          <w:color w:val="auto"/>
          <w:highlight w:val="none"/>
        </w:rPr>
      </w:pPr>
    </w:p>
    <w:p w14:paraId="387E2048">
      <w:pPr>
        <w:spacing w:line="400" w:lineRule="exact"/>
        <w:rPr>
          <w:rFonts w:ascii="宋体" w:hAnsi="宋体" w:cs="宋体"/>
          <w:color w:val="auto"/>
          <w:highlight w:val="none"/>
        </w:rPr>
      </w:pPr>
    </w:p>
    <w:p w14:paraId="0D18D653">
      <w:pPr>
        <w:spacing w:line="400" w:lineRule="exact"/>
        <w:rPr>
          <w:rFonts w:ascii="宋体" w:hAnsi="宋体" w:cs="宋体"/>
          <w:color w:val="auto"/>
          <w:highlight w:val="none"/>
        </w:rPr>
      </w:pPr>
    </w:p>
    <w:p w14:paraId="27331EEF">
      <w:pPr>
        <w:spacing w:line="400" w:lineRule="exact"/>
        <w:rPr>
          <w:rFonts w:ascii="宋体" w:hAnsi="宋体" w:cs="宋体"/>
          <w:color w:val="auto"/>
          <w:highlight w:val="none"/>
        </w:rPr>
      </w:pPr>
    </w:p>
    <w:p w14:paraId="53D4346C">
      <w:pPr>
        <w:spacing w:line="400" w:lineRule="exact"/>
        <w:rPr>
          <w:rFonts w:ascii="宋体" w:hAnsi="宋体" w:cs="宋体"/>
          <w:color w:val="auto"/>
          <w:highlight w:val="none"/>
        </w:rPr>
      </w:pPr>
    </w:p>
    <w:p w14:paraId="533E7347">
      <w:pPr>
        <w:spacing w:line="400" w:lineRule="exact"/>
        <w:rPr>
          <w:rFonts w:ascii="宋体" w:hAnsi="宋体" w:cs="宋体"/>
          <w:color w:val="auto"/>
          <w:highlight w:val="none"/>
        </w:rPr>
      </w:pPr>
    </w:p>
    <w:p w14:paraId="0B7C7006">
      <w:pPr>
        <w:spacing w:line="400" w:lineRule="exact"/>
        <w:rPr>
          <w:rFonts w:ascii="宋体" w:hAnsi="宋体" w:cs="宋体"/>
          <w:color w:val="auto"/>
          <w:highlight w:val="none"/>
        </w:rPr>
      </w:pPr>
    </w:p>
    <w:p w14:paraId="43957F41">
      <w:pPr>
        <w:spacing w:line="400" w:lineRule="exact"/>
        <w:rPr>
          <w:rFonts w:ascii="宋体" w:hAnsi="宋体" w:cs="宋体"/>
          <w:color w:val="auto"/>
          <w:highlight w:val="none"/>
        </w:rPr>
      </w:pPr>
    </w:p>
    <w:p w14:paraId="5C4A0DB8">
      <w:pPr>
        <w:spacing w:line="400" w:lineRule="exact"/>
        <w:rPr>
          <w:rFonts w:ascii="宋体" w:hAnsi="宋体" w:cs="宋体"/>
          <w:color w:val="auto"/>
          <w:highlight w:val="none"/>
        </w:rPr>
      </w:pPr>
    </w:p>
    <w:p w14:paraId="6D95955A">
      <w:pPr>
        <w:spacing w:line="400" w:lineRule="exact"/>
        <w:rPr>
          <w:rFonts w:ascii="宋体" w:hAnsi="宋体" w:cs="宋体"/>
          <w:color w:val="auto"/>
          <w:highlight w:val="none"/>
        </w:rPr>
      </w:pPr>
    </w:p>
    <w:p w14:paraId="493E23E2">
      <w:pPr>
        <w:spacing w:line="400" w:lineRule="exact"/>
        <w:rPr>
          <w:rFonts w:ascii="宋体" w:hAnsi="宋体" w:cs="宋体"/>
          <w:color w:val="auto"/>
          <w:highlight w:val="none"/>
        </w:rPr>
      </w:pPr>
      <w:r>
        <w:rPr>
          <w:rFonts w:ascii="宋体" w:hAnsi="宋体" w:cs="宋体"/>
          <w:color w:val="auto"/>
          <w:highlight w:val="none"/>
        </w:rPr>
        <w:br w:type="page"/>
      </w:r>
    </w:p>
    <w:p w14:paraId="04275578">
      <w:pPr>
        <w:pStyle w:val="4"/>
        <w:numPr>
          <w:ilvl w:val="0"/>
          <w:numId w:val="5"/>
        </w:numPr>
        <w:spacing w:before="0" w:after="0" w:line="360" w:lineRule="auto"/>
        <w:jc w:val="center"/>
        <w:rPr>
          <w:rFonts w:ascii="宋体" w:hAnsi="宋体" w:eastAsia="宋体" w:cs="宋体"/>
          <w:color w:val="auto"/>
          <w:sz w:val="28"/>
          <w:highlight w:val="none"/>
        </w:rPr>
      </w:pPr>
      <w:bookmarkStart w:id="205" w:name="_Toc25874"/>
      <w:bookmarkStart w:id="206" w:name="_Toc29615"/>
      <w:bookmarkStart w:id="207" w:name="_Toc15863"/>
      <w:bookmarkStart w:id="208" w:name="_Toc29547"/>
      <w:bookmarkStart w:id="209" w:name="_Toc513633969"/>
      <w:bookmarkStart w:id="210" w:name="_Toc447827053"/>
      <w:bookmarkStart w:id="211" w:name="_Toc503951048"/>
      <w:r>
        <w:rPr>
          <w:rFonts w:hint="eastAsia" w:ascii="宋体" w:hAnsi="宋体" w:eastAsia="宋体" w:cs="宋体"/>
          <w:color w:val="auto"/>
          <w:sz w:val="28"/>
          <w:highlight w:val="none"/>
        </w:rPr>
        <w:t>竞争比选响应声明书</w:t>
      </w:r>
      <w:bookmarkEnd w:id="205"/>
      <w:bookmarkEnd w:id="206"/>
      <w:bookmarkEnd w:id="207"/>
      <w:bookmarkEnd w:id="208"/>
    </w:p>
    <w:p w14:paraId="284AFF9B">
      <w:pPr>
        <w:rPr>
          <w:color w:val="auto"/>
          <w:highlight w:val="none"/>
        </w:rPr>
      </w:pPr>
    </w:p>
    <w:p w14:paraId="12AB803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43B9F3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6DCCD54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01937CF0">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F378E6D">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093CBE9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6824B655">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07AA18B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02E2B016">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A1D06F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4422340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D44BE84">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E46A56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AA62125">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212" w:name="_Toc27815"/>
      <w:bookmarkStart w:id="213" w:name="_Toc491883232"/>
    </w:p>
    <w:p w14:paraId="37833702">
      <w:pPr>
        <w:pStyle w:val="41"/>
        <w:rPr>
          <w:color w:val="auto"/>
          <w:highlight w:val="none"/>
        </w:rPr>
      </w:pPr>
    </w:p>
    <w:p w14:paraId="4D0A050F">
      <w:pPr>
        <w:pStyle w:val="41"/>
        <w:rPr>
          <w:color w:val="auto"/>
          <w:highlight w:val="none"/>
        </w:rPr>
      </w:pPr>
    </w:p>
    <w:p w14:paraId="238961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A5F8A">
      <w:pPr>
        <w:pStyle w:val="4"/>
        <w:numPr>
          <w:ilvl w:val="0"/>
          <w:numId w:val="5"/>
        </w:numPr>
        <w:spacing w:before="0" w:after="0" w:line="360" w:lineRule="auto"/>
        <w:jc w:val="center"/>
        <w:rPr>
          <w:rFonts w:hint="eastAsia" w:ascii="宋体" w:hAnsi="宋体" w:eastAsia="宋体" w:cs="宋体"/>
          <w:color w:val="auto"/>
          <w:sz w:val="28"/>
          <w:highlight w:val="none"/>
        </w:rPr>
      </w:pPr>
      <w:bookmarkStart w:id="214" w:name="_Toc15139"/>
      <w:r>
        <w:rPr>
          <w:rFonts w:hint="eastAsia" w:ascii="宋体" w:hAnsi="宋体" w:eastAsia="宋体" w:cs="宋体"/>
          <w:color w:val="auto"/>
          <w:sz w:val="28"/>
          <w:highlight w:val="none"/>
        </w:rPr>
        <w:t>法定代表人身份证明或法定代表人授权委托书</w:t>
      </w:r>
      <w:bookmarkEnd w:id="212"/>
      <w:bookmarkEnd w:id="214"/>
    </w:p>
    <w:bookmarkEnd w:id="213"/>
    <w:p w14:paraId="67306D7F">
      <w:pPr>
        <w:pStyle w:val="4"/>
        <w:spacing w:line="480" w:lineRule="auto"/>
        <w:jc w:val="center"/>
        <w:outlineLvl w:val="2"/>
        <w:rPr>
          <w:rFonts w:ascii="宋体" w:hAnsi="宋体" w:eastAsia="宋体" w:cs="宋体"/>
          <w:color w:val="auto"/>
          <w:sz w:val="24"/>
          <w:szCs w:val="24"/>
          <w:highlight w:val="none"/>
        </w:rPr>
      </w:pPr>
      <w:bookmarkStart w:id="215" w:name="_Toc20985"/>
      <w:bookmarkStart w:id="216" w:name="_Toc14141"/>
      <w:r>
        <w:rPr>
          <w:rFonts w:hint="eastAsia" w:ascii="宋体" w:hAnsi="宋体" w:eastAsia="宋体" w:cs="宋体"/>
          <w:color w:val="auto"/>
          <w:sz w:val="24"/>
          <w:szCs w:val="24"/>
          <w:highlight w:val="none"/>
        </w:rPr>
        <w:t>（一）法定代表人身份证明</w:t>
      </w:r>
      <w:bookmarkEnd w:id="215"/>
      <w:bookmarkEnd w:id="216"/>
    </w:p>
    <w:p w14:paraId="7D3AA60C">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6CC89824">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217" w:name="_Toc369531698"/>
      <w:bookmarkStart w:id="218" w:name="_Toc352691662"/>
      <w:bookmarkStart w:id="219" w:name="_Toc27897"/>
      <w:r>
        <w:rPr>
          <w:rFonts w:ascii="宋体" w:hAnsi="宋体"/>
          <w:color w:val="auto"/>
          <w:highlight w:val="none"/>
          <w:u w:val="single"/>
        </w:rPr>
        <w:t xml:space="preserve">        </w:t>
      </w:r>
      <w:r>
        <w:rPr>
          <w:rFonts w:ascii="宋体" w:hAnsi="宋体"/>
          <w:color w:val="auto"/>
          <w:highlight w:val="none"/>
        </w:rPr>
        <w:t>年</w:t>
      </w:r>
      <w:bookmarkEnd w:id="217"/>
      <w:bookmarkEnd w:id="218"/>
      <w:bookmarkEnd w:id="219"/>
      <w:r>
        <w:rPr>
          <w:rFonts w:ascii="宋体" w:hAnsi="宋体"/>
          <w:color w:val="auto"/>
          <w:highlight w:val="none"/>
        </w:rPr>
        <w:t>龄</w:t>
      </w:r>
      <w:bookmarkStart w:id="220" w:name="_Toc384308377"/>
      <w:bookmarkStart w:id="221" w:name="_Toc144974858"/>
      <w:bookmarkStart w:id="222" w:name="_Toc15573"/>
      <w:bookmarkStart w:id="223" w:name="_Toc352691663"/>
      <w:bookmarkStart w:id="224" w:name="_Toc247514248"/>
      <w:bookmarkStart w:id="225" w:name="_Toc152045789"/>
      <w:bookmarkStart w:id="226" w:name="_Toc247527829"/>
      <w:bookmarkStart w:id="227" w:name="_Toc361508754"/>
      <w:bookmarkStart w:id="228" w:name="_Toc300835211"/>
      <w:bookmarkStart w:id="229" w:name="_Toc152042578"/>
      <w:bookmarkStart w:id="230" w:name="_Toc369531699"/>
      <w:r>
        <w:rPr>
          <w:rFonts w:ascii="宋体" w:hAnsi="宋体"/>
          <w:color w:val="auto"/>
          <w:highlight w:val="none"/>
        </w:rPr>
        <w:t>：</w:t>
      </w:r>
      <w:bookmarkEnd w:id="220"/>
      <w:bookmarkEnd w:id="221"/>
      <w:bookmarkEnd w:id="222"/>
      <w:bookmarkEnd w:id="223"/>
      <w:bookmarkEnd w:id="224"/>
      <w:bookmarkEnd w:id="225"/>
      <w:bookmarkEnd w:id="226"/>
      <w:bookmarkEnd w:id="227"/>
      <w:bookmarkEnd w:id="228"/>
      <w:bookmarkEnd w:id="229"/>
      <w:bookmarkEnd w:id="230"/>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7DCAA03B">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545D0C16">
      <w:pPr>
        <w:spacing w:line="480" w:lineRule="auto"/>
        <w:ind w:firstLine="420" w:firstLineChars="200"/>
        <w:rPr>
          <w:rFonts w:ascii="宋体" w:hAnsi="宋体"/>
          <w:color w:val="auto"/>
          <w:highlight w:val="none"/>
        </w:rPr>
      </w:pPr>
      <w:r>
        <w:rPr>
          <w:rFonts w:ascii="宋体" w:hAnsi="宋体"/>
          <w:color w:val="auto"/>
          <w:highlight w:val="none"/>
        </w:rPr>
        <w:t>特此证明。</w:t>
      </w:r>
    </w:p>
    <w:p w14:paraId="78D166D8">
      <w:pPr>
        <w:spacing w:line="480" w:lineRule="auto"/>
        <w:rPr>
          <w:rFonts w:ascii="宋体" w:hAnsi="宋体"/>
          <w:color w:val="auto"/>
          <w:highlight w:val="none"/>
        </w:rPr>
      </w:pPr>
    </w:p>
    <w:p w14:paraId="09CE2E0B">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286154E">
      <w:pPr>
        <w:spacing w:line="480" w:lineRule="auto"/>
        <w:rPr>
          <w:rFonts w:ascii="宋体" w:hAnsi="宋体"/>
          <w:color w:val="auto"/>
          <w:highlight w:val="none"/>
        </w:rPr>
      </w:pPr>
    </w:p>
    <w:p w14:paraId="0080214C">
      <w:pPr>
        <w:spacing w:line="440" w:lineRule="exact"/>
        <w:rPr>
          <w:rFonts w:ascii="宋体" w:hAnsi="宋体"/>
          <w:color w:val="auto"/>
          <w:highlight w:val="none"/>
        </w:rPr>
      </w:pPr>
    </w:p>
    <w:p w14:paraId="01C856FC">
      <w:pPr>
        <w:spacing w:line="440" w:lineRule="exact"/>
        <w:rPr>
          <w:rFonts w:ascii="宋体" w:hAnsi="宋体"/>
          <w:color w:val="auto"/>
          <w:highlight w:val="none"/>
        </w:rPr>
      </w:pPr>
    </w:p>
    <w:p w14:paraId="08327094">
      <w:pPr>
        <w:spacing w:line="440" w:lineRule="exact"/>
        <w:rPr>
          <w:rFonts w:ascii="宋体" w:hAnsi="宋体"/>
          <w:color w:val="auto"/>
          <w:highlight w:val="none"/>
        </w:rPr>
      </w:pPr>
    </w:p>
    <w:p w14:paraId="09AB15CB">
      <w:pPr>
        <w:spacing w:line="440" w:lineRule="exact"/>
        <w:rPr>
          <w:rFonts w:ascii="宋体" w:hAnsi="宋体"/>
          <w:color w:val="auto"/>
          <w:highlight w:val="none"/>
        </w:rPr>
      </w:pPr>
    </w:p>
    <w:p w14:paraId="169544D2">
      <w:pPr>
        <w:spacing w:line="440" w:lineRule="exact"/>
        <w:rPr>
          <w:rFonts w:ascii="宋体" w:hAnsi="宋体"/>
          <w:color w:val="auto"/>
          <w:highlight w:val="none"/>
        </w:rPr>
      </w:pPr>
    </w:p>
    <w:p w14:paraId="1CE5D6D4">
      <w:pPr>
        <w:spacing w:line="440" w:lineRule="exact"/>
        <w:rPr>
          <w:rFonts w:ascii="宋体" w:hAnsi="宋体"/>
          <w:color w:val="auto"/>
          <w:highlight w:val="none"/>
        </w:rPr>
      </w:pPr>
    </w:p>
    <w:p w14:paraId="4019656B">
      <w:pPr>
        <w:spacing w:line="440" w:lineRule="exact"/>
        <w:rPr>
          <w:rFonts w:ascii="宋体" w:hAnsi="宋体"/>
          <w:color w:val="auto"/>
          <w:highlight w:val="none"/>
        </w:rPr>
      </w:pPr>
    </w:p>
    <w:p w14:paraId="58A92E9C">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3C4A556">
      <w:pPr>
        <w:spacing w:line="440" w:lineRule="exact"/>
        <w:rPr>
          <w:rFonts w:ascii="宋体" w:hAnsi="宋体"/>
          <w:color w:val="auto"/>
          <w:highlight w:val="none"/>
        </w:rPr>
      </w:pPr>
    </w:p>
    <w:p w14:paraId="743248DA">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15E040B">
      <w:pPr>
        <w:rPr>
          <w:rFonts w:ascii="宋体" w:hAnsi="宋体"/>
          <w:color w:val="auto"/>
          <w:highlight w:val="none"/>
        </w:rPr>
      </w:pPr>
    </w:p>
    <w:p w14:paraId="46006CA0">
      <w:pPr>
        <w:rPr>
          <w:rFonts w:ascii="宋体" w:hAnsi="宋体"/>
          <w:color w:val="auto"/>
          <w:highlight w:val="none"/>
        </w:rPr>
      </w:pPr>
    </w:p>
    <w:p w14:paraId="24AA7A7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77B7E732">
      <w:pPr>
        <w:spacing w:line="440" w:lineRule="exact"/>
        <w:rPr>
          <w:rFonts w:ascii="宋体" w:hAnsi="宋体"/>
          <w:color w:val="auto"/>
          <w:sz w:val="20"/>
          <w:highlight w:val="none"/>
        </w:rPr>
      </w:pPr>
    </w:p>
    <w:p w14:paraId="45AC7C84">
      <w:pPr>
        <w:spacing w:line="20" w:lineRule="exact"/>
        <w:jc w:val="center"/>
        <w:rPr>
          <w:rFonts w:ascii="宋体" w:hAnsi="宋体"/>
          <w:color w:val="auto"/>
          <w:sz w:val="20"/>
          <w:highlight w:val="none"/>
        </w:rPr>
      </w:pPr>
      <w:r>
        <w:rPr>
          <w:rFonts w:ascii="宋体" w:hAnsi="宋体"/>
          <w:color w:val="auto"/>
          <w:sz w:val="20"/>
          <w:highlight w:val="none"/>
        </w:rPr>
        <w:br w:type="page"/>
      </w:r>
    </w:p>
    <w:p w14:paraId="2DEC7E0B">
      <w:pPr>
        <w:pStyle w:val="4"/>
        <w:spacing w:line="480" w:lineRule="auto"/>
        <w:jc w:val="center"/>
        <w:outlineLvl w:val="2"/>
        <w:rPr>
          <w:rFonts w:ascii="宋体" w:hAnsi="宋体"/>
          <w:color w:val="auto"/>
          <w:sz w:val="28"/>
          <w:szCs w:val="28"/>
          <w:highlight w:val="none"/>
        </w:rPr>
      </w:pPr>
      <w:bookmarkStart w:id="231" w:name="_Toc491883233"/>
      <w:bookmarkStart w:id="232" w:name="_Toc3882"/>
      <w:bookmarkStart w:id="233" w:name="_Toc58"/>
      <w:r>
        <w:rPr>
          <w:rFonts w:hint="eastAsia" w:ascii="宋体" w:hAnsi="宋体" w:eastAsia="宋体" w:cs="宋体"/>
          <w:color w:val="auto"/>
          <w:sz w:val="24"/>
          <w:szCs w:val="24"/>
          <w:highlight w:val="none"/>
        </w:rPr>
        <w:t>（二）</w:t>
      </w:r>
      <w:bookmarkEnd w:id="231"/>
      <w:r>
        <w:rPr>
          <w:rFonts w:hint="eastAsia" w:ascii="宋体" w:hAnsi="宋体" w:eastAsia="宋体" w:cs="宋体"/>
          <w:color w:val="auto"/>
          <w:sz w:val="24"/>
          <w:szCs w:val="24"/>
          <w:highlight w:val="none"/>
        </w:rPr>
        <w:t>法定代表人授权委托书</w:t>
      </w:r>
      <w:bookmarkEnd w:id="232"/>
      <w:bookmarkEnd w:id="233"/>
    </w:p>
    <w:p w14:paraId="7231745A">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0FA041B">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6BA14F35">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6D7F82EC">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D01EC1">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v:textbox>
              </v:shape>
            </w:pict>
          </mc:Fallback>
        </mc:AlternateContent>
      </w:r>
    </w:p>
    <w:p w14:paraId="74E60D05">
      <w:pPr>
        <w:spacing w:line="440" w:lineRule="exact"/>
        <w:rPr>
          <w:rFonts w:ascii="宋体" w:hAnsi="宋体"/>
          <w:color w:val="auto"/>
          <w:highlight w:val="none"/>
        </w:rPr>
      </w:pPr>
    </w:p>
    <w:p w14:paraId="2E001FF2">
      <w:pPr>
        <w:spacing w:line="440" w:lineRule="exact"/>
        <w:rPr>
          <w:rFonts w:ascii="宋体" w:hAnsi="宋体"/>
          <w:color w:val="auto"/>
          <w:highlight w:val="none"/>
        </w:rPr>
      </w:pPr>
      <w:r>
        <w:rPr>
          <w:rFonts w:ascii="宋体" w:hAnsi="宋体"/>
          <w:color w:val="auto"/>
          <w:highlight w:val="none"/>
        </w:rPr>
        <w:t>委托代理人身份证复印件</w:t>
      </w:r>
    </w:p>
    <w:p w14:paraId="6D23BF14">
      <w:pPr>
        <w:spacing w:line="440" w:lineRule="exact"/>
        <w:rPr>
          <w:rFonts w:ascii="宋体" w:hAnsi="宋体"/>
          <w:color w:val="auto"/>
          <w:highlight w:val="none"/>
        </w:rPr>
      </w:pPr>
    </w:p>
    <w:p w14:paraId="505B76A8">
      <w:pPr>
        <w:spacing w:line="440" w:lineRule="exact"/>
        <w:rPr>
          <w:rFonts w:ascii="宋体" w:hAnsi="宋体"/>
          <w:color w:val="auto"/>
          <w:highlight w:val="none"/>
        </w:rPr>
      </w:pPr>
    </w:p>
    <w:p w14:paraId="6662606C">
      <w:pPr>
        <w:spacing w:line="440" w:lineRule="exact"/>
        <w:rPr>
          <w:rFonts w:ascii="宋体" w:hAnsi="宋体"/>
          <w:color w:val="auto"/>
          <w:highlight w:val="none"/>
        </w:rPr>
      </w:pPr>
    </w:p>
    <w:p w14:paraId="74243E26">
      <w:pPr>
        <w:spacing w:line="440" w:lineRule="exact"/>
        <w:rPr>
          <w:rFonts w:ascii="宋体" w:hAnsi="宋体"/>
          <w:color w:val="auto"/>
          <w:highlight w:val="none"/>
        </w:rPr>
      </w:pPr>
    </w:p>
    <w:p w14:paraId="4D21059C">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v:textbox>
              </v:shape>
            </w:pict>
          </mc:Fallback>
        </mc:AlternateContent>
      </w:r>
    </w:p>
    <w:p w14:paraId="0EAB5692">
      <w:pPr>
        <w:spacing w:line="440" w:lineRule="exact"/>
        <w:ind w:firstLine="2692" w:firstLineChars="1282"/>
        <w:rPr>
          <w:rFonts w:hint="eastAsia" w:ascii="宋体" w:hAnsi="宋体"/>
          <w:color w:val="auto"/>
          <w:highlight w:val="none"/>
        </w:rPr>
      </w:pPr>
    </w:p>
    <w:p w14:paraId="4F2D8E3C">
      <w:pPr>
        <w:spacing w:line="440" w:lineRule="exact"/>
        <w:ind w:firstLine="2692" w:firstLineChars="1282"/>
        <w:rPr>
          <w:rFonts w:hint="eastAsia" w:ascii="宋体" w:hAnsi="宋体"/>
          <w:color w:val="auto"/>
          <w:highlight w:val="none"/>
        </w:rPr>
      </w:pPr>
    </w:p>
    <w:p w14:paraId="78AFF2C3">
      <w:pPr>
        <w:spacing w:line="440" w:lineRule="exact"/>
        <w:ind w:firstLine="2692" w:firstLineChars="1282"/>
        <w:rPr>
          <w:rFonts w:hint="eastAsia" w:ascii="宋体" w:hAnsi="宋体"/>
          <w:color w:val="auto"/>
          <w:highlight w:val="none"/>
        </w:rPr>
      </w:pPr>
    </w:p>
    <w:p w14:paraId="2F696D11">
      <w:pPr>
        <w:spacing w:line="440" w:lineRule="exact"/>
        <w:ind w:firstLine="2692" w:firstLineChars="1282"/>
        <w:rPr>
          <w:rFonts w:hint="eastAsia" w:ascii="宋体" w:hAnsi="宋体"/>
          <w:color w:val="auto"/>
          <w:highlight w:val="none"/>
        </w:rPr>
      </w:pPr>
    </w:p>
    <w:p w14:paraId="7F1151A8">
      <w:pPr>
        <w:spacing w:line="440" w:lineRule="exact"/>
        <w:ind w:firstLine="2692" w:firstLineChars="1282"/>
        <w:rPr>
          <w:rFonts w:hint="eastAsia" w:ascii="宋体" w:hAnsi="宋体"/>
          <w:color w:val="auto"/>
          <w:highlight w:val="none"/>
        </w:rPr>
      </w:pPr>
    </w:p>
    <w:p w14:paraId="4734AAE9">
      <w:pPr>
        <w:spacing w:line="440" w:lineRule="exact"/>
        <w:ind w:firstLine="2692" w:firstLineChars="1282"/>
        <w:rPr>
          <w:rFonts w:hint="eastAsia" w:ascii="宋体" w:hAnsi="宋体"/>
          <w:color w:val="auto"/>
          <w:highlight w:val="none"/>
        </w:rPr>
      </w:pPr>
    </w:p>
    <w:p w14:paraId="55FC50F3">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EE7992C">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42028B5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7B2FEA75">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AD9CD1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673EA8F">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B6315B5">
      <w:pPr>
        <w:rPr>
          <w:rFonts w:ascii="宋体" w:hAnsi="宋体"/>
          <w:color w:val="auto"/>
          <w:highlight w:val="none"/>
        </w:rPr>
      </w:pPr>
    </w:p>
    <w:p w14:paraId="0E6EC09D">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71477EA0">
      <w:pPr>
        <w:pStyle w:val="28"/>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14:paraId="1CEB24DB">
      <w:pPr>
        <w:rPr>
          <w:rFonts w:ascii="宋体" w:hAnsi="宋体" w:cs="宋体"/>
          <w:snapToGrid w:val="0"/>
          <w:color w:val="auto"/>
          <w:kern w:val="0"/>
          <w:szCs w:val="21"/>
          <w:highlight w:val="none"/>
        </w:rPr>
      </w:pPr>
    </w:p>
    <w:p w14:paraId="6778F719">
      <w:pPr>
        <w:pStyle w:val="4"/>
        <w:spacing w:before="0" w:after="0" w:line="360" w:lineRule="auto"/>
        <w:jc w:val="center"/>
        <w:rPr>
          <w:rFonts w:ascii="宋体" w:hAnsi="宋体" w:eastAsia="宋体" w:cs="宋体"/>
          <w:color w:val="auto"/>
          <w:sz w:val="28"/>
          <w:highlight w:val="none"/>
        </w:rPr>
      </w:pPr>
      <w:bookmarkStart w:id="234" w:name="_Toc11329275"/>
      <w:bookmarkStart w:id="235" w:name="_Toc31983"/>
      <w:r>
        <w:rPr>
          <w:rFonts w:hint="eastAsia" w:ascii="宋体" w:hAnsi="宋体" w:eastAsia="宋体" w:cs="宋体"/>
          <w:color w:val="auto"/>
          <w:sz w:val="28"/>
          <w:highlight w:val="none"/>
        </w:rPr>
        <w:t>三、</w:t>
      </w:r>
      <w:bookmarkEnd w:id="209"/>
      <w:bookmarkEnd w:id="210"/>
      <w:bookmarkEnd w:id="211"/>
      <w:bookmarkEnd w:id="234"/>
      <w:r>
        <w:rPr>
          <w:rFonts w:hint="eastAsia" w:ascii="宋体" w:hAnsi="宋体" w:eastAsia="宋体" w:cs="宋体"/>
          <w:color w:val="auto"/>
          <w:sz w:val="28"/>
          <w:highlight w:val="none"/>
        </w:rPr>
        <w:t>报价一览表</w:t>
      </w:r>
      <w:bookmarkEnd w:id="235"/>
    </w:p>
    <w:p w14:paraId="71B3AFC7">
      <w:pPr>
        <w:ind w:left="765"/>
        <w:jc w:val="center"/>
        <w:rPr>
          <w:rFonts w:ascii="宋体" w:hAnsi="宋体" w:cs="宋体"/>
          <w:color w:val="auto"/>
          <w:szCs w:val="21"/>
          <w:highlight w:val="none"/>
        </w:rPr>
      </w:pPr>
    </w:p>
    <w:p w14:paraId="34226766">
      <w:pPr>
        <w:pStyle w:val="38"/>
        <w:spacing w:line="480" w:lineRule="auto"/>
        <w:jc w:val="both"/>
        <w:rPr>
          <w:rFonts w:hAnsi="宋体"/>
          <w:color w:val="auto"/>
          <w:highlight w:val="none"/>
        </w:rPr>
      </w:pPr>
      <w:r>
        <w:rPr>
          <w:rFonts w:hint="eastAsia" w:hAnsi="宋体"/>
          <w:color w:val="auto"/>
          <w:highlight w:val="none"/>
        </w:rPr>
        <w:t>重庆首讯科技股份有限公司：</w:t>
      </w:r>
    </w:p>
    <w:p w14:paraId="4B0E1D70">
      <w:pPr>
        <w:spacing w:line="480" w:lineRule="auto"/>
        <w:ind w:firstLine="420" w:firstLineChars="200"/>
        <w:jc w:val="left"/>
        <w:rPr>
          <w:rFonts w:hint="eastAsia" w:ascii="宋体" w:hAnsi="宋体"/>
          <w:color w:val="auto"/>
          <w:szCs w:val="21"/>
          <w:highlight w:val="none"/>
        </w:rPr>
      </w:pPr>
      <w:bookmarkStart w:id="236" w:name="_Toc513633971"/>
      <w:bookmarkStart w:id="237" w:name="_Toc11329278"/>
      <w:bookmarkStart w:id="238" w:name="_Toc503951050"/>
      <w:bookmarkStart w:id="239" w:name="_Toc247085887"/>
      <w:bookmarkStart w:id="240" w:name="_Toc152045803"/>
      <w:bookmarkStart w:id="241" w:name="_Toc447827058"/>
      <w:bookmarkStart w:id="242" w:name="_Toc152042592"/>
      <w:bookmarkStart w:id="243" w:name="_Toc179632823"/>
      <w:bookmarkStart w:id="244" w:name="_Toc246997112"/>
      <w:bookmarkStart w:id="245" w:name="_Toc246996369"/>
      <w:bookmarkStart w:id="246" w:name="_Toc144974871"/>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p>
    <w:tbl>
      <w:tblPr>
        <w:tblStyle w:val="42"/>
        <w:tblW w:w="7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5"/>
        <w:gridCol w:w="2013"/>
        <w:gridCol w:w="1465"/>
        <w:gridCol w:w="816"/>
        <w:gridCol w:w="1104"/>
        <w:gridCol w:w="1417"/>
      </w:tblGrid>
      <w:tr w14:paraId="5F5F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14:paraId="3EEDD5E0">
            <w:pPr>
              <w:keepNext w:val="0"/>
              <w:keepLines w:val="0"/>
              <w:widowControl/>
              <w:suppressLineNumbers w:val="0"/>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2"/>
                <w:kern w:val="0"/>
                <w:sz w:val="22"/>
                <w:szCs w:val="22"/>
                <w:u w:val="none"/>
                <w:lang w:val="en-US" w:eastAsia="zh-CN" w:bidi="ar"/>
              </w:rPr>
              <w:t>招标代理机构采购清单</w:t>
            </w:r>
            <w:r>
              <w:rPr>
                <w:rStyle w:val="70"/>
                <w:rFonts w:ascii="宋体" w:hAnsi="宋体" w:eastAsia="宋体" w:cs="宋体"/>
                <w:spacing w:val="-2"/>
                <w:lang w:val="en-US" w:eastAsia="zh-CN" w:bidi="ar"/>
              </w:rPr>
              <w:br w:type="textWrapping"/>
            </w:r>
            <w:r>
              <w:rPr>
                <w:rStyle w:val="70"/>
                <w:rFonts w:ascii="宋体" w:hAnsi="宋体" w:eastAsia="宋体" w:cs="宋体"/>
                <w:spacing w:val="-2"/>
                <w:lang w:val="en-US" w:eastAsia="zh-CN" w:bidi="ar"/>
              </w:rPr>
              <w:t xml:space="preserve">                  </w:t>
            </w:r>
            <w:r>
              <w:rPr>
                <w:rStyle w:val="170"/>
                <w:rFonts w:ascii="宋体" w:hAnsi="宋体" w:eastAsia="宋体" w:cs="宋体"/>
                <w:spacing w:val="-2"/>
                <w:lang w:val="en-US" w:eastAsia="zh-CN" w:bidi="ar"/>
              </w:rPr>
              <w:t xml:space="preserve">                               单位：万元</w:t>
            </w:r>
          </w:p>
        </w:tc>
      </w:tr>
      <w:tr w14:paraId="6017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9DEFD5C">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序号</w:t>
            </w:r>
          </w:p>
        </w:tc>
        <w:tc>
          <w:tcPr>
            <w:tcW w:w="2013" w:type="dxa"/>
            <w:tcBorders>
              <w:top w:val="single" w:color="000000" w:sz="4" w:space="0"/>
              <w:left w:val="single" w:color="000000" w:sz="4" w:space="0"/>
              <w:bottom w:val="single" w:color="000000" w:sz="4" w:space="0"/>
              <w:right w:val="single" w:color="000000" w:sz="4" w:space="0"/>
            </w:tcBorders>
            <w:noWrap/>
            <w:vAlign w:val="center"/>
          </w:tcPr>
          <w:p w14:paraId="09798AF7">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中标金额</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1AF508B">
            <w:pPr>
              <w:keepNext w:val="0"/>
              <w:keepLines w:val="0"/>
              <w:widowControl/>
              <w:suppressLineNumbers w:val="0"/>
              <w:spacing w:line="400" w:lineRule="exact"/>
              <w:jc w:val="center"/>
              <w:textAlignment w:val="center"/>
              <w:rPr>
                <w:rFonts w:hint="eastAsia" w:ascii="宋体" w:hAnsi="宋体" w:eastAsia="宋体" w:cs="宋体"/>
                <w:i w:val="0"/>
                <w:iCs w:val="0"/>
                <w:color w:val="000000"/>
                <w:spacing w:val="-2"/>
                <w:kern w:val="0"/>
                <w:sz w:val="21"/>
                <w:szCs w:val="21"/>
                <w:u w:val="none"/>
                <w:lang w:val="en-US" w:eastAsia="zh-CN" w:bidi="ar"/>
              </w:rPr>
            </w:pPr>
            <w:r>
              <w:rPr>
                <w:rFonts w:hint="eastAsia" w:ascii="宋体" w:hAnsi="宋体" w:eastAsia="宋体" w:cs="宋体"/>
                <w:i w:val="0"/>
                <w:iCs w:val="0"/>
                <w:color w:val="000000"/>
                <w:spacing w:val="-2"/>
                <w:kern w:val="0"/>
                <w:sz w:val="21"/>
                <w:szCs w:val="21"/>
                <w:u w:val="none"/>
                <w:lang w:val="en-US" w:eastAsia="zh-CN" w:bidi="ar"/>
              </w:rPr>
              <w:t>货物、物资、工程收费</w:t>
            </w:r>
          </w:p>
          <w:p w14:paraId="5359CE0B">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含税单价</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8EE9227">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单位</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51A4EB2">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项目数量</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4278EC7">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含税总价</w:t>
            </w:r>
          </w:p>
        </w:tc>
      </w:tr>
      <w:tr w14:paraId="22FA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BE66">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pacing w:val="-2"/>
                <w:kern w:val="0"/>
                <w:sz w:val="21"/>
                <w:szCs w:val="21"/>
                <w:u w:val="none"/>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29364">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公招线以上（含）~1000万元</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2A6CD8A">
            <w:pPr>
              <w:spacing w:line="400" w:lineRule="exact"/>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A718C0B">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01C6D34">
            <w:pPr>
              <w:keepNext w:val="0"/>
              <w:keepLines w:val="0"/>
              <w:widowControl/>
              <w:suppressLineNumbers w:val="0"/>
              <w:spacing w:line="4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spacing w:val="-2"/>
                <w:kern w:val="0"/>
                <w:sz w:val="21"/>
                <w:szCs w:val="21"/>
                <w:u w:val="no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47CED4C">
            <w:pPr>
              <w:spacing w:line="400" w:lineRule="exact"/>
              <w:rPr>
                <w:rFonts w:hint="eastAsia" w:ascii="宋体" w:hAnsi="宋体" w:eastAsia="宋体" w:cs="宋体"/>
                <w:i w:val="0"/>
                <w:iCs w:val="0"/>
                <w:color w:val="000000"/>
                <w:sz w:val="21"/>
                <w:szCs w:val="21"/>
                <w:u w:val="none"/>
              </w:rPr>
            </w:pPr>
          </w:p>
        </w:tc>
      </w:tr>
      <w:tr w14:paraId="5B33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38C0C2F1">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pacing w:val="-2"/>
                <w:kern w:val="0"/>
                <w:sz w:val="21"/>
                <w:szCs w:val="21"/>
                <w:u w:val="none"/>
                <w:lang w:val="en-US" w:eastAsia="zh-CN" w:bidi="ar"/>
              </w:rPr>
              <w:t>2</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70A58BEC">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1000万</w:t>
            </w:r>
            <w:r>
              <w:rPr>
                <w:rFonts w:hint="eastAsia" w:ascii="宋体" w:hAnsi="宋体" w:cs="宋体"/>
                <w:i w:val="0"/>
                <w:iCs w:val="0"/>
                <w:color w:val="000000"/>
                <w:spacing w:val="-2"/>
                <w:kern w:val="0"/>
                <w:sz w:val="21"/>
                <w:szCs w:val="21"/>
                <w:u w:val="none"/>
                <w:lang w:val="en-US" w:eastAsia="zh-CN" w:bidi="ar"/>
              </w:rPr>
              <w:t>元</w:t>
            </w:r>
            <w:r>
              <w:rPr>
                <w:rFonts w:hint="eastAsia" w:ascii="宋体" w:hAnsi="宋体" w:eastAsia="宋体" w:cs="宋体"/>
                <w:i w:val="0"/>
                <w:iCs w:val="0"/>
                <w:color w:val="000000"/>
                <w:spacing w:val="-2"/>
                <w:kern w:val="0"/>
                <w:sz w:val="21"/>
                <w:szCs w:val="21"/>
                <w:u w:val="none"/>
                <w:lang w:val="en-US" w:eastAsia="zh-CN" w:bidi="ar"/>
              </w:rPr>
              <w:t>（含）~5亿</w:t>
            </w:r>
            <w:r>
              <w:rPr>
                <w:rFonts w:hint="eastAsia" w:ascii="宋体" w:hAnsi="宋体" w:cs="宋体"/>
                <w:i w:val="0"/>
                <w:iCs w:val="0"/>
                <w:color w:val="000000"/>
                <w:spacing w:val="-2"/>
                <w:kern w:val="0"/>
                <w:sz w:val="21"/>
                <w:szCs w:val="21"/>
                <w:u w:val="none"/>
                <w:lang w:val="en-US" w:eastAsia="zh-CN" w:bidi="ar"/>
              </w:rPr>
              <w:t>元</w:t>
            </w:r>
          </w:p>
        </w:tc>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D650016">
            <w:pPr>
              <w:spacing w:line="400" w:lineRule="exact"/>
              <w:rPr>
                <w:rFonts w:hint="eastAsia" w:ascii="宋体" w:hAnsi="宋体" w:eastAsia="宋体" w:cs="宋体"/>
                <w:i w:val="0"/>
                <w:iCs w:val="0"/>
                <w:color w:val="000000"/>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AE98A98">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7B66310">
            <w:pPr>
              <w:keepNext w:val="0"/>
              <w:keepLines w:val="0"/>
              <w:widowControl/>
              <w:suppressLineNumbers w:val="0"/>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pacing w:val="-2"/>
                <w:kern w:val="0"/>
                <w:sz w:val="21"/>
                <w:szCs w:val="21"/>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3D7AF48">
            <w:pPr>
              <w:spacing w:line="400" w:lineRule="exact"/>
              <w:rPr>
                <w:rFonts w:hint="eastAsia" w:ascii="宋体" w:hAnsi="宋体" w:eastAsia="宋体" w:cs="宋体"/>
                <w:i w:val="0"/>
                <w:iCs w:val="0"/>
                <w:color w:val="000000"/>
                <w:sz w:val="21"/>
                <w:szCs w:val="21"/>
                <w:u w:val="none"/>
              </w:rPr>
            </w:pPr>
          </w:p>
        </w:tc>
      </w:tr>
      <w:tr w14:paraId="1819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203" w:type="dxa"/>
            <w:gridSpan w:val="5"/>
            <w:tcBorders>
              <w:top w:val="single" w:color="000000" w:sz="4" w:space="0"/>
              <w:left w:val="single" w:color="000000" w:sz="4" w:space="0"/>
              <w:bottom w:val="single" w:color="000000" w:sz="4" w:space="0"/>
              <w:right w:val="single" w:color="000000" w:sz="4" w:space="0"/>
            </w:tcBorders>
            <w:noWrap/>
            <w:vAlign w:val="center"/>
          </w:tcPr>
          <w:p w14:paraId="276A6977">
            <w:pPr>
              <w:keepNext w:val="0"/>
              <w:keepLines w:val="0"/>
              <w:widowControl/>
              <w:suppressLineNumbers w:val="0"/>
              <w:spacing w:line="400" w:lineRule="exact"/>
              <w:jc w:val="center"/>
              <w:textAlignment w:val="center"/>
              <w:rPr>
                <w:rFonts w:hint="eastAsia" w:ascii="宋体" w:hAnsi="宋体" w:eastAsia="宋体" w:cs="宋体"/>
                <w:i w:val="0"/>
                <w:iCs w:val="0"/>
                <w:color w:val="000000"/>
                <w:spacing w:val="-2"/>
                <w:kern w:val="0"/>
                <w:sz w:val="21"/>
                <w:szCs w:val="21"/>
                <w:u w:val="none"/>
                <w:lang w:val="en-US" w:eastAsia="zh-CN" w:bidi="ar"/>
              </w:rPr>
            </w:pPr>
            <w:r>
              <w:rPr>
                <w:rFonts w:hint="eastAsia" w:ascii="宋体" w:hAnsi="宋体" w:eastAsia="宋体" w:cs="宋体"/>
                <w:i w:val="0"/>
                <w:iCs w:val="0"/>
                <w:color w:val="000000"/>
                <w:spacing w:val="-2"/>
                <w:kern w:val="0"/>
                <w:sz w:val="21"/>
                <w:szCs w:val="21"/>
                <w:u w:val="none"/>
                <w:lang w:val="en-US" w:eastAsia="zh-CN" w:bidi="ar"/>
              </w:rPr>
              <w:t>总价（万元）</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88219C1">
            <w:pPr>
              <w:spacing w:line="400" w:lineRule="exact"/>
              <w:rPr>
                <w:rFonts w:hint="eastAsia" w:ascii="宋体" w:hAnsi="宋体" w:eastAsia="宋体" w:cs="宋体"/>
                <w:i w:val="0"/>
                <w:iCs w:val="0"/>
                <w:color w:val="000000"/>
                <w:sz w:val="21"/>
                <w:szCs w:val="21"/>
                <w:u w:val="none"/>
              </w:rPr>
            </w:pPr>
          </w:p>
        </w:tc>
      </w:tr>
      <w:tr w14:paraId="060F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6203" w:type="dxa"/>
            <w:gridSpan w:val="5"/>
            <w:tcBorders>
              <w:top w:val="single" w:color="000000" w:sz="4" w:space="0"/>
              <w:left w:val="single" w:color="000000" w:sz="4" w:space="0"/>
              <w:bottom w:val="single" w:color="000000" w:sz="4" w:space="0"/>
              <w:right w:val="single" w:color="000000" w:sz="4" w:space="0"/>
            </w:tcBorders>
            <w:noWrap/>
            <w:vAlign w:val="center"/>
          </w:tcPr>
          <w:p w14:paraId="6E57A4C6">
            <w:pPr>
              <w:keepNext w:val="0"/>
              <w:keepLines w:val="0"/>
              <w:widowControl/>
              <w:suppressLineNumbers w:val="0"/>
              <w:spacing w:line="400" w:lineRule="exact"/>
              <w:jc w:val="center"/>
              <w:textAlignment w:val="center"/>
              <w:rPr>
                <w:rFonts w:hint="default" w:ascii="宋体" w:hAnsi="宋体" w:eastAsia="宋体" w:cs="宋体"/>
                <w:i w:val="0"/>
                <w:iCs w:val="0"/>
                <w:color w:val="000000"/>
                <w:spacing w:val="-2"/>
                <w:kern w:val="0"/>
                <w:sz w:val="21"/>
                <w:szCs w:val="21"/>
                <w:u w:val="none"/>
                <w:lang w:val="en-US" w:eastAsia="zh-CN" w:bidi="ar"/>
              </w:rPr>
            </w:pPr>
            <w:r>
              <w:rPr>
                <w:rFonts w:hint="eastAsia" w:ascii="宋体" w:hAnsi="宋体" w:eastAsia="宋体" w:cs="宋体"/>
                <w:i w:val="0"/>
                <w:iCs w:val="0"/>
                <w:color w:val="000000"/>
                <w:spacing w:val="-2"/>
                <w:kern w:val="0"/>
                <w:sz w:val="21"/>
                <w:szCs w:val="21"/>
                <w:u w:val="none"/>
                <w:lang w:val="en-US" w:eastAsia="zh-CN" w:bidi="ar"/>
              </w:rPr>
              <w:t>税率</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5061C1AF">
            <w:pPr>
              <w:spacing w:line="400" w:lineRule="exact"/>
              <w:rPr>
                <w:rFonts w:hint="eastAsia" w:ascii="宋体" w:hAnsi="宋体" w:eastAsia="宋体" w:cs="宋体"/>
                <w:i w:val="0"/>
                <w:iCs w:val="0"/>
                <w:color w:val="000000"/>
                <w:sz w:val="21"/>
                <w:szCs w:val="21"/>
                <w:u w:val="none"/>
              </w:rPr>
            </w:pPr>
          </w:p>
        </w:tc>
      </w:tr>
    </w:tbl>
    <w:p w14:paraId="32401405">
      <w:pPr>
        <w:spacing w:line="480" w:lineRule="auto"/>
        <w:jc w:val="left"/>
        <w:rPr>
          <w:rFonts w:ascii="宋体" w:hAnsi="宋体"/>
          <w:b/>
          <w:color w:val="auto"/>
          <w:szCs w:val="21"/>
          <w:highlight w:val="none"/>
        </w:rPr>
      </w:pPr>
    </w:p>
    <w:p w14:paraId="6C1339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095FD5B7">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w:t>
      </w:r>
      <w:bookmarkStart w:id="259" w:name="_GoBack"/>
      <w:bookmarkEnd w:id="259"/>
      <w:r>
        <w:rPr>
          <w:rFonts w:hint="eastAsia" w:ascii="宋体" w:hAnsi="宋体" w:eastAsia="宋体" w:cs="宋体"/>
          <w:b w:val="0"/>
          <w:bCs w:val="0"/>
          <w:color w:val="auto"/>
          <w:sz w:val="21"/>
          <w:szCs w:val="21"/>
          <w:highlight w:val="none"/>
        </w:rPr>
        <w:t>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370D1D49">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0" w:firstLineChars="200"/>
        <w:textAlignment w:val="auto"/>
      </w:pPr>
      <w:r>
        <w:rPr>
          <w:rFonts w:hint="eastAsia" w:ascii="宋体" w:hAnsi="宋体" w:eastAsia="宋体" w:cs="宋体"/>
          <w:sz w:val="21"/>
          <w:szCs w:val="21"/>
        </w:rPr>
        <w:t>单标段项目招标代理费以中标通知书载明的中标金额为计算基数，对应项目规模区间得最终招标代理服务费；多标段项目招标代理费</w:t>
      </w:r>
      <w:r>
        <w:rPr>
          <w:rFonts w:hint="eastAsia" w:ascii="宋体" w:hAnsi="宋体" w:eastAsia="宋体" w:cs="宋体"/>
          <w:sz w:val="21"/>
          <w:szCs w:val="21"/>
          <w:lang w:val="en-US" w:eastAsia="zh-CN"/>
        </w:rPr>
        <w:t>按照各个标段规模分标段收费</w:t>
      </w:r>
      <w:r>
        <w:rPr>
          <w:rFonts w:hint="eastAsia" w:ascii="宋体" w:hAnsi="宋体" w:eastAsia="宋体" w:cs="宋体"/>
          <w:sz w:val="21"/>
          <w:szCs w:val="21"/>
        </w:rPr>
        <w:t>。</w:t>
      </w:r>
    </w:p>
    <w:p w14:paraId="7185A822">
      <w:pPr>
        <w:keepNext w:val="0"/>
        <w:keepLines w:val="0"/>
        <w:pageBreakBefore w:val="0"/>
        <w:widowControl w:val="0"/>
        <w:kinsoku/>
        <w:wordWrap/>
        <w:overflowPunct/>
        <w:topLinePunct w:val="0"/>
        <w:autoSpaceDE/>
        <w:autoSpaceDN/>
        <w:bidi w:val="0"/>
        <w:adjustRightInd/>
        <w:snapToGrid/>
        <w:spacing w:line="480" w:lineRule="auto"/>
        <w:ind w:firstLine="4800" w:firstLineChars="2000"/>
        <w:textAlignment w:val="auto"/>
        <w:rPr>
          <w:rFonts w:hint="eastAsia" w:ascii="宋体" w:hAnsi="宋体"/>
          <w:b w:val="0"/>
          <w:bCs w:val="0"/>
          <w:color w:val="auto"/>
          <w:sz w:val="24"/>
          <w:highlight w:val="none"/>
        </w:rPr>
      </w:pPr>
    </w:p>
    <w:p w14:paraId="0A491143">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4FDC4D30">
      <w:pPr>
        <w:tabs>
          <w:tab w:val="left" w:pos="7140"/>
          <w:tab w:val="left" w:pos="7560"/>
          <w:tab w:val="left" w:pos="8300"/>
        </w:tabs>
        <w:autoSpaceDE w:val="0"/>
        <w:autoSpaceDN w:val="0"/>
        <w:adjustRightInd w:val="0"/>
        <w:spacing w:line="360" w:lineRule="auto"/>
        <w:ind w:right="210" w:firstLine="3584" w:firstLineChars="1700"/>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14:paraId="582D7244">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14:paraId="4C6F8165">
      <w:pPr>
        <w:jc w:val="right"/>
        <w:rPr>
          <w:rFonts w:hint="eastAsia" w:ascii="宋体" w:hAnsi="宋体" w:eastAsia="宋体"/>
          <w:b/>
          <w:bCs/>
          <w:color w:val="auto"/>
          <w:kern w:val="0"/>
          <w:szCs w:val="21"/>
          <w:highlight w:val="none"/>
          <w:u w:val="single"/>
        </w:rPr>
      </w:pPr>
    </w:p>
    <w:p w14:paraId="08E2F58D">
      <w:pPr>
        <w:jc w:val="right"/>
        <w:rPr>
          <w:rFonts w:hint="eastAsia" w:ascii="宋体" w:hAnsi="宋体" w:eastAsia="宋体"/>
          <w:b/>
          <w:bCs/>
          <w:color w:val="auto"/>
          <w:kern w:val="0"/>
          <w:szCs w:val="21"/>
          <w:highlight w:val="none"/>
        </w:r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14:paraId="400E3C39">
      <w:pPr>
        <w:pStyle w:val="4"/>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47" w:name="_Toc4544"/>
      <w:bookmarkStart w:id="248" w:name="_Toc12910"/>
      <w:bookmarkStart w:id="249" w:name="_Toc11961"/>
      <w:bookmarkStart w:id="250" w:name="_Toc18757"/>
      <w:r>
        <w:rPr>
          <w:rFonts w:hint="eastAsia" w:ascii="宋体" w:hAnsi="宋体" w:eastAsia="宋体" w:cs="宋体"/>
          <w:color w:val="auto"/>
          <w:sz w:val="28"/>
          <w:highlight w:val="none"/>
        </w:rPr>
        <w:t>四、资格审查资料</w:t>
      </w:r>
      <w:bookmarkEnd w:id="236"/>
      <w:bookmarkEnd w:id="237"/>
      <w:bookmarkEnd w:id="238"/>
      <w:bookmarkEnd w:id="247"/>
      <w:bookmarkEnd w:id="248"/>
      <w:bookmarkEnd w:id="249"/>
      <w:bookmarkEnd w:id="250"/>
    </w:p>
    <w:bookmarkEnd w:id="239"/>
    <w:bookmarkEnd w:id="240"/>
    <w:bookmarkEnd w:id="241"/>
    <w:bookmarkEnd w:id="242"/>
    <w:bookmarkEnd w:id="243"/>
    <w:bookmarkEnd w:id="244"/>
    <w:bookmarkEnd w:id="245"/>
    <w:bookmarkEnd w:id="246"/>
    <w:p w14:paraId="1F791267">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51" w:name="_Toc513633974"/>
      <w:bookmarkStart w:id="252" w:name="_Toc503951058"/>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32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79B631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2EE4D1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C33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017B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7F003F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1A5D47E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0E7F3D6">
            <w:pPr>
              <w:spacing w:line="400" w:lineRule="exact"/>
              <w:ind w:firstLine="420" w:firstLineChars="200"/>
              <w:rPr>
                <w:rFonts w:hint="eastAsia" w:ascii="宋体" w:hAnsi="宋体" w:eastAsia="宋体" w:cs="宋体"/>
                <w:color w:val="auto"/>
                <w:szCs w:val="21"/>
                <w:highlight w:val="none"/>
                <w:lang w:val="en-US" w:eastAsia="zh-CN"/>
              </w:rPr>
            </w:pPr>
            <w:bookmarkStart w:id="253" w:name="资质要求2"/>
            <w:r>
              <w:rPr>
                <w:rFonts w:hint="eastAsia" w:ascii="宋体" w:hAnsi="宋体" w:eastAsia="宋体" w:cs="宋体"/>
                <w:i w:val="0"/>
                <w:iCs w:val="0"/>
                <w:caps w:val="0"/>
                <w:color w:val="auto"/>
                <w:spacing w:val="0"/>
                <w:sz w:val="21"/>
                <w:szCs w:val="21"/>
                <w:highlight w:val="none"/>
                <w:shd w:val="clear" w:fill="FCFCFC"/>
              </w:rPr>
              <w:t>1.在中国境内办理了工商注册的能够独立承担民事责任的独立法人，具有行政主管部门颁发的有效营业执照，其营业执照经营范围与本次比选相适应。</w:t>
            </w:r>
            <w:bookmarkEnd w:id="253"/>
          </w:p>
        </w:tc>
      </w:tr>
      <w:tr w14:paraId="7FAE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02303C10">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74A722EE">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E64E1B">
            <w:pPr>
              <w:spacing w:line="400" w:lineRule="exact"/>
              <w:ind w:firstLine="420" w:firstLineChars="200"/>
              <w:rPr>
                <w:rFonts w:hint="eastAsia" w:ascii="宋体" w:hAnsi="宋体" w:cs="宋体"/>
                <w:color w:val="auto"/>
                <w:szCs w:val="21"/>
                <w:highlight w:val="none"/>
                <w:shd w:val="clear" w:color="auto" w:fill="FFFFFF"/>
              </w:rPr>
            </w:pPr>
            <w:bookmarkStart w:id="254" w:name="业绩要求2"/>
            <w:r>
              <w:rPr>
                <w:rFonts w:hint="eastAsia" w:ascii="宋体" w:hAnsi="宋体" w:eastAsia="宋体" w:cs="宋体"/>
                <w:color w:val="auto"/>
                <w:sz w:val="21"/>
                <w:szCs w:val="21"/>
                <w:highlight w:val="none"/>
                <w:lang w:val="en-US" w:eastAsia="zh-CN"/>
              </w:rPr>
              <w:t>2022年1月1日至竞争性比选公告发出之日止,报价人具有代理单个项目金额2000万元（含）以上的招标代理业绩。</w:t>
            </w:r>
            <w:bookmarkEnd w:id="254"/>
          </w:p>
        </w:tc>
      </w:tr>
      <w:tr w14:paraId="6BC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5BA38E4">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5176863">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752A7A17">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E66956C">
            <w:pPr>
              <w:spacing w:line="400" w:lineRule="exact"/>
              <w:ind w:firstLine="420" w:firstLineChars="200"/>
              <w:rPr>
                <w:rFonts w:hint="eastAsia" w:ascii="宋体" w:hAnsi="宋体" w:eastAsia="宋体" w:cs="宋体"/>
                <w:color w:val="auto"/>
                <w:sz w:val="21"/>
                <w:szCs w:val="21"/>
                <w:highlight w:val="none"/>
                <w:lang w:val="en-US" w:eastAsia="zh-CN"/>
              </w:rPr>
            </w:pPr>
            <w:bookmarkStart w:id="255" w:name="主要管理人员要求1"/>
            <w:r>
              <w:rPr>
                <w:rFonts w:hint="eastAsia" w:ascii="宋体" w:hAnsi="宋体" w:eastAsia="宋体" w:cs="宋体"/>
                <w:color w:val="auto"/>
                <w:sz w:val="21"/>
                <w:szCs w:val="21"/>
                <w:highlight w:val="none"/>
                <w:lang w:val="en-US" w:eastAsia="zh-CN"/>
              </w:rPr>
              <w:t>1.项目负责人1名，具有工程类高级技术职称。</w:t>
            </w:r>
            <w:bookmarkEnd w:id="255"/>
          </w:p>
        </w:tc>
      </w:tr>
      <w:tr w14:paraId="7B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4EC7C908">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6F4A89E2">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CAB874">
            <w:pPr>
              <w:spacing w:line="400" w:lineRule="exact"/>
              <w:ind w:firstLine="420" w:firstLineChars="200"/>
              <w:rPr>
                <w:rFonts w:hint="eastAsia" w:ascii="宋体" w:hAnsi="宋体" w:eastAsia="宋体" w:cs="宋体"/>
                <w:color w:val="auto"/>
                <w:sz w:val="21"/>
                <w:szCs w:val="21"/>
                <w:highlight w:val="none"/>
                <w:lang w:val="en-US" w:eastAsia="zh-CN"/>
              </w:rPr>
            </w:pPr>
            <w:bookmarkStart w:id="256" w:name="其他人员要求1"/>
            <w:r>
              <w:rPr>
                <w:rFonts w:hint="eastAsia" w:ascii="宋体" w:hAnsi="宋体" w:cs="宋体"/>
                <w:b w:val="0"/>
                <w:bCs w:val="0"/>
                <w:color w:val="auto"/>
                <w:szCs w:val="21"/>
                <w:highlight w:val="none"/>
                <w:lang w:val="en-US" w:eastAsia="zh-CN"/>
              </w:rPr>
              <w:t>/</w:t>
            </w:r>
            <w:bookmarkEnd w:id="256"/>
          </w:p>
        </w:tc>
      </w:tr>
      <w:tr w14:paraId="55F8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6F0452B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385297BA">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06F307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1A9630C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14B7AAA0">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lang w:val="en-US" w:eastAsia="zh-CN"/>
        </w:rPr>
      </w:pPr>
      <w:r>
        <w:rPr>
          <w:rFonts w:hint="eastAsia"/>
          <w:b/>
          <w:bCs/>
          <w:color w:val="auto"/>
          <w:highlight w:val="none"/>
          <w:lang w:val="en-US" w:eastAsia="zh-CN"/>
        </w:rPr>
        <w:t>供提供的业绩证明材料不限于合同复印件或委托协议及采购公告及结果公告，但证明材料须体现出采购金额及中标金额及代理机构，并加盖报价人鲜章。</w:t>
      </w:r>
    </w:p>
    <w:p w14:paraId="21007F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3.提供主要人员身份证、职称证书和报价人2025年8月至2025年10月为其交纳的社保证明复印件,并加盖报价人鲜章。</w:t>
      </w:r>
    </w:p>
    <w:p w14:paraId="78ADF35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1B09625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p>
    <w:p w14:paraId="0A9F8B42">
      <w:pPr>
        <w:rPr>
          <w:color w:val="auto"/>
          <w:highlight w:val="none"/>
        </w:rPr>
      </w:pPr>
    </w:p>
    <w:p w14:paraId="178AC969">
      <w:pPr>
        <w:pStyle w:val="5"/>
        <w:jc w:val="center"/>
        <w:rPr>
          <w:rFonts w:ascii="宋体" w:hAnsi="宋体" w:cs="宋体"/>
          <w:color w:val="auto"/>
          <w:sz w:val="28"/>
          <w:highlight w:val="none"/>
        </w:rPr>
      </w:pPr>
    </w:p>
    <w:p w14:paraId="026362C9">
      <w:pPr>
        <w:rPr>
          <w:rFonts w:ascii="宋体" w:hAnsi="宋体" w:cs="宋体"/>
          <w:color w:val="auto"/>
          <w:sz w:val="28"/>
          <w:highlight w:val="none"/>
        </w:rPr>
      </w:pPr>
    </w:p>
    <w:p w14:paraId="229B5C7F">
      <w:pPr>
        <w:pStyle w:val="2"/>
        <w:rPr>
          <w:rFonts w:ascii="宋体" w:hAnsi="宋体" w:cs="宋体"/>
          <w:color w:val="auto"/>
          <w:sz w:val="28"/>
          <w:highlight w:val="none"/>
        </w:rPr>
      </w:pPr>
    </w:p>
    <w:p w14:paraId="4A9DBB01">
      <w:pPr>
        <w:rPr>
          <w:rFonts w:ascii="宋体" w:hAnsi="宋体" w:cs="宋体"/>
          <w:color w:val="auto"/>
          <w:sz w:val="28"/>
          <w:highlight w:val="none"/>
        </w:rPr>
      </w:pPr>
    </w:p>
    <w:p w14:paraId="7C8F1793">
      <w:pPr>
        <w:pStyle w:val="2"/>
        <w:rPr>
          <w:rFonts w:ascii="宋体" w:hAnsi="宋体" w:cs="宋体"/>
          <w:color w:val="auto"/>
          <w:sz w:val="28"/>
          <w:highlight w:val="none"/>
        </w:rPr>
      </w:pPr>
    </w:p>
    <w:p w14:paraId="40646E19">
      <w:pPr>
        <w:rPr>
          <w:rFonts w:ascii="宋体" w:hAnsi="宋体" w:cs="宋体"/>
          <w:color w:val="auto"/>
          <w:sz w:val="28"/>
          <w:highlight w:val="none"/>
        </w:rPr>
      </w:pPr>
    </w:p>
    <w:p w14:paraId="1EE0BF2D">
      <w:pPr>
        <w:pStyle w:val="2"/>
        <w:rPr>
          <w:rFonts w:ascii="宋体" w:hAnsi="宋体" w:cs="宋体"/>
          <w:color w:val="auto"/>
          <w:sz w:val="28"/>
          <w:highlight w:val="none"/>
        </w:rPr>
      </w:pPr>
    </w:p>
    <w:p w14:paraId="0AEC0336">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1DE110FC">
      <w:pPr>
        <w:jc w:val="center"/>
        <w:rPr>
          <w:rFonts w:hint="eastAsia" w:ascii="宋体" w:hAnsi="宋体" w:cs="宋体"/>
          <w:b/>
          <w:bCs/>
          <w:color w:val="auto"/>
          <w:kern w:val="0"/>
          <w:sz w:val="28"/>
          <w:szCs w:val="20"/>
          <w:highlight w:val="none"/>
          <w:lang w:eastAsia="zh-CN"/>
        </w:rPr>
      </w:pPr>
    </w:p>
    <w:tbl>
      <w:tblPr>
        <w:tblStyle w:val="4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5AA3A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06DA806D">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09B5B21">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7ED7D09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3BEA4BE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665E9302">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420AFD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5261DAA7">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733A6572">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1D898C3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0AE3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C8C397F">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002498B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0C3C564E">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620CD29">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1CA9EEA">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07B37F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2C6DDCD">
            <w:pPr>
              <w:jc w:val="center"/>
              <w:rPr>
                <w:rFonts w:hint="eastAsia" w:ascii="宋体" w:hAnsi="宋体"/>
                <w:color w:val="auto"/>
                <w:szCs w:val="21"/>
                <w:highlight w:val="none"/>
              </w:rPr>
            </w:pPr>
          </w:p>
        </w:tc>
      </w:tr>
      <w:tr w14:paraId="0D667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5D687A9B">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2C59D6E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3D232AF">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3DABCA6">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1FF8D7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5D89505D">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3BCEE3FD">
            <w:pPr>
              <w:jc w:val="center"/>
              <w:rPr>
                <w:rFonts w:hint="eastAsia" w:ascii="宋体" w:hAnsi="宋体"/>
                <w:color w:val="auto"/>
                <w:szCs w:val="21"/>
                <w:highlight w:val="none"/>
              </w:rPr>
            </w:pPr>
          </w:p>
        </w:tc>
      </w:tr>
      <w:tr w14:paraId="6E00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5EABDD7">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C704630">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801BF0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9167CD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2BC3CD9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40DE0B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398D9E9">
            <w:pPr>
              <w:jc w:val="center"/>
              <w:rPr>
                <w:rFonts w:hint="eastAsia" w:ascii="宋体" w:hAnsi="宋体"/>
                <w:color w:val="auto"/>
                <w:szCs w:val="21"/>
                <w:highlight w:val="none"/>
              </w:rPr>
            </w:pPr>
          </w:p>
        </w:tc>
      </w:tr>
      <w:tr w14:paraId="1753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BB0C07C">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51B9AE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A9D60D2">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63CCF00F">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DAC3E12">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375947A">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4218B1DB">
            <w:pPr>
              <w:jc w:val="center"/>
              <w:rPr>
                <w:rFonts w:hint="eastAsia" w:ascii="宋体" w:hAnsi="宋体"/>
                <w:color w:val="auto"/>
                <w:szCs w:val="21"/>
                <w:highlight w:val="none"/>
              </w:rPr>
            </w:pPr>
          </w:p>
        </w:tc>
      </w:tr>
      <w:tr w14:paraId="3C7B2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746C812">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3CCE611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F7C222A">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41438F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7D0963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5807E2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B42EBA5">
            <w:pPr>
              <w:jc w:val="center"/>
              <w:rPr>
                <w:rFonts w:hint="eastAsia" w:ascii="宋体" w:hAnsi="宋体"/>
                <w:color w:val="auto"/>
                <w:szCs w:val="21"/>
                <w:highlight w:val="none"/>
              </w:rPr>
            </w:pPr>
          </w:p>
        </w:tc>
      </w:tr>
    </w:tbl>
    <w:p w14:paraId="2F9ECBDC">
      <w:pPr>
        <w:adjustRightInd w:val="0"/>
        <w:snapToGrid w:val="0"/>
        <w:spacing w:line="460" w:lineRule="exact"/>
        <w:ind w:firstLine="422"/>
        <w:rPr>
          <w:rFonts w:hint="eastAsia" w:ascii="宋体" w:hAnsi="宋体"/>
          <w:b/>
          <w:color w:val="auto"/>
          <w:szCs w:val="21"/>
          <w:highlight w:val="none"/>
        </w:rPr>
      </w:pPr>
    </w:p>
    <w:p w14:paraId="2ADF4883">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2A3C668C">
      <w:pPr>
        <w:adjustRightInd w:val="0"/>
        <w:snapToGrid w:val="0"/>
        <w:spacing w:line="460" w:lineRule="exact"/>
        <w:ind w:firstLine="422"/>
        <w:rPr>
          <w:rFonts w:hint="eastAsia" w:ascii="宋体" w:hAnsi="宋体"/>
          <w:b/>
          <w:color w:val="auto"/>
          <w:szCs w:val="21"/>
          <w:highlight w:val="none"/>
        </w:rPr>
      </w:pPr>
    </w:p>
    <w:p w14:paraId="677DCC7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3385EBCD">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516E0721">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0D8CCC08">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223FB92C">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8F893AB">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ED0AF1B">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208262EA">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7658342D">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82F0FDD">
      <w:pPr>
        <w:spacing w:line="360" w:lineRule="auto"/>
        <w:jc w:val="left"/>
        <w:rPr>
          <w:rFonts w:ascii="宋体" w:hAnsi="宋体" w:eastAsia="宋体" w:cs="Times New Roman"/>
          <w:color w:val="auto"/>
          <w:szCs w:val="21"/>
          <w:highlight w:val="none"/>
        </w:rPr>
      </w:pPr>
    </w:p>
    <w:tbl>
      <w:tblPr>
        <w:tblStyle w:val="4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1F10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A5369E5">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02705E2F">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2F48C15A">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011E397F">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7410B0D7">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7913BDB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368704D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3041A919">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7A6BC6BE">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060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258C9F7">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6D0E18BC">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3D4FDBD8">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3E83912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AB1E0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91D51EE">
            <w:pPr>
              <w:spacing w:before="312" w:beforeLines="100" w:line="360" w:lineRule="auto"/>
              <w:jc w:val="center"/>
              <w:rPr>
                <w:rFonts w:ascii="宋体" w:hAnsi="宋体" w:eastAsia="宋体" w:cs="Times New Roman"/>
                <w:color w:val="auto"/>
                <w:szCs w:val="21"/>
                <w:highlight w:val="none"/>
              </w:rPr>
            </w:pPr>
          </w:p>
        </w:tc>
      </w:tr>
      <w:tr w14:paraId="669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05D9B0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2C69C59D">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7A8206B9">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E24A417">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1D982DC">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5335ED80">
            <w:pPr>
              <w:spacing w:before="312" w:beforeLines="100" w:line="360" w:lineRule="auto"/>
              <w:jc w:val="center"/>
              <w:rPr>
                <w:rFonts w:ascii="宋体" w:hAnsi="宋体" w:eastAsia="宋体" w:cs="Times New Roman"/>
                <w:color w:val="auto"/>
                <w:szCs w:val="21"/>
                <w:highlight w:val="none"/>
              </w:rPr>
            </w:pPr>
          </w:p>
        </w:tc>
      </w:tr>
      <w:tr w14:paraId="23D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E048AA0">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66BFCC5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0FA15255">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B90EE7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3C6B268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BBDF8CD">
            <w:pPr>
              <w:spacing w:before="312" w:beforeLines="100" w:line="360" w:lineRule="auto"/>
              <w:jc w:val="center"/>
              <w:rPr>
                <w:rFonts w:ascii="宋体" w:hAnsi="宋体" w:eastAsia="宋体" w:cs="Times New Roman"/>
                <w:color w:val="auto"/>
                <w:szCs w:val="21"/>
                <w:highlight w:val="none"/>
              </w:rPr>
            </w:pPr>
          </w:p>
        </w:tc>
      </w:tr>
      <w:tr w14:paraId="470B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1C0AB89">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5D06D08E">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FC55CF6">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74055FA">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123E95">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351A1DD">
            <w:pPr>
              <w:spacing w:before="312" w:beforeLines="100" w:line="360" w:lineRule="auto"/>
              <w:jc w:val="center"/>
              <w:rPr>
                <w:rFonts w:ascii="宋体" w:hAnsi="宋体" w:eastAsia="宋体" w:cs="Times New Roman"/>
                <w:color w:val="auto"/>
                <w:szCs w:val="21"/>
                <w:highlight w:val="none"/>
              </w:rPr>
            </w:pPr>
          </w:p>
        </w:tc>
      </w:tr>
    </w:tbl>
    <w:p w14:paraId="0059553D">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1AF49285">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31E644FD">
      <w:pPr>
        <w:adjustRightInd w:val="0"/>
        <w:snapToGrid w:val="0"/>
        <w:spacing w:line="460" w:lineRule="exact"/>
        <w:ind w:firstLine="422"/>
        <w:rPr>
          <w:rFonts w:ascii="宋体" w:hAnsi="宋体" w:eastAsia="宋体" w:cs="Times New Roman"/>
          <w:b/>
          <w:color w:val="auto"/>
          <w:szCs w:val="21"/>
          <w:highlight w:val="none"/>
        </w:rPr>
      </w:pPr>
    </w:p>
    <w:p w14:paraId="69C4702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316DBC7C">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595121D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3A667328">
      <w:pPr>
        <w:pStyle w:val="2"/>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30CDE41D">
      <w:pPr>
        <w:rPr>
          <w:rFonts w:ascii="宋体" w:hAnsi="宋体" w:cs="宋体"/>
          <w:color w:val="auto"/>
          <w:sz w:val="28"/>
          <w:highlight w:val="none"/>
        </w:rPr>
      </w:pPr>
    </w:p>
    <w:p w14:paraId="41864C73">
      <w:pPr>
        <w:pStyle w:val="2"/>
        <w:rPr>
          <w:rFonts w:ascii="宋体" w:hAnsi="宋体" w:cs="宋体"/>
          <w:color w:val="auto"/>
          <w:sz w:val="28"/>
          <w:highlight w:val="none"/>
        </w:rPr>
      </w:pPr>
    </w:p>
    <w:p w14:paraId="23F0BCF1">
      <w:pPr>
        <w:rPr>
          <w:rFonts w:ascii="宋体" w:hAnsi="宋体" w:cs="宋体"/>
          <w:color w:val="auto"/>
          <w:sz w:val="28"/>
          <w:highlight w:val="none"/>
        </w:rPr>
      </w:pPr>
    </w:p>
    <w:p w14:paraId="4559A65E">
      <w:pPr>
        <w:pStyle w:val="2"/>
        <w:rPr>
          <w:rFonts w:ascii="宋体" w:hAnsi="宋体" w:cs="宋体"/>
          <w:color w:val="auto"/>
          <w:sz w:val="28"/>
          <w:highlight w:val="none"/>
        </w:rPr>
      </w:pPr>
    </w:p>
    <w:p w14:paraId="05008B96">
      <w:pPr>
        <w:rPr>
          <w:rFonts w:ascii="宋体" w:hAnsi="宋体" w:cs="宋体"/>
          <w:color w:val="auto"/>
          <w:sz w:val="28"/>
          <w:highlight w:val="none"/>
        </w:rPr>
      </w:pPr>
    </w:p>
    <w:p w14:paraId="30C23B0C">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2A6F72D5">
      <w:pPr>
        <w:pStyle w:val="4"/>
        <w:spacing w:before="0" w:after="0" w:line="360" w:lineRule="auto"/>
        <w:jc w:val="center"/>
        <w:rPr>
          <w:rFonts w:ascii="宋体" w:hAnsi="宋体" w:eastAsia="宋体" w:cs="宋体"/>
          <w:color w:val="auto"/>
          <w:sz w:val="28"/>
          <w:highlight w:val="none"/>
        </w:rPr>
      </w:pPr>
      <w:bookmarkStart w:id="257" w:name="_Toc7326"/>
      <w:r>
        <w:rPr>
          <w:rFonts w:hint="eastAsia" w:ascii="宋体" w:hAnsi="宋体" w:eastAsia="宋体" w:cs="宋体"/>
          <w:color w:val="auto"/>
          <w:sz w:val="28"/>
          <w:highlight w:val="none"/>
        </w:rPr>
        <w:t>五、报价人承诺</w:t>
      </w:r>
      <w:bookmarkEnd w:id="257"/>
    </w:p>
    <w:p w14:paraId="62C5C8CA">
      <w:pPr>
        <w:pStyle w:val="2"/>
        <w:rPr>
          <w:color w:val="auto"/>
          <w:highlight w:val="none"/>
        </w:rPr>
      </w:pPr>
    </w:p>
    <w:p w14:paraId="272A4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7EB41C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2AC58A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57508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6DEB4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35132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6D6F0B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2C834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2CA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6B4137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4D39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FF0000"/>
          <w:sz w:val="21"/>
          <w:szCs w:val="21"/>
          <w:highlight w:val="yellow"/>
        </w:rPr>
      </w:pPr>
    </w:p>
    <w:p w14:paraId="7069056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0A9D32A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15FBD74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8FB14A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489EF944">
      <w:pPr>
        <w:rPr>
          <w:rFonts w:hint="eastAsia" w:ascii="宋体" w:hAnsi="宋体"/>
          <w:b/>
          <w:bCs/>
          <w:color w:val="auto"/>
          <w:sz w:val="24"/>
          <w:highlight w:val="none"/>
        </w:rPr>
      </w:pPr>
      <w:r>
        <w:rPr>
          <w:rFonts w:hint="eastAsia" w:ascii="宋体" w:hAnsi="宋体"/>
          <w:b/>
          <w:bCs/>
          <w:color w:val="auto"/>
          <w:sz w:val="24"/>
          <w:highlight w:val="none"/>
        </w:rPr>
        <w:br w:type="page"/>
      </w:r>
    </w:p>
    <w:p w14:paraId="7AE8BA51">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58" w:name="_Toc22594"/>
      <w:r>
        <w:rPr>
          <w:rFonts w:hint="eastAsia" w:ascii="宋体" w:hAnsi="宋体" w:eastAsia="宋体" w:cs="宋体"/>
          <w:b/>
          <w:bCs/>
          <w:color w:val="auto"/>
          <w:kern w:val="0"/>
          <w:sz w:val="28"/>
          <w:szCs w:val="32"/>
          <w:highlight w:val="none"/>
          <w:lang w:val="en-US" w:eastAsia="zh-CN" w:bidi="ar-SA"/>
        </w:rPr>
        <w:t>六、报价人其他资料</w:t>
      </w:r>
      <w:bookmarkEnd w:id="258"/>
    </w:p>
    <w:p w14:paraId="79A471DA">
      <w:pPr>
        <w:pStyle w:val="2"/>
        <w:rPr>
          <w:rFonts w:ascii="宋体" w:hAnsi="宋体"/>
          <w:color w:val="auto"/>
          <w:sz w:val="24"/>
          <w:highlight w:val="none"/>
        </w:rPr>
      </w:pPr>
    </w:p>
    <w:p w14:paraId="32A95D04">
      <w:pPr>
        <w:pStyle w:val="5"/>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552A35AE">
      <w:pPr>
        <w:pStyle w:val="26"/>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7E97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2310E9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C6BD9E9">
            <w:pPr>
              <w:topLinePunct/>
              <w:spacing w:line="440" w:lineRule="exact"/>
              <w:jc w:val="center"/>
              <w:rPr>
                <w:rFonts w:ascii="宋体" w:hAnsi="宋体" w:cs="宋体"/>
                <w:color w:val="auto"/>
                <w:szCs w:val="21"/>
                <w:highlight w:val="none"/>
              </w:rPr>
            </w:pPr>
          </w:p>
        </w:tc>
      </w:tr>
      <w:tr w14:paraId="6DB49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3067C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5E8B6BC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5488865">
            <w:pPr>
              <w:topLinePunct/>
              <w:spacing w:line="440" w:lineRule="exact"/>
              <w:jc w:val="center"/>
              <w:rPr>
                <w:rFonts w:ascii="宋体" w:hAnsi="宋体" w:cs="宋体"/>
                <w:color w:val="auto"/>
                <w:szCs w:val="21"/>
                <w:highlight w:val="none"/>
              </w:rPr>
            </w:pPr>
          </w:p>
        </w:tc>
      </w:tr>
      <w:tr w14:paraId="0A91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118987D0">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9EE163D">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F1E3C8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154A79">
            <w:pPr>
              <w:topLinePunct/>
              <w:spacing w:line="440" w:lineRule="exact"/>
              <w:jc w:val="center"/>
              <w:rPr>
                <w:rFonts w:ascii="宋体" w:hAnsi="宋体" w:cs="宋体"/>
                <w:color w:val="auto"/>
                <w:szCs w:val="21"/>
                <w:highlight w:val="none"/>
              </w:rPr>
            </w:pPr>
          </w:p>
        </w:tc>
      </w:tr>
      <w:tr w14:paraId="2B0E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0A7196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E9BF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C445016">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0E66F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CA342C3">
            <w:pPr>
              <w:topLinePunct/>
              <w:spacing w:line="440" w:lineRule="exact"/>
              <w:jc w:val="center"/>
              <w:rPr>
                <w:rFonts w:ascii="宋体" w:hAnsi="宋体" w:cs="宋体"/>
                <w:color w:val="auto"/>
                <w:szCs w:val="21"/>
                <w:highlight w:val="none"/>
              </w:rPr>
            </w:pPr>
          </w:p>
        </w:tc>
      </w:tr>
      <w:tr w14:paraId="0187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55CF32B8">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CE549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D63D9A">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82A24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485394">
            <w:pPr>
              <w:topLinePunct/>
              <w:spacing w:line="440" w:lineRule="exact"/>
              <w:jc w:val="center"/>
              <w:rPr>
                <w:rFonts w:ascii="宋体" w:hAnsi="宋体" w:cs="宋体"/>
                <w:color w:val="auto"/>
                <w:szCs w:val="21"/>
                <w:highlight w:val="none"/>
              </w:rPr>
            </w:pPr>
          </w:p>
        </w:tc>
      </w:tr>
      <w:tr w14:paraId="70B1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2E2C7AC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F8A556E">
            <w:pPr>
              <w:topLinePunct/>
              <w:spacing w:line="440" w:lineRule="exact"/>
              <w:jc w:val="center"/>
              <w:rPr>
                <w:rFonts w:ascii="宋体" w:hAnsi="宋体" w:cs="宋体"/>
                <w:color w:val="auto"/>
                <w:szCs w:val="21"/>
                <w:highlight w:val="none"/>
              </w:rPr>
            </w:pPr>
          </w:p>
        </w:tc>
      </w:tr>
      <w:tr w14:paraId="5DA5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2CA8E9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20BCA31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7F1317E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54178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B9D2D91">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3AE7F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23951D6">
            <w:pPr>
              <w:topLinePunct/>
              <w:spacing w:line="440" w:lineRule="exact"/>
              <w:jc w:val="center"/>
              <w:rPr>
                <w:rFonts w:ascii="宋体" w:hAnsi="宋体" w:cs="宋体"/>
                <w:color w:val="auto"/>
                <w:szCs w:val="21"/>
                <w:highlight w:val="none"/>
              </w:rPr>
            </w:pPr>
          </w:p>
        </w:tc>
      </w:tr>
      <w:tr w14:paraId="16E9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ADFFEF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ACF7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68910C9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37343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7F3FDEC">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FDBC0A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DD702A7">
            <w:pPr>
              <w:topLinePunct/>
              <w:spacing w:line="440" w:lineRule="exact"/>
              <w:jc w:val="center"/>
              <w:rPr>
                <w:rFonts w:ascii="宋体" w:hAnsi="宋体" w:cs="宋体"/>
                <w:color w:val="auto"/>
                <w:szCs w:val="21"/>
                <w:highlight w:val="none"/>
              </w:rPr>
            </w:pPr>
          </w:p>
        </w:tc>
      </w:tr>
      <w:tr w14:paraId="007A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5D4DFF8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B700D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C9EF72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6540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70B6C0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4BB36FE">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4BA4512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06E428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D14F13">
            <w:pPr>
              <w:topLinePunct/>
              <w:spacing w:line="440" w:lineRule="exact"/>
              <w:jc w:val="center"/>
              <w:rPr>
                <w:rFonts w:ascii="宋体" w:hAnsi="宋体" w:cs="宋体"/>
                <w:color w:val="auto"/>
                <w:szCs w:val="21"/>
                <w:highlight w:val="none"/>
              </w:rPr>
            </w:pPr>
          </w:p>
        </w:tc>
      </w:tr>
      <w:tr w14:paraId="0238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3536FD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23E0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FDCA6C5">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2EE90F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997B1C">
            <w:pPr>
              <w:topLinePunct/>
              <w:spacing w:line="440" w:lineRule="exact"/>
              <w:jc w:val="center"/>
              <w:rPr>
                <w:rFonts w:ascii="宋体" w:hAnsi="宋体" w:cs="宋体"/>
                <w:color w:val="auto"/>
                <w:szCs w:val="21"/>
                <w:highlight w:val="none"/>
              </w:rPr>
            </w:pPr>
          </w:p>
        </w:tc>
      </w:tr>
      <w:tr w14:paraId="4834E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2A8DD65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B17EAEF">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98838B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67F2ED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8317DF">
            <w:pPr>
              <w:topLinePunct/>
              <w:spacing w:line="440" w:lineRule="exact"/>
              <w:jc w:val="center"/>
              <w:rPr>
                <w:rFonts w:ascii="宋体" w:hAnsi="宋体" w:cs="宋体"/>
                <w:color w:val="auto"/>
                <w:szCs w:val="21"/>
                <w:highlight w:val="none"/>
              </w:rPr>
            </w:pPr>
          </w:p>
        </w:tc>
      </w:tr>
      <w:tr w14:paraId="05C4C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169B1D2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8F72506">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48CC20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96A8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04FA95">
            <w:pPr>
              <w:topLinePunct/>
              <w:spacing w:line="440" w:lineRule="exact"/>
              <w:jc w:val="center"/>
              <w:rPr>
                <w:rFonts w:ascii="宋体" w:hAnsi="宋体" w:cs="宋体"/>
                <w:color w:val="auto"/>
                <w:szCs w:val="21"/>
                <w:highlight w:val="none"/>
              </w:rPr>
            </w:pPr>
          </w:p>
        </w:tc>
      </w:tr>
      <w:tr w14:paraId="331C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A76D3B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4833BFD">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468BDD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5CFA1C3">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B1B99B">
            <w:pPr>
              <w:topLinePunct/>
              <w:spacing w:line="440" w:lineRule="exact"/>
              <w:jc w:val="center"/>
              <w:rPr>
                <w:rFonts w:ascii="宋体" w:hAnsi="宋体" w:cs="宋体"/>
                <w:color w:val="auto"/>
                <w:szCs w:val="21"/>
                <w:highlight w:val="none"/>
              </w:rPr>
            </w:pPr>
          </w:p>
        </w:tc>
      </w:tr>
      <w:tr w14:paraId="62243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73FD310">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4E28B9E">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00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354436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AAC345B">
            <w:pPr>
              <w:topLinePunct/>
              <w:spacing w:line="440" w:lineRule="exact"/>
              <w:jc w:val="center"/>
              <w:rPr>
                <w:rFonts w:ascii="宋体" w:hAnsi="宋体" w:cs="宋体"/>
                <w:color w:val="auto"/>
                <w:szCs w:val="21"/>
                <w:highlight w:val="none"/>
              </w:rPr>
            </w:pPr>
          </w:p>
        </w:tc>
      </w:tr>
    </w:tbl>
    <w:p w14:paraId="559799C1">
      <w:pPr>
        <w:pStyle w:val="2"/>
        <w:rPr>
          <w:rFonts w:hint="eastAsia" w:ascii="宋体" w:hAnsi="宋体" w:cs="宋体"/>
          <w:color w:val="auto"/>
          <w:sz w:val="28"/>
          <w:highlight w:val="none"/>
          <w:lang w:eastAsia="zh-CN"/>
        </w:rPr>
      </w:pPr>
    </w:p>
    <w:p w14:paraId="0EDC86D9">
      <w:pPr>
        <w:pStyle w:val="2"/>
        <w:rPr>
          <w:rFonts w:hint="eastAsia" w:ascii="宋体" w:hAnsi="宋体" w:cs="宋体"/>
          <w:color w:val="auto"/>
          <w:sz w:val="28"/>
          <w:highlight w:val="none"/>
          <w:lang w:eastAsia="zh-CN"/>
        </w:rPr>
      </w:pPr>
    </w:p>
    <w:p w14:paraId="55D6CE5D">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023D4463">
      <w:pPr>
        <w:rPr>
          <w:color w:val="auto"/>
          <w:highlight w:val="none"/>
        </w:rPr>
      </w:pPr>
    </w:p>
    <w:p w14:paraId="39C135F0">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34C69DCF">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46B6E4F3">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14D7C10A">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07A66A4">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5DBF452F">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C34DE42">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0D261F23">
      <w:pPr>
        <w:tabs>
          <w:tab w:val="left" w:pos="4200"/>
          <w:tab w:val="left" w:pos="4620"/>
        </w:tabs>
        <w:autoSpaceDE w:val="0"/>
        <w:autoSpaceDN w:val="0"/>
        <w:adjustRightInd w:val="0"/>
        <w:snapToGrid w:val="0"/>
        <w:spacing w:line="480" w:lineRule="auto"/>
        <w:ind w:firstLine="5250" w:firstLineChars="25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1075B139">
      <w:pPr>
        <w:tabs>
          <w:tab w:val="left" w:pos="7140"/>
          <w:tab w:val="left" w:pos="7560"/>
          <w:tab w:val="left" w:pos="8300"/>
        </w:tabs>
        <w:autoSpaceDE w:val="0"/>
        <w:autoSpaceDN w:val="0"/>
        <w:adjustRightInd w:val="0"/>
        <w:ind w:firstLine="420" w:firstLineChars="200"/>
        <w:rPr>
          <w:rFonts w:hint="eastAsia" w:ascii="宋体" w:hAnsi="宋体"/>
          <w:snapToGrid w:val="0"/>
          <w:color w:val="auto"/>
          <w:kern w:val="0"/>
          <w:szCs w:val="21"/>
          <w:highlight w:val="none"/>
        </w:rPr>
      </w:pPr>
    </w:p>
    <w:p w14:paraId="7FAE664D">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5CDE6A8">
      <w:pPr>
        <w:rPr>
          <w:rFonts w:hint="eastAsia"/>
          <w:color w:val="auto"/>
          <w:highlight w:val="none"/>
        </w:rPr>
      </w:pPr>
    </w:p>
    <w:p w14:paraId="65CEFD78">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34FAA128">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）技术部分</w:t>
      </w:r>
    </w:p>
    <w:p w14:paraId="32D2B464">
      <w:pPr>
        <w:pStyle w:val="4"/>
        <w:spacing w:before="0" w:after="0" w:line="360" w:lineRule="auto"/>
        <w:jc w:val="center"/>
        <w:outlineLvl w:val="9"/>
        <w:rPr>
          <w:rFonts w:ascii="宋体" w:hAnsi="宋体" w:eastAsia="宋体" w:cs="宋体"/>
          <w:color w:val="auto"/>
          <w:sz w:val="28"/>
          <w:highlight w:val="none"/>
        </w:rPr>
      </w:pPr>
    </w:p>
    <w:p w14:paraId="3DC63685">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22BCD562">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7EDFB6C1">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四</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14:paraId="16CD38EE">
      <w:pPr>
        <w:pStyle w:val="4"/>
        <w:spacing w:before="0" w:after="0" w:line="360" w:lineRule="auto"/>
        <w:jc w:val="center"/>
        <w:outlineLvl w:val="9"/>
        <w:rPr>
          <w:rFonts w:hint="eastAsia" w:ascii="宋体" w:hAnsi="宋体" w:eastAsia="宋体" w:cs="宋体"/>
          <w:color w:val="auto"/>
          <w:sz w:val="21"/>
          <w:szCs w:val="21"/>
          <w:highlight w:val="none"/>
        </w:rPr>
      </w:pPr>
    </w:p>
    <w:p w14:paraId="16A78CA5">
      <w:pPr>
        <w:pStyle w:val="2"/>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kern w:val="0"/>
          <w:sz w:val="21"/>
          <w:szCs w:val="21"/>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64C54896">
      <w:pPr>
        <w:rPr>
          <w:rFonts w:hint="eastAsia" w:ascii="宋体" w:hAnsi="宋体" w:cs="宋体"/>
          <w:b/>
          <w:bCs/>
          <w:color w:val="auto"/>
          <w:sz w:val="28"/>
          <w:lang w:eastAsia="zh-CN"/>
        </w:rPr>
      </w:pPr>
      <w:r>
        <w:rPr>
          <w:rFonts w:hint="eastAsia" w:ascii="宋体" w:hAnsi="宋体" w:cs="宋体"/>
          <w:b/>
          <w:bCs/>
          <w:color w:val="auto"/>
          <w:sz w:val="28"/>
          <w:lang w:eastAsia="zh-CN"/>
        </w:rPr>
        <w:br w:type="page"/>
      </w:r>
    </w:p>
    <w:p w14:paraId="63FF2DA8">
      <w:pPr>
        <w:pStyle w:val="2"/>
        <w:jc w:val="center"/>
        <w:rPr>
          <w:rFonts w:ascii="宋体" w:hAnsi="宋体"/>
          <w:b/>
          <w:bCs/>
          <w:color w:val="auto"/>
          <w:sz w:val="24"/>
          <w:highlight w:val="none"/>
        </w:rPr>
      </w:pPr>
      <w:r>
        <w:rPr>
          <w:rFonts w:hint="eastAsia" w:ascii="宋体" w:hAnsi="宋体" w:cs="宋体"/>
          <w:b/>
          <w:bCs/>
          <w:color w:val="auto"/>
          <w:sz w:val="28"/>
          <w:lang w:eastAsia="zh-CN"/>
        </w:rPr>
        <w:t>（</w:t>
      </w:r>
      <w:r>
        <w:rPr>
          <w:rFonts w:hint="eastAsia" w:ascii="宋体" w:hAnsi="宋体" w:cs="宋体"/>
          <w:b/>
          <w:bCs/>
          <w:color w:val="auto"/>
          <w:sz w:val="28"/>
          <w:lang w:val="en-US" w:eastAsia="zh-CN"/>
        </w:rPr>
        <w:t>五</w:t>
      </w:r>
      <w:r>
        <w:rPr>
          <w:rFonts w:hint="eastAsia" w:ascii="宋体" w:hAnsi="宋体" w:cs="宋体"/>
          <w:b/>
          <w:bCs/>
          <w:color w:val="auto"/>
          <w:sz w:val="28"/>
          <w:lang w:eastAsia="zh-CN"/>
        </w:rPr>
        <w:t>）</w:t>
      </w:r>
      <w:r>
        <w:rPr>
          <w:rFonts w:hint="eastAsia" w:ascii="宋体" w:hAnsi="宋体" w:cs="宋体"/>
          <w:b/>
          <w:bCs/>
          <w:color w:val="auto"/>
          <w:sz w:val="28"/>
        </w:rPr>
        <w:t>其他材料</w:t>
      </w:r>
    </w:p>
    <w:p w14:paraId="7B44785D">
      <w:pPr>
        <w:numPr>
          <w:ilvl w:val="0"/>
          <w:numId w:val="0"/>
        </w:numPr>
        <w:wordWrap w:val="0"/>
        <w:adjustRightInd w:val="0"/>
        <w:snapToGrid w:val="0"/>
        <w:spacing w:line="460" w:lineRule="exact"/>
        <w:jc w:val="left"/>
        <w:rPr>
          <w:rFonts w:hint="eastAsia" w:ascii="宋体" w:hAnsi="宋体" w:cs="宋体"/>
          <w:color w:val="auto"/>
          <w:szCs w:val="21"/>
          <w:lang w:bidi="ar"/>
        </w:rPr>
      </w:pPr>
      <w:r>
        <w:rPr>
          <w:rFonts w:hint="eastAsia" w:ascii="宋体" w:hAnsi="宋体" w:cs="宋体"/>
          <w:color w:val="auto"/>
          <w:szCs w:val="21"/>
          <w:lang w:val="en-US" w:eastAsia="zh-CN" w:bidi="ar"/>
        </w:rPr>
        <w:t>1.</w:t>
      </w:r>
      <w:r>
        <w:rPr>
          <w:rFonts w:hint="eastAsia" w:ascii="宋体" w:hAnsi="宋体" w:cs="宋体"/>
          <w:color w:val="auto"/>
          <w:szCs w:val="21"/>
          <w:lang w:bidi="ar"/>
        </w:rPr>
        <w:t>投标保证金（以转账形式交纳投标保证金的，须提供投标保证金交纳凭证）；</w:t>
      </w:r>
    </w:p>
    <w:p w14:paraId="6977FDAF">
      <w:pPr>
        <w:numPr>
          <w:ilvl w:val="0"/>
          <w:numId w:val="0"/>
        </w:numPr>
        <w:wordWrap w:val="0"/>
        <w:adjustRightInd w:val="0"/>
        <w:snapToGrid w:val="0"/>
        <w:spacing w:line="460" w:lineRule="exact"/>
        <w:jc w:val="left"/>
        <w:rPr>
          <w:rFonts w:ascii="宋体" w:hAnsi="宋体" w:cs="宋体"/>
          <w:color w:val="auto"/>
          <w:szCs w:val="21"/>
          <w:lang w:bidi="ar"/>
        </w:rPr>
      </w:pPr>
      <w:r>
        <w:rPr>
          <w:rFonts w:hint="eastAsia" w:ascii="宋体" w:hAnsi="宋体" w:cs="宋体"/>
          <w:color w:val="auto"/>
          <w:szCs w:val="21"/>
          <w:lang w:bidi="ar"/>
        </w:rPr>
        <w:t>2.在满足</w:t>
      </w:r>
      <w:r>
        <w:rPr>
          <w:rFonts w:hint="eastAsia" w:ascii="宋体" w:hAnsi="宋体" w:cs="宋体"/>
          <w:color w:val="auto"/>
          <w:szCs w:val="21"/>
          <w:lang w:val="en-US" w:eastAsia="zh-CN" w:bidi="ar"/>
        </w:rPr>
        <w:t>竞争性比选</w:t>
      </w:r>
      <w:r>
        <w:rPr>
          <w:rFonts w:hint="eastAsia" w:ascii="宋体" w:hAnsi="宋体" w:cs="宋体"/>
          <w:color w:val="auto"/>
          <w:szCs w:val="21"/>
          <w:lang w:bidi="ar"/>
        </w:rPr>
        <w:t>文件实质性要求的基础上，</w:t>
      </w:r>
      <w:r>
        <w:rPr>
          <w:rFonts w:hint="eastAsia" w:ascii="宋体" w:hAnsi="宋体" w:cs="宋体"/>
          <w:color w:val="auto"/>
          <w:szCs w:val="21"/>
          <w:lang w:val="en-US" w:eastAsia="zh-CN" w:bidi="ar"/>
        </w:rPr>
        <w:t>报价</w:t>
      </w:r>
      <w:r>
        <w:rPr>
          <w:rFonts w:hint="eastAsia" w:ascii="宋体" w:hAnsi="宋体" w:cs="宋体"/>
          <w:color w:val="auto"/>
          <w:szCs w:val="21"/>
          <w:lang w:bidi="ar"/>
        </w:rPr>
        <w:t>人可以提出比</w:t>
      </w:r>
      <w:r>
        <w:rPr>
          <w:rFonts w:hint="eastAsia" w:ascii="宋体" w:hAnsi="宋体" w:cs="宋体"/>
          <w:color w:val="auto"/>
          <w:szCs w:val="21"/>
          <w:lang w:val="en-US" w:eastAsia="zh-CN" w:bidi="ar"/>
        </w:rPr>
        <w:t>竞争性比选</w:t>
      </w:r>
      <w:r>
        <w:rPr>
          <w:rFonts w:hint="eastAsia" w:ascii="宋体" w:hAnsi="宋体" w:cs="宋体"/>
          <w:color w:val="auto"/>
          <w:szCs w:val="21"/>
          <w:lang w:bidi="ar"/>
        </w:rPr>
        <w:t>文件要求更有利于</w:t>
      </w:r>
      <w:r>
        <w:rPr>
          <w:rFonts w:hint="eastAsia" w:ascii="宋体" w:hAnsi="宋体" w:cs="宋体"/>
          <w:color w:val="auto"/>
          <w:szCs w:val="21"/>
          <w:lang w:val="en-US" w:eastAsia="zh-CN" w:bidi="ar"/>
        </w:rPr>
        <w:t>采购</w:t>
      </w:r>
      <w:r>
        <w:rPr>
          <w:rFonts w:hint="eastAsia" w:ascii="宋体" w:hAnsi="宋体" w:cs="宋体"/>
          <w:color w:val="auto"/>
          <w:szCs w:val="21"/>
          <w:lang w:bidi="ar"/>
        </w:rPr>
        <w:t>人的承诺（格式自拟）；</w:t>
      </w:r>
    </w:p>
    <w:p w14:paraId="2E9FA832">
      <w:pPr>
        <w:wordWrap w:val="0"/>
        <w:adjustRightInd w:val="0"/>
        <w:snapToGrid w:val="0"/>
        <w:spacing w:line="460" w:lineRule="exact"/>
        <w:jc w:val="left"/>
        <w:rPr>
          <w:rFonts w:hint="eastAsia" w:ascii="宋体" w:hAnsi="宋体" w:cs="宋体"/>
          <w:color w:val="auto"/>
          <w:szCs w:val="21"/>
          <w:lang w:bidi="ar"/>
        </w:rPr>
      </w:pPr>
      <w:r>
        <w:rPr>
          <w:rFonts w:hint="eastAsia" w:ascii="宋体" w:hAnsi="宋体" w:cs="宋体"/>
          <w:color w:val="auto"/>
          <w:szCs w:val="21"/>
          <w:lang w:bidi="ar"/>
        </w:rPr>
        <w:t>3.</w:t>
      </w:r>
      <w:r>
        <w:rPr>
          <w:rFonts w:hint="eastAsia" w:ascii="宋体" w:hAnsi="宋体" w:cs="宋体"/>
          <w:color w:val="auto"/>
          <w:szCs w:val="21"/>
          <w:lang w:val="en-US" w:eastAsia="zh-CN" w:bidi="ar"/>
        </w:rPr>
        <w:t>报价</w:t>
      </w:r>
      <w:r>
        <w:rPr>
          <w:rFonts w:hint="eastAsia" w:ascii="宋体" w:hAnsi="宋体" w:cs="宋体"/>
          <w:color w:val="auto"/>
          <w:szCs w:val="21"/>
          <w:lang w:bidi="ar"/>
        </w:rPr>
        <w:t>人认为有必要提供的资料，标明其内容且格式自拟。</w:t>
      </w:r>
    </w:p>
    <w:p w14:paraId="5C57C348">
      <w:pPr>
        <w:wordWrap w:val="0"/>
        <w:adjustRightInd w:val="0"/>
        <w:snapToGrid w:val="0"/>
        <w:spacing w:line="460" w:lineRule="exact"/>
        <w:jc w:val="left"/>
        <w:rPr>
          <w:rFonts w:hint="eastAsia" w:ascii="宋体" w:hAnsi="宋体" w:cs="宋体"/>
          <w:color w:val="auto"/>
          <w:szCs w:val="21"/>
          <w:highlight w:val="none"/>
          <w:lang w:bidi="ar"/>
        </w:rPr>
      </w:pPr>
    </w:p>
    <w:p w14:paraId="520FA4A5">
      <w:pPr>
        <w:pStyle w:val="2"/>
        <w:rPr>
          <w:color w:val="auto"/>
          <w:highlight w:val="none"/>
        </w:rPr>
      </w:pPr>
    </w:p>
    <w:p w14:paraId="41B20AB5">
      <w:pPr>
        <w:rPr>
          <w:rFonts w:ascii="宋体" w:hAnsi="宋体" w:cs="宋体"/>
          <w:color w:val="auto"/>
          <w:sz w:val="28"/>
          <w:highlight w:val="none"/>
        </w:rPr>
      </w:pPr>
    </w:p>
    <w:bookmarkEnd w:id="251"/>
    <w:bookmarkEnd w:id="252"/>
    <w:p w14:paraId="7D0F392A">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3C6C5D-CF99-4593-9362-F7CDE40D59B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76BB109C-5D7F-42BB-8254-B30EC9ACC59A}"/>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16DB3455-BF17-4FE0-B9C4-F739A4AB810E}"/>
  </w:font>
  <w:font w:name="方正小标宋_GBK">
    <w:panose1 w:val="03000509000000000000"/>
    <w:charset w:val="86"/>
    <w:family w:val="script"/>
    <w:pitch w:val="default"/>
    <w:sig w:usb0="00000001" w:usb1="080E0000" w:usb2="00000000" w:usb3="00000000" w:csb0="00040000" w:csb1="00000000"/>
    <w:embedRegular r:id="rId4" w:fontKey="{737D1E0A-B2B5-478B-BF1F-E6649167DB61}"/>
  </w:font>
  <w:font w:name="仿宋">
    <w:panose1 w:val="02010609060101010101"/>
    <w:charset w:val="86"/>
    <w:family w:val="modern"/>
    <w:pitch w:val="default"/>
    <w:sig w:usb0="800002BF" w:usb1="38CF7CFA" w:usb2="00000016" w:usb3="00000000" w:csb0="00040001" w:csb1="00000000"/>
    <w:embedRegular r:id="rId5" w:fontKey="{E8598E54-3DD6-4442-9E6C-91041589C8D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D8F">
    <w:pPr>
      <w:pStyle w:val="26"/>
      <w:jc w:val="center"/>
    </w:pPr>
  </w:p>
  <w:p w14:paraId="7283DC5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D05">
    <w:pPr>
      <w:pStyle w:val="26"/>
      <w:framePr w:wrap="around" w:vAnchor="text" w:hAnchor="margin" w:xAlign="center" w:y="1"/>
      <w:rPr>
        <w:rStyle w:val="46"/>
      </w:rPr>
    </w:pPr>
    <w:r>
      <w:fldChar w:fldCharType="begin"/>
    </w:r>
    <w:r>
      <w:rPr>
        <w:rStyle w:val="46"/>
      </w:rPr>
      <w:instrText xml:space="preserve">PAGE  </w:instrText>
    </w:r>
    <w:r>
      <w:fldChar w:fldCharType="end"/>
    </w:r>
  </w:p>
  <w:p w14:paraId="5B18FBA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50F">
    <w:pPr>
      <w:pStyle w:val="26"/>
      <w:jc w:val="center"/>
    </w:pPr>
    <w:r>
      <w:fldChar w:fldCharType="begin"/>
    </w:r>
    <w:r>
      <w:instrText xml:space="preserve">PAGE   \* MERGEFORMAT</w:instrText>
    </w:r>
    <w:r>
      <w:fldChar w:fldCharType="separate"/>
    </w:r>
    <w:r>
      <w:rPr>
        <w:lang w:val="zh-CN"/>
      </w:rPr>
      <w:t>79</w:t>
    </w:r>
    <w:r>
      <w:fldChar w:fldCharType="end"/>
    </w:r>
  </w:p>
  <w:p w14:paraId="4AA489D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E6EE">
    <w:pPr>
      <w:pStyle w:val="26"/>
      <w:jc w:val="center"/>
    </w:pPr>
    <w:r>
      <w:fldChar w:fldCharType="begin"/>
    </w:r>
    <w:r>
      <w:instrText xml:space="preserve">PAGE   \* MERGEFORMAT</w:instrText>
    </w:r>
    <w:r>
      <w:fldChar w:fldCharType="separate"/>
    </w:r>
    <w:r>
      <w:rPr>
        <w:lang w:val="zh-CN"/>
      </w:rPr>
      <w:t>35</w:t>
    </w:r>
    <w:r>
      <w:fldChar w:fldCharType="end"/>
    </w:r>
  </w:p>
  <w:p w14:paraId="2FCE9550">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C9A8">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5CA42F2B">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E56">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C37C">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15C7C37C">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1233">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D70">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A2AD0">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BA2AD0">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7048">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C98">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8DC">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2ECC"/>
    <w:multiLevelType w:val="singleLevel"/>
    <w:tmpl w:val="C33E2ECC"/>
    <w:lvl w:ilvl="0" w:tentative="0">
      <w:start w:val="2"/>
      <w:numFmt w:val="decimal"/>
      <w:suff w:val="nothing"/>
      <w:lvlText w:val="%1、"/>
      <w:lvlJc w:val="left"/>
    </w:lvl>
  </w:abstractNum>
  <w:abstractNum w:abstractNumId="1">
    <w:nsid w:val="C6A12678"/>
    <w:multiLevelType w:val="singleLevel"/>
    <w:tmpl w:val="C6A12678"/>
    <w:lvl w:ilvl="0" w:tentative="0">
      <w:start w:val="1"/>
      <w:numFmt w:val="chineseCounting"/>
      <w:suff w:val="nothing"/>
      <w:lvlText w:val="%1、"/>
      <w:lvlJc w:val="left"/>
      <w:rPr>
        <w:rFonts w:hint="eastAsia"/>
      </w:rPr>
    </w:lvl>
  </w:abstractNum>
  <w:abstractNum w:abstractNumId="2">
    <w:nsid w:val="C87D13C6"/>
    <w:multiLevelType w:val="singleLevel"/>
    <w:tmpl w:val="C87D13C6"/>
    <w:lvl w:ilvl="0" w:tentative="0">
      <w:start w:val="3"/>
      <w:numFmt w:val="chineseCounting"/>
      <w:suff w:val="space"/>
      <w:lvlText w:val="第%1章"/>
      <w:lvlJc w:val="left"/>
      <w:rPr>
        <w:rFonts w:hint="eastAsia"/>
      </w:rPr>
    </w:lvl>
  </w:abstractNum>
  <w:abstractNum w:abstractNumId="3">
    <w:nsid w:val="CB6324F2"/>
    <w:multiLevelType w:val="singleLevel"/>
    <w:tmpl w:val="CB6324F2"/>
    <w:lvl w:ilvl="0" w:tentative="0">
      <w:start w:val="2"/>
      <w:numFmt w:val="decimal"/>
      <w:lvlText w:val="%1."/>
      <w:lvlJc w:val="left"/>
      <w:pPr>
        <w:tabs>
          <w:tab w:val="left" w:pos="312"/>
        </w:tabs>
      </w:pPr>
    </w:lvl>
  </w:abstractNum>
  <w:abstractNum w:abstractNumId="4">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1C4177B0"/>
    <w:multiLevelType w:val="singleLevel"/>
    <w:tmpl w:val="1C4177B0"/>
    <w:lvl w:ilvl="0" w:tentative="0">
      <w:start w:val="2"/>
      <w:numFmt w:val="decimal"/>
      <w:lvlText w:val="%1."/>
      <w:lvlJc w:val="left"/>
      <w:pPr>
        <w:tabs>
          <w:tab w:val="left" w:pos="312"/>
        </w:tabs>
      </w:pPr>
    </w:lvl>
  </w:abstractNum>
  <w:abstractNum w:abstractNumId="6">
    <w:nsid w:val="61027DAC"/>
    <w:multiLevelType w:val="singleLevel"/>
    <w:tmpl w:val="61027DAC"/>
    <w:lvl w:ilvl="0" w:tentative="0">
      <w:start w:val="1"/>
      <w:numFmt w:val="chineseCounting"/>
      <w:suff w:val="nothing"/>
      <w:lvlText w:val="%1、"/>
      <w:lvlJc w:val="left"/>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32a16b7-2c03-4a7b-bae5-79bf0074b9d4&amp;fileid=261254&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4808"/>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7A1FA9"/>
    <w:rsid w:val="05871A0A"/>
    <w:rsid w:val="05A42E7B"/>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90531D"/>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D10049"/>
    <w:rsid w:val="17D411F6"/>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700695"/>
    <w:rsid w:val="27A4553F"/>
    <w:rsid w:val="27D35135"/>
    <w:rsid w:val="27EF1935"/>
    <w:rsid w:val="280A1B75"/>
    <w:rsid w:val="280F46F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90DD1"/>
    <w:rsid w:val="37060F75"/>
    <w:rsid w:val="37335AE2"/>
    <w:rsid w:val="374634AB"/>
    <w:rsid w:val="374B6987"/>
    <w:rsid w:val="37704489"/>
    <w:rsid w:val="37710026"/>
    <w:rsid w:val="37925427"/>
    <w:rsid w:val="37A55DCC"/>
    <w:rsid w:val="37CA04FF"/>
    <w:rsid w:val="37D30771"/>
    <w:rsid w:val="37EC0BB8"/>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496737"/>
    <w:rsid w:val="3C5B4444"/>
    <w:rsid w:val="3C852047"/>
    <w:rsid w:val="3CA13116"/>
    <w:rsid w:val="3CA925AE"/>
    <w:rsid w:val="3CF877AB"/>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424604A"/>
    <w:rsid w:val="442967DE"/>
    <w:rsid w:val="443F6CBF"/>
    <w:rsid w:val="445014AB"/>
    <w:rsid w:val="44A446C0"/>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9B43F1"/>
    <w:rsid w:val="4BB92D8E"/>
    <w:rsid w:val="4BD07B58"/>
    <w:rsid w:val="4BE678FB"/>
    <w:rsid w:val="4BE87BA5"/>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EA14D6"/>
    <w:rsid w:val="4F047E0A"/>
    <w:rsid w:val="4F477F24"/>
    <w:rsid w:val="4FA91AAC"/>
    <w:rsid w:val="4FBD0FF5"/>
    <w:rsid w:val="4FC854D7"/>
    <w:rsid w:val="4FDC68BF"/>
    <w:rsid w:val="50142DE1"/>
    <w:rsid w:val="5015687B"/>
    <w:rsid w:val="501926CA"/>
    <w:rsid w:val="503109FF"/>
    <w:rsid w:val="505E3D68"/>
    <w:rsid w:val="508F700E"/>
    <w:rsid w:val="509735C1"/>
    <w:rsid w:val="50D13748"/>
    <w:rsid w:val="516A440A"/>
    <w:rsid w:val="51BA5A6F"/>
    <w:rsid w:val="51C42E16"/>
    <w:rsid w:val="5219347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0005A"/>
    <w:rsid w:val="55494082"/>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A5965"/>
    <w:rsid w:val="58DD0763"/>
    <w:rsid w:val="59445F91"/>
    <w:rsid w:val="59815208"/>
    <w:rsid w:val="59F001A4"/>
    <w:rsid w:val="5A1E2DE7"/>
    <w:rsid w:val="5A20427A"/>
    <w:rsid w:val="5A395FB6"/>
    <w:rsid w:val="5A436A2D"/>
    <w:rsid w:val="5A767910"/>
    <w:rsid w:val="5AEB4FF2"/>
    <w:rsid w:val="5B0A066E"/>
    <w:rsid w:val="5B123FA7"/>
    <w:rsid w:val="5B21789B"/>
    <w:rsid w:val="5B5E18A4"/>
    <w:rsid w:val="5B613C0E"/>
    <w:rsid w:val="5B955E96"/>
    <w:rsid w:val="5B9B3675"/>
    <w:rsid w:val="5BA26571"/>
    <w:rsid w:val="5BCA6564"/>
    <w:rsid w:val="5BD66D67"/>
    <w:rsid w:val="5C107D40"/>
    <w:rsid w:val="5C1E3775"/>
    <w:rsid w:val="5C381264"/>
    <w:rsid w:val="5C672644"/>
    <w:rsid w:val="5C8132C7"/>
    <w:rsid w:val="5CA23A25"/>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D06FF9"/>
    <w:rsid w:val="62D765EB"/>
    <w:rsid w:val="63046479"/>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60447CA"/>
    <w:rsid w:val="665622BC"/>
    <w:rsid w:val="6660772E"/>
    <w:rsid w:val="66653739"/>
    <w:rsid w:val="666C4EE6"/>
    <w:rsid w:val="66792487"/>
    <w:rsid w:val="66FB0FDC"/>
    <w:rsid w:val="66FC5AFF"/>
    <w:rsid w:val="6709462E"/>
    <w:rsid w:val="6777196F"/>
    <w:rsid w:val="678A1ED0"/>
    <w:rsid w:val="679F2FF2"/>
    <w:rsid w:val="67AB61F8"/>
    <w:rsid w:val="67BA7741"/>
    <w:rsid w:val="67BD2A93"/>
    <w:rsid w:val="67E6170C"/>
    <w:rsid w:val="680D0CA5"/>
    <w:rsid w:val="68A45648"/>
    <w:rsid w:val="68A5668C"/>
    <w:rsid w:val="68B20836"/>
    <w:rsid w:val="68D27297"/>
    <w:rsid w:val="6911241F"/>
    <w:rsid w:val="695E7EED"/>
    <w:rsid w:val="69B67115"/>
    <w:rsid w:val="69B82DF4"/>
    <w:rsid w:val="69EE20B7"/>
    <w:rsid w:val="69EF53B4"/>
    <w:rsid w:val="6A126DD2"/>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5E02FC"/>
    <w:rsid w:val="6C721812"/>
    <w:rsid w:val="6C8B0F52"/>
    <w:rsid w:val="6CDD0DD0"/>
    <w:rsid w:val="6CFA7DB1"/>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D0544"/>
    <w:rsid w:val="72C0472D"/>
    <w:rsid w:val="72CF00B7"/>
    <w:rsid w:val="72D11D5C"/>
    <w:rsid w:val="72E85DAD"/>
    <w:rsid w:val="732303D9"/>
    <w:rsid w:val="73532CC9"/>
    <w:rsid w:val="736F4591"/>
    <w:rsid w:val="73993FFB"/>
    <w:rsid w:val="73D37E0A"/>
    <w:rsid w:val="73D73D11"/>
    <w:rsid w:val="73D937EE"/>
    <w:rsid w:val="744975DD"/>
    <w:rsid w:val="746920A5"/>
    <w:rsid w:val="74CB1EDB"/>
    <w:rsid w:val="74DE73F5"/>
    <w:rsid w:val="751E77AF"/>
    <w:rsid w:val="75D07F8B"/>
    <w:rsid w:val="75EE5669"/>
    <w:rsid w:val="76957051"/>
    <w:rsid w:val="76966F18"/>
    <w:rsid w:val="76BD4232"/>
    <w:rsid w:val="76C10199"/>
    <w:rsid w:val="76C57BCB"/>
    <w:rsid w:val="76F927CD"/>
    <w:rsid w:val="773B2934"/>
    <w:rsid w:val="773E064E"/>
    <w:rsid w:val="774E1211"/>
    <w:rsid w:val="777B71D8"/>
    <w:rsid w:val="77A54D53"/>
    <w:rsid w:val="77D75F2B"/>
    <w:rsid w:val="77FC6767"/>
    <w:rsid w:val="781A0BEC"/>
    <w:rsid w:val="78202415"/>
    <w:rsid w:val="78213FC9"/>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4"/>
    <w:qFormat/>
    <w:uiPriority w:val="0"/>
    <w:pPr>
      <w:spacing w:after="120"/>
    </w:pPr>
    <w:rPr>
      <w:kern w:val="0"/>
      <w:sz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4"/>
    <w:link w:val="68"/>
    <w:qFormat/>
    <w:uiPriority w:val="0"/>
    <w:pPr>
      <w:ind w:firstLine="420" w:firstLineChars="200"/>
    </w:pPr>
  </w:style>
  <w:style w:type="paragraph" w:styleId="14">
    <w:name w:val="Balloon Text"/>
    <w:basedOn w:val="1"/>
    <w:link w:val="79"/>
    <w:qFormat/>
    <w:uiPriority w:val="0"/>
    <w:rPr>
      <w:kern w:val="0"/>
      <w:sz w:val="18"/>
      <w:szCs w:val="18"/>
    </w:rPr>
  </w:style>
  <w:style w:type="paragraph" w:styleId="15">
    <w:name w:val="Document Map"/>
    <w:basedOn w:val="1"/>
    <w:link w:val="75"/>
    <w:qFormat/>
    <w:uiPriority w:val="0"/>
    <w:pPr>
      <w:shd w:val="clear" w:color="auto" w:fill="000080"/>
    </w:pPr>
    <w:rPr>
      <w:kern w:val="0"/>
      <w:sz w:val="20"/>
    </w:rPr>
  </w:style>
  <w:style w:type="paragraph" w:styleId="16">
    <w:name w:val="annotation text"/>
    <w:basedOn w:val="1"/>
    <w:link w:val="57"/>
    <w:unhideWhenUsed/>
    <w:qFormat/>
    <w:uiPriority w:val="99"/>
    <w:pPr>
      <w:jc w:val="left"/>
    </w:pPr>
    <w:rPr>
      <w:kern w:val="0"/>
      <w:sz w:val="20"/>
    </w:rPr>
  </w:style>
  <w:style w:type="paragraph" w:styleId="17">
    <w:name w:val="Body Text 3"/>
    <w:basedOn w:val="1"/>
    <w:link w:val="61"/>
    <w:qFormat/>
    <w:uiPriority w:val="0"/>
    <w:rPr>
      <w:rFonts w:ascii="宋体"/>
      <w:kern w:val="0"/>
      <w:sz w:val="24"/>
      <w:szCs w:val="20"/>
    </w:rPr>
  </w:style>
  <w:style w:type="paragraph" w:styleId="18">
    <w:name w:val="Body Text Indent"/>
    <w:basedOn w:val="1"/>
    <w:next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6"/>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7"/>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2"/>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basedOn w:val="44"/>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5"/>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4"/>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List Paragraph"/>
    <w:basedOn w:val="1"/>
    <w:qFormat/>
    <w:uiPriority w:val="34"/>
    <w:pPr>
      <w:ind w:firstLine="420" w:firstLineChars="200"/>
    </w:pPr>
    <w:rPr>
      <w:rFonts w:ascii="Calibri" w:hAnsi="Calibri"/>
      <w:szCs w:val="22"/>
    </w:rPr>
  </w:style>
  <w:style w:type="character" w:customStyle="1" w:styleId="170">
    <w:name w:val="font31"/>
    <w:basedOn w:val="4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43</Pages>
  <Words>13543</Words>
  <Characters>14118</Characters>
  <Lines>116</Lines>
  <Paragraphs>32</Paragraphs>
  <TotalTime>20</TotalTime>
  <ScaleCrop>false</ScaleCrop>
  <LinksUpToDate>false</LinksUpToDate>
  <CharactersWithSpaces>15507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蒋淇</cp:lastModifiedBy>
  <cp:lastPrinted>2022-06-07T10:51:00Z</cp:lastPrinted>
  <dcterms:modified xsi:type="dcterms:W3CDTF">2025-11-19T07:58:23Z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1D9D886C34A74E4C9416790ABC01896C_13</vt:lpwstr>
  </property>
  <property fmtid="{D5CDD505-2E9C-101B-9397-08002B2CF9AE}" pid="4" name="KSOTemplateDocerSaveRecord">
    <vt:lpwstr>eyJoZGlkIjoiNjU4MjQ2ZGY1NWYzOTU0ZGUxNjQwNmM5YjBkZTM1YTgifQ==</vt:lpwstr>
  </property>
</Properties>
</file>