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504585">
      <w:pPr>
        <w:jc w:val="center"/>
        <w:rPr>
          <w:rFonts w:hint="eastAsia" w:ascii="方正小标宋_GBK" w:hAnsi="方正小标宋_GBK" w:eastAsia="方正小标宋_GBK" w:cs="方正小标宋_GBK"/>
          <w:bCs/>
          <w:sz w:val="52"/>
          <w:szCs w:val="52"/>
        </w:rPr>
      </w:pPr>
    </w:p>
    <w:p w14:paraId="1ADB3912">
      <w:pPr>
        <w:jc w:val="center"/>
        <w:rPr>
          <w:rFonts w:hint="eastAsia" w:ascii="方正小标宋_GBK" w:hAnsi="方正小标宋_GBK" w:eastAsia="方正小标宋_GBK" w:cs="方正小标宋_GBK"/>
          <w:bCs/>
          <w:sz w:val="52"/>
          <w:szCs w:val="52"/>
          <w:lang w:eastAsia="zh-CN"/>
        </w:rPr>
      </w:pPr>
      <w:r>
        <w:rPr>
          <w:rFonts w:hint="eastAsia" w:ascii="方正小标宋_GBK" w:hAnsi="方正小标宋_GBK" w:eastAsia="方正小标宋_GBK" w:cs="方正小标宋_GBK"/>
          <w:bCs/>
          <w:sz w:val="52"/>
          <w:szCs w:val="52"/>
          <w:lang w:eastAsia="zh-CN"/>
        </w:rPr>
        <w:t>重庆高速资产经营管理有限公司</w:t>
      </w:r>
    </w:p>
    <w:p w14:paraId="5F650E9F">
      <w:pPr>
        <w:jc w:val="center"/>
        <w:rPr>
          <w:rFonts w:hint="eastAsia" w:ascii="方正小标宋_GBK" w:hAnsi="方正小标宋_GBK" w:eastAsia="方正小标宋_GBK" w:cs="方正小标宋_GBK"/>
          <w:bCs/>
          <w:sz w:val="52"/>
          <w:szCs w:val="52"/>
        </w:rPr>
      </w:pPr>
      <w:r>
        <w:rPr>
          <w:rFonts w:hint="eastAsia" w:ascii="方正小标宋_GBK" w:hAnsi="方正小标宋_GBK" w:eastAsia="方正小标宋_GBK" w:cs="方正小标宋_GBK"/>
          <w:bCs/>
          <w:sz w:val="52"/>
          <w:szCs w:val="52"/>
          <w:lang w:val="en-US" w:eastAsia="zh-CN"/>
        </w:rPr>
        <w:t>汽车租赁项目组</w:t>
      </w:r>
      <w:r>
        <w:rPr>
          <w:rFonts w:hint="eastAsia" w:ascii="方正小标宋_GBK" w:hAnsi="方正小标宋_GBK" w:eastAsia="方正小标宋_GBK" w:cs="方正小标宋_GBK"/>
          <w:bCs/>
          <w:sz w:val="52"/>
          <w:szCs w:val="52"/>
        </w:rPr>
        <w:t>车辆定点维修服务</w:t>
      </w:r>
    </w:p>
    <w:p w14:paraId="15C78999">
      <w:pPr>
        <w:jc w:val="center"/>
        <w:rPr>
          <w:rFonts w:hint="eastAsia" w:ascii="方正小标宋_GBK" w:hAnsi="方正小标宋_GBK" w:eastAsia="方正小标宋_GBK" w:cs="方正小标宋_GBK"/>
          <w:bCs/>
          <w:sz w:val="52"/>
          <w:szCs w:val="52"/>
        </w:rPr>
      </w:pPr>
    </w:p>
    <w:p w14:paraId="01D506D7">
      <w:pPr>
        <w:jc w:val="center"/>
        <w:rPr>
          <w:rFonts w:hint="eastAsia" w:ascii="方正小标宋_GBK" w:hAnsi="方正小标宋_GBK" w:eastAsia="方正小标宋_GBK" w:cs="方正小标宋_GBK"/>
          <w:bCs/>
          <w:sz w:val="52"/>
          <w:szCs w:val="52"/>
          <w:lang w:val="en-US" w:eastAsia="zh-CN"/>
        </w:rPr>
      </w:pPr>
      <w:r>
        <w:rPr>
          <w:rFonts w:hint="eastAsia" w:ascii="方正小标宋_GBK" w:hAnsi="方正小标宋_GBK" w:eastAsia="方正小标宋_GBK" w:cs="方正小标宋_GBK"/>
          <w:bCs/>
          <w:sz w:val="52"/>
          <w:szCs w:val="52"/>
          <w:lang w:val="en-US" w:eastAsia="zh-CN"/>
        </w:rPr>
        <w:t>竞</w:t>
      </w:r>
    </w:p>
    <w:p w14:paraId="55A8AD99">
      <w:pPr>
        <w:jc w:val="center"/>
        <w:rPr>
          <w:rFonts w:hint="eastAsia" w:ascii="方正小标宋_GBK" w:hAnsi="方正小标宋_GBK" w:eastAsia="方正小标宋_GBK" w:cs="方正小标宋_GBK"/>
          <w:bCs/>
          <w:sz w:val="52"/>
          <w:szCs w:val="52"/>
          <w:lang w:val="en-US" w:eastAsia="zh-CN"/>
        </w:rPr>
      </w:pPr>
      <w:r>
        <w:rPr>
          <w:rFonts w:hint="eastAsia" w:ascii="方正小标宋_GBK" w:hAnsi="方正小标宋_GBK" w:eastAsia="方正小标宋_GBK" w:cs="方正小标宋_GBK"/>
          <w:bCs/>
          <w:sz w:val="52"/>
          <w:szCs w:val="52"/>
          <w:lang w:val="en-US" w:eastAsia="zh-CN"/>
        </w:rPr>
        <w:t>争</w:t>
      </w:r>
    </w:p>
    <w:p w14:paraId="2BFC4D56">
      <w:pPr>
        <w:jc w:val="center"/>
        <w:rPr>
          <w:rFonts w:hint="eastAsia" w:ascii="方正小标宋_GBK" w:hAnsi="方正小标宋_GBK" w:eastAsia="方正小标宋_GBK" w:cs="方正小标宋_GBK"/>
          <w:bCs/>
          <w:sz w:val="52"/>
          <w:szCs w:val="52"/>
          <w:lang w:val="en-US" w:eastAsia="zh-CN"/>
        </w:rPr>
      </w:pPr>
      <w:r>
        <w:rPr>
          <w:rFonts w:hint="eastAsia" w:ascii="方正小标宋_GBK" w:hAnsi="方正小标宋_GBK" w:eastAsia="方正小标宋_GBK" w:cs="方正小标宋_GBK"/>
          <w:bCs/>
          <w:sz w:val="52"/>
          <w:szCs w:val="52"/>
          <w:lang w:val="en-US" w:eastAsia="zh-CN"/>
        </w:rPr>
        <w:t>性</w:t>
      </w:r>
    </w:p>
    <w:p w14:paraId="627AD9B7">
      <w:pPr>
        <w:jc w:val="center"/>
        <w:rPr>
          <w:rFonts w:hint="eastAsia" w:ascii="方正小标宋_GBK" w:hAnsi="方正小标宋_GBK" w:eastAsia="方正小标宋_GBK" w:cs="方正小标宋_GBK"/>
          <w:bCs/>
          <w:sz w:val="52"/>
          <w:szCs w:val="52"/>
          <w:lang w:val="en-US" w:eastAsia="zh-CN"/>
        </w:rPr>
      </w:pPr>
      <w:r>
        <w:rPr>
          <w:rFonts w:hint="eastAsia" w:ascii="方正小标宋_GBK" w:hAnsi="方正小标宋_GBK" w:eastAsia="方正小标宋_GBK" w:cs="方正小标宋_GBK"/>
          <w:bCs/>
          <w:sz w:val="52"/>
          <w:szCs w:val="52"/>
          <w:lang w:val="en-US" w:eastAsia="zh-CN"/>
        </w:rPr>
        <w:t>比</w:t>
      </w:r>
    </w:p>
    <w:p w14:paraId="2CB69E71">
      <w:pPr>
        <w:jc w:val="center"/>
        <w:rPr>
          <w:rFonts w:hint="eastAsia" w:ascii="方正小标宋_GBK" w:hAnsi="方正小标宋_GBK" w:eastAsia="方正小标宋_GBK" w:cs="方正小标宋_GBK"/>
          <w:bCs/>
          <w:sz w:val="52"/>
          <w:szCs w:val="52"/>
          <w:lang w:val="en-US" w:eastAsia="zh-CN"/>
        </w:rPr>
      </w:pPr>
      <w:r>
        <w:rPr>
          <w:rFonts w:hint="eastAsia" w:ascii="方正小标宋_GBK" w:hAnsi="方正小标宋_GBK" w:eastAsia="方正小标宋_GBK" w:cs="方正小标宋_GBK"/>
          <w:bCs/>
          <w:sz w:val="52"/>
          <w:szCs w:val="52"/>
          <w:lang w:val="en-US" w:eastAsia="zh-CN"/>
        </w:rPr>
        <w:t>选</w:t>
      </w:r>
    </w:p>
    <w:p w14:paraId="76DF795D">
      <w:pPr>
        <w:jc w:val="center"/>
        <w:rPr>
          <w:rFonts w:hint="eastAsia" w:ascii="方正小标宋_GBK" w:hAnsi="方正小标宋_GBK" w:eastAsia="方正小标宋_GBK" w:cs="方正小标宋_GBK"/>
          <w:bCs/>
          <w:sz w:val="52"/>
          <w:szCs w:val="52"/>
        </w:rPr>
      </w:pPr>
      <w:r>
        <w:rPr>
          <w:rFonts w:hint="eastAsia" w:ascii="方正小标宋_GBK" w:hAnsi="方正小标宋_GBK" w:eastAsia="方正小标宋_GBK" w:cs="方正小标宋_GBK"/>
          <w:bCs/>
          <w:sz w:val="52"/>
          <w:szCs w:val="52"/>
        </w:rPr>
        <w:t>文</w:t>
      </w:r>
    </w:p>
    <w:p w14:paraId="0030A7A9">
      <w:pPr>
        <w:jc w:val="center"/>
        <w:rPr>
          <w:rFonts w:ascii="方正小标宋_GBK" w:hAnsi="方正小标宋_GBK" w:eastAsia="方正小标宋_GBK" w:cs="方正小标宋_GBK"/>
          <w:bCs/>
          <w:sz w:val="52"/>
          <w:szCs w:val="52"/>
        </w:rPr>
      </w:pPr>
      <w:r>
        <w:rPr>
          <w:rFonts w:hint="eastAsia" w:ascii="方正小标宋_GBK" w:hAnsi="方正小标宋_GBK" w:eastAsia="方正小标宋_GBK" w:cs="方正小标宋_GBK"/>
          <w:bCs/>
          <w:sz w:val="52"/>
          <w:szCs w:val="52"/>
        </w:rPr>
        <w:t>件</w:t>
      </w:r>
    </w:p>
    <w:p w14:paraId="0A3358B0">
      <w:pPr>
        <w:spacing w:line="440" w:lineRule="exact"/>
        <w:rPr>
          <w:rFonts w:ascii="宋体" w:hAnsi="宋体" w:eastAsia="宋体" w:cs="宋体"/>
          <w:kern w:val="0"/>
          <w:sz w:val="24"/>
          <w:szCs w:val="24"/>
        </w:rPr>
      </w:pPr>
    </w:p>
    <w:p w14:paraId="0CE4FD1F">
      <w:pPr>
        <w:pStyle w:val="2"/>
      </w:pPr>
    </w:p>
    <w:p w14:paraId="78568ABD">
      <w:pPr>
        <w:spacing w:line="440" w:lineRule="exact"/>
        <w:rPr>
          <w:rFonts w:ascii="宋体" w:hAnsi="宋体" w:eastAsia="宋体" w:cs="宋体"/>
          <w:kern w:val="0"/>
          <w:sz w:val="24"/>
          <w:szCs w:val="24"/>
        </w:rPr>
      </w:pPr>
    </w:p>
    <w:p w14:paraId="174082BB">
      <w:pPr>
        <w:spacing w:line="440" w:lineRule="exact"/>
        <w:jc w:val="center"/>
        <w:rPr>
          <w:rFonts w:hint="eastAsia" w:ascii="方正楷体_GBK" w:hAnsi="方正楷体_GBK" w:eastAsia="方正楷体_GBK" w:cs="方正楷体_GBK"/>
          <w:sz w:val="28"/>
          <w:szCs w:val="28"/>
        </w:rPr>
      </w:pPr>
    </w:p>
    <w:p w14:paraId="465F3ACF">
      <w:pPr>
        <w:spacing w:line="440" w:lineRule="exact"/>
        <w:jc w:val="center"/>
        <w:rPr>
          <w:rFonts w:hint="eastAsia" w:ascii="方正楷体_GBK" w:hAnsi="方正楷体_GBK" w:eastAsia="方正楷体_GBK" w:cs="方正楷体_GBK"/>
          <w:sz w:val="28"/>
          <w:szCs w:val="28"/>
        </w:rPr>
      </w:pPr>
    </w:p>
    <w:p w14:paraId="65A9C2DD">
      <w:pPr>
        <w:spacing w:line="440" w:lineRule="exact"/>
        <w:jc w:val="center"/>
        <w:rPr>
          <w:rFonts w:hint="eastAsia" w:ascii="方正楷体_GBK" w:hAnsi="方正楷体_GBK" w:eastAsia="方正楷体_GBK" w:cs="方正楷体_GBK"/>
          <w:sz w:val="28"/>
          <w:szCs w:val="28"/>
        </w:rPr>
      </w:pPr>
    </w:p>
    <w:p w14:paraId="44F4F5D0">
      <w:pPr>
        <w:snapToGrid w:val="0"/>
        <w:spacing w:before="157" w:beforeLines="50" w:after="157" w:afterLines="50" w:line="560" w:lineRule="exact"/>
        <w:ind w:firstLine="0" w:firstLineChars="0"/>
        <w:jc w:val="center"/>
        <w:rPr>
          <w:rFonts w:hint="eastAsia" w:ascii="方正楷体_GBK" w:hAnsi="方正楷体_GBK" w:eastAsia="方正楷体_GBK" w:cs="方正楷体_GBK"/>
          <w:sz w:val="28"/>
          <w:szCs w:val="28"/>
          <w:lang w:eastAsia="zh-CN"/>
        </w:rPr>
      </w:pPr>
      <w:r>
        <w:rPr>
          <w:rFonts w:hint="eastAsia" w:ascii="方正仿宋_GBK" w:hAnsi="方正仿宋_GBK" w:eastAsia="方正仿宋_GBK" w:cs="方正仿宋_GBK"/>
          <w:bCs w:val="0"/>
          <w:sz w:val="32"/>
          <w:szCs w:val="32"/>
          <w:lang w:eastAsia="zh-CN"/>
        </w:rPr>
        <w:t>重庆高速资产经营管理有限公司</w:t>
      </w:r>
    </w:p>
    <w:p w14:paraId="542E3403">
      <w:pPr>
        <w:snapToGrid w:val="0"/>
        <w:spacing w:before="157" w:beforeLines="50" w:after="157" w:afterLines="50" w:line="560" w:lineRule="exact"/>
        <w:ind w:firstLine="0" w:firstLineChars="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2025年1</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月</w:t>
      </w:r>
    </w:p>
    <w:p w14:paraId="4AA060E2">
      <w:pPr>
        <w:pStyle w:val="2"/>
        <w:rPr>
          <w:rFonts w:hint="eastAsia"/>
        </w:rPr>
      </w:pPr>
    </w:p>
    <w:p w14:paraId="38B05580">
      <w:pPr>
        <w:pStyle w:val="2"/>
        <w:rPr>
          <w:rFonts w:hint="eastAsia"/>
        </w:rPr>
      </w:pPr>
    </w:p>
    <w:p w14:paraId="60041ED8">
      <w:pPr>
        <w:spacing w:line="440" w:lineRule="exact"/>
        <w:jc w:val="center"/>
        <w:rPr>
          <w:rFonts w:hint="eastAsia" w:ascii="方正楷体_GBK" w:hAnsi="方正楷体_GBK" w:eastAsia="方正楷体_GBK" w:cs="方正楷体_GBK"/>
          <w:sz w:val="28"/>
          <w:szCs w:val="28"/>
        </w:rPr>
      </w:pPr>
    </w:p>
    <w:p w14:paraId="44E6A813">
      <w:pPr>
        <w:spacing w:line="440" w:lineRule="exact"/>
        <w:jc w:val="center"/>
        <w:rPr>
          <w:rFonts w:hint="eastAsia" w:ascii="方正楷体_GBK" w:hAnsi="方正楷体_GBK" w:eastAsia="方正楷体_GBK" w:cs="方正楷体_GBK"/>
          <w:sz w:val="28"/>
          <w:szCs w:val="28"/>
        </w:rPr>
      </w:pPr>
    </w:p>
    <w:p w14:paraId="70A6AB66">
      <w:pPr>
        <w:snapToGrid w:val="0"/>
        <w:spacing w:line="560" w:lineRule="exact"/>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目 录</w:t>
      </w:r>
    </w:p>
    <w:p w14:paraId="64401982">
      <w:pPr>
        <w:snapToGrid w:val="0"/>
        <w:spacing w:line="560" w:lineRule="exact"/>
        <w:ind w:firstLine="640" w:firstLineChars="200"/>
        <w:rPr>
          <w:rFonts w:hint="eastAsia" w:ascii="方正仿宋_GBK" w:hAnsi="方正仿宋_GBK" w:eastAsia="方正仿宋_GBK" w:cs="方正仿宋_GBK"/>
          <w:sz w:val="32"/>
          <w:szCs w:val="32"/>
          <w:lang w:val="en-US" w:eastAsia="zh-CN"/>
        </w:rPr>
      </w:pPr>
    </w:p>
    <w:p w14:paraId="1C210696">
      <w:pPr>
        <w:keepNext w:val="0"/>
        <w:keepLines w:val="0"/>
        <w:pageBreakBefore w:val="0"/>
        <w:widowControl w:val="0"/>
        <w:kinsoku/>
        <w:wordWrap/>
        <w:overflowPunct/>
        <w:topLinePunct w:val="0"/>
        <w:bidi w:val="0"/>
        <w:snapToGrid w:val="0"/>
        <w:spacing w:before="157" w:beforeLines="50" w:after="157" w:afterLines="50" w:line="560" w:lineRule="exact"/>
        <w:ind w:firstLine="640" w:firstLineChars="200"/>
        <w:textAlignment w:val="auto"/>
        <w:rPr>
          <w:rFonts w:hint="eastAsia" w:ascii="方正仿宋_GBK" w:hAnsi="方正仿宋_GBK" w:cs="方正仿宋_GBK" w:eastAsiaTheme="minorEastAsia"/>
          <w:sz w:val="32"/>
          <w:szCs w:val="32"/>
          <w:lang w:val="en-US" w:eastAsia="zh-CN"/>
        </w:rPr>
      </w:pPr>
      <w:r>
        <w:rPr>
          <w:rFonts w:hint="eastAsia" w:ascii="方正仿宋_GBK" w:hAnsi="方正仿宋_GBK" w:eastAsia="方正仿宋_GBK" w:cs="方正仿宋_GBK"/>
          <w:sz w:val="32"/>
          <w:szCs w:val="32"/>
          <w:lang w:val="en-US" w:eastAsia="zh-CN"/>
        </w:rPr>
        <w:t>第一章  比选文件</w:t>
      </w:r>
    </w:p>
    <w:p w14:paraId="276AF281">
      <w:pPr>
        <w:keepNext w:val="0"/>
        <w:keepLines w:val="0"/>
        <w:pageBreakBefore w:val="0"/>
        <w:widowControl w:val="0"/>
        <w:kinsoku/>
        <w:wordWrap/>
        <w:overflowPunct/>
        <w:topLinePunct w:val="0"/>
        <w:bidi w:val="0"/>
        <w:snapToGrid w:val="0"/>
        <w:spacing w:before="157" w:beforeLines="50" w:after="157" w:afterLines="5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第二章  项目服务及技术要求</w:t>
      </w:r>
    </w:p>
    <w:p w14:paraId="4E7176B5">
      <w:pPr>
        <w:keepNext w:val="0"/>
        <w:keepLines w:val="0"/>
        <w:pageBreakBefore w:val="0"/>
        <w:widowControl w:val="0"/>
        <w:kinsoku/>
        <w:wordWrap/>
        <w:overflowPunct/>
        <w:topLinePunct w:val="0"/>
        <w:bidi w:val="0"/>
        <w:snapToGrid w:val="0"/>
        <w:spacing w:before="157" w:beforeLines="50" w:after="157" w:afterLines="5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第三章  项目商务要求</w:t>
      </w:r>
    </w:p>
    <w:p w14:paraId="7E1D71AE">
      <w:pPr>
        <w:keepNext w:val="0"/>
        <w:keepLines w:val="0"/>
        <w:pageBreakBefore w:val="0"/>
        <w:widowControl w:val="0"/>
        <w:kinsoku/>
        <w:wordWrap/>
        <w:overflowPunct/>
        <w:topLinePunct w:val="0"/>
        <w:bidi w:val="0"/>
        <w:snapToGrid w:val="0"/>
        <w:spacing w:before="157" w:beforeLines="50" w:after="157" w:afterLines="5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第四章  开标、评标办法、评分标准与合同主要条款</w:t>
      </w:r>
    </w:p>
    <w:p w14:paraId="13C5102A">
      <w:pPr>
        <w:keepNext w:val="0"/>
        <w:keepLines w:val="0"/>
        <w:pageBreakBefore w:val="0"/>
        <w:widowControl w:val="0"/>
        <w:kinsoku/>
        <w:wordWrap/>
        <w:overflowPunct/>
        <w:topLinePunct w:val="0"/>
        <w:bidi w:val="0"/>
        <w:snapToGrid w:val="0"/>
        <w:spacing w:before="157" w:beforeLines="50" w:after="157" w:afterLines="5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第五章  报价人须知</w:t>
      </w:r>
    </w:p>
    <w:p w14:paraId="67C03A36">
      <w:pPr>
        <w:keepNext w:val="0"/>
        <w:keepLines w:val="0"/>
        <w:pageBreakBefore w:val="0"/>
        <w:widowControl w:val="0"/>
        <w:kinsoku/>
        <w:wordWrap/>
        <w:overflowPunct/>
        <w:topLinePunct w:val="0"/>
        <w:bidi w:val="0"/>
        <w:snapToGrid w:val="0"/>
        <w:spacing w:before="157" w:beforeLines="50" w:after="157" w:afterLines="5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第六章  报价文件格式 </w:t>
      </w:r>
    </w:p>
    <w:p w14:paraId="7BA4ABB9">
      <w:pPr>
        <w:keepNext w:val="0"/>
        <w:keepLines w:val="0"/>
        <w:pageBreakBefore w:val="0"/>
        <w:widowControl w:val="0"/>
        <w:kinsoku/>
        <w:wordWrap/>
        <w:overflowPunct/>
        <w:topLinePunct w:val="0"/>
        <w:bidi w:val="0"/>
        <w:spacing w:before="157" w:beforeLines="50" w:after="157" w:afterLines="50" w:line="44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p>
    <w:p w14:paraId="520BD2AD">
      <w:pPr>
        <w:pStyle w:val="2"/>
        <w:keepNext w:val="0"/>
        <w:keepLines w:val="0"/>
        <w:pageBreakBefore w:val="0"/>
        <w:widowControl w:val="0"/>
        <w:kinsoku/>
        <w:wordWrap/>
        <w:overflowPunct/>
        <w:topLinePunct w:val="0"/>
        <w:bidi w:val="0"/>
        <w:spacing w:before="157" w:beforeLines="50" w:after="157" w:afterLines="50"/>
        <w:textAlignment w:val="auto"/>
        <w:rPr>
          <w:rFonts w:hint="eastAsia" w:ascii="方正仿宋_GBK" w:hAnsi="方正仿宋_GBK" w:eastAsia="方正仿宋_GBK" w:cs="方正仿宋_GBK"/>
          <w:kern w:val="2"/>
          <w:sz w:val="32"/>
          <w:szCs w:val="32"/>
          <w:lang w:val="en-US" w:eastAsia="zh-CN" w:bidi="ar-SA"/>
        </w:rPr>
      </w:pPr>
    </w:p>
    <w:p w14:paraId="1351B949">
      <w:pPr>
        <w:pStyle w:val="2"/>
        <w:keepNext w:val="0"/>
        <w:keepLines w:val="0"/>
        <w:pageBreakBefore w:val="0"/>
        <w:widowControl w:val="0"/>
        <w:kinsoku/>
        <w:wordWrap/>
        <w:overflowPunct/>
        <w:topLinePunct w:val="0"/>
        <w:bidi w:val="0"/>
        <w:spacing w:before="157" w:beforeLines="50" w:after="157" w:afterLines="50"/>
        <w:textAlignment w:val="auto"/>
        <w:rPr>
          <w:rFonts w:hint="eastAsia" w:ascii="方正仿宋_GBK" w:hAnsi="方正仿宋_GBK" w:eastAsia="方正仿宋_GBK" w:cs="方正仿宋_GBK"/>
          <w:kern w:val="2"/>
          <w:sz w:val="32"/>
          <w:szCs w:val="32"/>
          <w:lang w:val="en-US" w:eastAsia="zh-CN" w:bidi="ar-SA"/>
        </w:rPr>
      </w:pPr>
    </w:p>
    <w:p w14:paraId="0C874AE7">
      <w:pPr>
        <w:spacing w:line="440" w:lineRule="exact"/>
        <w:ind w:firstLine="640" w:firstLineChars="200"/>
        <w:rPr>
          <w:rFonts w:hint="eastAsia" w:ascii="方正仿宋_GBK" w:hAnsi="方正仿宋_GBK" w:eastAsia="方正仿宋_GBK" w:cs="方正仿宋_GBK"/>
          <w:kern w:val="2"/>
          <w:sz w:val="32"/>
          <w:szCs w:val="32"/>
          <w:lang w:val="en-US" w:eastAsia="zh-CN" w:bidi="ar-SA"/>
        </w:rPr>
      </w:pPr>
    </w:p>
    <w:p w14:paraId="03049D83">
      <w:pPr>
        <w:spacing w:line="440" w:lineRule="exact"/>
        <w:ind w:firstLine="480" w:firstLineChars="200"/>
        <w:rPr>
          <w:rFonts w:ascii="宋体" w:hAnsi="宋体" w:eastAsia="宋体" w:cs="宋体"/>
          <w:sz w:val="24"/>
          <w:szCs w:val="24"/>
        </w:rPr>
      </w:pPr>
    </w:p>
    <w:p w14:paraId="2E2412DD">
      <w:pPr>
        <w:spacing w:line="440" w:lineRule="exact"/>
        <w:ind w:firstLine="480" w:firstLineChars="200"/>
        <w:rPr>
          <w:rFonts w:ascii="宋体" w:hAnsi="宋体" w:eastAsia="宋体" w:cs="宋体"/>
          <w:sz w:val="24"/>
          <w:szCs w:val="24"/>
        </w:rPr>
      </w:pPr>
    </w:p>
    <w:p w14:paraId="64224A26">
      <w:pPr>
        <w:spacing w:line="440" w:lineRule="exact"/>
        <w:ind w:firstLine="480" w:firstLineChars="200"/>
        <w:rPr>
          <w:rFonts w:ascii="宋体" w:hAnsi="宋体" w:eastAsia="宋体" w:cs="宋体"/>
          <w:sz w:val="24"/>
          <w:szCs w:val="24"/>
        </w:rPr>
      </w:pPr>
    </w:p>
    <w:p w14:paraId="366D91F1">
      <w:pPr>
        <w:pStyle w:val="7"/>
        <w:rPr>
          <w:rFonts w:ascii="宋体" w:hAnsi="宋体" w:eastAsia="宋体" w:cs="宋体"/>
          <w:sz w:val="24"/>
          <w:szCs w:val="24"/>
        </w:rPr>
      </w:pPr>
    </w:p>
    <w:p w14:paraId="70745A4B">
      <w:pPr>
        <w:pStyle w:val="7"/>
        <w:rPr>
          <w:rFonts w:ascii="宋体" w:hAnsi="宋体" w:eastAsia="宋体" w:cs="宋体"/>
          <w:sz w:val="24"/>
          <w:szCs w:val="24"/>
        </w:rPr>
      </w:pPr>
    </w:p>
    <w:p w14:paraId="66FDBD66">
      <w:pPr>
        <w:pStyle w:val="7"/>
        <w:rPr>
          <w:rFonts w:ascii="宋体" w:hAnsi="宋体" w:eastAsia="宋体" w:cs="宋体"/>
          <w:sz w:val="24"/>
          <w:szCs w:val="24"/>
        </w:rPr>
      </w:pPr>
    </w:p>
    <w:p w14:paraId="7F2A3A0A">
      <w:pPr>
        <w:pStyle w:val="7"/>
        <w:rPr>
          <w:rFonts w:ascii="宋体" w:hAnsi="宋体" w:eastAsia="宋体" w:cs="宋体"/>
          <w:sz w:val="24"/>
          <w:szCs w:val="24"/>
        </w:rPr>
      </w:pPr>
    </w:p>
    <w:p w14:paraId="60482D75">
      <w:pPr>
        <w:pStyle w:val="7"/>
        <w:rPr>
          <w:rFonts w:ascii="宋体" w:hAnsi="宋体" w:eastAsia="宋体" w:cs="宋体"/>
          <w:sz w:val="24"/>
          <w:szCs w:val="24"/>
        </w:rPr>
      </w:pPr>
    </w:p>
    <w:p w14:paraId="15B3B3F3">
      <w:pPr>
        <w:pStyle w:val="7"/>
        <w:rPr>
          <w:rFonts w:ascii="宋体" w:hAnsi="宋体" w:eastAsia="宋体" w:cs="宋体"/>
          <w:sz w:val="24"/>
          <w:szCs w:val="24"/>
        </w:rPr>
      </w:pPr>
    </w:p>
    <w:p w14:paraId="0E76E840">
      <w:pPr>
        <w:pStyle w:val="7"/>
        <w:rPr>
          <w:rFonts w:ascii="宋体" w:hAnsi="宋体" w:eastAsia="宋体" w:cs="宋体"/>
          <w:sz w:val="24"/>
          <w:szCs w:val="24"/>
        </w:rPr>
      </w:pPr>
    </w:p>
    <w:p w14:paraId="2B148804">
      <w:pPr>
        <w:pStyle w:val="7"/>
        <w:rPr>
          <w:rFonts w:ascii="宋体" w:hAnsi="宋体" w:eastAsia="宋体" w:cs="宋体"/>
          <w:sz w:val="24"/>
          <w:szCs w:val="24"/>
        </w:rPr>
      </w:pPr>
    </w:p>
    <w:p w14:paraId="04D8862A">
      <w:pPr>
        <w:pStyle w:val="7"/>
        <w:rPr>
          <w:rFonts w:ascii="宋体" w:hAnsi="宋体" w:eastAsia="宋体" w:cs="宋体"/>
          <w:sz w:val="24"/>
          <w:szCs w:val="24"/>
        </w:rPr>
      </w:pPr>
    </w:p>
    <w:p w14:paraId="7F26892E">
      <w:pPr>
        <w:pStyle w:val="2"/>
      </w:pPr>
    </w:p>
    <w:p w14:paraId="356DB49F">
      <w:pPr>
        <w:spacing w:line="560" w:lineRule="exact"/>
        <w:jc w:val="center"/>
        <w:rPr>
          <w:rFonts w:hint="eastAsia" w:ascii="方正小标宋_GBK" w:hAnsi="方正小标宋_GBK" w:eastAsia="方正小标宋_GBK" w:cs="方正小标宋_GBK"/>
          <w:bCs/>
          <w:sz w:val="44"/>
          <w:szCs w:val="44"/>
          <w:lang w:eastAsia="zh-CN"/>
        </w:rPr>
      </w:pPr>
      <w:r>
        <w:rPr>
          <w:rFonts w:hint="eastAsia" w:ascii="方正小标宋_GBK" w:hAnsi="方正小标宋_GBK" w:eastAsia="方正小标宋_GBK" w:cs="方正小标宋_GBK"/>
          <w:bCs/>
          <w:sz w:val="44"/>
          <w:szCs w:val="44"/>
        </w:rPr>
        <w:t xml:space="preserve">第一章 </w:t>
      </w:r>
      <w:r>
        <w:rPr>
          <w:rFonts w:hint="eastAsia" w:ascii="方正小标宋_GBK" w:hAnsi="方正小标宋_GBK" w:eastAsia="方正小标宋_GBK" w:cs="方正小标宋_GBK"/>
          <w:bCs/>
          <w:sz w:val="44"/>
          <w:szCs w:val="44"/>
          <w:lang w:eastAsia="zh-CN"/>
        </w:rPr>
        <w:t>比选</w:t>
      </w:r>
      <w:r>
        <w:rPr>
          <w:rFonts w:hint="eastAsia" w:ascii="方正小标宋_GBK" w:hAnsi="方正小标宋_GBK" w:eastAsia="方正小标宋_GBK" w:cs="方正小标宋_GBK"/>
          <w:bCs/>
          <w:sz w:val="44"/>
          <w:szCs w:val="44"/>
          <w:lang w:val="en-US" w:eastAsia="zh-CN"/>
        </w:rPr>
        <w:t>文件</w:t>
      </w:r>
    </w:p>
    <w:p w14:paraId="6E6855C6">
      <w:pPr>
        <w:widowControl/>
        <w:spacing w:line="560" w:lineRule="exact"/>
        <w:jc w:val="center"/>
        <w:rPr>
          <w:rFonts w:hint="eastAsia" w:ascii="方正小标宋_GBK" w:hAnsi="方正小标宋_GBK" w:eastAsia="方正小标宋_GBK" w:cs="方正小标宋_GBK"/>
          <w:kern w:val="0"/>
          <w:sz w:val="32"/>
          <w:szCs w:val="32"/>
          <w:lang w:eastAsia="zh-CN"/>
        </w:rPr>
      </w:pPr>
      <w:r>
        <w:rPr>
          <w:rFonts w:hint="eastAsia" w:ascii="方正小标宋_GBK" w:hAnsi="方正小标宋_GBK" w:eastAsia="方正小标宋_GBK" w:cs="方正小标宋_GBK"/>
          <w:kern w:val="0"/>
          <w:sz w:val="32"/>
          <w:szCs w:val="32"/>
          <w:lang w:eastAsia="zh-CN"/>
        </w:rPr>
        <w:t>重庆高速资产经营管理有限公司</w:t>
      </w:r>
    </w:p>
    <w:p w14:paraId="30CB5C5C">
      <w:pPr>
        <w:widowControl/>
        <w:spacing w:line="560" w:lineRule="exact"/>
        <w:jc w:val="center"/>
        <w:rPr>
          <w:rFonts w:ascii="宋体" w:hAnsi="宋体" w:eastAsia="宋体" w:cs="方正小标宋_GBK"/>
          <w:b/>
          <w:bCs/>
          <w:kern w:val="0"/>
          <w:sz w:val="32"/>
          <w:szCs w:val="32"/>
        </w:rPr>
      </w:pPr>
      <w:r>
        <w:rPr>
          <w:rFonts w:hint="eastAsia" w:ascii="方正小标宋_GBK" w:hAnsi="方正小标宋_GBK" w:eastAsia="方正小标宋_GBK" w:cs="方正小标宋_GBK"/>
          <w:kern w:val="0"/>
          <w:sz w:val="32"/>
          <w:szCs w:val="32"/>
          <w:lang w:val="en-US" w:eastAsia="zh-CN"/>
        </w:rPr>
        <w:t>汽车租赁项目组</w:t>
      </w:r>
      <w:r>
        <w:rPr>
          <w:rFonts w:hint="eastAsia" w:ascii="方正小标宋_GBK" w:hAnsi="方正小标宋_GBK" w:eastAsia="方正小标宋_GBK" w:cs="方正小标宋_GBK"/>
          <w:kern w:val="0"/>
          <w:sz w:val="32"/>
          <w:szCs w:val="32"/>
        </w:rPr>
        <w:t>车辆定点维修服务邀请函</w:t>
      </w:r>
    </w:p>
    <w:p w14:paraId="12A4ECD9">
      <w:pPr>
        <w:widowControl/>
        <w:snapToGrid w:val="0"/>
        <w:spacing w:line="560" w:lineRule="exact"/>
        <w:jc w:val="left"/>
        <w:rPr>
          <w:rFonts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rPr>
        <w:t>意向报价人：</w:t>
      </w:r>
    </w:p>
    <w:p w14:paraId="25179583">
      <w:pPr>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为提高车辆维修</w:t>
      </w:r>
      <w:r>
        <w:rPr>
          <w:rFonts w:hint="eastAsia" w:ascii="方正仿宋_GBK" w:hAnsi="方正仿宋_GBK" w:eastAsia="方正仿宋_GBK" w:cs="方正仿宋_GBK"/>
          <w:sz w:val="32"/>
          <w:szCs w:val="32"/>
          <w:lang w:val="en-US" w:eastAsia="zh-CN"/>
        </w:rPr>
        <w:t>服务</w:t>
      </w:r>
      <w:r>
        <w:rPr>
          <w:rFonts w:hint="eastAsia" w:ascii="方正仿宋_GBK" w:hAnsi="方正仿宋_GBK" w:eastAsia="方正仿宋_GBK" w:cs="方正仿宋_GBK"/>
          <w:sz w:val="32"/>
          <w:szCs w:val="32"/>
        </w:rPr>
        <w:t>质量，确保车辆安全运行，</w:t>
      </w:r>
      <w:r>
        <w:rPr>
          <w:rFonts w:hint="eastAsia" w:ascii="方正仿宋_GBK" w:hAnsi="方正仿宋_GBK" w:eastAsia="方正仿宋_GBK" w:cs="方正仿宋_GBK"/>
          <w:sz w:val="32"/>
          <w:szCs w:val="32"/>
          <w:lang w:eastAsia="zh-CN"/>
        </w:rPr>
        <w:t>重庆高速资产经营管理有限公司</w:t>
      </w:r>
      <w:r>
        <w:rPr>
          <w:rFonts w:hint="eastAsia" w:ascii="方正仿宋_GBK" w:hAnsi="方正仿宋_GBK" w:eastAsia="方正仿宋_GBK" w:cs="方正仿宋_GBK"/>
          <w:sz w:val="32"/>
          <w:szCs w:val="32"/>
        </w:rPr>
        <w:t>（以下简称“</w:t>
      </w: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人”）拟对所属</w:t>
      </w:r>
      <w:r>
        <w:rPr>
          <w:rFonts w:hint="eastAsia" w:ascii="方正仿宋_GBK" w:hAnsi="方正仿宋_GBK" w:eastAsia="方正仿宋_GBK" w:cs="方正仿宋_GBK"/>
          <w:sz w:val="32"/>
          <w:szCs w:val="32"/>
          <w:lang w:val="en-US" w:eastAsia="zh-CN"/>
        </w:rPr>
        <w:t>汽车租赁项目组</w:t>
      </w:r>
      <w:r>
        <w:rPr>
          <w:rFonts w:hint="eastAsia" w:ascii="方正仿宋_GBK" w:hAnsi="方正仿宋_GBK" w:eastAsia="方正仿宋_GBK" w:cs="方正仿宋_GBK"/>
          <w:sz w:val="32"/>
          <w:szCs w:val="32"/>
        </w:rPr>
        <w:t>车辆定点维修服务进行</w:t>
      </w: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，欢迎符合资格的报价人参加投标报价。</w:t>
      </w:r>
    </w:p>
    <w:p w14:paraId="4807A9DB">
      <w:pPr>
        <w:pStyle w:val="3"/>
        <w:spacing w:line="560" w:lineRule="exact"/>
        <w:ind w:firstLine="640" w:firstLineChars="200"/>
        <w:rPr>
          <w:rFonts w:eastAsia="宋体" w:cs="宋体"/>
          <w:sz w:val="32"/>
          <w:szCs w:val="32"/>
        </w:rPr>
      </w:pPr>
      <w:r>
        <w:rPr>
          <w:rFonts w:hint="eastAsia" w:ascii="方正黑体_GBK" w:hAnsi="方正黑体_GBK" w:eastAsia="方正黑体_GBK" w:cs="方正黑体_GBK"/>
          <w:sz w:val="32"/>
          <w:szCs w:val="32"/>
        </w:rPr>
        <w:t>一、项目一览表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803"/>
        <w:gridCol w:w="1466"/>
        <w:gridCol w:w="4266"/>
      </w:tblGrid>
      <w:tr w14:paraId="5C5B3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1" w:hRule="atLeast"/>
          <w:jc w:val="center"/>
        </w:trPr>
        <w:tc>
          <w:tcPr>
            <w:tcW w:w="843" w:type="dxa"/>
            <w:vAlign w:val="center"/>
          </w:tcPr>
          <w:p w14:paraId="2D6FD9B7">
            <w:pPr>
              <w:snapToGrid w:val="0"/>
              <w:spacing w:line="520" w:lineRule="exact"/>
              <w:jc w:val="center"/>
              <w:rPr>
                <w:rFonts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序号</w:t>
            </w:r>
          </w:p>
        </w:tc>
        <w:tc>
          <w:tcPr>
            <w:tcW w:w="2803" w:type="dxa"/>
            <w:vAlign w:val="center"/>
          </w:tcPr>
          <w:p w14:paraId="343EF813">
            <w:pPr>
              <w:snapToGrid w:val="0"/>
              <w:spacing w:line="520" w:lineRule="exact"/>
              <w:jc w:val="center"/>
              <w:rPr>
                <w:rFonts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项目名称</w:t>
            </w:r>
          </w:p>
        </w:tc>
        <w:tc>
          <w:tcPr>
            <w:tcW w:w="1466" w:type="dxa"/>
            <w:vAlign w:val="center"/>
          </w:tcPr>
          <w:p w14:paraId="79D68B1A">
            <w:pPr>
              <w:snapToGrid w:val="0"/>
              <w:spacing w:line="520" w:lineRule="exact"/>
              <w:jc w:val="center"/>
              <w:rPr>
                <w:rFonts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数量/单位</w:t>
            </w:r>
          </w:p>
        </w:tc>
        <w:tc>
          <w:tcPr>
            <w:tcW w:w="4266" w:type="dxa"/>
            <w:vAlign w:val="center"/>
          </w:tcPr>
          <w:p w14:paraId="25DF6E03">
            <w:pPr>
              <w:snapToGrid w:val="0"/>
              <w:spacing w:line="520" w:lineRule="exact"/>
              <w:jc w:val="center"/>
              <w:rPr>
                <w:rFonts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备注</w:t>
            </w:r>
          </w:p>
        </w:tc>
      </w:tr>
      <w:tr w14:paraId="5560C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3" w:type="dxa"/>
            <w:vAlign w:val="center"/>
          </w:tcPr>
          <w:p w14:paraId="5FA9A17C">
            <w:pPr>
              <w:pStyle w:val="8"/>
              <w:snapToGrid w:val="0"/>
              <w:spacing w:after="0" w:line="320" w:lineRule="exact"/>
              <w:ind w:left="0" w:leftChars="0"/>
              <w:jc w:val="center"/>
              <w:outlineLvl w:val="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p>
        </w:tc>
        <w:tc>
          <w:tcPr>
            <w:tcW w:w="2803" w:type="dxa"/>
            <w:vAlign w:val="center"/>
          </w:tcPr>
          <w:p w14:paraId="26551E1A">
            <w:pPr>
              <w:snapToGrid w:val="0"/>
              <w:spacing w:line="320" w:lineRule="exact"/>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重庆高速资产经营管理有限公司</w:t>
            </w:r>
            <w:r>
              <w:rPr>
                <w:rFonts w:hint="eastAsia" w:ascii="方正仿宋_GBK" w:hAnsi="方正仿宋_GBK" w:eastAsia="方正仿宋_GBK" w:cs="方正仿宋_GBK"/>
                <w:sz w:val="24"/>
                <w:szCs w:val="24"/>
                <w:lang w:val="en-US" w:eastAsia="zh-CN"/>
              </w:rPr>
              <w:t>汽车租赁项目组</w:t>
            </w:r>
            <w:r>
              <w:rPr>
                <w:rFonts w:hint="eastAsia" w:ascii="方正仿宋_GBK" w:hAnsi="方正仿宋_GBK" w:eastAsia="方正仿宋_GBK" w:cs="方正仿宋_GBK"/>
                <w:sz w:val="24"/>
                <w:szCs w:val="24"/>
              </w:rPr>
              <w:t>车辆定点维修服务</w:t>
            </w:r>
            <w:r>
              <w:rPr>
                <w:rFonts w:hint="eastAsia" w:ascii="方正仿宋_GBK" w:hAnsi="方正仿宋_GBK" w:eastAsia="方正仿宋_GBK" w:cs="方正仿宋_GBK"/>
                <w:sz w:val="24"/>
                <w:szCs w:val="24"/>
                <w:lang w:eastAsia="zh-CN"/>
              </w:rPr>
              <w:t>比选</w:t>
            </w:r>
          </w:p>
        </w:tc>
        <w:tc>
          <w:tcPr>
            <w:tcW w:w="1466" w:type="dxa"/>
            <w:vAlign w:val="center"/>
          </w:tcPr>
          <w:p w14:paraId="6188691D">
            <w:pPr>
              <w:snapToGrid w:val="0"/>
              <w:spacing w:line="320" w:lineRule="exact"/>
              <w:jc w:val="center"/>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b w:val="0"/>
                <w:bCs w:val="0"/>
                <w:color w:val="auto"/>
                <w:sz w:val="24"/>
                <w:szCs w:val="24"/>
                <w:highlight w:val="none"/>
                <w:lang w:val="en-US" w:eastAsia="zh-CN"/>
              </w:rPr>
              <w:t>1家</w:t>
            </w:r>
          </w:p>
        </w:tc>
        <w:tc>
          <w:tcPr>
            <w:tcW w:w="4266" w:type="dxa"/>
          </w:tcPr>
          <w:p w14:paraId="369D65F1">
            <w:pPr>
              <w:pStyle w:val="8"/>
              <w:snapToGrid w:val="0"/>
              <w:spacing w:after="0" w:line="320" w:lineRule="exact"/>
              <w:ind w:left="0" w:leftChars="0"/>
              <w:outlineLvl w:val="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本项目各报价人须按照《报价表》的要求填报。合同签订后，中标人应按</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文件及合同要求提供服务，</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人按要求结算费用</w:t>
            </w:r>
          </w:p>
        </w:tc>
      </w:tr>
      <w:tr w14:paraId="29C98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9378" w:type="dxa"/>
            <w:gridSpan w:val="4"/>
            <w:vAlign w:val="center"/>
          </w:tcPr>
          <w:p w14:paraId="6C286DB9">
            <w:pPr>
              <w:pStyle w:val="5"/>
              <w:spacing w:line="320" w:lineRule="exact"/>
              <w:ind w:firstLine="0"/>
              <w:outlineLvl w:val="0"/>
              <w:rPr>
                <w:rFonts w:hint="eastAsia" w:ascii="方正仿宋_GBK" w:hAnsi="方正仿宋_GBK" w:eastAsia="方正仿宋_GBK" w:cs="方正仿宋_GBK"/>
                <w:bCs/>
                <w:szCs w:val="24"/>
                <w:lang w:val="en-US" w:eastAsia="zh-CN"/>
              </w:rPr>
            </w:pPr>
            <w:r>
              <w:rPr>
                <w:rFonts w:hint="eastAsia" w:ascii="方正仿宋_GBK" w:hAnsi="方正仿宋_GBK" w:eastAsia="方正仿宋_GBK" w:cs="方正仿宋_GBK"/>
                <w:bCs/>
                <w:szCs w:val="24"/>
                <w:lang w:val="en-US" w:eastAsia="zh-CN"/>
              </w:rPr>
              <w:t>注：</w:t>
            </w:r>
          </w:p>
          <w:p w14:paraId="7FA7D737">
            <w:pPr>
              <w:pStyle w:val="5"/>
              <w:spacing w:line="320" w:lineRule="exact"/>
              <w:ind w:firstLine="0"/>
              <w:outlineLvl w:val="0"/>
              <w:rPr>
                <w:rFonts w:ascii="方正仿宋_GBK" w:hAnsi="方正仿宋_GBK" w:eastAsia="方正仿宋_GBK" w:cs="方正仿宋_GBK"/>
                <w:szCs w:val="24"/>
                <w:highlight w:val="none"/>
              </w:rPr>
            </w:pPr>
            <w:r>
              <w:rPr>
                <w:rFonts w:hint="eastAsia" w:ascii="方正仿宋_GBK" w:hAnsi="方正仿宋_GBK" w:eastAsia="方正仿宋_GBK" w:cs="方正仿宋_GBK"/>
                <w:bCs/>
                <w:szCs w:val="24"/>
                <w:lang w:val="en-US" w:eastAsia="zh-CN"/>
              </w:rPr>
              <w:t>1.</w:t>
            </w:r>
            <w:r>
              <w:rPr>
                <w:rFonts w:hint="eastAsia" w:ascii="方正仿宋_GBK" w:hAnsi="方正仿宋_GBK" w:eastAsia="方正仿宋_GBK" w:cs="方正仿宋_GBK"/>
                <w:szCs w:val="24"/>
                <w:highlight w:val="none"/>
              </w:rPr>
              <w:t>工时费具体标准详见附件一；</w:t>
            </w:r>
          </w:p>
          <w:p w14:paraId="1BA454CC">
            <w:pPr>
              <w:pStyle w:val="5"/>
              <w:spacing w:line="320" w:lineRule="exact"/>
              <w:ind w:firstLine="0"/>
              <w:outlineLvl w:val="0"/>
              <w:rPr>
                <w:rFonts w:hint="eastAsia" w:ascii="方正仿宋_GBK" w:hAnsi="方正仿宋_GBK" w:eastAsia="方正仿宋_GBK" w:cs="方正仿宋_GBK"/>
                <w:bCs/>
                <w:szCs w:val="24"/>
                <w:highlight w:val="none"/>
                <w:lang w:val="en-US" w:eastAsia="zh-CN"/>
              </w:rPr>
            </w:pPr>
            <w:r>
              <w:rPr>
                <w:rFonts w:hint="eastAsia" w:ascii="方正仿宋_GBK" w:hAnsi="方正仿宋_GBK" w:eastAsia="方正仿宋_GBK" w:cs="方正仿宋_GBK"/>
                <w:bCs/>
                <w:szCs w:val="24"/>
                <w:highlight w:val="none"/>
                <w:lang w:val="en-US" w:eastAsia="zh-CN"/>
              </w:rPr>
              <w:t>2.</w:t>
            </w:r>
            <w:r>
              <w:rPr>
                <w:rFonts w:hint="eastAsia" w:ascii="方正仿宋_GBK" w:hAnsi="方正仿宋_GBK" w:eastAsia="方正仿宋_GBK" w:cs="方正仿宋_GBK"/>
                <w:bCs/>
                <w:szCs w:val="24"/>
                <w:highlight w:val="none"/>
              </w:rPr>
              <w:t>材料成本为服务供应商进货对应产品的发票金额，溢价率按40%进行计算，材料费=材料成本</w:t>
            </w:r>
            <w:r>
              <w:rPr>
                <w:rFonts w:ascii="Arial" w:hAnsi="Arial" w:eastAsia="方正仿宋_GBK" w:cs="Arial"/>
                <w:bCs/>
                <w:szCs w:val="24"/>
                <w:highlight w:val="none"/>
              </w:rPr>
              <w:t>×</w:t>
            </w:r>
            <w:r>
              <w:rPr>
                <w:rFonts w:hint="eastAsia" w:ascii="方正仿宋_GBK" w:hAnsi="方正仿宋_GBK" w:eastAsia="方正仿宋_GBK" w:cs="方正仿宋_GBK"/>
                <w:bCs/>
                <w:szCs w:val="24"/>
                <w:highlight w:val="none"/>
              </w:rPr>
              <w:t>（1+溢价率）；</w:t>
            </w:r>
          </w:p>
          <w:p w14:paraId="649C4ADD">
            <w:pPr>
              <w:pStyle w:val="5"/>
              <w:spacing w:line="320" w:lineRule="exact"/>
              <w:ind w:firstLine="0"/>
              <w:outlineLvl w:val="0"/>
              <w:rPr>
                <w:rFonts w:ascii="方正仿宋_GBK" w:hAnsi="方正仿宋_GBK" w:eastAsia="方正仿宋_GBK" w:cs="方正仿宋_GBK"/>
                <w:b/>
                <w:bCs/>
                <w:szCs w:val="24"/>
              </w:rPr>
            </w:pPr>
            <w:r>
              <w:rPr>
                <w:rFonts w:hint="eastAsia" w:ascii="方正仿宋_GBK" w:hAnsi="方正仿宋_GBK" w:eastAsia="方正仿宋_GBK" w:cs="方正仿宋_GBK"/>
                <w:bCs/>
                <w:szCs w:val="24"/>
                <w:lang w:val="en-US" w:eastAsia="zh-CN"/>
              </w:rPr>
              <w:t>3.</w:t>
            </w:r>
            <w:r>
              <w:rPr>
                <w:rFonts w:hint="eastAsia" w:ascii="方正仿宋_GBK" w:hAnsi="方正仿宋_GBK" w:eastAsia="方正仿宋_GBK" w:cs="方正仿宋_GBK"/>
                <w:bCs/>
                <w:szCs w:val="24"/>
              </w:rPr>
              <w:t>结算原则：按照单台送检送修车辆进行结算，结算价=（工时费+材料费）</w:t>
            </w:r>
            <w:r>
              <w:rPr>
                <w:rFonts w:ascii="Arial" w:hAnsi="Arial" w:eastAsia="方正仿宋_GBK" w:cs="Arial"/>
                <w:bCs/>
                <w:szCs w:val="24"/>
              </w:rPr>
              <w:t>×</w:t>
            </w:r>
            <w:r>
              <w:rPr>
                <w:rFonts w:hint="eastAsia" w:ascii="方正仿宋_GBK" w:hAnsi="方正仿宋_GBK" w:eastAsia="方正仿宋_GBK" w:cs="方正仿宋_GBK"/>
                <w:bCs/>
                <w:szCs w:val="24"/>
              </w:rPr>
              <w:t>中标折扣。</w:t>
            </w:r>
          </w:p>
        </w:tc>
      </w:tr>
    </w:tbl>
    <w:p w14:paraId="187754B4">
      <w:pPr>
        <w:snapToGrid w:val="0"/>
        <w:spacing w:line="560" w:lineRule="exact"/>
        <w:ind w:firstLine="640" w:firstLineChars="200"/>
        <w:rPr>
          <w:rFonts w:ascii="方正仿宋_GBK" w:hAnsi="方正仿宋_GBK" w:eastAsia="方正仿宋_GBK" w:cs="方正仿宋_GBK"/>
          <w:kern w:val="0"/>
          <w:sz w:val="32"/>
          <w:szCs w:val="32"/>
        </w:rPr>
      </w:pPr>
      <w:r>
        <w:rPr>
          <w:rFonts w:hint="eastAsia" w:ascii="方正黑体_GBK" w:hAnsi="方正黑体_GBK" w:eastAsia="方正黑体_GBK" w:cs="方正黑体_GBK"/>
          <w:sz w:val="32"/>
          <w:szCs w:val="32"/>
        </w:rPr>
        <w:t>二、项目内容</w:t>
      </w:r>
    </w:p>
    <w:p w14:paraId="5D241DEF">
      <w:pPr>
        <w:snapToGrid w:val="0"/>
        <w:spacing w:line="560" w:lineRule="exac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合同生效期内</w:t>
      </w:r>
      <w:r>
        <w:rPr>
          <w:rFonts w:hint="eastAsia" w:ascii="方正仿宋_GBK" w:hAnsi="方正仿宋_GBK" w:eastAsia="方正仿宋_GBK" w:cs="方正仿宋_GBK"/>
          <w:sz w:val="32"/>
          <w:szCs w:val="32"/>
        </w:rPr>
        <w:t>向</w:t>
      </w: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人提供车辆定点维修保养服务。服务范围包括：车辆大修、中小修、专项修理以及维护保养、事故维修、救急、理赔等。车型</w:t>
      </w:r>
      <w:r>
        <w:rPr>
          <w:rFonts w:hint="eastAsia" w:ascii="方正仿宋_GBK" w:hAnsi="方正仿宋_GBK" w:eastAsia="方正仿宋_GBK" w:cs="方正仿宋_GBK"/>
          <w:sz w:val="32"/>
          <w:szCs w:val="32"/>
          <w:highlight w:val="none"/>
        </w:rPr>
        <w:t>包括：大、中型客车</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越野车（含新能源）、轿车（含新能源）</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商务车</w:t>
      </w:r>
      <w:r>
        <w:rPr>
          <w:rFonts w:hint="eastAsia" w:ascii="方正仿宋_GBK" w:hAnsi="方正仿宋_GBK" w:eastAsia="方正仿宋_GBK" w:cs="方正仿宋_GBK"/>
          <w:sz w:val="32"/>
          <w:szCs w:val="32"/>
          <w:highlight w:val="none"/>
        </w:rPr>
        <w:t>（含新能源）等，数量以实际维修保养辆数为准。</w:t>
      </w:r>
    </w:p>
    <w:p w14:paraId="371F8029">
      <w:pPr>
        <w:snapToGrid w:val="0"/>
        <w:spacing w:line="56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三、投标报价资质要求</w:t>
      </w:r>
    </w:p>
    <w:p w14:paraId="4934C89E">
      <w:pPr>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合格报价人应首先符合政府采购法第二十二条规定的基本条件，同时符合适应本项目设置的特定资格条件。</w:t>
      </w:r>
    </w:p>
    <w:p w14:paraId="3F76DE46">
      <w:pPr>
        <w:numPr>
          <w:ilvl w:val="0"/>
          <w:numId w:val="1"/>
        </w:numPr>
        <w:snapToGrid w:val="0"/>
        <w:spacing w:line="56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基本资格条件</w:t>
      </w:r>
    </w:p>
    <w:p w14:paraId="26361C98">
      <w:pPr>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1．具备企业独立法人资格，报价人应具有合法的经营证照和有关资质证书、证明文件，包括：营业执照、备案登记证、与询价项目要求相对应的资质证书、经营场地面积证明文件、设备设施照片等。</w:t>
      </w:r>
    </w:p>
    <w:p w14:paraId="601B6B50">
      <w:pPr>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2．具有车辆维修经营资格，且具有汽车维修能力及零配件供应保障能力，在重庆市主城区拥有固定维修场所。</w:t>
      </w:r>
    </w:p>
    <w:p w14:paraId="0C4DE1AC">
      <w:pPr>
        <w:snapToGrid w:val="0"/>
        <w:spacing w:line="56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3． 报价人参加采购活动三年内，在经营活动中没有违法记录。</w:t>
      </w:r>
    </w:p>
    <w:p w14:paraId="4CC6C3C9">
      <w:pPr>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4．报价人应具有与服务项目规模相符合的自有资金，并具有履行合同必需的设备、技术力量、专业技术及良好的银行信誉和财务状况。</w:t>
      </w:r>
    </w:p>
    <w:p w14:paraId="27847257">
      <w:pPr>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5．有依法缴纳税收和社会保障资金的良好记录。</w:t>
      </w:r>
    </w:p>
    <w:p w14:paraId="44B9E8E5">
      <w:pPr>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6．法律、行政法规规定的其他条件。</w:t>
      </w:r>
    </w:p>
    <w:p w14:paraId="6722D82D">
      <w:pPr>
        <w:numPr>
          <w:ilvl w:val="0"/>
          <w:numId w:val="1"/>
        </w:numPr>
        <w:snapToGrid w:val="0"/>
        <w:spacing w:line="56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特定资格条件</w:t>
      </w:r>
    </w:p>
    <w:p w14:paraId="20EFD4B6">
      <w:pPr>
        <w:snapToGrid w:val="0"/>
        <w:spacing w:line="560" w:lineRule="exact"/>
        <w:ind w:firstLine="640" w:firstLineChars="200"/>
        <w:rPr>
          <w:rFonts w:ascii="方正仿宋_GBK" w:hAnsi="方正仿宋_GBK" w:eastAsia="方正仿宋_GBK" w:cs="方正仿宋_GBK"/>
          <w:kern w:val="0"/>
          <w:sz w:val="32"/>
          <w:szCs w:val="32"/>
        </w:rPr>
      </w:pPr>
      <w:r>
        <w:rPr>
          <w:rFonts w:hint="eastAsia" w:ascii="方正仿宋_GBK" w:hAnsi="方正仿宋_GBK" w:eastAsia="方正仿宋_GBK" w:cs="方正仿宋_GBK"/>
          <w:sz w:val="32"/>
          <w:szCs w:val="32"/>
        </w:rPr>
        <w:t>1．报价人须具备汽车维修企业二类及以上资质。</w:t>
      </w:r>
    </w:p>
    <w:p w14:paraId="308732DE">
      <w:pPr>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2．报价人经营范围具有汽车维修，并获得行业主管机关许可的资质。</w:t>
      </w:r>
    </w:p>
    <w:p w14:paraId="0BA609E0">
      <w:pPr>
        <w:snapToGrid w:val="0"/>
        <w:spacing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rPr>
        <w:t>3．为保证响应时间及维修效率，保障</w:t>
      </w: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人正常工作，报价人营业执照所列营业场所（含维修服务场所）需在</w:t>
      </w:r>
      <w:r>
        <w:rPr>
          <w:rFonts w:hint="eastAsia" w:ascii="方正仿宋_GBK" w:hAnsi="方正仿宋_GBK" w:eastAsia="方正仿宋_GBK" w:cs="方正仿宋_GBK"/>
          <w:sz w:val="32"/>
          <w:szCs w:val="32"/>
          <w:lang w:val="en-US" w:eastAsia="zh-CN"/>
        </w:rPr>
        <w:t>重庆高速资产经营管理有限公司汽车租赁项目组</w:t>
      </w:r>
      <w:r>
        <w:rPr>
          <w:rFonts w:hint="eastAsia" w:ascii="方正仿宋_GBK" w:hAnsi="方正仿宋_GBK" w:eastAsia="方正仿宋_GBK" w:cs="方正仿宋_GBK"/>
          <w:sz w:val="32"/>
          <w:szCs w:val="32"/>
        </w:rPr>
        <w:t>办公</w:t>
      </w:r>
      <w:r>
        <w:rPr>
          <w:rFonts w:hint="eastAsia" w:ascii="方正仿宋_GBK" w:hAnsi="方正仿宋_GBK" w:eastAsia="方正仿宋_GBK" w:cs="方正仿宋_GBK"/>
          <w:sz w:val="32"/>
          <w:szCs w:val="32"/>
          <w:lang w:val="en-US" w:eastAsia="zh-CN"/>
        </w:rPr>
        <w:t>地点</w:t>
      </w:r>
      <w:r>
        <w:rPr>
          <w:rFonts w:hint="eastAsia" w:ascii="方正仿宋_GBK" w:hAnsi="方正仿宋_GBK" w:eastAsia="方正仿宋_GBK" w:cs="方正仿宋_GBK"/>
          <w:color w:val="auto"/>
          <w:sz w:val="32"/>
          <w:szCs w:val="32"/>
        </w:rPr>
        <w:t>距</w:t>
      </w:r>
      <w:r>
        <w:rPr>
          <w:rFonts w:hint="eastAsia" w:ascii="方正仿宋_GBK" w:hAnsi="方正仿宋_GBK" w:eastAsia="方正仿宋_GBK" w:cs="方正仿宋_GBK"/>
          <w:color w:val="auto"/>
          <w:sz w:val="32"/>
          <w:szCs w:val="32"/>
          <w:highlight w:val="none"/>
        </w:rPr>
        <w:t>离</w:t>
      </w:r>
      <w:r>
        <w:rPr>
          <w:rFonts w:hint="eastAsia" w:ascii="方正仿宋_GBK" w:hAnsi="方正仿宋_GBK" w:eastAsia="方正仿宋_GBK" w:cs="方正仿宋_GBK"/>
          <w:color w:val="auto"/>
          <w:sz w:val="32"/>
          <w:szCs w:val="32"/>
          <w:highlight w:val="none"/>
          <w:lang w:val="en-US" w:eastAsia="zh-CN"/>
        </w:rPr>
        <w:t>十</w:t>
      </w:r>
      <w:r>
        <w:rPr>
          <w:rFonts w:hint="eastAsia" w:ascii="方正仿宋_GBK" w:hAnsi="方正仿宋_GBK" w:eastAsia="方正仿宋_GBK" w:cs="方正仿宋_GBK"/>
          <w:color w:val="auto"/>
          <w:sz w:val="32"/>
          <w:szCs w:val="32"/>
          <w:highlight w:val="none"/>
        </w:rPr>
        <w:t>公里范围之内，</w:t>
      </w:r>
      <w:r>
        <w:rPr>
          <w:rFonts w:hint="eastAsia" w:ascii="方正仿宋_GBK" w:hAnsi="方正仿宋_GBK" w:eastAsia="方正仿宋_GBK" w:cs="方正仿宋_GBK"/>
          <w:sz w:val="32"/>
          <w:szCs w:val="32"/>
          <w:highlight w:val="none"/>
        </w:rPr>
        <w:t>以高德地图导航实际行驶距离为准。</w:t>
      </w:r>
    </w:p>
    <w:p w14:paraId="41159BED">
      <w:pPr>
        <w:snapToGrid w:val="0"/>
        <w:spacing w:line="560" w:lineRule="exact"/>
        <w:ind w:firstLine="640" w:firstLineChars="200"/>
        <w:rPr>
          <w:rFonts w:ascii="方正黑体_GBK" w:hAnsi="方正黑体_GBK" w:eastAsia="方正黑体_GBK" w:cs="方正黑体_GBK"/>
          <w:kern w:val="0"/>
          <w:sz w:val="32"/>
          <w:szCs w:val="32"/>
          <w:highlight w:val="none"/>
        </w:rPr>
      </w:pPr>
      <w:r>
        <w:rPr>
          <w:rFonts w:hint="eastAsia" w:ascii="方正黑体_GBK" w:hAnsi="方正黑体_GBK" w:eastAsia="方正黑体_GBK" w:cs="方正黑体_GBK"/>
          <w:kern w:val="0"/>
          <w:sz w:val="32"/>
          <w:szCs w:val="32"/>
          <w:highlight w:val="none"/>
        </w:rPr>
        <w:t>四、</w:t>
      </w:r>
      <w:r>
        <w:rPr>
          <w:rFonts w:hint="eastAsia" w:ascii="方正黑体_GBK" w:hAnsi="方正黑体_GBK" w:eastAsia="方正黑体_GBK" w:cs="方正黑体_GBK"/>
          <w:kern w:val="0"/>
          <w:sz w:val="32"/>
          <w:szCs w:val="32"/>
          <w:highlight w:val="none"/>
          <w:lang w:eastAsia="zh-CN"/>
        </w:rPr>
        <w:t>比选</w:t>
      </w:r>
      <w:r>
        <w:rPr>
          <w:rFonts w:hint="eastAsia" w:ascii="方正黑体_GBK" w:hAnsi="方正黑体_GBK" w:eastAsia="方正黑体_GBK" w:cs="方正黑体_GBK"/>
          <w:kern w:val="0"/>
          <w:sz w:val="32"/>
          <w:szCs w:val="32"/>
          <w:highlight w:val="none"/>
        </w:rPr>
        <w:t>、投标、开标有关事项说明</w:t>
      </w:r>
    </w:p>
    <w:p w14:paraId="28BB293D">
      <w:pPr>
        <w:snapToGrid w:val="0"/>
        <w:spacing w:line="560" w:lineRule="exact"/>
        <w:ind w:firstLine="640" w:firstLineChars="200"/>
        <w:rPr>
          <w:rFonts w:ascii="方正仿宋_GBK" w:hAnsi="方正仿宋_GBK" w:eastAsia="方正仿宋_GBK" w:cs="方正仿宋_GBK"/>
          <w:sz w:val="32"/>
          <w:szCs w:val="32"/>
          <w:highlight w:val="none"/>
          <w:lang w:val="zh-CN"/>
        </w:rPr>
      </w:pPr>
      <w:r>
        <w:rPr>
          <w:rFonts w:hint="eastAsia" w:ascii="方正楷体_GBK" w:hAnsi="方正楷体_GBK" w:eastAsia="方正楷体_GBK" w:cs="方正楷体_GBK"/>
          <w:sz w:val="32"/>
          <w:szCs w:val="32"/>
          <w:highlight w:val="none"/>
        </w:rPr>
        <w:t>（一）</w:t>
      </w:r>
      <w:r>
        <w:rPr>
          <w:rFonts w:hint="eastAsia" w:ascii="方正楷体_GBK" w:hAnsi="方正楷体_GBK" w:eastAsia="方正楷体_GBK" w:cs="方正楷体_GBK"/>
          <w:sz w:val="32"/>
          <w:szCs w:val="32"/>
          <w:highlight w:val="none"/>
          <w:lang w:val="zh-CN"/>
        </w:rPr>
        <w:t>获取</w:t>
      </w:r>
      <w:r>
        <w:rPr>
          <w:rFonts w:hint="eastAsia" w:ascii="方正楷体_GBK" w:hAnsi="方正楷体_GBK" w:eastAsia="方正楷体_GBK" w:cs="方正楷体_GBK"/>
          <w:sz w:val="32"/>
          <w:szCs w:val="32"/>
          <w:highlight w:val="none"/>
          <w:lang w:eastAsia="zh-CN"/>
        </w:rPr>
        <w:t>比选</w:t>
      </w:r>
      <w:r>
        <w:rPr>
          <w:rFonts w:hint="eastAsia" w:ascii="方正楷体_GBK" w:hAnsi="方正楷体_GBK" w:eastAsia="方正楷体_GBK" w:cs="方正楷体_GBK"/>
          <w:sz w:val="32"/>
          <w:szCs w:val="32"/>
          <w:highlight w:val="none"/>
          <w:lang w:val="zh-CN"/>
        </w:rPr>
        <w:t>文件方式</w:t>
      </w:r>
    </w:p>
    <w:p w14:paraId="4222F21E">
      <w:pPr>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highlight w:val="none"/>
          <w:lang w:val="en-US" w:eastAsia="zh-CN"/>
        </w:rPr>
        <w:t>在</w:t>
      </w:r>
      <w:r>
        <w:rPr>
          <w:rFonts w:hint="eastAsia" w:ascii="方正仿宋_GBK" w:hAnsi="方正仿宋_GBK" w:eastAsia="方正仿宋_GBK" w:cs="方正仿宋_GBK"/>
          <w:sz w:val="32"/>
          <w:szCs w:val="32"/>
          <w:highlight w:val="none"/>
        </w:rPr>
        <w:t>重庆高速集团官网（网址：</w:t>
      </w:r>
      <w:r>
        <w:rPr>
          <w:highlight w:val="none"/>
        </w:rPr>
        <w:fldChar w:fldCharType="begin"/>
      </w:r>
      <w:r>
        <w:rPr>
          <w:highlight w:val="none"/>
        </w:rPr>
        <w:instrText xml:space="preserve"> HYPERLINK "http://www.cegc.com.cn/gw）下载相关询价文件资料。在公告期间，各报价人应随时关注网上发布的询价文件答疑、补遗、澄清等文件内容，不管报价人是否下载，均视为已知晓询价文件的全部内容和有关事宜。本项目不需要报名，直接投标。" </w:instrText>
      </w:r>
      <w:r>
        <w:rPr>
          <w:highlight w:val="none"/>
        </w:rPr>
        <w:fldChar w:fldCharType="separate"/>
      </w:r>
      <w:r>
        <w:rPr>
          <w:rFonts w:hint="eastAsia" w:ascii="方正仿宋_GBK" w:hAnsi="方正仿宋_GBK" w:eastAsia="方正仿宋_GBK" w:cs="方正仿宋_GBK"/>
          <w:sz w:val="32"/>
          <w:szCs w:val="32"/>
          <w:highlight w:val="none"/>
        </w:rPr>
        <w:t>http://www.cegc.com.cn/gw）下载相关</w:t>
      </w:r>
      <w:r>
        <w:rPr>
          <w:rFonts w:hint="eastAsia" w:ascii="方正仿宋_GBK" w:hAnsi="方正仿宋_GBK" w:eastAsia="方正仿宋_GBK" w:cs="方正仿宋_GBK"/>
          <w:sz w:val="32"/>
          <w:szCs w:val="32"/>
          <w:highlight w:val="none"/>
          <w:lang w:eastAsia="zh-CN"/>
        </w:rPr>
        <w:t>比选</w:t>
      </w:r>
      <w:r>
        <w:rPr>
          <w:rFonts w:hint="eastAsia" w:ascii="方正仿宋_GBK" w:hAnsi="方正仿宋_GBK" w:eastAsia="方正仿宋_GBK" w:cs="方正仿宋_GBK"/>
          <w:sz w:val="32"/>
          <w:szCs w:val="32"/>
          <w:highlight w:val="none"/>
        </w:rPr>
        <w:t>文件。在公告期间，各报价人应随时关注网上发布的</w:t>
      </w:r>
      <w:r>
        <w:rPr>
          <w:rFonts w:hint="eastAsia" w:ascii="方正仿宋_GBK" w:hAnsi="方正仿宋_GBK" w:eastAsia="方正仿宋_GBK" w:cs="方正仿宋_GBK"/>
          <w:sz w:val="32"/>
          <w:szCs w:val="32"/>
          <w:highlight w:val="none"/>
          <w:lang w:eastAsia="zh-CN"/>
        </w:rPr>
        <w:t>比选</w:t>
      </w:r>
      <w:r>
        <w:rPr>
          <w:rFonts w:hint="eastAsia" w:ascii="方正仿宋_GBK" w:hAnsi="方正仿宋_GBK" w:eastAsia="方正仿宋_GBK" w:cs="方正仿宋_GBK"/>
          <w:sz w:val="32"/>
          <w:szCs w:val="32"/>
          <w:highlight w:val="none"/>
        </w:rPr>
        <w:t>文件答疑、补遗、澄清等文件内容，不管报价人是否下载，均视为已知晓</w:t>
      </w:r>
      <w:r>
        <w:rPr>
          <w:rFonts w:hint="eastAsia" w:ascii="方正仿宋_GBK" w:hAnsi="方正仿宋_GBK" w:eastAsia="方正仿宋_GBK" w:cs="方正仿宋_GBK"/>
          <w:sz w:val="32"/>
          <w:szCs w:val="32"/>
          <w:highlight w:val="none"/>
          <w:lang w:eastAsia="zh-CN"/>
        </w:rPr>
        <w:t>比选</w:t>
      </w:r>
      <w:r>
        <w:rPr>
          <w:rFonts w:hint="eastAsia" w:ascii="方正仿宋_GBK" w:hAnsi="方正仿宋_GBK" w:eastAsia="方正仿宋_GBK" w:cs="方正仿宋_GBK"/>
          <w:sz w:val="32"/>
          <w:szCs w:val="32"/>
          <w:highlight w:val="none"/>
        </w:rPr>
        <w:t>文件的全部内容和有关事宜。本项目不需要报名，直接投标。</w:t>
      </w:r>
      <w:r>
        <w:rPr>
          <w:rFonts w:hint="eastAsia" w:ascii="方正仿宋_GBK" w:hAnsi="方正仿宋_GBK" w:eastAsia="方正仿宋_GBK" w:cs="方正仿宋_GBK"/>
          <w:sz w:val="32"/>
          <w:szCs w:val="32"/>
          <w:highlight w:val="none"/>
        </w:rPr>
        <w:fldChar w:fldCharType="end"/>
      </w:r>
      <w:r>
        <w:rPr>
          <w:rFonts w:hint="eastAsia" w:ascii="方正仿宋_GBK" w:hAnsi="方正仿宋_GBK" w:eastAsia="方正仿宋_GBK" w:cs="方正仿宋_GBK"/>
          <w:sz w:val="32"/>
          <w:szCs w:val="32"/>
        </w:rPr>
        <w:t>本项目不接受联合体投标，以及由总厂/总公司中标后交由分厂/分公司完成维修作业的方式。</w:t>
      </w:r>
    </w:p>
    <w:p w14:paraId="59480C77">
      <w:pPr>
        <w:snapToGrid w:val="0"/>
        <w:spacing w:line="560" w:lineRule="exact"/>
        <w:ind w:firstLine="640" w:firstLineChars="200"/>
        <w:rPr>
          <w:rFonts w:ascii="方正仿宋_GBK" w:hAnsi="方正仿宋_GBK" w:eastAsia="方正仿宋_GBK" w:cs="方正仿宋_GBK"/>
          <w:sz w:val="32"/>
          <w:szCs w:val="32"/>
          <w:highlight w:val="none"/>
        </w:rPr>
      </w:pPr>
      <w:r>
        <w:rPr>
          <w:rFonts w:hint="eastAsia" w:ascii="方正楷体_GBK" w:hAnsi="方正楷体_GBK" w:eastAsia="方正楷体_GBK" w:cs="方正楷体_GBK"/>
          <w:sz w:val="32"/>
          <w:szCs w:val="32"/>
          <w:highlight w:val="none"/>
        </w:rPr>
        <w:t>（二）报价文件的递交</w:t>
      </w:r>
    </w:p>
    <w:p w14:paraId="2A15C52D">
      <w:pPr>
        <w:keepNext w:val="0"/>
        <w:keepLines w:val="0"/>
        <w:pageBreakBefore w:val="0"/>
        <w:kinsoku/>
        <w:wordWrap/>
        <w:overflowPunct/>
        <w:topLinePunct w:val="0"/>
        <w:bidi w:val="0"/>
        <w:adjustRightInd/>
        <w:snapToGrid/>
        <w:spacing w:line="520" w:lineRule="exact"/>
        <w:ind w:firstLine="640" w:firstLineChars="200"/>
        <w:textAlignment w:val="auto"/>
        <w:rPr>
          <w:rFonts w:hint="eastAsia" w:ascii="方正仿宋_GBK" w:hAnsi="方正仿宋_GBK" w:eastAsia="方正仿宋_GBK" w:cs="方正仿宋_GBK"/>
          <w:bCs/>
          <w:color w:val="auto"/>
          <w:sz w:val="32"/>
          <w:szCs w:val="32"/>
          <w:highlight w:val="none"/>
        </w:rPr>
      </w:pPr>
      <w:r>
        <w:rPr>
          <w:rFonts w:hint="eastAsia" w:ascii="方正仿宋_GBK" w:hAnsi="方正仿宋_GBK" w:eastAsia="方正仿宋_GBK" w:cs="方正仿宋_GBK"/>
          <w:sz w:val="32"/>
          <w:szCs w:val="32"/>
          <w:highlight w:val="none"/>
        </w:rPr>
        <w:t>报价文件递交的截止时间：</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2025年</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12</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月</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25</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日</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10</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0</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0</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bCs/>
          <w:color w:val="auto"/>
          <w:sz w:val="32"/>
          <w:szCs w:val="32"/>
          <w:highlight w:val="none"/>
        </w:rPr>
        <w:t>截止时间即为报价时间，逾期送达的报价文件恕不接受。</w:t>
      </w:r>
    </w:p>
    <w:p w14:paraId="578A39EC">
      <w:pPr>
        <w:pStyle w:val="7"/>
        <w:snapToGrid w:val="0"/>
        <w:spacing w:after="0" w:line="560" w:lineRule="exact"/>
        <w:ind w:firstLine="640" w:firstLineChars="200"/>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递交地址：</w:t>
      </w:r>
      <w:r>
        <w:rPr>
          <w:rFonts w:hint="eastAsia" w:ascii="方正仿宋_GBK" w:hAnsi="方正仿宋_GBK" w:eastAsia="方正仿宋_GBK" w:cs="方正仿宋_GBK"/>
          <w:bCs/>
          <w:color w:val="auto"/>
          <w:kern w:val="2"/>
          <w:sz w:val="32"/>
          <w:szCs w:val="32"/>
          <w:highlight w:val="none"/>
          <w:lang w:val="en-US" w:eastAsia="zh-CN" w:bidi="ar-SA"/>
        </w:rPr>
        <w:t>重庆市渝北区峨眉大道99号保时通物流园吉客便利店2楼219室。</w:t>
      </w:r>
    </w:p>
    <w:p w14:paraId="0B250AAD">
      <w:pPr>
        <w:pStyle w:val="7"/>
        <w:snapToGrid w:val="0"/>
        <w:spacing w:after="0" w:line="560" w:lineRule="exact"/>
        <w:ind w:firstLine="640" w:firstLineChars="200"/>
        <w:rPr>
          <w:rFonts w:ascii="方正楷体_GBK" w:hAnsi="方正楷体_GBK" w:eastAsia="方正楷体_GBK" w:cs="方正楷体_GBK"/>
          <w:color w:val="auto"/>
          <w:sz w:val="32"/>
          <w:szCs w:val="32"/>
          <w:highlight w:val="none"/>
        </w:rPr>
      </w:pPr>
      <w:r>
        <w:rPr>
          <w:rFonts w:hint="eastAsia" w:ascii="方正楷体_GBK" w:hAnsi="方正楷体_GBK" w:eastAsia="方正楷体_GBK" w:cs="方正楷体_GBK"/>
          <w:color w:val="auto"/>
          <w:sz w:val="32"/>
          <w:szCs w:val="32"/>
          <w:highlight w:val="none"/>
        </w:rPr>
        <w:t>（三）开标时间及地点</w:t>
      </w:r>
    </w:p>
    <w:p w14:paraId="5ADB4A20">
      <w:pPr>
        <w:pStyle w:val="7"/>
        <w:snapToGrid w:val="0"/>
        <w:spacing w:after="0" w:line="560" w:lineRule="exact"/>
        <w:ind w:firstLine="640" w:firstLineChars="200"/>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开标时间：</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2025年</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12</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月</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25</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日</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10</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10</w:t>
      </w:r>
      <w:r>
        <w:rPr>
          <w:rFonts w:hint="eastAsia" w:ascii="方正仿宋_GBK" w:hAnsi="方正仿宋_GBK" w:eastAsia="方正仿宋_GBK" w:cs="方正仿宋_GBK"/>
          <w:color w:val="auto"/>
          <w:sz w:val="32"/>
          <w:szCs w:val="32"/>
          <w:highlight w:val="none"/>
        </w:rPr>
        <w:t>。</w:t>
      </w:r>
    </w:p>
    <w:p w14:paraId="0067956F">
      <w:pPr>
        <w:pStyle w:val="7"/>
        <w:snapToGrid w:val="0"/>
        <w:spacing w:after="0"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开标地点：</w:t>
      </w:r>
      <w:r>
        <w:rPr>
          <w:rFonts w:hint="eastAsia" w:ascii="方正仿宋_GBK" w:hAnsi="方正仿宋_GBK" w:eastAsia="方正仿宋_GBK" w:cs="方正仿宋_GBK"/>
          <w:bCs/>
          <w:color w:val="auto"/>
          <w:kern w:val="2"/>
          <w:sz w:val="32"/>
          <w:szCs w:val="32"/>
          <w:highlight w:val="none"/>
          <w:lang w:val="en-US" w:eastAsia="zh-CN" w:bidi="ar-SA"/>
        </w:rPr>
        <w:t>重庆市渝北区峨眉大道99号保时通物流园吉客便利店2楼219室</w:t>
      </w:r>
      <w:r>
        <w:rPr>
          <w:rFonts w:hint="eastAsia" w:ascii="方正仿宋_GBK" w:hAnsi="方正仿宋_GBK" w:eastAsia="方正仿宋_GBK" w:cs="方正仿宋_GBK"/>
          <w:sz w:val="32"/>
          <w:szCs w:val="32"/>
          <w:highlight w:val="none"/>
        </w:rPr>
        <w:t>。</w:t>
      </w:r>
    </w:p>
    <w:p w14:paraId="53B81FB7">
      <w:pPr>
        <w:pStyle w:val="7"/>
        <w:snapToGrid w:val="0"/>
        <w:spacing w:after="0" w:line="560"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（四）报价人须满足以下要件，其报价文件才被接受</w:t>
      </w:r>
    </w:p>
    <w:p w14:paraId="055E203C">
      <w:pPr>
        <w:snapToGrid w:val="0"/>
        <w:spacing w:line="56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sz w:val="32"/>
          <w:szCs w:val="32"/>
        </w:rPr>
        <w:t>1．如报价</w:t>
      </w:r>
      <w:r>
        <w:rPr>
          <w:rFonts w:hint="eastAsia" w:ascii="方正仿宋_GBK" w:hAnsi="方正仿宋_GBK" w:eastAsia="方正仿宋_GBK" w:cs="方正仿宋_GBK"/>
          <w:color w:val="auto"/>
          <w:sz w:val="32"/>
          <w:szCs w:val="32"/>
        </w:rPr>
        <w:t>人代表是</w:t>
      </w:r>
      <w:r>
        <w:rPr>
          <w:rFonts w:hint="eastAsia" w:ascii="方正仿宋_GBK" w:hAnsi="方正仿宋_GBK" w:eastAsia="方正仿宋_GBK" w:cs="方正仿宋_GBK"/>
          <w:color w:val="auto"/>
          <w:sz w:val="32"/>
          <w:szCs w:val="32"/>
          <w:lang w:val="en-US" w:eastAsia="zh-CN"/>
        </w:rPr>
        <w:t>企业法定代表人</w:t>
      </w:r>
      <w:r>
        <w:rPr>
          <w:rFonts w:hint="eastAsia" w:ascii="方正仿宋_GBK" w:hAnsi="方正仿宋_GBK" w:eastAsia="方正仿宋_GBK" w:cs="方正仿宋_GBK"/>
          <w:color w:val="auto"/>
          <w:sz w:val="32"/>
          <w:szCs w:val="32"/>
        </w:rPr>
        <w:t>，须持有《</w:t>
      </w:r>
      <w:r>
        <w:rPr>
          <w:rFonts w:hint="eastAsia" w:ascii="方正仿宋_GBK" w:hAnsi="方正仿宋_GBK" w:eastAsia="方正仿宋_GBK" w:cs="方正仿宋_GBK"/>
          <w:color w:val="auto"/>
          <w:sz w:val="32"/>
          <w:szCs w:val="32"/>
          <w:lang w:val="en-US" w:eastAsia="zh-CN"/>
        </w:rPr>
        <w:t>企业法定代表人</w:t>
      </w:r>
      <w:r>
        <w:rPr>
          <w:rFonts w:hint="eastAsia" w:ascii="方正仿宋_GBK" w:hAnsi="方正仿宋_GBK" w:eastAsia="方正仿宋_GBK" w:cs="方正仿宋_GBK"/>
          <w:color w:val="auto"/>
          <w:sz w:val="32"/>
          <w:szCs w:val="32"/>
        </w:rPr>
        <w:t>身份证明书》和本人身份证原件；如报价人代表不是</w:t>
      </w:r>
      <w:r>
        <w:rPr>
          <w:rFonts w:hint="eastAsia" w:ascii="方正仿宋_GBK" w:hAnsi="方正仿宋_GBK" w:eastAsia="方正仿宋_GBK" w:cs="方正仿宋_GBK"/>
          <w:color w:val="auto"/>
          <w:sz w:val="32"/>
          <w:szCs w:val="32"/>
          <w:lang w:val="en-US" w:eastAsia="zh-CN"/>
        </w:rPr>
        <w:t>企业法定代表人</w:t>
      </w:r>
      <w:r>
        <w:rPr>
          <w:rFonts w:hint="eastAsia" w:ascii="方正仿宋_GBK" w:hAnsi="方正仿宋_GBK" w:eastAsia="方正仿宋_GBK" w:cs="方正仿宋_GBK"/>
          <w:color w:val="auto"/>
          <w:sz w:val="32"/>
          <w:szCs w:val="32"/>
        </w:rPr>
        <w:t>，须持有《</w:t>
      </w:r>
      <w:r>
        <w:rPr>
          <w:rFonts w:hint="eastAsia" w:ascii="方正仿宋_GBK" w:hAnsi="方正仿宋_GBK" w:eastAsia="方正仿宋_GBK" w:cs="方正仿宋_GBK"/>
          <w:color w:val="auto"/>
          <w:sz w:val="32"/>
          <w:szCs w:val="32"/>
          <w:lang w:val="en-US" w:eastAsia="zh-CN"/>
        </w:rPr>
        <w:t>企业法定代表人</w:t>
      </w:r>
      <w:r>
        <w:rPr>
          <w:rFonts w:hint="eastAsia" w:ascii="方正仿宋_GBK" w:hAnsi="方正仿宋_GBK" w:eastAsia="方正仿宋_GBK" w:cs="方正仿宋_GBK"/>
          <w:color w:val="auto"/>
          <w:sz w:val="32"/>
          <w:szCs w:val="32"/>
        </w:rPr>
        <w:t>授权书》和本人身份证原件。</w:t>
      </w:r>
    </w:p>
    <w:p w14:paraId="6B8C8B6B">
      <w:pPr>
        <w:snapToGrid w:val="0"/>
        <w:spacing w:line="56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2．按时递交了密封且符合要求的报价文件。</w:t>
      </w:r>
    </w:p>
    <w:p w14:paraId="5DA0FF0D">
      <w:pPr>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3．按时签到。</w:t>
      </w:r>
    </w:p>
    <w:p w14:paraId="0FFE3354">
      <w:pPr>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4．按照</w:t>
      </w: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文件要求提供相关身份证明材料原件。</w:t>
      </w:r>
    </w:p>
    <w:p w14:paraId="5E1F1376">
      <w:pPr>
        <w:pStyle w:val="2"/>
        <w:snapToGrid w:val="0"/>
        <w:spacing w:line="560" w:lineRule="exact"/>
        <w:ind w:firstLine="640" w:firstLineChars="200"/>
        <w:rPr>
          <w:rFonts w:ascii="方正仿宋_GBK" w:hAnsi="方正仿宋_GBK" w:eastAsia="方正仿宋_GBK" w:cs="方正仿宋_GBK"/>
          <w:color w:val="auto"/>
          <w:sz w:val="32"/>
          <w:szCs w:val="32"/>
        </w:rPr>
      </w:pPr>
      <w:r>
        <w:rPr>
          <w:rFonts w:hint="eastAsia" w:ascii="方正黑体_GBK" w:hAnsi="方正黑体_GBK" w:eastAsia="方正黑体_GBK" w:cs="方正黑体_GBK"/>
          <w:color w:val="auto"/>
          <w:sz w:val="32"/>
          <w:szCs w:val="32"/>
        </w:rPr>
        <w:t>五、其他有关事项说明</w:t>
      </w:r>
    </w:p>
    <w:p w14:paraId="2DD19CF7">
      <w:pPr>
        <w:pStyle w:val="2"/>
        <w:snapToGrid w:val="0"/>
        <w:spacing w:line="560" w:lineRule="exact"/>
        <w:ind w:firstLine="640" w:firstLineChars="200"/>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1．“</w:t>
      </w:r>
      <w:r>
        <w:rPr>
          <w:rFonts w:hint="eastAsia" w:ascii="方正仿宋_GBK" w:hAnsi="方正仿宋_GBK" w:eastAsia="方正仿宋_GBK" w:cs="方正仿宋_GBK"/>
          <w:color w:val="auto"/>
          <w:sz w:val="32"/>
          <w:szCs w:val="32"/>
          <w:lang w:eastAsia="zh-CN"/>
        </w:rPr>
        <w:t>比选</w:t>
      </w:r>
      <w:r>
        <w:rPr>
          <w:rFonts w:hint="eastAsia" w:ascii="方正仿宋_GBK" w:hAnsi="方正仿宋_GBK" w:eastAsia="方正仿宋_GBK" w:cs="方正仿宋_GBK"/>
          <w:color w:val="auto"/>
          <w:sz w:val="32"/>
          <w:szCs w:val="32"/>
        </w:rPr>
        <w:t>人”</w:t>
      </w:r>
      <w:r>
        <w:rPr>
          <w:rFonts w:hint="eastAsia" w:ascii="方正仿宋_GBK" w:hAnsi="方正仿宋_GBK" w:eastAsia="方正仿宋_GBK" w:cs="方正仿宋_GBK"/>
          <w:color w:val="auto"/>
          <w:sz w:val="32"/>
          <w:szCs w:val="32"/>
          <w:highlight w:val="none"/>
        </w:rPr>
        <w:t>系指</w:t>
      </w:r>
      <w:r>
        <w:rPr>
          <w:rFonts w:hint="eastAsia" w:ascii="方正仿宋_GBK" w:hAnsi="方正仿宋_GBK" w:eastAsia="方正仿宋_GBK" w:cs="方正仿宋_GBK"/>
          <w:color w:val="auto"/>
          <w:sz w:val="32"/>
          <w:szCs w:val="32"/>
          <w:highlight w:val="none"/>
          <w:lang w:eastAsia="zh-CN"/>
        </w:rPr>
        <w:t>重庆高速资产经营管理有限公司（</w:t>
      </w:r>
      <w:r>
        <w:rPr>
          <w:rFonts w:hint="eastAsia" w:ascii="方正仿宋_GBK" w:hAnsi="方正仿宋_GBK" w:eastAsia="方正仿宋_GBK" w:cs="方正仿宋_GBK"/>
          <w:color w:val="auto"/>
          <w:kern w:val="0"/>
          <w:sz w:val="32"/>
          <w:szCs w:val="32"/>
          <w:highlight w:val="none"/>
          <w:lang w:val="en-US" w:eastAsia="zh-CN"/>
        </w:rPr>
        <w:t>汽车租赁项目组</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w:t>
      </w:r>
    </w:p>
    <w:p w14:paraId="13BC97C2">
      <w:pPr>
        <w:pStyle w:val="2"/>
        <w:snapToGrid w:val="0"/>
        <w:spacing w:line="56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color w:val="auto"/>
          <w:sz w:val="32"/>
          <w:szCs w:val="32"/>
        </w:rPr>
        <w:t>“报价人”系指无条件接受</w:t>
      </w:r>
      <w:r>
        <w:rPr>
          <w:rFonts w:hint="eastAsia" w:ascii="方正仿宋_GBK" w:hAnsi="方正仿宋_GBK" w:eastAsia="方正仿宋_GBK" w:cs="方正仿宋_GBK"/>
          <w:color w:val="auto"/>
          <w:sz w:val="32"/>
          <w:szCs w:val="32"/>
          <w:lang w:eastAsia="zh-CN"/>
        </w:rPr>
        <w:t>比选</w:t>
      </w:r>
      <w:r>
        <w:rPr>
          <w:rFonts w:hint="eastAsia" w:ascii="方正仿宋_GBK" w:hAnsi="方正仿宋_GBK" w:eastAsia="方正仿宋_GBK" w:cs="方正仿宋_GBK"/>
          <w:color w:val="auto"/>
          <w:sz w:val="32"/>
          <w:szCs w:val="32"/>
        </w:rPr>
        <w:t>文件的各项要求，具备规定资质要求的汽车维修单位。</w:t>
      </w:r>
    </w:p>
    <w:p w14:paraId="15CB029D">
      <w:pPr>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3．单位负责人为同一人或者同一主体、存在直接控股、管理关系的不同报价人，只能由一家单位参加本次报价。</w:t>
      </w:r>
    </w:p>
    <w:p w14:paraId="12410226">
      <w:pPr>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4．“维修”系指询价文件规定的车辆大、中、小型修理，一、二、三级维护，以及其它汽车维修服务。</w:t>
      </w:r>
    </w:p>
    <w:p w14:paraId="5A41ADB5">
      <w:pPr>
        <w:snapToGrid w:val="0"/>
        <w:spacing w:line="560" w:lineRule="exact"/>
        <w:ind w:firstLine="640" w:firstLineChars="200"/>
      </w:pPr>
      <w:bookmarkStart w:id="0" w:name="OLE_LINK1"/>
      <w:r>
        <w:rPr>
          <w:rFonts w:hint="eastAsia" w:ascii="方正仿宋_GBK" w:hAnsi="方正仿宋_GBK" w:eastAsia="方正仿宋_GBK" w:cs="方正仿宋_GBK"/>
          <w:sz w:val="32"/>
          <w:szCs w:val="32"/>
        </w:rPr>
        <w:t>5．</w:t>
      </w:r>
      <w:bookmarkEnd w:id="0"/>
      <w:r>
        <w:rPr>
          <w:rFonts w:hint="eastAsia" w:ascii="方正仿宋_GBK" w:hAnsi="方正仿宋_GBK" w:eastAsia="方正仿宋_GBK" w:cs="方正仿宋_GBK"/>
          <w:sz w:val="32"/>
          <w:szCs w:val="32"/>
        </w:rPr>
        <w:t>按照《财政部关于在政府采购活动中查询及使用信用记录有关问题的通知》（财库〔2016〕125号），报价人列入失信被执行人、重大税收违法案件当事人名单、政府采购严重违法失信行为记录名单及其他不符合《中华人民共和国政府采购法》第二十二条规定条件的报价人，将拒绝其参与本次报价。</w:t>
      </w:r>
    </w:p>
    <w:p w14:paraId="5642DEC6">
      <w:pPr>
        <w:snapToGrid w:val="0"/>
        <w:spacing w:line="560" w:lineRule="exact"/>
        <w:ind w:firstLine="640" w:firstLineChars="200"/>
        <w:rPr>
          <w:rFonts w:ascii="方正仿宋_GBK" w:hAnsi="方正仿宋_GBK" w:eastAsia="方正仿宋_GBK" w:cs="方正仿宋_GBK"/>
          <w:kern w:val="0"/>
          <w:sz w:val="32"/>
          <w:szCs w:val="32"/>
          <w:lang w:val="zh-CN"/>
        </w:rPr>
      </w:pPr>
      <w:r>
        <w:rPr>
          <w:rFonts w:hint="eastAsia" w:ascii="方正黑体_GBK" w:hAnsi="方正黑体_GBK" w:eastAsia="方正黑体_GBK" w:cs="方正黑体_GBK"/>
          <w:kern w:val="0"/>
          <w:sz w:val="32"/>
          <w:szCs w:val="32"/>
        </w:rPr>
        <w:t>六</w:t>
      </w:r>
      <w:r>
        <w:rPr>
          <w:rFonts w:hint="eastAsia" w:ascii="方正黑体_GBK" w:hAnsi="方正黑体_GBK" w:eastAsia="方正黑体_GBK" w:cs="方正黑体_GBK"/>
          <w:kern w:val="0"/>
          <w:sz w:val="32"/>
          <w:szCs w:val="32"/>
          <w:lang w:val="zh-CN"/>
        </w:rPr>
        <w:t>、联系方式</w:t>
      </w:r>
    </w:p>
    <w:p w14:paraId="7B6DC966">
      <w:pPr>
        <w:snapToGrid w:val="0"/>
        <w:spacing w:line="560" w:lineRule="exact"/>
        <w:ind w:firstLine="640" w:firstLineChars="200"/>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eastAsia="zh-CN"/>
        </w:rPr>
        <w:t>比选</w:t>
      </w:r>
      <w:r>
        <w:rPr>
          <w:rFonts w:hint="eastAsia" w:ascii="方正仿宋_GBK" w:hAnsi="方正仿宋_GBK" w:eastAsia="方正仿宋_GBK" w:cs="方正仿宋_GBK"/>
          <w:color w:val="auto"/>
          <w:kern w:val="0"/>
          <w:sz w:val="32"/>
          <w:szCs w:val="32"/>
          <w:highlight w:val="none"/>
        </w:rPr>
        <w:t>人：</w:t>
      </w:r>
      <w:r>
        <w:rPr>
          <w:rFonts w:hint="eastAsia" w:ascii="方正仿宋_GBK" w:hAnsi="方正仿宋_GBK" w:eastAsia="方正仿宋_GBK" w:cs="方正仿宋_GBK"/>
          <w:color w:val="auto"/>
          <w:kern w:val="0"/>
          <w:sz w:val="32"/>
          <w:szCs w:val="32"/>
          <w:highlight w:val="none"/>
          <w:lang w:eastAsia="zh-CN"/>
        </w:rPr>
        <w:t>重庆高速资产经营管理有限公司（</w:t>
      </w:r>
      <w:r>
        <w:rPr>
          <w:rFonts w:hint="eastAsia" w:ascii="方正仿宋_GBK" w:hAnsi="方正仿宋_GBK" w:eastAsia="方正仿宋_GBK" w:cs="方正仿宋_GBK"/>
          <w:color w:val="auto"/>
          <w:kern w:val="0"/>
          <w:sz w:val="32"/>
          <w:szCs w:val="32"/>
          <w:highlight w:val="none"/>
          <w:lang w:val="en-US" w:eastAsia="zh-CN"/>
        </w:rPr>
        <w:t>汽车租赁项目组</w:t>
      </w:r>
      <w:r>
        <w:rPr>
          <w:rFonts w:hint="eastAsia" w:ascii="方正仿宋_GBK" w:hAnsi="方正仿宋_GBK" w:eastAsia="方正仿宋_GBK" w:cs="方正仿宋_GBK"/>
          <w:color w:val="auto"/>
          <w:kern w:val="0"/>
          <w:sz w:val="32"/>
          <w:szCs w:val="32"/>
          <w:highlight w:val="none"/>
          <w:lang w:eastAsia="zh-CN"/>
        </w:rPr>
        <w:t>）</w:t>
      </w:r>
    </w:p>
    <w:p w14:paraId="2DE790C1">
      <w:pPr>
        <w:snapToGrid w:val="0"/>
        <w:spacing w:line="560" w:lineRule="exact"/>
        <w:ind w:firstLine="640" w:firstLineChars="2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地  址：</w:t>
      </w:r>
      <w:r>
        <w:rPr>
          <w:rFonts w:hint="eastAsia" w:ascii="方正仿宋_GBK" w:hAnsi="方正仿宋_GBK" w:eastAsia="方正仿宋_GBK" w:cs="方正仿宋_GBK"/>
          <w:color w:val="auto"/>
          <w:kern w:val="0"/>
          <w:sz w:val="32"/>
          <w:szCs w:val="32"/>
          <w:highlight w:val="none"/>
          <w:lang w:eastAsia="zh-CN"/>
        </w:rPr>
        <w:t>重庆市渝北区峨眉大道99号保时通物流园</w:t>
      </w:r>
      <w:r>
        <w:rPr>
          <w:rFonts w:hint="eastAsia" w:ascii="方正仿宋_GBK" w:hAnsi="方正仿宋_GBK" w:eastAsia="方正仿宋_GBK" w:cs="方正仿宋_GBK"/>
          <w:color w:val="auto"/>
          <w:kern w:val="0"/>
          <w:sz w:val="32"/>
          <w:szCs w:val="32"/>
          <w:highlight w:val="none"/>
          <w:lang w:val="en-US" w:eastAsia="zh-CN"/>
        </w:rPr>
        <w:t>吉客便利店</w:t>
      </w:r>
      <w:r>
        <w:rPr>
          <w:rFonts w:hint="eastAsia" w:ascii="方正仿宋_GBK" w:hAnsi="方正仿宋_GBK" w:eastAsia="方正仿宋_GBK" w:cs="方正仿宋_GBK"/>
          <w:color w:val="auto"/>
          <w:kern w:val="0"/>
          <w:sz w:val="32"/>
          <w:szCs w:val="32"/>
          <w:highlight w:val="none"/>
          <w:lang w:eastAsia="zh-CN"/>
        </w:rPr>
        <w:t>2楼21</w:t>
      </w:r>
      <w:r>
        <w:rPr>
          <w:rFonts w:hint="eastAsia" w:ascii="方正仿宋_GBK" w:hAnsi="方正仿宋_GBK" w:eastAsia="方正仿宋_GBK" w:cs="方正仿宋_GBK"/>
          <w:color w:val="auto"/>
          <w:kern w:val="0"/>
          <w:sz w:val="32"/>
          <w:szCs w:val="32"/>
          <w:highlight w:val="none"/>
          <w:lang w:val="en-US" w:eastAsia="zh-CN"/>
        </w:rPr>
        <w:t>9</w:t>
      </w:r>
      <w:r>
        <w:rPr>
          <w:rFonts w:hint="eastAsia" w:ascii="方正仿宋_GBK" w:hAnsi="方正仿宋_GBK" w:eastAsia="方正仿宋_GBK" w:cs="方正仿宋_GBK"/>
          <w:color w:val="auto"/>
          <w:kern w:val="0"/>
          <w:sz w:val="32"/>
          <w:szCs w:val="32"/>
          <w:highlight w:val="none"/>
          <w:lang w:eastAsia="zh-CN"/>
        </w:rPr>
        <w:t>室</w:t>
      </w:r>
    </w:p>
    <w:p w14:paraId="2E7ECCB9">
      <w:pPr>
        <w:snapToGrid w:val="0"/>
        <w:spacing w:line="56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联系人：</w:t>
      </w:r>
      <w:r>
        <w:rPr>
          <w:rFonts w:hint="eastAsia" w:ascii="方正仿宋_GBK" w:hAnsi="方正仿宋_GBK" w:eastAsia="方正仿宋_GBK" w:cs="方正仿宋_GBK"/>
          <w:color w:val="auto"/>
          <w:sz w:val="32"/>
          <w:szCs w:val="32"/>
          <w:highlight w:val="none"/>
          <w:lang w:val="en-US" w:eastAsia="zh-CN"/>
        </w:rPr>
        <w:t>王老师</w:t>
      </w:r>
    </w:p>
    <w:p w14:paraId="299D48BB">
      <w:pPr>
        <w:snapToGrid w:val="0"/>
        <w:spacing w:line="56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color w:val="auto"/>
          <w:sz w:val="32"/>
          <w:szCs w:val="32"/>
          <w:highlight w:val="none"/>
        </w:rPr>
        <w:t>电  话：</w:t>
      </w:r>
      <w:r>
        <w:rPr>
          <w:rFonts w:hint="eastAsia" w:ascii="方正仿宋_GBK" w:hAnsi="方正仿宋_GBK" w:eastAsia="方正仿宋_GBK" w:cs="方正仿宋_GBK"/>
          <w:color w:val="auto"/>
          <w:sz w:val="32"/>
          <w:szCs w:val="32"/>
          <w:highlight w:val="none"/>
          <w:lang w:val="en-US" w:eastAsia="zh-CN"/>
        </w:rPr>
        <w:t>023-67684385</w:t>
      </w:r>
      <w:r>
        <w:rPr>
          <w:rFonts w:hint="eastAsia" w:ascii="方正仿宋_GBK" w:hAnsi="方正仿宋_GBK" w:eastAsia="方正仿宋_GBK" w:cs="方正仿宋_GBK"/>
          <w:sz w:val="32"/>
          <w:szCs w:val="32"/>
          <w:highlight w:val="none"/>
          <w:lang w:val="en-US" w:eastAsia="zh-CN"/>
        </w:rPr>
        <w:t xml:space="preserve"> </w:t>
      </w:r>
    </w:p>
    <w:p w14:paraId="4017BE3D">
      <w:pPr>
        <w:snapToGrid w:val="0"/>
        <w:spacing w:line="560" w:lineRule="exact"/>
        <w:ind w:firstLine="640" w:firstLineChars="200"/>
        <w:rPr>
          <w:rFonts w:ascii="方正仿宋_GBK" w:hAnsi="方正仿宋_GBK" w:eastAsia="方正仿宋_GBK" w:cs="方正仿宋_GBK"/>
          <w:kern w:val="0"/>
          <w:sz w:val="32"/>
          <w:szCs w:val="32"/>
        </w:rPr>
      </w:pPr>
    </w:p>
    <w:p w14:paraId="6889BD73">
      <w:pPr>
        <w:pStyle w:val="2"/>
        <w:spacing w:line="560" w:lineRule="exact"/>
        <w:rPr>
          <w:rFonts w:ascii="方正仿宋_GBK" w:hAnsi="方正仿宋_GBK" w:eastAsia="方正仿宋_GBK" w:cs="方正仿宋_GBK"/>
          <w:sz w:val="32"/>
          <w:szCs w:val="32"/>
        </w:rPr>
      </w:pPr>
    </w:p>
    <w:p w14:paraId="6800C59E">
      <w:pPr>
        <w:pStyle w:val="2"/>
        <w:spacing w:line="560" w:lineRule="exact"/>
        <w:rPr>
          <w:rFonts w:ascii="方正仿宋_GBK" w:hAnsi="方正仿宋_GBK" w:eastAsia="方正仿宋_GBK" w:cs="方正仿宋_GBK"/>
          <w:sz w:val="32"/>
          <w:szCs w:val="32"/>
        </w:rPr>
      </w:pPr>
    </w:p>
    <w:p w14:paraId="737FB471">
      <w:pPr>
        <w:pStyle w:val="2"/>
        <w:spacing w:line="560" w:lineRule="exact"/>
        <w:rPr>
          <w:rFonts w:ascii="方正仿宋_GBK" w:hAnsi="方正仿宋_GBK" w:eastAsia="方正仿宋_GBK" w:cs="方正仿宋_GBK"/>
          <w:sz w:val="32"/>
          <w:szCs w:val="32"/>
        </w:rPr>
      </w:pPr>
      <w:bookmarkStart w:id="17" w:name="_GoBack"/>
      <w:bookmarkEnd w:id="17"/>
    </w:p>
    <w:p w14:paraId="1B7D9999">
      <w:pPr>
        <w:pStyle w:val="2"/>
        <w:spacing w:line="560" w:lineRule="exact"/>
        <w:rPr>
          <w:rFonts w:ascii="方正仿宋_GBK" w:hAnsi="方正仿宋_GBK" w:eastAsia="方正仿宋_GBK" w:cs="方正仿宋_GBK"/>
          <w:sz w:val="32"/>
          <w:szCs w:val="32"/>
        </w:rPr>
      </w:pPr>
    </w:p>
    <w:p w14:paraId="61B1EBF2">
      <w:pPr>
        <w:pStyle w:val="2"/>
        <w:spacing w:line="560" w:lineRule="exact"/>
        <w:rPr>
          <w:rFonts w:ascii="方正仿宋_GBK" w:hAnsi="方正仿宋_GBK" w:eastAsia="方正仿宋_GBK" w:cs="方正仿宋_GBK"/>
          <w:sz w:val="32"/>
          <w:szCs w:val="32"/>
        </w:rPr>
      </w:pPr>
    </w:p>
    <w:p w14:paraId="0C7E517B">
      <w:pPr>
        <w:pStyle w:val="2"/>
        <w:spacing w:line="560" w:lineRule="exact"/>
        <w:rPr>
          <w:rFonts w:ascii="方正仿宋_GBK" w:hAnsi="方正仿宋_GBK" w:eastAsia="方正仿宋_GBK" w:cs="方正仿宋_GBK"/>
          <w:sz w:val="32"/>
          <w:szCs w:val="32"/>
        </w:rPr>
      </w:pPr>
    </w:p>
    <w:p w14:paraId="5FD90AAC">
      <w:pPr>
        <w:pStyle w:val="2"/>
        <w:spacing w:line="560" w:lineRule="exact"/>
        <w:rPr>
          <w:rFonts w:ascii="方正仿宋_GBK" w:hAnsi="方正仿宋_GBK" w:eastAsia="方正仿宋_GBK" w:cs="方正仿宋_GBK"/>
          <w:sz w:val="32"/>
          <w:szCs w:val="32"/>
        </w:rPr>
      </w:pPr>
    </w:p>
    <w:p w14:paraId="01213CA9">
      <w:pPr>
        <w:pStyle w:val="2"/>
        <w:spacing w:line="560" w:lineRule="exact"/>
        <w:rPr>
          <w:rFonts w:ascii="方正仿宋_GBK" w:hAnsi="方正仿宋_GBK" w:eastAsia="方正仿宋_GBK" w:cs="方正仿宋_GBK"/>
          <w:sz w:val="32"/>
          <w:szCs w:val="32"/>
        </w:rPr>
      </w:pPr>
    </w:p>
    <w:p w14:paraId="6AF8A527">
      <w:pPr>
        <w:pStyle w:val="2"/>
        <w:spacing w:line="560" w:lineRule="exact"/>
        <w:rPr>
          <w:rFonts w:ascii="方正仿宋_GBK" w:hAnsi="方正仿宋_GBK" w:eastAsia="方正仿宋_GBK" w:cs="方正仿宋_GBK"/>
          <w:sz w:val="32"/>
          <w:szCs w:val="32"/>
        </w:rPr>
      </w:pPr>
    </w:p>
    <w:p w14:paraId="0FF0E4BB">
      <w:pPr>
        <w:spacing w:line="560" w:lineRule="exact"/>
        <w:jc w:val="both"/>
        <w:rPr>
          <w:rFonts w:hint="eastAsia" w:ascii="方正小标宋_GBK" w:hAnsi="方正小标宋_GBK" w:eastAsia="方正小标宋_GBK" w:cs="方正小标宋_GBK"/>
          <w:bCs/>
          <w:sz w:val="44"/>
          <w:szCs w:val="44"/>
        </w:rPr>
      </w:pPr>
    </w:p>
    <w:p w14:paraId="1BE7237D">
      <w:pPr>
        <w:spacing w:line="560" w:lineRule="exact"/>
        <w:jc w:val="center"/>
        <w:rPr>
          <w:rFonts w:hint="eastAsia" w:ascii="方正小标宋_GBK" w:hAnsi="方正小标宋_GBK" w:eastAsia="方正小标宋_GBK" w:cs="方正小标宋_GBK"/>
          <w:bCs/>
          <w:sz w:val="44"/>
          <w:szCs w:val="44"/>
        </w:rPr>
      </w:pPr>
    </w:p>
    <w:p w14:paraId="427776B3">
      <w:pPr>
        <w:spacing w:line="560" w:lineRule="exact"/>
        <w:jc w:val="center"/>
        <w:rPr>
          <w:rFonts w:hint="eastAsia" w:ascii="方正小标宋_GBK" w:hAnsi="方正小标宋_GBK" w:eastAsia="方正小标宋_GBK" w:cs="方正小标宋_GBK"/>
          <w:bCs/>
          <w:sz w:val="44"/>
          <w:szCs w:val="44"/>
        </w:rPr>
      </w:pPr>
    </w:p>
    <w:p w14:paraId="46D7853A">
      <w:pPr>
        <w:spacing w:line="560"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第二章 报价人须知</w:t>
      </w:r>
    </w:p>
    <w:p w14:paraId="77026EA5">
      <w:pPr>
        <w:pStyle w:val="14"/>
        <w:snapToGrid w:val="0"/>
        <w:spacing w:line="560" w:lineRule="exact"/>
        <w:ind w:firstLine="640"/>
        <w:jc w:val="left"/>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eastAsia="zh-CN"/>
        </w:rPr>
        <w:t>比选</w:t>
      </w:r>
      <w:r>
        <w:rPr>
          <w:rFonts w:hint="eastAsia" w:ascii="方正黑体_GBK" w:hAnsi="方正黑体_GBK" w:eastAsia="方正黑体_GBK" w:cs="方正黑体_GBK"/>
          <w:sz w:val="32"/>
          <w:szCs w:val="32"/>
        </w:rPr>
        <w:t>文件构成</w:t>
      </w:r>
    </w:p>
    <w:p w14:paraId="4E644699">
      <w:pPr>
        <w:pStyle w:val="14"/>
        <w:snapToGrid w:val="0"/>
        <w:spacing w:line="560" w:lineRule="exact"/>
        <w:ind w:firstLine="64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文件由</w:t>
      </w: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文件目录所列内容组成。</w:t>
      </w:r>
    </w:p>
    <w:p w14:paraId="2DDD6A3E">
      <w:pPr>
        <w:pStyle w:val="14"/>
        <w:snapToGrid w:val="0"/>
        <w:spacing w:line="560" w:lineRule="exact"/>
        <w:ind w:firstLine="64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2．报价人应详细阅读</w:t>
      </w: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文件的全部内容，不按</w:t>
      </w: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文件的要求提供的报价文件和资料将被拒绝。</w:t>
      </w:r>
    </w:p>
    <w:p w14:paraId="17CC4661">
      <w:pPr>
        <w:snapToGrid w:val="0"/>
        <w:spacing w:line="560" w:lineRule="exact"/>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二</w:t>
      </w:r>
      <w:r>
        <w:rPr>
          <w:rFonts w:hint="eastAsia" w:ascii="方正黑体_GBK" w:hAnsi="方正黑体_GBK" w:eastAsia="方正黑体_GBK" w:cs="方正黑体_GBK"/>
          <w:sz w:val="32"/>
          <w:szCs w:val="32"/>
        </w:rPr>
        <w:t>、询价文件的澄清、修改</w:t>
      </w:r>
    </w:p>
    <w:p w14:paraId="02CF8673">
      <w:pPr>
        <w:snapToGrid w:val="0"/>
        <w:spacing w:line="560" w:lineRule="exact"/>
        <w:ind w:firstLine="640" w:firstLineChars="200"/>
        <w:jc w:val="left"/>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rPr>
        <w:t>1．任何要求对</w:t>
      </w:r>
      <w:r>
        <w:rPr>
          <w:rFonts w:hint="eastAsia" w:ascii="方正仿宋_GBK" w:hAnsi="方正仿宋_GBK" w:eastAsia="方正仿宋_GBK" w:cs="方正仿宋_GBK"/>
          <w:sz w:val="32"/>
          <w:szCs w:val="32"/>
          <w:lang w:val="en-US" w:eastAsia="zh-CN"/>
        </w:rPr>
        <w:t>比选</w:t>
      </w:r>
      <w:r>
        <w:rPr>
          <w:rFonts w:hint="eastAsia" w:ascii="方正仿宋_GBK" w:hAnsi="方正仿宋_GBK" w:eastAsia="方正仿宋_GBK" w:cs="方正仿宋_GBK"/>
          <w:sz w:val="32"/>
          <w:szCs w:val="32"/>
        </w:rPr>
        <w:t>文件进行澄清的报价人</w:t>
      </w:r>
      <w:r>
        <w:rPr>
          <w:rFonts w:hint="eastAsia" w:ascii="方正仿宋_GBK" w:hAnsi="方正仿宋_GBK" w:eastAsia="方正仿宋_GBK" w:cs="方正仿宋_GBK"/>
          <w:sz w:val="32"/>
          <w:szCs w:val="32"/>
          <w:highlight w:val="none"/>
        </w:rPr>
        <w:t>，均应</w:t>
      </w:r>
      <w:r>
        <w:rPr>
          <w:rFonts w:hint="eastAsia" w:ascii="方正仿宋_GBK" w:hAnsi="方正仿宋_GBK" w:eastAsia="方正仿宋_GBK" w:cs="方正仿宋_GBK"/>
          <w:color w:val="auto"/>
          <w:sz w:val="32"/>
          <w:szCs w:val="32"/>
          <w:highlight w:val="none"/>
        </w:rPr>
        <w:t>在2025年</w:t>
      </w:r>
      <w:r>
        <w:rPr>
          <w:rFonts w:hint="eastAsia" w:ascii="方正仿宋_GBK" w:hAnsi="方正仿宋_GBK" w:eastAsia="方正仿宋_GBK" w:cs="方正仿宋_GBK"/>
          <w:color w:val="auto"/>
          <w:sz w:val="32"/>
          <w:szCs w:val="32"/>
          <w:highlight w:val="none"/>
          <w:lang w:val="en-US" w:eastAsia="zh-CN"/>
        </w:rPr>
        <w:t xml:space="preserve"> 12</w:t>
      </w:r>
      <w:r>
        <w:rPr>
          <w:rFonts w:hint="eastAsia" w:ascii="方正仿宋_GBK" w:hAnsi="方正仿宋_GBK" w:eastAsia="方正仿宋_GBK" w:cs="方正仿宋_GBK"/>
          <w:color w:val="auto"/>
          <w:sz w:val="32"/>
          <w:szCs w:val="32"/>
          <w:highlight w:val="none"/>
        </w:rPr>
        <w:t>月</w:t>
      </w:r>
      <w:r>
        <w:rPr>
          <w:rFonts w:hint="eastAsia" w:ascii="方正仿宋_GBK" w:hAnsi="方正仿宋_GBK" w:eastAsia="方正仿宋_GBK" w:cs="方正仿宋_GBK"/>
          <w:color w:val="auto"/>
          <w:sz w:val="32"/>
          <w:szCs w:val="32"/>
          <w:highlight w:val="none"/>
          <w:lang w:val="en-US" w:eastAsia="zh-CN"/>
        </w:rPr>
        <w:t xml:space="preserve">25 </w:t>
      </w:r>
      <w:r>
        <w:rPr>
          <w:rFonts w:hint="eastAsia" w:ascii="方正仿宋_GBK" w:hAnsi="方正仿宋_GBK" w:eastAsia="方正仿宋_GBK" w:cs="方正仿宋_GBK"/>
          <w:color w:val="auto"/>
          <w:sz w:val="32"/>
          <w:szCs w:val="32"/>
          <w:highlight w:val="none"/>
        </w:rPr>
        <w:t>日1</w:t>
      </w:r>
      <w:r>
        <w:rPr>
          <w:rFonts w:hint="eastAsia" w:ascii="方正仿宋_GBK" w:hAnsi="方正仿宋_GBK" w:eastAsia="方正仿宋_GBK" w:cs="方正仿宋_GBK"/>
          <w:color w:val="auto"/>
          <w:sz w:val="32"/>
          <w:szCs w:val="32"/>
          <w:highlight w:val="none"/>
          <w:lang w:val="en-US" w:eastAsia="zh-CN"/>
        </w:rPr>
        <w:t>0</w:t>
      </w:r>
      <w:r>
        <w:rPr>
          <w:rFonts w:hint="eastAsia" w:ascii="方正仿宋_GBK" w:hAnsi="方正仿宋_GBK" w:eastAsia="方正仿宋_GBK" w:cs="方正仿宋_GBK"/>
          <w:color w:val="auto"/>
          <w:sz w:val="32"/>
          <w:szCs w:val="32"/>
          <w:highlight w:val="none"/>
        </w:rPr>
        <w:t>:0</w:t>
      </w:r>
      <w:r>
        <w:rPr>
          <w:rFonts w:hint="eastAsia" w:ascii="方正仿宋_GBK" w:hAnsi="方正仿宋_GBK" w:eastAsia="方正仿宋_GBK" w:cs="方正仿宋_GBK"/>
          <w:color w:val="auto"/>
          <w:sz w:val="32"/>
          <w:szCs w:val="32"/>
          <w:highlight w:val="none"/>
          <w:lang w:val="en-US" w:eastAsia="zh-CN"/>
        </w:rPr>
        <w:t>0</w:t>
      </w:r>
      <w:r>
        <w:rPr>
          <w:rFonts w:hint="eastAsia" w:ascii="方正仿宋_GBK" w:hAnsi="方正仿宋_GBK" w:eastAsia="方正仿宋_GBK" w:cs="方正仿宋_GBK"/>
          <w:color w:val="auto"/>
          <w:sz w:val="32"/>
          <w:szCs w:val="32"/>
          <w:highlight w:val="none"/>
        </w:rPr>
        <w:t>前</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w:t>
      </w:r>
      <w:r>
        <w:rPr>
          <w:rFonts w:hint="eastAsia" w:ascii="方正仿宋_GBK" w:hAnsi="方正仿宋_GBK" w:eastAsia="方正仿宋_GBK" w:cs="方正仿宋_GBK"/>
          <w:sz w:val="32"/>
          <w:szCs w:val="32"/>
          <w:highlight w:val="none"/>
        </w:rPr>
        <w:t>按照</w:t>
      </w:r>
      <w:r>
        <w:rPr>
          <w:rFonts w:hint="eastAsia" w:ascii="方正仿宋_GBK" w:hAnsi="方正仿宋_GBK" w:eastAsia="方正仿宋_GBK" w:cs="方正仿宋_GBK"/>
          <w:sz w:val="32"/>
          <w:szCs w:val="32"/>
          <w:highlight w:val="none"/>
          <w:lang w:val="en-US" w:eastAsia="zh-CN"/>
        </w:rPr>
        <w:t>比选</w:t>
      </w:r>
      <w:r>
        <w:rPr>
          <w:rFonts w:hint="eastAsia" w:ascii="方正仿宋_GBK" w:hAnsi="方正仿宋_GBK" w:eastAsia="方正仿宋_GBK" w:cs="方正仿宋_GBK"/>
          <w:sz w:val="32"/>
          <w:szCs w:val="32"/>
          <w:highlight w:val="none"/>
        </w:rPr>
        <w:t>文件中的地址，将书面正式文件送达</w:t>
      </w:r>
      <w:r>
        <w:rPr>
          <w:rFonts w:hint="eastAsia" w:ascii="方正仿宋_GBK" w:hAnsi="方正仿宋_GBK" w:eastAsia="方正仿宋_GBK" w:cs="方正仿宋_GBK"/>
          <w:sz w:val="32"/>
          <w:szCs w:val="32"/>
          <w:highlight w:val="none"/>
          <w:lang w:val="en-US" w:eastAsia="zh-CN"/>
        </w:rPr>
        <w:t>比选</w:t>
      </w:r>
      <w:r>
        <w:rPr>
          <w:rFonts w:hint="eastAsia" w:ascii="方正仿宋_GBK" w:hAnsi="方正仿宋_GBK" w:eastAsia="方正仿宋_GBK" w:cs="方正仿宋_GBK"/>
          <w:sz w:val="32"/>
          <w:szCs w:val="32"/>
          <w:highlight w:val="none"/>
        </w:rPr>
        <w:t>人。</w:t>
      </w:r>
      <w:r>
        <w:rPr>
          <w:rFonts w:hint="eastAsia" w:ascii="方正仿宋_GBK" w:hAnsi="方正仿宋_GBK" w:eastAsia="方正仿宋_GBK" w:cs="方正仿宋_GBK"/>
          <w:sz w:val="32"/>
          <w:szCs w:val="32"/>
          <w:highlight w:val="none"/>
          <w:lang w:val="en-US" w:eastAsia="zh-CN"/>
        </w:rPr>
        <w:t>比选</w:t>
      </w:r>
      <w:r>
        <w:rPr>
          <w:rFonts w:hint="eastAsia" w:ascii="方正仿宋_GBK" w:hAnsi="方正仿宋_GBK" w:eastAsia="方正仿宋_GBK" w:cs="方正仿宋_GBK"/>
          <w:sz w:val="32"/>
          <w:szCs w:val="32"/>
          <w:highlight w:val="none"/>
        </w:rPr>
        <w:t>人对规定时间前收到的澄清要求将予以答复。</w:t>
      </w:r>
    </w:p>
    <w:p w14:paraId="3C4E7942">
      <w:pPr>
        <w:snapToGrid w:val="0"/>
        <w:spacing w:line="56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highlight w:val="none"/>
        </w:rPr>
        <w:t>2．在投标截止时间前2日，无论出于何种</w:t>
      </w:r>
      <w:r>
        <w:rPr>
          <w:rFonts w:hint="eastAsia" w:ascii="方正仿宋_GBK" w:hAnsi="方正仿宋_GBK" w:eastAsia="方正仿宋_GBK" w:cs="方正仿宋_GBK"/>
          <w:sz w:val="32"/>
          <w:szCs w:val="32"/>
        </w:rPr>
        <w:t>原因，</w:t>
      </w:r>
      <w:r>
        <w:rPr>
          <w:rFonts w:hint="eastAsia" w:ascii="方正仿宋_GBK" w:hAnsi="方正仿宋_GBK" w:eastAsia="方正仿宋_GBK" w:cs="方正仿宋_GBK"/>
          <w:sz w:val="32"/>
          <w:szCs w:val="32"/>
          <w:lang w:val="en-US" w:eastAsia="zh-CN"/>
        </w:rPr>
        <w:t>比选</w:t>
      </w:r>
      <w:r>
        <w:rPr>
          <w:rFonts w:hint="eastAsia" w:ascii="方正仿宋_GBK" w:hAnsi="方正仿宋_GBK" w:eastAsia="方正仿宋_GBK" w:cs="方正仿宋_GBK"/>
          <w:sz w:val="32"/>
          <w:szCs w:val="32"/>
        </w:rPr>
        <w:t>人均可对</w:t>
      </w:r>
      <w:r>
        <w:rPr>
          <w:rFonts w:hint="eastAsia" w:ascii="方正仿宋_GBK" w:hAnsi="方正仿宋_GBK" w:eastAsia="方正仿宋_GBK" w:cs="方正仿宋_GBK"/>
          <w:sz w:val="32"/>
          <w:szCs w:val="32"/>
          <w:lang w:val="en-US" w:eastAsia="zh-CN"/>
        </w:rPr>
        <w:t>比选</w:t>
      </w:r>
      <w:r>
        <w:rPr>
          <w:rFonts w:hint="eastAsia" w:ascii="方正仿宋_GBK" w:hAnsi="方正仿宋_GBK" w:eastAsia="方正仿宋_GBK" w:cs="方正仿宋_GBK"/>
          <w:sz w:val="32"/>
          <w:szCs w:val="32"/>
        </w:rPr>
        <w:t>文件进行修改。</w:t>
      </w:r>
    </w:p>
    <w:p w14:paraId="6C9C1A26">
      <w:pPr>
        <w:snapToGrid w:val="0"/>
        <w:spacing w:line="56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3．澄清或者修改的内容为</w:t>
      </w:r>
      <w:r>
        <w:rPr>
          <w:rFonts w:hint="eastAsia" w:ascii="方正仿宋_GBK" w:hAnsi="方正仿宋_GBK" w:eastAsia="方正仿宋_GBK" w:cs="方正仿宋_GBK"/>
          <w:sz w:val="32"/>
          <w:szCs w:val="32"/>
          <w:lang w:val="en-US" w:eastAsia="zh-CN"/>
        </w:rPr>
        <w:t>比选</w:t>
      </w:r>
      <w:r>
        <w:rPr>
          <w:rFonts w:hint="eastAsia" w:ascii="方正仿宋_GBK" w:hAnsi="方正仿宋_GBK" w:eastAsia="方正仿宋_GBK" w:cs="方正仿宋_GBK"/>
          <w:sz w:val="32"/>
          <w:szCs w:val="32"/>
        </w:rPr>
        <w:t>文件的组成部分。</w:t>
      </w:r>
    </w:p>
    <w:p w14:paraId="08C5EE3C">
      <w:pPr>
        <w:snapToGrid w:val="0"/>
        <w:spacing w:line="560" w:lineRule="exact"/>
        <w:ind w:firstLine="640" w:firstLineChars="200"/>
        <w:jc w:val="left"/>
        <w:rPr>
          <w:rFonts w:hint="eastAsia" w:ascii="方正黑体_GBK" w:hAnsi="方正黑体_GBK" w:eastAsia="方正黑体_GBK" w:cs="方正黑体_GBK"/>
          <w:sz w:val="32"/>
          <w:szCs w:val="32"/>
        </w:rPr>
      </w:pPr>
      <w:r>
        <w:rPr>
          <w:rFonts w:hint="eastAsia" w:ascii="方正仿宋_GBK" w:hAnsi="方正仿宋_GBK" w:eastAsia="方正仿宋_GBK" w:cs="方正仿宋_GBK"/>
          <w:sz w:val="32"/>
          <w:szCs w:val="32"/>
        </w:rPr>
        <w:t>4．所有答复、修改、变更内容均以书面形式公布在</w:t>
      </w:r>
      <w:r>
        <w:rPr>
          <w:rFonts w:hint="eastAsia" w:ascii="方正仿宋_GBK" w:hAnsi="方正仿宋_GBK" w:eastAsia="方正仿宋_GBK" w:cs="方正仿宋_GBK"/>
          <w:sz w:val="32"/>
          <w:szCs w:val="32"/>
          <w:lang w:val="en-US" w:eastAsia="zh-CN"/>
        </w:rPr>
        <w:t>比选</w:t>
      </w:r>
      <w:r>
        <w:rPr>
          <w:rFonts w:hint="eastAsia" w:ascii="方正仿宋_GBK" w:hAnsi="方正仿宋_GBK" w:eastAsia="方正仿宋_GBK" w:cs="方正仿宋_GBK"/>
          <w:sz w:val="32"/>
          <w:szCs w:val="32"/>
        </w:rPr>
        <w:t>人官网上，不再另行通知，请报价人关注</w:t>
      </w:r>
      <w:r>
        <w:rPr>
          <w:rFonts w:hint="eastAsia" w:ascii="方正仿宋_GBK" w:hAnsi="方正仿宋_GBK" w:eastAsia="方正仿宋_GBK" w:cs="方正仿宋_GBK"/>
          <w:sz w:val="32"/>
          <w:szCs w:val="32"/>
          <w:lang w:val="en-US" w:eastAsia="zh-CN"/>
        </w:rPr>
        <w:t>比选</w:t>
      </w:r>
      <w:r>
        <w:rPr>
          <w:rFonts w:hint="eastAsia" w:ascii="方正仿宋_GBK" w:hAnsi="方正仿宋_GBK" w:eastAsia="方正仿宋_GBK" w:cs="方正仿宋_GBK"/>
          <w:sz w:val="32"/>
          <w:szCs w:val="32"/>
        </w:rPr>
        <w:t>人官网内容的更新。</w:t>
      </w:r>
    </w:p>
    <w:p w14:paraId="2EE37355">
      <w:pPr>
        <w:snapToGrid w:val="0"/>
        <w:spacing w:line="560" w:lineRule="exact"/>
        <w:ind w:firstLine="640" w:firstLineChars="200"/>
        <w:jc w:val="left"/>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lang w:val="en-US" w:eastAsia="zh-CN"/>
        </w:rPr>
        <w:t>三、</w:t>
      </w:r>
      <w:r>
        <w:rPr>
          <w:rFonts w:hint="eastAsia" w:ascii="方正黑体_GBK" w:hAnsi="方正黑体_GBK" w:eastAsia="方正黑体_GBK" w:cs="方正黑体_GBK"/>
          <w:sz w:val="32"/>
          <w:szCs w:val="32"/>
        </w:rPr>
        <w:t>报价文件计量单位</w:t>
      </w:r>
    </w:p>
    <w:p w14:paraId="55EF518C">
      <w:pPr>
        <w:snapToGrid w:val="0"/>
        <w:spacing w:line="56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报价文件中所用的计量单位，除</w:t>
      </w: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文件中有特殊要求外，应采用国家法定计量单位。</w:t>
      </w:r>
    </w:p>
    <w:p w14:paraId="19967A4A">
      <w:pPr>
        <w:snapToGrid w:val="0"/>
        <w:spacing w:line="560" w:lineRule="exact"/>
        <w:ind w:firstLine="640" w:firstLineChars="200"/>
        <w:jc w:val="left"/>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lang w:val="en-US" w:eastAsia="zh-CN"/>
        </w:rPr>
        <w:t>四</w:t>
      </w:r>
      <w:r>
        <w:rPr>
          <w:rFonts w:hint="eastAsia" w:ascii="方正黑体_GBK" w:hAnsi="方正黑体_GBK" w:eastAsia="方正黑体_GBK" w:cs="方正黑体_GBK"/>
          <w:sz w:val="32"/>
          <w:szCs w:val="32"/>
        </w:rPr>
        <w:t>、报价文件的有效期</w:t>
      </w:r>
    </w:p>
    <w:p w14:paraId="55CF08DD">
      <w:pPr>
        <w:snapToGrid w:val="0"/>
        <w:spacing w:line="56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自开标日起至合同到期日，报价文件应保持有效。</w:t>
      </w:r>
    </w:p>
    <w:p w14:paraId="78045D0E">
      <w:pPr>
        <w:snapToGrid w:val="0"/>
        <w:spacing w:line="560" w:lineRule="exact"/>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五</w:t>
      </w:r>
      <w:r>
        <w:rPr>
          <w:rFonts w:hint="eastAsia" w:ascii="方正黑体_GBK" w:hAnsi="方正黑体_GBK" w:eastAsia="方正黑体_GBK" w:cs="方正黑体_GBK"/>
          <w:sz w:val="32"/>
          <w:szCs w:val="32"/>
        </w:rPr>
        <w:t>、报价文件的份数和签署</w:t>
      </w:r>
    </w:p>
    <w:p w14:paraId="31CED46B">
      <w:pPr>
        <w:snapToGrid w:val="0"/>
        <w:spacing w:line="56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1．报价文件一式两份，其中正本一份，副本一份。每套纸质报价文件须在封面清楚地标明“正本”、“副本”，副本应为正本的完整复印件，副本与正本不一致时以正本为准，封面格式见附件六。</w:t>
      </w:r>
    </w:p>
    <w:p w14:paraId="35509805">
      <w:pPr>
        <w:snapToGrid w:val="0"/>
        <w:spacing w:line="56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2．在报价文件正本中，</w:t>
      </w: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文件第六章报价文件格式中规定签字、盖章的地方必须按其规定签字、盖章。</w:t>
      </w:r>
    </w:p>
    <w:p w14:paraId="000FB368">
      <w:pPr>
        <w:snapToGrid w:val="0"/>
        <w:spacing w:line="56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3．若报价人对报价文件的错处作必要修改，则应在修改处加盖报价人公章或由法定代表人或法定代表人授权代表签字确认。</w:t>
      </w:r>
    </w:p>
    <w:p w14:paraId="7FA32E91">
      <w:pPr>
        <w:snapToGrid w:val="0"/>
        <w:spacing w:line="56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4．邮寄、网络邮件、传真形式的报价文件概不接受。</w:t>
      </w:r>
    </w:p>
    <w:p w14:paraId="6D9A050B">
      <w:pPr>
        <w:pStyle w:val="7"/>
        <w:snapToGrid w:val="0"/>
        <w:spacing w:after="0"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5．报价人应将报价文件正本和副本密封包装。</w:t>
      </w:r>
    </w:p>
    <w:p w14:paraId="5EF65D80">
      <w:pPr>
        <w:pStyle w:val="7"/>
        <w:snapToGrid w:val="0"/>
        <w:spacing w:after="0"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6．密封包装应注明项目名称、报价人名称、地址，并在密封处加盖报价人公章。如果密封包装未按要求密封和盖章造成任何后果</w:t>
      </w: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人概不负责，文件启封后不退。</w:t>
      </w:r>
    </w:p>
    <w:p w14:paraId="56146B63">
      <w:pPr>
        <w:snapToGrid w:val="0"/>
        <w:spacing w:line="560" w:lineRule="exact"/>
        <w:ind w:firstLine="640" w:firstLineChars="200"/>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lang w:val="en-US" w:eastAsia="zh-CN"/>
        </w:rPr>
        <w:t>六</w:t>
      </w:r>
      <w:r>
        <w:rPr>
          <w:rFonts w:hint="eastAsia" w:ascii="方正黑体_GBK" w:hAnsi="方正黑体_GBK" w:eastAsia="方正黑体_GBK" w:cs="方正黑体_GBK"/>
          <w:sz w:val="32"/>
          <w:szCs w:val="32"/>
        </w:rPr>
        <w:t>、中标通知书</w:t>
      </w:r>
    </w:p>
    <w:p w14:paraId="5C38A9F8">
      <w:pPr>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人依法确定中标人后，</w:t>
      </w: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人以书面或电话形式通知。</w:t>
      </w:r>
    </w:p>
    <w:p w14:paraId="1C8D71F0">
      <w:pPr>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2．中标通知书发出后，</w:t>
      </w: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人改变中标结果，或者中标人放弃中标，应当承担相应的法律责任。</w:t>
      </w:r>
    </w:p>
    <w:p w14:paraId="69370AB7">
      <w:pPr>
        <w:snapToGrid w:val="0"/>
        <w:spacing w:line="560" w:lineRule="exact"/>
        <w:ind w:firstLine="640" w:firstLineChars="200"/>
        <w:jc w:val="left"/>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lang w:val="en-US" w:eastAsia="zh-CN"/>
        </w:rPr>
        <w:t>七</w:t>
      </w:r>
      <w:r>
        <w:rPr>
          <w:rFonts w:hint="eastAsia" w:ascii="方正黑体_GBK" w:hAnsi="方正黑体_GBK" w:eastAsia="方正黑体_GBK" w:cs="方正黑体_GBK"/>
          <w:sz w:val="32"/>
          <w:szCs w:val="32"/>
        </w:rPr>
        <w:t>、诚实信用</w:t>
      </w:r>
    </w:p>
    <w:p w14:paraId="01CA5485">
      <w:pPr>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1．报价人之间不得相互串通投标报价，不得妨碍其他报价人的公平竞争，不得损害</w:t>
      </w: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人或者其他报价人的合法权益，不得以明显低于市场行情或行业标准的价格进行投标。</w:t>
      </w:r>
    </w:p>
    <w:p w14:paraId="30C200F0">
      <w:pPr>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2．报价人不得向</w:t>
      </w: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人评审小组成员行贿或者采取其他不正当手段以谋取中标。即使在签订合同后，如果</w:t>
      </w: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人有证据表明报价人有此行为的，将终止合同。</w:t>
      </w:r>
    </w:p>
    <w:p w14:paraId="6D6D68C0">
      <w:pPr>
        <w:snapToGrid w:val="0"/>
        <w:spacing w:line="560" w:lineRule="exact"/>
        <w:ind w:firstLine="640" w:firstLineChars="200"/>
        <w:jc w:val="left"/>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lang w:val="en-US" w:eastAsia="zh-CN"/>
        </w:rPr>
        <w:t>八</w:t>
      </w:r>
      <w:r>
        <w:rPr>
          <w:rFonts w:hint="eastAsia" w:ascii="方正黑体_GBK" w:hAnsi="方正黑体_GBK" w:eastAsia="方正黑体_GBK" w:cs="方正黑体_GBK"/>
          <w:sz w:val="32"/>
          <w:szCs w:val="32"/>
        </w:rPr>
        <w:t>、质疑和投诉</w:t>
      </w:r>
    </w:p>
    <w:p w14:paraId="0C1204F7">
      <w:pPr>
        <w:snapToGrid w:val="0"/>
        <w:spacing w:line="56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1．报价人认为</w:t>
      </w: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文件、采购过程和中标结果使自己的合法权益受到损害的，可以在知道或者应知其权益受到损害之日起2个工作日内，以书面形式向</w:t>
      </w: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人对此次</w:t>
      </w: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工作处提出质疑，但需对质疑内容的真实性承担责任。</w:t>
      </w:r>
    </w:p>
    <w:p w14:paraId="189002BF">
      <w:pPr>
        <w:snapToGrid w:val="0"/>
        <w:spacing w:line="56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人在收到报价人的书面质疑后2个工作日内作出答复，并以书面形式通知质疑报价人和其他有关报价人，但答复的内容不涉及商业秘密。</w:t>
      </w:r>
    </w:p>
    <w:p w14:paraId="1D07F508">
      <w:pPr>
        <w:pStyle w:val="2"/>
        <w:snapToGrid w:val="0"/>
        <w:spacing w:line="560" w:lineRule="exact"/>
        <w:jc w:val="both"/>
        <w:rPr>
          <w:rFonts w:hint="eastAsia" w:ascii="方正小标宋_GBK" w:hAnsi="方正小标宋_GBK" w:eastAsia="方正小标宋_GBK" w:cs="方正小标宋_GBK"/>
          <w:bCs/>
          <w:color w:val="auto"/>
          <w:sz w:val="44"/>
          <w:szCs w:val="44"/>
        </w:rPr>
      </w:pPr>
    </w:p>
    <w:p w14:paraId="43D76EDE">
      <w:pPr>
        <w:pStyle w:val="2"/>
        <w:snapToGrid w:val="0"/>
        <w:spacing w:line="560" w:lineRule="exact"/>
        <w:jc w:val="center"/>
        <w:rPr>
          <w:rFonts w:eastAsia="宋体" w:cs="宋体"/>
        </w:rPr>
      </w:pPr>
      <w:r>
        <w:rPr>
          <w:rFonts w:hint="eastAsia" w:ascii="方正小标宋_GBK" w:hAnsi="方正小标宋_GBK" w:eastAsia="方正小标宋_GBK" w:cs="方正小标宋_GBK"/>
          <w:bCs/>
          <w:color w:val="auto"/>
          <w:sz w:val="44"/>
          <w:szCs w:val="44"/>
        </w:rPr>
        <w:t>第三章 项目服务及技术要求</w:t>
      </w:r>
    </w:p>
    <w:p w14:paraId="72B317A7">
      <w:pPr>
        <w:snapToGrid w:val="0"/>
        <w:spacing w:line="560" w:lineRule="exact"/>
        <w:ind w:firstLine="640" w:firstLineChars="200"/>
        <w:rPr>
          <w:rFonts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一、总体要求</w:t>
      </w:r>
    </w:p>
    <w:p w14:paraId="326C54F8">
      <w:pPr>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1．做到“四优服务”，即：时间优先、质量优良、服务优质、价格优惠。</w:t>
      </w:r>
    </w:p>
    <w:p w14:paraId="58DBAA10">
      <w:pPr>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2．设立救急电话，配备救急保障车，确保24小时有人值班，做到车辆随到随修。</w:t>
      </w:r>
    </w:p>
    <w:p w14:paraId="581DAE4B">
      <w:pPr>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3．具备本项目服务车辆维修必须的生产维修设施设备。</w:t>
      </w:r>
    </w:p>
    <w:p w14:paraId="4F40501A">
      <w:pPr>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4．汽车配件、配件材料应保质保量，符合国家及行业相关标准，更换的配件及材料必须是正规生产厂家的全新正品件，并附有出厂合格证。</w:t>
      </w:r>
    </w:p>
    <w:p w14:paraId="3C492942">
      <w:pPr>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5．严格执行汽车维修厂家竣工出厂质量保证制度等有关规定，执行进厂检验单、维修过程检验单、竣工出厂检验单和二级以上维护作业项目出厂合格证等“三单一证”制度。</w:t>
      </w:r>
    </w:p>
    <w:p w14:paraId="4BC3B66B">
      <w:pPr>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6．实行电子档案管理，建立汽车维修档案，详细记录每辆车车型、里程、维修时间及项目、更换材料及维修工时费等信息资料。</w:t>
      </w:r>
    </w:p>
    <w:p w14:paraId="37786B09">
      <w:pPr>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7．有健全的内部管理和规章制度并完善和严格执行，严禁私自动用</w:t>
      </w: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人车辆（试车除外）和私自拆借零配件。</w:t>
      </w:r>
    </w:p>
    <w:p w14:paraId="0BC5F4DE">
      <w:pPr>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8．在维修中，坚决杜绝非正常交易，严格维护报价人的利益，协助有关部门做好报价人经办人的廉政工作，防止腐败现象产生。</w:t>
      </w:r>
    </w:p>
    <w:p w14:paraId="130FD5A7">
      <w:pPr>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9．免费协助</w:t>
      </w: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人对事故车辆进行保险定损及保险理赔。</w:t>
      </w:r>
    </w:p>
    <w:p w14:paraId="19B29761">
      <w:pPr>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10．免费保管</w:t>
      </w: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人车上物品。</w:t>
      </w:r>
    </w:p>
    <w:p w14:paraId="289AF604">
      <w:pPr>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11．诚信为本，严格按照合同或约定的内容以及承诺的时间进行作业，决不擅自更改作业项目。</w:t>
      </w:r>
    </w:p>
    <w:p w14:paraId="266D2C46">
      <w:pPr>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12．对维修更换零件的新件和旧件及车牌号应合并照相，并留存图片资料和更换的旧零件实物。</w:t>
      </w:r>
    </w:p>
    <w:p w14:paraId="764C7E43">
      <w:pPr>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13．协助</w:t>
      </w: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人完成车辆年度检测。</w:t>
      </w:r>
    </w:p>
    <w:p w14:paraId="53EBDBEA">
      <w:pPr>
        <w:snapToGrid w:val="0"/>
        <w:spacing w:line="560" w:lineRule="exact"/>
        <w:ind w:firstLine="640" w:firstLineChars="200"/>
        <w:rPr>
          <w:rFonts w:ascii="方正仿宋_GBK" w:hAnsi="方正仿宋_GBK" w:eastAsia="方正仿宋_GBK" w:cs="方正仿宋_GBK"/>
          <w:color w:val="FF0000"/>
          <w:sz w:val="32"/>
          <w:szCs w:val="32"/>
        </w:rPr>
      </w:pPr>
      <w:r>
        <w:rPr>
          <w:rFonts w:hint="eastAsia" w:ascii="方正仿宋_GBK" w:hAnsi="方正仿宋_GBK" w:eastAsia="方正仿宋_GBK" w:cs="方正仿宋_GBK"/>
          <w:sz w:val="32"/>
          <w:szCs w:val="32"/>
        </w:rPr>
        <w:t>14．</w:t>
      </w: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 xml:space="preserve">人车辆在行驶中因故障而不能继续行驶的，单边距离在50公里内的，由中标人免费提供拖车服务，并按合同负责维修作业。                                                   </w:t>
      </w:r>
    </w:p>
    <w:p w14:paraId="74ED5C0C">
      <w:pPr>
        <w:snapToGrid w:val="0"/>
        <w:spacing w:line="560" w:lineRule="exact"/>
        <w:ind w:firstLine="640" w:firstLineChars="200"/>
        <w:rPr>
          <w:rFonts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二、质量要求</w:t>
      </w:r>
    </w:p>
    <w:p w14:paraId="56B07C64">
      <w:pPr>
        <w:snapToGrid w:val="0"/>
        <w:spacing w:line="560" w:lineRule="exact"/>
        <w:ind w:firstLine="640" w:firstLineChars="200"/>
        <w:rPr>
          <w:rFonts w:ascii="方正仿宋_GBK" w:hAnsi="方正仿宋_GBK" w:eastAsia="方正仿宋_GBK" w:cs="方正仿宋_GBK"/>
          <w:b/>
          <w:sz w:val="32"/>
          <w:szCs w:val="32"/>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color w:val="000000"/>
          <w:sz w:val="32"/>
          <w:szCs w:val="32"/>
        </w:rPr>
        <w:t>维修服务必须符合《机动车维修管理规定》（2021第18号交通部令）等与汽修相关的标准执行</w:t>
      </w:r>
      <w:r>
        <w:rPr>
          <w:rFonts w:hint="eastAsia" w:ascii="方正仿宋_GBK" w:hAnsi="方正仿宋_GBK" w:eastAsia="方正仿宋_GBK" w:cs="方正仿宋_GBK"/>
          <w:sz w:val="32"/>
          <w:szCs w:val="32"/>
        </w:rPr>
        <w:t>。</w:t>
      </w:r>
    </w:p>
    <w:p w14:paraId="0BF23521">
      <w:pPr>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主要零部件及其总成产品，含机动车灯具产品（前照灯、转向灯、前位灯、后位灯、制动灯、视廓灯、前雾灯、后雾灯、倒车灯、驻车灯、侧标志灯和后牌照板照明装置）、安全玻璃、油箱、轮胎、门锁及门铰链、机动车喇叭、安全带、座椅及头枕、内饰材料、车身反光标识、车回复反射器、后视镜、行驶记录仪、防盗报警器、制动系列产品、各种管线等16类配件，必须使用国家3C强制认证产品。</w:t>
      </w:r>
    </w:p>
    <w:p w14:paraId="2F877CE9">
      <w:pPr>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3．同一车辆同一问题在质保期内维修的，中标人必须免费保修，无法完成修复工作的，</w:t>
      </w: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人有权将该故障车辆交由其它定点维修厂家或4S店进行维修，所需费用由中标人承担。同时，</w:t>
      </w: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人可对中标人进行相应的考核处罚。</w:t>
      </w:r>
    </w:p>
    <w:p w14:paraId="67290BB5">
      <w:pPr>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4．三级维护（总成大修等）：质量保证期为车辆行驶30000公里或者按维修出厂日期起一年为止（人为因素除外）。</w:t>
      </w:r>
    </w:p>
    <w:p w14:paraId="4739CF51">
      <w:pPr>
        <w:snapToGrid w:val="0"/>
        <w:spacing w:line="56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5．二级维护（日常保养）：质量保证期为车辆行驶5000公里或者按维修出厂日期起半年为止（人为因素除外）。</w:t>
      </w:r>
    </w:p>
    <w:p w14:paraId="1CC353CB">
      <w:pPr>
        <w:pStyle w:val="2"/>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6．一级维护（小修及专项修理）：质量保证期为车辆行驶3000公里或者按维修出厂日期起90天为止。</w:t>
      </w:r>
    </w:p>
    <w:p w14:paraId="48417836">
      <w:pPr>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7．漆面维修及钣金作业的车辆，3个月内出现褪色、磨砂、发皱、裂纹等现象免费返修。</w:t>
      </w:r>
    </w:p>
    <w:p w14:paraId="07BFED85">
      <w:pPr>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8．汽车配件、配件材料应保质保量，符合国家及行业相关标准；更换的配件及材料必须是正规生产厂家的全新正品件，并附有出厂合格证；对更换后有质量问题的配件免费予以调换（除易损件和人为因素外）。</w:t>
      </w:r>
    </w:p>
    <w:p w14:paraId="426251BC">
      <w:pPr>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9．如发生车辆修理责任事故，造成的损失由中标人承担。</w:t>
      </w:r>
    </w:p>
    <w:p w14:paraId="7EA7AE2A">
      <w:pPr>
        <w:snapToGrid w:val="0"/>
        <w:spacing w:line="560" w:lineRule="exact"/>
        <w:ind w:firstLine="640" w:firstLineChars="200"/>
        <w:rPr>
          <w:rFonts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三、时间要求</w:t>
      </w:r>
    </w:p>
    <w:p w14:paraId="66E55FCD">
      <w:pPr>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1．时间从速、质量从优，做到小修不过夜，单项大修不超过7天，整车大修以协商为准。</w:t>
      </w:r>
    </w:p>
    <w:p w14:paraId="0FD175EA">
      <w:pPr>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2．按约定的时间交车。如遇特殊情况不能按时交车，应及时通知</w:t>
      </w: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人，并说明原因。</w:t>
      </w:r>
    </w:p>
    <w:p w14:paraId="6226EC05">
      <w:pPr>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3．实行全天候24小时服务，保障随到随修和随时随地实施救急抢险作业。</w:t>
      </w:r>
    </w:p>
    <w:p w14:paraId="7120E02C">
      <w:pPr>
        <w:snapToGrid w:val="0"/>
        <w:spacing w:line="560" w:lineRule="exact"/>
        <w:ind w:firstLine="640" w:firstLineChars="200"/>
        <w:rPr>
          <w:rFonts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四、现场踏勘</w:t>
      </w:r>
    </w:p>
    <w:p w14:paraId="2D4910A3">
      <w:pPr>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1．报价人应进行现场踏勘了解</w:t>
      </w: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人所有车辆的现有状况，由报价人自行踏勘并根据本</w:t>
      </w: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文件的相关要求进行测算，充分了解所有车辆及任何其它足以影响报价的情况，任何因忽视或误解车辆情况而导致的索赔或不履行合同将不获批准。</w:t>
      </w:r>
    </w:p>
    <w:p w14:paraId="5C86CB6C">
      <w:pPr>
        <w:snapToGrid w:val="0"/>
        <w:spacing w:line="560" w:lineRule="exact"/>
        <w:ind w:firstLine="640" w:firstLineChars="200"/>
        <w:rPr>
          <w:rFonts w:ascii="宋体" w:hAnsi="宋体" w:eastAsia="宋体" w:cs="宋体"/>
          <w:sz w:val="28"/>
          <w:szCs w:val="28"/>
        </w:rPr>
      </w:pPr>
      <w:r>
        <w:rPr>
          <w:rFonts w:hint="eastAsia" w:ascii="方正仿宋_GBK" w:hAnsi="方正仿宋_GBK" w:eastAsia="方正仿宋_GBK" w:cs="方正仿宋_GBK"/>
          <w:sz w:val="32"/>
          <w:szCs w:val="32"/>
        </w:rPr>
        <w:t>2．无论报价人是否踏勘过现场，均被认为在递交响应文件之前已经踏勘现场，对本合同项目的风险和义务已经十分了解，并在其响应文件中已充分考虑了项目情况。现场踏勘所发生的费用由报价人承担，并自行负责在踏勘现场中所发生的人员伤亡和财产损失。</w:t>
      </w:r>
    </w:p>
    <w:p w14:paraId="77312601">
      <w:pPr>
        <w:spacing w:line="560" w:lineRule="exact"/>
        <w:jc w:val="center"/>
        <w:rPr>
          <w:rFonts w:hint="eastAsia" w:ascii="方正小标宋_GBK" w:hAnsi="方正小标宋_GBK" w:eastAsia="方正小标宋_GBK" w:cs="方正小标宋_GBK"/>
          <w:bCs/>
          <w:sz w:val="44"/>
          <w:szCs w:val="44"/>
        </w:rPr>
      </w:pPr>
    </w:p>
    <w:p w14:paraId="5195639C">
      <w:pPr>
        <w:spacing w:line="560" w:lineRule="exact"/>
        <w:jc w:val="center"/>
        <w:rPr>
          <w:rFonts w:hint="eastAsia" w:ascii="方正小标宋_GBK" w:hAnsi="方正小标宋_GBK" w:eastAsia="方正小标宋_GBK" w:cs="方正小标宋_GBK"/>
          <w:bCs/>
          <w:sz w:val="44"/>
          <w:szCs w:val="44"/>
        </w:rPr>
      </w:pPr>
    </w:p>
    <w:p w14:paraId="70168F60">
      <w:pPr>
        <w:spacing w:line="560" w:lineRule="exact"/>
        <w:jc w:val="both"/>
        <w:rPr>
          <w:rFonts w:hint="eastAsia" w:ascii="方正小标宋_GBK" w:hAnsi="方正小标宋_GBK" w:eastAsia="方正小标宋_GBK" w:cs="方正小标宋_GBK"/>
          <w:bCs/>
          <w:sz w:val="44"/>
          <w:szCs w:val="44"/>
        </w:rPr>
      </w:pPr>
    </w:p>
    <w:p w14:paraId="0F0950EC">
      <w:pPr>
        <w:spacing w:line="560" w:lineRule="exact"/>
        <w:jc w:val="center"/>
        <w:rPr>
          <w:rFonts w:hint="eastAsia" w:ascii="方正小标宋_GBK" w:hAnsi="方正小标宋_GBK" w:eastAsia="方正小标宋_GBK" w:cs="方正小标宋_GBK"/>
          <w:bCs/>
          <w:sz w:val="44"/>
          <w:szCs w:val="44"/>
        </w:rPr>
      </w:pPr>
    </w:p>
    <w:p w14:paraId="0F769D8F">
      <w:pPr>
        <w:spacing w:line="560" w:lineRule="exact"/>
        <w:jc w:val="center"/>
        <w:rPr>
          <w:rFonts w:hint="eastAsia" w:ascii="方正小标宋_GBK" w:hAnsi="方正小标宋_GBK" w:eastAsia="方正小标宋_GBK" w:cs="方正小标宋_GBK"/>
          <w:bCs/>
          <w:sz w:val="44"/>
          <w:szCs w:val="44"/>
        </w:rPr>
      </w:pPr>
    </w:p>
    <w:p w14:paraId="1AEEF5B7">
      <w:pPr>
        <w:spacing w:line="560" w:lineRule="exact"/>
        <w:jc w:val="center"/>
        <w:rPr>
          <w:rFonts w:hint="eastAsia" w:ascii="方正小标宋_GBK" w:hAnsi="方正小标宋_GBK" w:eastAsia="方正小标宋_GBK" w:cs="方正小标宋_GBK"/>
          <w:bCs/>
          <w:sz w:val="44"/>
          <w:szCs w:val="44"/>
        </w:rPr>
      </w:pPr>
    </w:p>
    <w:p w14:paraId="67BA4692">
      <w:pPr>
        <w:spacing w:line="560"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第四章 项目商务要求</w:t>
      </w:r>
    </w:p>
    <w:p w14:paraId="2AB76C8D">
      <w:pPr>
        <w:snapToGrid w:val="0"/>
        <w:spacing w:line="560" w:lineRule="exact"/>
        <w:ind w:firstLine="640" w:firstLineChars="200"/>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一、服务期限</w:t>
      </w:r>
    </w:p>
    <w:p w14:paraId="00C6CA1E">
      <w:pPr>
        <w:spacing w:line="560" w:lineRule="exact"/>
        <w:ind w:firstLine="640" w:firstLineChars="200"/>
        <w:jc w:val="both"/>
        <w:rPr>
          <w:rFonts w:hint="eastAsia" w:ascii="方正楷体_GBK" w:hAnsi="方正楷体_GBK" w:eastAsia="方正楷体_GBK" w:cs="方正楷体_GBK"/>
          <w:kern w:val="0"/>
          <w:sz w:val="32"/>
          <w:szCs w:val="32"/>
          <w:lang w:val="en-US" w:eastAsia="zh-CN" w:bidi="ar-SA"/>
        </w:rPr>
      </w:pPr>
      <w:r>
        <w:rPr>
          <w:rFonts w:hint="eastAsia" w:ascii="方正楷体_GBK" w:hAnsi="方正楷体_GBK" w:eastAsia="方正楷体_GBK" w:cs="方正楷体_GBK"/>
          <w:kern w:val="0"/>
          <w:sz w:val="32"/>
          <w:szCs w:val="32"/>
          <w:lang w:val="en-US" w:eastAsia="zh-CN" w:bidi="ar-SA"/>
        </w:rPr>
        <w:t>（一）服务期限</w:t>
      </w:r>
    </w:p>
    <w:p w14:paraId="3F04A5E7">
      <w:pPr>
        <w:snapToGrid w:val="0"/>
        <w:spacing w:line="560" w:lineRule="exact"/>
        <w:ind w:firstLine="640" w:firstLineChars="20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本项目的服务期限</w:t>
      </w:r>
      <w:r>
        <w:rPr>
          <w:rFonts w:hint="eastAsia" w:ascii="方正仿宋_GBK" w:hAnsi="方正仿宋_GBK" w:eastAsia="方正仿宋_GBK" w:cs="方正仿宋_GBK"/>
          <w:color w:val="000000" w:themeColor="text1"/>
          <w:kern w:val="0"/>
          <w:sz w:val="32"/>
          <w:szCs w:val="32"/>
          <w14:textFill>
            <w14:solidFill>
              <w14:schemeClr w14:val="tx1"/>
            </w14:solidFill>
          </w14:textFill>
        </w:rPr>
        <w:t>为</w:t>
      </w:r>
      <w:r>
        <w:rPr>
          <w:rFonts w:hint="eastAsia" w:ascii="方正仿宋_GBK" w:hAnsi="方正仿宋_GBK" w:eastAsia="方正仿宋_GBK" w:cs="方正仿宋_GBK"/>
          <w:color w:val="000000" w:themeColor="text1"/>
          <w:kern w:val="0"/>
          <w:sz w:val="32"/>
          <w:szCs w:val="32"/>
          <w:lang w:val="en-US" w:eastAsia="zh-CN"/>
          <w14:textFill>
            <w14:solidFill>
              <w14:schemeClr w14:val="tx1"/>
            </w14:solidFill>
          </w14:textFill>
        </w:rPr>
        <w:t>1</w:t>
      </w:r>
      <w:r>
        <w:rPr>
          <w:rFonts w:hint="eastAsia" w:ascii="方正仿宋_GBK" w:hAnsi="方正仿宋_GBK" w:eastAsia="方正仿宋_GBK" w:cs="方正仿宋_GBK"/>
          <w:color w:val="000000" w:themeColor="text1"/>
          <w:kern w:val="0"/>
          <w:sz w:val="32"/>
          <w:szCs w:val="32"/>
          <w14:textFill>
            <w14:solidFill>
              <w14:schemeClr w14:val="tx1"/>
            </w14:solidFill>
          </w14:textFill>
        </w:rPr>
        <w:t>年</w:t>
      </w:r>
      <w:r>
        <w:rPr>
          <w:rFonts w:hint="eastAsia" w:ascii="方正仿宋_GBK" w:hAnsi="方正仿宋_GBK" w:eastAsia="方正仿宋_GBK" w:cs="方正仿宋_GBK"/>
          <w:kern w:val="0"/>
          <w:sz w:val="32"/>
          <w:szCs w:val="32"/>
        </w:rPr>
        <w:t>。</w:t>
      </w:r>
    </w:p>
    <w:p w14:paraId="56B51F39">
      <w:pPr>
        <w:snapToGrid w:val="0"/>
        <w:spacing w:line="56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（二）服务地点</w:t>
      </w:r>
    </w:p>
    <w:p w14:paraId="4E30BEA8">
      <w:pPr>
        <w:snapToGrid w:val="0"/>
        <w:spacing w:line="56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报价人自有修理厂或</w:t>
      </w: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人指定地点。</w:t>
      </w:r>
    </w:p>
    <w:p w14:paraId="1AE66F6D">
      <w:pPr>
        <w:snapToGrid w:val="0"/>
        <w:spacing w:line="560" w:lineRule="exact"/>
        <w:ind w:firstLine="640" w:firstLineChars="200"/>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二、车辆维修方式</w:t>
      </w:r>
    </w:p>
    <w:p w14:paraId="459B3BC1">
      <w:pPr>
        <w:snapToGrid w:val="0"/>
        <w:spacing w:line="56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1．由</w:t>
      </w: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人送修，中标人应及时对</w:t>
      </w: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人车辆进行检修，所修车辆应达到国家汽车维修相关技术标准，且能正常使用。</w:t>
      </w:r>
    </w:p>
    <w:p w14:paraId="7B56ABE8">
      <w:pPr>
        <w:snapToGrid w:val="0"/>
        <w:spacing w:line="56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2．中标人接修车辆后，应将车辆维修所需配件及配件品牌、费用等制表回传给</w:t>
      </w: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人，</w:t>
      </w: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人对配件、费用等无异议后通知中标人维修。</w:t>
      </w:r>
    </w:p>
    <w:p w14:paraId="7F74B49F">
      <w:pPr>
        <w:snapToGrid w:val="0"/>
        <w:spacing w:line="56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3．车辆维修保养完成后，由</w:t>
      </w: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人指定专人进行验收。验收合格条件如下：</w:t>
      </w:r>
    </w:p>
    <w:p w14:paraId="44994083">
      <w:pPr>
        <w:snapToGrid w:val="0"/>
        <w:spacing w:line="56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（1）达到国家汽车维修相关技术标准；</w:t>
      </w:r>
    </w:p>
    <w:p w14:paraId="0A78D911">
      <w:pPr>
        <w:snapToGrid w:val="0"/>
        <w:spacing w:line="56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（2）在规定时间内完成维修保养，并经</w:t>
      </w: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人确认；</w:t>
      </w:r>
    </w:p>
    <w:p w14:paraId="1726A481">
      <w:pPr>
        <w:snapToGrid w:val="0"/>
        <w:spacing w:line="56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（3）如验收达不到相关技术要求，</w:t>
      </w: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人有权要求其返修，中标人应承担一切责任，并赔偿由此所造成的损失。</w:t>
      </w:r>
    </w:p>
    <w:p w14:paraId="4E2A8E55">
      <w:pPr>
        <w:snapToGrid w:val="0"/>
        <w:spacing w:line="560" w:lineRule="exact"/>
        <w:ind w:firstLine="640" w:firstLineChars="200"/>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三、商务要求</w:t>
      </w:r>
    </w:p>
    <w:p w14:paraId="1CDE6197">
      <w:pPr>
        <w:snapToGrid w:val="0"/>
        <w:spacing w:line="56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提供证明报价人合格和资格的文件（复印件加盖公章，原件备查）。</w:t>
      </w:r>
    </w:p>
    <w:p w14:paraId="10E8B6EF">
      <w:pPr>
        <w:snapToGrid w:val="0"/>
        <w:spacing w:line="56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1．报价人应提交证明其有资格参加投标报价和中标后有能力履行合同的文件，并作为其报价文件的一部分。</w:t>
      </w:r>
    </w:p>
    <w:p w14:paraId="4C4895A0">
      <w:pPr>
        <w:snapToGrid w:val="0"/>
        <w:spacing w:line="56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2．报价人资格证明文件包括（但不限于）：</w:t>
      </w:r>
    </w:p>
    <w:p w14:paraId="0A40FA2F">
      <w:pPr>
        <w:snapToGrid w:val="0"/>
        <w:spacing w:line="56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（1）★投标函；</w:t>
      </w:r>
    </w:p>
    <w:p w14:paraId="4084DD50">
      <w:pPr>
        <w:snapToGrid w:val="0"/>
        <w:spacing w:line="560" w:lineRule="exact"/>
        <w:ind w:firstLine="640" w:firstLineChars="200"/>
        <w:jc w:val="left"/>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sz w:val="32"/>
          <w:szCs w:val="32"/>
        </w:rPr>
        <w:t>（2）★被授权人参加投标报价的应提供《法定代表人授权委托书》原件和被授权人身份证复印件（原件备查）；若法定代表人参加投标报价，只须提供本人身份证复印件（原件备查）</w:t>
      </w:r>
      <w:r>
        <w:rPr>
          <w:rFonts w:hint="eastAsia" w:ascii="方正仿宋_GBK" w:hAnsi="方正仿宋_GBK" w:eastAsia="方正仿宋_GBK" w:cs="方正仿宋_GBK"/>
          <w:color w:val="000000" w:themeColor="text1"/>
          <w:sz w:val="32"/>
          <w:szCs w:val="32"/>
          <w14:textFill>
            <w14:solidFill>
              <w14:schemeClr w14:val="tx1"/>
            </w14:solidFill>
          </w14:textFill>
        </w:rPr>
        <w:t>；</w:t>
      </w:r>
    </w:p>
    <w:p w14:paraId="1C8A73B2">
      <w:pPr>
        <w:snapToGrid w:val="0"/>
        <w:spacing w:line="560" w:lineRule="exact"/>
        <w:ind w:firstLine="640" w:firstLineChars="200"/>
        <w:jc w:val="left"/>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（3）★营业执照副本（复印件加盖报价人公章）、备案登记证书（复印件加盖报价人公章）；</w:t>
      </w:r>
    </w:p>
    <w:p w14:paraId="225FB403">
      <w:pPr>
        <w:snapToGrid w:val="0"/>
        <w:spacing w:line="560" w:lineRule="exact"/>
        <w:ind w:firstLine="640" w:firstLineChars="200"/>
        <w:jc w:val="left"/>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（4）★报价人及被授权委托人本次投标报价活动前3年内在经营活动中没有违法记录的书面声明（加盖报价人公章及</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法定代表人</w:t>
      </w:r>
      <w:r>
        <w:rPr>
          <w:rFonts w:hint="eastAsia" w:ascii="方正仿宋_GBK" w:hAnsi="方正仿宋_GBK" w:eastAsia="方正仿宋_GBK" w:cs="方正仿宋_GBK"/>
          <w:color w:val="000000" w:themeColor="text1"/>
          <w:sz w:val="32"/>
          <w:szCs w:val="32"/>
          <w14:textFill>
            <w14:solidFill>
              <w14:schemeClr w14:val="tx1"/>
            </w14:solidFill>
          </w14:textFill>
        </w:rPr>
        <w:t>章）；</w:t>
      </w:r>
    </w:p>
    <w:p w14:paraId="46990B09">
      <w:pPr>
        <w:snapToGrid w:val="0"/>
        <w:spacing w:line="56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（5）★汽车维修行业技术审查合格证（或备案证明）；</w:t>
      </w:r>
    </w:p>
    <w:p w14:paraId="70FDB025">
      <w:pPr>
        <w:snapToGrid w:val="0"/>
        <w:spacing w:line="56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（6）★报价人廉洁承诺书；</w:t>
      </w:r>
    </w:p>
    <w:p w14:paraId="536B4D61">
      <w:pPr>
        <w:snapToGrid w:val="0"/>
        <w:spacing w:line="56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（7）★距离证明材料；</w:t>
      </w:r>
    </w:p>
    <w:p w14:paraId="64A4D778">
      <w:pPr>
        <w:snapToGrid w:val="0"/>
        <w:spacing w:line="56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（8）报价人认为需</w:t>
      </w:r>
      <w:r>
        <w:rPr>
          <w:rFonts w:hint="eastAsia" w:ascii="方正仿宋_GBK" w:hAnsi="方正仿宋_GBK" w:eastAsia="方正仿宋_GBK" w:cs="方正仿宋_GBK"/>
          <w:sz w:val="32"/>
          <w:szCs w:val="32"/>
        </w:rPr>
        <w:t>要提供的其他商务资料。</w:t>
      </w:r>
    </w:p>
    <w:p w14:paraId="3DD55C42">
      <w:pPr>
        <w:snapToGrid w:val="0"/>
        <w:spacing w:line="560" w:lineRule="exact"/>
        <w:ind w:firstLine="640" w:firstLineChars="200"/>
        <w:jc w:val="left"/>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3．报价文件的正本和副本中均须提供资格证明文件。上述打</w:t>
      </w:r>
      <w:r>
        <w:rPr>
          <w:rFonts w:hint="eastAsia" w:ascii="方正仿宋_GBK" w:hAnsi="方正仿宋_GBK" w:eastAsia="方正仿宋_GBK" w:cs="方正仿宋_GBK"/>
          <w:sz w:val="32"/>
          <w:szCs w:val="32"/>
          <w:highlight w:val="none"/>
        </w:rPr>
        <w:t>★号为必备项，若有缺失，将导致投标报价被拒绝且不允许在开标后补正；上述未打★号为备查项，若缺项，则报价文件仍然有效，</w:t>
      </w:r>
      <w:r>
        <w:rPr>
          <w:rFonts w:hint="eastAsia" w:ascii="方正仿宋_GBK" w:hAnsi="方正仿宋_GBK" w:eastAsia="方正仿宋_GBK" w:cs="方正仿宋_GBK"/>
          <w:sz w:val="32"/>
          <w:szCs w:val="32"/>
          <w:highlight w:val="none"/>
          <w:u w:val="none"/>
        </w:rPr>
        <w:t>但将影响评分结果。</w:t>
      </w:r>
    </w:p>
    <w:p w14:paraId="09CB2778">
      <w:pPr>
        <w:snapToGrid w:val="0"/>
        <w:spacing w:line="560" w:lineRule="exact"/>
        <w:ind w:firstLine="640" w:firstLineChars="200"/>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四、报价要求</w:t>
      </w:r>
    </w:p>
    <w:p w14:paraId="73AB7245">
      <w:pPr>
        <w:snapToGrid w:val="0"/>
        <w:spacing w:line="560" w:lineRule="exact"/>
        <w:ind w:firstLine="640" w:firstLineChars="200"/>
        <w:rPr>
          <w:rFonts w:ascii="方正仿宋_GBK" w:hAnsi="方正仿宋_GBK" w:eastAsia="方正仿宋_GBK" w:cs="方正仿宋_GBK"/>
          <w:kern w:val="0"/>
          <w:sz w:val="32"/>
          <w:szCs w:val="32"/>
        </w:rPr>
      </w:pPr>
      <w:r>
        <w:rPr>
          <w:rFonts w:hint="eastAsia" w:ascii="方正仿宋_GBK" w:hAnsi="方正仿宋_GBK" w:eastAsia="方正仿宋_GBK" w:cs="方正仿宋_GBK"/>
          <w:sz w:val="32"/>
          <w:szCs w:val="32"/>
        </w:rPr>
        <w:t>1．报价一览表中</w:t>
      </w:r>
      <w:r>
        <w:rPr>
          <w:rFonts w:hint="eastAsia" w:ascii="方正仿宋_GBK" w:hAnsi="方正仿宋_GBK" w:eastAsia="方正仿宋_GBK" w:cs="方正仿宋_GBK"/>
          <w:kern w:val="0"/>
          <w:sz w:val="32"/>
          <w:szCs w:val="32"/>
        </w:rPr>
        <w:t>（详见附件一）</w:t>
      </w:r>
      <w:r>
        <w:rPr>
          <w:rFonts w:hint="eastAsia" w:ascii="方正仿宋_GBK" w:hAnsi="方正仿宋_GBK" w:eastAsia="方正仿宋_GBK" w:cs="方正仿宋_GBK"/>
          <w:sz w:val="32"/>
          <w:szCs w:val="32"/>
        </w:rPr>
        <w:t>报价</w:t>
      </w:r>
      <w:r>
        <w:rPr>
          <w:rFonts w:hint="eastAsia" w:ascii="方正仿宋_GBK" w:hAnsi="方正仿宋_GBK" w:eastAsia="方正仿宋_GBK" w:cs="方正仿宋_GBK"/>
          <w:color w:val="000000"/>
          <w:sz w:val="32"/>
          <w:szCs w:val="32"/>
        </w:rPr>
        <w:t>为</w:t>
      </w:r>
      <w:r>
        <w:rPr>
          <w:rFonts w:hint="eastAsia" w:ascii="方正仿宋_GBK" w:hAnsi="方正仿宋_GBK" w:eastAsia="方正仿宋_GBK" w:cs="方正仿宋_GBK"/>
          <w:bCs/>
          <w:color w:val="000000"/>
          <w:sz w:val="32"/>
          <w:szCs w:val="32"/>
        </w:rPr>
        <w:t>折扣</w:t>
      </w:r>
      <w:r>
        <w:rPr>
          <w:rFonts w:hint="eastAsia" w:ascii="方正仿宋_GBK" w:hAnsi="方正仿宋_GBK" w:eastAsia="方正仿宋_GBK" w:cs="方正仿宋_GBK"/>
          <w:color w:val="000000"/>
          <w:sz w:val="32"/>
          <w:szCs w:val="32"/>
        </w:rPr>
        <w:t>报价，</w:t>
      </w:r>
      <w:r>
        <w:rPr>
          <w:rFonts w:hint="eastAsia" w:ascii="方正仿宋_GBK" w:hAnsi="方正仿宋_GBK" w:eastAsia="方正仿宋_GBK" w:cs="方正仿宋_GBK"/>
          <w:kern w:val="0"/>
          <w:sz w:val="32"/>
          <w:szCs w:val="32"/>
        </w:rPr>
        <w:t>投标人报价折扣可以用百分比的形式填报</w:t>
      </w:r>
      <w:r>
        <w:rPr>
          <w:rFonts w:hint="eastAsia" w:ascii="方正仿宋_GBK" w:hAnsi="方正仿宋_GBK" w:eastAsia="方正仿宋_GBK" w:cs="方正仿宋_GBK"/>
          <w:color w:val="auto"/>
          <w:kern w:val="0"/>
          <w:sz w:val="32"/>
          <w:szCs w:val="32"/>
          <w:highlight w:val="none"/>
        </w:rPr>
        <w:t>，如：八五折=85%，</w:t>
      </w:r>
      <w:r>
        <w:rPr>
          <w:rFonts w:hint="eastAsia" w:ascii="方正仿宋_GBK" w:hAnsi="方正仿宋_GBK" w:eastAsia="方正仿宋_GBK" w:cs="方正仿宋_GBK"/>
          <w:kern w:val="0"/>
          <w:sz w:val="32"/>
          <w:szCs w:val="32"/>
        </w:rPr>
        <w:t>参照标准价格为《公务用车维修常用作业项工时标准价格表》（详见附件一）。本次报价折扣合同期内不作调整。</w:t>
      </w:r>
    </w:p>
    <w:p w14:paraId="526007A1">
      <w:pPr>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rPr>
        <w:t>2．《公务用车维修常用作业项工时标准价格表》来源于</w:t>
      </w:r>
      <w:r>
        <w:rPr>
          <w:rFonts w:hint="eastAsia" w:ascii="方正仿宋_GBK" w:hAnsi="方正仿宋_GBK" w:eastAsia="方正仿宋_GBK" w:cs="方正仿宋_GBK"/>
          <w:sz w:val="32"/>
          <w:szCs w:val="32"/>
        </w:rPr>
        <w:t>重庆市机关事务管理局公务用车常用维修项目工时费标准价格。</w:t>
      </w:r>
    </w:p>
    <w:p w14:paraId="49BCF94C">
      <w:pPr>
        <w:snapToGrid w:val="0"/>
        <w:spacing w:line="560" w:lineRule="exact"/>
        <w:ind w:firstLine="640" w:firstLineChars="200"/>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五、维修要求及质保标准</w:t>
      </w:r>
    </w:p>
    <w:p w14:paraId="12B545A6">
      <w:pPr>
        <w:snapToGrid w:val="0"/>
        <w:spacing w:line="560" w:lineRule="exact"/>
        <w:ind w:firstLine="640" w:firstLineChars="200"/>
        <w:jc w:val="left"/>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（一）维修出厂质量保证期</w:t>
      </w:r>
    </w:p>
    <w:p w14:paraId="6EFAB350">
      <w:pPr>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1．三级维护（总成大修等）质量保证期为车辆行驶30000公里或者按维修出厂日期起一年为止；</w:t>
      </w:r>
    </w:p>
    <w:p w14:paraId="1DB0FAB9">
      <w:pPr>
        <w:snapToGrid w:val="0"/>
        <w:spacing w:line="56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2．二级维护（日常保养）质量保证期为车辆行驶5000公里或者按维修出厂日期起半年为止；</w:t>
      </w:r>
    </w:p>
    <w:p w14:paraId="1AB37DA5">
      <w:pPr>
        <w:snapToGrid w:val="0"/>
        <w:spacing w:line="56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3．一级维护（小修及专项修理）质量保证期为车辆行驶3000公里或者按维修出厂日期起90天为止；</w:t>
      </w:r>
    </w:p>
    <w:p w14:paraId="2D550718">
      <w:pPr>
        <w:snapToGrid w:val="0"/>
        <w:spacing w:line="56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4．报价人必须保证本项目所供材料为原厂原装正品，并提供来源凭证备查；</w:t>
      </w:r>
    </w:p>
    <w:p w14:paraId="1FBEC362">
      <w:pPr>
        <w:snapToGrid w:val="0"/>
        <w:spacing w:line="560" w:lineRule="exact"/>
        <w:ind w:firstLine="640" w:firstLineChars="200"/>
        <w:jc w:val="left"/>
        <w:rPr>
          <w:rFonts w:hint="eastAsia" w:ascii="方正仿宋_GBK" w:hAnsi="方正仿宋_GBK" w:eastAsia="方正仿宋_GBK" w:cs="方正仿宋_GBK"/>
          <w:color w:val="0000FF"/>
          <w:sz w:val="32"/>
          <w:szCs w:val="32"/>
          <w:highlight w:val="yellow"/>
          <w:lang w:val="en-US" w:eastAsia="zh-CN"/>
        </w:rPr>
      </w:pPr>
      <w:r>
        <w:rPr>
          <w:rFonts w:hint="eastAsia" w:ascii="方正仿宋_GBK" w:hAnsi="方正仿宋_GBK" w:eastAsia="方正仿宋_GBK" w:cs="方正仿宋_GBK"/>
          <w:sz w:val="32"/>
          <w:szCs w:val="32"/>
        </w:rPr>
        <w:t>5．返修率不高于年总维修台次及总维修金额的</w:t>
      </w:r>
      <w:r>
        <w:rPr>
          <w:rFonts w:hint="eastAsia" w:ascii="方正仿宋_GBK" w:hAnsi="方正仿宋_GBK" w:eastAsia="方正仿宋_GBK" w:cs="方正仿宋_GBK"/>
          <w:sz w:val="32"/>
          <w:szCs w:val="32"/>
          <w:lang w:val="en-US" w:eastAsia="zh-CN"/>
        </w:rPr>
        <w:t>5%。</w:t>
      </w:r>
    </w:p>
    <w:p w14:paraId="0E9528BF">
      <w:pPr>
        <w:snapToGrid w:val="0"/>
        <w:spacing w:line="560" w:lineRule="exact"/>
        <w:ind w:firstLine="640" w:firstLineChars="200"/>
        <w:jc w:val="left"/>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（二）工期</w:t>
      </w:r>
    </w:p>
    <w:p w14:paraId="69D9B57F">
      <w:pPr>
        <w:snapToGrid w:val="0"/>
        <w:spacing w:line="56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1．一级维修保养或小故障排除（不涉及换件）在一个工作日内完成；</w:t>
      </w:r>
    </w:p>
    <w:p w14:paraId="66042237">
      <w:pPr>
        <w:snapToGrid w:val="0"/>
        <w:spacing w:line="56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2．二级维护保养和年度保养在两个工作日内完成；</w:t>
      </w:r>
    </w:p>
    <w:p w14:paraId="69A08FD3">
      <w:pPr>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3．三级维护（大型故障、总成修理、整车大修）需经双方确认维修方案后具体工期完成。因</w:t>
      </w: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人车辆年限问题，换件所需材料采购困难的双方协商确认后可以延长维修出厂日期。</w:t>
      </w:r>
    </w:p>
    <w:p w14:paraId="16C189F7">
      <w:pPr>
        <w:snapToGrid w:val="0"/>
        <w:spacing w:line="560" w:lineRule="exact"/>
        <w:ind w:firstLine="640" w:firstLineChars="200"/>
        <w:jc w:val="left"/>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（三）售后服务</w:t>
      </w:r>
    </w:p>
    <w:p w14:paraId="2FF82026">
      <w:pPr>
        <w:snapToGrid w:val="0"/>
        <w:spacing w:line="56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中标人应向</w:t>
      </w: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人提供以下售后服务：</w:t>
      </w:r>
    </w:p>
    <w:p w14:paraId="7A27B1DF">
      <w:pPr>
        <w:snapToGrid w:val="0"/>
        <w:spacing w:line="56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1．提供免费技术咨询服务；</w:t>
      </w:r>
    </w:p>
    <w:p w14:paraId="72637241">
      <w:pPr>
        <w:snapToGrid w:val="0"/>
        <w:spacing w:line="56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2．出厂车辆跟踪服务；</w:t>
      </w:r>
    </w:p>
    <w:p w14:paraId="46A253F2">
      <w:pPr>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3．协议范围内车辆在</w:t>
      </w: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人办公地点内发生故障，报价人应在接到</w:t>
      </w: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人通知后60分钟内到达现场，免费上门服务；</w:t>
      </w:r>
    </w:p>
    <w:p w14:paraId="3147DAA8">
      <w:pPr>
        <w:snapToGrid w:val="0"/>
        <w:spacing w:line="56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4．安排专人实行24小时全天候服务，建立</w:t>
      </w: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人车辆维修技术档案，并定期报送相关</w:t>
      </w: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人；</w:t>
      </w:r>
    </w:p>
    <w:p w14:paraId="3ABDBBA5">
      <w:pPr>
        <w:pStyle w:val="2"/>
        <w:snapToGrid w:val="0"/>
        <w:spacing w:line="560"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5．其他增值服务。</w:t>
      </w:r>
    </w:p>
    <w:p w14:paraId="10A520D8">
      <w:pPr>
        <w:pStyle w:val="2"/>
        <w:snapToGrid w:val="0"/>
        <w:spacing w:line="560" w:lineRule="exact"/>
        <w:ind w:firstLine="640"/>
        <w:rPr>
          <w:rFonts w:hint="eastAsia" w:ascii="方正仿宋_GBK" w:hAnsi="方正仿宋_GBK" w:eastAsia="方正仿宋_GBK" w:cs="方正仿宋_GBK"/>
          <w:sz w:val="32"/>
          <w:szCs w:val="32"/>
        </w:rPr>
      </w:pPr>
    </w:p>
    <w:p w14:paraId="2366A066">
      <w:pPr>
        <w:pStyle w:val="2"/>
        <w:snapToGrid w:val="0"/>
        <w:spacing w:line="560" w:lineRule="exact"/>
        <w:ind w:firstLine="640"/>
        <w:rPr>
          <w:rFonts w:hint="eastAsia" w:ascii="方正仿宋_GBK" w:hAnsi="方正仿宋_GBK" w:eastAsia="方正仿宋_GBK" w:cs="方正仿宋_GBK"/>
          <w:sz w:val="32"/>
          <w:szCs w:val="32"/>
        </w:rPr>
      </w:pPr>
    </w:p>
    <w:p w14:paraId="40BD7AE5">
      <w:pPr>
        <w:spacing w:line="560" w:lineRule="exact"/>
        <w:jc w:val="center"/>
        <w:rPr>
          <w:rFonts w:hint="eastAsia" w:ascii="方正小标宋_GBK" w:hAnsi="方正小标宋_GBK" w:eastAsia="方正小标宋_GBK" w:cs="方正小标宋_GBK"/>
          <w:bCs/>
          <w:sz w:val="44"/>
          <w:szCs w:val="44"/>
        </w:rPr>
      </w:pPr>
    </w:p>
    <w:p w14:paraId="497625AD">
      <w:pPr>
        <w:spacing w:line="560" w:lineRule="exact"/>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第五章 评标办法与合同主要条款</w:t>
      </w:r>
    </w:p>
    <w:p w14:paraId="201461BA">
      <w:pPr>
        <w:snapToGrid w:val="0"/>
        <w:spacing w:line="560" w:lineRule="exact"/>
        <w:ind w:firstLine="640" w:firstLineChars="200"/>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一、开标</w:t>
      </w:r>
    </w:p>
    <w:p w14:paraId="10C9B4F4">
      <w:pPr>
        <w:snapToGrid w:val="0"/>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人将于</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2025年</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12</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月</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25</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日</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1</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0</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0，在重庆市渝北区峨眉大道99号保时通物流园</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吉客便利店</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2楼21</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9</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室开标</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sz w:val="32"/>
          <w:szCs w:val="32"/>
          <w:highlight w:val="none"/>
        </w:rPr>
        <w:t>请各位报价人参加并签到。开标现场只对</w:t>
      </w:r>
      <w:r>
        <w:rPr>
          <w:rFonts w:hint="eastAsia" w:ascii="方正仿宋_GBK" w:hAnsi="方正仿宋_GBK" w:eastAsia="方正仿宋_GBK" w:cs="方正仿宋_GBK"/>
          <w:sz w:val="32"/>
          <w:szCs w:val="32"/>
        </w:rPr>
        <w:t>报价人所报折扣进行开标确认。</w:t>
      </w:r>
    </w:p>
    <w:p w14:paraId="7C37BA9E">
      <w:pPr>
        <w:snapToGrid w:val="0"/>
        <w:spacing w:line="560" w:lineRule="exact"/>
        <w:ind w:firstLine="640" w:firstLineChars="200"/>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二、评标</w:t>
      </w:r>
    </w:p>
    <w:p w14:paraId="544C264D">
      <w:pPr>
        <w:snapToGrid w:val="0"/>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（一）评标组织</w:t>
      </w:r>
    </w:p>
    <w:p w14:paraId="0A7DF193">
      <w:pPr>
        <w:snapToGrid w:val="0"/>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人组建评审小组，负责具体评标事务。</w:t>
      </w:r>
    </w:p>
    <w:p w14:paraId="6C1A5916">
      <w:pPr>
        <w:snapToGrid w:val="0"/>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（二）评标程序</w:t>
      </w:r>
    </w:p>
    <w:p w14:paraId="50FF4F86">
      <w:pPr>
        <w:pStyle w:val="3"/>
        <w:spacing w:line="560" w:lineRule="exact"/>
        <w:ind w:firstLine="640" w:firstLineChars="200"/>
        <w:rPr>
          <w:rFonts w:ascii="方正仿宋_GBK" w:hAnsi="方正仿宋_GBK" w:eastAsia="方正仿宋_GBK" w:cs="方正仿宋_GBK"/>
          <w:kern w:val="0"/>
          <w:sz w:val="32"/>
          <w:szCs w:val="32"/>
        </w:rPr>
      </w:pPr>
      <w:bookmarkStart w:id="1" w:name="_Toc499304025"/>
      <w:bookmarkStart w:id="2" w:name="_Toc492721015"/>
      <w:r>
        <w:rPr>
          <w:rFonts w:hint="eastAsia" w:ascii="方正仿宋_GBK" w:hAnsi="方正仿宋_GBK" w:eastAsia="方正仿宋_GBK" w:cs="方正仿宋_GBK"/>
          <w:kern w:val="0"/>
          <w:sz w:val="32"/>
          <w:szCs w:val="32"/>
        </w:rPr>
        <w:t>1．资格审查</w:t>
      </w:r>
      <w:bookmarkEnd w:id="1"/>
      <w:bookmarkEnd w:id="2"/>
    </w:p>
    <w:p w14:paraId="1DD0142E">
      <w:pPr>
        <w:snapToGrid w:val="0"/>
        <w:spacing w:line="560" w:lineRule="exact"/>
        <w:ind w:firstLine="640" w:firstLineChars="200"/>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依据相关法律法规，由</w:t>
      </w:r>
      <w:r>
        <w:rPr>
          <w:rFonts w:hint="eastAsia" w:ascii="方正仿宋_GBK" w:hAnsi="方正仿宋_GBK" w:eastAsia="方正仿宋_GBK" w:cs="方正仿宋_GBK"/>
          <w:kern w:val="0"/>
          <w:sz w:val="32"/>
          <w:szCs w:val="32"/>
          <w:lang w:eastAsia="zh-CN"/>
        </w:rPr>
        <w:t>比选</w:t>
      </w:r>
      <w:r>
        <w:rPr>
          <w:rFonts w:hint="eastAsia" w:ascii="方正仿宋_GBK" w:hAnsi="方正仿宋_GBK" w:eastAsia="方正仿宋_GBK" w:cs="方正仿宋_GBK"/>
          <w:kern w:val="0"/>
          <w:sz w:val="32"/>
          <w:szCs w:val="32"/>
        </w:rPr>
        <w:t>人对报价文件中的资格证明文件进行审查。资格审查资料表如下：</w:t>
      </w:r>
    </w:p>
    <w:tbl>
      <w:tblPr>
        <w:tblStyle w:val="1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4393"/>
        <w:gridCol w:w="3850"/>
      </w:tblGrid>
      <w:tr w14:paraId="32573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76" w:type="dxa"/>
            <w:vAlign w:val="center"/>
          </w:tcPr>
          <w:p w14:paraId="71CCAB8B">
            <w:pPr>
              <w:snapToGrid w:val="0"/>
              <w:spacing w:line="300" w:lineRule="exact"/>
              <w:jc w:val="center"/>
              <w:rPr>
                <w:rFonts w:ascii="方正仿宋_GBK" w:hAnsi="方正仿宋_GBK" w:eastAsia="方正仿宋_GBK" w:cs="方正仿宋_GBK"/>
                <w:b/>
                <w:kern w:val="0"/>
                <w:szCs w:val="21"/>
              </w:rPr>
            </w:pPr>
            <w:r>
              <w:rPr>
                <w:rFonts w:hint="eastAsia" w:ascii="方正仿宋_GBK" w:hAnsi="方正仿宋_GBK" w:eastAsia="方正仿宋_GBK" w:cs="方正仿宋_GBK"/>
                <w:b/>
                <w:kern w:val="0"/>
                <w:szCs w:val="21"/>
              </w:rPr>
              <w:t>序号</w:t>
            </w:r>
          </w:p>
        </w:tc>
        <w:tc>
          <w:tcPr>
            <w:tcW w:w="5102" w:type="dxa"/>
            <w:gridSpan w:val="2"/>
            <w:vAlign w:val="center"/>
          </w:tcPr>
          <w:p w14:paraId="54674BB8">
            <w:pPr>
              <w:snapToGrid w:val="0"/>
              <w:spacing w:line="300" w:lineRule="exact"/>
              <w:jc w:val="center"/>
              <w:rPr>
                <w:rFonts w:ascii="方正仿宋_GBK" w:hAnsi="方正仿宋_GBK" w:eastAsia="方正仿宋_GBK" w:cs="方正仿宋_GBK"/>
                <w:b/>
                <w:kern w:val="0"/>
                <w:szCs w:val="21"/>
              </w:rPr>
            </w:pPr>
            <w:r>
              <w:rPr>
                <w:rFonts w:hint="eastAsia" w:ascii="方正仿宋_GBK" w:hAnsi="方正仿宋_GBK" w:eastAsia="方正仿宋_GBK" w:cs="方正仿宋_GBK"/>
                <w:b/>
                <w:kern w:val="0"/>
                <w:szCs w:val="21"/>
              </w:rPr>
              <w:t>检查因素</w:t>
            </w:r>
          </w:p>
        </w:tc>
        <w:tc>
          <w:tcPr>
            <w:tcW w:w="3850" w:type="dxa"/>
            <w:vAlign w:val="center"/>
          </w:tcPr>
          <w:p w14:paraId="6C896E30">
            <w:pPr>
              <w:snapToGrid w:val="0"/>
              <w:spacing w:line="300" w:lineRule="exact"/>
              <w:jc w:val="center"/>
              <w:rPr>
                <w:rFonts w:ascii="方正仿宋_GBK" w:hAnsi="方正仿宋_GBK" w:eastAsia="方正仿宋_GBK" w:cs="方正仿宋_GBK"/>
                <w:b/>
                <w:kern w:val="0"/>
                <w:szCs w:val="21"/>
              </w:rPr>
            </w:pPr>
            <w:r>
              <w:rPr>
                <w:rFonts w:hint="eastAsia" w:ascii="方正仿宋_GBK" w:hAnsi="方正仿宋_GBK" w:eastAsia="方正仿宋_GBK" w:cs="方正仿宋_GBK"/>
                <w:b/>
                <w:kern w:val="0"/>
                <w:szCs w:val="21"/>
              </w:rPr>
              <w:t>检查内容</w:t>
            </w:r>
          </w:p>
        </w:tc>
      </w:tr>
      <w:tr w14:paraId="1AEFB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trPr>
        <w:tc>
          <w:tcPr>
            <w:tcW w:w="676" w:type="dxa"/>
            <w:vMerge w:val="restart"/>
            <w:vAlign w:val="center"/>
          </w:tcPr>
          <w:p w14:paraId="3F952C6D">
            <w:pPr>
              <w:snapToGrid w:val="0"/>
              <w:spacing w:line="32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w:t>
            </w:r>
          </w:p>
        </w:tc>
        <w:tc>
          <w:tcPr>
            <w:tcW w:w="709" w:type="dxa"/>
            <w:vMerge w:val="restart"/>
            <w:vAlign w:val="center"/>
          </w:tcPr>
          <w:p w14:paraId="7884FFD9">
            <w:pPr>
              <w:snapToGrid w:val="0"/>
              <w:spacing w:line="320" w:lineRule="exact"/>
              <w:rPr>
                <w:rFonts w:ascii="方正仿宋_GBK" w:hAnsi="方正仿宋_GBK" w:eastAsia="方正仿宋_GBK" w:cs="方正仿宋_GBK"/>
                <w:szCs w:val="21"/>
                <w:lang w:val="zh-CN"/>
              </w:rPr>
            </w:pPr>
            <w:r>
              <w:rPr>
                <w:rFonts w:hint="eastAsia" w:ascii="方正仿宋_GBK" w:hAnsi="方正仿宋_GBK" w:eastAsia="方正仿宋_GBK" w:cs="方正仿宋_GBK"/>
                <w:szCs w:val="21"/>
                <w:lang w:val="zh-CN"/>
              </w:rPr>
              <w:t>报价人应符合的基本资格条件</w:t>
            </w:r>
          </w:p>
        </w:tc>
        <w:tc>
          <w:tcPr>
            <w:tcW w:w="4393" w:type="dxa"/>
            <w:vAlign w:val="center"/>
          </w:tcPr>
          <w:p w14:paraId="7EB1718F">
            <w:pPr>
              <w:snapToGrid w:val="0"/>
              <w:spacing w:line="32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（1）具有独立承担民事责任的能力</w:t>
            </w:r>
          </w:p>
        </w:tc>
        <w:tc>
          <w:tcPr>
            <w:tcW w:w="3850" w:type="dxa"/>
            <w:vAlign w:val="center"/>
          </w:tcPr>
          <w:p w14:paraId="2061BEE1">
            <w:pPr>
              <w:snapToGrid w:val="0"/>
              <w:spacing w:line="32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 xml:space="preserve">报价人法人营业执照（副本）或事业单位法人证书（副本）或个体工商户营业执照或有效的自然人身份证明、组织机构代码证复印件； </w:t>
            </w:r>
          </w:p>
          <w:p w14:paraId="504E6828">
            <w:pPr>
              <w:snapToGrid w:val="0"/>
              <w:spacing w:line="32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报价人法定代表人身份证明和法定代表人授权代表委托书。</w:t>
            </w:r>
          </w:p>
        </w:tc>
      </w:tr>
      <w:tr w14:paraId="7BA31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trPr>
        <w:tc>
          <w:tcPr>
            <w:tcW w:w="676" w:type="dxa"/>
            <w:vMerge w:val="continue"/>
            <w:vAlign w:val="center"/>
          </w:tcPr>
          <w:p w14:paraId="60A402BD">
            <w:pPr>
              <w:snapToGrid w:val="0"/>
              <w:spacing w:line="320" w:lineRule="exact"/>
              <w:jc w:val="center"/>
              <w:rPr>
                <w:rFonts w:ascii="方正仿宋_GBK" w:hAnsi="方正仿宋_GBK" w:eastAsia="方正仿宋_GBK" w:cs="方正仿宋_GBK"/>
                <w:szCs w:val="21"/>
              </w:rPr>
            </w:pPr>
          </w:p>
        </w:tc>
        <w:tc>
          <w:tcPr>
            <w:tcW w:w="709" w:type="dxa"/>
            <w:vMerge w:val="continue"/>
            <w:vAlign w:val="center"/>
          </w:tcPr>
          <w:p w14:paraId="04D12871">
            <w:pPr>
              <w:snapToGrid w:val="0"/>
              <w:spacing w:line="320" w:lineRule="exact"/>
              <w:rPr>
                <w:rFonts w:ascii="方正仿宋_GBK" w:hAnsi="方正仿宋_GBK" w:eastAsia="方正仿宋_GBK" w:cs="方正仿宋_GBK"/>
                <w:szCs w:val="21"/>
                <w:lang w:val="zh-CN"/>
              </w:rPr>
            </w:pPr>
          </w:p>
        </w:tc>
        <w:tc>
          <w:tcPr>
            <w:tcW w:w="4393" w:type="dxa"/>
            <w:vAlign w:val="center"/>
          </w:tcPr>
          <w:p w14:paraId="2854F1AB">
            <w:pPr>
              <w:snapToGrid w:val="0"/>
              <w:spacing w:line="32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lang w:val="zh-CN"/>
              </w:rPr>
              <w:t>（2）</w:t>
            </w:r>
            <w:r>
              <w:rPr>
                <w:rFonts w:hint="eastAsia" w:ascii="方正仿宋_GBK" w:hAnsi="方正仿宋_GBK" w:eastAsia="方正仿宋_GBK" w:cs="方正仿宋_GBK"/>
                <w:szCs w:val="21"/>
              </w:rPr>
              <w:t>具有良好的商业信誉和健全的财务会计制度</w:t>
            </w:r>
          </w:p>
        </w:tc>
        <w:tc>
          <w:tcPr>
            <w:tcW w:w="3850" w:type="dxa"/>
            <w:vAlign w:val="center"/>
          </w:tcPr>
          <w:p w14:paraId="23E27EAA">
            <w:pPr>
              <w:snapToGrid w:val="0"/>
              <w:spacing w:line="32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提</w:t>
            </w:r>
            <w:r>
              <w:rPr>
                <w:rFonts w:hint="eastAsia" w:ascii="方正仿宋_GBK" w:hAnsi="方正仿宋_GBK" w:eastAsia="方正仿宋_GBK" w:cs="方正仿宋_GBK"/>
                <w:color w:val="000000" w:themeColor="text1"/>
                <w:szCs w:val="21"/>
                <w14:textFill>
                  <w14:solidFill>
                    <w14:schemeClr w14:val="tx1"/>
                  </w14:solidFill>
                </w14:textFill>
              </w:rPr>
              <w:t>供202</w:t>
            </w:r>
            <w:r>
              <w:rPr>
                <w:rFonts w:hint="eastAsia" w:ascii="方正仿宋_GBK" w:hAnsi="方正仿宋_GBK" w:eastAsia="方正仿宋_GBK" w:cs="方正仿宋_GBK"/>
                <w:color w:val="000000" w:themeColor="text1"/>
                <w:szCs w:val="21"/>
                <w:lang w:val="en-US" w:eastAsia="zh-CN"/>
                <w14:textFill>
                  <w14:solidFill>
                    <w14:schemeClr w14:val="tx1"/>
                  </w14:solidFill>
                </w14:textFill>
              </w:rPr>
              <w:t>4</w:t>
            </w:r>
            <w:r>
              <w:rPr>
                <w:rFonts w:hint="eastAsia" w:ascii="方正仿宋_GBK" w:hAnsi="方正仿宋_GBK" w:eastAsia="方正仿宋_GBK" w:cs="方正仿宋_GBK"/>
                <w:color w:val="000000" w:themeColor="text1"/>
                <w:szCs w:val="21"/>
                <w14:textFill>
                  <w14:solidFill>
                    <w14:schemeClr w14:val="tx1"/>
                  </w14:solidFill>
                </w14:textFill>
              </w:rPr>
              <w:t>年</w:t>
            </w:r>
            <w:r>
              <w:rPr>
                <w:rFonts w:hint="eastAsia" w:ascii="方正仿宋_GBK" w:hAnsi="方正仿宋_GBK" w:eastAsia="方正仿宋_GBK" w:cs="方正仿宋_GBK"/>
                <w:szCs w:val="21"/>
              </w:rPr>
              <w:t>度财务状况报告（表）或其基本帐户开户银行出具的资信证明复印件，本年度新成立或成立不满一年的组织和自然人无法提供财务状况报告（表）的，可提供银行出具的资信证明复印件。</w:t>
            </w:r>
          </w:p>
        </w:tc>
      </w:tr>
      <w:tr w14:paraId="43C27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676" w:type="dxa"/>
            <w:vMerge w:val="continue"/>
            <w:vAlign w:val="center"/>
          </w:tcPr>
          <w:p w14:paraId="50351E93">
            <w:pPr>
              <w:snapToGrid w:val="0"/>
              <w:spacing w:line="320" w:lineRule="exact"/>
              <w:jc w:val="center"/>
              <w:rPr>
                <w:rFonts w:ascii="方正仿宋_GBK" w:hAnsi="方正仿宋_GBK" w:eastAsia="方正仿宋_GBK" w:cs="方正仿宋_GBK"/>
                <w:szCs w:val="21"/>
              </w:rPr>
            </w:pPr>
          </w:p>
        </w:tc>
        <w:tc>
          <w:tcPr>
            <w:tcW w:w="709" w:type="dxa"/>
            <w:vMerge w:val="continue"/>
            <w:vAlign w:val="center"/>
          </w:tcPr>
          <w:p w14:paraId="09280CC1">
            <w:pPr>
              <w:snapToGrid w:val="0"/>
              <w:spacing w:line="320" w:lineRule="exact"/>
              <w:rPr>
                <w:rFonts w:ascii="方正仿宋_GBK" w:hAnsi="方正仿宋_GBK" w:eastAsia="方正仿宋_GBK" w:cs="方正仿宋_GBK"/>
                <w:szCs w:val="21"/>
                <w:lang w:val="zh-CN"/>
              </w:rPr>
            </w:pPr>
          </w:p>
        </w:tc>
        <w:tc>
          <w:tcPr>
            <w:tcW w:w="4393" w:type="dxa"/>
            <w:vAlign w:val="center"/>
          </w:tcPr>
          <w:p w14:paraId="4B34A7CA">
            <w:pPr>
              <w:snapToGrid w:val="0"/>
              <w:spacing w:line="320" w:lineRule="exact"/>
              <w:rPr>
                <w:rFonts w:ascii="方正仿宋_GBK" w:hAnsi="方正仿宋_GBK" w:eastAsia="方正仿宋_GBK" w:cs="方正仿宋_GBK"/>
                <w:szCs w:val="21"/>
                <w:lang w:val="zh-CN"/>
              </w:rPr>
            </w:pPr>
            <w:r>
              <w:rPr>
                <w:rFonts w:hint="eastAsia" w:ascii="方正仿宋_GBK" w:hAnsi="方正仿宋_GBK" w:eastAsia="方正仿宋_GBK" w:cs="方正仿宋_GBK"/>
                <w:szCs w:val="21"/>
                <w:lang w:val="zh-CN"/>
              </w:rPr>
              <w:t>（3）具有履行合同所必需的设备和专业技术能力</w:t>
            </w:r>
          </w:p>
        </w:tc>
        <w:tc>
          <w:tcPr>
            <w:tcW w:w="3850" w:type="dxa"/>
            <w:vAlign w:val="center"/>
          </w:tcPr>
          <w:p w14:paraId="2AB05842">
            <w:pPr>
              <w:snapToGrid w:val="0"/>
              <w:spacing w:line="32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报价人提供书面声明或相关证明材料（见格式文件）。</w:t>
            </w:r>
          </w:p>
        </w:tc>
      </w:tr>
      <w:tr w14:paraId="1FF62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6" w:type="dxa"/>
            <w:vMerge w:val="continue"/>
            <w:vAlign w:val="center"/>
          </w:tcPr>
          <w:p w14:paraId="10F78D64">
            <w:pPr>
              <w:snapToGrid w:val="0"/>
              <w:spacing w:line="320" w:lineRule="exact"/>
              <w:jc w:val="center"/>
              <w:rPr>
                <w:rFonts w:ascii="方正仿宋_GBK" w:hAnsi="方正仿宋_GBK" w:eastAsia="方正仿宋_GBK" w:cs="方正仿宋_GBK"/>
                <w:szCs w:val="21"/>
              </w:rPr>
            </w:pPr>
          </w:p>
        </w:tc>
        <w:tc>
          <w:tcPr>
            <w:tcW w:w="709" w:type="dxa"/>
            <w:vMerge w:val="continue"/>
            <w:vAlign w:val="center"/>
          </w:tcPr>
          <w:p w14:paraId="104663C0">
            <w:pPr>
              <w:snapToGrid w:val="0"/>
              <w:spacing w:line="320" w:lineRule="exact"/>
              <w:rPr>
                <w:rFonts w:ascii="方正仿宋_GBK" w:hAnsi="方正仿宋_GBK" w:eastAsia="方正仿宋_GBK" w:cs="方正仿宋_GBK"/>
                <w:szCs w:val="21"/>
                <w:lang w:val="zh-CN"/>
              </w:rPr>
            </w:pPr>
          </w:p>
        </w:tc>
        <w:tc>
          <w:tcPr>
            <w:tcW w:w="4393" w:type="dxa"/>
            <w:vAlign w:val="center"/>
          </w:tcPr>
          <w:p w14:paraId="5436EFCF">
            <w:pPr>
              <w:snapToGrid w:val="0"/>
              <w:spacing w:line="320" w:lineRule="exact"/>
              <w:rPr>
                <w:rFonts w:ascii="方正仿宋_GBK" w:hAnsi="方正仿宋_GBK" w:eastAsia="方正仿宋_GBK" w:cs="方正仿宋_GBK"/>
                <w:szCs w:val="21"/>
                <w:lang w:val="zh-CN"/>
              </w:rPr>
            </w:pPr>
            <w:r>
              <w:rPr>
                <w:rFonts w:hint="eastAsia" w:ascii="方正仿宋_GBK" w:hAnsi="方正仿宋_GBK" w:eastAsia="方正仿宋_GBK" w:cs="方正仿宋_GBK"/>
                <w:szCs w:val="21"/>
                <w:lang w:val="zh-CN"/>
              </w:rPr>
              <w:t>（4）有依法缴纳税收和社会保障金的良好记录</w:t>
            </w:r>
          </w:p>
        </w:tc>
        <w:tc>
          <w:tcPr>
            <w:tcW w:w="3850" w:type="dxa"/>
            <w:vAlign w:val="center"/>
          </w:tcPr>
          <w:p w14:paraId="4444B91B">
            <w:pPr>
              <w:snapToGrid w:val="0"/>
              <w:spacing w:line="32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1.税务登记证（副本）复印件。</w:t>
            </w:r>
          </w:p>
          <w:p w14:paraId="2BF72FD2">
            <w:pPr>
              <w:snapToGrid w:val="0"/>
              <w:spacing w:line="32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2.缴纳社会保障金的证明材料复印件（缴纳社会保障金的证明材料指：社会保险登记证或缴纳社会保险的凭据（专用收据或社会保险缴纳清单）。依法免税或不需要缴纳社会保障资金的报价人，应提供相应文件证明其依法免税或不需要缴纳社会保障资金。</w:t>
            </w:r>
          </w:p>
        </w:tc>
      </w:tr>
      <w:tr w14:paraId="55FB9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7" w:hRule="atLeast"/>
        </w:trPr>
        <w:tc>
          <w:tcPr>
            <w:tcW w:w="676" w:type="dxa"/>
            <w:vMerge w:val="continue"/>
            <w:vAlign w:val="center"/>
          </w:tcPr>
          <w:p w14:paraId="37628A49">
            <w:pPr>
              <w:snapToGrid w:val="0"/>
              <w:spacing w:line="560" w:lineRule="exact"/>
              <w:ind w:firstLine="640" w:firstLineChars="200"/>
              <w:rPr>
                <w:rFonts w:hint="eastAsia" w:ascii="方正黑体_GBK" w:hAnsi="方正黑体_GBK" w:eastAsia="方正黑体_GBK" w:cs="方正黑体_GBK"/>
                <w:bCs/>
                <w:sz w:val="32"/>
                <w:szCs w:val="32"/>
              </w:rPr>
            </w:pPr>
          </w:p>
        </w:tc>
        <w:tc>
          <w:tcPr>
            <w:tcW w:w="709" w:type="dxa"/>
            <w:vMerge w:val="continue"/>
            <w:vAlign w:val="center"/>
          </w:tcPr>
          <w:p w14:paraId="503637F3">
            <w:pPr>
              <w:snapToGrid w:val="0"/>
              <w:spacing w:line="560" w:lineRule="exact"/>
              <w:ind w:firstLine="640" w:firstLineChars="200"/>
              <w:rPr>
                <w:rFonts w:hint="eastAsia" w:ascii="方正黑体_GBK" w:hAnsi="方正黑体_GBK" w:eastAsia="方正黑体_GBK" w:cs="方正黑体_GBK"/>
                <w:bCs/>
                <w:sz w:val="32"/>
                <w:szCs w:val="32"/>
                <w:lang w:val="zh-CN"/>
              </w:rPr>
            </w:pPr>
          </w:p>
        </w:tc>
        <w:tc>
          <w:tcPr>
            <w:tcW w:w="4393" w:type="dxa"/>
            <w:vAlign w:val="center"/>
          </w:tcPr>
          <w:p w14:paraId="7DC3B247">
            <w:pPr>
              <w:snapToGrid w:val="0"/>
              <w:spacing w:line="560" w:lineRule="exact"/>
              <w:ind w:firstLine="0" w:firstLineChars="0"/>
              <w:rPr>
                <w:rFonts w:hint="eastAsia" w:ascii="方正黑体_GBK" w:hAnsi="方正黑体_GBK" w:eastAsia="方正黑体_GBK" w:cs="方正黑体_GBK"/>
                <w:bCs/>
                <w:sz w:val="32"/>
                <w:szCs w:val="32"/>
                <w:lang w:val="zh-CN"/>
              </w:rPr>
            </w:pPr>
            <w:r>
              <w:rPr>
                <w:rFonts w:hint="eastAsia" w:ascii="方正仿宋_GBK" w:hAnsi="方正仿宋_GBK" w:eastAsia="方正仿宋_GBK" w:cs="方正仿宋_GBK"/>
                <w:szCs w:val="21"/>
                <w:lang w:val="zh-CN"/>
              </w:rPr>
              <w:t>（5）202</w:t>
            </w:r>
            <w:r>
              <w:rPr>
                <w:rFonts w:hint="eastAsia" w:ascii="方正仿宋_GBK" w:hAnsi="方正仿宋_GBK" w:eastAsia="方正仿宋_GBK" w:cs="方正仿宋_GBK"/>
                <w:szCs w:val="21"/>
                <w:lang w:val="en-US" w:eastAsia="zh-CN"/>
              </w:rPr>
              <w:t>3</w:t>
            </w:r>
            <w:r>
              <w:rPr>
                <w:rFonts w:hint="eastAsia" w:ascii="方正仿宋_GBK" w:hAnsi="方正仿宋_GBK" w:eastAsia="方正仿宋_GBK" w:cs="方正仿宋_GBK"/>
                <w:szCs w:val="21"/>
                <w:lang w:val="zh-CN"/>
              </w:rPr>
              <w:t>年-202</w:t>
            </w:r>
            <w:r>
              <w:rPr>
                <w:rFonts w:hint="eastAsia" w:ascii="方正仿宋_GBK" w:hAnsi="方正仿宋_GBK" w:eastAsia="方正仿宋_GBK" w:cs="方正仿宋_GBK"/>
                <w:szCs w:val="21"/>
                <w:lang w:val="en-US" w:eastAsia="zh-CN"/>
              </w:rPr>
              <w:t>5</w:t>
            </w:r>
            <w:r>
              <w:rPr>
                <w:rFonts w:hint="eastAsia" w:ascii="方正仿宋_GBK" w:hAnsi="方正仿宋_GBK" w:eastAsia="方正仿宋_GBK" w:cs="方正仿宋_GBK"/>
                <w:szCs w:val="21"/>
                <w:lang w:val="zh-CN"/>
              </w:rPr>
              <w:t>年，在经营活动中没有重大违法记录</w:t>
            </w:r>
          </w:p>
        </w:tc>
        <w:tc>
          <w:tcPr>
            <w:tcW w:w="3850" w:type="dxa"/>
            <w:vAlign w:val="center"/>
          </w:tcPr>
          <w:p w14:paraId="71E866B2">
            <w:pPr>
              <w:snapToGrid w:val="0"/>
              <w:spacing w:line="320" w:lineRule="exac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1.报价人提供书面声明（见格式文件）；</w:t>
            </w:r>
          </w:p>
          <w:p w14:paraId="76E82227">
            <w:pPr>
              <w:snapToGrid w:val="0"/>
              <w:spacing w:line="320" w:lineRule="exact"/>
              <w:rPr>
                <w:rFonts w:hint="eastAsia" w:ascii="方正黑体_GBK" w:hAnsi="方正黑体_GBK" w:eastAsia="方正黑体_GBK" w:cs="方正黑体_GBK"/>
                <w:bCs/>
                <w:sz w:val="32"/>
                <w:szCs w:val="32"/>
              </w:rPr>
            </w:pPr>
            <w:r>
              <w:rPr>
                <w:rFonts w:hint="eastAsia" w:ascii="方正仿宋_GBK" w:hAnsi="方正仿宋_GBK" w:eastAsia="方正仿宋_GBK" w:cs="方正仿宋_GBK"/>
                <w:szCs w:val="21"/>
              </w:rPr>
              <w:t>2.</w:t>
            </w:r>
            <w:r>
              <w:rPr>
                <w:rFonts w:hint="eastAsia" w:ascii="方正仿宋_GBK" w:hAnsi="方正仿宋_GBK" w:eastAsia="方正仿宋_GBK" w:cs="方正仿宋_GBK"/>
                <w:szCs w:val="21"/>
                <w:lang w:val="en-US" w:eastAsia="zh-CN"/>
              </w:rPr>
              <w:t>报价人提供</w:t>
            </w:r>
            <w:r>
              <w:rPr>
                <w:rFonts w:hint="eastAsia" w:ascii="方正仿宋_GBK" w:hAnsi="方正仿宋_GBK" w:eastAsia="方正仿宋_GBK" w:cs="方正仿宋_GBK"/>
                <w:szCs w:val="21"/>
                <w:lang w:eastAsia="zh-CN"/>
              </w:rPr>
              <w:t>“</w:t>
            </w:r>
            <w:r>
              <w:rPr>
                <w:rFonts w:hint="eastAsia" w:ascii="方正仿宋_GBK" w:hAnsi="方正仿宋_GBK" w:eastAsia="方正仿宋_GBK" w:cs="方正仿宋_GBK"/>
                <w:szCs w:val="21"/>
              </w:rPr>
              <w:t>信用中国”网站（www.creditchina.gov.cn）、“中国政府采购网”（www.ccgp.gov.cn）等</w:t>
            </w:r>
            <w:r>
              <w:rPr>
                <w:rFonts w:hint="eastAsia" w:ascii="方正仿宋_GBK" w:hAnsi="方正仿宋_GBK" w:eastAsia="方正仿宋_GBK" w:cs="方正仿宋_GBK"/>
                <w:szCs w:val="21"/>
                <w:lang w:val="en-US" w:eastAsia="zh-CN"/>
              </w:rPr>
              <w:t>平台的</w:t>
            </w:r>
            <w:r>
              <w:rPr>
                <w:rFonts w:hint="eastAsia" w:ascii="方正仿宋_GBK" w:hAnsi="方正仿宋_GBK" w:eastAsia="方正仿宋_GBK" w:cs="方正仿宋_GBK"/>
                <w:szCs w:val="21"/>
                <w:u w:val="none"/>
                <w:lang w:val="en-US" w:eastAsia="zh-CN"/>
              </w:rPr>
              <w:t>查询结果截图。</w:t>
            </w:r>
            <w:r>
              <w:rPr>
                <w:rFonts w:hint="eastAsia" w:ascii="方正仿宋_GBK" w:hAnsi="方正仿宋_GBK" w:eastAsia="方正仿宋_GBK" w:cs="方正仿宋_GBK"/>
                <w:szCs w:val="21"/>
              </w:rPr>
              <w:t>对列入失信被执行人、重大税收违法案件当事人名单、政府采购严重违法失信行为记录名单的报价人将</w:t>
            </w:r>
            <w:r>
              <w:rPr>
                <w:rFonts w:hint="eastAsia" w:ascii="方正仿宋_GBK" w:hAnsi="方正仿宋_GBK" w:eastAsia="方正仿宋_GBK" w:cs="方正仿宋_GBK"/>
                <w:szCs w:val="21"/>
                <w:lang w:val="en-US" w:eastAsia="zh-CN"/>
              </w:rPr>
              <w:t>不得参加比选</w:t>
            </w:r>
            <w:r>
              <w:rPr>
                <w:rFonts w:hint="eastAsia" w:ascii="方正仿宋_GBK" w:hAnsi="方正仿宋_GBK" w:eastAsia="方正仿宋_GBK" w:cs="方正仿宋_GBK"/>
                <w:szCs w:val="21"/>
              </w:rPr>
              <w:t>活动。</w:t>
            </w:r>
          </w:p>
        </w:tc>
      </w:tr>
      <w:tr w14:paraId="58B90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76" w:type="dxa"/>
            <w:vAlign w:val="center"/>
          </w:tcPr>
          <w:p w14:paraId="3E5AD170">
            <w:pPr>
              <w:snapToGrid w:val="0"/>
              <w:spacing w:line="40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2</w:t>
            </w:r>
          </w:p>
        </w:tc>
        <w:tc>
          <w:tcPr>
            <w:tcW w:w="5102" w:type="dxa"/>
            <w:gridSpan w:val="2"/>
            <w:vAlign w:val="center"/>
          </w:tcPr>
          <w:p w14:paraId="1808FE80">
            <w:pPr>
              <w:snapToGrid w:val="0"/>
              <w:spacing w:line="32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特定资格条件</w:t>
            </w:r>
          </w:p>
        </w:tc>
        <w:tc>
          <w:tcPr>
            <w:tcW w:w="3850" w:type="dxa"/>
            <w:vAlign w:val="center"/>
          </w:tcPr>
          <w:p w14:paraId="02CF847C">
            <w:pPr>
              <w:snapToGrid w:val="0"/>
              <w:spacing w:line="32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按第一章“三、报价人资质要求（二）特定资格条件”的要求提交。</w:t>
            </w:r>
          </w:p>
        </w:tc>
      </w:tr>
    </w:tbl>
    <w:p w14:paraId="00C9D0BF">
      <w:pPr>
        <w:snapToGrid w:val="0"/>
        <w:spacing w:line="400" w:lineRule="exact"/>
        <w:ind w:firstLine="480" w:firstLineChars="200"/>
        <w:rPr>
          <w:rFonts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注：</w:t>
      </w:r>
    </w:p>
    <w:p w14:paraId="470D47A3">
      <w:pPr>
        <w:snapToGrid w:val="0"/>
        <w:spacing w:line="400" w:lineRule="exact"/>
        <w:ind w:firstLine="480" w:firstLineChars="200"/>
        <w:rPr>
          <w:rFonts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1．报价人按“五证合一”登记制度办理营业执照的，组织机构代码证、税务登记证（副本）和社会保险登记证以报价人所提供的营业执照（副本）复印件为准。</w:t>
      </w:r>
    </w:p>
    <w:p w14:paraId="215E1FBA">
      <w:pPr>
        <w:snapToGrid w:val="0"/>
        <w:spacing w:line="400" w:lineRule="exact"/>
        <w:ind w:firstLine="480" w:firstLineChars="200"/>
        <w:rPr>
          <w:rFonts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2．根据《中华人民共和国政府采购法实施条例》第十九条“参加政府采购活动前三年内，在经营活动中没有重大违法记录”中“重大违法记录”，是指报价人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14:paraId="6B2D98D8">
      <w:pPr>
        <w:pStyle w:val="3"/>
        <w:spacing w:line="560" w:lineRule="exact"/>
        <w:ind w:firstLine="640" w:firstLineChars="200"/>
        <w:rPr>
          <w:rFonts w:ascii="方正仿宋_GBK" w:hAnsi="方正仿宋_GBK" w:eastAsia="方正仿宋_GBK" w:cs="方正仿宋_GBK"/>
          <w:kern w:val="0"/>
          <w:sz w:val="32"/>
          <w:szCs w:val="32"/>
        </w:rPr>
      </w:pPr>
      <w:bookmarkStart w:id="3" w:name="_Toc499304026"/>
      <w:bookmarkStart w:id="4" w:name="_Toc492721016"/>
      <w:r>
        <w:rPr>
          <w:rFonts w:hint="eastAsia" w:ascii="方正黑体_GBK" w:hAnsi="方正黑体_GBK" w:eastAsia="方正黑体_GBK" w:cs="方正黑体_GBK"/>
          <w:kern w:val="0"/>
          <w:sz w:val="32"/>
          <w:szCs w:val="32"/>
        </w:rPr>
        <w:t>三、评标办法</w:t>
      </w:r>
      <w:bookmarkEnd w:id="3"/>
      <w:bookmarkEnd w:id="4"/>
    </w:p>
    <w:p w14:paraId="2C3BE7DA">
      <w:pPr>
        <w:snapToGrid w:val="0"/>
        <w:spacing w:line="560" w:lineRule="exact"/>
        <w:ind w:firstLine="640" w:firstLineChars="200"/>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本项目采用综合评</w:t>
      </w:r>
      <w:r>
        <w:rPr>
          <w:rFonts w:hint="eastAsia" w:ascii="方正仿宋_GBK" w:hAnsi="方正仿宋_GBK" w:eastAsia="方正仿宋_GBK" w:cs="方正仿宋_GBK"/>
          <w:kern w:val="0"/>
          <w:sz w:val="32"/>
          <w:szCs w:val="32"/>
          <w:lang w:val="en-US" w:eastAsia="zh-CN"/>
        </w:rPr>
        <w:t>估</w:t>
      </w:r>
      <w:r>
        <w:rPr>
          <w:rFonts w:hint="eastAsia" w:ascii="方正仿宋_GBK" w:hAnsi="方正仿宋_GBK" w:eastAsia="方正仿宋_GBK" w:cs="方正仿宋_GBK"/>
          <w:kern w:val="0"/>
          <w:sz w:val="32"/>
          <w:szCs w:val="32"/>
        </w:rPr>
        <w:t>法进行评标。</w:t>
      </w:r>
    </w:p>
    <w:p w14:paraId="68C3F794">
      <w:pPr>
        <w:snapToGrid w:val="0"/>
        <w:spacing w:line="560" w:lineRule="exact"/>
        <w:ind w:firstLine="640" w:firstLineChars="200"/>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综合评</w:t>
      </w:r>
      <w:r>
        <w:rPr>
          <w:rFonts w:hint="eastAsia" w:ascii="方正仿宋_GBK" w:hAnsi="方正仿宋_GBK" w:eastAsia="方正仿宋_GBK" w:cs="方正仿宋_GBK"/>
          <w:kern w:val="0"/>
          <w:sz w:val="32"/>
          <w:szCs w:val="32"/>
          <w:lang w:val="en-US" w:eastAsia="zh-CN"/>
        </w:rPr>
        <w:t>估</w:t>
      </w:r>
      <w:r>
        <w:rPr>
          <w:rFonts w:hint="eastAsia" w:ascii="方正仿宋_GBK" w:hAnsi="方正仿宋_GBK" w:eastAsia="方正仿宋_GBK" w:cs="方正仿宋_GBK"/>
          <w:kern w:val="0"/>
          <w:sz w:val="32"/>
          <w:szCs w:val="32"/>
        </w:rPr>
        <w:t>法，是指报价文件满足</w:t>
      </w:r>
      <w:r>
        <w:rPr>
          <w:rFonts w:hint="eastAsia" w:ascii="方正仿宋_GBK" w:hAnsi="方正仿宋_GBK" w:eastAsia="方正仿宋_GBK" w:cs="方正仿宋_GBK"/>
          <w:kern w:val="0"/>
          <w:sz w:val="32"/>
          <w:szCs w:val="32"/>
          <w:lang w:eastAsia="zh-CN"/>
        </w:rPr>
        <w:t>比选</w:t>
      </w:r>
      <w:r>
        <w:rPr>
          <w:rFonts w:hint="eastAsia" w:ascii="方正仿宋_GBK" w:hAnsi="方正仿宋_GBK" w:eastAsia="方正仿宋_GBK" w:cs="方正仿宋_GBK"/>
          <w:kern w:val="0"/>
          <w:sz w:val="32"/>
          <w:szCs w:val="32"/>
        </w:rPr>
        <w:t>文件全部实质性要求且按照评审因素的量化指标评审得分最高的报价人为中标候选人的评标方法。报价人总得分为价格、商务、技术等评定因素分别按照相应权重值计算分项得分后相加，满分为100分。</w:t>
      </w:r>
    </w:p>
    <w:p w14:paraId="1EBAF56D">
      <w:pPr>
        <w:snapToGrid w:val="0"/>
        <w:spacing w:line="560" w:lineRule="exact"/>
        <w:ind w:firstLine="640" w:firstLineChars="200"/>
        <w:rPr>
          <w:rFonts w:ascii="方正仿宋_GBK" w:hAnsi="方正仿宋_GBK" w:eastAsia="方正仿宋_GBK" w:cs="方正仿宋_GBK"/>
          <w:kern w:val="0"/>
          <w:sz w:val="32"/>
          <w:szCs w:val="32"/>
        </w:rPr>
      </w:pPr>
      <w:r>
        <w:rPr>
          <w:rFonts w:hint="eastAsia" w:ascii="方正楷体_GBK" w:hAnsi="方正楷体_GBK" w:eastAsia="方正楷体_GBK" w:cs="方正楷体_GBK"/>
          <w:kern w:val="0"/>
          <w:sz w:val="32"/>
          <w:szCs w:val="32"/>
        </w:rPr>
        <w:t>（一）符合性审查</w:t>
      </w:r>
    </w:p>
    <w:p w14:paraId="23FBB020">
      <w:pPr>
        <w:snapToGrid w:val="0"/>
        <w:spacing w:line="560" w:lineRule="exact"/>
        <w:ind w:firstLine="640" w:firstLineChars="200"/>
        <w:rPr>
          <w:rFonts w:ascii="宋体" w:hAnsi="宋体" w:eastAsia="宋体" w:cs="宋体"/>
          <w:sz w:val="28"/>
          <w:szCs w:val="28"/>
        </w:rPr>
      </w:pPr>
      <w:r>
        <w:rPr>
          <w:rFonts w:hint="eastAsia" w:ascii="方正仿宋_GBK" w:hAnsi="方正仿宋_GBK" w:eastAsia="方正仿宋_GBK" w:cs="方正仿宋_GBK"/>
          <w:kern w:val="0"/>
          <w:sz w:val="32"/>
          <w:szCs w:val="32"/>
        </w:rPr>
        <w:t>评审小组应当对符合资格的报价人的报价文件进行符合性审查，以确定其是否满足</w:t>
      </w:r>
      <w:r>
        <w:rPr>
          <w:rFonts w:hint="eastAsia" w:ascii="方正仿宋_GBK" w:hAnsi="方正仿宋_GBK" w:eastAsia="方正仿宋_GBK" w:cs="方正仿宋_GBK"/>
          <w:kern w:val="0"/>
          <w:sz w:val="32"/>
          <w:szCs w:val="32"/>
          <w:lang w:eastAsia="zh-CN"/>
        </w:rPr>
        <w:t>比选</w:t>
      </w:r>
      <w:r>
        <w:rPr>
          <w:rFonts w:hint="eastAsia" w:ascii="方正仿宋_GBK" w:hAnsi="方正仿宋_GBK" w:eastAsia="方正仿宋_GBK" w:cs="方正仿宋_GBK"/>
          <w:kern w:val="0"/>
          <w:sz w:val="32"/>
          <w:szCs w:val="32"/>
        </w:rPr>
        <w:t>文件的实质性要求。符合性审查资料表如下：</w:t>
      </w:r>
    </w:p>
    <w:tbl>
      <w:tblPr>
        <w:tblStyle w:val="11"/>
        <w:tblW w:w="9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741"/>
        <w:gridCol w:w="1627"/>
        <w:gridCol w:w="5319"/>
      </w:tblGrid>
      <w:tr w14:paraId="634D4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75" w:type="dxa"/>
            <w:vAlign w:val="center"/>
          </w:tcPr>
          <w:p w14:paraId="0AE4914D">
            <w:pPr>
              <w:snapToGrid w:val="0"/>
              <w:spacing w:line="440" w:lineRule="exact"/>
              <w:jc w:val="center"/>
              <w:rPr>
                <w:rFonts w:ascii="方正仿宋_GBK" w:hAnsi="方正仿宋_GBK" w:eastAsia="方正仿宋_GBK" w:cs="方正仿宋_GBK"/>
                <w:b/>
                <w:kern w:val="0"/>
                <w:szCs w:val="21"/>
              </w:rPr>
            </w:pPr>
            <w:r>
              <w:rPr>
                <w:rFonts w:hint="eastAsia" w:ascii="方正仿宋_GBK" w:hAnsi="方正仿宋_GBK" w:eastAsia="方正仿宋_GBK" w:cs="方正仿宋_GBK"/>
                <w:b/>
                <w:kern w:val="0"/>
                <w:szCs w:val="21"/>
              </w:rPr>
              <w:t>序号</w:t>
            </w:r>
          </w:p>
        </w:tc>
        <w:tc>
          <w:tcPr>
            <w:tcW w:w="3368" w:type="dxa"/>
            <w:gridSpan w:val="2"/>
            <w:vAlign w:val="center"/>
          </w:tcPr>
          <w:p w14:paraId="57939759">
            <w:pPr>
              <w:snapToGrid w:val="0"/>
              <w:spacing w:line="440" w:lineRule="exact"/>
              <w:jc w:val="center"/>
              <w:rPr>
                <w:rFonts w:ascii="方正仿宋_GBK" w:hAnsi="方正仿宋_GBK" w:eastAsia="方正仿宋_GBK" w:cs="方正仿宋_GBK"/>
                <w:b/>
                <w:kern w:val="0"/>
                <w:szCs w:val="21"/>
              </w:rPr>
            </w:pPr>
            <w:r>
              <w:rPr>
                <w:rFonts w:hint="eastAsia" w:ascii="方正仿宋_GBK" w:hAnsi="方正仿宋_GBK" w:eastAsia="方正仿宋_GBK" w:cs="方正仿宋_GBK"/>
                <w:b/>
                <w:kern w:val="0"/>
                <w:szCs w:val="21"/>
              </w:rPr>
              <w:t>评审因素</w:t>
            </w:r>
          </w:p>
        </w:tc>
        <w:tc>
          <w:tcPr>
            <w:tcW w:w="5319" w:type="dxa"/>
            <w:vAlign w:val="center"/>
          </w:tcPr>
          <w:p w14:paraId="3C27ECDA">
            <w:pPr>
              <w:snapToGrid w:val="0"/>
              <w:spacing w:line="440" w:lineRule="exact"/>
              <w:jc w:val="center"/>
              <w:rPr>
                <w:rFonts w:ascii="方正仿宋_GBK" w:hAnsi="方正仿宋_GBK" w:eastAsia="方正仿宋_GBK" w:cs="方正仿宋_GBK"/>
                <w:b/>
                <w:kern w:val="0"/>
                <w:szCs w:val="21"/>
              </w:rPr>
            </w:pPr>
            <w:r>
              <w:rPr>
                <w:rFonts w:hint="eastAsia" w:ascii="方正仿宋_GBK" w:hAnsi="方正仿宋_GBK" w:eastAsia="方正仿宋_GBK" w:cs="方正仿宋_GBK"/>
                <w:b/>
                <w:kern w:val="0"/>
                <w:szCs w:val="21"/>
              </w:rPr>
              <w:t>评审标准</w:t>
            </w:r>
          </w:p>
        </w:tc>
      </w:tr>
      <w:tr w14:paraId="1D32A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75" w:type="dxa"/>
            <w:vMerge w:val="restart"/>
            <w:vAlign w:val="center"/>
          </w:tcPr>
          <w:p w14:paraId="5CD5EDC2">
            <w:pPr>
              <w:snapToGrid w:val="0"/>
              <w:spacing w:line="44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w:t>
            </w:r>
          </w:p>
        </w:tc>
        <w:tc>
          <w:tcPr>
            <w:tcW w:w="1741" w:type="dxa"/>
            <w:vMerge w:val="restart"/>
            <w:vAlign w:val="center"/>
          </w:tcPr>
          <w:p w14:paraId="329CB22F">
            <w:pPr>
              <w:snapToGrid w:val="0"/>
              <w:spacing w:line="44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有效性审查</w:t>
            </w:r>
          </w:p>
        </w:tc>
        <w:tc>
          <w:tcPr>
            <w:tcW w:w="1627" w:type="dxa"/>
            <w:vAlign w:val="center"/>
          </w:tcPr>
          <w:p w14:paraId="43262F2C">
            <w:pPr>
              <w:snapToGrid w:val="0"/>
              <w:spacing w:line="44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szCs w:val="21"/>
              </w:rPr>
              <w:t>报价文件签署</w:t>
            </w:r>
          </w:p>
        </w:tc>
        <w:tc>
          <w:tcPr>
            <w:tcW w:w="5319" w:type="dxa"/>
            <w:vAlign w:val="center"/>
          </w:tcPr>
          <w:p w14:paraId="733A942E">
            <w:pPr>
              <w:snapToGrid w:val="0"/>
              <w:spacing w:line="440" w:lineRule="exact"/>
              <w:jc w:val="left"/>
              <w:rPr>
                <w:rFonts w:ascii="方正仿宋_GBK" w:hAnsi="方正仿宋_GBK" w:eastAsia="方正仿宋_GBK" w:cs="方正仿宋_GBK"/>
                <w:kern w:val="0"/>
                <w:szCs w:val="21"/>
              </w:rPr>
            </w:pPr>
            <w:r>
              <w:rPr>
                <w:rFonts w:hint="eastAsia" w:ascii="方正仿宋_GBK" w:hAnsi="方正仿宋_GBK" w:eastAsia="方正仿宋_GBK" w:cs="方正仿宋_GBK"/>
                <w:szCs w:val="21"/>
              </w:rPr>
              <w:t>报价文件</w:t>
            </w:r>
            <w:r>
              <w:rPr>
                <w:rFonts w:hint="eastAsia" w:ascii="方正仿宋_GBK" w:hAnsi="方正仿宋_GBK" w:eastAsia="方正仿宋_GBK" w:cs="方正仿宋_GBK"/>
                <w:color w:val="000000" w:themeColor="text1"/>
                <w:szCs w:val="21"/>
                <w14:textFill>
                  <w14:solidFill>
                    <w14:schemeClr w14:val="tx1"/>
                  </w14:solidFill>
                </w14:textFill>
              </w:rPr>
              <w:t>上</w:t>
            </w:r>
            <w:r>
              <w:rPr>
                <w:rFonts w:hint="eastAsia" w:ascii="方正仿宋_GBK" w:hAnsi="方正仿宋_GBK" w:eastAsia="方正仿宋_GBK" w:cs="方正仿宋_GBK"/>
                <w:color w:val="000000" w:themeColor="text1"/>
                <w:szCs w:val="21"/>
                <w:lang w:val="en-US" w:eastAsia="zh-CN"/>
                <w14:textFill>
                  <w14:solidFill>
                    <w14:schemeClr w14:val="tx1"/>
                  </w14:solidFill>
                </w14:textFill>
              </w:rPr>
              <w:t>法定代表人</w:t>
            </w:r>
            <w:r>
              <w:rPr>
                <w:rFonts w:hint="eastAsia" w:ascii="方正仿宋_GBK" w:hAnsi="方正仿宋_GBK" w:eastAsia="方正仿宋_GBK" w:cs="方正仿宋_GBK"/>
                <w:szCs w:val="21"/>
              </w:rPr>
              <w:t>或其授权代表人的签字齐全</w:t>
            </w:r>
          </w:p>
        </w:tc>
      </w:tr>
      <w:tr w14:paraId="30532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75" w:type="dxa"/>
            <w:vMerge w:val="continue"/>
            <w:vAlign w:val="center"/>
          </w:tcPr>
          <w:p w14:paraId="0B6FE9B9">
            <w:pPr>
              <w:snapToGrid w:val="0"/>
              <w:spacing w:line="440" w:lineRule="exact"/>
              <w:jc w:val="center"/>
              <w:rPr>
                <w:rFonts w:ascii="方正仿宋_GBK" w:hAnsi="方正仿宋_GBK" w:eastAsia="方正仿宋_GBK" w:cs="方正仿宋_GBK"/>
                <w:kern w:val="0"/>
                <w:szCs w:val="21"/>
              </w:rPr>
            </w:pPr>
          </w:p>
        </w:tc>
        <w:tc>
          <w:tcPr>
            <w:tcW w:w="1741" w:type="dxa"/>
            <w:vMerge w:val="continue"/>
            <w:vAlign w:val="center"/>
          </w:tcPr>
          <w:p w14:paraId="2FCAE642">
            <w:pPr>
              <w:snapToGrid w:val="0"/>
              <w:spacing w:line="440" w:lineRule="exact"/>
              <w:jc w:val="center"/>
              <w:rPr>
                <w:rFonts w:ascii="方正仿宋_GBK" w:hAnsi="方正仿宋_GBK" w:eastAsia="方正仿宋_GBK" w:cs="方正仿宋_GBK"/>
                <w:kern w:val="0"/>
                <w:szCs w:val="21"/>
              </w:rPr>
            </w:pPr>
          </w:p>
        </w:tc>
        <w:tc>
          <w:tcPr>
            <w:tcW w:w="1627" w:type="dxa"/>
            <w:vAlign w:val="center"/>
          </w:tcPr>
          <w:p w14:paraId="108F84A8">
            <w:pPr>
              <w:snapToGrid w:val="0"/>
              <w:spacing w:line="4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报价唯一性</w:t>
            </w:r>
          </w:p>
        </w:tc>
        <w:tc>
          <w:tcPr>
            <w:tcW w:w="5319" w:type="dxa"/>
            <w:vAlign w:val="center"/>
          </w:tcPr>
          <w:p w14:paraId="00B09D1C">
            <w:pPr>
              <w:snapToGrid w:val="0"/>
              <w:spacing w:line="440" w:lineRule="exact"/>
              <w:jc w:val="left"/>
              <w:rPr>
                <w:rFonts w:ascii="方正仿宋_GBK" w:hAnsi="方正仿宋_GBK" w:eastAsia="方正仿宋_GBK" w:cs="方正仿宋_GBK"/>
                <w:kern w:val="0"/>
                <w:szCs w:val="21"/>
              </w:rPr>
            </w:pPr>
            <w:r>
              <w:rPr>
                <w:rFonts w:hint="eastAsia" w:ascii="方正仿宋_GBK" w:hAnsi="方正仿宋_GBK" w:eastAsia="方正仿宋_GBK" w:cs="方正仿宋_GBK"/>
                <w:szCs w:val="21"/>
              </w:rPr>
              <w:t>报价一览表只能有一个有效报价，不得提交选择性报价</w:t>
            </w:r>
          </w:p>
        </w:tc>
      </w:tr>
      <w:tr w14:paraId="1BBA8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75" w:type="dxa"/>
            <w:vAlign w:val="center"/>
          </w:tcPr>
          <w:p w14:paraId="186114D4">
            <w:pPr>
              <w:snapToGrid w:val="0"/>
              <w:spacing w:line="44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2</w:t>
            </w:r>
          </w:p>
        </w:tc>
        <w:tc>
          <w:tcPr>
            <w:tcW w:w="1741" w:type="dxa"/>
            <w:vAlign w:val="center"/>
          </w:tcPr>
          <w:p w14:paraId="14CF12B2">
            <w:pPr>
              <w:snapToGrid w:val="0"/>
              <w:spacing w:line="44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完整性审查</w:t>
            </w:r>
          </w:p>
        </w:tc>
        <w:tc>
          <w:tcPr>
            <w:tcW w:w="1627" w:type="dxa"/>
            <w:vAlign w:val="center"/>
          </w:tcPr>
          <w:p w14:paraId="08856F88">
            <w:pPr>
              <w:snapToGrid w:val="0"/>
              <w:spacing w:line="44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szCs w:val="21"/>
                <w:lang w:val="zh-CN"/>
              </w:rPr>
              <w:t>报价文件份数</w:t>
            </w:r>
          </w:p>
        </w:tc>
        <w:tc>
          <w:tcPr>
            <w:tcW w:w="5319" w:type="dxa"/>
            <w:vAlign w:val="center"/>
          </w:tcPr>
          <w:p w14:paraId="02C73230">
            <w:pPr>
              <w:snapToGrid w:val="0"/>
              <w:spacing w:line="440" w:lineRule="exact"/>
              <w:jc w:val="left"/>
              <w:rPr>
                <w:rFonts w:ascii="方正仿宋_GBK" w:hAnsi="方正仿宋_GBK" w:eastAsia="方正仿宋_GBK" w:cs="方正仿宋_GBK"/>
                <w:kern w:val="0"/>
                <w:szCs w:val="21"/>
              </w:rPr>
            </w:pPr>
            <w:r>
              <w:rPr>
                <w:rFonts w:hint="eastAsia" w:ascii="方正仿宋_GBK" w:hAnsi="方正仿宋_GBK" w:eastAsia="方正仿宋_GBK" w:cs="方正仿宋_GBK"/>
                <w:szCs w:val="21"/>
                <w:lang w:val="zh-CN"/>
              </w:rPr>
              <w:t>报价文件正、副本数量符合比选文件要求</w:t>
            </w:r>
          </w:p>
        </w:tc>
      </w:tr>
      <w:tr w14:paraId="11017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75" w:type="dxa"/>
            <w:vAlign w:val="center"/>
          </w:tcPr>
          <w:p w14:paraId="6DE55F09">
            <w:pPr>
              <w:snapToGrid w:val="0"/>
              <w:spacing w:line="44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w:t>
            </w:r>
          </w:p>
        </w:tc>
        <w:tc>
          <w:tcPr>
            <w:tcW w:w="1741" w:type="dxa"/>
            <w:vAlign w:val="center"/>
          </w:tcPr>
          <w:p w14:paraId="081D1F99">
            <w:pPr>
              <w:snapToGrid w:val="0"/>
              <w:spacing w:line="44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服务及技术部分</w:t>
            </w:r>
          </w:p>
        </w:tc>
        <w:tc>
          <w:tcPr>
            <w:tcW w:w="1627" w:type="dxa"/>
            <w:vAlign w:val="center"/>
          </w:tcPr>
          <w:p w14:paraId="02BC5760">
            <w:pPr>
              <w:snapToGrid w:val="0"/>
              <w:spacing w:line="44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报价文件内容</w:t>
            </w:r>
          </w:p>
        </w:tc>
        <w:tc>
          <w:tcPr>
            <w:tcW w:w="5319" w:type="dxa"/>
            <w:vAlign w:val="center"/>
          </w:tcPr>
          <w:p w14:paraId="725153B9">
            <w:pPr>
              <w:snapToGrid w:val="0"/>
              <w:spacing w:line="440" w:lineRule="exact"/>
              <w:jc w:val="lef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本</w:t>
            </w:r>
            <w:r>
              <w:rPr>
                <w:rFonts w:hint="eastAsia" w:ascii="方正仿宋_GBK" w:hAnsi="方正仿宋_GBK" w:eastAsia="方正仿宋_GBK" w:cs="方正仿宋_GBK"/>
                <w:kern w:val="0"/>
                <w:szCs w:val="21"/>
                <w:lang w:eastAsia="zh-CN"/>
              </w:rPr>
              <w:t>比选</w:t>
            </w:r>
            <w:r>
              <w:rPr>
                <w:rFonts w:hint="eastAsia" w:ascii="方正仿宋_GBK" w:hAnsi="方正仿宋_GBK" w:eastAsia="方正仿宋_GBK" w:cs="方正仿宋_GBK"/>
                <w:kern w:val="0"/>
                <w:szCs w:val="21"/>
              </w:rPr>
              <w:t>文件第三章（含服务条款差异表）</w:t>
            </w:r>
          </w:p>
        </w:tc>
      </w:tr>
      <w:tr w14:paraId="1BB70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75" w:type="dxa"/>
            <w:vAlign w:val="center"/>
          </w:tcPr>
          <w:p w14:paraId="3FB22490">
            <w:pPr>
              <w:snapToGrid w:val="0"/>
              <w:spacing w:line="44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4</w:t>
            </w:r>
          </w:p>
        </w:tc>
        <w:tc>
          <w:tcPr>
            <w:tcW w:w="1741" w:type="dxa"/>
            <w:vAlign w:val="center"/>
          </w:tcPr>
          <w:p w14:paraId="1AA8EA55">
            <w:pPr>
              <w:snapToGrid w:val="0"/>
              <w:spacing w:line="44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商务部分</w:t>
            </w:r>
          </w:p>
        </w:tc>
        <w:tc>
          <w:tcPr>
            <w:tcW w:w="1627" w:type="dxa"/>
            <w:vAlign w:val="center"/>
          </w:tcPr>
          <w:p w14:paraId="2C1896D5">
            <w:pPr>
              <w:snapToGrid w:val="0"/>
              <w:spacing w:line="44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报价文件内容</w:t>
            </w:r>
          </w:p>
        </w:tc>
        <w:tc>
          <w:tcPr>
            <w:tcW w:w="5319" w:type="dxa"/>
            <w:vAlign w:val="center"/>
          </w:tcPr>
          <w:p w14:paraId="0C061412">
            <w:pPr>
              <w:snapToGrid w:val="0"/>
              <w:spacing w:line="440" w:lineRule="exact"/>
              <w:jc w:val="lef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本</w:t>
            </w:r>
            <w:r>
              <w:rPr>
                <w:rFonts w:hint="eastAsia" w:ascii="方正仿宋_GBK" w:hAnsi="方正仿宋_GBK" w:eastAsia="方正仿宋_GBK" w:cs="方正仿宋_GBK"/>
                <w:kern w:val="0"/>
                <w:szCs w:val="21"/>
                <w:lang w:eastAsia="zh-CN"/>
              </w:rPr>
              <w:t>比选</w:t>
            </w:r>
            <w:r>
              <w:rPr>
                <w:rFonts w:hint="eastAsia" w:ascii="方正仿宋_GBK" w:hAnsi="方正仿宋_GBK" w:eastAsia="方正仿宋_GBK" w:cs="方正仿宋_GBK"/>
                <w:kern w:val="0"/>
                <w:szCs w:val="21"/>
              </w:rPr>
              <w:t>文件第四章（含商务条款差异表）</w:t>
            </w:r>
          </w:p>
        </w:tc>
      </w:tr>
      <w:tr w14:paraId="02F70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75" w:type="dxa"/>
            <w:vAlign w:val="center"/>
          </w:tcPr>
          <w:p w14:paraId="4C711CAE">
            <w:pPr>
              <w:snapToGrid w:val="0"/>
              <w:spacing w:line="44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5</w:t>
            </w:r>
          </w:p>
        </w:tc>
        <w:tc>
          <w:tcPr>
            <w:tcW w:w="1741" w:type="dxa"/>
            <w:vAlign w:val="center"/>
          </w:tcPr>
          <w:p w14:paraId="5C0FA2FB">
            <w:pPr>
              <w:snapToGrid w:val="0"/>
              <w:spacing w:line="44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报价有效期</w:t>
            </w:r>
          </w:p>
        </w:tc>
        <w:tc>
          <w:tcPr>
            <w:tcW w:w="1627" w:type="dxa"/>
            <w:vAlign w:val="center"/>
          </w:tcPr>
          <w:p w14:paraId="003E559D">
            <w:pPr>
              <w:snapToGrid w:val="0"/>
              <w:spacing w:line="44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报价文件内容</w:t>
            </w:r>
          </w:p>
        </w:tc>
        <w:tc>
          <w:tcPr>
            <w:tcW w:w="5319" w:type="dxa"/>
            <w:vAlign w:val="center"/>
          </w:tcPr>
          <w:p w14:paraId="6D795C8F">
            <w:pPr>
              <w:snapToGrid w:val="0"/>
              <w:spacing w:line="440" w:lineRule="exact"/>
              <w:jc w:val="lef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报价有效期为投标截止日期至合同结束日</w:t>
            </w:r>
          </w:p>
        </w:tc>
      </w:tr>
      <w:tr w14:paraId="356DB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75" w:type="dxa"/>
            <w:vAlign w:val="center"/>
          </w:tcPr>
          <w:p w14:paraId="5F01AEDF">
            <w:pPr>
              <w:snapToGrid w:val="0"/>
              <w:spacing w:line="44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6</w:t>
            </w:r>
          </w:p>
        </w:tc>
        <w:tc>
          <w:tcPr>
            <w:tcW w:w="1741" w:type="dxa"/>
            <w:vAlign w:val="center"/>
          </w:tcPr>
          <w:p w14:paraId="427BFB4B">
            <w:pPr>
              <w:snapToGrid w:val="0"/>
              <w:spacing w:line="44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离</w:t>
            </w:r>
            <w:r>
              <w:rPr>
                <w:rFonts w:hint="eastAsia" w:ascii="方正仿宋_GBK" w:hAnsi="方正仿宋_GBK" w:eastAsia="方正仿宋_GBK" w:cs="方正仿宋_GBK"/>
                <w:kern w:val="0"/>
                <w:szCs w:val="21"/>
                <w:lang w:eastAsia="zh-CN"/>
              </w:rPr>
              <w:t>比选</w:t>
            </w:r>
            <w:r>
              <w:rPr>
                <w:rFonts w:hint="eastAsia" w:ascii="方正仿宋_GBK" w:hAnsi="方正仿宋_GBK" w:eastAsia="方正仿宋_GBK" w:cs="方正仿宋_GBK"/>
                <w:kern w:val="0"/>
                <w:szCs w:val="21"/>
              </w:rPr>
              <w:t>人距离</w:t>
            </w:r>
          </w:p>
        </w:tc>
        <w:tc>
          <w:tcPr>
            <w:tcW w:w="1627" w:type="dxa"/>
            <w:vAlign w:val="center"/>
          </w:tcPr>
          <w:p w14:paraId="7CCEAD76">
            <w:pPr>
              <w:snapToGrid w:val="0"/>
              <w:spacing w:line="44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报价文件内容</w:t>
            </w:r>
          </w:p>
        </w:tc>
        <w:tc>
          <w:tcPr>
            <w:tcW w:w="5319" w:type="dxa"/>
            <w:vAlign w:val="center"/>
          </w:tcPr>
          <w:p w14:paraId="54A42400">
            <w:pPr>
              <w:snapToGrid w:val="0"/>
              <w:spacing w:line="440" w:lineRule="exact"/>
              <w:jc w:val="lef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以高德导航距离截图为准</w:t>
            </w:r>
          </w:p>
        </w:tc>
      </w:tr>
    </w:tbl>
    <w:p w14:paraId="7FDD0219">
      <w:pPr>
        <w:snapToGrid w:val="0"/>
        <w:spacing w:line="560" w:lineRule="exact"/>
        <w:ind w:firstLine="640" w:firstLineChars="200"/>
        <w:rPr>
          <w:rFonts w:ascii="方正楷体_GBK" w:hAnsi="方正楷体_GBK" w:eastAsia="方正楷体_GBK" w:cs="方正楷体_GBK"/>
          <w:kern w:val="0"/>
          <w:sz w:val="32"/>
          <w:szCs w:val="32"/>
        </w:rPr>
      </w:pPr>
      <w:r>
        <w:rPr>
          <w:rFonts w:hint="eastAsia" w:ascii="方正楷体_GBK" w:hAnsi="方正楷体_GBK" w:eastAsia="方正楷体_GBK" w:cs="方正楷体_GBK"/>
          <w:kern w:val="0"/>
          <w:sz w:val="32"/>
          <w:szCs w:val="32"/>
        </w:rPr>
        <w:t>（二）澄清有关问题</w:t>
      </w:r>
    </w:p>
    <w:p w14:paraId="42311557">
      <w:pPr>
        <w:snapToGrid w:val="0"/>
        <w:spacing w:line="560" w:lineRule="exact"/>
        <w:ind w:firstLine="640" w:firstLineChars="200"/>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对报价文件中含义不明确、同类问题表述不一致或者有明显文字和计算错误的内容，评审小组可以书面形式（应当由评审小组成员签字）要求报价人作出必要澄清、说明或者纠正。报价人的澄清、说明或者补正应当采用书面形式，</w:t>
      </w:r>
      <w:r>
        <w:rPr>
          <w:rFonts w:hint="eastAsia" w:ascii="方正仿宋_GBK" w:hAnsi="方正仿宋_GBK" w:eastAsia="方正仿宋_GBK" w:cs="方正仿宋_GBK"/>
          <w:color w:val="000000" w:themeColor="text1"/>
          <w:kern w:val="0"/>
          <w:sz w:val="32"/>
          <w:szCs w:val="32"/>
          <w14:textFill>
            <w14:solidFill>
              <w14:schemeClr w14:val="tx1"/>
            </w14:solidFill>
          </w14:textFill>
        </w:rPr>
        <w:t>由其</w:t>
      </w:r>
      <w:r>
        <w:rPr>
          <w:rFonts w:hint="eastAsia" w:ascii="方正仿宋_GBK" w:hAnsi="方正仿宋_GBK" w:eastAsia="方正仿宋_GBK" w:cs="方正仿宋_GBK"/>
          <w:color w:val="000000" w:themeColor="text1"/>
          <w:kern w:val="0"/>
          <w:sz w:val="32"/>
          <w:szCs w:val="32"/>
          <w:lang w:val="en-US" w:eastAsia="zh-CN"/>
          <w14:textFill>
            <w14:solidFill>
              <w14:schemeClr w14:val="tx1"/>
            </w14:solidFill>
          </w14:textFill>
        </w:rPr>
        <w:t>法定代表人</w:t>
      </w:r>
      <w:r>
        <w:rPr>
          <w:rFonts w:hint="eastAsia" w:ascii="方正仿宋_GBK" w:hAnsi="方正仿宋_GBK" w:eastAsia="方正仿宋_GBK" w:cs="方正仿宋_GBK"/>
          <w:color w:val="000000" w:themeColor="text1"/>
          <w:kern w:val="0"/>
          <w:sz w:val="32"/>
          <w:szCs w:val="32"/>
          <w14:textFill>
            <w14:solidFill>
              <w14:schemeClr w14:val="tx1"/>
            </w14:solidFill>
          </w14:textFill>
        </w:rPr>
        <w:t>或</w:t>
      </w:r>
      <w:r>
        <w:rPr>
          <w:rFonts w:hint="eastAsia" w:ascii="方正仿宋_GBK" w:hAnsi="方正仿宋_GBK" w:eastAsia="方正仿宋_GBK" w:cs="方正仿宋_GBK"/>
          <w:color w:val="000000" w:themeColor="text1"/>
          <w:kern w:val="0"/>
          <w:sz w:val="32"/>
          <w:szCs w:val="32"/>
          <w:lang w:val="en-US" w:eastAsia="zh-CN"/>
          <w14:textFill>
            <w14:solidFill>
              <w14:schemeClr w14:val="tx1"/>
            </w14:solidFill>
          </w14:textFill>
        </w:rPr>
        <w:t>法定代表人</w:t>
      </w:r>
      <w:r>
        <w:rPr>
          <w:rFonts w:hint="eastAsia" w:ascii="方正仿宋_GBK" w:hAnsi="方正仿宋_GBK" w:eastAsia="方正仿宋_GBK" w:cs="方正仿宋_GBK"/>
          <w:color w:val="000000" w:themeColor="text1"/>
          <w:kern w:val="0"/>
          <w:sz w:val="32"/>
          <w:szCs w:val="32"/>
          <w14:textFill>
            <w14:solidFill>
              <w14:schemeClr w14:val="tx1"/>
            </w14:solidFill>
          </w14:textFill>
        </w:rPr>
        <w:t>授权代</w:t>
      </w:r>
      <w:r>
        <w:rPr>
          <w:rFonts w:hint="eastAsia" w:ascii="方正仿宋_GBK" w:hAnsi="方正仿宋_GBK" w:eastAsia="方正仿宋_GBK" w:cs="方正仿宋_GBK"/>
          <w:kern w:val="0"/>
          <w:sz w:val="32"/>
          <w:szCs w:val="32"/>
        </w:rPr>
        <w:t>表签字，其澄清的内容不得超出报价文件的范围或者改变报价文件的实质性内容。</w:t>
      </w:r>
    </w:p>
    <w:p w14:paraId="74B79C6A">
      <w:pPr>
        <w:snapToGrid w:val="0"/>
        <w:spacing w:line="560" w:lineRule="exact"/>
        <w:ind w:firstLine="640" w:firstLineChars="200"/>
        <w:rPr>
          <w:rFonts w:ascii="方正楷体_GBK" w:hAnsi="方正楷体_GBK" w:eastAsia="方正楷体_GBK" w:cs="方正楷体_GBK"/>
          <w:kern w:val="0"/>
          <w:sz w:val="32"/>
          <w:szCs w:val="32"/>
        </w:rPr>
      </w:pPr>
      <w:r>
        <w:rPr>
          <w:rFonts w:hint="eastAsia" w:ascii="方正楷体_GBK" w:hAnsi="方正楷体_GBK" w:eastAsia="方正楷体_GBK" w:cs="方正楷体_GBK"/>
          <w:kern w:val="0"/>
          <w:sz w:val="32"/>
          <w:szCs w:val="32"/>
        </w:rPr>
        <w:t>（三）比较与评价</w:t>
      </w:r>
    </w:p>
    <w:p w14:paraId="108D604B">
      <w:pPr>
        <w:snapToGrid w:val="0"/>
        <w:spacing w:line="560" w:lineRule="exact"/>
        <w:ind w:firstLine="640" w:firstLineChars="200"/>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按</w:t>
      </w:r>
      <w:r>
        <w:rPr>
          <w:rFonts w:hint="eastAsia" w:ascii="方正仿宋_GBK" w:hAnsi="方正仿宋_GBK" w:eastAsia="方正仿宋_GBK" w:cs="方正仿宋_GBK"/>
          <w:kern w:val="0"/>
          <w:sz w:val="32"/>
          <w:szCs w:val="32"/>
          <w:lang w:eastAsia="zh-CN"/>
        </w:rPr>
        <w:t>比选</w:t>
      </w:r>
      <w:r>
        <w:rPr>
          <w:rFonts w:hint="eastAsia" w:ascii="方正仿宋_GBK" w:hAnsi="方正仿宋_GBK" w:eastAsia="方正仿宋_GBK" w:cs="方正仿宋_GBK"/>
          <w:kern w:val="0"/>
          <w:sz w:val="32"/>
          <w:szCs w:val="32"/>
        </w:rPr>
        <w:t>文件中规定的评标方法和标准，对资格审查和符合性审查合格的报价文件进行商务和服务及技术评估。</w:t>
      </w:r>
    </w:p>
    <w:p w14:paraId="394970A3">
      <w:pPr>
        <w:snapToGrid w:val="0"/>
        <w:spacing w:line="560" w:lineRule="exact"/>
        <w:ind w:firstLine="640" w:firstLineChars="200"/>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评审小组各成员独立对每个有效报价人（通过资格审查、符合性审查的报价人）的报价文件进行评价、打分，然后由评审小组对各成员打分情况进行核查及复核，个别成员对同一报价人同一评分项的打分偏离较大的，应对报价人的报价文件进行再次核对，确属打分有误的，应及时进行修正。复核后，评审小组汇总每个报价人每项评分因素的得分。</w:t>
      </w:r>
    </w:p>
    <w:p w14:paraId="710C6477">
      <w:pPr>
        <w:snapToGrid w:val="0"/>
        <w:spacing w:line="560" w:lineRule="exact"/>
        <w:ind w:firstLine="640" w:firstLineChars="200"/>
        <w:rPr>
          <w:rFonts w:ascii="方正楷体_GBK" w:hAnsi="方正楷体_GBK" w:eastAsia="方正楷体_GBK" w:cs="方正楷体_GBK"/>
          <w:kern w:val="0"/>
          <w:sz w:val="32"/>
          <w:szCs w:val="32"/>
        </w:rPr>
      </w:pPr>
      <w:r>
        <w:rPr>
          <w:rFonts w:hint="eastAsia" w:ascii="方正楷体_GBK" w:hAnsi="方正楷体_GBK" w:eastAsia="方正楷体_GBK" w:cs="方正楷体_GBK"/>
          <w:kern w:val="0"/>
          <w:sz w:val="32"/>
          <w:szCs w:val="32"/>
        </w:rPr>
        <w:t>（四）推荐中标候选人名单</w:t>
      </w:r>
    </w:p>
    <w:p w14:paraId="7206470D">
      <w:pPr>
        <w:pStyle w:val="3"/>
        <w:spacing w:line="560" w:lineRule="exact"/>
        <w:ind w:firstLine="640" w:firstLineChars="200"/>
        <w:rPr>
          <w:rFonts w:hint="eastAsia" w:ascii="方正仿宋_GBK" w:hAnsi="方正仿宋_GBK" w:eastAsia="方正仿宋_GBK" w:cs="方正仿宋_GBK"/>
          <w:color w:val="000000" w:themeColor="text1"/>
          <w:kern w:val="0"/>
          <w:sz w:val="32"/>
          <w:szCs w:val="32"/>
          <w14:textFill>
            <w14:solidFill>
              <w14:schemeClr w14:val="tx1"/>
            </w14:solidFill>
          </w14:textFill>
        </w:rPr>
      </w:pPr>
      <w:bookmarkStart w:id="5" w:name="_Toc492721017"/>
      <w:bookmarkStart w:id="6" w:name="_Toc499304027"/>
      <w:bookmarkStart w:id="7" w:name="_Toc267320057"/>
      <w:r>
        <w:rPr>
          <w:rFonts w:hint="eastAsia" w:ascii="方正仿宋_GBK" w:hAnsi="方正仿宋_GBK" w:eastAsia="方正仿宋_GBK" w:cs="方正仿宋_GBK"/>
          <w:kern w:val="0"/>
          <w:sz w:val="32"/>
          <w:szCs w:val="32"/>
        </w:rPr>
        <w:t>本项目采用综合评</w:t>
      </w:r>
      <w:r>
        <w:rPr>
          <w:rFonts w:hint="eastAsia" w:ascii="方正仿宋_GBK" w:hAnsi="方正仿宋_GBK" w:eastAsia="方正仿宋_GBK" w:cs="方正仿宋_GBK"/>
          <w:kern w:val="0"/>
          <w:sz w:val="32"/>
          <w:szCs w:val="32"/>
          <w:lang w:val="en-US" w:eastAsia="zh-CN"/>
        </w:rPr>
        <w:t>估</w:t>
      </w:r>
      <w:r>
        <w:rPr>
          <w:rFonts w:hint="eastAsia" w:ascii="方正仿宋_GBK" w:hAnsi="方正仿宋_GBK" w:eastAsia="方正仿宋_GBK" w:cs="方正仿宋_GBK"/>
          <w:kern w:val="0"/>
          <w:sz w:val="32"/>
          <w:szCs w:val="32"/>
        </w:rPr>
        <w:t>法，</w:t>
      </w:r>
      <w:r>
        <w:rPr>
          <w:rFonts w:hint="eastAsia" w:ascii="方正仿宋_GBK" w:hAnsi="方正仿宋_GBK" w:eastAsia="方正仿宋_GBK" w:cs="方正仿宋_GBK"/>
          <w:color w:val="000000" w:themeColor="text1"/>
          <w:kern w:val="0"/>
          <w:sz w:val="32"/>
          <w:szCs w:val="32"/>
          <w14:textFill>
            <w14:solidFill>
              <w14:schemeClr w14:val="tx1"/>
            </w14:solidFill>
          </w14:textFill>
        </w:rPr>
        <w:t>按评审后得分由高到低的排列顺序确定排名第一位的报价人为本项目中标人。</w:t>
      </w:r>
      <w:r>
        <w:rPr>
          <w:rFonts w:hint="eastAsia" w:ascii="方正仿宋_GBK" w:hAnsi="方正仿宋_GBK" w:eastAsia="方正仿宋_GBK" w:cs="方正仿宋_GBK"/>
          <w:kern w:val="0"/>
          <w:sz w:val="32"/>
          <w:szCs w:val="32"/>
        </w:rPr>
        <w:t>若有两名及以上报价人的得分排名并列第</w:t>
      </w:r>
      <w:r>
        <w:rPr>
          <w:rFonts w:hint="eastAsia" w:ascii="方正仿宋_GBK" w:hAnsi="方正仿宋_GBK" w:eastAsia="方正仿宋_GBK" w:cs="方正仿宋_GBK"/>
          <w:kern w:val="0"/>
          <w:sz w:val="32"/>
          <w:szCs w:val="32"/>
          <w:lang w:val="en-US" w:eastAsia="zh-CN"/>
        </w:rPr>
        <w:t>一</w:t>
      </w:r>
      <w:r>
        <w:rPr>
          <w:rFonts w:hint="eastAsia" w:ascii="方正仿宋_GBK" w:hAnsi="方正仿宋_GBK" w:eastAsia="方正仿宋_GBK" w:cs="方正仿宋_GBK"/>
          <w:kern w:val="0"/>
          <w:sz w:val="32"/>
          <w:szCs w:val="32"/>
        </w:rPr>
        <w:t>，则服务及技术部分得分最高的报价人成为本项目中标人；若有两名及以上报价人的得分排名并列第</w:t>
      </w:r>
      <w:r>
        <w:rPr>
          <w:rFonts w:hint="eastAsia" w:ascii="方正仿宋_GBK" w:hAnsi="方正仿宋_GBK" w:eastAsia="方正仿宋_GBK" w:cs="方正仿宋_GBK"/>
          <w:kern w:val="0"/>
          <w:sz w:val="32"/>
          <w:szCs w:val="32"/>
          <w:lang w:val="en-US" w:eastAsia="zh-CN"/>
        </w:rPr>
        <w:t>一</w:t>
      </w:r>
      <w:r>
        <w:rPr>
          <w:rFonts w:hint="eastAsia" w:ascii="方正仿宋_GBK" w:hAnsi="方正仿宋_GBK" w:eastAsia="方正仿宋_GBK" w:cs="方正仿宋_GBK"/>
          <w:kern w:val="0"/>
          <w:sz w:val="32"/>
          <w:szCs w:val="32"/>
        </w:rPr>
        <w:t>，且服务及技术部分得分仍然相同，则报价最低者为中标人，如以上规定仍不能确定排名的，以投标文件中修理厂占地大小确定排名顺序</w:t>
      </w:r>
      <w:r>
        <w:rPr>
          <w:rFonts w:hint="eastAsia" w:ascii="方正仿宋_GBK" w:hAnsi="方正仿宋_GBK" w:eastAsia="方正仿宋_GBK" w:cs="方正仿宋_GBK"/>
          <w:color w:val="000000" w:themeColor="text1"/>
          <w:kern w:val="0"/>
          <w:sz w:val="32"/>
          <w:szCs w:val="32"/>
          <w14:textFill>
            <w14:solidFill>
              <w14:schemeClr w14:val="tx1"/>
            </w14:solidFill>
          </w14:textFill>
        </w:rPr>
        <w:t>。</w:t>
      </w:r>
    </w:p>
    <w:p w14:paraId="4E5B4FD9">
      <w:pPr>
        <w:pStyle w:val="3"/>
        <w:spacing w:line="560" w:lineRule="exact"/>
        <w:ind w:firstLine="640" w:firstLineChars="200"/>
        <w:rPr>
          <w:rFonts w:hint="eastAsia" w:ascii="方正黑体_GBK" w:hAnsi="方正黑体_GBK" w:eastAsia="方正黑体_GBK" w:cs="方正黑体_GBK"/>
          <w:kern w:val="0"/>
          <w:sz w:val="32"/>
          <w:szCs w:val="32"/>
          <w:lang w:eastAsia="zh-CN"/>
        </w:rPr>
      </w:pPr>
      <w:r>
        <w:rPr>
          <w:rFonts w:hint="eastAsia" w:ascii="方正黑体_GBK" w:hAnsi="方正黑体_GBK" w:eastAsia="方正黑体_GBK" w:cs="方正黑体_GBK"/>
          <w:kern w:val="0"/>
          <w:sz w:val="32"/>
          <w:szCs w:val="32"/>
        </w:rPr>
        <w:t>四、评标标准</w:t>
      </w:r>
      <w:bookmarkEnd w:id="5"/>
      <w:bookmarkEnd w:id="6"/>
      <w:bookmarkEnd w:id="7"/>
    </w:p>
    <w:tbl>
      <w:tblPr>
        <w:tblStyle w:val="12"/>
        <w:tblW w:w="10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
        <w:gridCol w:w="1200"/>
        <w:gridCol w:w="589"/>
        <w:gridCol w:w="5861"/>
        <w:gridCol w:w="2113"/>
      </w:tblGrid>
      <w:tr w14:paraId="54F06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4" w:type="dxa"/>
            <w:vAlign w:val="center"/>
          </w:tcPr>
          <w:p w14:paraId="50C6990A">
            <w:pPr>
              <w:pStyle w:val="10"/>
              <w:snapToGrid w:val="0"/>
              <w:spacing w:before="0" w:beforeAutospacing="0" w:after="0" w:afterAutospacing="0" w:line="300" w:lineRule="exact"/>
              <w:jc w:val="center"/>
              <w:rPr>
                <w:rFonts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序号</w:t>
            </w:r>
          </w:p>
        </w:tc>
        <w:tc>
          <w:tcPr>
            <w:tcW w:w="1200" w:type="dxa"/>
            <w:vAlign w:val="center"/>
          </w:tcPr>
          <w:p w14:paraId="519BDDAF">
            <w:pPr>
              <w:pStyle w:val="10"/>
              <w:snapToGrid w:val="0"/>
              <w:spacing w:before="0" w:beforeAutospacing="0" w:after="0" w:afterAutospacing="0" w:line="300" w:lineRule="exact"/>
              <w:jc w:val="center"/>
              <w:rPr>
                <w:rFonts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评分因素及权重</w:t>
            </w:r>
          </w:p>
        </w:tc>
        <w:tc>
          <w:tcPr>
            <w:tcW w:w="589" w:type="dxa"/>
            <w:vAlign w:val="center"/>
          </w:tcPr>
          <w:p w14:paraId="4A2DAAED">
            <w:pPr>
              <w:pStyle w:val="10"/>
              <w:snapToGrid w:val="0"/>
              <w:spacing w:before="0" w:beforeAutospacing="0" w:after="0" w:afterAutospacing="0" w:line="300" w:lineRule="exact"/>
              <w:jc w:val="center"/>
              <w:rPr>
                <w:rFonts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分值</w:t>
            </w:r>
          </w:p>
        </w:tc>
        <w:tc>
          <w:tcPr>
            <w:tcW w:w="5861" w:type="dxa"/>
            <w:vAlign w:val="center"/>
          </w:tcPr>
          <w:p w14:paraId="5148B043">
            <w:pPr>
              <w:pStyle w:val="10"/>
              <w:snapToGrid w:val="0"/>
              <w:spacing w:before="0" w:beforeAutospacing="0" w:after="0" w:afterAutospacing="0" w:line="300" w:lineRule="exact"/>
              <w:jc w:val="center"/>
              <w:rPr>
                <w:rFonts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评分标准</w:t>
            </w:r>
          </w:p>
        </w:tc>
        <w:tc>
          <w:tcPr>
            <w:tcW w:w="2113" w:type="dxa"/>
            <w:vAlign w:val="center"/>
          </w:tcPr>
          <w:p w14:paraId="21F2C52B">
            <w:pPr>
              <w:pStyle w:val="10"/>
              <w:snapToGrid w:val="0"/>
              <w:spacing w:before="0" w:beforeAutospacing="0" w:after="0" w:afterAutospacing="0" w:line="300" w:lineRule="exact"/>
              <w:jc w:val="center"/>
              <w:rPr>
                <w:rFonts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说明</w:t>
            </w:r>
          </w:p>
        </w:tc>
      </w:tr>
      <w:tr w14:paraId="2269C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jc w:val="center"/>
        </w:trPr>
        <w:tc>
          <w:tcPr>
            <w:tcW w:w="524" w:type="dxa"/>
            <w:vAlign w:val="center"/>
          </w:tcPr>
          <w:p w14:paraId="5D9ED76A">
            <w:pPr>
              <w:pStyle w:val="10"/>
              <w:snapToGrid w:val="0"/>
              <w:spacing w:before="0" w:beforeAutospacing="0" w:after="0" w:afterAutospacing="0" w:line="300" w:lineRule="exact"/>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w:t>
            </w:r>
          </w:p>
        </w:tc>
        <w:tc>
          <w:tcPr>
            <w:tcW w:w="1200" w:type="dxa"/>
            <w:vAlign w:val="center"/>
          </w:tcPr>
          <w:p w14:paraId="43CF5CA2">
            <w:pPr>
              <w:pStyle w:val="10"/>
              <w:snapToGrid w:val="0"/>
              <w:spacing w:before="0" w:beforeAutospacing="0" w:after="0" w:afterAutospacing="0" w:line="300" w:lineRule="exact"/>
              <w:jc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投标报价</w:t>
            </w:r>
          </w:p>
          <w:p w14:paraId="61BED76B">
            <w:pPr>
              <w:pStyle w:val="10"/>
              <w:snapToGrid w:val="0"/>
              <w:spacing w:before="0" w:beforeAutospacing="0" w:after="0" w:afterAutospacing="0" w:line="300" w:lineRule="exact"/>
              <w:jc w:val="center"/>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lang w:val="en-US" w:eastAsia="zh-CN"/>
              </w:rPr>
              <w:t>50分</w:t>
            </w:r>
            <w:r>
              <w:rPr>
                <w:rFonts w:hint="eastAsia" w:ascii="方正仿宋_GBK" w:hAnsi="方正仿宋_GBK" w:eastAsia="方正仿宋_GBK" w:cs="方正仿宋_GBK"/>
                <w:color w:val="auto"/>
                <w:sz w:val="21"/>
                <w:szCs w:val="21"/>
                <w:highlight w:val="none"/>
                <w:lang w:eastAsia="zh-CN"/>
              </w:rPr>
              <w:t>）</w:t>
            </w:r>
          </w:p>
        </w:tc>
        <w:tc>
          <w:tcPr>
            <w:tcW w:w="589" w:type="dxa"/>
            <w:vAlign w:val="center"/>
          </w:tcPr>
          <w:p w14:paraId="654BE45E">
            <w:pPr>
              <w:pStyle w:val="10"/>
              <w:snapToGrid w:val="0"/>
              <w:spacing w:beforeAutospacing="0" w:afterAutospacing="0" w:line="300" w:lineRule="exact"/>
              <w:jc w:val="center"/>
              <w:rPr>
                <w:rFonts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50</w:t>
            </w:r>
          </w:p>
        </w:tc>
        <w:tc>
          <w:tcPr>
            <w:tcW w:w="5861" w:type="dxa"/>
            <w:vAlign w:val="center"/>
          </w:tcPr>
          <w:p w14:paraId="37DCFC41">
            <w:pPr>
              <w:snapToGrid w:val="0"/>
              <w:spacing w:line="300" w:lineRule="exact"/>
              <w:rPr>
                <w:rFonts w:ascii="方正仿宋_GBK" w:hAnsi="方正仿宋_GBK" w:eastAsia="方正仿宋_GBK" w:cs="方正仿宋_GBK"/>
                <w:color w:val="auto"/>
                <w:kern w:val="0"/>
                <w:szCs w:val="21"/>
                <w:highlight w:val="none"/>
              </w:rPr>
            </w:pPr>
            <w:r>
              <w:rPr>
                <w:rFonts w:hint="eastAsia" w:ascii="方正仿宋_GBK" w:hAnsi="方正仿宋_GBK" w:eastAsia="方正仿宋_GBK" w:cs="方正仿宋_GBK"/>
                <w:color w:val="auto"/>
                <w:kern w:val="0"/>
                <w:szCs w:val="21"/>
                <w:highlight w:val="none"/>
              </w:rPr>
              <w:t>最高投标限价：</w:t>
            </w:r>
          </w:p>
          <w:p w14:paraId="6B76F9A6">
            <w:pPr>
              <w:pStyle w:val="10"/>
              <w:snapToGrid w:val="0"/>
              <w:spacing w:before="0" w:beforeAutospacing="0" w:after="0" w:afterAutospacing="0" w:line="300" w:lineRule="exact"/>
              <w:jc w:val="both"/>
              <w:rPr>
                <w:rFonts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eastAsia="zh-CN"/>
              </w:rPr>
              <w:t>比选</w:t>
            </w:r>
            <w:r>
              <w:rPr>
                <w:rFonts w:hint="eastAsia" w:ascii="方正仿宋_GBK" w:hAnsi="方正仿宋_GBK" w:eastAsia="方正仿宋_GBK" w:cs="方正仿宋_GBK"/>
                <w:color w:val="auto"/>
                <w:sz w:val="21"/>
                <w:szCs w:val="21"/>
                <w:highlight w:val="none"/>
              </w:rPr>
              <w:t>人设立最高投标折扣限价，投标折扣高于最高投标上限为无效投标；以</w:t>
            </w:r>
            <w:r>
              <w:rPr>
                <w:rFonts w:hint="eastAsia" w:ascii="方正仿宋_GBK" w:hAnsi="方正仿宋_GBK" w:eastAsia="方正仿宋_GBK" w:cs="方正仿宋_GBK"/>
                <w:color w:val="auto"/>
                <w:sz w:val="21"/>
                <w:szCs w:val="21"/>
                <w:highlight w:val="none"/>
                <w:lang w:val="en-US" w:eastAsia="zh-CN"/>
              </w:rPr>
              <w:t>有效</w:t>
            </w:r>
            <w:r>
              <w:rPr>
                <w:rFonts w:hint="eastAsia" w:ascii="方正仿宋_GBK" w:hAnsi="方正仿宋_GBK" w:eastAsia="方正仿宋_GBK" w:cs="方正仿宋_GBK"/>
                <w:color w:val="auto"/>
                <w:sz w:val="21"/>
                <w:szCs w:val="21"/>
                <w:highlight w:val="none"/>
              </w:rPr>
              <w:t>报价人的平均折扣作满分，报价每低于平均值1%扣0.1分，每高于平均值1%扣0.2分，以此类推。</w:t>
            </w:r>
          </w:p>
        </w:tc>
        <w:tc>
          <w:tcPr>
            <w:tcW w:w="2113" w:type="dxa"/>
            <w:vAlign w:val="center"/>
          </w:tcPr>
          <w:p w14:paraId="6025B912">
            <w:pPr>
              <w:pStyle w:val="10"/>
              <w:snapToGrid w:val="0"/>
              <w:spacing w:before="0" w:beforeAutospacing="0" w:after="0" w:afterAutospacing="0" w:line="300" w:lineRule="exact"/>
              <w:jc w:val="both"/>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本次</w:t>
            </w:r>
            <w:r>
              <w:rPr>
                <w:rFonts w:hint="eastAsia" w:ascii="方正仿宋_GBK" w:hAnsi="方正仿宋_GBK" w:eastAsia="方正仿宋_GBK" w:cs="方正仿宋_GBK"/>
                <w:sz w:val="21"/>
                <w:szCs w:val="21"/>
                <w:lang w:eastAsia="zh-CN"/>
              </w:rPr>
              <w:t>比</w:t>
            </w:r>
            <w:r>
              <w:rPr>
                <w:rFonts w:hint="eastAsia" w:ascii="方正仿宋_GBK" w:hAnsi="方正仿宋_GBK" w:eastAsia="方正仿宋_GBK" w:cs="方正仿宋_GBK"/>
                <w:color w:val="auto"/>
                <w:sz w:val="21"/>
                <w:szCs w:val="21"/>
                <w:highlight w:val="none"/>
                <w:lang w:eastAsia="zh-CN"/>
              </w:rPr>
              <w:t>选</w:t>
            </w:r>
            <w:r>
              <w:rPr>
                <w:rFonts w:hint="eastAsia" w:ascii="方正仿宋_GBK" w:hAnsi="方正仿宋_GBK" w:eastAsia="方正仿宋_GBK" w:cs="方正仿宋_GBK"/>
                <w:color w:val="auto"/>
                <w:sz w:val="21"/>
                <w:szCs w:val="21"/>
                <w:highlight w:val="none"/>
              </w:rPr>
              <w:t>，报价一览表报价人所报折扣上限为八五折（85%），超过视为无效</w:t>
            </w:r>
            <w:r>
              <w:rPr>
                <w:rFonts w:hint="eastAsia" w:ascii="方正仿宋_GBK" w:hAnsi="方正仿宋_GBK" w:eastAsia="方正仿宋_GBK" w:cs="方正仿宋_GBK"/>
                <w:sz w:val="21"/>
                <w:szCs w:val="21"/>
              </w:rPr>
              <w:t>报价</w:t>
            </w:r>
          </w:p>
        </w:tc>
      </w:tr>
      <w:tr w14:paraId="3DCC3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4" w:type="dxa"/>
            <w:vMerge w:val="restart"/>
            <w:vAlign w:val="center"/>
          </w:tcPr>
          <w:p w14:paraId="6C805E16">
            <w:pPr>
              <w:pStyle w:val="10"/>
              <w:snapToGrid w:val="0"/>
              <w:spacing w:before="0" w:beforeAutospacing="0" w:after="0" w:afterAutospacing="0" w:line="300" w:lineRule="exact"/>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w:t>
            </w:r>
          </w:p>
        </w:tc>
        <w:tc>
          <w:tcPr>
            <w:tcW w:w="1200" w:type="dxa"/>
            <w:vMerge w:val="restart"/>
            <w:vAlign w:val="center"/>
          </w:tcPr>
          <w:p w14:paraId="4D067701">
            <w:pPr>
              <w:pStyle w:val="10"/>
              <w:snapToGrid w:val="0"/>
              <w:spacing w:before="0" w:beforeAutospacing="0" w:after="0" w:afterAutospacing="0" w:line="300" w:lineRule="exact"/>
              <w:jc w:val="center"/>
              <w:rPr>
                <w:rFonts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商务部分（</w:t>
            </w:r>
            <w:r>
              <w:rPr>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30分</w:t>
            </w:r>
            <w:r>
              <w:rPr>
                <w:rFonts w:hint="eastAsia" w:ascii="方正仿宋_GBK" w:hAnsi="方正仿宋_GBK" w:eastAsia="方正仿宋_GBK" w:cs="方正仿宋_GBK"/>
                <w:color w:val="000000" w:themeColor="text1"/>
                <w:sz w:val="21"/>
                <w:szCs w:val="21"/>
                <w14:textFill>
                  <w14:solidFill>
                    <w14:schemeClr w14:val="tx1"/>
                  </w14:solidFill>
                </w14:textFill>
              </w:rPr>
              <w:t>）</w:t>
            </w:r>
          </w:p>
        </w:tc>
        <w:tc>
          <w:tcPr>
            <w:tcW w:w="589" w:type="dxa"/>
            <w:vAlign w:val="center"/>
          </w:tcPr>
          <w:p w14:paraId="6B11C88E">
            <w:pPr>
              <w:pStyle w:val="10"/>
              <w:snapToGrid w:val="0"/>
              <w:spacing w:before="0" w:beforeAutospacing="0" w:after="0" w:afterAutospacing="0" w:line="300" w:lineRule="exact"/>
              <w:jc w:val="center"/>
              <w:rPr>
                <w:rFonts w:hint="default" w:ascii="方正仿宋_GBK" w:hAnsi="方正仿宋_GBK" w:eastAsia="方正仿宋_GBK" w:cs="方正仿宋_GBK"/>
                <w:strike w:val="0"/>
                <w:dstrike w:val="0"/>
                <w:color w:val="000000" w:themeColor="text1"/>
                <w:sz w:val="21"/>
                <w:szCs w:val="21"/>
                <w:lang w:val="en-US" w:eastAsia="zh-CN"/>
                <w14:textFill>
                  <w14:solidFill>
                    <w14:schemeClr w14:val="tx1"/>
                  </w14:solidFill>
                </w14:textFill>
              </w:rPr>
            </w:pPr>
            <w:r>
              <w:rPr>
                <w:rFonts w:hint="eastAsia" w:ascii="方正仿宋_GBK" w:hAnsi="方正仿宋_GBK" w:eastAsia="方正仿宋_GBK" w:cs="方正仿宋_GBK"/>
                <w:strike w:val="0"/>
                <w:dstrike w:val="0"/>
                <w:color w:val="000000" w:themeColor="text1"/>
                <w:sz w:val="21"/>
                <w:szCs w:val="21"/>
                <w:lang w:val="en-US" w:eastAsia="zh-CN"/>
                <w14:textFill>
                  <w14:solidFill>
                    <w14:schemeClr w14:val="tx1"/>
                  </w14:solidFill>
                </w14:textFill>
              </w:rPr>
              <w:t>3</w:t>
            </w:r>
          </w:p>
        </w:tc>
        <w:tc>
          <w:tcPr>
            <w:tcW w:w="5861" w:type="dxa"/>
            <w:vAlign w:val="center"/>
          </w:tcPr>
          <w:p w14:paraId="54D7DD0A">
            <w:pPr>
              <w:pStyle w:val="10"/>
              <w:snapToGrid w:val="0"/>
              <w:spacing w:before="0" w:beforeAutospacing="0" w:after="0" w:afterAutospacing="0" w:line="300" w:lineRule="exact"/>
              <w:jc w:val="both"/>
              <w:rPr>
                <w:rFonts w:ascii="方正仿宋_GBK" w:hAnsi="方正仿宋_GBK" w:eastAsia="方正仿宋_GBK" w:cs="方正仿宋_GBK"/>
                <w:strike w:val="0"/>
                <w:dstrike w:val="0"/>
                <w:color w:val="000000" w:themeColor="text1"/>
                <w:sz w:val="21"/>
                <w:szCs w:val="21"/>
                <w14:textFill>
                  <w14:solidFill>
                    <w14:schemeClr w14:val="tx1"/>
                  </w14:solidFill>
                </w14:textFill>
              </w:rPr>
            </w:pPr>
            <w:r>
              <w:rPr>
                <w:rFonts w:hint="eastAsia" w:ascii="方正仿宋_GBK" w:hAnsi="方正仿宋_GBK" w:eastAsia="方正仿宋_GBK" w:cs="方正仿宋_GBK"/>
                <w:strike w:val="0"/>
                <w:dstrike w:val="0"/>
                <w:color w:val="000000" w:themeColor="text1"/>
                <w:sz w:val="21"/>
                <w:szCs w:val="21"/>
                <w14:textFill>
                  <w14:solidFill>
                    <w14:schemeClr w14:val="tx1"/>
                  </w14:solidFill>
                </w14:textFill>
              </w:rPr>
              <w:t>营业执照经营范围</w:t>
            </w:r>
            <w:r>
              <w:rPr>
                <w:rFonts w:hint="eastAsia" w:ascii="方正仿宋_GBK" w:hAnsi="方正仿宋_GBK" w:eastAsia="方正仿宋_GBK" w:cs="方正仿宋_GBK"/>
                <w:sz w:val="21"/>
                <w:szCs w:val="21"/>
              </w:rPr>
              <w:t>包括有大中型客车维修的</w:t>
            </w:r>
            <w:r>
              <w:rPr>
                <w:rFonts w:hint="eastAsia" w:ascii="方正仿宋_GBK" w:hAnsi="方正仿宋_GBK" w:eastAsia="方正仿宋_GBK" w:cs="方正仿宋_GBK"/>
                <w:strike w:val="0"/>
                <w:dstrike w:val="0"/>
                <w:color w:val="000000" w:themeColor="text1"/>
                <w:sz w:val="21"/>
                <w:szCs w:val="21"/>
                <w14:textFill>
                  <w14:solidFill>
                    <w14:schemeClr w14:val="tx1"/>
                  </w14:solidFill>
                </w14:textFill>
              </w:rPr>
              <w:t>得</w:t>
            </w:r>
            <w:r>
              <w:rPr>
                <w:rFonts w:hint="eastAsia" w:ascii="方正仿宋_GBK" w:hAnsi="方正仿宋_GBK" w:eastAsia="方正仿宋_GBK" w:cs="方正仿宋_GBK"/>
                <w:strike w:val="0"/>
                <w:dstrike w:val="0"/>
                <w:color w:val="000000" w:themeColor="text1"/>
                <w:sz w:val="21"/>
                <w:szCs w:val="21"/>
                <w:lang w:val="en-US" w:eastAsia="zh-CN"/>
                <w14:textFill>
                  <w14:solidFill>
                    <w14:schemeClr w14:val="tx1"/>
                  </w14:solidFill>
                </w14:textFill>
              </w:rPr>
              <w:t>3</w:t>
            </w:r>
            <w:r>
              <w:rPr>
                <w:rFonts w:hint="eastAsia" w:ascii="方正仿宋_GBK" w:hAnsi="方正仿宋_GBK" w:eastAsia="方正仿宋_GBK" w:cs="方正仿宋_GBK"/>
                <w:strike w:val="0"/>
                <w:dstrike w:val="0"/>
                <w:color w:val="000000" w:themeColor="text1"/>
                <w:sz w:val="21"/>
                <w:szCs w:val="21"/>
                <w14:textFill>
                  <w14:solidFill>
                    <w14:schemeClr w14:val="tx1"/>
                  </w14:solidFill>
                </w14:textFill>
              </w:rPr>
              <w:t>分，只有小型车维修的得</w:t>
            </w:r>
            <w:r>
              <w:rPr>
                <w:rFonts w:hint="eastAsia" w:ascii="方正仿宋_GBK" w:hAnsi="方正仿宋_GBK" w:eastAsia="方正仿宋_GBK" w:cs="方正仿宋_GBK"/>
                <w:strike w:val="0"/>
                <w:dstrike w:val="0"/>
                <w:color w:val="000000" w:themeColor="text1"/>
                <w:sz w:val="21"/>
                <w:szCs w:val="21"/>
                <w:lang w:val="en-US" w:eastAsia="zh-CN"/>
                <w14:textFill>
                  <w14:solidFill>
                    <w14:schemeClr w14:val="tx1"/>
                  </w14:solidFill>
                </w14:textFill>
              </w:rPr>
              <w:t>1</w:t>
            </w:r>
            <w:r>
              <w:rPr>
                <w:rFonts w:hint="eastAsia" w:ascii="方正仿宋_GBK" w:hAnsi="方正仿宋_GBK" w:eastAsia="方正仿宋_GBK" w:cs="方正仿宋_GBK"/>
                <w:strike w:val="0"/>
                <w:dstrike w:val="0"/>
                <w:color w:val="000000" w:themeColor="text1"/>
                <w:sz w:val="21"/>
                <w:szCs w:val="21"/>
                <w14:textFill>
                  <w14:solidFill>
                    <w14:schemeClr w14:val="tx1"/>
                  </w14:solidFill>
                </w14:textFill>
              </w:rPr>
              <w:t>分。</w:t>
            </w:r>
          </w:p>
        </w:tc>
        <w:tc>
          <w:tcPr>
            <w:tcW w:w="2113" w:type="dxa"/>
            <w:vAlign w:val="center"/>
          </w:tcPr>
          <w:p w14:paraId="030E5AB1">
            <w:pPr>
              <w:pStyle w:val="10"/>
              <w:snapToGrid w:val="0"/>
              <w:spacing w:before="0" w:beforeAutospacing="0" w:after="0" w:afterAutospacing="0" w:line="300" w:lineRule="exact"/>
              <w:jc w:val="both"/>
              <w:rPr>
                <w:rFonts w:ascii="方正仿宋_GBK" w:hAnsi="方正仿宋_GBK" w:eastAsia="方正仿宋_GBK" w:cs="方正仿宋_GBK"/>
                <w:strike w:val="0"/>
                <w:dstrike w:val="0"/>
                <w:color w:val="000000" w:themeColor="text1"/>
                <w:sz w:val="21"/>
                <w:szCs w:val="21"/>
                <w14:textFill>
                  <w14:solidFill>
                    <w14:schemeClr w14:val="tx1"/>
                  </w14:solidFill>
                </w14:textFill>
              </w:rPr>
            </w:pPr>
            <w:r>
              <w:rPr>
                <w:rFonts w:hint="eastAsia" w:ascii="方正仿宋_GBK" w:hAnsi="方正仿宋_GBK" w:eastAsia="方正仿宋_GBK" w:cs="方正仿宋_GBK"/>
                <w:strike w:val="0"/>
                <w:dstrike w:val="0"/>
                <w:color w:val="000000" w:themeColor="text1"/>
                <w:sz w:val="21"/>
                <w:szCs w:val="21"/>
                <w14:textFill>
                  <w14:solidFill>
                    <w14:schemeClr w14:val="tx1"/>
                  </w14:solidFill>
                </w14:textFill>
              </w:rPr>
              <w:t>提供相关证明材料，加盖单位公章</w:t>
            </w:r>
          </w:p>
        </w:tc>
      </w:tr>
      <w:tr w14:paraId="45C35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4" w:type="dxa"/>
            <w:vMerge w:val="continue"/>
            <w:vAlign w:val="center"/>
          </w:tcPr>
          <w:p w14:paraId="341793EF">
            <w:pPr>
              <w:pStyle w:val="10"/>
              <w:snapToGrid w:val="0"/>
              <w:spacing w:before="0" w:beforeAutospacing="0" w:after="0" w:afterAutospacing="0" w:line="300" w:lineRule="exact"/>
              <w:jc w:val="center"/>
              <w:rPr>
                <w:rFonts w:ascii="方正仿宋_GBK" w:hAnsi="方正仿宋_GBK" w:eastAsia="方正仿宋_GBK" w:cs="方正仿宋_GBK"/>
                <w:sz w:val="21"/>
                <w:szCs w:val="21"/>
              </w:rPr>
            </w:pPr>
          </w:p>
        </w:tc>
        <w:tc>
          <w:tcPr>
            <w:tcW w:w="1200" w:type="dxa"/>
            <w:vMerge w:val="continue"/>
            <w:vAlign w:val="center"/>
          </w:tcPr>
          <w:p w14:paraId="7D9D2A16">
            <w:pPr>
              <w:pStyle w:val="10"/>
              <w:snapToGrid w:val="0"/>
              <w:spacing w:before="0" w:beforeAutospacing="0" w:after="0" w:afterAutospacing="0" w:line="300" w:lineRule="exact"/>
              <w:jc w:val="both"/>
              <w:rPr>
                <w:rFonts w:ascii="方正仿宋_GBK" w:hAnsi="方正仿宋_GBK" w:eastAsia="方正仿宋_GBK" w:cs="方正仿宋_GBK"/>
                <w:color w:val="000000" w:themeColor="text1"/>
                <w:sz w:val="21"/>
                <w:szCs w:val="21"/>
                <w14:textFill>
                  <w14:solidFill>
                    <w14:schemeClr w14:val="tx1"/>
                  </w14:solidFill>
                </w14:textFill>
              </w:rPr>
            </w:pPr>
          </w:p>
        </w:tc>
        <w:tc>
          <w:tcPr>
            <w:tcW w:w="589" w:type="dxa"/>
            <w:vAlign w:val="center"/>
          </w:tcPr>
          <w:p w14:paraId="18B997E9">
            <w:pPr>
              <w:pStyle w:val="10"/>
              <w:snapToGrid w:val="0"/>
              <w:spacing w:before="0" w:beforeAutospacing="0" w:after="0" w:afterAutospacing="0" w:line="300" w:lineRule="exact"/>
              <w:jc w:val="center"/>
              <w:rPr>
                <w:rFonts w:hint="default" w:ascii="方正仿宋_GBK" w:hAnsi="方正仿宋_GBK" w:eastAsia="方正仿宋_GBK" w:cs="方正仿宋_GBK"/>
                <w:color w:val="000000" w:themeColor="text1"/>
                <w:sz w:val="21"/>
                <w:szCs w:val="21"/>
                <w:lang w:val="en-US" w:eastAsia="zh-CN"/>
                <w14:textFill>
                  <w14:solidFill>
                    <w14:schemeClr w14:val="tx1"/>
                  </w14:solidFill>
                </w14:textFill>
              </w:rPr>
            </w:pPr>
            <w:r>
              <w:rPr>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17</w:t>
            </w:r>
          </w:p>
        </w:tc>
        <w:tc>
          <w:tcPr>
            <w:tcW w:w="5861" w:type="dxa"/>
            <w:vAlign w:val="center"/>
          </w:tcPr>
          <w:p w14:paraId="44578581">
            <w:pPr>
              <w:pStyle w:val="10"/>
              <w:snapToGrid w:val="0"/>
              <w:spacing w:before="0" w:beforeAutospacing="0" w:after="0" w:afterAutospacing="0" w:line="300" w:lineRule="exact"/>
              <w:jc w:val="both"/>
              <w:rPr>
                <w:rFonts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sz w:val="21"/>
                <w:szCs w:val="21"/>
              </w:rPr>
              <w:t>1.维修场所</w:t>
            </w:r>
            <w:r>
              <w:rPr>
                <w:rFonts w:hint="eastAsia" w:ascii="方正仿宋_GBK" w:hAnsi="方正仿宋_GBK" w:eastAsia="方正仿宋_GBK" w:cs="方正仿宋_GBK"/>
                <w:color w:val="auto"/>
                <w:sz w:val="21"/>
                <w:szCs w:val="21"/>
              </w:rPr>
              <w:t>具有烤漆</w:t>
            </w:r>
            <w:r>
              <w:rPr>
                <w:rFonts w:hint="eastAsia" w:ascii="方正仿宋_GBK" w:hAnsi="方正仿宋_GBK" w:eastAsia="方正仿宋_GBK" w:cs="方正仿宋_GBK"/>
                <w:color w:val="auto"/>
                <w:sz w:val="21"/>
                <w:szCs w:val="21"/>
                <w:highlight w:val="none"/>
              </w:rPr>
              <w:t>房及场地得2分，未提供证明不得分。</w:t>
            </w:r>
          </w:p>
          <w:p w14:paraId="4A51209D">
            <w:pPr>
              <w:pStyle w:val="10"/>
              <w:snapToGrid w:val="0"/>
              <w:spacing w:before="0" w:beforeAutospacing="0" w:after="0" w:afterAutospacing="0" w:line="300" w:lineRule="exact"/>
              <w:jc w:val="both"/>
              <w:rPr>
                <w:rFonts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2.具有维修举升机6台（含）得2分，每增加1台加0.5分，本项最高得分4分，未提供证明不得分。</w:t>
            </w:r>
          </w:p>
          <w:p w14:paraId="6544C73F">
            <w:pPr>
              <w:pStyle w:val="10"/>
              <w:snapToGrid w:val="0"/>
              <w:spacing w:before="0" w:beforeAutospacing="0" w:after="0" w:afterAutospacing="0" w:line="300" w:lineRule="exact"/>
              <w:jc w:val="both"/>
              <w:rPr>
                <w:rFonts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lang w:val="en-US" w:eastAsia="zh-CN"/>
              </w:rPr>
              <w:t>3</w:t>
            </w:r>
            <w:r>
              <w:rPr>
                <w:rFonts w:hint="eastAsia" w:ascii="方正仿宋_GBK" w:hAnsi="方正仿宋_GBK" w:eastAsia="方正仿宋_GBK" w:cs="方正仿宋_GBK"/>
                <w:color w:val="auto"/>
                <w:sz w:val="21"/>
                <w:szCs w:val="21"/>
              </w:rPr>
              <w:t>.</w:t>
            </w:r>
            <w:r>
              <w:rPr>
                <w:rFonts w:hint="eastAsia" w:ascii="方正仿宋_GBK" w:hAnsi="方正仿宋_GBK" w:eastAsia="方正仿宋_GBK" w:cs="方正仿宋_GBK"/>
                <w:strike w:val="0"/>
                <w:dstrike w:val="0"/>
                <w:color w:val="auto"/>
                <w:sz w:val="21"/>
                <w:szCs w:val="21"/>
              </w:rPr>
              <w:t>具有专</w:t>
            </w:r>
            <w:r>
              <w:rPr>
                <w:rFonts w:hint="eastAsia" w:ascii="方正仿宋_GBK" w:hAnsi="方正仿宋_GBK" w:eastAsia="方正仿宋_GBK" w:cs="方正仿宋_GBK"/>
                <w:strike w:val="0"/>
                <w:dstrike w:val="0"/>
                <w:color w:val="auto"/>
                <w:sz w:val="21"/>
                <w:szCs w:val="21"/>
                <w:highlight w:val="none"/>
              </w:rPr>
              <w:t>业维修大型车辆的地沟得2分，未提供证明不得分</w:t>
            </w:r>
            <w:r>
              <w:rPr>
                <w:rFonts w:hint="eastAsia" w:ascii="方正仿宋_GBK" w:hAnsi="方正仿宋_GBK" w:eastAsia="方正仿宋_GBK" w:cs="方正仿宋_GBK"/>
                <w:strike w:val="0"/>
                <w:dstrike w:val="0"/>
                <w:color w:val="auto"/>
                <w:sz w:val="21"/>
                <w:szCs w:val="21"/>
                <w:highlight w:val="none"/>
                <w:lang w:eastAsia="zh-CN"/>
              </w:rPr>
              <w:t>。</w:t>
            </w:r>
          </w:p>
          <w:p w14:paraId="7DA2BAF4">
            <w:pPr>
              <w:pStyle w:val="10"/>
              <w:numPr>
                <w:ilvl w:val="0"/>
                <w:numId w:val="0"/>
              </w:numPr>
              <w:snapToGrid w:val="0"/>
              <w:spacing w:before="0" w:beforeAutospacing="0" w:after="0" w:afterAutospacing="0" w:line="300" w:lineRule="exact"/>
              <w:jc w:val="both"/>
              <w:rPr>
                <w:rFonts w:hint="eastAsia" w:ascii="方正仿宋_GBK" w:hAnsi="方正仿宋_GBK" w:eastAsia="方正仿宋_GBK" w:cs="方正仿宋_GBK"/>
                <w:strike w:val="0"/>
                <w:dstrike w:val="0"/>
                <w:color w:val="auto"/>
                <w:sz w:val="21"/>
                <w:szCs w:val="21"/>
              </w:rPr>
            </w:pPr>
            <w:r>
              <w:rPr>
                <w:rFonts w:hint="eastAsia" w:ascii="方正仿宋_GBK" w:hAnsi="方正仿宋_GBK" w:eastAsia="方正仿宋_GBK" w:cs="方正仿宋_GBK"/>
                <w:strike w:val="0"/>
                <w:dstrike w:val="0"/>
                <w:color w:val="auto"/>
                <w:sz w:val="21"/>
                <w:szCs w:val="21"/>
                <w:highlight w:val="none"/>
                <w:lang w:val="en-US" w:eastAsia="zh-CN"/>
              </w:rPr>
              <w:t>4.</w:t>
            </w:r>
            <w:r>
              <w:rPr>
                <w:rFonts w:hint="eastAsia" w:ascii="方正仿宋_GBK" w:hAnsi="方正仿宋_GBK" w:eastAsia="方正仿宋_GBK" w:cs="方正仿宋_GBK"/>
                <w:strike w:val="0"/>
                <w:dstrike w:val="0"/>
                <w:color w:val="auto"/>
                <w:sz w:val="21"/>
                <w:szCs w:val="21"/>
                <w:highlight w:val="none"/>
              </w:rPr>
              <w:t>具有大型车辆吊架得2分</w:t>
            </w:r>
            <w:r>
              <w:rPr>
                <w:rFonts w:hint="eastAsia" w:ascii="方正仿宋_GBK" w:hAnsi="方正仿宋_GBK" w:eastAsia="方正仿宋_GBK" w:cs="方正仿宋_GBK"/>
                <w:strike w:val="0"/>
                <w:dstrike w:val="0"/>
                <w:color w:val="auto"/>
                <w:sz w:val="21"/>
                <w:szCs w:val="21"/>
              </w:rPr>
              <w:t>，未提供证明不得分。</w:t>
            </w:r>
          </w:p>
          <w:p w14:paraId="0A21DFA2">
            <w:pPr>
              <w:pStyle w:val="10"/>
              <w:snapToGrid w:val="0"/>
              <w:spacing w:before="0" w:beforeAutospacing="0" w:after="0" w:afterAutospacing="0" w:line="300" w:lineRule="exact"/>
              <w:jc w:val="both"/>
              <w:rPr>
                <w:rFonts w:ascii="方正仿宋_GBK" w:hAnsi="方正仿宋_GBK" w:eastAsia="方正仿宋_GBK" w:cs="方正仿宋_GBK"/>
                <w:strike w:val="0"/>
                <w:dstrike w:val="0"/>
                <w:color w:val="auto"/>
                <w:sz w:val="21"/>
                <w:szCs w:val="21"/>
              </w:rPr>
            </w:pPr>
            <w:r>
              <w:rPr>
                <w:rFonts w:hint="eastAsia" w:ascii="方正仿宋_GBK" w:hAnsi="方正仿宋_GBK" w:eastAsia="方正仿宋_GBK" w:cs="方正仿宋_GBK"/>
                <w:color w:val="auto"/>
                <w:sz w:val="21"/>
                <w:szCs w:val="21"/>
                <w:lang w:val="en-US" w:eastAsia="zh-CN"/>
              </w:rPr>
              <w:t>5</w:t>
            </w:r>
            <w:r>
              <w:rPr>
                <w:rFonts w:hint="eastAsia" w:ascii="方正仿宋_GBK" w:hAnsi="方正仿宋_GBK" w:eastAsia="方正仿宋_GBK" w:cs="方正仿宋_GBK"/>
                <w:color w:val="auto"/>
                <w:sz w:val="21"/>
                <w:szCs w:val="21"/>
              </w:rPr>
              <w:t>.</w:t>
            </w:r>
            <w:r>
              <w:rPr>
                <w:rFonts w:hint="eastAsia" w:ascii="方正仿宋_GBK" w:hAnsi="方正仿宋_GBK" w:eastAsia="方正仿宋_GBK" w:cs="方正仿宋_GBK"/>
                <w:color w:val="auto"/>
                <w:sz w:val="21"/>
                <w:szCs w:val="21"/>
                <w:highlight w:val="none"/>
              </w:rPr>
              <w:t>具有四轮定位设施设备得</w:t>
            </w:r>
            <w:r>
              <w:rPr>
                <w:rFonts w:hint="eastAsia" w:ascii="方正仿宋_GBK" w:hAnsi="方正仿宋_GBK" w:eastAsia="方正仿宋_GBK" w:cs="方正仿宋_GBK"/>
                <w:color w:val="auto"/>
                <w:sz w:val="21"/>
                <w:szCs w:val="21"/>
                <w:highlight w:val="none"/>
                <w:lang w:val="en-US" w:eastAsia="zh-CN"/>
              </w:rPr>
              <w:t>1</w:t>
            </w:r>
            <w:r>
              <w:rPr>
                <w:rFonts w:hint="eastAsia" w:ascii="方正仿宋_GBK" w:hAnsi="方正仿宋_GBK" w:eastAsia="方正仿宋_GBK" w:cs="方正仿宋_GBK"/>
                <w:color w:val="auto"/>
                <w:sz w:val="21"/>
                <w:szCs w:val="21"/>
                <w:highlight w:val="none"/>
              </w:rPr>
              <w:t>分，未提供证</w:t>
            </w:r>
            <w:r>
              <w:rPr>
                <w:rFonts w:hint="eastAsia" w:ascii="方正仿宋_GBK" w:hAnsi="方正仿宋_GBK" w:eastAsia="方正仿宋_GBK" w:cs="方正仿宋_GBK"/>
                <w:color w:val="auto"/>
                <w:sz w:val="21"/>
                <w:szCs w:val="21"/>
              </w:rPr>
              <w:t>明不得分。</w:t>
            </w:r>
          </w:p>
          <w:p w14:paraId="20EEAB3C">
            <w:pPr>
              <w:pStyle w:val="10"/>
              <w:numPr>
                <w:ilvl w:val="0"/>
                <w:numId w:val="0"/>
              </w:numPr>
              <w:snapToGrid w:val="0"/>
              <w:spacing w:before="0" w:beforeAutospacing="0" w:after="0" w:afterAutospacing="0" w:line="300" w:lineRule="exact"/>
              <w:jc w:val="both"/>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strike w:val="0"/>
                <w:dstrike w:val="0"/>
                <w:color w:val="auto"/>
                <w:sz w:val="21"/>
                <w:szCs w:val="21"/>
                <w:lang w:val="en-US" w:eastAsia="zh-CN"/>
              </w:rPr>
              <w:t>6</w:t>
            </w:r>
            <w:r>
              <w:rPr>
                <w:rFonts w:hint="eastAsia" w:ascii="方正仿宋_GBK" w:hAnsi="方正仿宋_GBK" w:eastAsia="方正仿宋_GBK" w:cs="方正仿宋_GBK"/>
                <w:strike w:val="0"/>
                <w:dstrike w:val="0"/>
                <w:color w:val="auto"/>
                <w:sz w:val="21"/>
                <w:szCs w:val="21"/>
              </w:rPr>
              <w:t>.</w:t>
            </w:r>
            <w:r>
              <w:rPr>
                <w:rFonts w:hint="eastAsia" w:ascii="方正仿宋_GBK" w:hAnsi="方正仿宋_GBK" w:eastAsia="方正仿宋_GBK" w:cs="方正仿宋_GBK"/>
                <w:sz w:val="21"/>
                <w:szCs w:val="21"/>
              </w:rPr>
              <w:t>具有大梁校正设备得2分，未提供证明不得分。</w:t>
            </w:r>
          </w:p>
          <w:p w14:paraId="29C0D453">
            <w:pPr>
              <w:pStyle w:val="10"/>
              <w:snapToGrid w:val="0"/>
              <w:spacing w:before="0" w:beforeAutospacing="0" w:after="0" w:afterAutospacing="0" w:line="300" w:lineRule="exact"/>
              <w:jc w:val="both"/>
              <w:rPr>
                <w:rFonts w:ascii="方正仿宋_GBK" w:hAnsi="方正仿宋_GBK" w:eastAsia="方正仿宋_GBK" w:cs="方正仿宋_GBK"/>
                <w:strike w:val="0"/>
                <w:dstrike w:val="0"/>
                <w:color w:val="auto"/>
                <w:sz w:val="21"/>
                <w:szCs w:val="21"/>
                <w:highlight w:val="none"/>
              </w:rPr>
            </w:pPr>
            <w:r>
              <w:rPr>
                <w:rFonts w:hint="eastAsia" w:ascii="方正仿宋_GBK" w:hAnsi="方正仿宋_GBK" w:eastAsia="方正仿宋_GBK" w:cs="方正仿宋_GBK"/>
                <w:strike w:val="0"/>
                <w:dstrike w:val="0"/>
                <w:color w:val="auto"/>
                <w:sz w:val="21"/>
                <w:szCs w:val="21"/>
                <w:lang w:val="en-US" w:eastAsia="zh-CN"/>
              </w:rPr>
              <w:t>7</w:t>
            </w:r>
            <w:r>
              <w:rPr>
                <w:rFonts w:hint="eastAsia" w:ascii="方正仿宋_GBK" w:hAnsi="方正仿宋_GBK" w:eastAsia="方正仿宋_GBK" w:cs="方正仿宋_GBK"/>
                <w:strike w:val="0"/>
                <w:dstrike w:val="0"/>
                <w:color w:val="auto"/>
                <w:sz w:val="21"/>
                <w:szCs w:val="21"/>
              </w:rPr>
              <w:t>.</w:t>
            </w:r>
            <w:r>
              <w:rPr>
                <w:rFonts w:hint="eastAsia" w:ascii="方正仿宋_GBK" w:hAnsi="方正仿宋_GBK" w:eastAsia="方正仿宋_GBK" w:cs="方正仿宋_GBK"/>
                <w:color w:val="auto"/>
                <w:sz w:val="21"/>
                <w:szCs w:val="21"/>
              </w:rPr>
              <w:t>具有独立钣</w:t>
            </w:r>
            <w:r>
              <w:rPr>
                <w:rFonts w:hint="eastAsia" w:ascii="方正仿宋_GBK" w:hAnsi="方正仿宋_GBK" w:eastAsia="方正仿宋_GBK" w:cs="方正仿宋_GBK"/>
                <w:color w:val="auto"/>
                <w:sz w:val="21"/>
                <w:szCs w:val="21"/>
                <w:highlight w:val="none"/>
              </w:rPr>
              <w:t>金区域得2分，未提供证明不得分。</w:t>
            </w:r>
          </w:p>
          <w:p w14:paraId="07B8AE08">
            <w:pPr>
              <w:pStyle w:val="10"/>
              <w:snapToGrid w:val="0"/>
              <w:spacing w:before="0" w:beforeAutospacing="0" w:after="0" w:afterAutospacing="0" w:line="300" w:lineRule="exact"/>
              <w:jc w:val="both"/>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color w:val="auto"/>
                <w:sz w:val="21"/>
                <w:szCs w:val="21"/>
                <w:highlight w:val="none"/>
                <w:lang w:val="en-US" w:eastAsia="zh-CN"/>
              </w:rPr>
              <w:t>8.</w:t>
            </w:r>
            <w:r>
              <w:rPr>
                <w:rFonts w:hint="eastAsia" w:ascii="方正仿宋_GBK" w:hAnsi="方正仿宋_GBK" w:eastAsia="方正仿宋_GBK" w:cs="方正仿宋_GBK"/>
                <w:color w:val="auto"/>
                <w:sz w:val="21"/>
                <w:szCs w:val="21"/>
                <w:highlight w:val="none"/>
              </w:rPr>
              <w:t>具有独立的清洗车辆环境及</w:t>
            </w:r>
            <w:r>
              <w:rPr>
                <w:rFonts w:hint="eastAsia" w:ascii="方正仿宋_GBK" w:hAnsi="方正仿宋_GBK" w:eastAsia="方正仿宋_GBK" w:cs="方正仿宋_GBK"/>
                <w:sz w:val="21"/>
                <w:szCs w:val="21"/>
                <w:highlight w:val="none"/>
              </w:rPr>
              <w:t>设备得2分，未提</w:t>
            </w:r>
            <w:r>
              <w:rPr>
                <w:rFonts w:hint="eastAsia" w:ascii="方正仿宋_GBK" w:hAnsi="方正仿宋_GBK" w:eastAsia="方正仿宋_GBK" w:cs="方正仿宋_GBK"/>
                <w:sz w:val="21"/>
                <w:szCs w:val="21"/>
              </w:rPr>
              <w:t>供证明不得分</w:t>
            </w:r>
            <w:r>
              <w:rPr>
                <w:rFonts w:hint="eastAsia" w:ascii="方正仿宋_GBK" w:hAnsi="方正仿宋_GBK" w:eastAsia="方正仿宋_GBK" w:cs="方正仿宋_GBK"/>
                <w:color w:val="auto"/>
                <w:sz w:val="21"/>
                <w:szCs w:val="21"/>
              </w:rPr>
              <w:t>。</w:t>
            </w:r>
          </w:p>
        </w:tc>
        <w:tc>
          <w:tcPr>
            <w:tcW w:w="2113" w:type="dxa"/>
            <w:vAlign w:val="center"/>
          </w:tcPr>
          <w:p w14:paraId="3A14EC2F">
            <w:pPr>
              <w:pStyle w:val="10"/>
              <w:snapToGrid w:val="0"/>
              <w:spacing w:before="0" w:beforeAutospacing="0" w:after="0" w:afterAutospacing="0" w:line="300" w:lineRule="exact"/>
              <w:jc w:val="both"/>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提供设备清单一览表（格式自拟）。工具照片，现场设备照片、有明确标识及识别度的各种区域照片，如某项设施设备与维修厂不在同一地点，该项目不得分</w:t>
            </w:r>
          </w:p>
        </w:tc>
      </w:tr>
      <w:tr w14:paraId="7A3F9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4" w:type="dxa"/>
            <w:vMerge w:val="continue"/>
            <w:vAlign w:val="center"/>
          </w:tcPr>
          <w:p w14:paraId="1A7C643B">
            <w:pPr>
              <w:pStyle w:val="10"/>
              <w:snapToGrid w:val="0"/>
              <w:spacing w:before="0" w:beforeAutospacing="0" w:after="0" w:afterAutospacing="0" w:line="300" w:lineRule="exact"/>
              <w:jc w:val="center"/>
              <w:rPr>
                <w:rFonts w:ascii="方正仿宋_GBK" w:hAnsi="方正仿宋_GBK" w:eastAsia="方正仿宋_GBK" w:cs="方正仿宋_GBK"/>
                <w:sz w:val="21"/>
                <w:szCs w:val="21"/>
              </w:rPr>
            </w:pPr>
          </w:p>
        </w:tc>
        <w:tc>
          <w:tcPr>
            <w:tcW w:w="1200" w:type="dxa"/>
            <w:vMerge w:val="continue"/>
            <w:vAlign w:val="center"/>
          </w:tcPr>
          <w:p w14:paraId="0FB7A8F9">
            <w:pPr>
              <w:pStyle w:val="10"/>
              <w:snapToGrid w:val="0"/>
              <w:spacing w:before="0" w:beforeAutospacing="0" w:after="0" w:afterAutospacing="0" w:line="300" w:lineRule="exact"/>
              <w:jc w:val="both"/>
              <w:rPr>
                <w:rFonts w:ascii="方正仿宋_GBK" w:hAnsi="方正仿宋_GBK" w:eastAsia="方正仿宋_GBK" w:cs="方正仿宋_GBK"/>
                <w:sz w:val="21"/>
                <w:szCs w:val="21"/>
              </w:rPr>
            </w:pPr>
          </w:p>
        </w:tc>
        <w:tc>
          <w:tcPr>
            <w:tcW w:w="589" w:type="dxa"/>
            <w:vAlign w:val="center"/>
          </w:tcPr>
          <w:p w14:paraId="14A50AFC">
            <w:pPr>
              <w:pStyle w:val="10"/>
              <w:snapToGrid w:val="0"/>
              <w:spacing w:before="0" w:beforeAutospacing="0" w:after="0" w:afterAutospacing="0" w:line="300" w:lineRule="exact"/>
              <w:jc w:val="center"/>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5</w:t>
            </w:r>
          </w:p>
        </w:tc>
        <w:tc>
          <w:tcPr>
            <w:tcW w:w="5861" w:type="dxa"/>
            <w:vAlign w:val="center"/>
          </w:tcPr>
          <w:p w14:paraId="001A49CA">
            <w:pPr>
              <w:pStyle w:val="10"/>
              <w:snapToGrid w:val="0"/>
              <w:spacing w:before="0" w:beforeAutospacing="0" w:after="0" w:afterAutospacing="0" w:line="300" w:lineRule="exact"/>
              <w:jc w:val="both"/>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此项目报价人修理厂的占</w:t>
            </w:r>
            <w:r>
              <w:rPr>
                <w:rFonts w:hint="eastAsia" w:ascii="方正仿宋_GBK" w:hAnsi="方正仿宋_GBK" w:eastAsia="方正仿宋_GBK" w:cs="方正仿宋_GBK"/>
                <w:color w:val="auto"/>
                <w:sz w:val="21"/>
                <w:szCs w:val="21"/>
                <w:highlight w:val="none"/>
              </w:rPr>
              <w:t>地面积在500平米（含500）以内的得1分，每增加500平米加1分，本项最高得5分。</w:t>
            </w:r>
          </w:p>
        </w:tc>
        <w:tc>
          <w:tcPr>
            <w:tcW w:w="2113" w:type="dxa"/>
            <w:vAlign w:val="center"/>
          </w:tcPr>
          <w:p w14:paraId="3C445D30">
            <w:pPr>
              <w:pStyle w:val="10"/>
              <w:snapToGrid w:val="0"/>
              <w:spacing w:before="0" w:beforeAutospacing="0" w:after="0" w:afterAutospacing="0" w:line="300" w:lineRule="exact"/>
              <w:jc w:val="both"/>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提供房屋产权证明或场地租赁合同，加盖单位公章。合同及产权证明必须有明确的占地面积数据</w:t>
            </w:r>
          </w:p>
        </w:tc>
      </w:tr>
      <w:tr w14:paraId="4E9E0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4" w:type="dxa"/>
            <w:vMerge w:val="continue"/>
            <w:vAlign w:val="center"/>
          </w:tcPr>
          <w:p w14:paraId="1D239C26">
            <w:pPr>
              <w:pStyle w:val="10"/>
              <w:snapToGrid w:val="0"/>
              <w:spacing w:before="0" w:beforeAutospacing="0" w:after="0" w:afterAutospacing="0" w:line="300" w:lineRule="exact"/>
              <w:jc w:val="center"/>
              <w:rPr>
                <w:rFonts w:ascii="方正仿宋_GBK" w:hAnsi="方正仿宋_GBK" w:eastAsia="方正仿宋_GBK" w:cs="方正仿宋_GBK"/>
                <w:sz w:val="21"/>
                <w:szCs w:val="21"/>
              </w:rPr>
            </w:pPr>
          </w:p>
        </w:tc>
        <w:tc>
          <w:tcPr>
            <w:tcW w:w="1200" w:type="dxa"/>
            <w:vMerge w:val="continue"/>
            <w:vAlign w:val="center"/>
          </w:tcPr>
          <w:p w14:paraId="6060410E">
            <w:pPr>
              <w:pStyle w:val="10"/>
              <w:snapToGrid w:val="0"/>
              <w:spacing w:before="0" w:beforeAutospacing="0" w:after="0" w:afterAutospacing="0" w:line="300" w:lineRule="exact"/>
              <w:jc w:val="both"/>
              <w:rPr>
                <w:rFonts w:ascii="方正仿宋_GBK" w:hAnsi="方正仿宋_GBK" w:eastAsia="方正仿宋_GBK" w:cs="方正仿宋_GBK"/>
                <w:sz w:val="21"/>
                <w:szCs w:val="21"/>
              </w:rPr>
            </w:pPr>
          </w:p>
        </w:tc>
        <w:tc>
          <w:tcPr>
            <w:tcW w:w="589" w:type="dxa"/>
            <w:vAlign w:val="center"/>
          </w:tcPr>
          <w:p w14:paraId="221C7D80">
            <w:pPr>
              <w:pStyle w:val="10"/>
              <w:snapToGrid w:val="0"/>
              <w:spacing w:before="0" w:beforeAutospacing="0" w:after="0" w:afterAutospacing="0" w:line="300" w:lineRule="exact"/>
              <w:jc w:val="center"/>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2</w:t>
            </w:r>
          </w:p>
        </w:tc>
        <w:tc>
          <w:tcPr>
            <w:tcW w:w="5861" w:type="dxa"/>
            <w:vAlign w:val="center"/>
          </w:tcPr>
          <w:p w14:paraId="17B2A21B">
            <w:pPr>
              <w:pStyle w:val="10"/>
              <w:snapToGrid w:val="0"/>
              <w:spacing w:before="0" w:beforeAutospacing="0" w:after="0" w:afterAutospacing="0" w:line="300" w:lineRule="exact"/>
              <w:jc w:val="both"/>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u w:val="none"/>
              </w:rPr>
              <w:t>报价人2023年</w:t>
            </w:r>
            <w:r>
              <w:rPr>
                <w:rFonts w:hint="eastAsia" w:ascii="方正仿宋_GBK" w:hAnsi="方正仿宋_GBK" w:eastAsia="方正仿宋_GBK" w:cs="方正仿宋_GBK"/>
                <w:color w:val="auto"/>
                <w:sz w:val="21"/>
                <w:szCs w:val="21"/>
                <w:highlight w:val="none"/>
                <w:u w:val="none"/>
                <w:lang w:val="en-US" w:eastAsia="zh-CN"/>
              </w:rPr>
              <w:t>至今</w:t>
            </w:r>
            <w:r>
              <w:rPr>
                <w:rFonts w:hint="eastAsia" w:ascii="方正仿宋_GBK" w:hAnsi="方正仿宋_GBK" w:eastAsia="方正仿宋_GBK" w:cs="方正仿宋_GBK"/>
                <w:color w:val="auto"/>
                <w:sz w:val="21"/>
                <w:szCs w:val="21"/>
                <w:highlight w:val="none"/>
                <w:u w:val="none"/>
              </w:rPr>
              <w:t>被重庆市交通运输委评选为“星级维修企业”的得2分，未提供证明材料本项目不得分</w:t>
            </w:r>
            <w:r>
              <w:rPr>
                <w:rFonts w:hint="eastAsia" w:ascii="方正仿宋_GBK" w:hAnsi="方正仿宋_GBK" w:eastAsia="方正仿宋_GBK" w:cs="方正仿宋_GBK"/>
                <w:color w:val="auto"/>
                <w:sz w:val="21"/>
                <w:szCs w:val="21"/>
                <w:highlight w:val="none"/>
                <w:u w:val="none"/>
                <w:lang w:eastAsia="zh-CN"/>
              </w:rPr>
              <w:t>。</w:t>
            </w:r>
          </w:p>
        </w:tc>
        <w:tc>
          <w:tcPr>
            <w:tcW w:w="2113" w:type="dxa"/>
            <w:vAlign w:val="center"/>
          </w:tcPr>
          <w:p w14:paraId="0B5BBBB7">
            <w:pPr>
              <w:pStyle w:val="10"/>
              <w:snapToGrid w:val="0"/>
              <w:spacing w:before="0" w:beforeAutospacing="0" w:after="0" w:afterAutospacing="0" w:line="300" w:lineRule="exact"/>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提获奖证明材料或奖牌（奖状）照片，加盖单位公章</w:t>
            </w:r>
          </w:p>
        </w:tc>
      </w:tr>
      <w:tr w14:paraId="219CA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4" w:type="dxa"/>
            <w:vMerge w:val="continue"/>
            <w:vAlign w:val="center"/>
          </w:tcPr>
          <w:p w14:paraId="0769D11A">
            <w:pPr>
              <w:pStyle w:val="10"/>
              <w:snapToGrid w:val="0"/>
              <w:spacing w:before="0" w:beforeAutospacing="0" w:after="0" w:afterAutospacing="0" w:line="300" w:lineRule="exact"/>
              <w:jc w:val="center"/>
              <w:rPr>
                <w:rFonts w:ascii="方正仿宋_GBK" w:hAnsi="方正仿宋_GBK" w:eastAsia="方正仿宋_GBK" w:cs="方正仿宋_GBK"/>
                <w:sz w:val="21"/>
                <w:szCs w:val="21"/>
              </w:rPr>
            </w:pPr>
          </w:p>
        </w:tc>
        <w:tc>
          <w:tcPr>
            <w:tcW w:w="1200" w:type="dxa"/>
            <w:vMerge w:val="continue"/>
            <w:vAlign w:val="center"/>
          </w:tcPr>
          <w:p w14:paraId="1EC3A532">
            <w:pPr>
              <w:pStyle w:val="10"/>
              <w:snapToGrid w:val="0"/>
              <w:spacing w:before="0" w:beforeAutospacing="0" w:after="0" w:afterAutospacing="0" w:line="300" w:lineRule="exact"/>
              <w:jc w:val="both"/>
              <w:rPr>
                <w:rFonts w:ascii="方正仿宋_GBK" w:hAnsi="方正仿宋_GBK" w:eastAsia="方正仿宋_GBK" w:cs="方正仿宋_GBK"/>
                <w:sz w:val="21"/>
                <w:szCs w:val="21"/>
              </w:rPr>
            </w:pPr>
          </w:p>
        </w:tc>
        <w:tc>
          <w:tcPr>
            <w:tcW w:w="589" w:type="dxa"/>
            <w:vAlign w:val="center"/>
          </w:tcPr>
          <w:p w14:paraId="29BB4BBC">
            <w:pPr>
              <w:pStyle w:val="10"/>
              <w:snapToGrid w:val="0"/>
              <w:spacing w:before="0" w:beforeAutospacing="0" w:after="0" w:afterAutospacing="0" w:line="300" w:lineRule="exact"/>
              <w:jc w:val="center"/>
              <w:rPr>
                <w:rFonts w:hint="default"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3</w:t>
            </w:r>
          </w:p>
        </w:tc>
        <w:tc>
          <w:tcPr>
            <w:tcW w:w="5861" w:type="dxa"/>
            <w:vAlign w:val="center"/>
          </w:tcPr>
          <w:p w14:paraId="12D2F94C">
            <w:pPr>
              <w:pStyle w:val="10"/>
              <w:snapToGrid w:val="0"/>
              <w:spacing w:before="0" w:beforeAutospacing="0" w:after="0" w:afterAutospacing="0" w:line="300" w:lineRule="exact"/>
              <w:jc w:val="both"/>
              <w:rPr>
                <w:rFonts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sz w:val="21"/>
                <w:szCs w:val="21"/>
                <w:highlight w:val="none"/>
              </w:rPr>
              <w:t>具有运管局颁发的新能源汽车维修资质得</w:t>
            </w:r>
            <w:r>
              <w:rPr>
                <w:rFonts w:hint="eastAsia" w:ascii="方正仿宋_GBK" w:hAnsi="方正仿宋_GBK" w:eastAsia="方正仿宋_GBK" w:cs="方正仿宋_GBK"/>
                <w:sz w:val="21"/>
                <w:szCs w:val="21"/>
                <w:highlight w:val="none"/>
                <w:lang w:val="en-US" w:eastAsia="zh-CN"/>
              </w:rPr>
              <w:t>3</w:t>
            </w:r>
            <w:r>
              <w:rPr>
                <w:rFonts w:hint="eastAsia" w:ascii="方正仿宋_GBK" w:hAnsi="方正仿宋_GBK" w:eastAsia="方正仿宋_GBK" w:cs="方正仿宋_GBK"/>
                <w:sz w:val="21"/>
                <w:szCs w:val="21"/>
                <w:highlight w:val="none"/>
              </w:rPr>
              <w:t>分，未提供证明材料本项目不得分。</w:t>
            </w:r>
          </w:p>
        </w:tc>
        <w:tc>
          <w:tcPr>
            <w:tcW w:w="2113" w:type="dxa"/>
            <w:vAlign w:val="center"/>
          </w:tcPr>
          <w:p w14:paraId="768B78A7">
            <w:pPr>
              <w:pStyle w:val="10"/>
              <w:snapToGrid w:val="0"/>
              <w:spacing w:before="0" w:beforeAutospacing="0" w:after="0" w:afterAutospacing="0" w:line="300" w:lineRule="exact"/>
              <w:jc w:val="both"/>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提供证书或备案登记证明并加盖单位公章</w:t>
            </w:r>
          </w:p>
        </w:tc>
      </w:tr>
      <w:tr w14:paraId="03832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4" w:type="dxa"/>
            <w:vMerge w:val="restart"/>
            <w:vAlign w:val="center"/>
          </w:tcPr>
          <w:p w14:paraId="758EA8C7">
            <w:pPr>
              <w:pStyle w:val="10"/>
              <w:snapToGrid w:val="0"/>
              <w:spacing w:before="0" w:beforeAutospacing="0" w:after="0" w:afterAutospacing="0" w:line="300" w:lineRule="exact"/>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3</w:t>
            </w:r>
          </w:p>
        </w:tc>
        <w:tc>
          <w:tcPr>
            <w:tcW w:w="1200" w:type="dxa"/>
            <w:vMerge w:val="restart"/>
            <w:vAlign w:val="center"/>
          </w:tcPr>
          <w:p w14:paraId="783F6AE0">
            <w:pPr>
              <w:pStyle w:val="10"/>
              <w:snapToGrid w:val="0"/>
              <w:spacing w:before="0" w:beforeAutospacing="0" w:after="0" w:afterAutospacing="0" w:line="300" w:lineRule="exact"/>
              <w:jc w:val="both"/>
              <w:rPr>
                <w:rFonts w:hint="eastAsia" w:ascii="方正仿宋_GBK" w:hAnsi="方正仿宋_GBK" w:eastAsia="方正仿宋_GBK" w:cs="方正仿宋_GBK"/>
                <w:color w:val="000000" w:themeColor="text1"/>
                <w:sz w:val="21"/>
                <w:szCs w:val="21"/>
                <w14:textFill>
                  <w14:solidFill>
                    <w14:schemeClr w14:val="tx1"/>
                  </w14:solidFill>
                </w14:textFill>
              </w:rPr>
            </w:pPr>
          </w:p>
          <w:p w14:paraId="07FD800E">
            <w:pPr>
              <w:pStyle w:val="10"/>
              <w:snapToGrid w:val="0"/>
              <w:spacing w:before="0" w:beforeAutospacing="0" w:after="0" w:afterAutospacing="0" w:line="300" w:lineRule="exact"/>
              <w:jc w:val="both"/>
              <w:rPr>
                <w:rFonts w:hint="eastAsia" w:ascii="方正仿宋_GBK" w:hAnsi="方正仿宋_GBK" w:eastAsia="方正仿宋_GBK" w:cs="方正仿宋_GBK"/>
                <w:color w:val="000000" w:themeColor="text1"/>
                <w:sz w:val="21"/>
                <w:szCs w:val="21"/>
                <w14:textFill>
                  <w14:solidFill>
                    <w14:schemeClr w14:val="tx1"/>
                  </w14:solidFill>
                </w14:textFill>
              </w:rPr>
            </w:pPr>
          </w:p>
          <w:p w14:paraId="533E5834">
            <w:pPr>
              <w:pStyle w:val="10"/>
              <w:snapToGrid w:val="0"/>
              <w:spacing w:before="0" w:beforeAutospacing="0" w:after="0" w:afterAutospacing="0" w:line="300" w:lineRule="exact"/>
              <w:jc w:val="both"/>
              <w:rPr>
                <w:rFonts w:hint="eastAsia" w:ascii="方正仿宋_GBK" w:hAnsi="方正仿宋_GBK" w:eastAsia="方正仿宋_GBK" w:cs="方正仿宋_GBK"/>
                <w:color w:val="000000" w:themeColor="text1"/>
                <w:sz w:val="21"/>
                <w:szCs w:val="21"/>
                <w14:textFill>
                  <w14:solidFill>
                    <w14:schemeClr w14:val="tx1"/>
                  </w14:solidFill>
                </w14:textFill>
              </w:rPr>
            </w:pPr>
          </w:p>
          <w:p w14:paraId="49AC1834">
            <w:pPr>
              <w:pStyle w:val="10"/>
              <w:snapToGrid w:val="0"/>
              <w:spacing w:before="0" w:beforeAutospacing="0" w:after="0" w:afterAutospacing="0" w:line="300" w:lineRule="exact"/>
              <w:jc w:val="both"/>
              <w:rPr>
                <w:rFonts w:hint="eastAsia" w:ascii="方正仿宋_GBK" w:hAnsi="方正仿宋_GBK" w:eastAsia="方正仿宋_GBK" w:cs="方正仿宋_GBK"/>
                <w:color w:val="000000" w:themeColor="text1"/>
                <w:sz w:val="21"/>
                <w:szCs w:val="21"/>
                <w14:textFill>
                  <w14:solidFill>
                    <w14:schemeClr w14:val="tx1"/>
                  </w14:solidFill>
                </w14:textFill>
              </w:rPr>
            </w:pPr>
          </w:p>
          <w:p w14:paraId="2852ABB8">
            <w:pPr>
              <w:pStyle w:val="10"/>
              <w:snapToGrid w:val="0"/>
              <w:spacing w:before="0" w:beforeAutospacing="0" w:after="0" w:afterAutospacing="0" w:line="300" w:lineRule="exact"/>
              <w:jc w:val="both"/>
              <w:rPr>
                <w:rFonts w:hint="eastAsia" w:ascii="方正仿宋_GBK" w:hAnsi="方正仿宋_GBK" w:eastAsia="方正仿宋_GBK" w:cs="方正仿宋_GBK"/>
                <w:color w:val="000000" w:themeColor="text1"/>
                <w:sz w:val="21"/>
                <w:szCs w:val="21"/>
                <w14:textFill>
                  <w14:solidFill>
                    <w14:schemeClr w14:val="tx1"/>
                  </w14:solidFill>
                </w14:textFill>
              </w:rPr>
            </w:pPr>
          </w:p>
          <w:p w14:paraId="3AE7D29D">
            <w:pPr>
              <w:pStyle w:val="10"/>
              <w:snapToGrid w:val="0"/>
              <w:spacing w:before="0" w:beforeAutospacing="0" w:after="0" w:afterAutospacing="0" w:line="300" w:lineRule="exact"/>
              <w:jc w:val="both"/>
              <w:rPr>
                <w:rFonts w:hint="eastAsia" w:ascii="方正仿宋_GBK" w:hAnsi="方正仿宋_GBK" w:eastAsia="方正仿宋_GBK" w:cs="方正仿宋_GBK"/>
                <w:color w:val="000000" w:themeColor="text1"/>
                <w:sz w:val="21"/>
                <w:szCs w:val="21"/>
                <w14:textFill>
                  <w14:solidFill>
                    <w14:schemeClr w14:val="tx1"/>
                  </w14:solidFill>
                </w14:textFill>
              </w:rPr>
            </w:pPr>
          </w:p>
          <w:p w14:paraId="5CDA8934">
            <w:pPr>
              <w:pStyle w:val="10"/>
              <w:snapToGrid w:val="0"/>
              <w:spacing w:before="0" w:beforeAutospacing="0" w:after="0" w:afterAutospacing="0" w:line="300" w:lineRule="exact"/>
              <w:jc w:val="both"/>
              <w:rPr>
                <w:rFonts w:hint="eastAsia" w:ascii="方正仿宋_GBK" w:hAnsi="方正仿宋_GBK" w:eastAsia="方正仿宋_GBK" w:cs="方正仿宋_GBK"/>
                <w:color w:val="000000" w:themeColor="text1"/>
                <w:sz w:val="21"/>
                <w:szCs w:val="21"/>
                <w14:textFill>
                  <w14:solidFill>
                    <w14:schemeClr w14:val="tx1"/>
                  </w14:solidFill>
                </w14:textFill>
              </w:rPr>
            </w:pPr>
          </w:p>
          <w:p w14:paraId="24585D97">
            <w:pPr>
              <w:pStyle w:val="10"/>
              <w:snapToGrid w:val="0"/>
              <w:spacing w:before="0" w:beforeAutospacing="0" w:after="0" w:afterAutospacing="0" w:line="300" w:lineRule="exact"/>
              <w:jc w:val="both"/>
              <w:rPr>
                <w:rFonts w:hint="eastAsia" w:ascii="方正仿宋_GBK" w:hAnsi="方正仿宋_GBK" w:eastAsia="方正仿宋_GBK" w:cs="方正仿宋_GBK"/>
                <w:color w:val="000000" w:themeColor="text1"/>
                <w:sz w:val="21"/>
                <w:szCs w:val="21"/>
                <w14:textFill>
                  <w14:solidFill>
                    <w14:schemeClr w14:val="tx1"/>
                  </w14:solidFill>
                </w14:textFill>
              </w:rPr>
            </w:pPr>
          </w:p>
          <w:p w14:paraId="013EA56F">
            <w:pPr>
              <w:pStyle w:val="10"/>
              <w:snapToGrid w:val="0"/>
              <w:spacing w:before="0" w:beforeAutospacing="0" w:after="0" w:afterAutospacing="0" w:line="300" w:lineRule="exact"/>
              <w:jc w:val="both"/>
              <w:rPr>
                <w:rFonts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服务及技术部分（</w:t>
            </w:r>
            <w:r>
              <w:rPr>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20</w:t>
            </w:r>
            <w:r>
              <w:rPr>
                <w:rFonts w:hint="eastAsia" w:ascii="方正仿宋_GBK" w:hAnsi="方正仿宋_GBK" w:eastAsia="方正仿宋_GBK" w:cs="方正仿宋_GBK"/>
                <w:color w:val="000000" w:themeColor="text1"/>
                <w:sz w:val="21"/>
                <w:szCs w:val="21"/>
                <w14:textFill>
                  <w14:solidFill>
                    <w14:schemeClr w14:val="tx1"/>
                  </w14:solidFill>
                </w14:textFill>
              </w:rPr>
              <w:t>分）</w:t>
            </w:r>
          </w:p>
        </w:tc>
        <w:tc>
          <w:tcPr>
            <w:tcW w:w="589" w:type="dxa"/>
            <w:vAlign w:val="center"/>
          </w:tcPr>
          <w:p w14:paraId="72D6BC06">
            <w:pPr>
              <w:pStyle w:val="10"/>
              <w:snapToGrid w:val="0"/>
              <w:spacing w:before="0" w:beforeAutospacing="0" w:after="0" w:afterAutospacing="0" w:line="300" w:lineRule="exact"/>
              <w:jc w:val="center"/>
              <w:rPr>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1</w:t>
            </w:r>
            <w:r>
              <w:rPr>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0</w:t>
            </w:r>
          </w:p>
        </w:tc>
        <w:tc>
          <w:tcPr>
            <w:tcW w:w="5861" w:type="dxa"/>
            <w:vAlign w:val="center"/>
          </w:tcPr>
          <w:p w14:paraId="6AFA886E">
            <w:pPr>
              <w:pStyle w:val="10"/>
              <w:snapToGrid w:val="0"/>
              <w:spacing w:before="0" w:beforeAutospacing="0" w:after="0" w:afterAutospacing="0" w:line="300" w:lineRule="exact"/>
              <w:jc w:val="both"/>
              <w:rPr>
                <w:rFonts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1.评审小组成员根据投标单位针对本项目实施方案的全面性、合理性、针对性的优劣程度独立评分，优得</w:t>
            </w:r>
            <w:r>
              <w:rPr>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4</w:t>
            </w:r>
            <w:r>
              <w:rPr>
                <w:rFonts w:hint="eastAsia" w:ascii="方正仿宋_GBK" w:hAnsi="方正仿宋_GBK" w:eastAsia="方正仿宋_GBK" w:cs="方正仿宋_GBK"/>
                <w:color w:val="000000" w:themeColor="text1"/>
                <w:sz w:val="21"/>
                <w:szCs w:val="21"/>
                <w14:textFill>
                  <w14:solidFill>
                    <w14:schemeClr w14:val="tx1"/>
                  </w14:solidFill>
                </w14:textFill>
              </w:rPr>
              <w:t>分，良好得2分、合格得1分。未提供不得分。</w:t>
            </w:r>
          </w:p>
          <w:p w14:paraId="31FBCFBD">
            <w:pPr>
              <w:pStyle w:val="10"/>
              <w:snapToGrid w:val="0"/>
              <w:spacing w:before="0" w:beforeAutospacing="0" w:after="0" w:afterAutospacing="0" w:line="300" w:lineRule="exact"/>
              <w:jc w:val="both"/>
              <w:rPr>
                <w:rFonts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2.具有健全的安全生产各项规章制度及管理措施，优得</w:t>
            </w:r>
            <w:r>
              <w:rPr>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4</w:t>
            </w:r>
            <w:r>
              <w:rPr>
                <w:rFonts w:hint="eastAsia" w:ascii="方正仿宋_GBK" w:hAnsi="方正仿宋_GBK" w:eastAsia="方正仿宋_GBK" w:cs="方正仿宋_GBK"/>
                <w:color w:val="000000" w:themeColor="text1"/>
                <w:sz w:val="21"/>
                <w:szCs w:val="21"/>
                <w14:textFill>
                  <w14:solidFill>
                    <w14:schemeClr w14:val="tx1"/>
                  </w14:solidFill>
                </w14:textFill>
              </w:rPr>
              <w:t>分，良好得2分、合格得1分。未提供不得分。</w:t>
            </w:r>
          </w:p>
          <w:p w14:paraId="6D0CDB19">
            <w:pPr>
              <w:pStyle w:val="10"/>
              <w:snapToGrid w:val="0"/>
              <w:spacing w:before="0" w:beforeAutospacing="0" w:after="0" w:afterAutospacing="0" w:line="300" w:lineRule="exact"/>
              <w:jc w:val="both"/>
              <w:rPr>
                <w:rFonts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3.维修作业区域安全设施齐备、制度上墙得1分，未提供不得分。</w:t>
            </w:r>
          </w:p>
          <w:p w14:paraId="4D6CCCBF">
            <w:pPr>
              <w:pStyle w:val="10"/>
              <w:snapToGrid w:val="0"/>
              <w:spacing w:before="0" w:beforeAutospacing="0" w:after="0" w:afterAutospacing="0" w:line="300" w:lineRule="exact"/>
              <w:jc w:val="both"/>
              <w:rPr>
                <w:rFonts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4.维修厂区各作业区分区明显，管理到位、有环境良好的接待区域及驾驶员休息室得2分。</w:t>
            </w:r>
          </w:p>
        </w:tc>
        <w:tc>
          <w:tcPr>
            <w:tcW w:w="2113" w:type="dxa"/>
            <w:vAlign w:val="center"/>
          </w:tcPr>
          <w:p w14:paraId="429F7352">
            <w:pPr>
              <w:snapToGrid w:val="0"/>
              <w:spacing w:line="300" w:lineRule="exact"/>
              <w:rPr>
                <w:rFonts w:ascii="方正仿宋_GBK" w:hAnsi="方正仿宋_GBK" w:eastAsia="方正仿宋_GBK" w:cs="方正仿宋_GBK"/>
                <w:kern w:val="0"/>
                <w:szCs w:val="21"/>
              </w:rPr>
            </w:pPr>
          </w:p>
          <w:p w14:paraId="04D0F66F">
            <w:pPr>
              <w:snapToGrid w:val="0"/>
              <w:spacing w:line="300" w:lineRule="exac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1.报价人编制相关方案、制度及管理措施</w:t>
            </w:r>
          </w:p>
          <w:p w14:paraId="66BE75D8">
            <w:pPr>
              <w:pStyle w:val="7"/>
              <w:snapToGrid w:val="0"/>
              <w:spacing w:line="30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2.提供照片并加盖单位公章</w:t>
            </w:r>
          </w:p>
        </w:tc>
      </w:tr>
      <w:tr w14:paraId="1B0A9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524" w:type="dxa"/>
            <w:vMerge w:val="continue"/>
          </w:tcPr>
          <w:p w14:paraId="37409AE2">
            <w:pPr>
              <w:pStyle w:val="10"/>
              <w:snapToGrid w:val="0"/>
              <w:spacing w:before="0" w:beforeAutospacing="0" w:after="0" w:afterAutospacing="0" w:line="300" w:lineRule="exact"/>
              <w:rPr>
                <w:rFonts w:ascii="方正仿宋_GBK" w:hAnsi="方正仿宋_GBK" w:eastAsia="方正仿宋_GBK" w:cs="方正仿宋_GBK"/>
                <w:sz w:val="21"/>
                <w:szCs w:val="21"/>
              </w:rPr>
            </w:pPr>
          </w:p>
        </w:tc>
        <w:tc>
          <w:tcPr>
            <w:tcW w:w="1200" w:type="dxa"/>
            <w:vMerge w:val="continue"/>
          </w:tcPr>
          <w:p w14:paraId="1C77741D">
            <w:pPr>
              <w:pStyle w:val="10"/>
              <w:snapToGrid w:val="0"/>
              <w:spacing w:before="0" w:beforeAutospacing="0" w:after="0" w:afterAutospacing="0" w:line="300" w:lineRule="exact"/>
              <w:rPr>
                <w:rFonts w:ascii="方正仿宋_GBK" w:hAnsi="方正仿宋_GBK" w:eastAsia="方正仿宋_GBK" w:cs="方正仿宋_GBK"/>
                <w:color w:val="000000" w:themeColor="text1"/>
                <w:sz w:val="21"/>
                <w:szCs w:val="21"/>
                <w14:textFill>
                  <w14:solidFill>
                    <w14:schemeClr w14:val="tx1"/>
                  </w14:solidFill>
                </w14:textFill>
              </w:rPr>
            </w:pPr>
          </w:p>
        </w:tc>
        <w:tc>
          <w:tcPr>
            <w:tcW w:w="589" w:type="dxa"/>
            <w:vAlign w:val="center"/>
          </w:tcPr>
          <w:p w14:paraId="74121573">
            <w:pPr>
              <w:pStyle w:val="10"/>
              <w:snapToGrid w:val="0"/>
              <w:spacing w:beforeAutospacing="0" w:afterAutospacing="0" w:line="300" w:lineRule="exact"/>
              <w:jc w:val="center"/>
              <w:rPr>
                <w:rFonts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3</w:t>
            </w:r>
          </w:p>
        </w:tc>
        <w:tc>
          <w:tcPr>
            <w:tcW w:w="5861" w:type="dxa"/>
            <w:tcBorders>
              <w:bottom w:val="single" w:color="auto" w:sz="4" w:space="0"/>
            </w:tcBorders>
            <w:vAlign w:val="center"/>
          </w:tcPr>
          <w:p w14:paraId="2D13877F">
            <w:pPr>
              <w:pStyle w:val="10"/>
              <w:snapToGrid w:val="0"/>
              <w:spacing w:before="0" w:beforeAutospacing="0" w:after="0" w:afterAutospacing="0" w:line="300" w:lineRule="exact"/>
              <w:jc w:val="both"/>
              <w:rPr>
                <w:rFonts w:hint="eastAsia" w:ascii="方正仿宋_GBK" w:hAnsi="方正仿宋_GBK" w:eastAsia="方正仿宋_GBK" w:cs="方正仿宋_GBK"/>
                <w:color w:val="000000" w:themeColor="text1"/>
                <w:sz w:val="21"/>
                <w:szCs w:val="21"/>
                <w:highlight w:val="none"/>
                <w:u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u w:val="none"/>
                <w14:textFill>
                  <w14:solidFill>
                    <w14:schemeClr w14:val="tx1"/>
                  </w14:solidFill>
                </w14:textFill>
              </w:rPr>
              <w:t>拥有人力资源与社会保障</w:t>
            </w:r>
            <w:r>
              <w:rPr>
                <w:rFonts w:hint="eastAsia" w:ascii="方正仿宋_GBK" w:hAnsi="方正仿宋_GBK" w:eastAsia="方正仿宋_GBK" w:cs="方正仿宋_GBK"/>
                <w:color w:val="000000" w:themeColor="text1"/>
                <w:sz w:val="21"/>
                <w:szCs w:val="21"/>
                <w:highlight w:val="none"/>
                <w:u w:val="none"/>
                <w:lang w:val="en-US" w:eastAsia="zh-CN"/>
                <w14:textFill>
                  <w14:solidFill>
                    <w14:schemeClr w14:val="tx1"/>
                  </w14:solidFill>
                </w14:textFill>
              </w:rPr>
              <w:t>部</w:t>
            </w:r>
            <w:r>
              <w:rPr>
                <w:rFonts w:hint="eastAsia" w:ascii="方正仿宋_GBK" w:hAnsi="方正仿宋_GBK" w:eastAsia="方正仿宋_GBK" w:cs="方正仿宋_GBK"/>
                <w:color w:val="000000" w:themeColor="text1"/>
                <w:sz w:val="21"/>
                <w:szCs w:val="21"/>
                <w:highlight w:val="none"/>
                <w:u w:val="none"/>
                <w14:textFill>
                  <w14:solidFill>
                    <w14:schemeClr w14:val="tx1"/>
                  </w14:solidFill>
                </w14:textFill>
              </w:rPr>
              <w:t>所颁发汽修类高级职称工作人员，</w:t>
            </w:r>
          </w:p>
          <w:p w14:paraId="63ECB94E">
            <w:pPr>
              <w:pStyle w:val="10"/>
              <w:snapToGrid w:val="0"/>
              <w:spacing w:before="0" w:beforeAutospacing="0" w:after="0" w:afterAutospacing="0" w:line="300" w:lineRule="exact"/>
              <w:jc w:val="both"/>
              <w:rPr>
                <w:rFonts w:hint="default" w:ascii="方正仿宋_GBK" w:hAnsi="方正仿宋_GBK" w:eastAsia="方正仿宋_GBK" w:cs="方正仿宋_GBK"/>
                <w:color w:val="000000" w:themeColor="text1"/>
                <w:sz w:val="21"/>
                <w:szCs w:val="21"/>
                <w:lang w:val="en-US" w:eastAsia="zh-CN"/>
                <w14:textFill>
                  <w14:solidFill>
                    <w14:schemeClr w14:val="tx1"/>
                  </w14:solidFill>
                </w14:textFill>
              </w:rPr>
            </w:pPr>
            <w:r>
              <w:rPr>
                <w:rFonts w:hint="eastAsia" w:ascii="方正仿宋_GBK" w:hAnsi="方正仿宋_GBK" w:eastAsia="方正仿宋_GBK" w:cs="方正仿宋_GBK"/>
                <w:sz w:val="21"/>
                <w:szCs w:val="21"/>
                <w:highlight w:val="none"/>
                <w:u w:val="none"/>
              </w:rPr>
              <w:t>每一名得1分，本项最高得分3分。</w:t>
            </w:r>
          </w:p>
        </w:tc>
        <w:tc>
          <w:tcPr>
            <w:tcW w:w="2113" w:type="dxa"/>
            <w:vAlign w:val="center"/>
          </w:tcPr>
          <w:p w14:paraId="27BFEBAA">
            <w:pPr>
              <w:pStyle w:val="10"/>
              <w:snapToGrid w:val="0"/>
              <w:spacing w:beforeAutospacing="0" w:afterAutospacing="0" w:line="300" w:lineRule="exact"/>
              <w:jc w:val="both"/>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需提供证书复印件及最近3个月社保缴纳证明</w:t>
            </w:r>
          </w:p>
        </w:tc>
      </w:tr>
      <w:tr w14:paraId="77BDE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524" w:type="dxa"/>
            <w:vMerge w:val="continue"/>
          </w:tcPr>
          <w:p w14:paraId="4EB86071">
            <w:pPr>
              <w:pStyle w:val="10"/>
              <w:snapToGrid w:val="0"/>
              <w:spacing w:before="0" w:beforeAutospacing="0" w:after="0" w:afterAutospacing="0" w:line="300" w:lineRule="exact"/>
              <w:rPr>
                <w:rFonts w:ascii="方正仿宋_GBK" w:hAnsi="方正仿宋_GBK" w:eastAsia="方正仿宋_GBK" w:cs="方正仿宋_GBK"/>
                <w:sz w:val="21"/>
                <w:szCs w:val="21"/>
              </w:rPr>
            </w:pPr>
          </w:p>
        </w:tc>
        <w:tc>
          <w:tcPr>
            <w:tcW w:w="1200" w:type="dxa"/>
            <w:vMerge w:val="continue"/>
          </w:tcPr>
          <w:p w14:paraId="1754E18B">
            <w:pPr>
              <w:pStyle w:val="10"/>
              <w:snapToGrid w:val="0"/>
              <w:spacing w:before="0" w:beforeAutospacing="0" w:after="0" w:afterAutospacing="0" w:line="300" w:lineRule="exact"/>
              <w:rPr>
                <w:rFonts w:ascii="方正仿宋_GBK" w:hAnsi="方正仿宋_GBK" w:eastAsia="方正仿宋_GBK" w:cs="方正仿宋_GBK"/>
                <w:sz w:val="21"/>
                <w:szCs w:val="21"/>
              </w:rPr>
            </w:pPr>
          </w:p>
        </w:tc>
        <w:tc>
          <w:tcPr>
            <w:tcW w:w="589" w:type="dxa"/>
            <w:vAlign w:val="center"/>
          </w:tcPr>
          <w:p w14:paraId="73D0D8B7">
            <w:pPr>
              <w:pStyle w:val="10"/>
              <w:snapToGrid w:val="0"/>
              <w:spacing w:beforeAutospacing="0" w:afterAutospacing="0" w:line="300" w:lineRule="exact"/>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5</w:t>
            </w:r>
          </w:p>
        </w:tc>
        <w:tc>
          <w:tcPr>
            <w:tcW w:w="5861" w:type="dxa"/>
            <w:tcBorders>
              <w:bottom w:val="single" w:color="auto" w:sz="4" w:space="0"/>
            </w:tcBorders>
            <w:vAlign w:val="center"/>
          </w:tcPr>
          <w:p w14:paraId="146814F1">
            <w:pPr>
              <w:pStyle w:val="10"/>
              <w:snapToGrid w:val="0"/>
              <w:spacing w:beforeAutospacing="0" w:afterAutospacing="0" w:line="300" w:lineRule="exact"/>
              <w:jc w:val="both"/>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报价人自行编制售后增值服务方案并在附件三售后及增值服务承诺中列出。评审小组依据所填内容，对符合</w:t>
            </w:r>
            <w:r>
              <w:rPr>
                <w:rFonts w:hint="eastAsia" w:ascii="方正仿宋_GBK" w:hAnsi="方正仿宋_GBK" w:eastAsia="方正仿宋_GBK" w:cs="方正仿宋_GBK"/>
                <w:sz w:val="21"/>
                <w:szCs w:val="21"/>
                <w:lang w:eastAsia="zh-CN"/>
              </w:rPr>
              <w:t>比选</w:t>
            </w:r>
            <w:r>
              <w:rPr>
                <w:rFonts w:hint="eastAsia" w:ascii="方正仿宋_GBK" w:hAnsi="方正仿宋_GBK" w:eastAsia="方正仿宋_GBK" w:cs="方正仿宋_GBK"/>
                <w:sz w:val="21"/>
                <w:szCs w:val="21"/>
              </w:rPr>
              <w:t>人实际情况的增值服务项目做出评价，并给与0-5的得分。</w:t>
            </w:r>
          </w:p>
        </w:tc>
        <w:tc>
          <w:tcPr>
            <w:tcW w:w="2113" w:type="dxa"/>
            <w:vAlign w:val="center"/>
          </w:tcPr>
          <w:p w14:paraId="48E5CD10">
            <w:pPr>
              <w:pStyle w:val="10"/>
              <w:snapToGrid w:val="0"/>
              <w:spacing w:beforeAutospacing="0" w:afterAutospacing="0" w:line="300" w:lineRule="exact"/>
              <w:jc w:val="both"/>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自行编制，但不包括报价一览表所列项目</w:t>
            </w:r>
          </w:p>
        </w:tc>
      </w:tr>
      <w:tr w14:paraId="01A2C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524" w:type="dxa"/>
            <w:vMerge w:val="continue"/>
          </w:tcPr>
          <w:p w14:paraId="664187E7">
            <w:pPr>
              <w:pStyle w:val="10"/>
              <w:snapToGrid w:val="0"/>
              <w:spacing w:before="0" w:beforeAutospacing="0" w:after="0" w:afterAutospacing="0" w:line="300" w:lineRule="exact"/>
              <w:rPr>
                <w:rFonts w:ascii="方正仿宋_GBK" w:hAnsi="方正仿宋_GBK" w:eastAsia="方正仿宋_GBK" w:cs="方正仿宋_GBK"/>
                <w:sz w:val="21"/>
                <w:szCs w:val="21"/>
              </w:rPr>
            </w:pPr>
          </w:p>
        </w:tc>
        <w:tc>
          <w:tcPr>
            <w:tcW w:w="1200" w:type="dxa"/>
            <w:vMerge w:val="continue"/>
          </w:tcPr>
          <w:p w14:paraId="2B534497">
            <w:pPr>
              <w:pStyle w:val="10"/>
              <w:snapToGrid w:val="0"/>
              <w:spacing w:before="0" w:beforeAutospacing="0" w:after="0" w:afterAutospacing="0" w:line="300" w:lineRule="exact"/>
              <w:rPr>
                <w:rFonts w:ascii="方正仿宋_GBK" w:hAnsi="方正仿宋_GBK" w:eastAsia="方正仿宋_GBK" w:cs="方正仿宋_GBK"/>
                <w:sz w:val="21"/>
                <w:szCs w:val="21"/>
              </w:rPr>
            </w:pPr>
          </w:p>
        </w:tc>
        <w:tc>
          <w:tcPr>
            <w:tcW w:w="589" w:type="dxa"/>
            <w:vAlign w:val="center"/>
          </w:tcPr>
          <w:p w14:paraId="4EB3E313">
            <w:pPr>
              <w:pStyle w:val="10"/>
              <w:snapToGrid w:val="0"/>
              <w:spacing w:beforeAutospacing="0" w:afterAutospacing="0" w:line="300" w:lineRule="exact"/>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w:t>
            </w:r>
          </w:p>
        </w:tc>
        <w:tc>
          <w:tcPr>
            <w:tcW w:w="5861" w:type="dxa"/>
            <w:tcBorders>
              <w:bottom w:val="single" w:color="auto" w:sz="4" w:space="0"/>
            </w:tcBorders>
            <w:vAlign w:val="center"/>
          </w:tcPr>
          <w:p w14:paraId="0F36E043">
            <w:pPr>
              <w:pStyle w:val="10"/>
              <w:snapToGrid w:val="0"/>
              <w:spacing w:beforeAutospacing="0" w:afterAutospacing="0" w:line="300" w:lineRule="exact"/>
              <w:jc w:val="both"/>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承诺为</w:t>
            </w:r>
            <w:r>
              <w:rPr>
                <w:rFonts w:hint="eastAsia" w:ascii="方正仿宋_GBK" w:hAnsi="方正仿宋_GBK" w:eastAsia="方正仿宋_GBK" w:cs="方正仿宋_GBK"/>
                <w:sz w:val="21"/>
                <w:szCs w:val="21"/>
                <w:lang w:eastAsia="zh-CN"/>
              </w:rPr>
              <w:t>比选</w:t>
            </w:r>
            <w:r>
              <w:rPr>
                <w:rFonts w:hint="eastAsia" w:ascii="方正仿宋_GBK" w:hAnsi="方正仿宋_GBK" w:eastAsia="方正仿宋_GBK" w:cs="方正仿宋_GBK"/>
                <w:sz w:val="21"/>
                <w:szCs w:val="21"/>
              </w:rPr>
              <w:t>人所属车辆免费提供清洗服务得2分。</w:t>
            </w:r>
          </w:p>
        </w:tc>
        <w:tc>
          <w:tcPr>
            <w:tcW w:w="2113" w:type="dxa"/>
            <w:vAlign w:val="center"/>
          </w:tcPr>
          <w:p w14:paraId="71EA9F41">
            <w:pPr>
              <w:pStyle w:val="10"/>
              <w:snapToGrid w:val="0"/>
              <w:spacing w:beforeAutospacing="0" w:afterAutospacing="0" w:line="300" w:lineRule="exact"/>
              <w:jc w:val="both"/>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报价人在附件三售后及增值服务承诺中列出</w:t>
            </w:r>
          </w:p>
        </w:tc>
      </w:tr>
    </w:tbl>
    <w:p w14:paraId="34F487F8">
      <w:pPr>
        <w:pStyle w:val="10"/>
        <w:snapToGrid w:val="0"/>
        <w:spacing w:before="0" w:beforeAutospacing="0" w:after="0" w:afterAutospacing="0" w:line="300" w:lineRule="exact"/>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备注：上述所需提供的材料如提供复印件需加盖报价人单位公章，原件需备查，</w:t>
      </w:r>
      <w:r>
        <w:rPr>
          <w:rFonts w:hint="eastAsia" w:ascii="方正仿宋_GBK" w:hAnsi="方正仿宋_GBK" w:eastAsia="方正仿宋_GBK" w:cs="方正仿宋_GBK"/>
          <w:sz w:val="21"/>
          <w:szCs w:val="21"/>
          <w:lang w:eastAsia="zh-CN"/>
        </w:rPr>
        <w:t>比选</w:t>
      </w:r>
      <w:r>
        <w:rPr>
          <w:rFonts w:hint="eastAsia" w:ascii="方正仿宋_GBK" w:hAnsi="方正仿宋_GBK" w:eastAsia="方正仿宋_GBK" w:cs="方正仿宋_GBK"/>
          <w:sz w:val="21"/>
          <w:szCs w:val="21"/>
        </w:rPr>
        <w:t>人有权对中标人所提供的真实性进行审查，若发现弄虚作假将被取消中标资格，并不得再参与</w:t>
      </w:r>
      <w:r>
        <w:rPr>
          <w:rFonts w:hint="eastAsia" w:ascii="方正仿宋_GBK" w:hAnsi="方正仿宋_GBK" w:eastAsia="方正仿宋_GBK" w:cs="方正仿宋_GBK"/>
          <w:sz w:val="21"/>
          <w:szCs w:val="21"/>
          <w:lang w:eastAsia="zh-CN"/>
        </w:rPr>
        <w:t>比选</w:t>
      </w:r>
      <w:r>
        <w:rPr>
          <w:rFonts w:hint="eastAsia" w:ascii="方正仿宋_GBK" w:hAnsi="方正仿宋_GBK" w:eastAsia="方正仿宋_GBK" w:cs="方正仿宋_GBK"/>
          <w:sz w:val="21"/>
          <w:szCs w:val="21"/>
        </w:rPr>
        <w:t>人组织的任何</w:t>
      </w:r>
      <w:r>
        <w:rPr>
          <w:rFonts w:hint="eastAsia" w:ascii="方正仿宋_GBK" w:hAnsi="方正仿宋_GBK" w:eastAsia="方正仿宋_GBK" w:cs="方正仿宋_GBK"/>
          <w:sz w:val="21"/>
          <w:szCs w:val="21"/>
          <w:lang w:eastAsia="zh-CN"/>
        </w:rPr>
        <w:t>比选</w:t>
      </w:r>
      <w:r>
        <w:rPr>
          <w:rFonts w:hint="eastAsia" w:ascii="方正仿宋_GBK" w:hAnsi="方正仿宋_GBK" w:eastAsia="方正仿宋_GBK" w:cs="方正仿宋_GBK"/>
          <w:sz w:val="21"/>
          <w:szCs w:val="21"/>
        </w:rPr>
        <w:t>活动。</w:t>
      </w:r>
    </w:p>
    <w:p w14:paraId="4FD99C9A">
      <w:pPr>
        <w:pStyle w:val="3"/>
        <w:snapToGrid w:val="0"/>
        <w:ind w:firstLine="640" w:firstLineChars="200"/>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五、评标过程的保密性</w:t>
      </w:r>
    </w:p>
    <w:p w14:paraId="3AF1C4CD">
      <w:pPr>
        <w:snapToGrid w:val="0"/>
        <w:spacing w:line="560" w:lineRule="exact"/>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1．</w:t>
      </w:r>
      <w:r>
        <w:rPr>
          <w:rFonts w:hint="eastAsia" w:ascii="方正仿宋_GBK" w:hAnsi="方正仿宋_GBK" w:eastAsia="方正仿宋_GBK" w:cs="方正仿宋_GBK"/>
          <w:kern w:val="0"/>
          <w:sz w:val="32"/>
          <w:szCs w:val="32"/>
          <w:lang w:eastAsia="zh-CN"/>
        </w:rPr>
        <w:t>比选</w:t>
      </w:r>
      <w:r>
        <w:rPr>
          <w:rFonts w:hint="eastAsia" w:ascii="方正仿宋_GBK" w:hAnsi="方正仿宋_GBK" w:eastAsia="方正仿宋_GBK" w:cs="方正仿宋_GBK"/>
          <w:kern w:val="0"/>
          <w:sz w:val="32"/>
          <w:szCs w:val="32"/>
        </w:rPr>
        <w:t>人将采取必要措施，保证评标在严格保密的情况下进行。</w:t>
      </w:r>
    </w:p>
    <w:p w14:paraId="501D74B8">
      <w:pPr>
        <w:snapToGrid w:val="0"/>
        <w:spacing w:line="560" w:lineRule="exact"/>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2．任何单位和个人不得非法干预、影响评标办法的确定，以及评标过程和结果。</w:t>
      </w:r>
    </w:p>
    <w:p w14:paraId="7AED6CEA">
      <w:pPr>
        <w:snapToGrid w:val="0"/>
        <w:spacing w:line="560" w:lineRule="exact"/>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3．凡是与审查、澄清、评价和投标的有关资料等，均不向报价人及与评标无关的其他人员透露。</w:t>
      </w:r>
    </w:p>
    <w:p w14:paraId="7C7E1B2A">
      <w:pPr>
        <w:snapToGrid w:val="0"/>
        <w:spacing w:line="560" w:lineRule="exact"/>
        <w:ind w:firstLine="640" w:firstLineChars="200"/>
        <w:rPr>
          <w:rFonts w:hint="eastAsia" w:ascii="方正黑体_GBK" w:hAnsi="方正黑体_GBK" w:eastAsia="方正黑体_GBK" w:cs="方正黑体_GBK"/>
          <w:kern w:val="0"/>
          <w:sz w:val="32"/>
          <w:szCs w:val="32"/>
          <w:lang w:val="en-US" w:eastAsia="zh-CN" w:bidi="ar-SA"/>
        </w:rPr>
      </w:pPr>
      <w:r>
        <w:rPr>
          <w:rFonts w:hint="eastAsia" w:ascii="方正黑体_GBK" w:hAnsi="方正黑体_GBK" w:eastAsia="方正黑体_GBK" w:cs="方正黑体_GBK"/>
          <w:kern w:val="0"/>
          <w:sz w:val="32"/>
          <w:szCs w:val="32"/>
          <w:lang w:val="en-US" w:eastAsia="zh-CN" w:bidi="ar-SA"/>
        </w:rPr>
        <w:t>六、合同主要条款</w:t>
      </w:r>
    </w:p>
    <w:p w14:paraId="0C3017C9">
      <w:pPr>
        <w:snapToGrid w:val="0"/>
        <w:spacing w:line="560" w:lineRule="exact"/>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1．车辆维修服务项目：一级、二级、三级车辆维护，大、中、小修理，和其他有关的汽车维修服务项目，包括交通事故车辆维修和理赔。</w:t>
      </w:r>
    </w:p>
    <w:p w14:paraId="76BA90C5">
      <w:pPr>
        <w:snapToGrid w:val="0"/>
        <w:spacing w:line="560" w:lineRule="exact"/>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2．费用：中标人在合同期限内，车辆维修费用必须按照合同中约定的费用结算方式执行。此外</w:t>
      </w:r>
      <w:r>
        <w:rPr>
          <w:rFonts w:hint="eastAsia" w:ascii="方正仿宋_GBK" w:hAnsi="方正仿宋_GBK" w:eastAsia="方正仿宋_GBK" w:cs="方正仿宋_GBK"/>
          <w:kern w:val="0"/>
          <w:sz w:val="32"/>
          <w:szCs w:val="32"/>
          <w:lang w:eastAsia="zh-CN"/>
        </w:rPr>
        <w:t>比选</w:t>
      </w:r>
      <w:r>
        <w:rPr>
          <w:rFonts w:hint="eastAsia" w:ascii="方正仿宋_GBK" w:hAnsi="方正仿宋_GBK" w:eastAsia="方正仿宋_GBK" w:cs="方正仿宋_GBK"/>
          <w:kern w:val="0"/>
          <w:sz w:val="32"/>
          <w:szCs w:val="32"/>
        </w:rPr>
        <w:t>人每季末将对维修厂在车辆维修中所用维修配件单价进行采价，如中标人所报单价明显高于市场价，</w:t>
      </w:r>
      <w:r>
        <w:rPr>
          <w:rFonts w:hint="eastAsia" w:ascii="方正仿宋_GBK" w:hAnsi="方正仿宋_GBK" w:eastAsia="方正仿宋_GBK" w:cs="方正仿宋_GBK"/>
          <w:kern w:val="0"/>
          <w:sz w:val="32"/>
          <w:szCs w:val="32"/>
          <w:lang w:eastAsia="zh-CN"/>
        </w:rPr>
        <w:t>比选</w:t>
      </w:r>
      <w:r>
        <w:rPr>
          <w:rFonts w:hint="eastAsia" w:ascii="方正仿宋_GBK" w:hAnsi="方正仿宋_GBK" w:eastAsia="方正仿宋_GBK" w:cs="方正仿宋_GBK"/>
          <w:kern w:val="0"/>
          <w:sz w:val="32"/>
          <w:szCs w:val="32"/>
        </w:rPr>
        <w:t>人有权终止合同。</w:t>
      </w:r>
    </w:p>
    <w:p w14:paraId="77C5C35D">
      <w:pPr>
        <w:snapToGrid w:val="0"/>
        <w:spacing w:line="560" w:lineRule="exact"/>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3．合同年限：本次</w:t>
      </w:r>
      <w:r>
        <w:rPr>
          <w:rFonts w:hint="eastAsia" w:ascii="方正仿宋_GBK" w:hAnsi="方正仿宋_GBK" w:eastAsia="方正仿宋_GBK" w:cs="方正仿宋_GBK"/>
          <w:kern w:val="0"/>
          <w:sz w:val="32"/>
          <w:szCs w:val="32"/>
          <w:lang w:eastAsia="zh-CN"/>
        </w:rPr>
        <w:t>比选</w:t>
      </w:r>
      <w:r>
        <w:rPr>
          <w:rFonts w:hint="eastAsia" w:ascii="方正仿宋_GBK" w:hAnsi="方正仿宋_GBK" w:eastAsia="方正仿宋_GBK" w:cs="方正仿宋_GBK"/>
          <w:kern w:val="0"/>
          <w:sz w:val="32"/>
          <w:szCs w:val="32"/>
        </w:rPr>
        <w:t>合同期限</w:t>
      </w:r>
      <w:r>
        <w:rPr>
          <w:rFonts w:hint="eastAsia" w:ascii="方正仿宋_GBK" w:hAnsi="方正仿宋_GBK" w:eastAsia="方正仿宋_GBK" w:cs="方正仿宋_GBK"/>
          <w:color w:val="000000" w:themeColor="text1"/>
          <w:kern w:val="0"/>
          <w:sz w:val="32"/>
          <w:szCs w:val="32"/>
          <w14:textFill>
            <w14:solidFill>
              <w14:schemeClr w14:val="tx1"/>
            </w14:solidFill>
          </w14:textFill>
        </w:rPr>
        <w:t>为</w:t>
      </w:r>
      <w:r>
        <w:rPr>
          <w:rFonts w:hint="eastAsia" w:ascii="方正仿宋_GBK" w:hAnsi="方正仿宋_GBK" w:eastAsia="方正仿宋_GBK" w:cs="方正仿宋_GBK"/>
          <w:color w:val="000000" w:themeColor="text1"/>
          <w:kern w:val="0"/>
          <w:sz w:val="32"/>
          <w:szCs w:val="32"/>
          <w:lang w:val="en-US" w:eastAsia="zh-CN"/>
          <w14:textFill>
            <w14:solidFill>
              <w14:schemeClr w14:val="tx1"/>
            </w14:solidFill>
          </w14:textFill>
        </w:rPr>
        <w:t>1</w:t>
      </w:r>
      <w:r>
        <w:rPr>
          <w:rFonts w:hint="eastAsia" w:ascii="方正仿宋_GBK" w:hAnsi="方正仿宋_GBK" w:eastAsia="方正仿宋_GBK" w:cs="方正仿宋_GBK"/>
          <w:color w:val="000000" w:themeColor="text1"/>
          <w:kern w:val="0"/>
          <w:sz w:val="32"/>
          <w:szCs w:val="32"/>
          <w14:textFill>
            <w14:solidFill>
              <w14:schemeClr w14:val="tx1"/>
            </w14:solidFill>
          </w14:textFill>
        </w:rPr>
        <w:t>年</w:t>
      </w:r>
      <w:r>
        <w:rPr>
          <w:rFonts w:hint="eastAsia" w:ascii="方正仿宋_GBK" w:hAnsi="方正仿宋_GBK" w:eastAsia="方正仿宋_GBK" w:cs="方正仿宋_GBK"/>
          <w:kern w:val="0"/>
          <w:sz w:val="32"/>
          <w:szCs w:val="32"/>
        </w:rPr>
        <w:t>。</w:t>
      </w:r>
    </w:p>
    <w:p w14:paraId="44ACC623">
      <w:pPr>
        <w:snapToGrid w:val="0"/>
        <w:spacing w:line="560" w:lineRule="exact"/>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4．质量保证（见附件</w:t>
      </w:r>
      <w:r>
        <w:rPr>
          <w:rFonts w:hint="eastAsia" w:ascii="方正仿宋_GBK" w:hAnsi="方正仿宋_GBK" w:eastAsia="方正仿宋_GBK" w:cs="方正仿宋_GBK"/>
          <w:kern w:val="0"/>
          <w:sz w:val="32"/>
          <w:szCs w:val="32"/>
          <w:lang w:eastAsia="zh-CN"/>
        </w:rPr>
        <w:t>比选</w:t>
      </w:r>
      <w:r>
        <w:rPr>
          <w:rFonts w:hint="eastAsia" w:ascii="方正仿宋_GBK" w:hAnsi="方正仿宋_GBK" w:eastAsia="方正仿宋_GBK" w:cs="方正仿宋_GBK"/>
          <w:kern w:val="0"/>
          <w:sz w:val="32"/>
          <w:szCs w:val="32"/>
        </w:rPr>
        <w:t>人维修要求及质保标准）。</w:t>
      </w:r>
    </w:p>
    <w:p w14:paraId="40705F8D">
      <w:pPr>
        <w:snapToGrid w:val="0"/>
        <w:spacing w:line="560" w:lineRule="exact"/>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rPr>
        <w:t>5．结算方式</w:t>
      </w:r>
      <w:r>
        <w:rPr>
          <w:rFonts w:hint="eastAsia" w:ascii="方正仿宋_GBK" w:hAnsi="方正仿宋_GBK" w:eastAsia="方正仿宋_GBK" w:cs="方正仿宋_GBK"/>
          <w:kern w:val="0"/>
          <w:sz w:val="32"/>
          <w:szCs w:val="32"/>
          <w:highlight w:val="none"/>
        </w:rPr>
        <w:t>：</w:t>
      </w:r>
      <w:r>
        <w:rPr>
          <w:rFonts w:hint="eastAsia" w:ascii="方正仿宋_GBK" w:hAnsi="方正仿宋_GBK" w:eastAsia="方正仿宋_GBK" w:cs="方正仿宋_GBK"/>
          <w:sz w:val="32"/>
          <w:szCs w:val="32"/>
          <w:highlight w:val="none"/>
        </w:rPr>
        <w:t>本合同范围内的维修费用由中标人每月提供增值税专用发票，由询价人审核后转账支付到中标人指定账户。</w:t>
      </w:r>
      <w:r>
        <w:rPr>
          <w:rFonts w:hint="eastAsia" w:ascii="方正仿宋_GBK" w:hAnsi="方正仿宋_GBK" w:eastAsia="方正仿宋_GBK" w:cs="方正仿宋_GBK"/>
          <w:bCs/>
          <w:sz w:val="32"/>
          <w:szCs w:val="32"/>
          <w:highlight w:val="none"/>
        </w:rPr>
        <w:t>结算原则为：按照单台送检送修车辆进行结算，结算价=（工时费+材料费）</w:t>
      </w:r>
      <w:r>
        <w:rPr>
          <w:rFonts w:ascii="Arial" w:hAnsi="Arial" w:eastAsia="方正仿宋_GBK" w:cs="Arial"/>
          <w:bCs/>
          <w:sz w:val="32"/>
          <w:szCs w:val="32"/>
          <w:highlight w:val="none"/>
        </w:rPr>
        <w:t>×</w:t>
      </w:r>
      <w:r>
        <w:rPr>
          <w:rFonts w:hint="eastAsia" w:ascii="方正仿宋_GBK" w:hAnsi="方正仿宋_GBK" w:eastAsia="方正仿宋_GBK" w:cs="方正仿宋_GBK"/>
          <w:bCs/>
          <w:sz w:val="32"/>
          <w:szCs w:val="32"/>
          <w:highlight w:val="none"/>
        </w:rPr>
        <w:t>中标折扣，材料费=材料成本</w:t>
      </w:r>
      <w:r>
        <w:rPr>
          <w:rFonts w:ascii="Arial" w:hAnsi="Arial" w:eastAsia="方正仿宋_GBK" w:cs="Arial"/>
          <w:bCs/>
          <w:sz w:val="32"/>
          <w:szCs w:val="32"/>
          <w:highlight w:val="none"/>
        </w:rPr>
        <w:t>×</w:t>
      </w:r>
      <w:r>
        <w:rPr>
          <w:rFonts w:hint="eastAsia" w:ascii="方正仿宋_GBK" w:hAnsi="方正仿宋_GBK" w:eastAsia="方正仿宋_GBK" w:cs="方正仿宋_GBK"/>
          <w:bCs/>
          <w:sz w:val="32"/>
          <w:szCs w:val="32"/>
          <w:highlight w:val="none"/>
        </w:rPr>
        <w:t>（1+溢价率）。</w:t>
      </w:r>
      <w:r>
        <w:rPr>
          <w:rFonts w:hint="eastAsia" w:ascii="方正仿宋_GBK" w:hAnsi="方正仿宋_GBK" w:eastAsia="方正仿宋_GBK" w:cs="方正仿宋_GBK"/>
          <w:sz w:val="32"/>
          <w:szCs w:val="32"/>
          <w:highlight w:val="none"/>
        </w:rPr>
        <w:t>《公务用车维修常用作业项工时标准价格表》（详见附件一）中未列出项目以双方协商为准。</w:t>
      </w:r>
    </w:p>
    <w:p w14:paraId="6B2BD1E3">
      <w:pPr>
        <w:snapToGrid w:val="0"/>
        <w:spacing w:line="560" w:lineRule="exact"/>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highlight w:val="none"/>
        </w:rPr>
        <w:t>6．违约责任：以合同约定为准</w:t>
      </w:r>
      <w:r>
        <w:rPr>
          <w:rFonts w:hint="eastAsia" w:ascii="方正仿宋_GBK" w:hAnsi="方正仿宋_GBK" w:eastAsia="方正仿宋_GBK" w:cs="方正仿宋_GBK"/>
          <w:kern w:val="0"/>
          <w:sz w:val="32"/>
          <w:szCs w:val="32"/>
        </w:rPr>
        <w:t xml:space="preserve">。 </w:t>
      </w:r>
    </w:p>
    <w:p w14:paraId="14E27F7A">
      <w:pPr>
        <w:snapToGrid w:val="0"/>
        <w:spacing w:line="560" w:lineRule="exact"/>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7．解决合同纠纷的方式：以合同约定为准。</w:t>
      </w:r>
    </w:p>
    <w:p w14:paraId="44FF871B">
      <w:pPr>
        <w:snapToGrid w:val="0"/>
        <w:spacing w:line="560" w:lineRule="exact"/>
        <w:ind w:firstLine="640" w:firstLineChars="200"/>
        <w:rPr>
          <w:rFonts w:hint="eastAsia" w:ascii="方正仿宋_GBK" w:hAnsi="方正仿宋_GBK" w:eastAsia="方正仿宋_GBK" w:cs="方正仿宋_GBK"/>
          <w:kern w:val="0"/>
          <w:sz w:val="32"/>
          <w:szCs w:val="32"/>
        </w:rPr>
      </w:pPr>
    </w:p>
    <w:p w14:paraId="50F59B4F">
      <w:pPr>
        <w:snapToGrid w:val="0"/>
        <w:spacing w:line="560" w:lineRule="exact"/>
        <w:ind w:firstLine="640" w:firstLineChars="200"/>
        <w:rPr>
          <w:rFonts w:hint="eastAsia" w:ascii="方正仿宋_GBK" w:hAnsi="方正仿宋_GBK" w:eastAsia="方正仿宋_GBK" w:cs="方正仿宋_GBK"/>
          <w:kern w:val="0"/>
          <w:sz w:val="32"/>
          <w:szCs w:val="32"/>
        </w:rPr>
      </w:pPr>
    </w:p>
    <w:p w14:paraId="6E39C6CA">
      <w:pPr>
        <w:snapToGrid w:val="0"/>
        <w:spacing w:line="560" w:lineRule="exact"/>
        <w:ind w:firstLine="640" w:firstLineChars="200"/>
        <w:rPr>
          <w:rFonts w:hint="eastAsia" w:ascii="方正仿宋_GBK" w:hAnsi="方正仿宋_GBK" w:eastAsia="方正仿宋_GBK" w:cs="方正仿宋_GBK"/>
          <w:kern w:val="0"/>
          <w:sz w:val="32"/>
          <w:szCs w:val="32"/>
        </w:rPr>
      </w:pPr>
    </w:p>
    <w:p w14:paraId="461C4223">
      <w:pPr>
        <w:snapToGrid w:val="0"/>
        <w:spacing w:line="560" w:lineRule="exact"/>
        <w:ind w:firstLine="640" w:firstLineChars="200"/>
        <w:rPr>
          <w:rFonts w:hint="eastAsia" w:ascii="方正仿宋_GBK" w:hAnsi="方正仿宋_GBK" w:eastAsia="方正仿宋_GBK" w:cs="方正仿宋_GBK"/>
          <w:kern w:val="0"/>
          <w:sz w:val="32"/>
          <w:szCs w:val="32"/>
        </w:rPr>
      </w:pPr>
    </w:p>
    <w:p w14:paraId="6AC35978">
      <w:pPr>
        <w:snapToGrid w:val="0"/>
        <w:spacing w:line="560" w:lineRule="exact"/>
        <w:ind w:firstLine="640" w:firstLineChars="200"/>
        <w:rPr>
          <w:rFonts w:hint="eastAsia" w:ascii="方正仿宋_GBK" w:hAnsi="方正仿宋_GBK" w:eastAsia="方正仿宋_GBK" w:cs="方正仿宋_GBK"/>
          <w:kern w:val="0"/>
          <w:sz w:val="32"/>
          <w:szCs w:val="32"/>
        </w:rPr>
      </w:pPr>
    </w:p>
    <w:p w14:paraId="22F00694">
      <w:pPr>
        <w:pStyle w:val="2"/>
        <w:rPr>
          <w:rFonts w:hint="eastAsia" w:ascii="方正仿宋_GBK" w:hAnsi="方正仿宋_GBK" w:eastAsia="方正仿宋_GBK" w:cs="方正仿宋_GBK"/>
          <w:kern w:val="0"/>
          <w:sz w:val="32"/>
          <w:szCs w:val="32"/>
        </w:rPr>
      </w:pPr>
    </w:p>
    <w:p w14:paraId="53053C10">
      <w:pPr>
        <w:spacing w:line="560" w:lineRule="exact"/>
        <w:jc w:val="both"/>
        <w:rPr>
          <w:rFonts w:hint="eastAsia" w:ascii="方正小标宋_GBK" w:hAnsi="方正小标宋_GBK" w:eastAsia="方正小标宋_GBK" w:cs="方正小标宋_GBK"/>
          <w:bCs/>
          <w:sz w:val="44"/>
          <w:szCs w:val="44"/>
          <w:lang w:val="en-US" w:eastAsia="zh-CN"/>
        </w:rPr>
      </w:pPr>
    </w:p>
    <w:p w14:paraId="45BD6FFC">
      <w:pPr>
        <w:spacing w:line="560" w:lineRule="exact"/>
        <w:jc w:val="center"/>
        <w:rPr>
          <w:rFonts w:hint="eastAsia" w:ascii="方正小标宋_GBK" w:hAnsi="方正小标宋_GBK" w:eastAsia="方正小标宋_GBK" w:cs="方正小标宋_GBK"/>
          <w:bCs/>
          <w:sz w:val="44"/>
          <w:szCs w:val="44"/>
          <w:lang w:val="en-US" w:eastAsia="zh-CN"/>
        </w:rPr>
      </w:pPr>
    </w:p>
    <w:p w14:paraId="486C434F">
      <w:pPr>
        <w:spacing w:line="560" w:lineRule="exact"/>
        <w:jc w:val="center"/>
        <w:rPr>
          <w:rFonts w:hint="eastAsia" w:ascii="方正小标宋_GBK" w:hAnsi="方正小标宋_GBK" w:eastAsia="方正小标宋_GBK" w:cs="方正小标宋_GBK"/>
          <w:bCs/>
          <w:sz w:val="44"/>
          <w:szCs w:val="44"/>
          <w:lang w:val="en-US" w:eastAsia="zh-CN"/>
        </w:rPr>
      </w:pPr>
    </w:p>
    <w:p w14:paraId="44D05961">
      <w:pPr>
        <w:spacing w:line="560" w:lineRule="exact"/>
        <w:jc w:val="center"/>
        <w:rPr>
          <w:rFonts w:hint="eastAsia" w:ascii="方正小标宋_GBK" w:hAnsi="方正小标宋_GBK" w:eastAsia="方正小标宋_GBK" w:cs="方正小标宋_GBK"/>
          <w:bCs/>
          <w:sz w:val="44"/>
          <w:szCs w:val="44"/>
          <w:lang w:val="en-US" w:eastAsia="zh-CN"/>
        </w:rPr>
      </w:pPr>
    </w:p>
    <w:p w14:paraId="686E1C1E">
      <w:pPr>
        <w:spacing w:line="560" w:lineRule="exact"/>
        <w:jc w:val="center"/>
        <w:rPr>
          <w:rFonts w:hint="eastAsia" w:ascii="方正小标宋_GBK" w:hAnsi="方正小标宋_GBK" w:eastAsia="方正小标宋_GBK" w:cs="方正小标宋_GBK"/>
          <w:bCs/>
          <w:sz w:val="44"/>
          <w:szCs w:val="44"/>
          <w:lang w:val="en-US" w:eastAsia="zh-CN"/>
        </w:rPr>
      </w:pPr>
    </w:p>
    <w:p w14:paraId="4B3EAF98">
      <w:pPr>
        <w:pStyle w:val="2"/>
        <w:rPr>
          <w:rFonts w:hint="eastAsia" w:ascii="方正小标宋_GBK" w:hAnsi="方正小标宋_GBK" w:eastAsia="方正小标宋_GBK" w:cs="方正小标宋_GBK"/>
          <w:bCs/>
          <w:sz w:val="44"/>
          <w:szCs w:val="44"/>
          <w:lang w:val="en-US" w:eastAsia="zh-CN"/>
        </w:rPr>
      </w:pPr>
    </w:p>
    <w:p w14:paraId="7924733B">
      <w:pPr>
        <w:pStyle w:val="2"/>
        <w:rPr>
          <w:rFonts w:hint="eastAsia" w:ascii="方正小标宋_GBK" w:hAnsi="方正小标宋_GBK" w:eastAsia="方正小标宋_GBK" w:cs="方正小标宋_GBK"/>
          <w:bCs/>
          <w:sz w:val="44"/>
          <w:szCs w:val="44"/>
          <w:lang w:val="en-US" w:eastAsia="zh-CN"/>
        </w:rPr>
      </w:pPr>
    </w:p>
    <w:p w14:paraId="7D0162F9">
      <w:pPr>
        <w:spacing w:line="560" w:lineRule="exact"/>
        <w:jc w:val="center"/>
        <w:rPr>
          <w:rFonts w:hint="eastAsia" w:ascii="方正小标宋_GBK" w:hAnsi="方正小标宋_GBK" w:eastAsia="方正小标宋_GBK" w:cs="方正小标宋_GBK"/>
          <w:bCs/>
          <w:sz w:val="44"/>
          <w:szCs w:val="44"/>
          <w:lang w:val="en-US" w:eastAsia="zh-CN"/>
        </w:rPr>
      </w:pPr>
    </w:p>
    <w:p w14:paraId="2E3DC574">
      <w:pPr>
        <w:spacing w:line="560" w:lineRule="exact"/>
        <w:jc w:val="center"/>
        <w:rPr>
          <w:rFonts w:hint="eastAsia" w:ascii="方正小标宋_GBK" w:hAnsi="方正小标宋_GBK" w:eastAsia="方正小标宋_GBK" w:cs="方正小标宋_GBK"/>
          <w:bCs/>
          <w:sz w:val="44"/>
          <w:szCs w:val="44"/>
          <w:lang w:val="en-US" w:eastAsia="zh-CN"/>
        </w:rPr>
      </w:pPr>
    </w:p>
    <w:p w14:paraId="2B400317">
      <w:pPr>
        <w:spacing w:line="560" w:lineRule="exact"/>
        <w:jc w:val="center"/>
        <w:rPr>
          <w:rFonts w:hint="eastAsia" w:ascii="方正小标宋_GBK" w:hAnsi="方正小标宋_GBK" w:eastAsia="方正小标宋_GBK" w:cs="方正小标宋_GBK"/>
          <w:bCs/>
          <w:sz w:val="44"/>
          <w:szCs w:val="44"/>
          <w:lang w:val="en-US" w:eastAsia="zh-CN"/>
        </w:rPr>
      </w:pPr>
      <w:r>
        <w:rPr>
          <w:rFonts w:hint="eastAsia" w:ascii="方正小标宋_GBK" w:hAnsi="方正小标宋_GBK" w:eastAsia="方正小标宋_GBK" w:cs="方正小标宋_GBK"/>
          <w:bCs/>
          <w:sz w:val="44"/>
          <w:szCs w:val="44"/>
          <w:lang w:val="en-US" w:eastAsia="zh-CN"/>
        </w:rPr>
        <w:t>第六章  报价文件格式</w:t>
      </w:r>
    </w:p>
    <w:p w14:paraId="26ABB786">
      <w:pPr>
        <w:snapToGrid w:val="0"/>
        <w:spacing w:line="560" w:lineRule="exact"/>
        <w:ind w:firstLine="640" w:firstLineChars="200"/>
        <w:jc w:val="left"/>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一、经济文件</w:t>
      </w:r>
    </w:p>
    <w:p w14:paraId="640E3C32">
      <w:pPr>
        <w:snapToGrid w:val="0"/>
        <w:spacing w:line="56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1．报价一览表。</w:t>
      </w:r>
    </w:p>
    <w:p w14:paraId="6BDB930E">
      <w:pPr>
        <w:pStyle w:val="2"/>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2．公务用车维修常用作业项工时标准价格表。</w:t>
      </w:r>
    </w:p>
    <w:p w14:paraId="36788C21">
      <w:pPr>
        <w:snapToGrid w:val="0"/>
        <w:spacing w:line="560" w:lineRule="exact"/>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二、资格文件</w:t>
      </w:r>
    </w:p>
    <w:p w14:paraId="1FD2EA18">
      <w:pPr>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1．营业执照（副本）或事业单位法人证书（副本）复印件、备案登记证书（复印件），以上复印件须加盖报价人公章。</w:t>
      </w:r>
    </w:p>
    <w:p w14:paraId="7F240D60">
      <w:pPr>
        <w:snapToGrid w:val="0"/>
        <w:spacing w:line="560" w:lineRule="exact"/>
        <w:ind w:firstLine="640" w:firstLineChars="200"/>
        <w:jc w:val="left"/>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2．组织机构代码证复印件（须加盖报价人公章）。</w:t>
      </w:r>
    </w:p>
    <w:p w14:paraId="247959AA">
      <w:pPr>
        <w:snapToGrid w:val="0"/>
        <w:spacing w:line="560" w:lineRule="exact"/>
        <w:ind w:firstLine="640" w:firstLineChars="200"/>
        <w:jc w:val="left"/>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3．</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法定代表人</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身份证明</w:t>
      </w:r>
      <w:r>
        <w:rPr>
          <w:rFonts w:hint="eastAsia" w:ascii="方正仿宋_GBK" w:hAnsi="方正仿宋_GBK" w:eastAsia="方正仿宋_GBK" w:cs="方正仿宋_GBK"/>
          <w:sz w:val="32"/>
          <w:szCs w:val="32"/>
          <w:highlight w:val="none"/>
        </w:rPr>
        <w:t>书。</w:t>
      </w:r>
    </w:p>
    <w:p w14:paraId="58004F00">
      <w:pPr>
        <w:snapToGrid w:val="0"/>
        <w:spacing w:line="560" w:lineRule="exact"/>
        <w:ind w:firstLine="640" w:firstLineChars="200"/>
        <w:jc w:val="left"/>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4．</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法定代表人</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授权委托</w:t>
      </w:r>
      <w:r>
        <w:rPr>
          <w:rFonts w:hint="eastAsia" w:ascii="方正仿宋_GBK" w:hAnsi="方正仿宋_GBK" w:eastAsia="方正仿宋_GBK" w:cs="方正仿宋_GBK"/>
          <w:sz w:val="32"/>
          <w:szCs w:val="32"/>
          <w:highlight w:val="none"/>
        </w:rPr>
        <w:t>书。</w:t>
      </w:r>
    </w:p>
    <w:p w14:paraId="6B27D134">
      <w:pPr>
        <w:snapToGrid w:val="0"/>
        <w:spacing w:line="56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5．书面声明。</w:t>
      </w:r>
    </w:p>
    <w:p w14:paraId="160716D9">
      <w:pPr>
        <w:snapToGrid w:val="0"/>
        <w:spacing w:line="56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6．汽车维修行业技术审查合格证（或备案证明），特定资格证明材料。</w:t>
      </w:r>
    </w:p>
    <w:p w14:paraId="1074B11B">
      <w:pPr>
        <w:pStyle w:val="7"/>
        <w:snapToGrid w:val="0"/>
        <w:spacing w:after="0" w:line="560" w:lineRule="exact"/>
        <w:ind w:firstLine="640" w:firstLineChars="200"/>
        <w:jc w:val="left"/>
        <w:rPr>
          <w:rFonts w:ascii="方正仿宋_GBK" w:hAnsi="方正仿宋_GBK" w:eastAsia="方正仿宋_GBK" w:cs="方正仿宋_GBK"/>
          <w:bCs/>
          <w:color w:val="000000" w:themeColor="text1"/>
          <w:sz w:val="32"/>
          <w:szCs w:val="32"/>
          <w14:textFill>
            <w14:solidFill>
              <w14:schemeClr w14:val="tx1"/>
            </w14:solidFill>
          </w14:textFill>
        </w:rPr>
      </w:pPr>
      <w:r>
        <w:rPr>
          <w:rFonts w:hint="eastAsia" w:ascii="方正仿宋_GBK" w:hAnsi="方正仿宋_GBK" w:eastAsia="方正仿宋_GBK" w:cs="方正仿宋_GBK"/>
          <w:sz w:val="32"/>
          <w:szCs w:val="32"/>
        </w:rPr>
        <w:t>7．</w:t>
      </w:r>
      <w:r>
        <w:rPr>
          <w:rFonts w:hint="eastAsia" w:ascii="方正仿宋_GBK" w:hAnsi="方正仿宋_GBK" w:eastAsia="方正仿宋_GBK" w:cs="方正仿宋_GBK"/>
          <w:bCs/>
          <w:color w:val="000000" w:themeColor="text1"/>
          <w:sz w:val="32"/>
          <w:szCs w:val="32"/>
          <w14:textFill>
            <w14:solidFill>
              <w14:schemeClr w14:val="tx1"/>
            </w14:solidFill>
          </w14:textFill>
        </w:rPr>
        <w:t xml:space="preserve">距离查验文件（可截图打印），以高德地图导航为准。 </w:t>
      </w:r>
    </w:p>
    <w:p w14:paraId="039B9C70">
      <w:pPr>
        <w:snapToGrid w:val="0"/>
        <w:spacing w:line="560" w:lineRule="exact"/>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三、商务文件</w:t>
      </w:r>
    </w:p>
    <w:p w14:paraId="05399340">
      <w:pPr>
        <w:snapToGrid w:val="0"/>
        <w:spacing w:line="56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1．投标函（格式）。</w:t>
      </w:r>
    </w:p>
    <w:p w14:paraId="315CBF1D">
      <w:pPr>
        <w:snapToGrid w:val="0"/>
        <w:spacing w:line="56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2．商务条款差异表。</w:t>
      </w:r>
    </w:p>
    <w:p w14:paraId="06995253">
      <w:pPr>
        <w:snapToGrid w:val="0"/>
        <w:spacing w:line="56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3．售后服务承诺及增值服务承诺。</w:t>
      </w:r>
    </w:p>
    <w:p w14:paraId="0FF30F49">
      <w:pPr>
        <w:snapToGrid w:val="0"/>
        <w:spacing w:line="56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4．报价人廉洁自律承诺书。</w:t>
      </w:r>
    </w:p>
    <w:p w14:paraId="6EF38D6C">
      <w:pPr>
        <w:snapToGrid w:val="0"/>
        <w:spacing w:line="560" w:lineRule="exact"/>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四、服务及技术要求</w:t>
      </w:r>
    </w:p>
    <w:p w14:paraId="3C4325ED">
      <w:pPr>
        <w:tabs>
          <w:tab w:val="left" w:pos="6300"/>
        </w:tabs>
        <w:snapToGrid w:val="0"/>
        <w:spacing w:line="560" w:lineRule="exact"/>
        <w:ind w:firstLine="640" w:firstLineChars="200"/>
        <w:jc w:val="left"/>
        <w:outlineLvl w:val="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服务条款差异表。</w:t>
      </w:r>
    </w:p>
    <w:p w14:paraId="0CA77A8D">
      <w:pPr>
        <w:snapToGrid w:val="0"/>
        <w:spacing w:line="560" w:lineRule="exact"/>
        <w:ind w:firstLine="640" w:firstLineChars="200"/>
        <w:jc w:val="left"/>
        <w:rPr>
          <w:rFonts w:ascii="方正黑体_GBK" w:hAnsi="方正黑体_GBK" w:eastAsia="方正黑体_GBK" w:cs="方正黑体_GBK"/>
          <w:sz w:val="32"/>
          <w:szCs w:val="32"/>
        </w:rPr>
      </w:pPr>
      <w:bookmarkStart w:id="8" w:name="_Toc429584884"/>
      <w:r>
        <w:rPr>
          <w:rFonts w:hint="eastAsia" w:ascii="方正黑体_GBK" w:hAnsi="方正黑体_GBK" w:eastAsia="方正黑体_GBK" w:cs="方正黑体_GBK"/>
          <w:sz w:val="32"/>
          <w:szCs w:val="32"/>
        </w:rPr>
        <w:t>五、其他资料</w:t>
      </w:r>
    </w:p>
    <w:p w14:paraId="086E7971">
      <w:pPr>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其他与项目有关的资料（自附）：报价人总体情况自我介绍、各项设施设备一览表、相关维修方案和管理制度、其他与本项目有关的资料等。</w:t>
      </w:r>
    </w:p>
    <w:p w14:paraId="6CBF4569">
      <w:pPr>
        <w:snapToGrid w:val="0"/>
        <w:spacing w:line="560" w:lineRule="exact"/>
        <w:ind w:firstLine="640" w:firstLineChars="200"/>
        <w:jc w:val="left"/>
        <w:rPr>
          <w:rFonts w:hint="eastAsia" w:ascii="方正黑体_GBK" w:hAnsi="方正黑体_GBK" w:eastAsia="方正黑体_GBK" w:cs="方正黑体_GBK"/>
          <w:sz w:val="32"/>
          <w:szCs w:val="32"/>
        </w:rPr>
      </w:pPr>
    </w:p>
    <w:p w14:paraId="60517B16">
      <w:pPr>
        <w:snapToGrid w:val="0"/>
        <w:spacing w:line="560" w:lineRule="exact"/>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六、封面</w:t>
      </w:r>
    </w:p>
    <w:p w14:paraId="6559647B">
      <w:pPr>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见附件六</w:t>
      </w:r>
    </w:p>
    <w:bookmarkEnd w:id="8"/>
    <w:p w14:paraId="2909516A">
      <w:pPr>
        <w:pStyle w:val="2"/>
        <w:spacing w:line="560" w:lineRule="exact"/>
        <w:rPr>
          <w:rFonts w:ascii="宋体" w:hAnsi="宋体" w:eastAsia="宋体"/>
        </w:rPr>
      </w:pPr>
      <w:bookmarkStart w:id="9" w:name="_Toc17387012"/>
      <w:bookmarkStart w:id="10" w:name="_Toc17387013"/>
      <w:bookmarkStart w:id="11" w:name="_Toc493178790"/>
    </w:p>
    <w:p w14:paraId="36BDF1E7">
      <w:pPr>
        <w:pStyle w:val="2"/>
        <w:spacing w:line="520" w:lineRule="exact"/>
        <w:rPr>
          <w:rFonts w:ascii="宋体" w:hAnsi="宋体" w:eastAsia="宋体"/>
          <w:b/>
          <w:sz w:val="36"/>
          <w:szCs w:val="36"/>
        </w:rPr>
      </w:pPr>
    </w:p>
    <w:p w14:paraId="343237DB">
      <w:pPr>
        <w:pStyle w:val="2"/>
        <w:spacing w:line="520" w:lineRule="exact"/>
        <w:rPr>
          <w:rFonts w:ascii="宋体" w:hAnsi="宋体" w:eastAsia="宋体"/>
          <w:b/>
          <w:sz w:val="36"/>
          <w:szCs w:val="36"/>
        </w:rPr>
      </w:pPr>
    </w:p>
    <w:p w14:paraId="2BCFC634">
      <w:pPr>
        <w:pStyle w:val="2"/>
        <w:spacing w:line="520" w:lineRule="exact"/>
        <w:rPr>
          <w:rFonts w:ascii="宋体" w:hAnsi="宋体" w:eastAsia="宋体"/>
          <w:b/>
          <w:sz w:val="36"/>
          <w:szCs w:val="36"/>
        </w:rPr>
      </w:pPr>
    </w:p>
    <w:p w14:paraId="227EB09E">
      <w:pPr>
        <w:pStyle w:val="2"/>
        <w:spacing w:line="520" w:lineRule="exact"/>
        <w:rPr>
          <w:rFonts w:ascii="宋体" w:hAnsi="宋体" w:eastAsia="宋体"/>
          <w:b/>
          <w:sz w:val="36"/>
          <w:szCs w:val="36"/>
        </w:rPr>
      </w:pPr>
    </w:p>
    <w:p w14:paraId="4CD65B0B">
      <w:pPr>
        <w:pStyle w:val="2"/>
        <w:spacing w:line="520" w:lineRule="exact"/>
        <w:rPr>
          <w:rFonts w:ascii="宋体" w:hAnsi="宋体" w:eastAsia="宋体"/>
          <w:b/>
          <w:sz w:val="36"/>
          <w:szCs w:val="36"/>
        </w:rPr>
      </w:pPr>
    </w:p>
    <w:p w14:paraId="4E265FB6">
      <w:pPr>
        <w:pStyle w:val="2"/>
        <w:spacing w:line="520" w:lineRule="exact"/>
        <w:rPr>
          <w:rFonts w:ascii="宋体" w:hAnsi="宋体" w:eastAsia="宋体"/>
          <w:b/>
          <w:sz w:val="36"/>
          <w:szCs w:val="36"/>
        </w:rPr>
      </w:pPr>
    </w:p>
    <w:p w14:paraId="6072BD8A">
      <w:pPr>
        <w:pStyle w:val="2"/>
        <w:spacing w:line="520" w:lineRule="exact"/>
        <w:rPr>
          <w:rFonts w:ascii="宋体" w:hAnsi="宋体" w:eastAsia="宋体"/>
          <w:b/>
          <w:sz w:val="36"/>
          <w:szCs w:val="36"/>
        </w:rPr>
      </w:pPr>
    </w:p>
    <w:p w14:paraId="35BFF859">
      <w:pPr>
        <w:pStyle w:val="2"/>
        <w:spacing w:line="520" w:lineRule="exact"/>
        <w:rPr>
          <w:rFonts w:ascii="宋体" w:hAnsi="宋体" w:eastAsia="宋体"/>
          <w:b/>
          <w:sz w:val="36"/>
          <w:szCs w:val="36"/>
        </w:rPr>
      </w:pPr>
    </w:p>
    <w:p w14:paraId="72364B75">
      <w:pPr>
        <w:pStyle w:val="2"/>
        <w:spacing w:line="520" w:lineRule="exact"/>
        <w:rPr>
          <w:rFonts w:ascii="宋体" w:hAnsi="宋体" w:eastAsia="宋体"/>
          <w:b/>
          <w:sz w:val="36"/>
          <w:szCs w:val="36"/>
        </w:rPr>
      </w:pPr>
    </w:p>
    <w:p w14:paraId="03CEFB4D">
      <w:pPr>
        <w:pStyle w:val="2"/>
        <w:spacing w:line="520" w:lineRule="exact"/>
        <w:rPr>
          <w:rFonts w:ascii="宋体" w:hAnsi="宋体" w:eastAsia="宋体"/>
          <w:b/>
          <w:sz w:val="36"/>
          <w:szCs w:val="36"/>
        </w:rPr>
      </w:pPr>
    </w:p>
    <w:p w14:paraId="5E790E18">
      <w:pPr>
        <w:pStyle w:val="2"/>
        <w:spacing w:line="520" w:lineRule="exact"/>
        <w:rPr>
          <w:rFonts w:ascii="宋体" w:hAnsi="宋体" w:eastAsia="宋体"/>
          <w:b/>
          <w:sz w:val="36"/>
          <w:szCs w:val="36"/>
        </w:rPr>
      </w:pPr>
    </w:p>
    <w:p w14:paraId="4CE7858F">
      <w:pPr>
        <w:pStyle w:val="2"/>
        <w:spacing w:line="520" w:lineRule="exact"/>
        <w:rPr>
          <w:rFonts w:ascii="宋体" w:hAnsi="宋体" w:eastAsia="宋体"/>
          <w:b/>
          <w:sz w:val="36"/>
          <w:szCs w:val="36"/>
        </w:rPr>
      </w:pPr>
    </w:p>
    <w:p w14:paraId="76A6641B">
      <w:pPr>
        <w:pStyle w:val="2"/>
        <w:spacing w:line="520" w:lineRule="exact"/>
        <w:rPr>
          <w:rFonts w:ascii="宋体" w:hAnsi="宋体" w:eastAsia="宋体"/>
          <w:b/>
          <w:sz w:val="36"/>
          <w:szCs w:val="36"/>
        </w:rPr>
      </w:pPr>
    </w:p>
    <w:p w14:paraId="27CB1F14">
      <w:pPr>
        <w:pStyle w:val="2"/>
        <w:spacing w:line="520" w:lineRule="exact"/>
        <w:rPr>
          <w:rFonts w:ascii="宋体" w:hAnsi="宋体" w:eastAsia="宋体"/>
          <w:b/>
          <w:sz w:val="36"/>
          <w:szCs w:val="36"/>
        </w:rPr>
      </w:pPr>
    </w:p>
    <w:p w14:paraId="7C9F7C5D">
      <w:pPr>
        <w:pStyle w:val="2"/>
        <w:spacing w:line="520" w:lineRule="exact"/>
        <w:rPr>
          <w:rFonts w:ascii="宋体" w:hAnsi="宋体" w:eastAsia="宋体"/>
          <w:b/>
          <w:sz w:val="36"/>
          <w:szCs w:val="36"/>
        </w:rPr>
      </w:pPr>
    </w:p>
    <w:p w14:paraId="3B7D584B">
      <w:pPr>
        <w:pStyle w:val="2"/>
        <w:spacing w:line="520" w:lineRule="exact"/>
        <w:rPr>
          <w:rFonts w:ascii="宋体" w:hAnsi="宋体" w:eastAsia="宋体"/>
          <w:b/>
          <w:sz w:val="36"/>
          <w:szCs w:val="36"/>
        </w:rPr>
      </w:pPr>
    </w:p>
    <w:p w14:paraId="3B21151B">
      <w:pPr>
        <w:pStyle w:val="2"/>
        <w:spacing w:line="520" w:lineRule="exact"/>
        <w:rPr>
          <w:rFonts w:ascii="宋体" w:hAnsi="宋体" w:eastAsia="宋体"/>
          <w:b/>
          <w:sz w:val="36"/>
          <w:szCs w:val="36"/>
        </w:rPr>
      </w:pPr>
    </w:p>
    <w:p w14:paraId="3F612D70">
      <w:pPr>
        <w:pStyle w:val="2"/>
        <w:spacing w:line="520" w:lineRule="exact"/>
        <w:rPr>
          <w:rFonts w:ascii="宋体" w:hAnsi="宋体" w:eastAsia="宋体"/>
          <w:b/>
          <w:sz w:val="36"/>
          <w:szCs w:val="36"/>
        </w:rPr>
      </w:pPr>
    </w:p>
    <w:p w14:paraId="6DD5E68C">
      <w:pPr>
        <w:pStyle w:val="2"/>
        <w:spacing w:line="520" w:lineRule="exact"/>
        <w:rPr>
          <w:rFonts w:ascii="宋体" w:hAnsi="宋体" w:eastAsia="宋体"/>
          <w:b/>
          <w:sz w:val="36"/>
          <w:szCs w:val="36"/>
        </w:rPr>
      </w:pPr>
    </w:p>
    <w:p w14:paraId="4D699638">
      <w:pPr>
        <w:pStyle w:val="2"/>
        <w:spacing w:line="520" w:lineRule="exact"/>
        <w:rPr>
          <w:rFonts w:ascii="宋体" w:hAnsi="宋体" w:eastAsia="宋体"/>
          <w:b/>
          <w:sz w:val="36"/>
          <w:szCs w:val="36"/>
        </w:rPr>
      </w:pPr>
    </w:p>
    <w:p w14:paraId="780B7E11">
      <w:pPr>
        <w:pStyle w:val="2"/>
        <w:spacing w:line="520" w:lineRule="exact"/>
        <w:rPr>
          <w:rFonts w:ascii="宋体" w:hAnsi="宋体" w:eastAsia="宋体"/>
          <w:b/>
          <w:sz w:val="36"/>
          <w:szCs w:val="36"/>
        </w:rPr>
      </w:pPr>
    </w:p>
    <w:p w14:paraId="4B66E2B5">
      <w:pPr>
        <w:pStyle w:val="2"/>
        <w:spacing w:line="520" w:lineRule="exact"/>
        <w:rPr>
          <w:rFonts w:ascii="宋体" w:hAnsi="宋体" w:eastAsia="宋体"/>
          <w:b/>
          <w:sz w:val="36"/>
          <w:szCs w:val="36"/>
        </w:rPr>
      </w:pPr>
    </w:p>
    <w:p w14:paraId="10966514">
      <w:pPr>
        <w:pStyle w:val="2"/>
        <w:spacing w:line="520" w:lineRule="exact"/>
        <w:rPr>
          <w:rFonts w:ascii="宋体" w:hAnsi="宋体" w:eastAsia="宋体"/>
          <w:b/>
          <w:sz w:val="36"/>
          <w:szCs w:val="36"/>
        </w:rPr>
      </w:pPr>
    </w:p>
    <w:p w14:paraId="05D94DBF">
      <w:pPr>
        <w:pStyle w:val="2"/>
        <w:spacing w:line="520" w:lineRule="exact"/>
        <w:rPr>
          <w:rFonts w:ascii="宋体" w:hAnsi="宋体" w:eastAsia="宋体"/>
          <w:b/>
          <w:sz w:val="36"/>
          <w:szCs w:val="36"/>
        </w:rPr>
      </w:pPr>
    </w:p>
    <w:p w14:paraId="4FA0178C">
      <w:pPr>
        <w:pStyle w:val="2"/>
        <w:spacing w:line="520" w:lineRule="exact"/>
        <w:rPr>
          <w:rFonts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附件</w:t>
      </w:r>
    </w:p>
    <w:p w14:paraId="4DBF81A2">
      <w:pPr>
        <w:pStyle w:val="2"/>
        <w:numPr>
          <w:ilvl w:val="0"/>
          <w:numId w:val="2"/>
        </w:numPr>
        <w:spacing w:line="520" w:lineRule="exac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经济文件</w:t>
      </w:r>
      <w:bookmarkEnd w:id="9"/>
    </w:p>
    <w:p w14:paraId="4416BC58">
      <w:pPr>
        <w:pStyle w:val="2"/>
        <w:spacing w:line="520" w:lineRule="exact"/>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（一）报价一览表</w:t>
      </w:r>
    </w:p>
    <w:p w14:paraId="6CF954A5">
      <w:pPr>
        <w:pStyle w:val="14"/>
        <w:snapToGrid w:val="0"/>
        <w:spacing w:line="560" w:lineRule="exact"/>
        <w:ind w:firstLine="0" w:firstLineChars="0"/>
        <w:jc w:val="center"/>
        <w:rPr>
          <w:rFonts w:hint="eastAsia" w:ascii="方正小标宋_GBK" w:hAnsi="方正小标宋_GBK" w:eastAsia="方正小标宋_GBK" w:cs="方正小标宋_GBK"/>
          <w:sz w:val="40"/>
          <w:szCs w:val="40"/>
          <w:lang w:eastAsia="zh-CN"/>
        </w:rPr>
      </w:pPr>
      <w:r>
        <w:rPr>
          <w:rFonts w:hint="eastAsia" w:ascii="方正小标宋_GBK" w:hAnsi="方正小标宋_GBK" w:eastAsia="方正小标宋_GBK" w:cs="方正小标宋_GBK"/>
          <w:sz w:val="40"/>
          <w:szCs w:val="40"/>
          <w:lang w:eastAsia="zh-CN"/>
        </w:rPr>
        <w:t>重庆高速资产经营管理有限公司</w:t>
      </w:r>
    </w:p>
    <w:p w14:paraId="21CD3F95">
      <w:pPr>
        <w:pStyle w:val="14"/>
        <w:snapToGrid w:val="0"/>
        <w:spacing w:line="560" w:lineRule="exact"/>
        <w:ind w:firstLine="0" w:firstLineChars="0"/>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lang w:val="en-US" w:eastAsia="zh-CN"/>
        </w:rPr>
        <w:t>汽车租赁项目组</w:t>
      </w:r>
      <w:r>
        <w:rPr>
          <w:rFonts w:hint="eastAsia" w:ascii="方正小标宋_GBK" w:hAnsi="方正小标宋_GBK" w:eastAsia="方正小标宋_GBK" w:cs="方正小标宋_GBK"/>
          <w:sz w:val="40"/>
          <w:szCs w:val="40"/>
        </w:rPr>
        <w:t>车辆定点维修服务报价表</w:t>
      </w:r>
    </w:p>
    <w:p w14:paraId="17D08BC6">
      <w:pPr>
        <w:pStyle w:val="14"/>
        <w:snapToGrid w:val="0"/>
        <w:spacing w:line="520" w:lineRule="exact"/>
        <w:ind w:firstLine="0" w:firstLineChars="0"/>
        <w:jc w:val="center"/>
        <w:rPr>
          <w:rFonts w:ascii="方正小标宋_GBK" w:hAnsi="方正小标宋_GBK" w:eastAsia="方正小标宋_GBK" w:cs="方正小标宋_GBK"/>
          <w:sz w:val="32"/>
          <w:szCs w:val="32"/>
        </w:rPr>
      </w:pPr>
    </w:p>
    <w:tbl>
      <w:tblPr>
        <w:tblStyle w:val="1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5"/>
        <w:gridCol w:w="3872"/>
        <w:gridCol w:w="3721"/>
      </w:tblGrid>
      <w:tr w14:paraId="59A62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2035" w:type="dxa"/>
            <w:vAlign w:val="center"/>
          </w:tcPr>
          <w:p w14:paraId="23C9A88A">
            <w:pPr>
              <w:spacing w:line="52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报价人名称</w:t>
            </w:r>
          </w:p>
        </w:tc>
        <w:tc>
          <w:tcPr>
            <w:tcW w:w="7593" w:type="dxa"/>
            <w:gridSpan w:val="2"/>
            <w:vAlign w:val="center"/>
          </w:tcPr>
          <w:p w14:paraId="01D4A001">
            <w:pPr>
              <w:spacing w:line="520" w:lineRule="exact"/>
              <w:jc w:val="center"/>
              <w:rPr>
                <w:rFonts w:ascii="方正仿宋_GBK" w:hAnsi="方正仿宋_GBK" w:eastAsia="方正仿宋_GBK" w:cs="方正仿宋_GBK"/>
                <w:sz w:val="32"/>
                <w:szCs w:val="32"/>
              </w:rPr>
            </w:pPr>
          </w:p>
        </w:tc>
      </w:tr>
      <w:tr w14:paraId="7113E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2035" w:type="dxa"/>
            <w:vAlign w:val="center"/>
          </w:tcPr>
          <w:p w14:paraId="3129BAC6">
            <w:pPr>
              <w:spacing w:line="52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投标折扣</w:t>
            </w:r>
          </w:p>
        </w:tc>
        <w:tc>
          <w:tcPr>
            <w:tcW w:w="3872" w:type="dxa"/>
            <w:vAlign w:val="center"/>
          </w:tcPr>
          <w:p w14:paraId="764A9307">
            <w:pPr>
              <w:spacing w:line="520" w:lineRule="exact"/>
              <w:jc w:val="center"/>
              <w:rPr>
                <w:rFonts w:ascii="方正仿宋_GBK" w:hAnsi="方正仿宋_GBK" w:eastAsia="方正仿宋_GBK" w:cs="方正仿宋_GBK"/>
                <w:sz w:val="32"/>
                <w:szCs w:val="32"/>
              </w:rPr>
            </w:pPr>
          </w:p>
        </w:tc>
        <w:tc>
          <w:tcPr>
            <w:tcW w:w="3721" w:type="dxa"/>
            <w:vAlign w:val="center"/>
          </w:tcPr>
          <w:p w14:paraId="74CFD6BB">
            <w:pPr>
              <w:spacing w:line="520" w:lineRule="exact"/>
              <w:jc w:val="center"/>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上限折扣为</w:t>
            </w:r>
            <w:r>
              <w:rPr>
                <w:rFonts w:hint="eastAsia" w:ascii="方正仿宋_GBK" w:hAnsi="方正仿宋_GBK" w:eastAsia="方正仿宋_GBK" w:cs="方正仿宋_GBK"/>
                <w:sz w:val="32"/>
                <w:szCs w:val="32"/>
                <w:highlight w:val="none"/>
                <w:lang w:val="en-US" w:eastAsia="zh-CN"/>
              </w:rPr>
              <w:t>八五</w:t>
            </w:r>
            <w:r>
              <w:rPr>
                <w:rFonts w:hint="eastAsia" w:ascii="方正仿宋_GBK" w:hAnsi="方正仿宋_GBK" w:eastAsia="方正仿宋_GBK" w:cs="方正仿宋_GBK"/>
                <w:sz w:val="32"/>
                <w:szCs w:val="32"/>
                <w:highlight w:val="none"/>
              </w:rPr>
              <w:t>折（</w:t>
            </w:r>
            <w:r>
              <w:rPr>
                <w:rFonts w:hint="eastAsia" w:ascii="方正仿宋_GBK" w:hAnsi="方正仿宋_GBK" w:eastAsia="方正仿宋_GBK" w:cs="方正仿宋_GBK"/>
                <w:sz w:val="32"/>
                <w:szCs w:val="32"/>
                <w:highlight w:val="none"/>
                <w:lang w:val="en-US" w:eastAsia="zh-CN"/>
              </w:rPr>
              <w:t>85</w:t>
            </w:r>
            <w:r>
              <w:rPr>
                <w:rFonts w:hint="eastAsia" w:ascii="方正仿宋_GBK" w:hAnsi="方正仿宋_GBK" w:eastAsia="方正仿宋_GBK" w:cs="方正仿宋_GBK"/>
                <w:sz w:val="32"/>
                <w:szCs w:val="32"/>
                <w:highlight w:val="none"/>
              </w:rPr>
              <w:t>%）</w:t>
            </w:r>
          </w:p>
        </w:tc>
      </w:tr>
      <w:tr w14:paraId="4B498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9628" w:type="dxa"/>
            <w:gridSpan w:val="3"/>
            <w:vAlign w:val="center"/>
          </w:tcPr>
          <w:p w14:paraId="4CF5F0F8">
            <w:pPr>
              <w:pStyle w:val="9"/>
              <w:spacing w:line="52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备注：（如无针对报价解释说明则填无）</w:t>
            </w:r>
          </w:p>
        </w:tc>
      </w:tr>
    </w:tbl>
    <w:p w14:paraId="019819AC">
      <w:pPr>
        <w:pStyle w:val="9"/>
        <w:spacing w:line="520" w:lineRule="exact"/>
        <w:rPr>
          <w:rFonts w:ascii="方正仿宋_GBK" w:hAnsi="方正仿宋_GBK" w:eastAsia="方正仿宋_GBK" w:cs="方正仿宋_GBK"/>
          <w:sz w:val="32"/>
          <w:szCs w:val="32"/>
        </w:rPr>
      </w:pPr>
    </w:p>
    <w:p w14:paraId="67D140D6">
      <w:pPr>
        <w:spacing w:line="520" w:lineRule="exact"/>
        <w:rPr>
          <w:rFonts w:ascii="方正仿宋_GBK" w:hAnsi="方正仿宋_GBK" w:eastAsia="方正仿宋_GBK" w:cs="方正仿宋_GBK"/>
          <w:sz w:val="32"/>
          <w:szCs w:val="32"/>
        </w:rPr>
      </w:pPr>
    </w:p>
    <w:p w14:paraId="44AC5D34">
      <w:pPr>
        <w:spacing w:line="52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法定代表人（或法定代表人授权代表）：</w:t>
      </w:r>
    </w:p>
    <w:p w14:paraId="1E315EB1">
      <w:pPr>
        <w:spacing w:line="520" w:lineRule="exact"/>
        <w:rPr>
          <w:rFonts w:ascii="方正仿宋_GBK" w:hAnsi="方正仿宋_GBK" w:eastAsia="方正仿宋_GBK" w:cs="方正仿宋_GBK"/>
          <w:sz w:val="32"/>
          <w:szCs w:val="32"/>
        </w:rPr>
      </w:pPr>
    </w:p>
    <w:p w14:paraId="20DE53B9">
      <w:pPr>
        <w:spacing w:line="52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（投标人公章）        </w:t>
      </w:r>
    </w:p>
    <w:p w14:paraId="320F07E9">
      <w:pPr>
        <w:spacing w:line="520" w:lineRule="exact"/>
        <w:rPr>
          <w:rFonts w:ascii="方正仿宋_GBK" w:hAnsi="方正仿宋_GBK" w:eastAsia="方正仿宋_GBK" w:cs="方正仿宋_GBK"/>
          <w:sz w:val="32"/>
          <w:szCs w:val="32"/>
        </w:rPr>
      </w:pPr>
    </w:p>
    <w:p w14:paraId="27DADE13">
      <w:pPr>
        <w:spacing w:line="520" w:lineRule="exact"/>
        <w:ind w:firstLine="1920" w:firstLineChars="6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年     月     日</w:t>
      </w:r>
    </w:p>
    <w:p w14:paraId="75ADF7CC">
      <w:pPr>
        <w:spacing w:line="520" w:lineRule="exact"/>
        <w:ind w:firstLine="1920" w:firstLineChars="600"/>
        <w:jc w:val="right"/>
        <w:rPr>
          <w:rFonts w:ascii="方正仿宋_GBK" w:hAnsi="方正仿宋_GBK" w:eastAsia="方正仿宋_GBK" w:cs="方正仿宋_GBK"/>
          <w:sz w:val="32"/>
          <w:szCs w:val="32"/>
        </w:rPr>
      </w:pPr>
    </w:p>
    <w:p w14:paraId="5E3E39BD">
      <w:pPr>
        <w:pStyle w:val="10"/>
        <w:shd w:val="clear" w:color="auto" w:fill="FFFFFF"/>
        <w:spacing w:before="0" w:beforeAutospacing="0" w:after="0" w:afterAutospacing="0" w:line="48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报价说明：</w:t>
      </w:r>
    </w:p>
    <w:p w14:paraId="5AF8A5E6">
      <w:pPr>
        <w:snapToGrid w:val="0"/>
        <w:spacing w:line="48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1．报价一览表按格式填列；</w:t>
      </w:r>
    </w:p>
    <w:p w14:paraId="7CF8D22C">
      <w:pPr>
        <w:snapToGrid w:val="0"/>
        <w:spacing w:line="48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2．报价一览表在开标大会上当众宣读，务必填写清楚，准确无误；</w:t>
      </w:r>
    </w:p>
    <w:p w14:paraId="3921E7F6">
      <w:pPr>
        <w:snapToGrid w:val="0"/>
        <w:spacing w:line="48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3．投标人投标报价折扣可用百分比的形式填报，如：84折=84%，可精确到百分位。</w:t>
      </w:r>
    </w:p>
    <w:p w14:paraId="4EA06376">
      <w:pPr>
        <w:pStyle w:val="10"/>
        <w:shd w:val="clear" w:color="auto" w:fill="FFFFFF"/>
        <w:spacing w:before="0" w:beforeAutospacing="0" w:after="0" w:afterAutospacing="0" w:line="48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注：不报、错报、多报或评审小组认定投标人以低于成本竞标的为无效投标。</w:t>
      </w:r>
    </w:p>
    <w:p w14:paraId="62CD91C8">
      <w:pPr>
        <w:pStyle w:val="2"/>
        <w:spacing w:line="520" w:lineRule="exact"/>
        <w:rPr>
          <w:rFonts w:ascii="方正楷体_GBK" w:hAnsi="方正楷体_GBK" w:eastAsia="方正楷体_GBK" w:cs="方正楷体_GBK"/>
          <w:sz w:val="28"/>
          <w:szCs w:val="28"/>
        </w:rPr>
      </w:pPr>
    </w:p>
    <w:p w14:paraId="24A548D4">
      <w:pPr>
        <w:pStyle w:val="2"/>
        <w:spacing w:line="520" w:lineRule="exact"/>
        <w:rPr>
          <w:rFonts w:ascii="方正楷体_GBK" w:hAnsi="方正楷体_GBK" w:eastAsia="方正楷体_GBK" w:cs="方正楷体_GBK"/>
          <w:sz w:val="28"/>
          <w:szCs w:val="28"/>
        </w:rPr>
      </w:pPr>
    </w:p>
    <w:p w14:paraId="0A313F0A">
      <w:pPr>
        <w:pStyle w:val="2"/>
        <w:spacing w:line="520" w:lineRule="exact"/>
        <w:rPr>
          <w:rFonts w:ascii="方正楷体_GBK" w:hAnsi="方正楷体_GBK" w:eastAsia="方正楷体_GBK" w:cs="方正楷体_GBK"/>
          <w:sz w:val="28"/>
          <w:szCs w:val="28"/>
        </w:rPr>
      </w:pPr>
    </w:p>
    <w:p w14:paraId="4D0EC942">
      <w:pPr>
        <w:pStyle w:val="2"/>
        <w:spacing w:line="520" w:lineRule="exact"/>
        <w:rPr>
          <w:rFonts w:ascii="方正楷体_GBK" w:hAnsi="方正楷体_GBK" w:eastAsia="方正楷体_GBK" w:cs="方正楷体_GBK"/>
          <w:sz w:val="28"/>
          <w:szCs w:val="28"/>
        </w:rPr>
      </w:pPr>
      <w:r>
        <w:rPr>
          <w:rFonts w:hint="eastAsia" w:ascii="方正楷体_GBK" w:hAnsi="方正楷体_GBK" w:eastAsia="方正楷体_GBK" w:cs="方正楷体_GBK"/>
          <w:sz w:val="28"/>
          <w:szCs w:val="28"/>
        </w:rPr>
        <w:t>（二）</w:t>
      </w:r>
    </w:p>
    <w:p w14:paraId="41E5D496">
      <w:pPr>
        <w:snapToGrid w:val="0"/>
        <w:spacing w:line="520" w:lineRule="exact"/>
        <w:jc w:val="center"/>
        <w:rPr>
          <w:rFonts w:ascii="方正小标宋_GBK" w:hAnsi="方正小标宋_GBK" w:eastAsia="方正小标宋_GBK" w:cs="方正小标宋_GBK"/>
          <w:color w:val="000000"/>
          <w:sz w:val="40"/>
          <w:szCs w:val="40"/>
        </w:rPr>
      </w:pPr>
      <w:r>
        <w:rPr>
          <w:rFonts w:hint="eastAsia" w:ascii="方正小标宋_GBK" w:hAnsi="方正小标宋_GBK" w:eastAsia="方正小标宋_GBK" w:cs="方正小标宋_GBK"/>
          <w:color w:val="000000"/>
          <w:sz w:val="40"/>
          <w:szCs w:val="40"/>
        </w:rPr>
        <w:t>公务用车维修常用作业项工时标准价格表</w:t>
      </w:r>
    </w:p>
    <w:tbl>
      <w:tblPr>
        <w:tblStyle w:val="11"/>
        <w:tblpPr w:leftFromText="180" w:rightFromText="180" w:vertAnchor="text" w:horzAnchor="page" w:tblpX="1907" w:tblpY="50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3635"/>
        <w:gridCol w:w="671"/>
        <w:gridCol w:w="1694"/>
        <w:gridCol w:w="1653"/>
      </w:tblGrid>
      <w:tr w14:paraId="5929E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690" w:type="dxa"/>
            <w:vAlign w:val="center"/>
          </w:tcPr>
          <w:p w14:paraId="0DA74EB7">
            <w:pPr>
              <w:widowControl/>
              <w:adjustRightInd w:val="0"/>
              <w:snapToGrid w:val="0"/>
              <w:spacing w:line="300" w:lineRule="exact"/>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kern w:val="0"/>
                <w:szCs w:val="21"/>
              </w:rPr>
              <w:t>序号</w:t>
            </w:r>
          </w:p>
        </w:tc>
        <w:tc>
          <w:tcPr>
            <w:tcW w:w="3635" w:type="dxa"/>
            <w:vAlign w:val="center"/>
          </w:tcPr>
          <w:p w14:paraId="057E6A89">
            <w:pPr>
              <w:widowControl/>
              <w:adjustRightInd w:val="0"/>
              <w:snapToGrid w:val="0"/>
              <w:spacing w:line="300" w:lineRule="exact"/>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kern w:val="0"/>
                <w:szCs w:val="21"/>
              </w:rPr>
              <w:t>作业项目</w:t>
            </w:r>
          </w:p>
        </w:tc>
        <w:tc>
          <w:tcPr>
            <w:tcW w:w="671" w:type="dxa"/>
            <w:vAlign w:val="center"/>
          </w:tcPr>
          <w:p w14:paraId="11320AA3">
            <w:pPr>
              <w:widowControl/>
              <w:adjustRightInd w:val="0"/>
              <w:snapToGrid w:val="0"/>
              <w:spacing w:line="300" w:lineRule="exact"/>
              <w:jc w:val="center"/>
              <w:textAlignment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kern w:val="0"/>
                <w:szCs w:val="21"/>
              </w:rPr>
              <w:t>单位</w:t>
            </w:r>
          </w:p>
        </w:tc>
        <w:tc>
          <w:tcPr>
            <w:tcW w:w="1694" w:type="dxa"/>
            <w:vAlign w:val="center"/>
          </w:tcPr>
          <w:p w14:paraId="5364BDE1">
            <w:pPr>
              <w:widowControl/>
              <w:adjustRightInd w:val="0"/>
              <w:snapToGrid w:val="0"/>
              <w:spacing w:line="300" w:lineRule="exact"/>
              <w:jc w:val="center"/>
              <w:textAlignment w:val="center"/>
              <w:rPr>
                <w:rFonts w:ascii="方正黑体_GBK" w:hAnsi="方正黑体_GBK" w:eastAsia="方正黑体_GBK" w:cs="方正黑体_GBK"/>
                <w:color w:val="000000"/>
                <w:kern w:val="0"/>
                <w:szCs w:val="21"/>
              </w:rPr>
            </w:pPr>
            <w:r>
              <w:rPr>
                <w:rFonts w:hint="eastAsia" w:ascii="方正黑体_GBK" w:hAnsi="方正黑体_GBK" w:eastAsia="方正黑体_GBK" w:cs="方正黑体_GBK"/>
                <w:color w:val="000000"/>
                <w:kern w:val="0"/>
                <w:szCs w:val="21"/>
              </w:rPr>
              <w:t>中小型车价格（单位：元）</w:t>
            </w:r>
          </w:p>
        </w:tc>
        <w:tc>
          <w:tcPr>
            <w:tcW w:w="1653" w:type="dxa"/>
            <w:vAlign w:val="center"/>
          </w:tcPr>
          <w:p w14:paraId="1628E47F">
            <w:pPr>
              <w:widowControl/>
              <w:adjustRightInd w:val="0"/>
              <w:snapToGrid w:val="0"/>
              <w:spacing w:line="300" w:lineRule="exact"/>
              <w:jc w:val="center"/>
              <w:textAlignment w:val="center"/>
              <w:rPr>
                <w:rFonts w:ascii="方正黑体_GBK" w:hAnsi="方正黑体_GBK" w:eastAsia="方正黑体_GBK" w:cs="方正黑体_GBK"/>
                <w:color w:val="000000"/>
                <w:kern w:val="0"/>
                <w:szCs w:val="21"/>
              </w:rPr>
            </w:pPr>
            <w:r>
              <w:rPr>
                <w:rFonts w:hint="eastAsia" w:ascii="方正黑体_GBK" w:hAnsi="方正黑体_GBK" w:eastAsia="方正黑体_GBK" w:cs="方正黑体_GBK"/>
                <w:color w:val="000000"/>
                <w:kern w:val="0"/>
                <w:szCs w:val="21"/>
              </w:rPr>
              <w:t>大型车价格</w:t>
            </w:r>
          </w:p>
          <w:p w14:paraId="0F005231">
            <w:pPr>
              <w:widowControl/>
              <w:adjustRightInd w:val="0"/>
              <w:snapToGrid w:val="0"/>
              <w:spacing w:line="300" w:lineRule="exact"/>
              <w:jc w:val="center"/>
              <w:textAlignment w:val="center"/>
              <w:rPr>
                <w:rFonts w:ascii="方正黑体_GBK" w:hAnsi="方正黑体_GBK" w:eastAsia="方正黑体_GBK" w:cs="方正黑体_GBK"/>
                <w:color w:val="000000"/>
                <w:kern w:val="0"/>
                <w:szCs w:val="21"/>
              </w:rPr>
            </w:pPr>
            <w:r>
              <w:rPr>
                <w:rFonts w:hint="eastAsia" w:ascii="方正黑体_GBK" w:hAnsi="方正黑体_GBK" w:eastAsia="方正黑体_GBK" w:cs="方正黑体_GBK"/>
                <w:color w:val="000000"/>
                <w:kern w:val="0"/>
                <w:szCs w:val="21"/>
              </w:rPr>
              <w:t>（单位：元）</w:t>
            </w:r>
          </w:p>
        </w:tc>
      </w:tr>
      <w:tr w14:paraId="40B62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343" w:type="dxa"/>
            <w:gridSpan w:val="5"/>
            <w:vAlign w:val="center"/>
          </w:tcPr>
          <w:p w14:paraId="5C2AD8FE">
            <w:pPr>
              <w:widowControl/>
              <w:adjustRightInd w:val="0"/>
              <w:snapToGrid w:val="0"/>
              <w:spacing w:line="380" w:lineRule="exact"/>
              <w:jc w:val="left"/>
              <w:textAlignment w:val="center"/>
              <w:rPr>
                <w:rFonts w:ascii="方正仿宋_GBK" w:hAnsi="方正仿宋_GBK" w:eastAsia="方正仿宋_GBK" w:cs="方正仿宋_GBK"/>
                <w:b/>
                <w:bCs/>
                <w:color w:val="000000"/>
                <w:kern w:val="0"/>
                <w:szCs w:val="21"/>
              </w:rPr>
            </w:pPr>
            <w:r>
              <w:rPr>
                <w:rFonts w:hint="eastAsia" w:ascii="方正仿宋_GBK" w:hAnsi="方正仿宋_GBK" w:eastAsia="方正仿宋_GBK" w:cs="方正仿宋_GBK"/>
                <w:b/>
                <w:bCs/>
                <w:color w:val="000000"/>
                <w:kern w:val="0"/>
                <w:szCs w:val="21"/>
              </w:rPr>
              <w:t>一、常规保养（16项）</w:t>
            </w:r>
          </w:p>
        </w:tc>
      </w:tr>
      <w:tr w14:paraId="07C19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6BD6D494">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w:t>
            </w:r>
          </w:p>
        </w:tc>
        <w:tc>
          <w:tcPr>
            <w:tcW w:w="3635" w:type="dxa"/>
            <w:vAlign w:val="center"/>
          </w:tcPr>
          <w:p w14:paraId="79B7BE45">
            <w:pPr>
              <w:widowControl/>
              <w:adjustRightInd w:val="0"/>
              <w:snapToGrid w:val="0"/>
              <w:spacing w:line="38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更换发动机机油和滤清器</w:t>
            </w:r>
          </w:p>
        </w:tc>
        <w:tc>
          <w:tcPr>
            <w:tcW w:w="671" w:type="dxa"/>
            <w:vAlign w:val="center"/>
          </w:tcPr>
          <w:p w14:paraId="1A5F15FC">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次</w:t>
            </w:r>
          </w:p>
        </w:tc>
        <w:tc>
          <w:tcPr>
            <w:tcW w:w="1694" w:type="dxa"/>
            <w:vAlign w:val="center"/>
          </w:tcPr>
          <w:p w14:paraId="5173F165">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94</w:t>
            </w:r>
          </w:p>
        </w:tc>
        <w:tc>
          <w:tcPr>
            <w:tcW w:w="1653" w:type="dxa"/>
            <w:vAlign w:val="center"/>
          </w:tcPr>
          <w:p w14:paraId="3E698BBD">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128</w:t>
            </w:r>
          </w:p>
        </w:tc>
      </w:tr>
      <w:tr w14:paraId="74C0B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5533AB5C">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2</w:t>
            </w:r>
          </w:p>
        </w:tc>
        <w:tc>
          <w:tcPr>
            <w:tcW w:w="3635" w:type="dxa"/>
            <w:vAlign w:val="center"/>
          </w:tcPr>
          <w:p w14:paraId="55772FF4">
            <w:pPr>
              <w:widowControl/>
              <w:adjustRightInd w:val="0"/>
              <w:snapToGrid w:val="0"/>
              <w:spacing w:line="38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更换空气滤清器</w:t>
            </w:r>
          </w:p>
        </w:tc>
        <w:tc>
          <w:tcPr>
            <w:tcW w:w="671" w:type="dxa"/>
            <w:vAlign w:val="center"/>
          </w:tcPr>
          <w:p w14:paraId="710F75CC">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只</w:t>
            </w:r>
          </w:p>
        </w:tc>
        <w:tc>
          <w:tcPr>
            <w:tcW w:w="1694" w:type="dxa"/>
            <w:vAlign w:val="center"/>
          </w:tcPr>
          <w:p w14:paraId="19868C71">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31</w:t>
            </w:r>
          </w:p>
        </w:tc>
        <w:tc>
          <w:tcPr>
            <w:tcW w:w="1653" w:type="dxa"/>
            <w:vAlign w:val="center"/>
          </w:tcPr>
          <w:p w14:paraId="09BF5B31">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52</w:t>
            </w:r>
          </w:p>
        </w:tc>
      </w:tr>
      <w:tr w14:paraId="378D6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1BBD4893">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3</w:t>
            </w:r>
          </w:p>
        </w:tc>
        <w:tc>
          <w:tcPr>
            <w:tcW w:w="3635" w:type="dxa"/>
            <w:vAlign w:val="center"/>
          </w:tcPr>
          <w:p w14:paraId="22D874B7">
            <w:pPr>
              <w:widowControl/>
              <w:adjustRightInd w:val="0"/>
              <w:snapToGrid w:val="0"/>
              <w:spacing w:line="38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更换空调滤清器</w:t>
            </w:r>
          </w:p>
        </w:tc>
        <w:tc>
          <w:tcPr>
            <w:tcW w:w="671" w:type="dxa"/>
            <w:vAlign w:val="center"/>
          </w:tcPr>
          <w:p w14:paraId="40F30A8C">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只</w:t>
            </w:r>
          </w:p>
        </w:tc>
        <w:tc>
          <w:tcPr>
            <w:tcW w:w="1694" w:type="dxa"/>
            <w:vAlign w:val="center"/>
          </w:tcPr>
          <w:p w14:paraId="075B251E">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46</w:t>
            </w:r>
          </w:p>
        </w:tc>
        <w:tc>
          <w:tcPr>
            <w:tcW w:w="1653" w:type="dxa"/>
            <w:vAlign w:val="center"/>
          </w:tcPr>
          <w:p w14:paraId="65738D01">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69</w:t>
            </w:r>
          </w:p>
        </w:tc>
      </w:tr>
      <w:tr w14:paraId="6344E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0AE0B8F2">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4</w:t>
            </w:r>
          </w:p>
        </w:tc>
        <w:tc>
          <w:tcPr>
            <w:tcW w:w="3635" w:type="dxa"/>
            <w:vAlign w:val="center"/>
          </w:tcPr>
          <w:p w14:paraId="35D40FCB">
            <w:pPr>
              <w:widowControl/>
              <w:adjustRightInd w:val="0"/>
              <w:snapToGrid w:val="0"/>
              <w:spacing w:line="38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更换燃油滤清器（油水分离器）</w:t>
            </w:r>
          </w:p>
        </w:tc>
        <w:tc>
          <w:tcPr>
            <w:tcW w:w="671" w:type="dxa"/>
            <w:vAlign w:val="center"/>
          </w:tcPr>
          <w:p w14:paraId="1F0F6218">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只</w:t>
            </w:r>
          </w:p>
        </w:tc>
        <w:tc>
          <w:tcPr>
            <w:tcW w:w="1694" w:type="dxa"/>
            <w:vAlign w:val="center"/>
          </w:tcPr>
          <w:p w14:paraId="251DB737">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75</w:t>
            </w:r>
          </w:p>
        </w:tc>
        <w:tc>
          <w:tcPr>
            <w:tcW w:w="1653" w:type="dxa"/>
            <w:vAlign w:val="center"/>
          </w:tcPr>
          <w:p w14:paraId="5A52619A">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88</w:t>
            </w:r>
          </w:p>
        </w:tc>
      </w:tr>
      <w:tr w14:paraId="5E3B6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14E4FF39">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5</w:t>
            </w:r>
          </w:p>
        </w:tc>
        <w:tc>
          <w:tcPr>
            <w:tcW w:w="3635" w:type="dxa"/>
            <w:vAlign w:val="center"/>
          </w:tcPr>
          <w:p w14:paraId="2EEA2C8F">
            <w:pPr>
              <w:widowControl/>
              <w:adjustRightInd w:val="0"/>
              <w:snapToGrid w:val="0"/>
              <w:spacing w:line="38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更换冷却液</w:t>
            </w:r>
          </w:p>
        </w:tc>
        <w:tc>
          <w:tcPr>
            <w:tcW w:w="671" w:type="dxa"/>
            <w:vAlign w:val="center"/>
          </w:tcPr>
          <w:p w14:paraId="332A2CA8">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车次</w:t>
            </w:r>
          </w:p>
        </w:tc>
        <w:tc>
          <w:tcPr>
            <w:tcW w:w="1694" w:type="dxa"/>
            <w:vAlign w:val="center"/>
          </w:tcPr>
          <w:p w14:paraId="00378C86">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82</w:t>
            </w:r>
          </w:p>
        </w:tc>
        <w:tc>
          <w:tcPr>
            <w:tcW w:w="1653" w:type="dxa"/>
            <w:vAlign w:val="center"/>
          </w:tcPr>
          <w:p w14:paraId="392F3099">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92</w:t>
            </w:r>
          </w:p>
        </w:tc>
      </w:tr>
      <w:tr w14:paraId="33AD5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0" w:type="dxa"/>
            <w:vAlign w:val="center"/>
          </w:tcPr>
          <w:p w14:paraId="1633552F">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6</w:t>
            </w:r>
          </w:p>
        </w:tc>
        <w:tc>
          <w:tcPr>
            <w:tcW w:w="3635" w:type="dxa"/>
            <w:vAlign w:val="center"/>
          </w:tcPr>
          <w:p w14:paraId="7034653C">
            <w:pPr>
              <w:widowControl/>
              <w:adjustRightInd w:val="0"/>
              <w:snapToGrid w:val="0"/>
              <w:spacing w:line="38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更换制动液</w:t>
            </w:r>
          </w:p>
        </w:tc>
        <w:tc>
          <w:tcPr>
            <w:tcW w:w="671" w:type="dxa"/>
            <w:vAlign w:val="center"/>
          </w:tcPr>
          <w:p w14:paraId="38D4694F">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车次</w:t>
            </w:r>
          </w:p>
        </w:tc>
        <w:tc>
          <w:tcPr>
            <w:tcW w:w="1694" w:type="dxa"/>
            <w:vAlign w:val="center"/>
          </w:tcPr>
          <w:p w14:paraId="7E32CC82">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124</w:t>
            </w:r>
          </w:p>
        </w:tc>
        <w:tc>
          <w:tcPr>
            <w:tcW w:w="1653" w:type="dxa"/>
            <w:vAlign w:val="center"/>
          </w:tcPr>
          <w:p w14:paraId="29F61518">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157</w:t>
            </w:r>
          </w:p>
        </w:tc>
      </w:tr>
      <w:tr w14:paraId="3AE66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072355BE">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7</w:t>
            </w:r>
          </w:p>
        </w:tc>
        <w:tc>
          <w:tcPr>
            <w:tcW w:w="3635" w:type="dxa"/>
            <w:vAlign w:val="center"/>
          </w:tcPr>
          <w:p w14:paraId="4FD335A6">
            <w:pPr>
              <w:widowControl/>
              <w:adjustRightInd w:val="0"/>
              <w:snapToGrid w:val="0"/>
              <w:spacing w:line="38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更换主减速器油</w:t>
            </w:r>
          </w:p>
        </w:tc>
        <w:tc>
          <w:tcPr>
            <w:tcW w:w="671" w:type="dxa"/>
            <w:vAlign w:val="center"/>
          </w:tcPr>
          <w:p w14:paraId="57790ECB">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车次</w:t>
            </w:r>
          </w:p>
        </w:tc>
        <w:tc>
          <w:tcPr>
            <w:tcW w:w="1694" w:type="dxa"/>
            <w:vAlign w:val="center"/>
          </w:tcPr>
          <w:p w14:paraId="082D2AF6">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95</w:t>
            </w:r>
          </w:p>
        </w:tc>
        <w:tc>
          <w:tcPr>
            <w:tcW w:w="1653" w:type="dxa"/>
            <w:vAlign w:val="center"/>
          </w:tcPr>
          <w:p w14:paraId="6035E0A3">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139</w:t>
            </w:r>
          </w:p>
        </w:tc>
      </w:tr>
      <w:tr w14:paraId="1B5BE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181A1117">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8</w:t>
            </w:r>
          </w:p>
        </w:tc>
        <w:tc>
          <w:tcPr>
            <w:tcW w:w="3635" w:type="dxa"/>
            <w:vAlign w:val="center"/>
          </w:tcPr>
          <w:p w14:paraId="0D98028F">
            <w:pPr>
              <w:widowControl/>
              <w:adjustRightInd w:val="0"/>
              <w:snapToGrid w:val="0"/>
              <w:spacing w:line="38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更换手动变速器油</w:t>
            </w:r>
          </w:p>
        </w:tc>
        <w:tc>
          <w:tcPr>
            <w:tcW w:w="671" w:type="dxa"/>
            <w:vAlign w:val="center"/>
          </w:tcPr>
          <w:p w14:paraId="5AA86F79">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车次</w:t>
            </w:r>
          </w:p>
        </w:tc>
        <w:tc>
          <w:tcPr>
            <w:tcW w:w="1694" w:type="dxa"/>
            <w:vAlign w:val="center"/>
          </w:tcPr>
          <w:p w14:paraId="3898E937">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97</w:t>
            </w:r>
          </w:p>
        </w:tc>
        <w:tc>
          <w:tcPr>
            <w:tcW w:w="1653" w:type="dxa"/>
            <w:vAlign w:val="center"/>
          </w:tcPr>
          <w:p w14:paraId="1C78E0A2">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116</w:t>
            </w:r>
          </w:p>
        </w:tc>
      </w:tr>
      <w:tr w14:paraId="661FF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614BC19E">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9</w:t>
            </w:r>
          </w:p>
        </w:tc>
        <w:tc>
          <w:tcPr>
            <w:tcW w:w="3635" w:type="dxa"/>
            <w:vAlign w:val="center"/>
          </w:tcPr>
          <w:p w14:paraId="14E7065F">
            <w:pPr>
              <w:widowControl/>
              <w:adjustRightInd w:val="0"/>
              <w:snapToGrid w:val="0"/>
              <w:spacing w:line="38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更换自动变速器油</w:t>
            </w:r>
          </w:p>
        </w:tc>
        <w:tc>
          <w:tcPr>
            <w:tcW w:w="671" w:type="dxa"/>
            <w:vAlign w:val="center"/>
          </w:tcPr>
          <w:p w14:paraId="7D191764">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车次</w:t>
            </w:r>
          </w:p>
        </w:tc>
        <w:tc>
          <w:tcPr>
            <w:tcW w:w="1694" w:type="dxa"/>
            <w:vAlign w:val="center"/>
          </w:tcPr>
          <w:p w14:paraId="6D638B2A">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196</w:t>
            </w:r>
          </w:p>
        </w:tc>
        <w:tc>
          <w:tcPr>
            <w:tcW w:w="1653" w:type="dxa"/>
            <w:vAlign w:val="center"/>
          </w:tcPr>
          <w:p w14:paraId="7229BEDD">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252</w:t>
            </w:r>
          </w:p>
        </w:tc>
      </w:tr>
      <w:tr w14:paraId="537F0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0990CDFD">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10</w:t>
            </w:r>
          </w:p>
        </w:tc>
        <w:tc>
          <w:tcPr>
            <w:tcW w:w="3635" w:type="dxa"/>
            <w:vAlign w:val="center"/>
          </w:tcPr>
          <w:p w14:paraId="45BF57FC">
            <w:pPr>
              <w:widowControl/>
              <w:adjustRightInd w:val="0"/>
              <w:snapToGrid w:val="0"/>
              <w:spacing w:line="38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更换助力转向液</w:t>
            </w:r>
          </w:p>
        </w:tc>
        <w:tc>
          <w:tcPr>
            <w:tcW w:w="671" w:type="dxa"/>
            <w:vAlign w:val="center"/>
          </w:tcPr>
          <w:p w14:paraId="18742D57">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车次</w:t>
            </w:r>
          </w:p>
        </w:tc>
        <w:tc>
          <w:tcPr>
            <w:tcW w:w="1694" w:type="dxa"/>
            <w:vAlign w:val="center"/>
          </w:tcPr>
          <w:p w14:paraId="04C989E1">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89</w:t>
            </w:r>
          </w:p>
        </w:tc>
        <w:tc>
          <w:tcPr>
            <w:tcW w:w="1653" w:type="dxa"/>
            <w:vAlign w:val="center"/>
          </w:tcPr>
          <w:p w14:paraId="0D6D3818">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119</w:t>
            </w:r>
          </w:p>
        </w:tc>
      </w:tr>
      <w:tr w14:paraId="6614C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11ED9FAA">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11</w:t>
            </w:r>
          </w:p>
        </w:tc>
        <w:tc>
          <w:tcPr>
            <w:tcW w:w="3635" w:type="dxa"/>
            <w:vAlign w:val="center"/>
          </w:tcPr>
          <w:p w14:paraId="77A7978A">
            <w:pPr>
              <w:widowControl/>
              <w:adjustRightInd w:val="0"/>
              <w:snapToGrid w:val="0"/>
              <w:spacing w:line="38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拆卸并清洗喷油咀</w:t>
            </w:r>
          </w:p>
        </w:tc>
        <w:tc>
          <w:tcPr>
            <w:tcW w:w="671" w:type="dxa"/>
            <w:vAlign w:val="center"/>
          </w:tcPr>
          <w:p w14:paraId="38071C66">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车付</w:t>
            </w:r>
          </w:p>
        </w:tc>
        <w:tc>
          <w:tcPr>
            <w:tcW w:w="1694" w:type="dxa"/>
            <w:vAlign w:val="center"/>
          </w:tcPr>
          <w:p w14:paraId="3E05F61F">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246</w:t>
            </w:r>
          </w:p>
        </w:tc>
        <w:tc>
          <w:tcPr>
            <w:tcW w:w="1653" w:type="dxa"/>
            <w:vAlign w:val="center"/>
          </w:tcPr>
          <w:p w14:paraId="12AFCF44">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378</w:t>
            </w:r>
          </w:p>
        </w:tc>
      </w:tr>
      <w:tr w14:paraId="4D172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7005C141">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12</w:t>
            </w:r>
          </w:p>
        </w:tc>
        <w:tc>
          <w:tcPr>
            <w:tcW w:w="3635" w:type="dxa"/>
            <w:vAlign w:val="center"/>
          </w:tcPr>
          <w:p w14:paraId="49E62DDE">
            <w:pPr>
              <w:widowControl/>
              <w:adjustRightInd w:val="0"/>
              <w:snapToGrid w:val="0"/>
              <w:spacing w:line="38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清洗节气门体及进气歧管</w:t>
            </w:r>
          </w:p>
        </w:tc>
        <w:tc>
          <w:tcPr>
            <w:tcW w:w="671" w:type="dxa"/>
            <w:vAlign w:val="center"/>
          </w:tcPr>
          <w:p w14:paraId="494B3721">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车次</w:t>
            </w:r>
          </w:p>
        </w:tc>
        <w:tc>
          <w:tcPr>
            <w:tcW w:w="1694" w:type="dxa"/>
            <w:vAlign w:val="center"/>
          </w:tcPr>
          <w:p w14:paraId="5F718008">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260</w:t>
            </w:r>
          </w:p>
        </w:tc>
        <w:tc>
          <w:tcPr>
            <w:tcW w:w="1653" w:type="dxa"/>
            <w:vAlign w:val="center"/>
          </w:tcPr>
          <w:p w14:paraId="49709ED0">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371</w:t>
            </w:r>
          </w:p>
        </w:tc>
      </w:tr>
      <w:tr w14:paraId="6DAC0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31C682EF">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13</w:t>
            </w:r>
          </w:p>
        </w:tc>
        <w:tc>
          <w:tcPr>
            <w:tcW w:w="3635" w:type="dxa"/>
            <w:vAlign w:val="center"/>
          </w:tcPr>
          <w:p w14:paraId="701E6F26">
            <w:pPr>
              <w:widowControl/>
              <w:adjustRightInd w:val="0"/>
              <w:snapToGrid w:val="0"/>
              <w:spacing w:line="38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轮胎动平衡</w:t>
            </w:r>
          </w:p>
        </w:tc>
        <w:tc>
          <w:tcPr>
            <w:tcW w:w="671" w:type="dxa"/>
            <w:vAlign w:val="center"/>
          </w:tcPr>
          <w:p w14:paraId="2DE67925">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只</w:t>
            </w:r>
          </w:p>
        </w:tc>
        <w:tc>
          <w:tcPr>
            <w:tcW w:w="1694" w:type="dxa"/>
            <w:vAlign w:val="center"/>
          </w:tcPr>
          <w:p w14:paraId="336714C8">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39</w:t>
            </w:r>
          </w:p>
        </w:tc>
        <w:tc>
          <w:tcPr>
            <w:tcW w:w="1653" w:type="dxa"/>
            <w:vAlign w:val="center"/>
          </w:tcPr>
          <w:p w14:paraId="72B302D7">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108</w:t>
            </w:r>
          </w:p>
        </w:tc>
      </w:tr>
      <w:tr w14:paraId="02463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02EB3190">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14</w:t>
            </w:r>
          </w:p>
        </w:tc>
        <w:tc>
          <w:tcPr>
            <w:tcW w:w="3635" w:type="dxa"/>
            <w:vAlign w:val="center"/>
          </w:tcPr>
          <w:p w14:paraId="3B635829">
            <w:pPr>
              <w:widowControl/>
              <w:adjustRightInd w:val="0"/>
              <w:snapToGrid w:val="0"/>
              <w:spacing w:line="38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四轮定位</w:t>
            </w:r>
          </w:p>
        </w:tc>
        <w:tc>
          <w:tcPr>
            <w:tcW w:w="671" w:type="dxa"/>
            <w:vAlign w:val="center"/>
          </w:tcPr>
          <w:p w14:paraId="1DE8AC36">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车次</w:t>
            </w:r>
          </w:p>
        </w:tc>
        <w:tc>
          <w:tcPr>
            <w:tcW w:w="1694" w:type="dxa"/>
            <w:vAlign w:val="center"/>
          </w:tcPr>
          <w:p w14:paraId="3280B96D">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191</w:t>
            </w:r>
          </w:p>
        </w:tc>
        <w:tc>
          <w:tcPr>
            <w:tcW w:w="1653" w:type="dxa"/>
            <w:vAlign w:val="center"/>
          </w:tcPr>
          <w:p w14:paraId="6233F947">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400</w:t>
            </w:r>
          </w:p>
        </w:tc>
      </w:tr>
      <w:tr w14:paraId="6AFB9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5C33D680">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15</w:t>
            </w:r>
          </w:p>
        </w:tc>
        <w:tc>
          <w:tcPr>
            <w:tcW w:w="3635" w:type="dxa"/>
            <w:vAlign w:val="center"/>
          </w:tcPr>
          <w:p w14:paraId="740C92B9">
            <w:pPr>
              <w:widowControl/>
              <w:adjustRightInd w:val="0"/>
              <w:snapToGrid w:val="0"/>
              <w:spacing w:line="38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更换驱动皮带（水泵 发电机 空调压缩机）</w:t>
            </w:r>
          </w:p>
        </w:tc>
        <w:tc>
          <w:tcPr>
            <w:tcW w:w="671" w:type="dxa"/>
            <w:vAlign w:val="center"/>
          </w:tcPr>
          <w:p w14:paraId="0991F179">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根</w:t>
            </w:r>
          </w:p>
        </w:tc>
        <w:tc>
          <w:tcPr>
            <w:tcW w:w="1694" w:type="dxa"/>
            <w:vAlign w:val="center"/>
          </w:tcPr>
          <w:p w14:paraId="685FF736">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106</w:t>
            </w:r>
          </w:p>
        </w:tc>
        <w:tc>
          <w:tcPr>
            <w:tcW w:w="1653" w:type="dxa"/>
            <w:vAlign w:val="center"/>
          </w:tcPr>
          <w:p w14:paraId="6AD3753D">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138</w:t>
            </w:r>
          </w:p>
        </w:tc>
      </w:tr>
      <w:tr w14:paraId="3C9D6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4DF766A6">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16</w:t>
            </w:r>
          </w:p>
        </w:tc>
        <w:tc>
          <w:tcPr>
            <w:tcW w:w="3635" w:type="dxa"/>
            <w:vAlign w:val="center"/>
          </w:tcPr>
          <w:p w14:paraId="4AE1D06B">
            <w:pPr>
              <w:widowControl/>
              <w:adjustRightInd w:val="0"/>
              <w:snapToGrid w:val="0"/>
              <w:spacing w:line="38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更换驱动皮带张紧轮</w:t>
            </w:r>
          </w:p>
        </w:tc>
        <w:tc>
          <w:tcPr>
            <w:tcW w:w="671" w:type="dxa"/>
            <w:vAlign w:val="center"/>
          </w:tcPr>
          <w:p w14:paraId="75495059">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个</w:t>
            </w:r>
          </w:p>
        </w:tc>
        <w:tc>
          <w:tcPr>
            <w:tcW w:w="1694" w:type="dxa"/>
            <w:vAlign w:val="center"/>
          </w:tcPr>
          <w:p w14:paraId="060C0BCB">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119</w:t>
            </w:r>
          </w:p>
        </w:tc>
        <w:tc>
          <w:tcPr>
            <w:tcW w:w="1653" w:type="dxa"/>
            <w:vAlign w:val="center"/>
          </w:tcPr>
          <w:p w14:paraId="000C6E0B">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171</w:t>
            </w:r>
          </w:p>
        </w:tc>
      </w:tr>
      <w:tr w14:paraId="26DEB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343" w:type="dxa"/>
            <w:gridSpan w:val="5"/>
            <w:vAlign w:val="center"/>
          </w:tcPr>
          <w:p w14:paraId="60EA09FB">
            <w:pPr>
              <w:widowControl/>
              <w:adjustRightInd w:val="0"/>
              <w:snapToGrid w:val="0"/>
              <w:spacing w:line="380" w:lineRule="exact"/>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b/>
                <w:bCs/>
                <w:color w:val="000000"/>
                <w:kern w:val="0"/>
                <w:szCs w:val="21"/>
              </w:rPr>
              <w:t>二、发动机、波箱/变速箱、底盘大修/中修作业类（29项）</w:t>
            </w:r>
          </w:p>
        </w:tc>
      </w:tr>
      <w:tr w14:paraId="52228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1A870EDA">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17</w:t>
            </w:r>
          </w:p>
        </w:tc>
        <w:tc>
          <w:tcPr>
            <w:tcW w:w="3635" w:type="dxa"/>
            <w:vAlign w:val="center"/>
          </w:tcPr>
          <w:p w14:paraId="4073520A">
            <w:pPr>
              <w:widowControl/>
              <w:adjustRightInd w:val="0"/>
              <w:snapToGrid w:val="0"/>
              <w:spacing w:line="38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发动机总成修理</w:t>
            </w:r>
          </w:p>
        </w:tc>
        <w:tc>
          <w:tcPr>
            <w:tcW w:w="671" w:type="dxa"/>
            <w:vAlign w:val="center"/>
          </w:tcPr>
          <w:p w14:paraId="3523F662">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台</w:t>
            </w:r>
          </w:p>
        </w:tc>
        <w:tc>
          <w:tcPr>
            <w:tcW w:w="1694" w:type="dxa"/>
            <w:vAlign w:val="center"/>
          </w:tcPr>
          <w:p w14:paraId="28F31576">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2436</w:t>
            </w:r>
          </w:p>
        </w:tc>
        <w:tc>
          <w:tcPr>
            <w:tcW w:w="1653" w:type="dxa"/>
            <w:vAlign w:val="center"/>
          </w:tcPr>
          <w:p w14:paraId="5B9364B3">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3700</w:t>
            </w:r>
          </w:p>
        </w:tc>
      </w:tr>
      <w:tr w14:paraId="49A28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67E2AA94">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18</w:t>
            </w:r>
          </w:p>
        </w:tc>
        <w:tc>
          <w:tcPr>
            <w:tcW w:w="3635" w:type="dxa"/>
            <w:vAlign w:val="center"/>
          </w:tcPr>
          <w:p w14:paraId="0D33C222">
            <w:pPr>
              <w:widowControl/>
              <w:adjustRightInd w:val="0"/>
              <w:snapToGrid w:val="0"/>
              <w:spacing w:line="38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拆装发动机总成</w:t>
            </w:r>
          </w:p>
        </w:tc>
        <w:tc>
          <w:tcPr>
            <w:tcW w:w="671" w:type="dxa"/>
            <w:vAlign w:val="center"/>
          </w:tcPr>
          <w:p w14:paraId="5C395652">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台</w:t>
            </w:r>
          </w:p>
        </w:tc>
        <w:tc>
          <w:tcPr>
            <w:tcW w:w="1694" w:type="dxa"/>
            <w:vAlign w:val="center"/>
          </w:tcPr>
          <w:p w14:paraId="3057B0D4">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1052</w:t>
            </w:r>
          </w:p>
        </w:tc>
        <w:tc>
          <w:tcPr>
            <w:tcW w:w="1653" w:type="dxa"/>
            <w:vAlign w:val="center"/>
          </w:tcPr>
          <w:p w14:paraId="10E6298D">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1840</w:t>
            </w:r>
          </w:p>
        </w:tc>
      </w:tr>
      <w:tr w14:paraId="42976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20441F7B">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19</w:t>
            </w:r>
          </w:p>
        </w:tc>
        <w:tc>
          <w:tcPr>
            <w:tcW w:w="3635" w:type="dxa"/>
            <w:vAlign w:val="center"/>
          </w:tcPr>
          <w:p w14:paraId="3FE339AD">
            <w:pPr>
              <w:widowControl/>
              <w:adjustRightInd w:val="0"/>
              <w:snapToGrid w:val="0"/>
              <w:spacing w:line="38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变速器总成修理（手动）</w:t>
            </w:r>
          </w:p>
        </w:tc>
        <w:tc>
          <w:tcPr>
            <w:tcW w:w="671" w:type="dxa"/>
            <w:vAlign w:val="center"/>
          </w:tcPr>
          <w:p w14:paraId="355DF9C4">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台</w:t>
            </w:r>
          </w:p>
        </w:tc>
        <w:tc>
          <w:tcPr>
            <w:tcW w:w="1694" w:type="dxa"/>
            <w:vAlign w:val="center"/>
          </w:tcPr>
          <w:p w14:paraId="669529DA">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933</w:t>
            </w:r>
          </w:p>
        </w:tc>
        <w:tc>
          <w:tcPr>
            <w:tcW w:w="1653" w:type="dxa"/>
            <w:vAlign w:val="center"/>
          </w:tcPr>
          <w:p w14:paraId="66523E58">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1547</w:t>
            </w:r>
          </w:p>
        </w:tc>
      </w:tr>
      <w:tr w14:paraId="4F116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321C80EA">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20</w:t>
            </w:r>
          </w:p>
        </w:tc>
        <w:tc>
          <w:tcPr>
            <w:tcW w:w="3635" w:type="dxa"/>
            <w:vAlign w:val="center"/>
          </w:tcPr>
          <w:p w14:paraId="560E1B20">
            <w:pPr>
              <w:widowControl/>
              <w:adjustRightInd w:val="0"/>
              <w:snapToGrid w:val="0"/>
              <w:spacing w:line="38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变速器总成修理（自动）</w:t>
            </w:r>
          </w:p>
        </w:tc>
        <w:tc>
          <w:tcPr>
            <w:tcW w:w="671" w:type="dxa"/>
            <w:vAlign w:val="center"/>
          </w:tcPr>
          <w:p w14:paraId="5828166E">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台</w:t>
            </w:r>
          </w:p>
        </w:tc>
        <w:tc>
          <w:tcPr>
            <w:tcW w:w="1694" w:type="dxa"/>
            <w:vAlign w:val="center"/>
          </w:tcPr>
          <w:p w14:paraId="13C698F1">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2152</w:t>
            </w:r>
          </w:p>
        </w:tc>
        <w:tc>
          <w:tcPr>
            <w:tcW w:w="1653" w:type="dxa"/>
            <w:vAlign w:val="center"/>
          </w:tcPr>
          <w:p w14:paraId="642D1096">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3014</w:t>
            </w:r>
          </w:p>
        </w:tc>
      </w:tr>
      <w:tr w14:paraId="7983D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4070F0A5">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21</w:t>
            </w:r>
          </w:p>
        </w:tc>
        <w:tc>
          <w:tcPr>
            <w:tcW w:w="3635" w:type="dxa"/>
            <w:vAlign w:val="center"/>
          </w:tcPr>
          <w:p w14:paraId="102E16EA">
            <w:pPr>
              <w:widowControl/>
              <w:adjustRightInd w:val="0"/>
              <w:snapToGrid w:val="0"/>
              <w:spacing w:line="38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吊装自动变速箱</w:t>
            </w:r>
          </w:p>
        </w:tc>
        <w:tc>
          <w:tcPr>
            <w:tcW w:w="671" w:type="dxa"/>
            <w:vAlign w:val="center"/>
          </w:tcPr>
          <w:p w14:paraId="72806E34">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台</w:t>
            </w:r>
          </w:p>
        </w:tc>
        <w:tc>
          <w:tcPr>
            <w:tcW w:w="1694" w:type="dxa"/>
            <w:vAlign w:val="center"/>
          </w:tcPr>
          <w:p w14:paraId="1C5CE813">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708</w:t>
            </w:r>
          </w:p>
        </w:tc>
        <w:tc>
          <w:tcPr>
            <w:tcW w:w="1653" w:type="dxa"/>
            <w:vAlign w:val="center"/>
          </w:tcPr>
          <w:p w14:paraId="56505F71">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908</w:t>
            </w:r>
          </w:p>
        </w:tc>
      </w:tr>
      <w:tr w14:paraId="51D02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2A4E91E8">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22</w:t>
            </w:r>
          </w:p>
        </w:tc>
        <w:tc>
          <w:tcPr>
            <w:tcW w:w="3635" w:type="dxa"/>
            <w:vAlign w:val="center"/>
          </w:tcPr>
          <w:p w14:paraId="12CD7B67">
            <w:pPr>
              <w:widowControl/>
              <w:adjustRightInd w:val="0"/>
              <w:snapToGrid w:val="0"/>
              <w:spacing w:line="38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更换气门室垫</w:t>
            </w:r>
          </w:p>
        </w:tc>
        <w:tc>
          <w:tcPr>
            <w:tcW w:w="671" w:type="dxa"/>
            <w:vAlign w:val="center"/>
          </w:tcPr>
          <w:p w14:paraId="0B2555DD">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张</w:t>
            </w:r>
          </w:p>
        </w:tc>
        <w:tc>
          <w:tcPr>
            <w:tcW w:w="1694" w:type="dxa"/>
            <w:vAlign w:val="center"/>
          </w:tcPr>
          <w:p w14:paraId="440768B1">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133</w:t>
            </w:r>
          </w:p>
        </w:tc>
        <w:tc>
          <w:tcPr>
            <w:tcW w:w="1653" w:type="dxa"/>
            <w:vAlign w:val="center"/>
          </w:tcPr>
          <w:p w14:paraId="6C83A5E2">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173</w:t>
            </w:r>
          </w:p>
        </w:tc>
      </w:tr>
      <w:tr w14:paraId="4DE09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0F652F51">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23</w:t>
            </w:r>
          </w:p>
        </w:tc>
        <w:tc>
          <w:tcPr>
            <w:tcW w:w="3635" w:type="dxa"/>
            <w:vAlign w:val="center"/>
          </w:tcPr>
          <w:p w14:paraId="3C5C700B">
            <w:pPr>
              <w:widowControl/>
              <w:adjustRightInd w:val="0"/>
              <w:snapToGrid w:val="0"/>
              <w:spacing w:line="38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更换凸轮轴油封</w:t>
            </w:r>
          </w:p>
        </w:tc>
        <w:tc>
          <w:tcPr>
            <w:tcW w:w="671" w:type="dxa"/>
            <w:vAlign w:val="center"/>
          </w:tcPr>
          <w:p w14:paraId="5CD468CB">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只</w:t>
            </w:r>
          </w:p>
        </w:tc>
        <w:tc>
          <w:tcPr>
            <w:tcW w:w="1694" w:type="dxa"/>
            <w:vAlign w:val="center"/>
          </w:tcPr>
          <w:p w14:paraId="00AB3592">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224</w:t>
            </w:r>
          </w:p>
        </w:tc>
        <w:tc>
          <w:tcPr>
            <w:tcW w:w="1653" w:type="dxa"/>
            <w:vAlign w:val="center"/>
          </w:tcPr>
          <w:p w14:paraId="3669DEFC">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382</w:t>
            </w:r>
          </w:p>
        </w:tc>
      </w:tr>
      <w:tr w14:paraId="0E5B2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6D45D41A">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24</w:t>
            </w:r>
          </w:p>
        </w:tc>
        <w:tc>
          <w:tcPr>
            <w:tcW w:w="3635" w:type="dxa"/>
            <w:vAlign w:val="center"/>
          </w:tcPr>
          <w:p w14:paraId="60477B7D">
            <w:pPr>
              <w:widowControl/>
              <w:adjustRightInd w:val="0"/>
              <w:snapToGrid w:val="0"/>
              <w:spacing w:line="38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更换曲轴前油封</w:t>
            </w:r>
          </w:p>
        </w:tc>
        <w:tc>
          <w:tcPr>
            <w:tcW w:w="671" w:type="dxa"/>
            <w:vAlign w:val="center"/>
          </w:tcPr>
          <w:p w14:paraId="56E6DD75">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只</w:t>
            </w:r>
          </w:p>
        </w:tc>
        <w:tc>
          <w:tcPr>
            <w:tcW w:w="1694" w:type="dxa"/>
            <w:vAlign w:val="center"/>
          </w:tcPr>
          <w:p w14:paraId="20CDD895">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243</w:t>
            </w:r>
          </w:p>
        </w:tc>
        <w:tc>
          <w:tcPr>
            <w:tcW w:w="1653" w:type="dxa"/>
            <w:vAlign w:val="center"/>
          </w:tcPr>
          <w:p w14:paraId="0CA9BEDF">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359</w:t>
            </w:r>
          </w:p>
        </w:tc>
      </w:tr>
      <w:tr w14:paraId="1FEDA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67589AAF">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25</w:t>
            </w:r>
          </w:p>
        </w:tc>
        <w:tc>
          <w:tcPr>
            <w:tcW w:w="3635" w:type="dxa"/>
            <w:vAlign w:val="center"/>
          </w:tcPr>
          <w:p w14:paraId="34096DEC">
            <w:pPr>
              <w:widowControl/>
              <w:adjustRightInd w:val="0"/>
              <w:snapToGrid w:val="0"/>
              <w:spacing w:line="38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更换曲轴后油封（手动）</w:t>
            </w:r>
          </w:p>
        </w:tc>
        <w:tc>
          <w:tcPr>
            <w:tcW w:w="671" w:type="dxa"/>
            <w:vAlign w:val="center"/>
          </w:tcPr>
          <w:p w14:paraId="72DAED19">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只</w:t>
            </w:r>
          </w:p>
        </w:tc>
        <w:tc>
          <w:tcPr>
            <w:tcW w:w="1694" w:type="dxa"/>
            <w:vAlign w:val="center"/>
          </w:tcPr>
          <w:p w14:paraId="0C62807C">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453</w:t>
            </w:r>
          </w:p>
        </w:tc>
        <w:tc>
          <w:tcPr>
            <w:tcW w:w="1653" w:type="dxa"/>
            <w:vAlign w:val="center"/>
          </w:tcPr>
          <w:p w14:paraId="20CAB53B">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584</w:t>
            </w:r>
          </w:p>
        </w:tc>
      </w:tr>
      <w:tr w14:paraId="297EA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7D2C5CE2">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26</w:t>
            </w:r>
          </w:p>
        </w:tc>
        <w:tc>
          <w:tcPr>
            <w:tcW w:w="3635" w:type="dxa"/>
            <w:vAlign w:val="center"/>
          </w:tcPr>
          <w:p w14:paraId="3998C4DF">
            <w:pPr>
              <w:widowControl/>
              <w:adjustRightInd w:val="0"/>
              <w:snapToGrid w:val="0"/>
              <w:spacing w:line="38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更换曲轴后油封（自动）</w:t>
            </w:r>
          </w:p>
        </w:tc>
        <w:tc>
          <w:tcPr>
            <w:tcW w:w="671" w:type="dxa"/>
            <w:vAlign w:val="center"/>
          </w:tcPr>
          <w:p w14:paraId="26F4C955">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只</w:t>
            </w:r>
          </w:p>
        </w:tc>
        <w:tc>
          <w:tcPr>
            <w:tcW w:w="1694" w:type="dxa"/>
            <w:vAlign w:val="center"/>
          </w:tcPr>
          <w:p w14:paraId="753757EF">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588</w:t>
            </w:r>
          </w:p>
        </w:tc>
        <w:tc>
          <w:tcPr>
            <w:tcW w:w="1653" w:type="dxa"/>
            <w:vAlign w:val="center"/>
          </w:tcPr>
          <w:p w14:paraId="3CF5A905">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772</w:t>
            </w:r>
          </w:p>
        </w:tc>
      </w:tr>
      <w:tr w14:paraId="6C39A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53EE3736">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27</w:t>
            </w:r>
          </w:p>
        </w:tc>
        <w:tc>
          <w:tcPr>
            <w:tcW w:w="3635" w:type="dxa"/>
            <w:vAlign w:val="center"/>
          </w:tcPr>
          <w:p w14:paraId="74F318F2">
            <w:pPr>
              <w:widowControl/>
              <w:adjustRightInd w:val="0"/>
              <w:snapToGrid w:val="0"/>
              <w:spacing w:line="38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更换油底壳垫</w:t>
            </w:r>
          </w:p>
        </w:tc>
        <w:tc>
          <w:tcPr>
            <w:tcW w:w="671" w:type="dxa"/>
            <w:vAlign w:val="center"/>
          </w:tcPr>
          <w:p w14:paraId="33C68BCA">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张</w:t>
            </w:r>
          </w:p>
        </w:tc>
        <w:tc>
          <w:tcPr>
            <w:tcW w:w="1694" w:type="dxa"/>
            <w:vAlign w:val="center"/>
          </w:tcPr>
          <w:p w14:paraId="1B843E8C">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159</w:t>
            </w:r>
          </w:p>
        </w:tc>
        <w:tc>
          <w:tcPr>
            <w:tcW w:w="1653" w:type="dxa"/>
            <w:vAlign w:val="center"/>
          </w:tcPr>
          <w:p w14:paraId="1949D149">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190</w:t>
            </w:r>
          </w:p>
        </w:tc>
      </w:tr>
      <w:tr w14:paraId="16D1D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775C0AC9">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28</w:t>
            </w:r>
          </w:p>
        </w:tc>
        <w:tc>
          <w:tcPr>
            <w:tcW w:w="3635" w:type="dxa"/>
            <w:vAlign w:val="center"/>
          </w:tcPr>
          <w:p w14:paraId="7DAE8BF3">
            <w:pPr>
              <w:widowControl/>
              <w:adjustRightInd w:val="0"/>
              <w:snapToGrid w:val="0"/>
              <w:spacing w:line="38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更换自动变速器油底壳</w:t>
            </w:r>
          </w:p>
        </w:tc>
        <w:tc>
          <w:tcPr>
            <w:tcW w:w="671" w:type="dxa"/>
            <w:vAlign w:val="center"/>
          </w:tcPr>
          <w:p w14:paraId="3C378360">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个</w:t>
            </w:r>
          </w:p>
        </w:tc>
        <w:tc>
          <w:tcPr>
            <w:tcW w:w="1694" w:type="dxa"/>
            <w:vAlign w:val="center"/>
          </w:tcPr>
          <w:p w14:paraId="21BF42E1">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202</w:t>
            </w:r>
          </w:p>
        </w:tc>
        <w:tc>
          <w:tcPr>
            <w:tcW w:w="1653" w:type="dxa"/>
            <w:vAlign w:val="center"/>
          </w:tcPr>
          <w:p w14:paraId="25FF722A">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275</w:t>
            </w:r>
          </w:p>
        </w:tc>
      </w:tr>
      <w:tr w14:paraId="0955D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5601E78D">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29</w:t>
            </w:r>
          </w:p>
        </w:tc>
        <w:tc>
          <w:tcPr>
            <w:tcW w:w="3635" w:type="dxa"/>
            <w:vAlign w:val="center"/>
          </w:tcPr>
          <w:p w14:paraId="0589F275">
            <w:pPr>
              <w:widowControl/>
              <w:adjustRightInd w:val="0"/>
              <w:snapToGrid w:val="0"/>
              <w:spacing w:line="380" w:lineRule="exac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更换手动变速器前油封</w:t>
            </w:r>
          </w:p>
        </w:tc>
        <w:tc>
          <w:tcPr>
            <w:tcW w:w="671" w:type="dxa"/>
            <w:vAlign w:val="center"/>
          </w:tcPr>
          <w:p w14:paraId="205085A2">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只</w:t>
            </w:r>
          </w:p>
        </w:tc>
        <w:tc>
          <w:tcPr>
            <w:tcW w:w="1694" w:type="dxa"/>
            <w:vAlign w:val="center"/>
          </w:tcPr>
          <w:p w14:paraId="36A961D2">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398</w:t>
            </w:r>
          </w:p>
        </w:tc>
        <w:tc>
          <w:tcPr>
            <w:tcW w:w="1653" w:type="dxa"/>
            <w:vAlign w:val="center"/>
          </w:tcPr>
          <w:p w14:paraId="4784187C">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574</w:t>
            </w:r>
          </w:p>
        </w:tc>
      </w:tr>
      <w:tr w14:paraId="01CDD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3EC29ED3">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30</w:t>
            </w:r>
          </w:p>
        </w:tc>
        <w:tc>
          <w:tcPr>
            <w:tcW w:w="3635" w:type="dxa"/>
            <w:vAlign w:val="center"/>
          </w:tcPr>
          <w:p w14:paraId="1A2CADAE">
            <w:pPr>
              <w:widowControl/>
              <w:adjustRightInd w:val="0"/>
              <w:snapToGrid w:val="0"/>
              <w:spacing w:line="38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更换前轮轴承</w:t>
            </w:r>
          </w:p>
        </w:tc>
        <w:tc>
          <w:tcPr>
            <w:tcW w:w="671" w:type="dxa"/>
            <w:vAlign w:val="center"/>
          </w:tcPr>
          <w:p w14:paraId="72B8EF5C">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只</w:t>
            </w:r>
          </w:p>
        </w:tc>
        <w:tc>
          <w:tcPr>
            <w:tcW w:w="1694" w:type="dxa"/>
            <w:vAlign w:val="center"/>
          </w:tcPr>
          <w:p w14:paraId="2AA38193">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151</w:t>
            </w:r>
          </w:p>
        </w:tc>
        <w:tc>
          <w:tcPr>
            <w:tcW w:w="1653" w:type="dxa"/>
            <w:vAlign w:val="center"/>
          </w:tcPr>
          <w:p w14:paraId="2B80ABF6">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193</w:t>
            </w:r>
          </w:p>
        </w:tc>
      </w:tr>
      <w:tr w14:paraId="177AA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17D8CFC7">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31</w:t>
            </w:r>
          </w:p>
        </w:tc>
        <w:tc>
          <w:tcPr>
            <w:tcW w:w="3635" w:type="dxa"/>
            <w:vAlign w:val="center"/>
          </w:tcPr>
          <w:p w14:paraId="0C94101D">
            <w:pPr>
              <w:widowControl/>
              <w:adjustRightInd w:val="0"/>
              <w:snapToGrid w:val="0"/>
              <w:spacing w:line="38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更换后轮轴承</w:t>
            </w:r>
          </w:p>
        </w:tc>
        <w:tc>
          <w:tcPr>
            <w:tcW w:w="671" w:type="dxa"/>
            <w:vAlign w:val="center"/>
          </w:tcPr>
          <w:p w14:paraId="6E2DBE0D">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只</w:t>
            </w:r>
          </w:p>
        </w:tc>
        <w:tc>
          <w:tcPr>
            <w:tcW w:w="1694" w:type="dxa"/>
            <w:vAlign w:val="center"/>
          </w:tcPr>
          <w:p w14:paraId="16A58E33">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146</w:t>
            </w:r>
          </w:p>
        </w:tc>
        <w:tc>
          <w:tcPr>
            <w:tcW w:w="1653" w:type="dxa"/>
            <w:vAlign w:val="center"/>
          </w:tcPr>
          <w:p w14:paraId="024113F2">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197</w:t>
            </w:r>
          </w:p>
        </w:tc>
      </w:tr>
      <w:tr w14:paraId="6ADE4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276BDC12">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32</w:t>
            </w:r>
          </w:p>
        </w:tc>
        <w:tc>
          <w:tcPr>
            <w:tcW w:w="3635" w:type="dxa"/>
            <w:vAlign w:val="center"/>
          </w:tcPr>
          <w:p w14:paraId="13730754">
            <w:pPr>
              <w:widowControl/>
              <w:adjustRightInd w:val="0"/>
              <w:snapToGrid w:val="0"/>
              <w:spacing w:line="38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更换前轮轴承油封</w:t>
            </w:r>
          </w:p>
        </w:tc>
        <w:tc>
          <w:tcPr>
            <w:tcW w:w="671" w:type="dxa"/>
            <w:vAlign w:val="center"/>
          </w:tcPr>
          <w:p w14:paraId="0999B395">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只</w:t>
            </w:r>
          </w:p>
        </w:tc>
        <w:tc>
          <w:tcPr>
            <w:tcW w:w="1694" w:type="dxa"/>
            <w:vAlign w:val="center"/>
          </w:tcPr>
          <w:p w14:paraId="3858608B">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124</w:t>
            </w:r>
          </w:p>
        </w:tc>
        <w:tc>
          <w:tcPr>
            <w:tcW w:w="1653" w:type="dxa"/>
            <w:vAlign w:val="center"/>
          </w:tcPr>
          <w:p w14:paraId="312DBE96">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168</w:t>
            </w:r>
          </w:p>
        </w:tc>
      </w:tr>
      <w:tr w14:paraId="40C06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15A9C03A">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33</w:t>
            </w:r>
          </w:p>
        </w:tc>
        <w:tc>
          <w:tcPr>
            <w:tcW w:w="3635" w:type="dxa"/>
            <w:vAlign w:val="center"/>
          </w:tcPr>
          <w:p w14:paraId="3452FAD1">
            <w:pPr>
              <w:widowControl/>
              <w:adjustRightInd w:val="0"/>
              <w:snapToGrid w:val="0"/>
              <w:spacing w:line="38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更换后轮外轴承油封</w:t>
            </w:r>
          </w:p>
        </w:tc>
        <w:tc>
          <w:tcPr>
            <w:tcW w:w="671" w:type="dxa"/>
            <w:vAlign w:val="center"/>
          </w:tcPr>
          <w:p w14:paraId="30CA14A1">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只</w:t>
            </w:r>
          </w:p>
        </w:tc>
        <w:tc>
          <w:tcPr>
            <w:tcW w:w="1694" w:type="dxa"/>
            <w:vAlign w:val="center"/>
          </w:tcPr>
          <w:p w14:paraId="67A253C6">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123</w:t>
            </w:r>
          </w:p>
        </w:tc>
        <w:tc>
          <w:tcPr>
            <w:tcW w:w="1653" w:type="dxa"/>
            <w:vAlign w:val="center"/>
          </w:tcPr>
          <w:p w14:paraId="49F176E9">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161</w:t>
            </w:r>
          </w:p>
        </w:tc>
      </w:tr>
      <w:tr w14:paraId="3288C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7B54ECF2">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34</w:t>
            </w:r>
          </w:p>
        </w:tc>
        <w:tc>
          <w:tcPr>
            <w:tcW w:w="3635" w:type="dxa"/>
            <w:vAlign w:val="center"/>
          </w:tcPr>
          <w:p w14:paraId="1FC8BA83">
            <w:pPr>
              <w:widowControl/>
              <w:adjustRightInd w:val="0"/>
              <w:snapToGrid w:val="0"/>
              <w:spacing w:line="38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更换前（后）平衡杆</w:t>
            </w:r>
          </w:p>
        </w:tc>
        <w:tc>
          <w:tcPr>
            <w:tcW w:w="671" w:type="dxa"/>
            <w:vAlign w:val="center"/>
          </w:tcPr>
          <w:p w14:paraId="75226962">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根</w:t>
            </w:r>
          </w:p>
        </w:tc>
        <w:tc>
          <w:tcPr>
            <w:tcW w:w="1694" w:type="dxa"/>
            <w:vAlign w:val="center"/>
          </w:tcPr>
          <w:p w14:paraId="6E3B3E12">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101</w:t>
            </w:r>
          </w:p>
        </w:tc>
        <w:tc>
          <w:tcPr>
            <w:tcW w:w="1653" w:type="dxa"/>
            <w:vAlign w:val="center"/>
          </w:tcPr>
          <w:p w14:paraId="6A0157D2">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137</w:t>
            </w:r>
          </w:p>
        </w:tc>
      </w:tr>
      <w:tr w14:paraId="4EC4F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08ABFE57">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35</w:t>
            </w:r>
          </w:p>
        </w:tc>
        <w:tc>
          <w:tcPr>
            <w:tcW w:w="3635" w:type="dxa"/>
            <w:vAlign w:val="center"/>
          </w:tcPr>
          <w:p w14:paraId="218692E1">
            <w:pPr>
              <w:widowControl/>
              <w:adjustRightInd w:val="0"/>
              <w:snapToGrid w:val="0"/>
              <w:spacing w:line="38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更换前（后）平衡杆胶套</w:t>
            </w:r>
          </w:p>
        </w:tc>
        <w:tc>
          <w:tcPr>
            <w:tcW w:w="671" w:type="dxa"/>
            <w:vAlign w:val="center"/>
          </w:tcPr>
          <w:p w14:paraId="4CB2CAEC">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套</w:t>
            </w:r>
          </w:p>
        </w:tc>
        <w:tc>
          <w:tcPr>
            <w:tcW w:w="1694" w:type="dxa"/>
            <w:vAlign w:val="center"/>
          </w:tcPr>
          <w:p w14:paraId="7875190B">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105</w:t>
            </w:r>
          </w:p>
        </w:tc>
        <w:tc>
          <w:tcPr>
            <w:tcW w:w="1653" w:type="dxa"/>
            <w:vAlign w:val="center"/>
          </w:tcPr>
          <w:p w14:paraId="3D5FE973">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132</w:t>
            </w:r>
          </w:p>
        </w:tc>
      </w:tr>
      <w:tr w14:paraId="1CD01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471C8FDF">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36</w:t>
            </w:r>
          </w:p>
        </w:tc>
        <w:tc>
          <w:tcPr>
            <w:tcW w:w="3635" w:type="dxa"/>
            <w:vAlign w:val="center"/>
          </w:tcPr>
          <w:p w14:paraId="4EA0BD82">
            <w:pPr>
              <w:widowControl/>
              <w:adjustRightInd w:val="0"/>
              <w:snapToGrid w:val="0"/>
              <w:spacing w:line="38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更换碳罐</w:t>
            </w:r>
          </w:p>
        </w:tc>
        <w:tc>
          <w:tcPr>
            <w:tcW w:w="671" w:type="dxa"/>
            <w:vAlign w:val="center"/>
          </w:tcPr>
          <w:p w14:paraId="2CE8DD84">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个</w:t>
            </w:r>
          </w:p>
        </w:tc>
        <w:tc>
          <w:tcPr>
            <w:tcW w:w="1694" w:type="dxa"/>
            <w:vAlign w:val="center"/>
          </w:tcPr>
          <w:p w14:paraId="1CD2ABD8">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113</w:t>
            </w:r>
          </w:p>
        </w:tc>
        <w:tc>
          <w:tcPr>
            <w:tcW w:w="1653" w:type="dxa"/>
            <w:vAlign w:val="center"/>
          </w:tcPr>
          <w:p w14:paraId="4C31A2B3">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125</w:t>
            </w:r>
          </w:p>
        </w:tc>
      </w:tr>
      <w:tr w14:paraId="3C80D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5DD07B88">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37</w:t>
            </w:r>
          </w:p>
        </w:tc>
        <w:tc>
          <w:tcPr>
            <w:tcW w:w="3635" w:type="dxa"/>
            <w:vAlign w:val="center"/>
          </w:tcPr>
          <w:p w14:paraId="1404445F">
            <w:pPr>
              <w:widowControl/>
              <w:adjustRightInd w:val="0"/>
              <w:snapToGrid w:val="0"/>
              <w:spacing w:line="38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四门铰链润滑</w:t>
            </w:r>
          </w:p>
        </w:tc>
        <w:tc>
          <w:tcPr>
            <w:tcW w:w="671" w:type="dxa"/>
            <w:vAlign w:val="center"/>
          </w:tcPr>
          <w:p w14:paraId="172B87B8">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车次</w:t>
            </w:r>
          </w:p>
        </w:tc>
        <w:tc>
          <w:tcPr>
            <w:tcW w:w="1694" w:type="dxa"/>
            <w:vAlign w:val="center"/>
          </w:tcPr>
          <w:p w14:paraId="76E7A7F9">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70</w:t>
            </w:r>
          </w:p>
        </w:tc>
        <w:tc>
          <w:tcPr>
            <w:tcW w:w="1653" w:type="dxa"/>
            <w:vAlign w:val="center"/>
          </w:tcPr>
          <w:p w14:paraId="38CAA11C">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89</w:t>
            </w:r>
          </w:p>
        </w:tc>
      </w:tr>
      <w:tr w14:paraId="755AC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473600B2">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38</w:t>
            </w:r>
          </w:p>
        </w:tc>
        <w:tc>
          <w:tcPr>
            <w:tcW w:w="3635" w:type="dxa"/>
            <w:vAlign w:val="center"/>
          </w:tcPr>
          <w:p w14:paraId="0A244223">
            <w:pPr>
              <w:widowControl/>
              <w:adjustRightInd w:val="0"/>
              <w:snapToGrid w:val="0"/>
              <w:spacing w:line="38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清洗三元催化器</w:t>
            </w:r>
          </w:p>
        </w:tc>
        <w:tc>
          <w:tcPr>
            <w:tcW w:w="671" w:type="dxa"/>
            <w:vAlign w:val="center"/>
          </w:tcPr>
          <w:p w14:paraId="3D6DC1DF">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车次</w:t>
            </w:r>
          </w:p>
        </w:tc>
        <w:tc>
          <w:tcPr>
            <w:tcW w:w="1694" w:type="dxa"/>
            <w:vAlign w:val="center"/>
          </w:tcPr>
          <w:p w14:paraId="66664222">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279</w:t>
            </w:r>
          </w:p>
        </w:tc>
        <w:tc>
          <w:tcPr>
            <w:tcW w:w="1653" w:type="dxa"/>
            <w:vAlign w:val="center"/>
          </w:tcPr>
          <w:p w14:paraId="1850B6A1">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521</w:t>
            </w:r>
          </w:p>
        </w:tc>
      </w:tr>
      <w:tr w14:paraId="75004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6DC35822">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39</w:t>
            </w:r>
          </w:p>
        </w:tc>
        <w:tc>
          <w:tcPr>
            <w:tcW w:w="3635" w:type="dxa"/>
            <w:vAlign w:val="center"/>
          </w:tcPr>
          <w:p w14:paraId="18FB3571">
            <w:pPr>
              <w:widowControl/>
              <w:adjustRightInd w:val="0"/>
              <w:snapToGrid w:val="0"/>
              <w:spacing w:line="38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更换三元催化器</w:t>
            </w:r>
          </w:p>
        </w:tc>
        <w:tc>
          <w:tcPr>
            <w:tcW w:w="671" w:type="dxa"/>
            <w:vAlign w:val="center"/>
          </w:tcPr>
          <w:p w14:paraId="0377637F">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个</w:t>
            </w:r>
          </w:p>
        </w:tc>
        <w:tc>
          <w:tcPr>
            <w:tcW w:w="1694" w:type="dxa"/>
            <w:vAlign w:val="center"/>
          </w:tcPr>
          <w:p w14:paraId="7A5F2E87">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233</w:t>
            </w:r>
          </w:p>
        </w:tc>
        <w:tc>
          <w:tcPr>
            <w:tcW w:w="1653" w:type="dxa"/>
            <w:vAlign w:val="center"/>
          </w:tcPr>
          <w:p w14:paraId="3F52F3EB">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295</w:t>
            </w:r>
          </w:p>
        </w:tc>
      </w:tr>
      <w:tr w14:paraId="037B7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5A7EC2C2">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40</w:t>
            </w:r>
          </w:p>
        </w:tc>
        <w:tc>
          <w:tcPr>
            <w:tcW w:w="3635" w:type="dxa"/>
            <w:vAlign w:val="center"/>
          </w:tcPr>
          <w:p w14:paraId="03A48A56">
            <w:pPr>
              <w:widowControl/>
              <w:adjustRightInd w:val="0"/>
              <w:snapToGrid w:val="0"/>
              <w:spacing w:line="38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四轮保养</w:t>
            </w:r>
          </w:p>
        </w:tc>
        <w:tc>
          <w:tcPr>
            <w:tcW w:w="671" w:type="dxa"/>
            <w:vAlign w:val="center"/>
          </w:tcPr>
          <w:p w14:paraId="4CC5926C">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车次</w:t>
            </w:r>
          </w:p>
        </w:tc>
        <w:tc>
          <w:tcPr>
            <w:tcW w:w="1694" w:type="dxa"/>
            <w:vAlign w:val="center"/>
          </w:tcPr>
          <w:p w14:paraId="2893FF78">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243</w:t>
            </w:r>
          </w:p>
        </w:tc>
        <w:tc>
          <w:tcPr>
            <w:tcW w:w="1653" w:type="dxa"/>
            <w:vAlign w:val="center"/>
          </w:tcPr>
          <w:p w14:paraId="2820E302">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397</w:t>
            </w:r>
          </w:p>
        </w:tc>
      </w:tr>
      <w:tr w14:paraId="4CEFB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37388F46">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41</w:t>
            </w:r>
          </w:p>
        </w:tc>
        <w:tc>
          <w:tcPr>
            <w:tcW w:w="3635" w:type="dxa"/>
            <w:vAlign w:val="center"/>
          </w:tcPr>
          <w:p w14:paraId="28E9F722">
            <w:pPr>
              <w:widowControl/>
              <w:adjustRightInd w:val="0"/>
              <w:snapToGrid w:val="0"/>
              <w:spacing w:line="38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更换正时上盖</w:t>
            </w:r>
          </w:p>
        </w:tc>
        <w:tc>
          <w:tcPr>
            <w:tcW w:w="671" w:type="dxa"/>
            <w:vAlign w:val="center"/>
          </w:tcPr>
          <w:p w14:paraId="6E2A223E">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个</w:t>
            </w:r>
          </w:p>
        </w:tc>
        <w:tc>
          <w:tcPr>
            <w:tcW w:w="1694" w:type="dxa"/>
            <w:vAlign w:val="center"/>
          </w:tcPr>
          <w:p w14:paraId="177754A6">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184</w:t>
            </w:r>
          </w:p>
        </w:tc>
        <w:tc>
          <w:tcPr>
            <w:tcW w:w="1653" w:type="dxa"/>
            <w:vAlign w:val="center"/>
          </w:tcPr>
          <w:p w14:paraId="32C45EF0">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297</w:t>
            </w:r>
          </w:p>
        </w:tc>
      </w:tr>
      <w:tr w14:paraId="330D9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4DFDF0E2">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42</w:t>
            </w:r>
          </w:p>
        </w:tc>
        <w:tc>
          <w:tcPr>
            <w:tcW w:w="3635" w:type="dxa"/>
            <w:vAlign w:val="center"/>
          </w:tcPr>
          <w:p w14:paraId="4A98AA22">
            <w:pPr>
              <w:widowControl/>
              <w:adjustRightInd w:val="0"/>
              <w:snapToGrid w:val="0"/>
              <w:spacing w:line="38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更换冷凝器</w:t>
            </w:r>
          </w:p>
        </w:tc>
        <w:tc>
          <w:tcPr>
            <w:tcW w:w="671" w:type="dxa"/>
            <w:vAlign w:val="center"/>
          </w:tcPr>
          <w:p w14:paraId="71C5613E">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个</w:t>
            </w:r>
          </w:p>
        </w:tc>
        <w:tc>
          <w:tcPr>
            <w:tcW w:w="1694" w:type="dxa"/>
            <w:vAlign w:val="center"/>
          </w:tcPr>
          <w:p w14:paraId="486EDF26">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243</w:t>
            </w:r>
          </w:p>
        </w:tc>
        <w:tc>
          <w:tcPr>
            <w:tcW w:w="1653" w:type="dxa"/>
            <w:vAlign w:val="center"/>
          </w:tcPr>
          <w:p w14:paraId="4B02DB63">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316</w:t>
            </w:r>
          </w:p>
        </w:tc>
      </w:tr>
      <w:tr w14:paraId="732C1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251B1BF0">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43</w:t>
            </w:r>
          </w:p>
        </w:tc>
        <w:tc>
          <w:tcPr>
            <w:tcW w:w="3635" w:type="dxa"/>
            <w:vAlign w:val="center"/>
          </w:tcPr>
          <w:p w14:paraId="63308474">
            <w:pPr>
              <w:widowControl/>
              <w:adjustRightInd w:val="0"/>
              <w:snapToGrid w:val="0"/>
              <w:spacing w:line="380" w:lineRule="exac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更换汽缸垫</w:t>
            </w:r>
          </w:p>
        </w:tc>
        <w:tc>
          <w:tcPr>
            <w:tcW w:w="671" w:type="dxa"/>
            <w:vAlign w:val="center"/>
          </w:tcPr>
          <w:p w14:paraId="526444EF">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张</w:t>
            </w:r>
          </w:p>
        </w:tc>
        <w:tc>
          <w:tcPr>
            <w:tcW w:w="1694" w:type="dxa"/>
            <w:vAlign w:val="center"/>
          </w:tcPr>
          <w:p w14:paraId="57EF6637">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575</w:t>
            </w:r>
          </w:p>
        </w:tc>
        <w:tc>
          <w:tcPr>
            <w:tcW w:w="1653" w:type="dxa"/>
            <w:vAlign w:val="center"/>
          </w:tcPr>
          <w:p w14:paraId="7F9E1A75">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700</w:t>
            </w:r>
          </w:p>
        </w:tc>
      </w:tr>
      <w:tr w14:paraId="61677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14A9DAEA">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44</w:t>
            </w:r>
          </w:p>
        </w:tc>
        <w:tc>
          <w:tcPr>
            <w:tcW w:w="3635" w:type="dxa"/>
            <w:vAlign w:val="center"/>
          </w:tcPr>
          <w:p w14:paraId="3ECBE378">
            <w:pPr>
              <w:widowControl/>
              <w:adjustRightInd w:val="0"/>
              <w:snapToGrid w:val="0"/>
              <w:spacing w:line="380" w:lineRule="exac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电脑解码</w:t>
            </w:r>
          </w:p>
        </w:tc>
        <w:tc>
          <w:tcPr>
            <w:tcW w:w="671" w:type="dxa"/>
            <w:vAlign w:val="center"/>
          </w:tcPr>
          <w:p w14:paraId="05CEDAA0">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车次</w:t>
            </w:r>
          </w:p>
        </w:tc>
        <w:tc>
          <w:tcPr>
            <w:tcW w:w="1694" w:type="dxa"/>
            <w:vAlign w:val="center"/>
          </w:tcPr>
          <w:p w14:paraId="1DD8DBB8">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227</w:t>
            </w:r>
          </w:p>
        </w:tc>
        <w:tc>
          <w:tcPr>
            <w:tcW w:w="1653" w:type="dxa"/>
            <w:vAlign w:val="center"/>
          </w:tcPr>
          <w:p w14:paraId="5ED010B0">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280</w:t>
            </w:r>
          </w:p>
        </w:tc>
      </w:tr>
      <w:tr w14:paraId="15D38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13E7554D">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45</w:t>
            </w:r>
          </w:p>
        </w:tc>
        <w:tc>
          <w:tcPr>
            <w:tcW w:w="3635" w:type="dxa"/>
            <w:vAlign w:val="center"/>
          </w:tcPr>
          <w:p w14:paraId="04113EDF">
            <w:pPr>
              <w:widowControl/>
              <w:adjustRightInd w:val="0"/>
              <w:snapToGrid w:val="0"/>
              <w:spacing w:line="380" w:lineRule="exac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更换轮胎螺栓、螺母</w:t>
            </w:r>
          </w:p>
        </w:tc>
        <w:tc>
          <w:tcPr>
            <w:tcW w:w="671" w:type="dxa"/>
            <w:vAlign w:val="center"/>
          </w:tcPr>
          <w:p w14:paraId="7EC8BBD6">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只</w:t>
            </w:r>
          </w:p>
        </w:tc>
        <w:tc>
          <w:tcPr>
            <w:tcW w:w="1694" w:type="dxa"/>
            <w:vAlign w:val="center"/>
          </w:tcPr>
          <w:p w14:paraId="0709186C">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58</w:t>
            </w:r>
          </w:p>
        </w:tc>
        <w:tc>
          <w:tcPr>
            <w:tcW w:w="1653" w:type="dxa"/>
            <w:vAlign w:val="center"/>
          </w:tcPr>
          <w:p w14:paraId="09D0A7C0">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102</w:t>
            </w:r>
          </w:p>
        </w:tc>
      </w:tr>
      <w:tr w14:paraId="3F47F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343" w:type="dxa"/>
            <w:gridSpan w:val="5"/>
            <w:vAlign w:val="center"/>
          </w:tcPr>
          <w:p w14:paraId="5EE4ED18">
            <w:pPr>
              <w:widowControl/>
              <w:adjustRightInd w:val="0"/>
              <w:snapToGrid w:val="0"/>
              <w:spacing w:line="380" w:lineRule="exact"/>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b/>
                <w:bCs/>
                <w:color w:val="000000"/>
                <w:kern w:val="0"/>
                <w:szCs w:val="21"/>
              </w:rPr>
              <w:t>三、单项维修作业类（43项）</w:t>
            </w:r>
          </w:p>
        </w:tc>
      </w:tr>
      <w:tr w14:paraId="628BF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509286FC">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46</w:t>
            </w:r>
          </w:p>
        </w:tc>
        <w:tc>
          <w:tcPr>
            <w:tcW w:w="3635" w:type="dxa"/>
            <w:vAlign w:val="center"/>
          </w:tcPr>
          <w:p w14:paraId="49639379">
            <w:pPr>
              <w:widowControl/>
              <w:adjustRightInd w:val="0"/>
              <w:snapToGrid w:val="0"/>
              <w:spacing w:line="38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更换前制动蹄片</w:t>
            </w:r>
          </w:p>
        </w:tc>
        <w:tc>
          <w:tcPr>
            <w:tcW w:w="671" w:type="dxa"/>
            <w:vAlign w:val="center"/>
          </w:tcPr>
          <w:p w14:paraId="588559CA">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车付</w:t>
            </w:r>
          </w:p>
        </w:tc>
        <w:tc>
          <w:tcPr>
            <w:tcW w:w="1694" w:type="dxa"/>
            <w:vAlign w:val="center"/>
          </w:tcPr>
          <w:p w14:paraId="6EB9E6C9">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117</w:t>
            </w:r>
          </w:p>
        </w:tc>
        <w:tc>
          <w:tcPr>
            <w:tcW w:w="1653" w:type="dxa"/>
            <w:vAlign w:val="center"/>
          </w:tcPr>
          <w:p w14:paraId="2D5F6C58">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210</w:t>
            </w:r>
          </w:p>
        </w:tc>
      </w:tr>
      <w:tr w14:paraId="691C7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71745EFF">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47</w:t>
            </w:r>
          </w:p>
        </w:tc>
        <w:tc>
          <w:tcPr>
            <w:tcW w:w="3635" w:type="dxa"/>
            <w:vAlign w:val="center"/>
          </w:tcPr>
          <w:p w14:paraId="5A4205BA">
            <w:pPr>
              <w:widowControl/>
              <w:adjustRightInd w:val="0"/>
              <w:snapToGrid w:val="0"/>
              <w:spacing w:line="38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更换后制动蹄片</w:t>
            </w:r>
          </w:p>
        </w:tc>
        <w:tc>
          <w:tcPr>
            <w:tcW w:w="671" w:type="dxa"/>
            <w:vAlign w:val="center"/>
          </w:tcPr>
          <w:p w14:paraId="16D5AB9D">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车付</w:t>
            </w:r>
          </w:p>
        </w:tc>
        <w:tc>
          <w:tcPr>
            <w:tcW w:w="1694" w:type="dxa"/>
            <w:vAlign w:val="center"/>
          </w:tcPr>
          <w:p w14:paraId="33C7D9D0">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120</w:t>
            </w:r>
          </w:p>
        </w:tc>
        <w:tc>
          <w:tcPr>
            <w:tcW w:w="1653" w:type="dxa"/>
            <w:vAlign w:val="center"/>
          </w:tcPr>
          <w:p w14:paraId="4CAB3B7C">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220</w:t>
            </w:r>
          </w:p>
        </w:tc>
      </w:tr>
      <w:tr w14:paraId="50AC3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5383425D">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48</w:t>
            </w:r>
          </w:p>
        </w:tc>
        <w:tc>
          <w:tcPr>
            <w:tcW w:w="3635" w:type="dxa"/>
            <w:vAlign w:val="center"/>
          </w:tcPr>
          <w:p w14:paraId="7EB977B9">
            <w:pPr>
              <w:widowControl/>
              <w:adjustRightInd w:val="0"/>
              <w:snapToGrid w:val="0"/>
              <w:spacing w:line="38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更换前制动盘（鼓）</w:t>
            </w:r>
          </w:p>
        </w:tc>
        <w:tc>
          <w:tcPr>
            <w:tcW w:w="671" w:type="dxa"/>
            <w:vAlign w:val="center"/>
          </w:tcPr>
          <w:p w14:paraId="2B814FF5">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个</w:t>
            </w:r>
          </w:p>
        </w:tc>
        <w:tc>
          <w:tcPr>
            <w:tcW w:w="1694" w:type="dxa"/>
            <w:vAlign w:val="center"/>
          </w:tcPr>
          <w:p w14:paraId="5D2945DD">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127</w:t>
            </w:r>
          </w:p>
        </w:tc>
        <w:tc>
          <w:tcPr>
            <w:tcW w:w="1653" w:type="dxa"/>
            <w:vAlign w:val="center"/>
          </w:tcPr>
          <w:p w14:paraId="7D8DF1CB">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208</w:t>
            </w:r>
          </w:p>
        </w:tc>
      </w:tr>
      <w:tr w14:paraId="6FB95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12EEAB0D">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49</w:t>
            </w:r>
          </w:p>
        </w:tc>
        <w:tc>
          <w:tcPr>
            <w:tcW w:w="3635" w:type="dxa"/>
            <w:vAlign w:val="center"/>
          </w:tcPr>
          <w:p w14:paraId="7B29BAE7">
            <w:pPr>
              <w:widowControl/>
              <w:adjustRightInd w:val="0"/>
              <w:snapToGrid w:val="0"/>
              <w:spacing w:line="38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更换后制动盘（鼓）</w:t>
            </w:r>
          </w:p>
        </w:tc>
        <w:tc>
          <w:tcPr>
            <w:tcW w:w="671" w:type="dxa"/>
            <w:vAlign w:val="center"/>
          </w:tcPr>
          <w:p w14:paraId="464020CA">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个</w:t>
            </w:r>
          </w:p>
        </w:tc>
        <w:tc>
          <w:tcPr>
            <w:tcW w:w="1694" w:type="dxa"/>
            <w:vAlign w:val="center"/>
          </w:tcPr>
          <w:p w14:paraId="5FAFA384">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129</w:t>
            </w:r>
          </w:p>
        </w:tc>
        <w:tc>
          <w:tcPr>
            <w:tcW w:w="1653" w:type="dxa"/>
            <w:vAlign w:val="center"/>
          </w:tcPr>
          <w:p w14:paraId="1D6676B7">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222</w:t>
            </w:r>
          </w:p>
        </w:tc>
      </w:tr>
      <w:tr w14:paraId="39003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136A4547">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50</w:t>
            </w:r>
          </w:p>
        </w:tc>
        <w:tc>
          <w:tcPr>
            <w:tcW w:w="3635" w:type="dxa"/>
            <w:vAlign w:val="center"/>
          </w:tcPr>
          <w:p w14:paraId="7EDB132F">
            <w:pPr>
              <w:widowControl/>
              <w:adjustRightInd w:val="0"/>
              <w:snapToGrid w:val="0"/>
              <w:spacing w:line="38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更换制动总泵</w:t>
            </w:r>
          </w:p>
        </w:tc>
        <w:tc>
          <w:tcPr>
            <w:tcW w:w="671" w:type="dxa"/>
            <w:vAlign w:val="center"/>
          </w:tcPr>
          <w:p w14:paraId="40998359">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个</w:t>
            </w:r>
          </w:p>
        </w:tc>
        <w:tc>
          <w:tcPr>
            <w:tcW w:w="1694" w:type="dxa"/>
            <w:vAlign w:val="center"/>
          </w:tcPr>
          <w:p w14:paraId="0E0E7DDF">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200</w:t>
            </w:r>
          </w:p>
        </w:tc>
        <w:tc>
          <w:tcPr>
            <w:tcW w:w="1653" w:type="dxa"/>
            <w:vAlign w:val="center"/>
          </w:tcPr>
          <w:p w14:paraId="141C2C33">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228</w:t>
            </w:r>
          </w:p>
        </w:tc>
      </w:tr>
      <w:tr w14:paraId="4D90A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1F59C70B">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51</w:t>
            </w:r>
          </w:p>
        </w:tc>
        <w:tc>
          <w:tcPr>
            <w:tcW w:w="3635" w:type="dxa"/>
            <w:vAlign w:val="center"/>
          </w:tcPr>
          <w:p w14:paraId="45053644">
            <w:pPr>
              <w:widowControl/>
              <w:adjustRightInd w:val="0"/>
              <w:snapToGrid w:val="0"/>
              <w:spacing w:line="38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更换前制动分泵</w:t>
            </w:r>
          </w:p>
        </w:tc>
        <w:tc>
          <w:tcPr>
            <w:tcW w:w="671" w:type="dxa"/>
            <w:vAlign w:val="center"/>
          </w:tcPr>
          <w:p w14:paraId="4B6F79F1">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只</w:t>
            </w:r>
          </w:p>
        </w:tc>
        <w:tc>
          <w:tcPr>
            <w:tcW w:w="1694" w:type="dxa"/>
            <w:vAlign w:val="center"/>
          </w:tcPr>
          <w:p w14:paraId="70D3F5CB">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128</w:t>
            </w:r>
          </w:p>
        </w:tc>
        <w:tc>
          <w:tcPr>
            <w:tcW w:w="1653" w:type="dxa"/>
            <w:vAlign w:val="center"/>
          </w:tcPr>
          <w:p w14:paraId="016EB64C">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122</w:t>
            </w:r>
          </w:p>
        </w:tc>
      </w:tr>
      <w:tr w14:paraId="51D34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6342A04C">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52</w:t>
            </w:r>
          </w:p>
        </w:tc>
        <w:tc>
          <w:tcPr>
            <w:tcW w:w="3635" w:type="dxa"/>
            <w:vAlign w:val="center"/>
          </w:tcPr>
          <w:p w14:paraId="7241B442">
            <w:pPr>
              <w:widowControl/>
              <w:adjustRightInd w:val="0"/>
              <w:snapToGrid w:val="0"/>
              <w:spacing w:line="38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更换后制动分泵</w:t>
            </w:r>
          </w:p>
        </w:tc>
        <w:tc>
          <w:tcPr>
            <w:tcW w:w="671" w:type="dxa"/>
            <w:vAlign w:val="center"/>
          </w:tcPr>
          <w:p w14:paraId="09064317">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只</w:t>
            </w:r>
          </w:p>
        </w:tc>
        <w:tc>
          <w:tcPr>
            <w:tcW w:w="1694" w:type="dxa"/>
            <w:vAlign w:val="center"/>
          </w:tcPr>
          <w:p w14:paraId="5A1492CE">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127</w:t>
            </w:r>
          </w:p>
        </w:tc>
        <w:tc>
          <w:tcPr>
            <w:tcW w:w="1653" w:type="dxa"/>
            <w:vAlign w:val="center"/>
          </w:tcPr>
          <w:p w14:paraId="22258E52">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131</w:t>
            </w:r>
          </w:p>
        </w:tc>
      </w:tr>
      <w:tr w14:paraId="65580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6BA52413">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53</w:t>
            </w:r>
          </w:p>
        </w:tc>
        <w:tc>
          <w:tcPr>
            <w:tcW w:w="3635" w:type="dxa"/>
            <w:vAlign w:val="center"/>
          </w:tcPr>
          <w:p w14:paraId="65C17FF1">
            <w:pPr>
              <w:widowControl/>
              <w:adjustRightInd w:val="0"/>
              <w:snapToGrid w:val="0"/>
              <w:spacing w:line="38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更换前减震器（总成）</w:t>
            </w:r>
          </w:p>
        </w:tc>
        <w:tc>
          <w:tcPr>
            <w:tcW w:w="671" w:type="dxa"/>
            <w:vAlign w:val="center"/>
          </w:tcPr>
          <w:p w14:paraId="0DA1E01B">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只</w:t>
            </w:r>
          </w:p>
        </w:tc>
        <w:tc>
          <w:tcPr>
            <w:tcW w:w="1694" w:type="dxa"/>
            <w:vAlign w:val="center"/>
          </w:tcPr>
          <w:p w14:paraId="00E13BEF">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153</w:t>
            </w:r>
          </w:p>
        </w:tc>
        <w:tc>
          <w:tcPr>
            <w:tcW w:w="1653" w:type="dxa"/>
            <w:vAlign w:val="center"/>
          </w:tcPr>
          <w:p w14:paraId="6A07ABF8">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130</w:t>
            </w:r>
          </w:p>
        </w:tc>
      </w:tr>
      <w:tr w14:paraId="238E9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50EAF336">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54</w:t>
            </w:r>
          </w:p>
        </w:tc>
        <w:tc>
          <w:tcPr>
            <w:tcW w:w="3635" w:type="dxa"/>
            <w:vAlign w:val="center"/>
          </w:tcPr>
          <w:p w14:paraId="5A7970CB">
            <w:pPr>
              <w:widowControl/>
              <w:adjustRightInd w:val="0"/>
              <w:snapToGrid w:val="0"/>
              <w:spacing w:line="38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更换后减震器（总成）</w:t>
            </w:r>
          </w:p>
        </w:tc>
        <w:tc>
          <w:tcPr>
            <w:tcW w:w="671" w:type="dxa"/>
            <w:vAlign w:val="center"/>
          </w:tcPr>
          <w:p w14:paraId="0CA5ABBC">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只</w:t>
            </w:r>
          </w:p>
        </w:tc>
        <w:tc>
          <w:tcPr>
            <w:tcW w:w="1694" w:type="dxa"/>
            <w:vAlign w:val="center"/>
          </w:tcPr>
          <w:p w14:paraId="454749E7">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139</w:t>
            </w:r>
          </w:p>
        </w:tc>
        <w:tc>
          <w:tcPr>
            <w:tcW w:w="1653" w:type="dxa"/>
            <w:vAlign w:val="center"/>
          </w:tcPr>
          <w:p w14:paraId="1F8794F2">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128</w:t>
            </w:r>
          </w:p>
        </w:tc>
      </w:tr>
      <w:tr w14:paraId="0DCC5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27B4F1E0">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55</w:t>
            </w:r>
          </w:p>
        </w:tc>
        <w:tc>
          <w:tcPr>
            <w:tcW w:w="3635" w:type="dxa"/>
            <w:vAlign w:val="center"/>
          </w:tcPr>
          <w:p w14:paraId="7390BF41">
            <w:pPr>
              <w:widowControl/>
              <w:adjustRightInd w:val="0"/>
              <w:snapToGrid w:val="0"/>
              <w:spacing w:line="38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更换上悬臂</w:t>
            </w:r>
          </w:p>
        </w:tc>
        <w:tc>
          <w:tcPr>
            <w:tcW w:w="671" w:type="dxa"/>
            <w:vAlign w:val="center"/>
          </w:tcPr>
          <w:p w14:paraId="424AE317">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只</w:t>
            </w:r>
          </w:p>
        </w:tc>
        <w:tc>
          <w:tcPr>
            <w:tcW w:w="1694" w:type="dxa"/>
            <w:vAlign w:val="center"/>
          </w:tcPr>
          <w:p w14:paraId="746C4E8C">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123</w:t>
            </w:r>
          </w:p>
        </w:tc>
        <w:tc>
          <w:tcPr>
            <w:tcW w:w="1653" w:type="dxa"/>
            <w:vAlign w:val="center"/>
          </w:tcPr>
          <w:p w14:paraId="5D859218">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171</w:t>
            </w:r>
          </w:p>
        </w:tc>
      </w:tr>
      <w:tr w14:paraId="31D07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707E5354">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56</w:t>
            </w:r>
          </w:p>
        </w:tc>
        <w:tc>
          <w:tcPr>
            <w:tcW w:w="3635" w:type="dxa"/>
            <w:vAlign w:val="center"/>
          </w:tcPr>
          <w:p w14:paraId="1CBA5679">
            <w:pPr>
              <w:widowControl/>
              <w:adjustRightInd w:val="0"/>
              <w:snapToGrid w:val="0"/>
              <w:spacing w:line="38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更换下悬臂</w:t>
            </w:r>
          </w:p>
        </w:tc>
        <w:tc>
          <w:tcPr>
            <w:tcW w:w="671" w:type="dxa"/>
            <w:vAlign w:val="center"/>
          </w:tcPr>
          <w:p w14:paraId="29655553">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只</w:t>
            </w:r>
          </w:p>
        </w:tc>
        <w:tc>
          <w:tcPr>
            <w:tcW w:w="1694" w:type="dxa"/>
            <w:vAlign w:val="center"/>
          </w:tcPr>
          <w:p w14:paraId="080D7204">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130</w:t>
            </w:r>
          </w:p>
        </w:tc>
        <w:tc>
          <w:tcPr>
            <w:tcW w:w="1653" w:type="dxa"/>
            <w:vAlign w:val="center"/>
          </w:tcPr>
          <w:p w14:paraId="50E59378">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171</w:t>
            </w:r>
          </w:p>
        </w:tc>
      </w:tr>
      <w:tr w14:paraId="67F51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5CB5B663">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57</w:t>
            </w:r>
          </w:p>
        </w:tc>
        <w:tc>
          <w:tcPr>
            <w:tcW w:w="3635" w:type="dxa"/>
            <w:vAlign w:val="center"/>
          </w:tcPr>
          <w:p w14:paraId="6F1B8CAA">
            <w:pPr>
              <w:widowControl/>
              <w:adjustRightInd w:val="0"/>
              <w:snapToGrid w:val="0"/>
              <w:spacing w:line="38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更换高压线</w:t>
            </w:r>
          </w:p>
        </w:tc>
        <w:tc>
          <w:tcPr>
            <w:tcW w:w="671" w:type="dxa"/>
            <w:vAlign w:val="center"/>
          </w:tcPr>
          <w:p w14:paraId="7CF93F2C">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组</w:t>
            </w:r>
          </w:p>
        </w:tc>
        <w:tc>
          <w:tcPr>
            <w:tcW w:w="1694" w:type="dxa"/>
            <w:vAlign w:val="center"/>
          </w:tcPr>
          <w:p w14:paraId="325CCFAE">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75</w:t>
            </w:r>
          </w:p>
        </w:tc>
        <w:tc>
          <w:tcPr>
            <w:tcW w:w="1653" w:type="dxa"/>
            <w:vAlign w:val="center"/>
          </w:tcPr>
          <w:p w14:paraId="7952E42E">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104</w:t>
            </w:r>
          </w:p>
        </w:tc>
      </w:tr>
      <w:tr w14:paraId="44C8A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1ACD362D">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58</w:t>
            </w:r>
          </w:p>
        </w:tc>
        <w:tc>
          <w:tcPr>
            <w:tcW w:w="3635" w:type="dxa"/>
            <w:vAlign w:val="center"/>
          </w:tcPr>
          <w:p w14:paraId="36FBFE5A">
            <w:pPr>
              <w:widowControl/>
              <w:adjustRightInd w:val="0"/>
              <w:snapToGrid w:val="0"/>
              <w:spacing w:line="38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更换火花塞</w:t>
            </w:r>
          </w:p>
        </w:tc>
        <w:tc>
          <w:tcPr>
            <w:tcW w:w="671" w:type="dxa"/>
            <w:vAlign w:val="center"/>
          </w:tcPr>
          <w:p w14:paraId="4FD20DBD">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组</w:t>
            </w:r>
          </w:p>
        </w:tc>
        <w:tc>
          <w:tcPr>
            <w:tcW w:w="1694" w:type="dxa"/>
            <w:vAlign w:val="center"/>
          </w:tcPr>
          <w:p w14:paraId="507E9ECD">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85</w:t>
            </w:r>
          </w:p>
        </w:tc>
        <w:tc>
          <w:tcPr>
            <w:tcW w:w="1653" w:type="dxa"/>
            <w:vAlign w:val="center"/>
          </w:tcPr>
          <w:p w14:paraId="3AA0E54C">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117</w:t>
            </w:r>
          </w:p>
        </w:tc>
      </w:tr>
      <w:tr w14:paraId="44999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3997776F">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59</w:t>
            </w:r>
          </w:p>
        </w:tc>
        <w:tc>
          <w:tcPr>
            <w:tcW w:w="3635" w:type="dxa"/>
            <w:vAlign w:val="center"/>
          </w:tcPr>
          <w:p w14:paraId="4B2DF15A">
            <w:pPr>
              <w:widowControl/>
              <w:adjustRightInd w:val="0"/>
              <w:snapToGrid w:val="0"/>
              <w:spacing w:line="38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更换点火线圈</w:t>
            </w:r>
          </w:p>
        </w:tc>
        <w:tc>
          <w:tcPr>
            <w:tcW w:w="671" w:type="dxa"/>
            <w:vAlign w:val="center"/>
          </w:tcPr>
          <w:p w14:paraId="10786BB7">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个</w:t>
            </w:r>
          </w:p>
        </w:tc>
        <w:tc>
          <w:tcPr>
            <w:tcW w:w="1694" w:type="dxa"/>
            <w:vAlign w:val="center"/>
          </w:tcPr>
          <w:p w14:paraId="05750551">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59</w:t>
            </w:r>
          </w:p>
        </w:tc>
        <w:tc>
          <w:tcPr>
            <w:tcW w:w="1653" w:type="dxa"/>
            <w:vAlign w:val="center"/>
          </w:tcPr>
          <w:p w14:paraId="48779E09">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77</w:t>
            </w:r>
          </w:p>
        </w:tc>
      </w:tr>
      <w:tr w14:paraId="00DC5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05A25E64">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60</w:t>
            </w:r>
          </w:p>
        </w:tc>
        <w:tc>
          <w:tcPr>
            <w:tcW w:w="3635" w:type="dxa"/>
            <w:vAlign w:val="center"/>
          </w:tcPr>
          <w:p w14:paraId="1452A3EE">
            <w:pPr>
              <w:widowControl/>
              <w:adjustRightInd w:val="0"/>
              <w:snapToGrid w:val="0"/>
              <w:spacing w:line="38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更换正时皮带</w:t>
            </w:r>
          </w:p>
        </w:tc>
        <w:tc>
          <w:tcPr>
            <w:tcW w:w="671" w:type="dxa"/>
            <w:vAlign w:val="center"/>
          </w:tcPr>
          <w:p w14:paraId="07594BE4">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根</w:t>
            </w:r>
          </w:p>
        </w:tc>
        <w:tc>
          <w:tcPr>
            <w:tcW w:w="1694" w:type="dxa"/>
            <w:vAlign w:val="center"/>
          </w:tcPr>
          <w:p w14:paraId="64C96B72">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329</w:t>
            </w:r>
          </w:p>
        </w:tc>
        <w:tc>
          <w:tcPr>
            <w:tcW w:w="1653" w:type="dxa"/>
            <w:vAlign w:val="center"/>
          </w:tcPr>
          <w:p w14:paraId="7CBE0F13">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424</w:t>
            </w:r>
          </w:p>
        </w:tc>
      </w:tr>
      <w:tr w14:paraId="22CE9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7640F293">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61</w:t>
            </w:r>
          </w:p>
        </w:tc>
        <w:tc>
          <w:tcPr>
            <w:tcW w:w="3635" w:type="dxa"/>
            <w:vAlign w:val="center"/>
          </w:tcPr>
          <w:p w14:paraId="35071FAC">
            <w:pPr>
              <w:widowControl/>
              <w:adjustRightInd w:val="0"/>
              <w:snapToGrid w:val="0"/>
              <w:spacing w:line="38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更换正时链条</w:t>
            </w:r>
          </w:p>
        </w:tc>
        <w:tc>
          <w:tcPr>
            <w:tcW w:w="671" w:type="dxa"/>
            <w:vAlign w:val="center"/>
          </w:tcPr>
          <w:p w14:paraId="232360F8">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根</w:t>
            </w:r>
          </w:p>
        </w:tc>
        <w:tc>
          <w:tcPr>
            <w:tcW w:w="1694" w:type="dxa"/>
            <w:vAlign w:val="center"/>
          </w:tcPr>
          <w:p w14:paraId="29A972B1">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394</w:t>
            </w:r>
          </w:p>
        </w:tc>
        <w:tc>
          <w:tcPr>
            <w:tcW w:w="1653" w:type="dxa"/>
            <w:vAlign w:val="center"/>
          </w:tcPr>
          <w:p w14:paraId="3FB2CF42">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463</w:t>
            </w:r>
          </w:p>
        </w:tc>
      </w:tr>
      <w:tr w14:paraId="13527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6F179FF3">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62</w:t>
            </w:r>
          </w:p>
        </w:tc>
        <w:tc>
          <w:tcPr>
            <w:tcW w:w="3635" w:type="dxa"/>
            <w:vAlign w:val="center"/>
          </w:tcPr>
          <w:p w14:paraId="6F1A35FE">
            <w:pPr>
              <w:widowControl/>
              <w:adjustRightInd w:val="0"/>
              <w:snapToGrid w:val="0"/>
              <w:spacing w:line="38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更换正时张紧器</w:t>
            </w:r>
          </w:p>
        </w:tc>
        <w:tc>
          <w:tcPr>
            <w:tcW w:w="671" w:type="dxa"/>
            <w:vAlign w:val="center"/>
          </w:tcPr>
          <w:p w14:paraId="58A843C7">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只</w:t>
            </w:r>
          </w:p>
        </w:tc>
        <w:tc>
          <w:tcPr>
            <w:tcW w:w="1694" w:type="dxa"/>
            <w:vAlign w:val="center"/>
          </w:tcPr>
          <w:p w14:paraId="72F8AA74">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307</w:t>
            </w:r>
          </w:p>
        </w:tc>
        <w:tc>
          <w:tcPr>
            <w:tcW w:w="1653" w:type="dxa"/>
            <w:vAlign w:val="center"/>
          </w:tcPr>
          <w:p w14:paraId="2057F4A9">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370</w:t>
            </w:r>
          </w:p>
        </w:tc>
      </w:tr>
      <w:tr w14:paraId="25B7F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56A34CE6">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63</w:t>
            </w:r>
          </w:p>
        </w:tc>
        <w:tc>
          <w:tcPr>
            <w:tcW w:w="3635" w:type="dxa"/>
            <w:vAlign w:val="center"/>
          </w:tcPr>
          <w:p w14:paraId="2384B935">
            <w:pPr>
              <w:widowControl/>
              <w:adjustRightInd w:val="0"/>
              <w:snapToGrid w:val="0"/>
              <w:spacing w:line="38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更换正时张紧轮</w:t>
            </w:r>
          </w:p>
        </w:tc>
        <w:tc>
          <w:tcPr>
            <w:tcW w:w="671" w:type="dxa"/>
            <w:vAlign w:val="center"/>
          </w:tcPr>
          <w:p w14:paraId="6AFEBB12">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只</w:t>
            </w:r>
          </w:p>
        </w:tc>
        <w:tc>
          <w:tcPr>
            <w:tcW w:w="1694" w:type="dxa"/>
            <w:vAlign w:val="center"/>
          </w:tcPr>
          <w:p w14:paraId="460202B6">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297</w:t>
            </w:r>
          </w:p>
        </w:tc>
        <w:tc>
          <w:tcPr>
            <w:tcW w:w="1653" w:type="dxa"/>
            <w:vAlign w:val="center"/>
          </w:tcPr>
          <w:p w14:paraId="010FE635">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368</w:t>
            </w:r>
          </w:p>
        </w:tc>
      </w:tr>
      <w:tr w14:paraId="37DE5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308F1388">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64</w:t>
            </w:r>
          </w:p>
        </w:tc>
        <w:tc>
          <w:tcPr>
            <w:tcW w:w="3635" w:type="dxa"/>
            <w:vAlign w:val="center"/>
          </w:tcPr>
          <w:p w14:paraId="6756417C">
            <w:pPr>
              <w:widowControl/>
              <w:adjustRightInd w:val="0"/>
              <w:snapToGrid w:val="0"/>
              <w:spacing w:line="38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更换离合器片</w:t>
            </w:r>
          </w:p>
        </w:tc>
        <w:tc>
          <w:tcPr>
            <w:tcW w:w="671" w:type="dxa"/>
            <w:vAlign w:val="center"/>
          </w:tcPr>
          <w:p w14:paraId="4978C06F">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张</w:t>
            </w:r>
          </w:p>
        </w:tc>
        <w:tc>
          <w:tcPr>
            <w:tcW w:w="1694" w:type="dxa"/>
            <w:vAlign w:val="center"/>
          </w:tcPr>
          <w:p w14:paraId="7D454256">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388</w:t>
            </w:r>
          </w:p>
        </w:tc>
        <w:tc>
          <w:tcPr>
            <w:tcW w:w="1653" w:type="dxa"/>
            <w:vAlign w:val="center"/>
          </w:tcPr>
          <w:p w14:paraId="700F6FE8">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606</w:t>
            </w:r>
          </w:p>
        </w:tc>
      </w:tr>
      <w:tr w14:paraId="658DF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519FB434">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65</w:t>
            </w:r>
          </w:p>
        </w:tc>
        <w:tc>
          <w:tcPr>
            <w:tcW w:w="3635" w:type="dxa"/>
            <w:vAlign w:val="center"/>
          </w:tcPr>
          <w:p w14:paraId="152CE8F1">
            <w:pPr>
              <w:widowControl/>
              <w:adjustRightInd w:val="0"/>
              <w:snapToGrid w:val="0"/>
              <w:spacing w:line="38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更换离合器分离轴承或拨叉</w:t>
            </w:r>
          </w:p>
        </w:tc>
        <w:tc>
          <w:tcPr>
            <w:tcW w:w="671" w:type="dxa"/>
            <w:vAlign w:val="center"/>
          </w:tcPr>
          <w:p w14:paraId="7ABBB726">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只</w:t>
            </w:r>
          </w:p>
        </w:tc>
        <w:tc>
          <w:tcPr>
            <w:tcW w:w="1694" w:type="dxa"/>
            <w:vAlign w:val="center"/>
          </w:tcPr>
          <w:p w14:paraId="530BED6A">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367</w:t>
            </w:r>
          </w:p>
        </w:tc>
        <w:tc>
          <w:tcPr>
            <w:tcW w:w="1653" w:type="dxa"/>
            <w:vAlign w:val="center"/>
          </w:tcPr>
          <w:p w14:paraId="1E3B2F34">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552</w:t>
            </w:r>
          </w:p>
        </w:tc>
      </w:tr>
      <w:tr w14:paraId="03575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24A4BAA2">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66</w:t>
            </w:r>
          </w:p>
        </w:tc>
        <w:tc>
          <w:tcPr>
            <w:tcW w:w="3635" w:type="dxa"/>
            <w:vAlign w:val="center"/>
          </w:tcPr>
          <w:p w14:paraId="6D1B13CF">
            <w:pPr>
              <w:widowControl/>
              <w:adjustRightInd w:val="0"/>
              <w:snapToGrid w:val="0"/>
              <w:spacing w:line="38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更换离合器压板</w:t>
            </w:r>
          </w:p>
        </w:tc>
        <w:tc>
          <w:tcPr>
            <w:tcW w:w="671" w:type="dxa"/>
            <w:vAlign w:val="center"/>
          </w:tcPr>
          <w:p w14:paraId="4E9C4422">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张</w:t>
            </w:r>
          </w:p>
        </w:tc>
        <w:tc>
          <w:tcPr>
            <w:tcW w:w="1694" w:type="dxa"/>
            <w:vAlign w:val="center"/>
          </w:tcPr>
          <w:p w14:paraId="2F236596">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379</w:t>
            </w:r>
          </w:p>
        </w:tc>
        <w:tc>
          <w:tcPr>
            <w:tcW w:w="1653" w:type="dxa"/>
            <w:vAlign w:val="center"/>
          </w:tcPr>
          <w:p w14:paraId="1383DDFE">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598</w:t>
            </w:r>
          </w:p>
        </w:tc>
      </w:tr>
      <w:tr w14:paraId="1BDC8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1F0A04D2">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67</w:t>
            </w:r>
          </w:p>
        </w:tc>
        <w:tc>
          <w:tcPr>
            <w:tcW w:w="3635" w:type="dxa"/>
            <w:vAlign w:val="center"/>
          </w:tcPr>
          <w:p w14:paraId="1B373D9B">
            <w:pPr>
              <w:widowControl/>
              <w:adjustRightInd w:val="0"/>
              <w:snapToGrid w:val="0"/>
              <w:spacing w:line="38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更换离合器总泵</w:t>
            </w:r>
          </w:p>
        </w:tc>
        <w:tc>
          <w:tcPr>
            <w:tcW w:w="671" w:type="dxa"/>
            <w:vAlign w:val="center"/>
          </w:tcPr>
          <w:p w14:paraId="4125E474">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只</w:t>
            </w:r>
          </w:p>
        </w:tc>
        <w:tc>
          <w:tcPr>
            <w:tcW w:w="1694" w:type="dxa"/>
            <w:vAlign w:val="center"/>
          </w:tcPr>
          <w:p w14:paraId="096635B6">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168</w:t>
            </w:r>
          </w:p>
        </w:tc>
        <w:tc>
          <w:tcPr>
            <w:tcW w:w="1653" w:type="dxa"/>
            <w:vAlign w:val="center"/>
          </w:tcPr>
          <w:p w14:paraId="0F905E65">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205</w:t>
            </w:r>
          </w:p>
        </w:tc>
      </w:tr>
      <w:tr w14:paraId="3BAB8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0B1BF2E3">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68</w:t>
            </w:r>
          </w:p>
        </w:tc>
        <w:tc>
          <w:tcPr>
            <w:tcW w:w="3635" w:type="dxa"/>
            <w:vAlign w:val="center"/>
          </w:tcPr>
          <w:p w14:paraId="7DFFCFD7">
            <w:pPr>
              <w:widowControl/>
              <w:adjustRightInd w:val="0"/>
              <w:snapToGrid w:val="0"/>
              <w:spacing w:line="38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更换离合器分泵</w:t>
            </w:r>
          </w:p>
        </w:tc>
        <w:tc>
          <w:tcPr>
            <w:tcW w:w="671" w:type="dxa"/>
            <w:vAlign w:val="center"/>
          </w:tcPr>
          <w:p w14:paraId="2381275F">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只</w:t>
            </w:r>
          </w:p>
        </w:tc>
        <w:tc>
          <w:tcPr>
            <w:tcW w:w="1694" w:type="dxa"/>
            <w:vAlign w:val="center"/>
          </w:tcPr>
          <w:p w14:paraId="1AECF4DB">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143</w:t>
            </w:r>
          </w:p>
        </w:tc>
        <w:tc>
          <w:tcPr>
            <w:tcW w:w="1653" w:type="dxa"/>
            <w:vAlign w:val="center"/>
          </w:tcPr>
          <w:p w14:paraId="26D44573">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203</w:t>
            </w:r>
          </w:p>
        </w:tc>
      </w:tr>
      <w:tr w14:paraId="283EC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3D145EB7">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69</w:t>
            </w:r>
          </w:p>
        </w:tc>
        <w:tc>
          <w:tcPr>
            <w:tcW w:w="3635" w:type="dxa"/>
            <w:vAlign w:val="center"/>
          </w:tcPr>
          <w:p w14:paraId="1540381A">
            <w:pPr>
              <w:widowControl/>
              <w:adjustRightInd w:val="0"/>
              <w:snapToGrid w:val="0"/>
              <w:spacing w:line="38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更换水泵</w:t>
            </w:r>
          </w:p>
        </w:tc>
        <w:tc>
          <w:tcPr>
            <w:tcW w:w="671" w:type="dxa"/>
            <w:vAlign w:val="center"/>
          </w:tcPr>
          <w:p w14:paraId="23349032">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只</w:t>
            </w:r>
          </w:p>
        </w:tc>
        <w:tc>
          <w:tcPr>
            <w:tcW w:w="1694" w:type="dxa"/>
            <w:vAlign w:val="center"/>
          </w:tcPr>
          <w:p w14:paraId="74F9F225">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253</w:t>
            </w:r>
          </w:p>
        </w:tc>
        <w:tc>
          <w:tcPr>
            <w:tcW w:w="1653" w:type="dxa"/>
            <w:vAlign w:val="center"/>
          </w:tcPr>
          <w:p w14:paraId="7FC1CEE6">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297</w:t>
            </w:r>
          </w:p>
        </w:tc>
      </w:tr>
      <w:tr w14:paraId="496EC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0328F92C">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70</w:t>
            </w:r>
          </w:p>
        </w:tc>
        <w:tc>
          <w:tcPr>
            <w:tcW w:w="3635" w:type="dxa"/>
            <w:vAlign w:val="center"/>
          </w:tcPr>
          <w:p w14:paraId="23E50017">
            <w:pPr>
              <w:widowControl/>
              <w:adjustRightInd w:val="0"/>
              <w:snapToGrid w:val="0"/>
              <w:spacing w:line="38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更换机油泵</w:t>
            </w:r>
          </w:p>
        </w:tc>
        <w:tc>
          <w:tcPr>
            <w:tcW w:w="671" w:type="dxa"/>
            <w:vAlign w:val="center"/>
          </w:tcPr>
          <w:p w14:paraId="3C07DA37">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只</w:t>
            </w:r>
          </w:p>
        </w:tc>
        <w:tc>
          <w:tcPr>
            <w:tcW w:w="1694" w:type="dxa"/>
            <w:vAlign w:val="center"/>
          </w:tcPr>
          <w:p w14:paraId="4C686ABD">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360</w:t>
            </w:r>
          </w:p>
        </w:tc>
        <w:tc>
          <w:tcPr>
            <w:tcW w:w="1653" w:type="dxa"/>
            <w:vAlign w:val="center"/>
          </w:tcPr>
          <w:p w14:paraId="3351BADD">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372</w:t>
            </w:r>
          </w:p>
        </w:tc>
      </w:tr>
      <w:tr w14:paraId="1EB3A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4FE479C9">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71</w:t>
            </w:r>
          </w:p>
        </w:tc>
        <w:tc>
          <w:tcPr>
            <w:tcW w:w="3635" w:type="dxa"/>
            <w:vAlign w:val="center"/>
          </w:tcPr>
          <w:p w14:paraId="752E3095">
            <w:pPr>
              <w:widowControl/>
              <w:adjustRightInd w:val="0"/>
              <w:snapToGrid w:val="0"/>
              <w:spacing w:line="38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更换汽油泵</w:t>
            </w:r>
          </w:p>
        </w:tc>
        <w:tc>
          <w:tcPr>
            <w:tcW w:w="671" w:type="dxa"/>
            <w:vAlign w:val="center"/>
          </w:tcPr>
          <w:p w14:paraId="03183342">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只</w:t>
            </w:r>
          </w:p>
        </w:tc>
        <w:tc>
          <w:tcPr>
            <w:tcW w:w="1694" w:type="dxa"/>
            <w:vAlign w:val="center"/>
          </w:tcPr>
          <w:p w14:paraId="76E30EFF">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217</w:t>
            </w:r>
          </w:p>
        </w:tc>
        <w:tc>
          <w:tcPr>
            <w:tcW w:w="1653" w:type="dxa"/>
            <w:vAlign w:val="center"/>
          </w:tcPr>
          <w:p w14:paraId="19ACB79F">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290</w:t>
            </w:r>
          </w:p>
        </w:tc>
      </w:tr>
      <w:tr w14:paraId="35C6B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78402604">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72</w:t>
            </w:r>
          </w:p>
        </w:tc>
        <w:tc>
          <w:tcPr>
            <w:tcW w:w="3635" w:type="dxa"/>
            <w:vAlign w:val="center"/>
          </w:tcPr>
          <w:p w14:paraId="4335C622">
            <w:pPr>
              <w:widowControl/>
              <w:adjustRightInd w:val="0"/>
              <w:snapToGrid w:val="0"/>
              <w:spacing w:line="38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更换怠速电机</w:t>
            </w:r>
          </w:p>
        </w:tc>
        <w:tc>
          <w:tcPr>
            <w:tcW w:w="671" w:type="dxa"/>
            <w:vAlign w:val="center"/>
          </w:tcPr>
          <w:p w14:paraId="1EC39A78">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个</w:t>
            </w:r>
          </w:p>
        </w:tc>
        <w:tc>
          <w:tcPr>
            <w:tcW w:w="1694" w:type="dxa"/>
            <w:vAlign w:val="center"/>
          </w:tcPr>
          <w:p w14:paraId="3A7C9F99">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107</w:t>
            </w:r>
          </w:p>
        </w:tc>
        <w:tc>
          <w:tcPr>
            <w:tcW w:w="1653" w:type="dxa"/>
            <w:vAlign w:val="center"/>
          </w:tcPr>
          <w:p w14:paraId="24717919">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160</w:t>
            </w:r>
          </w:p>
        </w:tc>
      </w:tr>
      <w:tr w14:paraId="0F525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23936749">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73</w:t>
            </w:r>
          </w:p>
        </w:tc>
        <w:tc>
          <w:tcPr>
            <w:tcW w:w="3635" w:type="dxa"/>
            <w:vAlign w:val="center"/>
          </w:tcPr>
          <w:p w14:paraId="4203BCCA">
            <w:pPr>
              <w:widowControl/>
              <w:adjustRightInd w:val="0"/>
              <w:snapToGrid w:val="0"/>
              <w:spacing w:line="38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更换电瓶</w:t>
            </w:r>
          </w:p>
        </w:tc>
        <w:tc>
          <w:tcPr>
            <w:tcW w:w="671" w:type="dxa"/>
            <w:vAlign w:val="center"/>
          </w:tcPr>
          <w:p w14:paraId="3607178C">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个</w:t>
            </w:r>
          </w:p>
        </w:tc>
        <w:tc>
          <w:tcPr>
            <w:tcW w:w="1694" w:type="dxa"/>
            <w:vAlign w:val="center"/>
          </w:tcPr>
          <w:p w14:paraId="4C36C7B2">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51</w:t>
            </w:r>
          </w:p>
        </w:tc>
        <w:tc>
          <w:tcPr>
            <w:tcW w:w="1653" w:type="dxa"/>
            <w:vAlign w:val="center"/>
          </w:tcPr>
          <w:p w14:paraId="29800056">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70</w:t>
            </w:r>
          </w:p>
        </w:tc>
      </w:tr>
      <w:tr w14:paraId="5B569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0ED0DE2A">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74</w:t>
            </w:r>
          </w:p>
        </w:tc>
        <w:tc>
          <w:tcPr>
            <w:tcW w:w="3635" w:type="dxa"/>
            <w:vAlign w:val="center"/>
          </w:tcPr>
          <w:p w14:paraId="049A592D">
            <w:pPr>
              <w:widowControl/>
              <w:adjustRightInd w:val="0"/>
              <w:snapToGrid w:val="0"/>
              <w:spacing w:line="38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更换发电机</w:t>
            </w:r>
          </w:p>
        </w:tc>
        <w:tc>
          <w:tcPr>
            <w:tcW w:w="671" w:type="dxa"/>
            <w:vAlign w:val="center"/>
          </w:tcPr>
          <w:p w14:paraId="4C752EBC">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个</w:t>
            </w:r>
          </w:p>
        </w:tc>
        <w:tc>
          <w:tcPr>
            <w:tcW w:w="1694" w:type="dxa"/>
            <w:vAlign w:val="center"/>
          </w:tcPr>
          <w:p w14:paraId="798CE14B">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160</w:t>
            </w:r>
          </w:p>
        </w:tc>
        <w:tc>
          <w:tcPr>
            <w:tcW w:w="1653" w:type="dxa"/>
            <w:vAlign w:val="center"/>
          </w:tcPr>
          <w:p w14:paraId="36C1820C">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199</w:t>
            </w:r>
          </w:p>
        </w:tc>
      </w:tr>
      <w:tr w14:paraId="30F6A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415EFAC7">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75</w:t>
            </w:r>
          </w:p>
        </w:tc>
        <w:tc>
          <w:tcPr>
            <w:tcW w:w="3635" w:type="dxa"/>
            <w:vAlign w:val="center"/>
          </w:tcPr>
          <w:p w14:paraId="7FB198E9">
            <w:pPr>
              <w:widowControl/>
              <w:adjustRightInd w:val="0"/>
              <w:snapToGrid w:val="0"/>
              <w:spacing w:line="38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更换起动机</w:t>
            </w:r>
          </w:p>
        </w:tc>
        <w:tc>
          <w:tcPr>
            <w:tcW w:w="671" w:type="dxa"/>
            <w:vAlign w:val="center"/>
          </w:tcPr>
          <w:p w14:paraId="32CB5CB7">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台</w:t>
            </w:r>
          </w:p>
        </w:tc>
        <w:tc>
          <w:tcPr>
            <w:tcW w:w="1694" w:type="dxa"/>
            <w:vAlign w:val="center"/>
          </w:tcPr>
          <w:p w14:paraId="2423B6B1">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171</w:t>
            </w:r>
          </w:p>
        </w:tc>
        <w:tc>
          <w:tcPr>
            <w:tcW w:w="1653" w:type="dxa"/>
            <w:vAlign w:val="center"/>
          </w:tcPr>
          <w:p w14:paraId="78EAB45D">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217</w:t>
            </w:r>
          </w:p>
        </w:tc>
      </w:tr>
      <w:tr w14:paraId="7D8AD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074D67E2">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76</w:t>
            </w:r>
          </w:p>
        </w:tc>
        <w:tc>
          <w:tcPr>
            <w:tcW w:w="3635" w:type="dxa"/>
            <w:vAlign w:val="center"/>
          </w:tcPr>
          <w:p w14:paraId="76926B98">
            <w:pPr>
              <w:widowControl/>
              <w:adjustRightInd w:val="0"/>
              <w:snapToGrid w:val="0"/>
              <w:spacing w:line="38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空调系统抽空加冷媒</w:t>
            </w:r>
          </w:p>
        </w:tc>
        <w:tc>
          <w:tcPr>
            <w:tcW w:w="671" w:type="dxa"/>
            <w:vAlign w:val="center"/>
          </w:tcPr>
          <w:p w14:paraId="338AE8D8">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车次</w:t>
            </w:r>
          </w:p>
        </w:tc>
        <w:tc>
          <w:tcPr>
            <w:tcW w:w="1694" w:type="dxa"/>
            <w:vAlign w:val="center"/>
          </w:tcPr>
          <w:p w14:paraId="61C21D06">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198</w:t>
            </w:r>
          </w:p>
        </w:tc>
        <w:tc>
          <w:tcPr>
            <w:tcW w:w="1653" w:type="dxa"/>
            <w:vAlign w:val="center"/>
          </w:tcPr>
          <w:p w14:paraId="54754B53">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264</w:t>
            </w:r>
          </w:p>
        </w:tc>
      </w:tr>
      <w:tr w14:paraId="2BE9F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4B4C74B1">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77</w:t>
            </w:r>
          </w:p>
        </w:tc>
        <w:tc>
          <w:tcPr>
            <w:tcW w:w="3635" w:type="dxa"/>
            <w:vAlign w:val="center"/>
          </w:tcPr>
          <w:p w14:paraId="0E614F67">
            <w:pPr>
              <w:widowControl/>
              <w:adjustRightInd w:val="0"/>
              <w:snapToGrid w:val="0"/>
              <w:spacing w:line="38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更换发电机皮带张紧器</w:t>
            </w:r>
          </w:p>
        </w:tc>
        <w:tc>
          <w:tcPr>
            <w:tcW w:w="671" w:type="dxa"/>
            <w:vAlign w:val="center"/>
          </w:tcPr>
          <w:p w14:paraId="475EFBFD">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根</w:t>
            </w:r>
          </w:p>
        </w:tc>
        <w:tc>
          <w:tcPr>
            <w:tcW w:w="1694" w:type="dxa"/>
            <w:vAlign w:val="center"/>
          </w:tcPr>
          <w:p w14:paraId="0F6CE3B8">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127</w:t>
            </w:r>
          </w:p>
        </w:tc>
        <w:tc>
          <w:tcPr>
            <w:tcW w:w="1653" w:type="dxa"/>
            <w:vAlign w:val="center"/>
          </w:tcPr>
          <w:p w14:paraId="5E85EA87">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131</w:t>
            </w:r>
          </w:p>
        </w:tc>
      </w:tr>
      <w:tr w14:paraId="453F7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2AD29726">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78</w:t>
            </w:r>
          </w:p>
        </w:tc>
        <w:tc>
          <w:tcPr>
            <w:tcW w:w="3635" w:type="dxa"/>
            <w:vAlign w:val="center"/>
          </w:tcPr>
          <w:p w14:paraId="2267CDF6">
            <w:pPr>
              <w:widowControl/>
              <w:adjustRightInd w:val="0"/>
              <w:snapToGrid w:val="0"/>
              <w:spacing w:line="38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更换发动机上水管</w:t>
            </w:r>
          </w:p>
        </w:tc>
        <w:tc>
          <w:tcPr>
            <w:tcW w:w="671" w:type="dxa"/>
            <w:vAlign w:val="center"/>
          </w:tcPr>
          <w:p w14:paraId="2C385EBE">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根</w:t>
            </w:r>
          </w:p>
        </w:tc>
        <w:tc>
          <w:tcPr>
            <w:tcW w:w="1694" w:type="dxa"/>
            <w:vAlign w:val="center"/>
          </w:tcPr>
          <w:p w14:paraId="6A378DBB">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71</w:t>
            </w:r>
          </w:p>
        </w:tc>
        <w:tc>
          <w:tcPr>
            <w:tcW w:w="1653" w:type="dxa"/>
            <w:vAlign w:val="center"/>
          </w:tcPr>
          <w:p w14:paraId="4E1DCCCD">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91</w:t>
            </w:r>
          </w:p>
        </w:tc>
      </w:tr>
      <w:tr w14:paraId="6C7F5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7D82E8C9">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79</w:t>
            </w:r>
          </w:p>
        </w:tc>
        <w:tc>
          <w:tcPr>
            <w:tcW w:w="3635" w:type="dxa"/>
            <w:vAlign w:val="center"/>
          </w:tcPr>
          <w:p w14:paraId="5C73C4CA">
            <w:pPr>
              <w:widowControl/>
              <w:adjustRightInd w:val="0"/>
              <w:snapToGrid w:val="0"/>
              <w:spacing w:line="38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更换发动机下水管</w:t>
            </w:r>
          </w:p>
        </w:tc>
        <w:tc>
          <w:tcPr>
            <w:tcW w:w="671" w:type="dxa"/>
            <w:vAlign w:val="center"/>
          </w:tcPr>
          <w:p w14:paraId="61DC4FB9">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根</w:t>
            </w:r>
          </w:p>
        </w:tc>
        <w:tc>
          <w:tcPr>
            <w:tcW w:w="1694" w:type="dxa"/>
            <w:vAlign w:val="center"/>
          </w:tcPr>
          <w:p w14:paraId="5BACE867">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78</w:t>
            </w:r>
          </w:p>
        </w:tc>
        <w:tc>
          <w:tcPr>
            <w:tcW w:w="1653" w:type="dxa"/>
            <w:vAlign w:val="center"/>
          </w:tcPr>
          <w:p w14:paraId="1E6655D6">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103</w:t>
            </w:r>
          </w:p>
        </w:tc>
      </w:tr>
      <w:tr w14:paraId="6A587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089D5D91">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80</w:t>
            </w:r>
          </w:p>
        </w:tc>
        <w:tc>
          <w:tcPr>
            <w:tcW w:w="3635" w:type="dxa"/>
            <w:vAlign w:val="center"/>
          </w:tcPr>
          <w:p w14:paraId="4C36728E">
            <w:pPr>
              <w:widowControl/>
              <w:adjustRightInd w:val="0"/>
              <w:snapToGrid w:val="0"/>
              <w:spacing w:line="38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更换压缩机</w:t>
            </w:r>
          </w:p>
        </w:tc>
        <w:tc>
          <w:tcPr>
            <w:tcW w:w="671" w:type="dxa"/>
            <w:vAlign w:val="center"/>
          </w:tcPr>
          <w:p w14:paraId="6FEB5D36">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台</w:t>
            </w:r>
          </w:p>
        </w:tc>
        <w:tc>
          <w:tcPr>
            <w:tcW w:w="1694" w:type="dxa"/>
            <w:vAlign w:val="center"/>
          </w:tcPr>
          <w:p w14:paraId="208F53B0">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264</w:t>
            </w:r>
          </w:p>
        </w:tc>
        <w:tc>
          <w:tcPr>
            <w:tcW w:w="1653" w:type="dxa"/>
            <w:vAlign w:val="center"/>
          </w:tcPr>
          <w:p w14:paraId="65658040">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297</w:t>
            </w:r>
          </w:p>
        </w:tc>
      </w:tr>
      <w:tr w14:paraId="35E93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13A6550F">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81</w:t>
            </w:r>
          </w:p>
        </w:tc>
        <w:tc>
          <w:tcPr>
            <w:tcW w:w="3635" w:type="dxa"/>
            <w:vAlign w:val="center"/>
          </w:tcPr>
          <w:p w14:paraId="4486C5B5">
            <w:pPr>
              <w:widowControl/>
              <w:adjustRightInd w:val="0"/>
              <w:snapToGrid w:val="0"/>
              <w:spacing w:line="38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更换电子风扇</w:t>
            </w:r>
          </w:p>
        </w:tc>
        <w:tc>
          <w:tcPr>
            <w:tcW w:w="671" w:type="dxa"/>
            <w:vAlign w:val="center"/>
          </w:tcPr>
          <w:p w14:paraId="28B21B4C">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只</w:t>
            </w:r>
          </w:p>
        </w:tc>
        <w:tc>
          <w:tcPr>
            <w:tcW w:w="1694" w:type="dxa"/>
            <w:vAlign w:val="center"/>
          </w:tcPr>
          <w:p w14:paraId="10BA3CB6">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152</w:t>
            </w:r>
          </w:p>
        </w:tc>
        <w:tc>
          <w:tcPr>
            <w:tcW w:w="1653" w:type="dxa"/>
            <w:vAlign w:val="center"/>
          </w:tcPr>
          <w:p w14:paraId="5617F6EA">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167</w:t>
            </w:r>
          </w:p>
        </w:tc>
      </w:tr>
      <w:tr w14:paraId="10EAC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168B5B23">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82</w:t>
            </w:r>
          </w:p>
        </w:tc>
        <w:tc>
          <w:tcPr>
            <w:tcW w:w="3635" w:type="dxa"/>
            <w:vAlign w:val="center"/>
          </w:tcPr>
          <w:p w14:paraId="5F76DC0D">
            <w:pPr>
              <w:widowControl/>
              <w:adjustRightInd w:val="0"/>
              <w:snapToGrid w:val="0"/>
              <w:spacing w:line="38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更换水箱</w:t>
            </w:r>
          </w:p>
        </w:tc>
        <w:tc>
          <w:tcPr>
            <w:tcW w:w="671" w:type="dxa"/>
            <w:vAlign w:val="center"/>
          </w:tcPr>
          <w:p w14:paraId="33A86FE1">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个</w:t>
            </w:r>
          </w:p>
        </w:tc>
        <w:tc>
          <w:tcPr>
            <w:tcW w:w="1694" w:type="dxa"/>
            <w:vAlign w:val="center"/>
          </w:tcPr>
          <w:p w14:paraId="44E054B6">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220</w:t>
            </w:r>
          </w:p>
        </w:tc>
        <w:tc>
          <w:tcPr>
            <w:tcW w:w="1653" w:type="dxa"/>
            <w:vAlign w:val="center"/>
          </w:tcPr>
          <w:p w14:paraId="568F8894">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298</w:t>
            </w:r>
          </w:p>
        </w:tc>
      </w:tr>
      <w:tr w14:paraId="3585E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457BF376">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83</w:t>
            </w:r>
          </w:p>
        </w:tc>
        <w:tc>
          <w:tcPr>
            <w:tcW w:w="3635" w:type="dxa"/>
            <w:vAlign w:val="center"/>
          </w:tcPr>
          <w:p w14:paraId="18027E5F">
            <w:pPr>
              <w:widowControl/>
              <w:adjustRightInd w:val="0"/>
              <w:snapToGrid w:val="0"/>
              <w:spacing w:line="38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更换方向机总成</w:t>
            </w:r>
          </w:p>
        </w:tc>
        <w:tc>
          <w:tcPr>
            <w:tcW w:w="671" w:type="dxa"/>
            <w:vAlign w:val="center"/>
          </w:tcPr>
          <w:p w14:paraId="6283D34C">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个</w:t>
            </w:r>
          </w:p>
        </w:tc>
        <w:tc>
          <w:tcPr>
            <w:tcW w:w="1694" w:type="dxa"/>
            <w:vAlign w:val="center"/>
          </w:tcPr>
          <w:p w14:paraId="21256C08">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383</w:t>
            </w:r>
          </w:p>
        </w:tc>
        <w:tc>
          <w:tcPr>
            <w:tcW w:w="1653" w:type="dxa"/>
            <w:vAlign w:val="center"/>
          </w:tcPr>
          <w:p w14:paraId="65A87FFE">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403</w:t>
            </w:r>
          </w:p>
        </w:tc>
      </w:tr>
      <w:tr w14:paraId="30B58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45BF462A">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84</w:t>
            </w:r>
          </w:p>
        </w:tc>
        <w:tc>
          <w:tcPr>
            <w:tcW w:w="3635" w:type="dxa"/>
            <w:vAlign w:val="center"/>
          </w:tcPr>
          <w:p w14:paraId="19D962F6">
            <w:pPr>
              <w:widowControl/>
              <w:adjustRightInd w:val="0"/>
              <w:snapToGrid w:val="0"/>
              <w:spacing w:line="38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更换方向机助力油管</w:t>
            </w:r>
          </w:p>
        </w:tc>
        <w:tc>
          <w:tcPr>
            <w:tcW w:w="671" w:type="dxa"/>
            <w:vAlign w:val="center"/>
          </w:tcPr>
          <w:p w14:paraId="1467D054">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根</w:t>
            </w:r>
          </w:p>
        </w:tc>
        <w:tc>
          <w:tcPr>
            <w:tcW w:w="1694" w:type="dxa"/>
            <w:vAlign w:val="center"/>
          </w:tcPr>
          <w:p w14:paraId="5CF03A41">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124</w:t>
            </w:r>
          </w:p>
        </w:tc>
        <w:tc>
          <w:tcPr>
            <w:tcW w:w="1653" w:type="dxa"/>
            <w:vAlign w:val="center"/>
          </w:tcPr>
          <w:p w14:paraId="0587F39C">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143</w:t>
            </w:r>
          </w:p>
        </w:tc>
      </w:tr>
      <w:tr w14:paraId="2304C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2CA56D9B">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85</w:t>
            </w:r>
          </w:p>
        </w:tc>
        <w:tc>
          <w:tcPr>
            <w:tcW w:w="3635" w:type="dxa"/>
            <w:vAlign w:val="center"/>
          </w:tcPr>
          <w:p w14:paraId="34AE79F6">
            <w:pPr>
              <w:widowControl/>
              <w:adjustRightInd w:val="0"/>
              <w:snapToGrid w:val="0"/>
              <w:spacing w:line="38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更换发动机胶垫</w:t>
            </w:r>
          </w:p>
        </w:tc>
        <w:tc>
          <w:tcPr>
            <w:tcW w:w="671" w:type="dxa"/>
            <w:vAlign w:val="center"/>
          </w:tcPr>
          <w:p w14:paraId="6B0561C6">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个</w:t>
            </w:r>
          </w:p>
        </w:tc>
        <w:tc>
          <w:tcPr>
            <w:tcW w:w="1694" w:type="dxa"/>
            <w:vAlign w:val="center"/>
          </w:tcPr>
          <w:p w14:paraId="793AA8E6">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120</w:t>
            </w:r>
          </w:p>
        </w:tc>
        <w:tc>
          <w:tcPr>
            <w:tcW w:w="1653" w:type="dxa"/>
            <w:vAlign w:val="center"/>
          </w:tcPr>
          <w:p w14:paraId="47150821">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138</w:t>
            </w:r>
          </w:p>
        </w:tc>
      </w:tr>
      <w:tr w14:paraId="31DCE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1B995F64">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86</w:t>
            </w:r>
          </w:p>
        </w:tc>
        <w:tc>
          <w:tcPr>
            <w:tcW w:w="3635" w:type="dxa"/>
            <w:vAlign w:val="center"/>
          </w:tcPr>
          <w:p w14:paraId="0E2DC8B3">
            <w:pPr>
              <w:widowControl/>
              <w:adjustRightInd w:val="0"/>
              <w:snapToGrid w:val="0"/>
              <w:spacing w:line="38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更换喇叭</w:t>
            </w:r>
          </w:p>
        </w:tc>
        <w:tc>
          <w:tcPr>
            <w:tcW w:w="671" w:type="dxa"/>
            <w:vAlign w:val="center"/>
          </w:tcPr>
          <w:p w14:paraId="6B6C78F0">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只</w:t>
            </w:r>
          </w:p>
        </w:tc>
        <w:tc>
          <w:tcPr>
            <w:tcW w:w="1694" w:type="dxa"/>
            <w:vAlign w:val="center"/>
          </w:tcPr>
          <w:p w14:paraId="3186660A">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57</w:t>
            </w:r>
          </w:p>
        </w:tc>
        <w:tc>
          <w:tcPr>
            <w:tcW w:w="1653" w:type="dxa"/>
            <w:vAlign w:val="center"/>
          </w:tcPr>
          <w:p w14:paraId="7A4E9EC5">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65</w:t>
            </w:r>
          </w:p>
        </w:tc>
      </w:tr>
      <w:tr w14:paraId="7EEA3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6670C5A0">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87</w:t>
            </w:r>
          </w:p>
        </w:tc>
        <w:tc>
          <w:tcPr>
            <w:tcW w:w="3635" w:type="dxa"/>
            <w:vAlign w:val="center"/>
          </w:tcPr>
          <w:p w14:paraId="680D5CFD">
            <w:pPr>
              <w:widowControl/>
              <w:adjustRightInd w:val="0"/>
              <w:snapToGrid w:val="0"/>
              <w:spacing w:line="38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更换横拉杆球头</w:t>
            </w:r>
          </w:p>
        </w:tc>
        <w:tc>
          <w:tcPr>
            <w:tcW w:w="671" w:type="dxa"/>
            <w:vAlign w:val="center"/>
          </w:tcPr>
          <w:p w14:paraId="3289ACE7">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只</w:t>
            </w:r>
          </w:p>
        </w:tc>
        <w:tc>
          <w:tcPr>
            <w:tcW w:w="1694" w:type="dxa"/>
            <w:vAlign w:val="center"/>
          </w:tcPr>
          <w:p w14:paraId="13FC8839">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84</w:t>
            </w:r>
          </w:p>
        </w:tc>
        <w:tc>
          <w:tcPr>
            <w:tcW w:w="1653" w:type="dxa"/>
            <w:vAlign w:val="center"/>
          </w:tcPr>
          <w:p w14:paraId="298B656E">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117</w:t>
            </w:r>
          </w:p>
        </w:tc>
      </w:tr>
      <w:tr w14:paraId="13CD5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4E6A0CBE">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88</w:t>
            </w:r>
          </w:p>
        </w:tc>
        <w:tc>
          <w:tcPr>
            <w:tcW w:w="3635" w:type="dxa"/>
            <w:vAlign w:val="center"/>
          </w:tcPr>
          <w:p w14:paraId="6D4712D4">
            <w:pPr>
              <w:widowControl/>
              <w:adjustRightInd w:val="0"/>
              <w:snapToGrid w:val="0"/>
              <w:spacing w:line="38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更换半轴外球笼</w:t>
            </w:r>
          </w:p>
        </w:tc>
        <w:tc>
          <w:tcPr>
            <w:tcW w:w="671" w:type="dxa"/>
            <w:vAlign w:val="center"/>
          </w:tcPr>
          <w:p w14:paraId="52F5A3E5">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个</w:t>
            </w:r>
          </w:p>
        </w:tc>
        <w:tc>
          <w:tcPr>
            <w:tcW w:w="1694" w:type="dxa"/>
            <w:vAlign w:val="center"/>
          </w:tcPr>
          <w:p w14:paraId="6E48DE8A">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154</w:t>
            </w:r>
          </w:p>
        </w:tc>
        <w:tc>
          <w:tcPr>
            <w:tcW w:w="1653" w:type="dxa"/>
            <w:vAlign w:val="center"/>
          </w:tcPr>
          <w:p w14:paraId="22B88F42">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178</w:t>
            </w:r>
          </w:p>
        </w:tc>
      </w:tr>
      <w:tr w14:paraId="6BE9F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343" w:type="dxa"/>
            <w:gridSpan w:val="5"/>
            <w:vAlign w:val="center"/>
          </w:tcPr>
          <w:p w14:paraId="07B5AE9C">
            <w:pPr>
              <w:widowControl/>
              <w:adjustRightInd w:val="0"/>
              <w:snapToGrid w:val="0"/>
              <w:spacing w:line="380" w:lineRule="exact"/>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b/>
                <w:bCs/>
                <w:color w:val="000000"/>
                <w:kern w:val="0"/>
                <w:szCs w:val="21"/>
              </w:rPr>
              <w:t>四、钣金工、漆工作业类（17项）</w:t>
            </w:r>
          </w:p>
        </w:tc>
      </w:tr>
      <w:tr w14:paraId="1C472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59474152">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89</w:t>
            </w:r>
          </w:p>
        </w:tc>
        <w:tc>
          <w:tcPr>
            <w:tcW w:w="3635" w:type="dxa"/>
            <w:vAlign w:val="center"/>
          </w:tcPr>
          <w:p w14:paraId="26A37DEB">
            <w:pPr>
              <w:widowControl/>
              <w:adjustRightInd w:val="0"/>
              <w:snapToGrid w:val="0"/>
              <w:spacing w:line="38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拆装前保险杠</w:t>
            </w:r>
          </w:p>
        </w:tc>
        <w:tc>
          <w:tcPr>
            <w:tcW w:w="671" w:type="dxa"/>
            <w:vAlign w:val="center"/>
          </w:tcPr>
          <w:p w14:paraId="018D0BEB">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根</w:t>
            </w:r>
          </w:p>
        </w:tc>
        <w:tc>
          <w:tcPr>
            <w:tcW w:w="1694" w:type="dxa"/>
            <w:vAlign w:val="center"/>
          </w:tcPr>
          <w:p w14:paraId="711C8B7C">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129</w:t>
            </w:r>
          </w:p>
        </w:tc>
        <w:tc>
          <w:tcPr>
            <w:tcW w:w="1653" w:type="dxa"/>
            <w:vAlign w:val="center"/>
          </w:tcPr>
          <w:p w14:paraId="3E06C836">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171</w:t>
            </w:r>
          </w:p>
        </w:tc>
      </w:tr>
      <w:tr w14:paraId="53A2E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08A6F3E1">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90</w:t>
            </w:r>
          </w:p>
        </w:tc>
        <w:tc>
          <w:tcPr>
            <w:tcW w:w="3635" w:type="dxa"/>
            <w:vAlign w:val="center"/>
          </w:tcPr>
          <w:p w14:paraId="12F04B14">
            <w:pPr>
              <w:widowControl/>
              <w:adjustRightInd w:val="0"/>
              <w:snapToGrid w:val="0"/>
              <w:spacing w:line="38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前保险杠喷漆</w:t>
            </w:r>
          </w:p>
        </w:tc>
        <w:tc>
          <w:tcPr>
            <w:tcW w:w="671" w:type="dxa"/>
            <w:vAlign w:val="center"/>
          </w:tcPr>
          <w:p w14:paraId="1B90E0A0">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根</w:t>
            </w:r>
          </w:p>
        </w:tc>
        <w:tc>
          <w:tcPr>
            <w:tcW w:w="1694" w:type="dxa"/>
            <w:vAlign w:val="center"/>
          </w:tcPr>
          <w:p w14:paraId="36CD3549">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376</w:t>
            </w:r>
          </w:p>
        </w:tc>
        <w:tc>
          <w:tcPr>
            <w:tcW w:w="1653" w:type="dxa"/>
            <w:vAlign w:val="center"/>
          </w:tcPr>
          <w:p w14:paraId="3DE2C41D">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401</w:t>
            </w:r>
          </w:p>
        </w:tc>
      </w:tr>
      <w:tr w14:paraId="7B3EB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74FD598F">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91</w:t>
            </w:r>
          </w:p>
        </w:tc>
        <w:tc>
          <w:tcPr>
            <w:tcW w:w="3635" w:type="dxa"/>
            <w:vAlign w:val="center"/>
          </w:tcPr>
          <w:p w14:paraId="07DE42D4">
            <w:pPr>
              <w:widowControl/>
              <w:adjustRightInd w:val="0"/>
              <w:snapToGrid w:val="0"/>
              <w:spacing w:line="38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拆装后保险杠</w:t>
            </w:r>
          </w:p>
        </w:tc>
        <w:tc>
          <w:tcPr>
            <w:tcW w:w="671" w:type="dxa"/>
            <w:vAlign w:val="center"/>
          </w:tcPr>
          <w:p w14:paraId="56669745">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根</w:t>
            </w:r>
          </w:p>
        </w:tc>
        <w:tc>
          <w:tcPr>
            <w:tcW w:w="1694" w:type="dxa"/>
            <w:vAlign w:val="center"/>
          </w:tcPr>
          <w:p w14:paraId="6F68C0F4">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127</w:t>
            </w:r>
          </w:p>
        </w:tc>
        <w:tc>
          <w:tcPr>
            <w:tcW w:w="1653" w:type="dxa"/>
            <w:vAlign w:val="center"/>
          </w:tcPr>
          <w:p w14:paraId="5DED2A65">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159</w:t>
            </w:r>
          </w:p>
        </w:tc>
      </w:tr>
      <w:tr w14:paraId="04152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7982FDB4">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92</w:t>
            </w:r>
          </w:p>
        </w:tc>
        <w:tc>
          <w:tcPr>
            <w:tcW w:w="3635" w:type="dxa"/>
            <w:vAlign w:val="center"/>
          </w:tcPr>
          <w:p w14:paraId="2EC8E2F4">
            <w:pPr>
              <w:widowControl/>
              <w:adjustRightInd w:val="0"/>
              <w:snapToGrid w:val="0"/>
              <w:spacing w:line="38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后保险杠喷漆</w:t>
            </w:r>
          </w:p>
        </w:tc>
        <w:tc>
          <w:tcPr>
            <w:tcW w:w="671" w:type="dxa"/>
            <w:vAlign w:val="center"/>
          </w:tcPr>
          <w:p w14:paraId="731CDFEF">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根</w:t>
            </w:r>
          </w:p>
        </w:tc>
        <w:tc>
          <w:tcPr>
            <w:tcW w:w="1694" w:type="dxa"/>
            <w:vAlign w:val="center"/>
          </w:tcPr>
          <w:p w14:paraId="2E0B3957">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376</w:t>
            </w:r>
          </w:p>
        </w:tc>
        <w:tc>
          <w:tcPr>
            <w:tcW w:w="1653" w:type="dxa"/>
            <w:vAlign w:val="center"/>
          </w:tcPr>
          <w:p w14:paraId="70087457">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390</w:t>
            </w:r>
          </w:p>
        </w:tc>
      </w:tr>
      <w:tr w14:paraId="0FAAE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5FFA7AEA">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93</w:t>
            </w:r>
          </w:p>
        </w:tc>
        <w:tc>
          <w:tcPr>
            <w:tcW w:w="3635" w:type="dxa"/>
            <w:vAlign w:val="center"/>
          </w:tcPr>
          <w:p w14:paraId="273C9E10">
            <w:pPr>
              <w:widowControl/>
              <w:adjustRightInd w:val="0"/>
              <w:snapToGrid w:val="0"/>
              <w:spacing w:line="38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前、后车门喷漆</w:t>
            </w:r>
          </w:p>
        </w:tc>
        <w:tc>
          <w:tcPr>
            <w:tcW w:w="671" w:type="dxa"/>
            <w:vAlign w:val="center"/>
          </w:tcPr>
          <w:p w14:paraId="67B7E54C">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扇</w:t>
            </w:r>
          </w:p>
        </w:tc>
        <w:tc>
          <w:tcPr>
            <w:tcW w:w="1694" w:type="dxa"/>
            <w:vAlign w:val="center"/>
          </w:tcPr>
          <w:p w14:paraId="6E782DB6">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412</w:t>
            </w:r>
          </w:p>
        </w:tc>
        <w:tc>
          <w:tcPr>
            <w:tcW w:w="1653" w:type="dxa"/>
            <w:vAlign w:val="center"/>
          </w:tcPr>
          <w:p w14:paraId="324E58B4">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468</w:t>
            </w:r>
          </w:p>
        </w:tc>
      </w:tr>
      <w:tr w14:paraId="7EC3E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3A8CC81E">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94</w:t>
            </w:r>
          </w:p>
        </w:tc>
        <w:tc>
          <w:tcPr>
            <w:tcW w:w="3635" w:type="dxa"/>
            <w:vAlign w:val="center"/>
          </w:tcPr>
          <w:p w14:paraId="25E7EE48">
            <w:pPr>
              <w:widowControl/>
              <w:adjustRightInd w:val="0"/>
              <w:snapToGrid w:val="0"/>
              <w:spacing w:line="38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更换前叶子板</w:t>
            </w:r>
          </w:p>
        </w:tc>
        <w:tc>
          <w:tcPr>
            <w:tcW w:w="671" w:type="dxa"/>
            <w:vAlign w:val="center"/>
          </w:tcPr>
          <w:p w14:paraId="71000406">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张</w:t>
            </w:r>
          </w:p>
        </w:tc>
        <w:tc>
          <w:tcPr>
            <w:tcW w:w="1694" w:type="dxa"/>
            <w:vAlign w:val="center"/>
          </w:tcPr>
          <w:p w14:paraId="6C898F6D">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166</w:t>
            </w:r>
          </w:p>
        </w:tc>
        <w:tc>
          <w:tcPr>
            <w:tcW w:w="1653" w:type="dxa"/>
            <w:vAlign w:val="center"/>
          </w:tcPr>
          <w:p w14:paraId="2562604F">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191</w:t>
            </w:r>
          </w:p>
        </w:tc>
      </w:tr>
      <w:tr w14:paraId="5C068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7EEDB9B8">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95</w:t>
            </w:r>
          </w:p>
        </w:tc>
        <w:tc>
          <w:tcPr>
            <w:tcW w:w="3635" w:type="dxa"/>
            <w:vAlign w:val="center"/>
          </w:tcPr>
          <w:p w14:paraId="3CBF91B9">
            <w:pPr>
              <w:widowControl/>
              <w:adjustRightInd w:val="0"/>
              <w:snapToGrid w:val="0"/>
              <w:spacing w:line="38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前叶子板喷漆</w:t>
            </w:r>
          </w:p>
        </w:tc>
        <w:tc>
          <w:tcPr>
            <w:tcW w:w="671" w:type="dxa"/>
            <w:vAlign w:val="center"/>
          </w:tcPr>
          <w:p w14:paraId="274359A2">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张</w:t>
            </w:r>
          </w:p>
        </w:tc>
        <w:tc>
          <w:tcPr>
            <w:tcW w:w="1694" w:type="dxa"/>
            <w:vAlign w:val="center"/>
          </w:tcPr>
          <w:p w14:paraId="3C761102">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364</w:t>
            </w:r>
          </w:p>
        </w:tc>
        <w:tc>
          <w:tcPr>
            <w:tcW w:w="1653" w:type="dxa"/>
            <w:vAlign w:val="center"/>
          </w:tcPr>
          <w:p w14:paraId="21B51C0B">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388</w:t>
            </w:r>
          </w:p>
        </w:tc>
      </w:tr>
      <w:tr w14:paraId="583B9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1BB728AB">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96</w:t>
            </w:r>
          </w:p>
        </w:tc>
        <w:tc>
          <w:tcPr>
            <w:tcW w:w="3635" w:type="dxa"/>
            <w:vAlign w:val="center"/>
          </w:tcPr>
          <w:p w14:paraId="55DCE71B">
            <w:pPr>
              <w:widowControl/>
              <w:adjustRightInd w:val="0"/>
              <w:snapToGrid w:val="0"/>
              <w:spacing w:line="38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后叶子板喷漆</w:t>
            </w:r>
          </w:p>
        </w:tc>
        <w:tc>
          <w:tcPr>
            <w:tcW w:w="671" w:type="dxa"/>
            <w:vAlign w:val="center"/>
          </w:tcPr>
          <w:p w14:paraId="0FBF0291">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张</w:t>
            </w:r>
          </w:p>
        </w:tc>
        <w:tc>
          <w:tcPr>
            <w:tcW w:w="1694" w:type="dxa"/>
            <w:vAlign w:val="center"/>
          </w:tcPr>
          <w:p w14:paraId="201DE85F">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377</w:t>
            </w:r>
          </w:p>
        </w:tc>
        <w:tc>
          <w:tcPr>
            <w:tcW w:w="1653" w:type="dxa"/>
            <w:vAlign w:val="center"/>
          </w:tcPr>
          <w:p w14:paraId="4669AF76">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380</w:t>
            </w:r>
          </w:p>
        </w:tc>
      </w:tr>
      <w:tr w14:paraId="673A2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38AB849B">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97</w:t>
            </w:r>
          </w:p>
        </w:tc>
        <w:tc>
          <w:tcPr>
            <w:tcW w:w="3635" w:type="dxa"/>
            <w:vAlign w:val="center"/>
          </w:tcPr>
          <w:p w14:paraId="186490B8">
            <w:pPr>
              <w:widowControl/>
              <w:adjustRightInd w:val="0"/>
              <w:snapToGrid w:val="0"/>
              <w:spacing w:line="38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引擎盖喷漆</w:t>
            </w:r>
          </w:p>
        </w:tc>
        <w:tc>
          <w:tcPr>
            <w:tcW w:w="671" w:type="dxa"/>
            <w:vAlign w:val="center"/>
          </w:tcPr>
          <w:p w14:paraId="520C7060">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张</w:t>
            </w:r>
          </w:p>
        </w:tc>
        <w:tc>
          <w:tcPr>
            <w:tcW w:w="1694" w:type="dxa"/>
            <w:vAlign w:val="center"/>
          </w:tcPr>
          <w:p w14:paraId="1EB5FE22">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493</w:t>
            </w:r>
          </w:p>
        </w:tc>
        <w:tc>
          <w:tcPr>
            <w:tcW w:w="1653" w:type="dxa"/>
            <w:vAlign w:val="center"/>
          </w:tcPr>
          <w:p w14:paraId="79C05D6A">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484</w:t>
            </w:r>
          </w:p>
        </w:tc>
      </w:tr>
      <w:tr w14:paraId="5E724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462DED31">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98</w:t>
            </w:r>
          </w:p>
        </w:tc>
        <w:tc>
          <w:tcPr>
            <w:tcW w:w="3635" w:type="dxa"/>
            <w:vAlign w:val="center"/>
          </w:tcPr>
          <w:p w14:paraId="10EE064B">
            <w:pPr>
              <w:widowControl/>
              <w:adjustRightInd w:val="0"/>
              <w:snapToGrid w:val="0"/>
              <w:spacing w:line="38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全车喷漆</w:t>
            </w:r>
          </w:p>
        </w:tc>
        <w:tc>
          <w:tcPr>
            <w:tcW w:w="671" w:type="dxa"/>
            <w:vAlign w:val="center"/>
          </w:tcPr>
          <w:p w14:paraId="4985856D">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辆</w:t>
            </w:r>
          </w:p>
        </w:tc>
        <w:tc>
          <w:tcPr>
            <w:tcW w:w="1694" w:type="dxa"/>
            <w:vAlign w:val="center"/>
          </w:tcPr>
          <w:p w14:paraId="2DB9AD32">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4528</w:t>
            </w:r>
          </w:p>
        </w:tc>
        <w:tc>
          <w:tcPr>
            <w:tcW w:w="1653" w:type="dxa"/>
            <w:vAlign w:val="center"/>
          </w:tcPr>
          <w:p w14:paraId="586B14DF">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6376</w:t>
            </w:r>
          </w:p>
        </w:tc>
      </w:tr>
      <w:tr w14:paraId="378CB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59F976AD">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99</w:t>
            </w:r>
          </w:p>
        </w:tc>
        <w:tc>
          <w:tcPr>
            <w:tcW w:w="3635" w:type="dxa"/>
            <w:vAlign w:val="center"/>
          </w:tcPr>
          <w:p w14:paraId="43CFBAC9">
            <w:pPr>
              <w:widowControl/>
              <w:adjustRightInd w:val="0"/>
              <w:snapToGrid w:val="0"/>
              <w:spacing w:line="38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更换玻璃升降器</w:t>
            </w:r>
          </w:p>
        </w:tc>
        <w:tc>
          <w:tcPr>
            <w:tcW w:w="671" w:type="dxa"/>
            <w:vAlign w:val="center"/>
          </w:tcPr>
          <w:p w14:paraId="44190CD2">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个</w:t>
            </w:r>
          </w:p>
        </w:tc>
        <w:tc>
          <w:tcPr>
            <w:tcW w:w="1694" w:type="dxa"/>
            <w:vAlign w:val="center"/>
          </w:tcPr>
          <w:p w14:paraId="41D1F0CE">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128</w:t>
            </w:r>
          </w:p>
        </w:tc>
        <w:tc>
          <w:tcPr>
            <w:tcW w:w="1653" w:type="dxa"/>
            <w:vAlign w:val="center"/>
          </w:tcPr>
          <w:p w14:paraId="75F2E135">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142</w:t>
            </w:r>
          </w:p>
        </w:tc>
      </w:tr>
      <w:tr w14:paraId="5C3FE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0277886E">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100</w:t>
            </w:r>
          </w:p>
        </w:tc>
        <w:tc>
          <w:tcPr>
            <w:tcW w:w="3635" w:type="dxa"/>
            <w:vAlign w:val="center"/>
          </w:tcPr>
          <w:p w14:paraId="4995525C">
            <w:pPr>
              <w:widowControl/>
              <w:adjustRightInd w:val="0"/>
              <w:snapToGrid w:val="0"/>
              <w:spacing w:line="38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更换中网</w:t>
            </w:r>
          </w:p>
        </w:tc>
        <w:tc>
          <w:tcPr>
            <w:tcW w:w="671" w:type="dxa"/>
            <w:vAlign w:val="center"/>
          </w:tcPr>
          <w:p w14:paraId="7903BBB5">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张</w:t>
            </w:r>
          </w:p>
        </w:tc>
        <w:tc>
          <w:tcPr>
            <w:tcW w:w="1694" w:type="dxa"/>
            <w:vAlign w:val="center"/>
          </w:tcPr>
          <w:p w14:paraId="24739F17">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117</w:t>
            </w:r>
          </w:p>
        </w:tc>
        <w:tc>
          <w:tcPr>
            <w:tcW w:w="1653" w:type="dxa"/>
            <w:vAlign w:val="center"/>
          </w:tcPr>
          <w:p w14:paraId="54177501">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130</w:t>
            </w:r>
          </w:p>
        </w:tc>
      </w:tr>
      <w:tr w14:paraId="52924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75FDC8F2">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101</w:t>
            </w:r>
          </w:p>
        </w:tc>
        <w:tc>
          <w:tcPr>
            <w:tcW w:w="3635" w:type="dxa"/>
            <w:vAlign w:val="center"/>
          </w:tcPr>
          <w:p w14:paraId="134503DE">
            <w:pPr>
              <w:widowControl/>
              <w:adjustRightInd w:val="0"/>
              <w:snapToGrid w:val="0"/>
              <w:spacing w:line="38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更换车门锁块</w:t>
            </w:r>
          </w:p>
        </w:tc>
        <w:tc>
          <w:tcPr>
            <w:tcW w:w="671" w:type="dxa"/>
            <w:vAlign w:val="center"/>
          </w:tcPr>
          <w:p w14:paraId="360EABB7">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只</w:t>
            </w:r>
          </w:p>
        </w:tc>
        <w:tc>
          <w:tcPr>
            <w:tcW w:w="1694" w:type="dxa"/>
            <w:vAlign w:val="center"/>
          </w:tcPr>
          <w:p w14:paraId="4999254B">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122</w:t>
            </w:r>
          </w:p>
        </w:tc>
        <w:tc>
          <w:tcPr>
            <w:tcW w:w="1653" w:type="dxa"/>
            <w:vAlign w:val="center"/>
          </w:tcPr>
          <w:p w14:paraId="385CE140">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110</w:t>
            </w:r>
          </w:p>
        </w:tc>
      </w:tr>
      <w:tr w14:paraId="32FFC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09237316">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102</w:t>
            </w:r>
          </w:p>
        </w:tc>
        <w:tc>
          <w:tcPr>
            <w:tcW w:w="3635" w:type="dxa"/>
            <w:vAlign w:val="center"/>
          </w:tcPr>
          <w:p w14:paraId="4EF7A805">
            <w:pPr>
              <w:widowControl/>
              <w:adjustRightInd w:val="0"/>
              <w:snapToGrid w:val="0"/>
              <w:spacing w:line="38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更换车门外拉手</w:t>
            </w:r>
          </w:p>
        </w:tc>
        <w:tc>
          <w:tcPr>
            <w:tcW w:w="671" w:type="dxa"/>
            <w:vAlign w:val="center"/>
          </w:tcPr>
          <w:p w14:paraId="4E4821C5">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个</w:t>
            </w:r>
          </w:p>
        </w:tc>
        <w:tc>
          <w:tcPr>
            <w:tcW w:w="1694" w:type="dxa"/>
            <w:vAlign w:val="center"/>
          </w:tcPr>
          <w:p w14:paraId="55DDE8D2">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75</w:t>
            </w:r>
          </w:p>
        </w:tc>
        <w:tc>
          <w:tcPr>
            <w:tcW w:w="1653" w:type="dxa"/>
            <w:vAlign w:val="center"/>
          </w:tcPr>
          <w:p w14:paraId="2BDEE47A">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82</w:t>
            </w:r>
          </w:p>
        </w:tc>
      </w:tr>
      <w:tr w14:paraId="1D409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3A241AA4">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103</w:t>
            </w:r>
          </w:p>
        </w:tc>
        <w:tc>
          <w:tcPr>
            <w:tcW w:w="3635" w:type="dxa"/>
            <w:vAlign w:val="center"/>
          </w:tcPr>
          <w:p w14:paraId="3CA08A0D">
            <w:pPr>
              <w:widowControl/>
              <w:adjustRightInd w:val="0"/>
              <w:snapToGrid w:val="0"/>
              <w:spacing w:line="38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拆装前档风玻璃</w:t>
            </w:r>
          </w:p>
        </w:tc>
        <w:tc>
          <w:tcPr>
            <w:tcW w:w="671" w:type="dxa"/>
            <w:vAlign w:val="center"/>
          </w:tcPr>
          <w:p w14:paraId="3D109548">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张</w:t>
            </w:r>
          </w:p>
        </w:tc>
        <w:tc>
          <w:tcPr>
            <w:tcW w:w="1694" w:type="dxa"/>
            <w:vAlign w:val="center"/>
          </w:tcPr>
          <w:p w14:paraId="6FA8DCE1">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294</w:t>
            </w:r>
          </w:p>
        </w:tc>
        <w:tc>
          <w:tcPr>
            <w:tcW w:w="1653" w:type="dxa"/>
            <w:vAlign w:val="center"/>
          </w:tcPr>
          <w:p w14:paraId="760D34C2">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459</w:t>
            </w:r>
          </w:p>
        </w:tc>
      </w:tr>
      <w:tr w14:paraId="03709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6946EC52">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104</w:t>
            </w:r>
          </w:p>
        </w:tc>
        <w:tc>
          <w:tcPr>
            <w:tcW w:w="3635" w:type="dxa"/>
            <w:vAlign w:val="center"/>
          </w:tcPr>
          <w:p w14:paraId="015A0FB2">
            <w:pPr>
              <w:widowControl/>
              <w:adjustRightInd w:val="0"/>
              <w:snapToGrid w:val="0"/>
              <w:spacing w:line="38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更换后视镜</w:t>
            </w:r>
          </w:p>
        </w:tc>
        <w:tc>
          <w:tcPr>
            <w:tcW w:w="671" w:type="dxa"/>
            <w:vAlign w:val="center"/>
          </w:tcPr>
          <w:p w14:paraId="477D3B23">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个</w:t>
            </w:r>
          </w:p>
        </w:tc>
        <w:tc>
          <w:tcPr>
            <w:tcW w:w="1694" w:type="dxa"/>
            <w:vAlign w:val="center"/>
          </w:tcPr>
          <w:p w14:paraId="5CBD5F64">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97</w:t>
            </w:r>
          </w:p>
        </w:tc>
        <w:tc>
          <w:tcPr>
            <w:tcW w:w="1653" w:type="dxa"/>
            <w:vAlign w:val="center"/>
          </w:tcPr>
          <w:p w14:paraId="030F508F">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87</w:t>
            </w:r>
          </w:p>
        </w:tc>
      </w:tr>
      <w:tr w14:paraId="77BF9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2F02BA5C">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105</w:t>
            </w:r>
          </w:p>
        </w:tc>
        <w:tc>
          <w:tcPr>
            <w:tcW w:w="3635" w:type="dxa"/>
            <w:vAlign w:val="center"/>
          </w:tcPr>
          <w:p w14:paraId="07FB5526">
            <w:pPr>
              <w:widowControl/>
              <w:adjustRightInd w:val="0"/>
              <w:snapToGrid w:val="0"/>
              <w:spacing w:line="38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钢圈喷漆</w:t>
            </w:r>
          </w:p>
        </w:tc>
        <w:tc>
          <w:tcPr>
            <w:tcW w:w="671" w:type="dxa"/>
            <w:vAlign w:val="center"/>
          </w:tcPr>
          <w:p w14:paraId="0387754E">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只</w:t>
            </w:r>
          </w:p>
        </w:tc>
        <w:tc>
          <w:tcPr>
            <w:tcW w:w="1694" w:type="dxa"/>
            <w:vAlign w:val="center"/>
          </w:tcPr>
          <w:p w14:paraId="261266C0">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220</w:t>
            </w:r>
          </w:p>
        </w:tc>
        <w:tc>
          <w:tcPr>
            <w:tcW w:w="1653" w:type="dxa"/>
            <w:vAlign w:val="center"/>
          </w:tcPr>
          <w:p w14:paraId="75CEC685">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217</w:t>
            </w:r>
          </w:p>
        </w:tc>
      </w:tr>
      <w:tr w14:paraId="4D6CC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343" w:type="dxa"/>
            <w:gridSpan w:val="5"/>
            <w:vAlign w:val="center"/>
          </w:tcPr>
          <w:p w14:paraId="44CCAF80">
            <w:pPr>
              <w:widowControl/>
              <w:adjustRightInd w:val="0"/>
              <w:snapToGrid w:val="0"/>
              <w:spacing w:line="380" w:lineRule="exact"/>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b/>
                <w:bCs/>
                <w:color w:val="000000"/>
                <w:kern w:val="0"/>
                <w:szCs w:val="21"/>
              </w:rPr>
              <w:t>五、其它（含新能源汽车）（18项）</w:t>
            </w:r>
          </w:p>
        </w:tc>
      </w:tr>
      <w:tr w14:paraId="18A4B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26D4250B">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106</w:t>
            </w:r>
          </w:p>
        </w:tc>
        <w:tc>
          <w:tcPr>
            <w:tcW w:w="3635" w:type="dxa"/>
            <w:vAlign w:val="center"/>
          </w:tcPr>
          <w:p w14:paraId="63062602">
            <w:pPr>
              <w:widowControl/>
              <w:adjustRightInd w:val="0"/>
              <w:snapToGrid w:val="0"/>
              <w:spacing w:line="38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更换电动空调压缩机</w:t>
            </w:r>
          </w:p>
        </w:tc>
        <w:tc>
          <w:tcPr>
            <w:tcW w:w="671" w:type="dxa"/>
            <w:vAlign w:val="center"/>
          </w:tcPr>
          <w:p w14:paraId="6DB17DA8">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台</w:t>
            </w:r>
          </w:p>
        </w:tc>
        <w:tc>
          <w:tcPr>
            <w:tcW w:w="1694" w:type="dxa"/>
            <w:vAlign w:val="center"/>
          </w:tcPr>
          <w:p w14:paraId="7142BAEE">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305</w:t>
            </w:r>
          </w:p>
        </w:tc>
        <w:tc>
          <w:tcPr>
            <w:tcW w:w="1653" w:type="dxa"/>
            <w:vAlign w:val="center"/>
          </w:tcPr>
          <w:p w14:paraId="34ED8F9C">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423</w:t>
            </w:r>
          </w:p>
        </w:tc>
      </w:tr>
      <w:tr w14:paraId="49299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4FDB966E">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107</w:t>
            </w:r>
          </w:p>
        </w:tc>
        <w:tc>
          <w:tcPr>
            <w:tcW w:w="3635" w:type="dxa"/>
            <w:vAlign w:val="center"/>
          </w:tcPr>
          <w:p w14:paraId="6132ADCE">
            <w:pPr>
              <w:widowControl/>
              <w:adjustRightInd w:val="0"/>
              <w:snapToGrid w:val="0"/>
              <w:spacing w:line="38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更换动力电池</w:t>
            </w:r>
          </w:p>
        </w:tc>
        <w:tc>
          <w:tcPr>
            <w:tcW w:w="671" w:type="dxa"/>
            <w:vAlign w:val="center"/>
          </w:tcPr>
          <w:p w14:paraId="016B6ED1">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个</w:t>
            </w:r>
          </w:p>
        </w:tc>
        <w:tc>
          <w:tcPr>
            <w:tcW w:w="1694" w:type="dxa"/>
            <w:vAlign w:val="center"/>
          </w:tcPr>
          <w:p w14:paraId="4477A816">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728</w:t>
            </w:r>
          </w:p>
        </w:tc>
        <w:tc>
          <w:tcPr>
            <w:tcW w:w="1653" w:type="dxa"/>
            <w:vAlign w:val="center"/>
          </w:tcPr>
          <w:p w14:paraId="16651F92">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720</w:t>
            </w:r>
          </w:p>
        </w:tc>
      </w:tr>
      <w:tr w14:paraId="7766B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0244947C">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108</w:t>
            </w:r>
          </w:p>
        </w:tc>
        <w:tc>
          <w:tcPr>
            <w:tcW w:w="3635" w:type="dxa"/>
            <w:vAlign w:val="center"/>
          </w:tcPr>
          <w:p w14:paraId="39DC291F">
            <w:pPr>
              <w:widowControl/>
              <w:adjustRightInd w:val="0"/>
              <w:snapToGrid w:val="0"/>
              <w:spacing w:line="38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PTC加热</w:t>
            </w:r>
          </w:p>
        </w:tc>
        <w:tc>
          <w:tcPr>
            <w:tcW w:w="671" w:type="dxa"/>
            <w:vAlign w:val="center"/>
          </w:tcPr>
          <w:p w14:paraId="29EF492A">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车次</w:t>
            </w:r>
          </w:p>
        </w:tc>
        <w:tc>
          <w:tcPr>
            <w:tcW w:w="1694" w:type="dxa"/>
            <w:vAlign w:val="center"/>
          </w:tcPr>
          <w:p w14:paraId="6EA0B731">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348</w:t>
            </w:r>
          </w:p>
        </w:tc>
        <w:tc>
          <w:tcPr>
            <w:tcW w:w="1653" w:type="dxa"/>
            <w:vAlign w:val="center"/>
          </w:tcPr>
          <w:p w14:paraId="71D52A70">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488</w:t>
            </w:r>
          </w:p>
        </w:tc>
      </w:tr>
      <w:tr w14:paraId="7C9B0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7A710A4A">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109</w:t>
            </w:r>
          </w:p>
        </w:tc>
        <w:tc>
          <w:tcPr>
            <w:tcW w:w="3635" w:type="dxa"/>
            <w:vAlign w:val="center"/>
          </w:tcPr>
          <w:p w14:paraId="0125FF74">
            <w:pPr>
              <w:widowControl/>
              <w:adjustRightInd w:val="0"/>
              <w:snapToGrid w:val="0"/>
              <w:spacing w:line="38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更换高压配电盒</w:t>
            </w:r>
          </w:p>
        </w:tc>
        <w:tc>
          <w:tcPr>
            <w:tcW w:w="671" w:type="dxa"/>
            <w:vAlign w:val="center"/>
          </w:tcPr>
          <w:p w14:paraId="683876F3">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个</w:t>
            </w:r>
          </w:p>
        </w:tc>
        <w:tc>
          <w:tcPr>
            <w:tcW w:w="1694" w:type="dxa"/>
            <w:vAlign w:val="center"/>
          </w:tcPr>
          <w:p w14:paraId="6C4CEB5E">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405</w:t>
            </w:r>
          </w:p>
        </w:tc>
        <w:tc>
          <w:tcPr>
            <w:tcW w:w="1653" w:type="dxa"/>
            <w:vAlign w:val="center"/>
          </w:tcPr>
          <w:p w14:paraId="6B6F4D7F">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454</w:t>
            </w:r>
          </w:p>
        </w:tc>
      </w:tr>
      <w:tr w14:paraId="03073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48C2F48D">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110</w:t>
            </w:r>
          </w:p>
        </w:tc>
        <w:tc>
          <w:tcPr>
            <w:tcW w:w="3635" w:type="dxa"/>
            <w:vAlign w:val="center"/>
          </w:tcPr>
          <w:p w14:paraId="79CA337E">
            <w:pPr>
              <w:widowControl/>
              <w:adjustRightInd w:val="0"/>
              <w:snapToGrid w:val="0"/>
              <w:spacing w:line="38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清洗水箱</w:t>
            </w:r>
          </w:p>
        </w:tc>
        <w:tc>
          <w:tcPr>
            <w:tcW w:w="671" w:type="dxa"/>
            <w:vAlign w:val="center"/>
          </w:tcPr>
          <w:p w14:paraId="5D67C478">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车次</w:t>
            </w:r>
          </w:p>
        </w:tc>
        <w:tc>
          <w:tcPr>
            <w:tcW w:w="1694" w:type="dxa"/>
            <w:vAlign w:val="center"/>
          </w:tcPr>
          <w:p w14:paraId="0D7E3DED">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183</w:t>
            </w:r>
          </w:p>
        </w:tc>
        <w:tc>
          <w:tcPr>
            <w:tcW w:w="1653" w:type="dxa"/>
            <w:vAlign w:val="center"/>
          </w:tcPr>
          <w:p w14:paraId="00DFC51A">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299</w:t>
            </w:r>
          </w:p>
        </w:tc>
      </w:tr>
      <w:tr w14:paraId="28F4C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11005DB4">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111</w:t>
            </w:r>
          </w:p>
        </w:tc>
        <w:tc>
          <w:tcPr>
            <w:tcW w:w="3635" w:type="dxa"/>
            <w:vAlign w:val="center"/>
          </w:tcPr>
          <w:p w14:paraId="2BDB0E1D">
            <w:pPr>
              <w:widowControl/>
              <w:adjustRightInd w:val="0"/>
              <w:snapToGrid w:val="0"/>
              <w:spacing w:line="38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四轮刹车深度保养</w:t>
            </w:r>
          </w:p>
        </w:tc>
        <w:tc>
          <w:tcPr>
            <w:tcW w:w="671" w:type="dxa"/>
            <w:vAlign w:val="center"/>
          </w:tcPr>
          <w:p w14:paraId="7C62B31E">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车次</w:t>
            </w:r>
          </w:p>
        </w:tc>
        <w:tc>
          <w:tcPr>
            <w:tcW w:w="1694" w:type="dxa"/>
            <w:vAlign w:val="center"/>
          </w:tcPr>
          <w:p w14:paraId="1B06B569">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283</w:t>
            </w:r>
          </w:p>
        </w:tc>
        <w:tc>
          <w:tcPr>
            <w:tcW w:w="1653" w:type="dxa"/>
            <w:vAlign w:val="center"/>
          </w:tcPr>
          <w:p w14:paraId="478E0178">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411</w:t>
            </w:r>
          </w:p>
        </w:tc>
      </w:tr>
      <w:tr w14:paraId="59880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7B468398">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112</w:t>
            </w:r>
          </w:p>
        </w:tc>
        <w:tc>
          <w:tcPr>
            <w:tcW w:w="3635" w:type="dxa"/>
            <w:vAlign w:val="center"/>
          </w:tcPr>
          <w:p w14:paraId="7A77DACA">
            <w:pPr>
              <w:widowControl/>
              <w:adjustRightInd w:val="0"/>
              <w:snapToGrid w:val="0"/>
              <w:spacing w:line="38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车内雾化除菌</w:t>
            </w:r>
          </w:p>
        </w:tc>
        <w:tc>
          <w:tcPr>
            <w:tcW w:w="671" w:type="dxa"/>
            <w:vAlign w:val="center"/>
          </w:tcPr>
          <w:p w14:paraId="7437C525">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车次</w:t>
            </w:r>
          </w:p>
        </w:tc>
        <w:tc>
          <w:tcPr>
            <w:tcW w:w="1694" w:type="dxa"/>
            <w:vAlign w:val="center"/>
          </w:tcPr>
          <w:p w14:paraId="073ADFAA">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217</w:t>
            </w:r>
          </w:p>
        </w:tc>
        <w:tc>
          <w:tcPr>
            <w:tcW w:w="1653" w:type="dxa"/>
            <w:vAlign w:val="center"/>
          </w:tcPr>
          <w:p w14:paraId="23BF7F21">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315</w:t>
            </w:r>
          </w:p>
        </w:tc>
      </w:tr>
      <w:tr w14:paraId="3DCFF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6FD99C22">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113</w:t>
            </w:r>
          </w:p>
        </w:tc>
        <w:tc>
          <w:tcPr>
            <w:tcW w:w="3635" w:type="dxa"/>
            <w:vAlign w:val="center"/>
          </w:tcPr>
          <w:p w14:paraId="4DF2077B">
            <w:pPr>
              <w:widowControl/>
              <w:adjustRightInd w:val="0"/>
              <w:snapToGrid w:val="0"/>
              <w:spacing w:line="38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更换废气阀</w:t>
            </w:r>
          </w:p>
        </w:tc>
        <w:tc>
          <w:tcPr>
            <w:tcW w:w="671" w:type="dxa"/>
            <w:vAlign w:val="center"/>
          </w:tcPr>
          <w:p w14:paraId="19B57C28">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个</w:t>
            </w:r>
          </w:p>
        </w:tc>
        <w:tc>
          <w:tcPr>
            <w:tcW w:w="1694" w:type="dxa"/>
            <w:vAlign w:val="center"/>
          </w:tcPr>
          <w:p w14:paraId="0A629236">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128</w:t>
            </w:r>
          </w:p>
        </w:tc>
        <w:tc>
          <w:tcPr>
            <w:tcW w:w="1653" w:type="dxa"/>
            <w:vAlign w:val="center"/>
          </w:tcPr>
          <w:p w14:paraId="0EE55CF0">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170</w:t>
            </w:r>
          </w:p>
        </w:tc>
      </w:tr>
      <w:tr w14:paraId="6D530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6FF95522">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114</w:t>
            </w:r>
          </w:p>
        </w:tc>
        <w:tc>
          <w:tcPr>
            <w:tcW w:w="3635" w:type="dxa"/>
            <w:vAlign w:val="center"/>
          </w:tcPr>
          <w:p w14:paraId="56A69B42">
            <w:pPr>
              <w:widowControl/>
              <w:adjustRightInd w:val="0"/>
              <w:snapToGrid w:val="0"/>
              <w:spacing w:line="38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全车抛光</w:t>
            </w:r>
          </w:p>
        </w:tc>
        <w:tc>
          <w:tcPr>
            <w:tcW w:w="671" w:type="dxa"/>
            <w:vAlign w:val="center"/>
          </w:tcPr>
          <w:p w14:paraId="34CB7A16">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车次</w:t>
            </w:r>
          </w:p>
        </w:tc>
        <w:tc>
          <w:tcPr>
            <w:tcW w:w="1694" w:type="dxa"/>
            <w:vAlign w:val="center"/>
          </w:tcPr>
          <w:p w14:paraId="0A20535D">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394</w:t>
            </w:r>
          </w:p>
        </w:tc>
        <w:tc>
          <w:tcPr>
            <w:tcW w:w="1653" w:type="dxa"/>
            <w:vAlign w:val="center"/>
          </w:tcPr>
          <w:p w14:paraId="2848DB3D">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497</w:t>
            </w:r>
          </w:p>
        </w:tc>
      </w:tr>
      <w:tr w14:paraId="7B983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0589B1E9">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115</w:t>
            </w:r>
          </w:p>
        </w:tc>
        <w:tc>
          <w:tcPr>
            <w:tcW w:w="3635" w:type="dxa"/>
            <w:vAlign w:val="center"/>
          </w:tcPr>
          <w:p w14:paraId="44368B27">
            <w:pPr>
              <w:widowControl/>
              <w:adjustRightInd w:val="0"/>
              <w:snapToGrid w:val="0"/>
              <w:spacing w:line="38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清洗内饰</w:t>
            </w:r>
          </w:p>
        </w:tc>
        <w:tc>
          <w:tcPr>
            <w:tcW w:w="671" w:type="dxa"/>
            <w:vAlign w:val="center"/>
          </w:tcPr>
          <w:p w14:paraId="091DC336">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车次</w:t>
            </w:r>
          </w:p>
        </w:tc>
        <w:tc>
          <w:tcPr>
            <w:tcW w:w="1694" w:type="dxa"/>
            <w:vAlign w:val="center"/>
          </w:tcPr>
          <w:p w14:paraId="74E068D6">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392</w:t>
            </w:r>
          </w:p>
        </w:tc>
        <w:tc>
          <w:tcPr>
            <w:tcW w:w="1653" w:type="dxa"/>
            <w:vAlign w:val="center"/>
          </w:tcPr>
          <w:p w14:paraId="1697D2F8">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548</w:t>
            </w:r>
          </w:p>
        </w:tc>
      </w:tr>
      <w:tr w14:paraId="571C7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1E16107A">
            <w:pPr>
              <w:widowControl/>
              <w:adjustRightInd w:val="0"/>
              <w:snapToGrid w:val="0"/>
              <w:spacing w:line="30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116</w:t>
            </w:r>
          </w:p>
        </w:tc>
        <w:tc>
          <w:tcPr>
            <w:tcW w:w="3635" w:type="dxa"/>
            <w:vAlign w:val="center"/>
          </w:tcPr>
          <w:p w14:paraId="6AFCF4AC">
            <w:pPr>
              <w:widowControl/>
              <w:adjustRightInd w:val="0"/>
              <w:snapToGrid w:val="0"/>
              <w:spacing w:line="30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保养（检查驱动系统、高压部件、动力电池、底盘、车身、电器系统、空调系统、动力电池静态压差、充电功能）</w:t>
            </w:r>
          </w:p>
        </w:tc>
        <w:tc>
          <w:tcPr>
            <w:tcW w:w="671" w:type="dxa"/>
            <w:vAlign w:val="center"/>
          </w:tcPr>
          <w:p w14:paraId="58E6A691">
            <w:pPr>
              <w:widowControl/>
              <w:adjustRightInd w:val="0"/>
              <w:snapToGrid w:val="0"/>
              <w:spacing w:line="30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车次</w:t>
            </w:r>
          </w:p>
        </w:tc>
        <w:tc>
          <w:tcPr>
            <w:tcW w:w="1694" w:type="dxa"/>
            <w:vAlign w:val="center"/>
          </w:tcPr>
          <w:p w14:paraId="5A0C4B92">
            <w:pPr>
              <w:widowControl/>
              <w:adjustRightInd w:val="0"/>
              <w:snapToGrid w:val="0"/>
              <w:spacing w:line="30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313</w:t>
            </w:r>
          </w:p>
        </w:tc>
        <w:tc>
          <w:tcPr>
            <w:tcW w:w="1653" w:type="dxa"/>
            <w:vAlign w:val="center"/>
          </w:tcPr>
          <w:p w14:paraId="77434DC3">
            <w:pPr>
              <w:widowControl/>
              <w:adjustRightInd w:val="0"/>
              <w:snapToGrid w:val="0"/>
              <w:spacing w:line="30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568</w:t>
            </w:r>
          </w:p>
        </w:tc>
      </w:tr>
      <w:tr w14:paraId="5F3AF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6D4AD727">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117</w:t>
            </w:r>
          </w:p>
        </w:tc>
        <w:tc>
          <w:tcPr>
            <w:tcW w:w="3635" w:type="dxa"/>
            <w:vAlign w:val="center"/>
          </w:tcPr>
          <w:p w14:paraId="458422F9">
            <w:pPr>
              <w:widowControl/>
              <w:adjustRightInd w:val="0"/>
              <w:snapToGrid w:val="0"/>
              <w:spacing w:line="38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清洗冷凝器</w:t>
            </w:r>
          </w:p>
        </w:tc>
        <w:tc>
          <w:tcPr>
            <w:tcW w:w="671" w:type="dxa"/>
            <w:vAlign w:val="center"/>
          </w:tcPr>
          <w:p w14:paraId="7DF56477">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车次</w:t>
            </w:r>
          </w:p>
        </w:tc>
        <w:tc>
          <w:tcPr>
            <w:tcW w:w="1694" w:type="dxa"/>
            <w:vAlign w:val="center"/>
          </w:tcPr>
          <w:p w14:paraId="6DB49453">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169</w:t>
            </w:r>
          </w:p>
        </w:tc>
        <w:tc>
          <w:tcPr>
            <w:tcW w:w="1653" w:type="dxa"/>
            <w:vAlign w:val="center"/>
          </w:tcPr>
          <w:p w14:paraId="59294E9E">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230</w:t>
            </w:r>
          </w:p>
        </w:tc>
      </w:tr>
      <w:tr w14:paraId="645D8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0CBA54DC">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118</w:t>
            </w:r>
          </w:p>
        </w:tc>
        <w:tc>
          <w:tcPr>
            <w:tcW w:w="3635" w:type="dxa"/>
            <w:vAlign w:val="center"/>
          </w:tcPr>
          <w:p w14:paraId="5A57ED8C">
            <w:pPr>
              <w:widowControl/>
              <w:adjustRightInd w:val="0"/>
              <w:snapToGrid w:val="0"/>
              <w:spacing w:line="38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更换波箱脚胶</w:t>
            </w:r>
          </w:p>
        </w:tc>
        <w:tc>
          <w:tcPr>
            <w:tcW w:w="671" w:type="dxa"/>
            <w:vAlign w:val="center"/>
          </w:tcPr>
          <w:p w14:paraId="1ED1FE66">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只</w:t>
            </w:r>
          </w:p>
        </w:tc>
        <w:tc>
          <w:tcPr>
            <w:tcW w:w="1694" w:type="dxa"/>
            <w:vAlign w:val="center"/>
          </w:tcPr>
          <w:p w14:paraId="6BA354A1">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128</w:t>
            </w:r>
          </w:p>
        </w:tc>
        <w:tc>
          <w:tcPr>
            <w:tcW w:w="1653" w:type="dxa"/>
            <w:vAlign w:val="center"/>
          </w:tcPr>
          <w:p w14:paraId="48E75D27">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143</w:t>
            </w:r>
          </w:p>
        </w:tc>
      </w:tr>
      <w:tr w14:paraId="5C23C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46261C2A">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119</w:t>
            </w:r>
          </w:p>
        </w:tc>
        <w:tc>
          <w:tcPr>
            <w:tcW w:w="3635" w:type="dxa"/>
            <w:vAlign w:val="center"/>
          </w:tcPr>
          <w:p w14:paraId="57A3ACE7">
            <w:pPr>
              <w:widowControl/>
              <w:adjustRightInd w:val="0"/>
              <w:snapToGrid w:val="0"/>
              <w:spacing w:line="38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更换仪表总成</w:t>
            </w:r>
          </w:p>
        </w:tc>
        <w:tc>
          <w:tcPr>
            <w:tcW w:w="671" w:type="dxa"/>
            <w:vAlign w:val="center"/>
          </w:tcPr>
          <w:p w14:paraId="64BC0285">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块</w:t>
            </w:r>
          </w:p>
        </w:tc>
        <w:tc>
          <w:tcPr>
            <w:tcW w:w="1694" w:type="dxa"/>
            <w:vAlign w:val="center"/>
          </w:tcPr>
          <w:p w14:paraId="2E64D296">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385</w:t>
            </w:r>
          </w:p>
        </w:tc>
        <w:tc>
          <w:tcPr>
            <w:tcW w:w="1653" w:type="dxa"/>
            <w:vAlign w:val="center"/>
          </w:tcPr>
          <w:p w14:paraId="4FBBBAAF">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442</w:t>
            </w:r>
          </w:p>
        </w:tc>
      </w:tr>
      <w:tr w14:paraId="1A85A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1A54E22D">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120</w:t>
            </w:r>
          </w:p>
        </w:tc>
        <w:tc>
          <w:tcPr>
            <w:tcW w:w="3635" w:type="dxa"/>
            <w:vAlign w:val="center"/>
          </w:tcPr>
          <w:p w14:paraId="0FC264C7">
            <w:pPr>
              <w:widowControl/>
              <w:adjustRightInd w:val="0"/>
              <w:snapToGrid w:val="0"/>
              <w:spacing w:line="38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前挡玻璃贴膜</w:t>
            </w:r>
          </w:p>
        </w:tc>
        <w:tc>
          <w:tcPr>
            <w:tcW w:w="671" w:type="dxa"/>
            <w:vAlign w:val="center"/>
          </w:tcPr>
          <w:p w14:paraId="214F03F0">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张</w:t>
            </w:r>
          </w:p>
        </w:tc>
        <w:tc>
          <w:tcPr>
            <w:tcW w:w="1694" w:type="dxa"/>
            <w:vAlign w:val="center"/>
          </w:tcPr>
          <w:p w14:paraId="255F3580">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586</w:t>
            </w:r>
          </w:p>
        </w:tc>
        <w:tc>
          <w:tcPr>
            <w:tcW w:w="1653" w:type="dxa"/>
            <w:vAlign w:val="center"/>
          </w:tcPr>
          <w:p w14:paraId="0EABE149">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830</w:t>
            </w:r>
          </w:p>
        </w:tc>
      </w:tr>
      <w:tr w14:paraId="674D3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676B494F">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121</w:t>
            </w:r>
          </w:p>
        </w:tc>
        <w:tc>
          <w:tcPr>
            <w:tcW w:w="3635" w:type="dxa"/>
            <w:vAlign w:val="center"/>
          </w:tcPr>
          <w:p w14:paraId="79D7766D">
            <w:pPr>
              <w:widowControl/>
              <w:adjustRightInd w:val="0"/>
              <w:snapToGrid w:val="0"/>
              <w:spacing w:line="38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清洗蒸发箱</w:t>
            </w:r>
          </w:p>
        </w:tc>
        <w:tc>
          <w:tcPr>
            <w:tcW w:w="671" w:type="dxa"/>
            <w:vAlign w:val="center"/>
          </w:tcPr>
          <w:p w14:paraId="39281370">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车次</w:t>
            </w:r>
          </w:p>
        </w:tc>
        <w:tc>
          <w:tcPr>
            <w:tcW w:w="1694" w:type="dxa"/>
            <w:vAlign w:val="center"/>
          </w:tcPr>
          <w:p w14:paraId="459CB0C5">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266</w:t>
            </w:r>
          </w:p>
        </w:tc>
        <w:tc>
          <w:tcPr>
            <w:tcW w:w="1653" w:type="dxa"/>
            <w:vAlign w:val="center"/>
          </w:tcPr>
          <w:p w14:paraId="3EE2F519">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258</w:t>
            </w:r>
          </w:p>
        </w:tc>
      </w:tr>
      <w:tr w14:paraId="642A0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4976CF78">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122</w:t>
            </w:r>
          </w:p>
        </w:tc>
        <w:tc>
          <w:tcPr>
            <w:tcW w:w="3635" w:type="dxa"/>
            <w:vAlign w:val="center"/>
          </w:tcPr>
          <w:p w14:paraId="29BB6A7D">
            <w:pPr>
              <w:widowControl/>
              <w:adjustRightInd w:val="0"/>
              <w:snapToGrid w:val="0"/>
              <w:spacing w:line="38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更换节温器</w:t>
            </w:r>
          </w:p>
        </w:tc>
        <w:tc>
          <w:tcPr>
            <w:tcW w:w="671" w:type="dxa"/>
            <w:vAlign w:val="center"/>
          </w:tcPr>
          <w:p w14:paraId="4D90FC26">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只</w:t>
            </w:r>
          </w:p>
        </w:tc>
        <w:tc>
          <w:tcPr>
            <w:tcW w:w="1694" w:type="dxa"/>
            <w:vAlign w:val="center"/>
          </w:tcPr>
          <w:p w14:paraId="242792A6">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144</w:t>
            </w:r>
          </w:p>
        </w:tc>
        <w:tc>
          <w:tcPr>
            <w:tcW w:w="1653" w:type="dxa"/>
            <w:vAlign w:val="center"/>
          </w:tcPr>
          <w:p w14:paraId="73E76764">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158</w:t>
            </w:r>
          </w:p>
        </w:tc>
      </w:tr>
      <w:tr w14:paraId="10758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6B7A122A">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123</w:t>
            </w:r>
          </w:p>
        </w:tc>
        <w:tc>
          <w:tcPr>
            <w:tcW w:w="3635" w:type="dxa"/>
            <w:vAlign w:val="center"/>
          </w:tcPr>
          <w:p w14:paraId="4BAF40A5">
            <w:pPr>
              <w:widowControl/>
              <w:adjustRightInd w:val="0"/>
              <w:snapToGrid w:val="0"/>
              <w:spacing w:line="38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 xml:space="preserve">倒车摄像头总成 </w:t>
            </w:r>
          </w:p>
        </w:tc>
        <w:tc>
          <w:tcPr>
            <w:tcW w:w="671" w:type="dxa"/>
            <w:vAlign w:val="center"/>
          </w:tcPr>
          <w:p w14:paraId="5CF101EE">
            <w:pPr>
              <w:widowControl/>
              <w:adjustRightInd w:val="0"/>
              <w:snapToGrid w:val="0"/>
              <w:spacing w:line="380" w:lineRule="exact"/>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套</w:t>
            </w:r>
          </w:p>
        </w:tc>
        <w:tc>
          <w:tcPr>
            <w:tcW w:w="1694" w:type="dxa"/>
            <w:vAlign w:val="center"/>
          </w:tcPr>
          <w:p w14:paraId="05E71B42">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207</w:t>
            </w:r>
          </w:p>
        </w:tc>
        <w:tc>
          <w:tcPr>
            <w:tcW w:w="1653" w:type="dxa"/>
            <w:vAlign w:val="center"/>
          </w:tcPr>
          <w:p w14:paraId="7561087E">
            <w:pPr>
              <w:widowControl/>
              <w:adjustRightInd w:val="0"/>
              <w:snapToGrid w:val="0"/>
              <w:spacing w:line="3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251</w:t>
            </w:r>
          </w:p>
        </w:tc>
      </w:tr>
      <w:tr w14:paraId="597A2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343" w:type="dxa"/>
            <w:gridSpan w:val="5"/>
            <w:vAlign w:val="center"/>
          </w:tcPr>
          <w:p w14:paraId="127F2BEC">
            <w:pPr>
              <w:widowControl/>
              <w:adjustRightInd w:val="0"/>
              <w:snapToGrid w:val="0"/>
              <w:spacing w:line="300" w:lineRule="exact"/>
              <w:jc w:val="lef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注：维修123项以外的作业项工时费计算，以维修同等车型社会车辆工时费为基准价</w:t>
            </w:r>
            <w:r>
              <w:rPr>
                <w:rFonts w:ascii="Arial" w:hAnsi="Arial" w:eastAsia="方正仿宋_GBK" w:cs="Arial"/>
                <w:color w:val="000000"/>
                <w:kern w:val="0"/>
                <w:szCs w:val="21"/>
              </w:rPr>
              <w:t>×</w:t>
            </w:r>
            <w:r>
              <w:rPr>
                <w:rFonts w:hint="eastAsia" w:ascii="方正仿宋_GBK" w:hAnsi="方正仿宋_GBK" w:eastAsia="方正仿宋_GBK" w:cs="方正仿宋_GBK"/>
                <w:color w:val="000000"/>
                <w:kern w:val="0"/>
                <w:szCs w:val="21"/>
              </w:rPr>
              <w:t>中标折扣。合同执行过程中，作业项目的具体结算费用=上述列表对应价格</w:t>
            </w:r>
            <w:r>
              <w:rPr>
                <w:rFonts w:ascii="Arial" w:hAnsi="Arial" w:eastAsia="方正仿宋_GBK" w:cs="Arial"/>
                <w:color w:val="000000"/>
                <w:kern w:val="0"/>
                <w:szCs w:val="21"/>
              </w:rPr>
              <w:t>×</w:t>
            </w:r>
            <w:r>
              <w:rPr>
                <w:rFonts w:hint="eastAsia" w:ascii="方正仿宋_GBK" w:hAnsi="方正仿宋_GBK" w:eastAsia="方正仿宋_GBK" w:cs="方正仿宋_GBK"/>
                <w:color w:val="000000"/>
                <w:kern w:val="0"/>
                <w:szCs w:val="21"/>
              </w:rPr>
              <w:t>中标折扣。</w:t>
            </w:r>
          </w:p>
        </w:tc>
      </w:tr>
    </w:tbl>
    <w:p w14:paraId="27625EDD">
      <w:pPr>
        <w:snapToGrid w:val="0"/>
        <w:spacing w:line="520" w:lineRule="exact"/>
        <w:ind w:firstLine="480" w:firstLineChars="200"/>
        <w:jc w:val="center"/>
        <w:rPr>
          <w:rFonts w:ascii="宋体" w:hAnsi="宋体" w:eastAsia="宋体" w:cs="Times New Roman"/>
          <w:color w:val="000000"/>
          <w:sz w:val="24"/>
          <w:szCs w:val="24"/>
        </w:rPr>
      </w:pPr>
    </w:p>
    <w:p w14:paraId="2D88AEB8">
      <w:pPr>
        <w:pStyle w:val="3"/>
        <w:pageBreakBefore/>
        <w:spacing w:line="520" w:lineRule="exac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二、资格文件</w:t>
      </w:r>
      <w:bookmarkEnd w:id="10"/>
    </w:p>
    <w:p w14:paraId="4313C271">
      <w:pPr>
        <w:tabs>
          <w:tab w:val="left" w:pos="6300"/>
        </w:tabs>
        <w:snapToGrid w:val="0"/>
        <w:spacing w:line="520" w:lineRule="exact"/>
        <w:ind w:firstLine="570"/>
        <w:rPr>
          <w:rFonts w:ascii="方正仿宋_GBK" w:hAnsi="方正仿宋_GBK" w:eastAsia="方正仿宋_GBK" w:cs="方正仿宋_GBK"/>
          <w:sz w:val="32"/>
          <w:szCs w:val="32"/>
        </w:rPr>
      </w:pPr>
    </w:p>
    <w:p w14:paraId="17882E3E">
      <w:pPr>
        <w:numPr>
          <w:ilvl w:val="0"/>
          <w:numId w:val="3"/>
        </w:numPr>
        <w:tabs>
          <w:tab w:val="left" w:pos="6300"/>
        </w:tabs>
        <w:snapToGrid w:val="0"/>
        <w:spacing w:line="520" w:lineRule="exact"/>
        <w:ind w:firstLine="570"/>
      </w:pPr>
      <w:r>
        <w:rPr>
          <w:rFonts w:hint="eastAsia" w:ascii="方正楷体_GBK" w:hAnsi="方正楷体_GBK" w:eastAsia="方正楷体_GBK" w:cs="方正楷体_GBK"/>
          <w:sz w:val="32"/>
          <w:szCs w:val="32"/>
        </w:rPr>
        <w:t>营业执照（副本）或事业单位法人证书（副本）复印件</w:t>
      </w:r>
    </w:p>
    <w:p w14:paraId="1051AFCC">
      <w:pPr>
        <w:pStyle w:val="2"/>
      </w:pPr>
    </w:p>
    <w:p w14:paraId="24891BFE">
      <w:pPr>
        <w:tabs>
          <w:tab w:val="left" w:pos="6300"/>
        </w:tabs>
        <w:snapToGrid w:val="0"/>
        <w:spacing w:line="520" w:lineRule="exact"/>
        <w:ind w:firstLine="57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（二）组织机构代码证复印件</w:t>
      </w:r>
    </w:p>
    <w:p w14:paraId="52CA4D1A">
      <w:pPr>
        <w:tabs>
          <w:tab w:val="left" w:pos="6300"/>
        </w:tabs>
        <w:snapToGrid w:val="0"/>
        <w:spacing w:line="520" w:lineRule="exact"/>
        <w:ind w:firstLine="570"/>
        <w:rPr>
          <w:rFonts w:ascii="方正仿宋_GBK" w:hAnsi="方正仿宋_GBK" w:eastAsia="方正仿宋_GBK" w:cs="方正仿宋_GBK"/>
          <w:sz w:val="32"/>
          <w:szCs w:val="32"/>
        </w:rPr>
      </w:pPr>
    </w:p>
    <w:p w14:paraId="37AFF518">
      <w:pPr>
        <w:tabs>
          <w:tab w:val="left" w:pos="6300"/>
        </w:tabs>
        <w:snapToGrid w:val="0"/>
        <w:spacing w:line="52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说明：报价人按“五证合一”登记制度办理营业执照的，</w:t>
      </w:r>
      <w:r>
        <w:rPr>
          <w:rFonts w:hint="eastAsia" w:ascii="方正仿宋_GBK" w:hAnsi="方正仿宋_GBK" w:eastAsia="方正仿宋_GBK" w:cs="方正仿宋_GBK"/>
          <w:kern w:val="0"/>
          <w:sz w:val="28"/>
          <w:szCs w:val="28"/>
        </w:rPr>
        <w:t>组织机构代码证、税务登记证（副本）和社会保险登记证</w:t>
      </w:r>
      <w:r>
        <w:rPr>
          <w:rFonts w:hint="eastAsia" w:ascii="方正仿宋_GBK" w:hAnsi="方正仿宋_GBK" w:eastAsia="方正仿宋_GBK" w:cs="方正仿宋_GBK"/>
          <w:sz w:val="28"/>
          <w:szCs w:val="28"/>
        </w:rPr>
        <w:t>以报价人所提供的营业执照（副本）复印件为准。</w:t>
      </w:r>
    </w:p>
    <w:p w14:paraId="38360241">
      <w:pPr>
        <w:tabs>
          <w:tab w:val="left" w:pos="6300"/>
        </w:tabs>
        <w:snapToGrid w:val="0"/>
        <w:spacing w:line="520" w:lineRule="exact"/>
        <w:ind w:firstLine="570"/>
        <w:rPr>
          <w:rFonts w:ascii="方正仿宋_GBK" w:hAnsi="方正仿宋_GBK" w:eastAsia="方正仿宋_GBK" w:cs="方正仿宋_GBK"/>
          <w:sz w:val="32"/>
          <w:szCs w:val="32"/>
        </w:rPr>
      </w:pPr>
    </w:p>
    <w:p w14:paraId="3294FB4E">
      <w:pPr>
        <w:tabs>
          <w:tab w:val="left" w:pos="6300"/>
        </w:tabs>
        <w:snapToGrid w:val="0"/>
        <w:spacing w:line="500" w:lineRule="exact"/>
        <w:ind w:firstLine="570"/>
        <w:rPr>
          <w:rFonts w:ascii="宋体" w:hAnsi="宋体" w:eastAsia="宋体" w:cs="宋体"/>
          <w:sz w:val="24"/>
          <w:szCs w:val="24"/>
        </w:rPr>
      </w:pPr>
    </w:p>
    <w:p w14:paraId="291BD85B">
      <w:pPr>
        <w:widowControl/>
        <w:spacing w:line="560" w:lineRule="exact"/>
        <w:ind w:firstLine="480" w:firstLineChars="200"/>
        <w:jc w:val="left"/>
        <w:rPr>
          <w:rFonts w:hint="eastAsia" w:ascii="方正楷体_GBK" w:hAnsi="方正楷体_GBK" w:eastAsia="方正仿宋_GBK" w:cs="方正楷体_GBK"/>
          <w:color w:val="000000" w:themeColor="text1"/>
          <w:sz w:val="32"/>
          <w:szCs w:val="32"/>
          <w:lang w:val="en-US" w:eastAsia="zh-CN"/>
          <w14:textFill>
            <w14:solidFill>
              <w14:schemeClr w14:val="tx1"/>
            </w14:solidFill>
          </w14:textFill>
        </w:rPr>
      </w:pPr>
      <w:r>
        <w:rPr>
          <w:rFonts w:hint="eastAsia" w:ascii="宋体" w:hAnsi="宋体" w:eastAsia="宋体" w:cs="宋体"/>
          <w:sz w:val="24"/>
          <w:szCs w:val="24"/>
        </w:rPr>
        <w:br w:type="page"/>
      </w:r>
      <w:r>
        <w:rPr>
          <w:rFonts w:hint="eastAsia" w:ascii="方正楷体_GBK" w:hAnsi="方正楷体_GBK" w:eastAsia="方正楷体_GBK" w:cs="方正楷体_GBK"/>
          <w:color w:val="000000" w:themeColor="text1"/>
          <w:sz w:val="32"/>
          <w:szCs w:val="32"/>
          <w14:textFill>
            <w14:solidFill>
              <w14:schemeClr w14:val="tx1"/>
            </w14:solidFill>
          </w14:textFill>
        </w:rPr>
        <w:t>（三）</w:t>
      </w:r>
      <w:r>
        <w:rPr>
          <w:rFonts w:hint="eastAsia" w:ascii="方正楷体_GBK" w:hAnsi="方正楷体_GBK" w:eastAsia="方正楷体_GBK" w:cs="方正楷体_GBK"/>
          <w:sz w:val="32"/>
          <w:szCs w:val="32"/>
        </w:rPr>
        <w:t>法定代表人身份证明书（格式）</w:t>
      </w:r>
    </w:p>
    <w:p w14:paraId="76992B6C">
      <w:pPr>
        <w:tabs>
          <w:tab w:val="left" w:pos="6300"/>
        </w:tabs>
        <w:snapToGrid w:val="0"/>
        <w:spacing w:line="560" w:lineRule="exact"/>
        <w:ind w:firstLine="570"/>
        <w:rPr>
          <w:rFonts w:ascii="方正仿宋_GBK" w:hAnsi="方正仿宋_GBK" w:eastAsia="方正仿宋_GBK" w:cs="方正仿宋_GBK"/>
          <w:color w:val="000000" w:themeColor="text1"/>
          <w:sz w:val="32"/>
          <w:szCs w:val="32"/>
          <w14:textFill>
            <w14:solidFill>
              <w14:schemeClr w14:val="tx1"/>
            </w14:solidFill>
          </w14:textFill>
        </w:rPr>
      </w:pPr>
    </w:p>
    <w:p w14:paraId="06EE6264">
      <w:pPr>
        <w:tabs>
          <w:tab w:val="left" w:pos="6300"/>
        </w:tabs>
        <w:snapToGrid w:val="0"/>
        <w:spacing w:line="560" w:lineRule="exact"/>
        <w:ind w:firstLine="570"/>
        <w:rPr>
          <w:rFonts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项目名称：</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重庆高速资产经营管理有</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限公司</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汽车租赁项目组</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 xml:space="preserve">车辆定点维修服务                       </w:t>
      </w:r>
    </w:p>
    <w:p w14:paraId="3BE38D7E">
      <w:pPr>
        <w:tabs>
          <w:tab w:val="left" w:pos="6300"/>
        </w:tabs>
        <w:snapToGrid w:val="0"/>
        <w:spacing w:line="560" w:lineRule="exact"/>
        <w:ind w:firstLine="570"/>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致：</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重庆高速资产经营管理有限公司（</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汽车租赁项目组</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w:t>
      </w:r>
    </w:p>
    <w:p w14:paraId="7ECED235">
      <w:pPr>
        <w:tabs>
          <w:tab w:val="left" w:pos="6300"/>
        </w:tabs>
        <w:snapToGrid w:val="0"/>
        <w:spacing w:line="560" w:lineRule="exact"/>
        <w:ind w:firstLine="1078" w:firstLineChars="337"/>
        <w:rPr>
          <w:rFonts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u w:val="single"/>
          <w14:textFill>
            <w14:solidFill>
              <w14:schemeClr w14:val="tx1"/>
            </w14:solidFill>
          </w14:textFill>
        </w:rPr>
        <w:t>（</w:t>
      </w:r>
      <w:r>
        <w:rPr>
          <w:rFonts w:hint="eastAsia" w:ascii="方正仿宋_GBK" w:hAnsi="方正仿宋_GBK" w:eastAsia="方正仿宋_GBK" w:cs="方正仿宋_GBK"/>
          <w:sz w:val="32"/>
          <w:szCs w:val="32"/>
          <w:highlight w:val="none"/>
          <w:u w:val="single"/>
        </w:rPr>
        <w:t>法定代表人姓名</w:t>
      </w:r>
      <w:r>
        <w:rPr>
          <w:rFonts w:hint="eastAsia" w:ascii="方正仿宋_GBK" w:hAnsi="方正仿宋_GBK" w:eastAsia="方正仿宋_GBK" w:cs="方正仿宋_GBK"/>
          <w:color w:val="000000" w:themeColor="text1"/>
          <w:sz w:val="32"/>
          <w:szCs w:val="32"/>
          <w:highlight w:val="none"/>
          <w:u w:val="single"/>
          <w14:textFill>
            <w14:solidFill>
              <w14:schemeClr w14:val="tx1"/>
            </w14:solidFill>
          </w14:textFill>
        </w:rPr>
        <w:t>）</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在</w:t>
      </w:r>
      <w:r>
        <w:rPr>
          <w:rFonts w:hint="eastAsia" w:ascii="方正仿宋_GBK" w:hAnsi="方正仿宋_GBK" w:eastAsia="方正仿宋_GBK" w:cs="方正仿宋_GBK"/>
          <w:color w:val="000000" w:themeColor="text1"/>
          <w:sz w:val="32"/>
          <w:szCs w:val="32"/>
          <w:highlight w:val="none"/>
          <w:u w:val="single"/>
          <w14:textFill>
            <w14:solidFill>
              <w14:schemeClr w14:val="tx1"/>
            </w14:solidFill>
          </w14:textFill>
        </w:rPr>
        <w:t>（报价人名称）</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任</w:t>
      </w:r>
      <w:r>
        <w:rPr>
          <w:rFonts w:hint="eastAsia" w:ascii="方正仿宋_GBK" w:hAnsi="方正仿宋_GBK" w:eastAsia="方正仿宋_GBK" w:cs="方正仿宋_GBK"/>
          <w:color w:val="000000" w:themeColor="text1"/>
          <w:sz w:val="32"/>
          <w:szCs w:val="32"/>
          <w:highlight w:val="none"/>
          <w:u w:val="single"/>
          <w14:textFill>
            <w14:solidFill>
              <w14:schemeClr w14:val="tx1"/>
            </w14:solidFill>
          </w14:textFill>
        </w:rPr>
        <w:t>（职务名称）</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职务，是</w:t>
      </w:r>
      <w:r>
        <w:rPr>
          <w:rFonts w:hint="eastAsia" w:ascii="方正仿宋_GBK" w:hAnsi="方正仿宋_GBK" w:eastAsia="方正仿宋_GBK" w:cs="方正仿宋_GBK"/>
          <w:color w:val="000000" w:themeColor="text1"/>
          <w:sz w:val="32"/>
          <w:szCs w:val="32"/>
          <w:highlight w:val="none"/>
          <w:u w:val="single"/>
          <w14:textFill>
            <w14:solidFill>
              <w14:schemeClr w14:val="tx1"/>
            </w14:solidFill>
          </w14:textFill>
        </w:rPr>
        <w:t>（报价人名称）</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的</w:t>
      </w:r>
      <w:r>
        <w:rPr>
          <w:rFonts w:hint="eastAsia" w:ascii="方正仿宋_GBK" w:hAnsi="方正仿宋_GBK" w:eastAsia="方正仿宋_GBK" w:cs="方正仿宋_GBK"/>
          <w:color w:val="000000" w:themeColor="text1"/>
          <w:sz w:val="32"/>
          <w:szCs w:val="32"/>
          <w:highlight w:val="none"/>
          <w:u w:val="none"/>
          <w:lang w:val="en-US" w:eastAsia="zh-CN"/>
          <w14:textFill>
            <w14:solidFill>
              <w14:schemeClr w14:val="tx1"/>
            </w14:solidFill>
          </w14:textFill>
        </w:rPr>
        <w:t>法定代表人</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w:t>
      </w:r>
    </w:p>
    <w:p w14:paraId="15129D8C">
      <w:pPr>
        <w:tabs>
          <w:tab w:val="left" w:pos="6300"/>
        </w:tabs>
        <w:snapToGrid w:val="0"/>
        <w:spacing w:line="560" w:lineRule="exact"/>
        <w:ind w:firstLine="570"/>
        <w:rPr>
          <w:rFonts w:ascii="方正仿宋_GBK" w:hAnsi="方正仿宋_GBK" w:eastAsia="方正仿宋_GBK" w:cs="方正仿宋_GBK"/>
          <w:color w:val="000000" w:themeColor="text1"/>
          <w:sz w:val="32"/>
          <w:szCs w:val="32"/>
          <w:highlight w:val="none"/>
          <w14:textFill>
            <w14:solidFill>
              <w14:schemeClr w14:val="tx1"/>
            </w14:solidFill>
          </w14:textFill>
        </w:rPr>
      </w:pPr>
    </w:p>
    <w:p w14:paraId="4842EFB0">
      <w:pPr>
        <w:tabs>
          <w:tab w:val="left" w:pos="6300"/>
        </w:tabs>
        <w:snapToGrid w:val="0"/>
        <w:spacing w:line="560" w:lineRule="exact"/>
        <w:ind w:firstLine="570"/>
        <w:rPr>
          <w:rFonts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特此证明。</w:t>
      </w:r>
    </w:p>
    <w:p w14:paraId="133BA399">
      <w:pPr>
        <w:tabs>
          <w:tab w:val="left" w:pos="6300"/>
        </w:tabs>
        <w:snapToGrid w:val="0"/>
        <w:spacing w:line="560" w:lineRule="exact"/>
        <w:ind w:firstLine="570"/>
        <w:rPr>
          <w:rFonts w:ascii="方正仿宋_GBK" w:hAnsi="方正仿宋_GBK" w:eastAsia="方正仿宋_GBK" w:cs="方正仿宋_GBK"/>
          <w:color w:val="000000" w:themeColor="text1"/>
          <w:sz w:val="32"/>
          <w:szCs w:val="32"/>
          <w:highlight w:val="none"/>
          <w14:textFill>
            <w14:solidFill>
              <w14:schemeClr w14:val="tx1"/>
            </w14:solidFill>
          </w14:textFill>
        </w:rPr>
      </w:pPr>
    </w:p>
    <w:p w14:paraId="45CBF681">
      <w:pPr>
        <w:tabs>
          <w:tab w:val="left" w:pos="6300"/>
        </w:tabs>
        <w:snapToGrid w:val="0"/>
        <w:spacing w:line="560" w:lineRule="exact"/>
        <w:ind w:firstLine="570"/>
        <w:rPr>
          <w:rFonts w:ascii="方正仿宋_GBK" w:hAnsi="方正仿宋_GBK" w:eastAsia="方正仿宋_GBK" w:cs="方正仿宋_GBK"/>
          <w:color w:val="000000" w:themeColor="text1"/>
          <w:sz w:val="32"/>
          <w:szCs w:val="32"/>
          <w:highlight w:val="none"/>
          <w14:textFill>
            <w14:solidFill>
              <w14:schemeClr w14:val="tx1"/>
            </w14:solidFill>
          </w14:textFill>
        </w:rPr>
      </w:pPr>
    </w:p>
    <w:p w14:paraId="72C0FAB9">
      <w:pPr>
        <w:tabs>
          <w:tab w:val="left" w:pos="6300"/>
        </w:tabs>
        <w:snapToGrid w:val="0"/>
        <w:spacing w:line="560" w:lineRule="exact"/>
        <w:ind w:firstLine="570"/>
        <w:rPr>
          <w:rFonts w:ascii="方正仿宋_GBK" w:hAnsi="方正仿宋_GBK" w:eastAsia="方正仿宋_GBK" w:cs="方正仿宋_GBK"/>
          <w:color w:val="000000" w:themeColor="text1"/>
          <w:sz w:val="32"/>
          <w:szCs w:val="32"/>
          <w:highlight w:val="none"/>
          <w14:textFill>
            <w14:solidFill>
              <w14:schemeClr w14:val="tx1"/>
            </w14:solidFill>
          </w14:textFill>
        </w:rPr>
      </w:pPr>
    </w:p>
    <w:p w14:paraId="2031026B">
      <w:pPr>
        <w:tabs>
          <w:tab w:val="left" w:pos="6300"/>
        </w:tabs>
        <w:snapToGrid w:val="0"/>
        <w:spacing w:line="560" w:lineRule="exact"/>
        <w:ind w:firstLine="570"/>
        <w:rPr>
          <w:rFonts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 xml:space="preserve">                                     （报价人公章）</w:t>
      </w:r>
    </w:p>
    <w:p w14:paraId="06F4FC85">
      <w:pPr>
        <w:tabs>
          <w:tab w:val="left" w:pos="6300"/>
        </w:tabs>
        <w:snapToGrid w:val="0"/>
        <w:spacing w:line="560" w:lineRule="exact"/>
        <w:ind w:firstLine="570"/>
        <w:rPr>
          <w:rFonts w:ascii="方正仿宋_GBK" w:hAnsi="方正仿宋_GBK" w:eastAsia="方正仿宋_GBK" w:cs="方正仿宋_GBK"/>
          <w:color w:val="000000" w:themeColor="text1"/>
          <w:sz w:val="32"/>
          <w:szCs w:val="32"/>
          <w:highlight w:val="none"/>
          <w14:textFill>
            <w14:solidFill>
              <w14:schemeClr w14:val="tx1"/>
            </w14:solidFill>
          </w14:textFill>
        </w:rPr>
      </w:pPr>
    </w:p>
    <w:p w14:paraId="1AF062DB">
      <w:pPr>
        <w:tabs>
          <w:tab w:val="left" w:pos="6300"/>
        </w:tabs>
        <w:snapToGrid w:val="0"/>
        <w:spacing w:line="560" w:lineRule="exact"/>
        <w:ind w:firstLine="570"/>
        <w:rPr>
          <w:rFonts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 xml:space="preserve">                                       年   月   日</w:t>
      </w:r>
    </w:p>
    <w:p w14:paraId="32EFDE29">
      <w:pPr>
        <w:tabs>
          <w:tab w:val="left" w:pos="6300"/>
        </w:tabs>
        <w:snapToGrid w:val="0"/>
        <w:spacing w:line="560" w:lineRule="exact"/>
        <w:ind w:firstLine="570"/>
        <w:rPr>
          <w:rFonts w:ascii="方正仿宋_GBK" w:hAnsi="方正仿宋_GBK" w:eastAsia="方正仿宋_GBK" w:cs="方正仿宋_GBK"/>
          <w:color w:val="000000" w:themeColor="text1"/>
          <w:sz w:val="32"/>
          <w:szCs w:val="32"/>
          <w:highlight w:val="none"/>
          <w14:textFill>
            <w14:solidFill>
              <w14:schemeClr w14:val="tx1"/>
            </w14:solidFill>
          </w14:textFill>
        </w:rPr>
      </w:pPr>
    </w:p>
    <w:p w14:paraId="6E63CFE3">
      <w:pPr>
        <w:tabs>
          <w:tab w:val="left" w:pos="6300"/>
        </w:tabs>
        <w:snapToGrid w:val="0"/>
        <w:spacing w:line="560" w:lineRule="exact"/>
        <w:ind w:firstLine="570"/>
        <w:rPr>
          <w:rFonts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（附：</w:t>
      </w:r>
      <w:r>
        <w:rPr>
          <w:rFonts w:hint="eastAsia" w:ascii="方正仿宋_GBK" w:hAnsi="方正仿宋_GBK" w:eastAsia="方正仿宋_GBK" w:cs="方正仿宋_GBK"/>
          <w:sz w:val="32"/>
          <w:szCs w:val="32"/>
          <w:highlight w:val="none"/>
        </w:rPr>
        <w:t>法定代表人身份证</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正反面复印件）</w:t>
      </w:r>
    </w:p>
    <w:p w14:paraId="6236F009">
      <w:pPr>
        <w:tabs>
          <w:tab w:val="left" w:pos="6300"/>
        </w:tabs>
        <w:snapToGrid w:val="0"/>
        <w:spacing w:line="560" w:lineRule="exact"/>
        <w:ind w:firstLine="570"/>
        <w:rPr>
          <w:rFonts w:ascii="方正仿宋_GBK" w:hAnsi="方正仿宋_GBK" w:eastAsia="方正仿宋_GBK" w:cs="方正仿宋_GBK"/>
          <w:color w:val="000000" w:themeColor="text1"/>
          <w:sz w:val="32"/>
          <w:szCs w:val="32"/>
          <w:highlight w:val="none"/>
          <w14:textFill>
            <w14:solidFill>
              <w14:schemeClr w14:val="tx1"/>
            </w14:solidFill>
          </w14:textFill>
        </w:rPr>
      </w:pPr>
    </w:p>
    <w:p w14:paraId="4F8EDD72">
      <w:pPr>
        <w:tabs>
          <w:tab w:val="left" w:pos="6300"/>
        </w:tabs>
        <w:snapToGrid w:val="0"/>
        <w:spacing w:line="560" w:lineRule="exact"/>
        <w:ind w:firstLine="570"/>
        <w:rPr>
          <w:rFonts w:ascii="方正仿宋_GBK" w:hAnsi="方正仿宋_GBK" w:eastAsia="方正仿宋_GBK" w:cs="方正仿宋_GBK"/>
          <w:color w:val="000000" w:themeColor="text1"/>
          <w:sz w:val="32"/>
          <w:szCs w:val="32"/>
          <w:highlight w:val="none"/>
          <w14:textFill>
            <w14:solidFill>
              <w14:schemeClr w14:val="tx1"/>
            </w14:solidFill>
          </w14:textFill>
        </w:rPr>
      </w:pPr>
    </w:p>
    <w:p w14:paraId="0C1CF459">
      <w:pPr>
        <w:tabs>
          <w:tab w:val="left" w:pos="6300"/>
        </w:tabs>
        <w:snapToGrid w:val="0"/>
        <w:spacing w:line="500" w:lineRule="exact"/>
        <w:ind w:firstLine="570"/>
        <w:rPr>
          <w:rFonts w:ascii="宋体" w:hAnsi="宋体" w:eastAsia="宋体" w:cs="宋体"/>
          <w:sz w:val="24"/>
          <w:szCs w:val="24"/>
          <w:highlight w:val="none"/>
        </w:rPr>
      </w:pPr>
    </w:p>
    <w:p w14:paraId="5A7EAB4F">
      <w:pPr>
        <w:tabs>
          <w:tab w:val="left" w:pos="6300"/>
        </w:tabs>
        <w:snapToGrid w:val="0"/>
        <w:spacing w:line="500" w:lineRule="exact"/>
        <w:ind w:firstLine="570"/>
        <w:rPr>
          <w:rFonts w:ascii="宋体" w:hAnsi="宋体" w:eastAsia="宋体" w:cs="宋体"/>
          <w:sz w:val="24"/>
          <w:szCs w:val="24"/>
          <w:highlight w:val="none"/>
        </w:rPr>
      </w:pPr>
    </w:p>
    <w:p w14:paraId="1D66831F">
      <w:pPr>
        <w:tabs>
          <w:tab w:val="left" w:pos="6300"/>
        </w:tabs>
        <w:snapToGrid w:val="0"/>
        <w:spacing w:line="500" w:lineRule="exact"/>
        <w:ind w:firstLine="570"/>
        <w:rPr>
          <w:rFonts w:ascii="宋体" w:hAnsi="宋体" w:eastAsia="宋体" w:cs="宋体"/>
          <w:sz w:val="24"/>
          <w:szCs w:val="24"/>
          <w:highlight w:val="none"/>
        </w:rPr>
      </w:pPr>
    </w:p>
    <w:p w14:paraId="512DFB99">
      <w:pPr>
        <w:tabs>
          <w:tab w:val="left" w:pos="6300"/>
        </w:tabs>
        <w:snapToGrid w:val="0"/>
        <w:spacing w:line="500" w:lineRule="exact"/>
        <w:ind w:firstLine="570"/>
        <w:rPr>
          <w:rFonts w:ascii="宋体" w:hAnsi="宋体" w:eastAsia="宋体" w:cs="宋体"/>
          <w:sz w:val="24"/>
          <w:szCs w:val="24"/>
          <w:highlight w:val="none"/>
        </w:rPr>
      </w:pPr>
    </w:p>
    <w:p w14:paraId="4E45BA89">
      <w:pPr>
        <w:tabs>
          <w:tab w:val="left" w:pos="6300"/>
        </w:tabs>
        <w:snapToGrid w:val="0"/>
        <w:spacing w:line="560" w:lineRule="exact"/>
        <w:ind w:firstLine="570"/>
        <w:rPr>
          <w:rFonts w:ascii="方正仿宋_GBK" w:hAnsi="方正仿宋_GBK" w:eastAsia="方正仿宋_GBK" w:cs="方正仿宋_GBK"/>
          <w:sz w:val="32"/>
          <w:szCs w:val="32"/>
          <w:highlight w:val="none"/>
        </w:rPr>
      </w:pPr>
      <w:r>
        <w:rPr>
          <w:rFonts w:hint="eastAsia" w:ascii="宋体" w:hAnsi="宋体" w:eastAsia="宋体" w:cs="宋体"/>
          <w:sz w:val="24"/>
          <w:szCs w:val="24"/>
          <w:highlight w:val="none"/>
        </w:rPr>
        <w:br w:type="column"/>
      </w:r>
      <w:r>
        <w:rPr>
          <w:rFonts w:hint="eastAsia" w:ascii="方正楷体_GBK" w:hAnsi="方正楷体_GBK" w:eastAsia="方正楷体_GBK" w:cs="方正楷体_GBK"/>
          <w:sz w:val="32"/>
          <w:szCs w:val="32"/>
          <w:highlight w:val="none"/>
        </w:rPr>
        <w:t>（四）</w:t>
      </w:r>
      <w:r>
        <w:rPr>
          <w:rFonts w:hint="eastAsia" w:ascii="方正楷体_GBK" w:hAnsi="方正楷体_GBK" w:eastAsia="方正楷体_GBK" w:cs="方正楷体_GBK"/>
          <w:sz w:val="32"/>
          <w:szCs w:val="32"/>
          <w:highlight w:val="none"/>
          <w:lang w:val="en-US" w:eastAsia="zh-CN"/>
        </w:rPr>
        <w:t>法定代表人</w:t>
      </w:r>
      <w:r>
        <w:rPr>
          <w:rFonts w:hint="eastAsia" w:ascii="方正楷体_GBK" w:hAnsi="方正楷体_GBK" w:eastAsia="方正楷体_GBK" w:cs="方正楷体_GBK"/>
          <w:sz w:val="32"/>
          <w:szCs w:val="32"/>
          <w:highlight w:val="none"/>
        </w:rPr>
        <w:t>授权委托书（格式）</w:t>
      </w:r>
    </w:p>
    <w:p w14:paraId="43961BC9">
      <w:pPr>
        <w:tabs>
          <w:tab w:val="left" w:pos="6300"/>
        </w:tabs>
        <w:snapToGrid w:val="0"/>
        <w:spacing w:line="560" w:lineRule="exact"/>
        <w:ind w:firstLine="57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项目名称：</w:t>
      </w:r>
      <w:r>
        <w:rPr>
          <w:rFonts w:hint="eastAsia" w:ascii="方正仿宋_GBK" w:hAnsi="方正仿宋_GBK" w:eastAsia="方正仿宋_GBK" w:cs="方正仿宋_GBK"/>
          <w:sz w:val="32"/>
          <w:szCs w:val="32"/>
          <w:highlight w:val="none"/>
          <w:lang w:eastAsia="zh-CN"/>
        </w:rPr>
        <w:t>重庆高速资产经营管理有限公司</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汽车租赁项目组</w:t>
      </w:r>
      <w:r>
        <w:rPr>
          <w:rFonts w:hint="eastAsia" w:ascii="方正仿宋_GBK" w:hAnsi="方正仿宋_GBK" w:eastAsia="方正仿宋_GBK" w:cs="方正仿宋_GBK"/>
          <w:sz w:val="32"/>
          <w:szCs w:val="32"/>
          <w:highlight w:val="none"/>
        </w:rPr>
        <w:t xml:space="preserve">车辆定点维修服务                       </w:t>
      </w:r>
    </w:p>
    <w:p w14:paraId="1D9DBC3A">
      <w:pPr>
        <w:tabs>
          <w:tab w:val="left" w:pos="6300"/>
        </w:tabs>
        <w:snapToGrid w:val="0"/>
        <w:spacing w:line="560" w:lineRule="exact"/>
        <w:ind w:firstLine="570"/>
        <w:rPr>
          <w:rFonts w:hint="eastAsia" w:ascii="方正仿宋_GBK" w:hAnsi="方正仿宋_GBK" w:eastAsia="方正仿宋_GBK" w:cs="方正仿宋_GBK"/>
          <w:b/>
          <w:bCs/>
          <w:sz w:val="32"/>
          <w:szCs w:val="32"/>
          <w:highlight w:val="none"/>
          <w:lang w:eastAsia="zh-CN"/>
        </w:rPr>
      </w:pPr>
      <w:r>
        <w:rPr>
          <w:rFonts w:hint="eastAsia" w:ascii="方正仿宋_GBK" w:hAnsi="方正仿宋_GBK" w:eastAsia="方正仿宋_GBK" w:cs="方正仿宋_GBK"/>
          <w:sz w:val="32"/>
          <w:szCs w:val="32"/>
          <w:highlight w:val="none"/>
        </w:rPr>
        <w:t>致：</w:t>
      </w:r>
      <w:r>
        <w:rPr>
          <w:rFonts w:hint="eastAsia" w:ascii="方正仿宋_GBK" w:hAnsi="方正仿宋_GBK" w:eastAsia="方正仿宋_GBK" w:cs="方正仿宋_GBK"/>
          <w:sz w:val="32"/>
          <w:szCs w:val="32"/>
          <w:highlight w:val="none"/>
          <w:lang w:eastAsia="zh-CN"/>
        </w:rPr>
        <w:t>重庆高速资产经营管理有限公司</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汽车租赁项目组</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w:t>
      </w:r>
    </w:p>
    <w:p w14:paraId="612CA367">
      <w:pPr>
        <w:tabs>
          <w:tab w:val="left" w:pos="6300"/>
        </w:tabs>
        <w:snapToGrid w:val="0"/>
        <w:spacing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u w:val="single"/>
        </w:rPr>
        <w:t>（报价人法定代表人名称）</w:t>
      </w:r>
      <w:r>
        <w:rPr>
          <w:rFonts w:hint="eastAsia" w:ascii="方正仿宋_GBK" w:hAnsi="方正仿宋_GBK" w:eastAsia="方正仿宋_GBK" w:cs="方正仿宋_GBK"/>
          <w:sz w:val="32"/>
          <w:szCs w:val="32"/>
          <w:highlight w:val="none"/>
        </w:rPr>
        <w:t>是</w:t>
      </w:r>
      <w:r>
        <w:rPr>
          <w:rFonts w:hint="eastAsia" w:ascii="方正仿宋_GBK" w:hAnsi="方正仿宋_GBK" w:eastAsia="方正仿宋_GBK" w:cs="方正仿宋_GBK"/>
          <w:sz w:val="32"/>
          <w:szCs w:val="32"/>
          <w:highlight w:val="none"/>
          <w:u w:val="single"/>
        </w:rPr>
        <w:t>（报价人名称）</w:t>
      </w:r>
      <w:r>
        <w:rPr>
          <w:rFonts w:hint="eastAsia" w:ascii="方正仿宋_GBK" w:hAnsi="方正仿宋_GBK" w:eastAsia="方正仿宋_GBK" w:cs="方正仿宋_GBK"/>
          <w:sz w:val="32"/>
          <w:szCs w:val="32"/>
          <w:highlight w:val="none"/>
        </w:rPr>
        <w:t>的</w:t>
      </w:r>
      <w:r>
        <w:rPr>
          <w:rFonts w:hint="eastAsia" w:ascii="方正仿宋_GBK" w:hAnsi="方正仿宋_GBK" w:eastAsia="方正仿宋_GBK" w:cs="方正仿宋_GBK"/>
          <w:color w:val="000000" w:themeColor="text1"/>
          <w:sz w:val="32"/>
          <w:szCs w:val="32"/>
          <w:highlight w:val="none"/>
          <w:u w:val="none"/>
          <w:lang w:val="en-US" w:eastAsia="zh-CN"/>
          <w14:textFill>
            <w14:solidFill>
              <w14:schemeClr w14:val="tx1"/>
            </w14:solidFill>
          </w14:textFill>
        </w:rPr>
        <w:t>法定代表人</w:t>
      </w:r>
      <w:r>
        <w:rPr>
          <w:rFonts w:hint="eastAsia" w:ascii="方正仿宋_GBK" w:hAnsi="方正仿宋_GBK" w:eastAsia="方正仿宋_GBK" w:cs="方正仿宋_GBK"/>
          <w:sz w:val="32"/>
          <w:szCs w:val="32"/>
          <w:highlight w:val="none"/>
        </w:rPr>
        <w:t>，特授权</w:t>
      </w:r>
      <w:r>
        <w:rPr>
          <w:rFonts w:hint="eastAsia" w:ascii="方正仿宋_GBK" w:hAnsi="方正仿宋_GBK" w:eastAsia="方正仿宋_GBK" w:cs="方正仿宋_GBK"/>
          <w:sz w:val="32"/>
          <w:szCs w:val="32"/>
          <w:highlight w:val="none"/>
          <w:u w:val="single"/>
        </w:rPr>
        <w:t>（被授权人姓名及身份证代码）</w:t>
      </w:r>
      <w:r>
        <w:rPr>
          <w:rFonts w:hint="eastAsia" w:ascii="方正仿宋_GBK" w:hAnsi="方正仿宋_GBK" w:eastAsia="方正仿宋_GBK" w:cs="方正仿宋_GBK"/>
          <w:sz w:val="32"/>
          <w:szCs w:val="32"/>
          <w:highlight w:val="none"/>
        </w:rPr>
        <w:t>代表我单位全权办理上述项目的投标、谈判、签约等具体工作，并签署全部有关文件、协议及合同。</w:t>
      </w:r>
    </w:p>
    <w:p w14:paraId="7026F589">
      <w:pPr>
        <w:tabs>
          <w:tab w:val="left" w:pos="6300"/>
        </w:tabs>
        <w:snapToGrid w:val="0"/>
        <w:spacing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我单位对被授权人的签字负全部责任。</w:t>
      </w:r>
    </w:p>
    <w:p w14:paraId="7EDF0850">
      <w:pPr>
        <w:tabs>
          <w:tab w:val="left" w:pos="6300"/>
        </w:tabs>
        <w:snapToGrid w:val="0"/>
        <w:spacing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在撤消授权的书面通知以前，本授权书一直有效。被授权人在授权书有效期内签署的所有文件不因授权的撤消而失效。</w:t>
      </w:r>
    </w:p>
    <w:p w14:paraId="662C67E4">
      <w:pPr>
        <w:tabs>
          <w:tab w:val="left" w:pos="6300"/>
        </w:tabs>
        <w:snapToGrid w:val="0"/>
        <w:spacing w:line="560" w:lineRule="exact"/>
        <w:ind w:firstLine="570"/>
        <w:rPr>
          <w:rFonts w:ascii="方正仿宋_GBK" w:hAnsi="方正仿宋_GBK" w:eastAsia="方正仿宋_GBK" w:cs="方正仿宋_GBK"/>
          <w:sz w:val="32"/>
          <w:szCs w:val="32"/>
          <w:highlight w:val="none"/>
        </w:rPr>
      </w:pPr>
    </w:p>
    <w:p w14:paraId="532D2E38">
      <w:pPr>
        <w:pStyle w:val="2"/>
        <w:rPr>
          <w:highlight w:val="none"/>
        </w:rPr>
      </w:pPr>
    </w:p>
    <w:p w14:paraId="64B0E908">
      <w:pPr>
        <w:tabs>
          <w:tab w:val="left" w:pos="6300"/>
        </w:tabs>
        <w:snapToGrid w:val="0"/>
        <w:spacing w:line="560" w:lineRule="exact"/>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 xml:space="preserve">被授权人：                </w:t>
      </w:r>
      <w:r>
        <w:rPr>
          <w:rFonts w:hint="eastAsia" w:ascii="方正仿宋_GBK" w:hAnsi="方正仿宋_GBK" w:eastAsia="方正仿宋_GBK" w:cs="方正仿宋_GBK"/>
          <w:sz w:val="32"/>
          <w:szCs w:val="32"/>
          <w:highlight w:val="none"/>
          <w:lang w:val="en-US" w:eastAsia="zh-CN"/>
        </w:rPr>
        <w:t xml:space="preserve">  </w:t>
      </w:r>
      <w:r>
        <w:rPr>
          <w:rFonts w:hint="eastAsia" w:ascii="方正仿宋_GBK" w:hAnsi="方正仿宋_GBK" w:eastAsia="方正仿宋_GBK" w:cs="方正仿宋_GBK"/>
          <w:color w:val="auto"/>
          <w:sz w:val="32"/>
          <w:szCs w:val="32"/>
          <w:highlight w:val="none"/>
          <w:lang w:val="en-US" w:eastAsia="zh-CN"/>
        </w:rPr>
        <w:t xml:space="preserve"> </w:t>
      </w:r>
      <w:r>
        <w:rPr>
          <w:rFonts w:hint="eastAsia" w:ascii="方正仿宋_GBK" w:hAnsi="方正仿宋_GBK" w:eastAsia="方正仿宋_GBK" w:cs="方正仿宋_GBK"/>
          <w:sz w:val="32"/>
          <w:szCs w:val="32"/>
          <w:highlight w:val="none"/>
        </w:rPr>
        <w:t>报价人法定代表人</w:t>
      </w:r>
      <w:r>
        <w:rPr>
          <w:rFonts w:hint="eastAsia" w:ascii="方正仿宋_GBK" w:hAnsi="方正仿宋_GBK" w:eastAsia="方正仿宋_GBK" w:cs="方正仿宋_GBK"/>
          <w:color w:val="auto"/>
          <w:sz w:val="32"/>
          <w:szCs w:val="32"/>
          <w:highlight w:val="none"/>
        </w:rPr>
        <w:t>：</w:t>
      </w:r>
    </w:p>
    <w:p w14:paraId="1B1AF8CB">
      <w:pPr>
        <w:tabs>
          <w:tab w:val="left" w:pos="6300"/>
        </w:tabs>
        <w:snapToGrid w:val="0"/>
        <w:spacing w:line="560" w:lineRule="exact"/>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（签字或盖章）                  （签字或盖章）</w:t>
      </w:r>
    </w:p>
    <w:p w14:paraId="1D839370">
      <w:pPr>
        <w:tabs>
          <w:tab w:val="left" w:pos="6300"/>
        </w:tabs>
        <w:snapToGrid w:val="0"/>
        <w:spacing w:line="560" w:lineRule="exact"/>
        <w:ind w:firstLine="570"/>
        <w:rPr>
          <w:rFonts w:ascii="方正仿宋_GBK" w:hAnsi="方正仿宋_GBK" w:eastAsia="方正仿宋_GBK" w:cs="方正仿宋_GBK"/>
          <w:sz w:val="32"/>
          <w:szCs w:val="32"/>
          <w:highlight w:val="none"/>
        </w:rPr>
      </w:pPr>
    </w:p>
    <w:p w14:paraId="64CDCF79">
      <w:pPr>
        <w:pStyle w:val="2"/>
        <w:rPr>
          <w:highlight w:val="none"/>
        </w:rPr>
      </w:pPr>
    </w:p>
    <w:p w14:paraId="1E6A9077">
      <w:pPr>
        <w:tabs>
          <w:tab w:val="left" w:pos="6300"/>
        </w:tabs>
        <w:snapToGrid w:val="0"/>
        <w:spacing w:line="560" w:lineRule="exact"/>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（附：被授权人身份证正反面复印件）</w:t>
      </w:r>
    </w:p>
    <w:p w14:paraId="1E3355C8">
      <w:pPr>
        <w:tabs>
          <w:tab w:val="left" w:pos="6300"/>
        </w:tabs>
        <w:snapToGrid w:val="0"/>
        <w:spacing w:line="560" w:lineRule="exact"/>
        <w:ind w:right="2400" w:firstLine="4800" w:firstLineChars="1500"/>
        <w:jc w:val="left"/>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（报价人公章）</w:t>
      </w:r>
    </w:p>
    <w:p w14:paraId="5AEEE7A6">
      <w:pPr>
        <w:tabs>
          <w:tab w:val="left" w:pos="6300"/>
        </w:tabs>
        <w:snapToGrid w:val="0"/>
        <w:spacing w:line="560" w:lineRule="exact"/>
        <w:ind w:right="1760" w:firstLine="5120" w:firstLineChars="16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年   月   日</w:t>
      </w:r>
    </w:p>
    <w:p w14:paraId="68A199FA">
      <w:pPr>
        <w:tabs>
          <w:tab w:val="left" w:pos="6300"/>
        </w:tabs>
        <w:snapToGrid w:val="0"/>
        <w:spacing w:line="560" w:lineRule="exact"/>
        <w:ind w:right="480" w:firstLine="570"/>
        <w:jc w:val="right"/>
        <w:rPr>
          <w:rFonts w:ascii="方正仿宋_GBK" w:hAnsi="方正仿宋_GBK" w:eastAsia="方正仿宋_GBK" w:cs="方正仿宋_GBK"/>
          <w:sz w:val="32"/>
          <w:szCs w:val="32"/>
          <w:highlight w:val="none"/>
        </w:rPr>
      </w:pPr>
    </w:p>
    <w:p w14:paraId="130D4860">
      <w:pPr>
        <w:tabs>
          <w:tab w:val="left" w:pos="6300"/>
        </w:tabs>
        <w:snapToGrid w:val="0"/>
        <w:spacing w:line="560" w:lineRule="exact"/>
        <w:ind w:right="480" w:firstLine="570"/>
        <w:jc w:val="left"/>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注：若为</w:t>
      </w:r>
      <w:r>
        <w:rPr>
          <w:rFonts w:hint="eastAsia" w:ascii="方正仿宋_GBK" w:hAnsi="方正仿宋_GBK" w:eastAsia="方正仿宋_GBK" w:cs="方正仿宋_GBK"/>
          <w:color w:val="000000" w:themeColor="text1"/>
          <w:sz w:val="32"/>
          <w:szCs w:val="32"/>
          <w:highlight w:val="none"/>
          <w:u w:val="none"/>
          <w:lang w:val="en-US" w:eastAsia="zh-CN"/>
          <w14:textFill>
            <w14:solidFill>
              <w14:schemeClr w14:val="tx1"/>
            </w14:solidFill>
          </w14:textFill>
        </w:rPr>
        <w:t>法定代表人</w:t>
      </w:r>
      <w:r>
        <w:rPr>
          <w:rFonts w:hint="eastAsia" w:ascii="方正仿宋_GBK" w:hAnsi="方正仿宋_GBK" w:eastAsia="方正仿宋_GBK" w:cs="方正仿宋_GBK"/>
          <w:sz w:val="32"/>
          <w:szCs w:val="32"/>
          <w:highlight w:val="none"/>
        </w:rPr>
        <w:t>办理并签署报价文件的，不提供此文件。</w:t>
      </w:r>
    </w:p>
    <w:p w14:paraId="578A8513">
      <w:pPr>
        <w:tabs>
          <w:tab w:val="left" w:pos="6300"/>
        </w:tabs>
        <w:snapToGrid w:val="0"/>
        <w:spacing w:line="560" w:lineRule="exact"/>
        <w:rPr>
          <w:rFonts w:ascii="方正仿宋_GBK" w:hAnsi="方正仿宋_GBK" w:eastAsia="方正仿宋_GBK" w:cs="方正仿宋_GBK"/>
          <w:sz w:val="32"/>
          <w:szCs w:val="32"/>
          <w:highlight w:val="none"/>
        </w:rPr>
      </w:pPr>
    </w:p>
    <w:p w14:paraId="60341D6D">
      <w:pPr>
        <w:tabs>
          <w:tab w:val="left" w:pos="6300"/>
        </w:tabs>
        <w:snapToGrid w:val="0"/>
        <w:spacing w:line="560" w:lineRule="exact"/>
        <w:ind w:firstLine="570"/>
        <w:rPr>
          <w:rFonts w:ascii="方正楷体_GBK" w:hAnsi="方正楷体_GBK" w:eastAsia="方正楷体_GBK" w:cs="方正楷体_GBK"/>
          <w:sz w:val="32"/>
          <w:szCs w:val="32"/>
          <w:highlight w:val="none"/>
        </w:rPr>
      </w:pPr>
      <w:r>
        <w:rPr>
          <w:rFonts w:hint="eastAsia" w:ascii="方正仿宋_GBK" w:hAnsi="方正仿宋_GBK" w:eastAsia="方正仿宋_GBK" w:cs="方正仿宋_GBK"/>
          <w:sz w:val="32"/>
          <w:szCs w:val="32"/>
          <w:highlight w:val="none"/>
        </w:rPr>
        <w:br w:type="page"/>
      </w:r>
      <w:r>
        <w:rPr>
          <w:rFonts w:hint="eastAsia" w:ascii="方正楷体_GBK" w:hAnsi="方正楷体_GBK" w:eastAsia="方正楷体_GBK" w:cs="方正楷体_GBK"/>
          <w:sz w:val="32"/>
          <w:szCs w:val="32"/>
          <w:highlight w:val="none"/>
        </w:rPr>
        <w:t>（五）书面声明</w:t>
      </w:r>
    </w:p>
    <w:p w14:paraId="6B1EEAB8">
      <w:pPr>
        <w:tabs>
          <w:tab w:val="left" w:pos="6300"/>
        </w:tabs>
        <w:snapToGrid w:val="0"/>
        <w:spacing w:line="560" w:lineRule="exact"/>
        <w:ind w:firstLine="570"/>
        <w:rPr>
          <w:rFonts w:ascii="方正仿宋_GBK" w:hAnsi="方正仿宋_GBK" w:eastAsia="方正仿宋_GBK" w:cs="方正仿宋_GBK"/>
          <w:sz w:val="32"/>
          <w:szCs w:val="32"/>
          <w:highlight w:val="none"/>
        </w:rPr>
      </w:pPr>
    </w:p>
    <w:p w14:paraId="7242D46B">
      <w:pPr>
        <w:tabs>
          <w:tab w:val="left" w:pos="6300"/>
        </w:tabs>
        <w:snapToGrid w:val="0"/>
        <w:spacing w:line="560" w:lineRule="exact"/>
        <w:ind w:firstLine="57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项目名称：</w:t>
      </w:r>
      <w:r>
        <w:rPr>
          <w:rFonts w:hint="eastAsia" w:ascii="方正仿宋_GBK" w:hAnsi="方正仿宋_GBK" w:eastAsia="方正仿宋_GBK" w:cs="方正仿宋_GBK"/>
          <w:sz w:val="32"/>
          <w:szCs w:val="32"/>
          <w:highlight w:val="none"/>
          <w:lang w:eastAsia="zh-CN"/>
        </w:rPr>
        <w:t>重庆高速资产经营管理有限公司</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汽车租赁项目组</w:t>
      </w:r>
      <w:r>
        <w:rPr>
          <w:rFonts w:hint="eastAsia" w:ascii="方正仿宋_GBK" w:hAnsi="方正仿宋_GBK" w:eastAsia="方正仿宋_GBK" w:cs="方正仿宋_GBK"/>
          <w:sz w:val="32"/>
          <w:szCs w:val="32"/>
          <w:highlight w:val="none"/>
        </w:rPr>
        <w:t xml:space="preserve">车辆定点维修服务                       </w:t>
      </w:r>
    </w:p>
    <w:p w14:paraId="30292D38">
      <w:pPr>
        <w:tabs>
          <w:tab w:val="left" w:pos="6300"/>
        </w:tabs>
        <w:snapToGrid w:val="0"/>
        <w:spacing w:line="560" w:lineRule="exact"/>
        <w:ind w:firstLine="570"/>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rPr>
        <w:t>致：</w:t>
      </w:r>
      <w:r>
        <w:rPr>
          <w:rFonts w:hint="eastAsia" w:ascii="方正仿宋_GBK" w:hAnsi="方正仿宋_GBK" w:eastAsia="方正仿宋_GBK" w:cs="方正仿宋_GBK"/>
          <w:sz w:val="32"/>
          <w:szCs w:val="32"/>
          <w:highlight w:val="none"/>
          <w:lang w:eastAsia="zh-CN"/>
        </w:rPr>
        <w:t>重庆高速资产经营管理有限公司</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汽车租赁项目组</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w:t>
      </w:r>
    </w:p>
    <w:p w14:paraId="3C5B1387">
      <w:pPr>
        <w:tabs>
          <w:tab w:val="left" w:pos="6300"/>
        </w:tabs>
        <w:snapToGrid w:val="0"/>
        <w:spacing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u w:val="single"/>
        </w:rPr>
        <w:t>（报价人名称）</w:t>
      </w:r>
      <w:r>
        <w:rPr>
          <w:rFonts w:hint="eastAsia" w:ascii="方正仿宋_GBK" w:hAnsi="方正仿宋_GBK" w:eastAsia="方正仿宋_GBK" w:cs="方正仿宋_GBK"/>
          <w:sz w:val="32"/>
          <w:szCs w:val="32"/>
          <w:highlight w:val="none"/>
        </w:rPr>
        <w:t>郑重声明，我公司具有良好的商业信誉，具有履行合同所必需的设备和专业技术能力，参加本项目采购活动前三年内无重大违法活动记录，同时为中华人民共和国境内依法注册的非外资独资或非外资控股企业或非含外资的企业，人员无外籍员工，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w:t>
      </w:r>
      <w:r>
        <w:rPr>
          <w:rFonts w:hint="eastAsia" w:ascii="方正仿宋_GBK" w:hAnsi="方正仿宋_GBK" w:eastAsia="方正仿宋_GBK" w:cs="方正仿宋_GBK"/>
          <w:sz w:val="32"/>
          <w:szCs w:val="32"/>
          <w:highlight w:val="none"/>
          <w:lang w:eastAsia="zh-CN"/>
        </w:rPr>
        <w:t>比选</w:t>
      </w:r>
      <w:r>
        <w:rPr>
          <w:rFonts w:hint="eastAsia" w:ascii="方正仿宋_GBK" w:hAnsi="方正仿宋_GBK" w:eastAsia="方正仿宋_GBK" w:cs="方正仿宋_GBK"/>
          <w:sz w:val="32"/>
          <w:szCs w:val="32"/>
          <w:highlight w:val="none"/>
        </w:rPr>
        <w:t>人、</w:t>
      </w:r>
      <w:r>
        <w:rPr>
          <w:rFonts w:hint="eastAsia" w:ascii="方正仿宋_GBK" w:hAnsi="方正仿宋_GBK" w:eastAsia="方正仿宋_GBK" w:cs="方正仿宋_GBK"/>
          <w:sz w:val="32"/>
          <w:szCs w:val="32"/>
          <w:highlight w:val="none"/>
          <w:lang w:eastAsia="zh-CN"/>
        </w:rPr>
        <w:t>比选</w:t>
      </w:r>
      <w:r>
        <w:rPr>
          <w:rFonts w:hint="eastAsia" w:ascii="方正仿宋_GBK" w:hAnsi="方正仿宋_GBK" w:eastAsia="方正仿宋_GBK" w:cs="方正仿宋_GBK"/>
          <w:sz w:val="32"/>
          <w:szCs w:val="32"/>
          <w:highlight w:val="none"/>
        </w:rPr>
        <w:t>代理机构的检查验证，符合《政府采购法》规定的报价人资格条件。我方对以上声明负全部法律责任。</w:t>
      </w:r>
    </w:p>
    <w:p w14:paraId="1FF1263D">
      <w:pPr>
        <w:tabs>
          <w:tab w:val="left" w:pos="6300"/>
        </w:tabs>
        <w:snapToGrid w:val="0"/>
        <w:spacing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特此声明。</w:t>
      </w:r>
    </w:p>
    <w:p w14:paraId="1CFC850D">
      <w:pPr>
        <w:tabs>
          <w:tab w:val="left" w:pos="6300"/>
        </w:tabs>
        <w:snapToGrid w:val="0"/>
        <w:spacing w:line="560" w:lineRule="exact"/>
        <w:ind w:firstLine="570"/>
        <w:rPr>
          <w:rFonts w:ascii="方正仿宋_GBK" w:hAnsi="方正仿宋_GBK" w:eastAsia="方正仿宋_GBK" w:cs="方正仿宋_GBK"/>
          <w:sz w:val="32"/>
          <w:szCs w:val="32"/>
          <w:highlight w:val="none"/>
        </w:rPr>
      </w:pPr>
    </w:p>
    <w:p w14:paraId="664556A4">
      <w:pPr>
        <w:tabs>
          <w:tab w:val="left" w:pos="6300"/>
        </w:tabs>
        <w:snapToGrid w:val="0"/>
        <w:spacing w:line="560" w:lineRule="exact"/>
        <w:ind w:firstLine="570"/>
        <w:rPr>
          <w:rFonts w:ascii="方正仿宋_GBK" w:hAnsi="方正仿宋_GBK" w:eastAsia="方正仿宋_GBK" w:cs="方正仿宋_GBK"/>
          <w:sz w:val="32"/>
          <w:szCs w:val="32"/>
          <w:highlight w:val="none"/>
        </w:rPr>
      </w:pPr>
    </w:p>
    <w:p w14:paraId="290EDB30">
      <w:pPr>
        <w:tabs>
          <w:tab w:val="left" w:pos="6300"/>
        </w:tabs>
        <w:snapToGrid w:val="0"/>
        <w:spacing w:line="560" w:lineRule="exact"/>
        <w:ind w:firstLine="570"/>
        <w:rPr>
          <w:rFonts w:ascii="方正仿宋_GBK" w:hAnsi="方正仿宋_GBK" w:eastAsia="方正仿宋_GBK" w:cs="方正仿宋_GBK"/>
          <w:sz w:val="32"/>
          <w:szCs w:val="32"/>
          <w:highlight w:val="none"/>
        </w:rPr>
      </w:pPr>
    </w:p>
    <w:p w14:paraId="260E561A">
      <w:pPr>
        <w:tabs>
          <w:tab w:val="left" w:pos="6300"/>
        </w:tabs>
        <w:snapToGrid w:val="0"/>
        <w:spacing w:line="560" w:lineRule="exact"/>
        <w:ind w:right="424" w:firstLine="570"/>
        <w:jc w:val="right"/>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（报价人公章）</w:t>
      </w:r>
    </w:p>
    <w:p w14:paraId="52298F09">
      <w:pPr>
        <w:tabs>
          <w:tab w:val="left" w:pos="6300"/>
        </w:tabs>
        <w:snapToGrid w:val="0"/>
        <w:spacing w:line="560" w:lineRule="exact"/>
        <w:ind w:right="480" w:firstLine="570"/>
        <w:jc w:val="right"/>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年   月   日</w:t>
      </w:r>
    </w:p>
    <w:p w14:paraId="373EBA5A">
      <w:pPr>
        <w:snapToGrid w:val="0"/>
        <w:spacing w:line="560" w:lineRule="exact"/>
        <w:ind w:firstLine="640" w:firstLineChars="200"/>
        <w:rPr>
          <w:rFonts w:ascii="方正仿宋_GBK" w:hAnsi="方正仿宋_GBK" w:eastAsia="方正仿宋_GBK" w:cs="方正仿宋_GBK"/>
          <w:sz w:val="32"/>
          <w:szCs w:val="32"/>
          <w:highlight w:val="none"/>
        </w:rPr>
      </w:pPr>
    </w:p>
    <w:p w14:paraId="7D7901FF">
      <w:pPr>
        <w:pStyle w:val="2"/>
        <w:rPr>
          <w:rFonts w:ascii="方正仿宋_GBK" w:hAnsi="方正仿宋_GBK" w:eastAsia="方正仿宋_GBK" w:cs="方正仿宋_GBK"/>
          <w:sz w:val="32"/>
          <w:szCs w:val="32"/>
          <w:highlight w:val="none"/>
        </w:rPr>
      </w:pPr>
    </w:p>
    <w:p w14:paraId="4B26E9FB">
      <w:pPr>
        <w:pStyle w:val="2"/>
        <w:rPr>
          <w:rFonts w:ascii="方正仿宋_GBK" w:hAnsi="方正仿宋_GBK" w:eastAsia="方正仿宋_GBK" w:cs="方正仿宋_GBK"/>
          <w:sz w:val="32"/>
          <w:szCs w:val="32"/>
          <w:highlight w:val="none"/>
        </w:rPr>
      </w:pPr>
    </w:p>
    <w:p w14:paraId="6B91E24A">
      <w:pPr>
        <w:pStyle w:val="2"/>
        <w:rPr>
          <w:rFonts w:ascii="方正仿宋_GBK" w:hAnsi="方正仿宋_GBK" w:eastAsia="方正仿宋_GBK" w:cs="方正仿宋_GBK"/>
          <w:sz w:val="32"/>
          <w:szCs w:val="32"/>
          <w:highlight w:val="none"/>
        </w:rPr>
      </w:pPr>
    </w:p>
    <w:p w14:paraId="1DE4F3EB">
      <w:pPr>
        <w:pStyle w:val="2"/>
        <w:rPr>
          <w:rFonts w:ascii="方正仿宋_GBK" w:hAnsi="方正仿宋_GBK" w:eastAsia="方正仿宋_GBK" w:cs="方正仿宋_GBK"/>
          <w:sz w:val="32"/>
          <w:szCs w:val="32"/>
          <w:highlight w:val="none"/>
        </w:rPr>
      </w:pPr>
    </w:p>
    <w:p w14:paraId="7FB0C62D">
      <w:pPr>
        <w:tabs>
          <w:tab w:val="left" w:pos="6300"/>
        </w:tabs>
        <w:snapToGrid w:val="0"/>
        <w:spacing w:line="560" w:lineRule="exact"/>
        <w:ind w:firstLine="570"/>
        <w:rPr>
          <w:rFonts w:ascii="方正楷体_GBK" w:hAnsi="方正楷体_GBK" w:eastAsia="方正楷体_GBK" w:cs="方正楷体_GBK"/>
          <w:color w:val="auto"/>
          <w:sz w:val="32"/>
          <w:szCs w:val="32"/>
          <w:highlight w:val="none"/>
        </w:rPr>
      </w:pPr>
      <w:r>
        <w:rPr>
          <w:rFonts w:hint="eastAsia" w:ascii="方正楷体_GBK" w:hAnsi="方正楷体_GBK" w:eastAsia="方正楷体_GBK" w:cs="方正楷体_GBK"/>
          <w:sz w:val="32"/>
          <w:szCs w:val="32"/>
          <w:highlight w:val="none"/>
        </w:rPr>
        <w:t>（六）汽车维修行业技术审查合格证（或备案证明），特定资格证明材料</w:t>
      </w:r>
      <w:r>
        <w:rPr>
          <w:rFonts w:hint="eastAsia" w:ascii="方正楷体_GBK" w:hAnsi="方正楷体_GBK" w:eastAsia="方正楷体_GBK" w:cs="方正楷体_GBK"/>
          <w:color w:val="auto"/>
          <w:sz w:val="32"/>
          <w:szCs w:val="32"/>
          <w:highlight w:val="none"/>
        </w:rPr>
        <w:t>。</w:t>
      </w:r>
    </w:p>
    <w:p w14:paraId="1BB0775C">
      <w:pPr>
        <w:tabs>
          <w:tab w:val="left" w:pos="6300"/>
        </w:tabs>
        <w:snapToGrid w:val="0"/>
        <w:spacing w:line="560" w:lineRule="exact"/>
        <w:ind w:firstLine="570"/>
        <w:rPr>
          <w:rFonts w:ascii="方正楷体_GBK" w:hAnsi="方正楷体_GBK" w:eastAsia="方正楷体_GBK" w:cs="方正楷体_GBK"/>
          <w:color w:val="auto"/>
          <w:sz w:val="32"/>
          <w:szCs w:val="32"/>
          <w:highlight w:val="none"/>
        </w:rPr>
      </w:pPr>
      <w:r>
        <w:rPr>
          <w:rFonts w:hint="eastAsia" w:ascii="方正楷体_GBK" w:hAnsi="方正楷体_GBK" w:eastAsia="方正楷体_GBK" w:cs="方正楷体_GBK"/>
          <w:color w:val="auto"/>
          <w:sz w:val="32"/>
          <w:szCs w:val="32"/>
          <w:highlight w:val="none"/>
        </w:rPr>
        <w:t>（</w:t>
      </w:r>
      <w:r>
        <w:rPr>
          <w:rFonts w:hint="eastAsia" w:ascii="方正楷体_GBK" w:hAnsi="方正楷体_GBK" w:eastAsia="方正楷体_GBK" w:cs="方正楷体_GBK"/>
          <w:color w:val="auto"/>
          <w:sz w:val="32"/>
          <w:szCs w:val="32"/>
          <w:highlight w:val="none"/>
          <w:lang w:val="en-US" w:eastAsia="zh-CN"/>
        </w:rPr>
        <w:t>七</w:t>
      </w:r>
      <w:r>
        <w:rPr>
          <w:rFonts w:hint="eastAsia" w:ascii="方正楷体_GBK" w:hAnsi="方正楷体_GBK" w:eastAsia="方正楷体_GBK" w:cs="方正楷体_GBK"/>
          <w:color w:val="auto"/>
          <w:sz w:val="32"/>
          <w:szCs w:val="32"/>
          <w:highlight w:val="none"/>
        </w:rPr>
        <w:t>）</w:t>
      </w:r>
      <w:r>
        <w:rPr>
          <w:rFonts w:hint="eastAsia" w:ascii="方正楷体_GBK" w:hAnsi="方正楷体_GBK" w:eastAsia="方正楷体_GBK" w:cs="方正楷体_GBK"/>
          <w:sz w:val="32"/>
          <w:szCs w:val="32"/>
          <w:highlight w:val="none"/>
        </w:rPr>
        <w:t xml:space="preserve">距离查验文件（可截图打印），以高德地图导航为准。 </w:t>
      </w:r>
    </w:p>
    <w:p w14:paraId="46477F0C">
      <w:pPr>
        <w:tabs>
          <w:tab w:val="left" w:pos="6300"/>
        </w:tabs>
        <w:snapToGrid w:val="0"/>
        <w:spacing w:line="500" w:lineRule="exact"/>
        <w:ind w:firstLine="57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br w:type="page"/>
      </w:r>
    </w:p>
    <w:p w14:paraId="07CB9676">
      <w:pPr>
        <w:pStyle w:val="3"/>
        <w:pageBreakBefore/>
        <w:spacing w:line="500" w:lineRule="exact"/>
        <w:rPr>
          <w:rFonts w:ascii="方正黑体_GBK" w:hAnsi="方正黑体_GBK" w:eastAsia="方正黑体_GBK" w:cs="方正黑体_GBK"/>
          <w:sz w:val="32"/>
          <w:szCs w:val="32"/>
          <w:highlight w:val="none"/>
        </w:rPr>
      </w:pPr>
      <w:bookmarkStart w:id="12" w:name="_Toc492721039"/>
      <w:bookmarkStart w:id="13" w:name="_Toc17387014"/>
      <w:bookmarkStart w:id="14" w:name="_Toc493178791"/>
      <w:r>
        <w:rPr>
          <w:rFonts w:hint="eastAsia" w:ascii="方正黑体_GBK" w:hAnsi="方正黑体_GBK" w:eastAsia="方正黑体_GBK" w:cs="方正黑体_GBK"/>
          <w:sz w:val="32"/>
          <w:szCs w:val="32"/>
          <w:highlight w:val="none"/>
        </w:rPr>
        <w:t>三、商务文件</w:t>
      </w:r>
      <w:bookmarkEnd w:id="12"/>
      <w:bookmarkEnd w:id="13"/>
      <w:bookmarkEnd w:id="14"/>
    </w:p>
    <w:p w14:paraId="17584A1E">
      <w:pPr>
        <w:snapToGrid w:val="0"/>
        <w:spacing w:beforeLines="50" w:line="500" w:lineRule="exact"/>
        <w:ind w:firstLine="640" w:firstLineChars="200"/>
        <w:jc w:val="left"/>
        <w:rPr>
          <w:rFonts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（一）投标函（格式）</w:t>
      </w:r>
    </w:p>
    <w:p w14:paraId="30502A33">
      <w:pPr>
        <w:tabs>
          <w:tab w:val="left" w:pos="6300"/>
        </w:tabs>
        <w:snapToGrid w:val="0"/>
        <w:spacing w:line="560" w:lineRule="exact"/>
        <w:ind w:firstLine="570"/>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rPr>
        <w:t>致：</w:t>
      </w:r>
      <w:r>
        <w:rPr>
          <w:rFonts w:hint="eastAsia" w:ascii="方正仿宋_GBK" w:hAnsi="方正仿宋_GBK" w:eastAsia="方正仿宋_GBK" w:cs="方正仿宋_GBK"/>
          <w:sz w:val="32"/>
          <w:szCs w:val="32"/>
          <w:highlight w:val="none"/>
          <w:lang w:eastAsia="zh-CN"/>
        </w:rPr>
        <w:t>重庆高速资产经营管理有限公司</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汽车租赁项目组</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w:t>
      </w:r>
    </w:p>
    <w:p w14:paraId="43BA2D86">
      <w:pPr>
        <w:snapToGrid w:val="0"/>
        <w:spacing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u w:val="single"/>
        </w:rPr>
        <w:t>（报价人名称）</w:t>
      </w:r>
      <w:r>
        <w:rPr>
          <w:rFonts w:hint="eastAsia" w:ascii="方正仿宋_GBK" w:hAnsi="方正仿宋_GBK" w:eastAsia="方正仿宋_GBK" w:cs="方正仿宋_GBK"/>
          <w:sz w:val="32"/>
          <w:szCs w:val="32"/>
          <w:highlight w:val="none"/>
        </w:rPr>
        <w:t>系中华人民共和国合法企业，注册地址：</w:t>
      </w:r>
      <w:r>
        <w:rPr>
          <w:rFonts w:hint="eastAsia" w:ascii="方正仿宋_GBK" w:hAnsi="方正仿宋_GBK" w:eastAsia="方正仿宋_GBK" w:cs="方正仿宋_GBK"/>
          <w:sz w:val="32"/>
          <w:szCs w:val="32"/>
          <w:highlight w:val="none"/>
          <w:u w:val="single"/>
        </w:rPr>
        <w:t xml:space="preserve">             </w:t>
      </w:r>
      <w:r>
        <w:rPr>
          <w:rFonts w:hint="eastAsia" w:ascii="方正仿宋_GBK" w:hAnsi="方正仿宋_GBK" w:eastAsia="方正仿宋_GBK" w:cs="方正仿宋_GBK"/>
          <w:sz w:val="32"/>
          <w:szCs w:val="32"/>
          <w:highlight w:val="none"/>
        </w:rPr>
        <w:t>。我方就参加本次投标有关事项郑重声明如下：</w:t>
      </w:r>
    </w:p>
    <w:p w14:paraId="7A4A1045">
      <w:pPr>
        <w:spacing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一、我方完全理解并接受该项目</w:t>
      </w:r>
      <w:r>
        <w:rPr>
          <w:rFonts w:hint="eastAsia" w:ascii="方正仿宋_GBK" w:hAnsi="方正仿宋_GBK" w:eastAsia="方正仿宋_GBK" w:cs="方正仿宋_GBK"/>
          <w:sz w:val="32"/>
          <w:szCs w:val="32"/>
          <w:highlight w:val="none"/>
          <w:lang w:eastAsia="zh-CN"/>
        </w:rPr>
        <w:t>比选</w:t>
      </w:r>
      <w:r>
        <w:rPr>
          <w:rFonts w:hint="eastAsia" w:ascii="方正仿宋_GBK" w:hAnsi="方正仿宋_GBK" w:eastAsia="方正仿宋_GBK" w:cs="方正仿宋_GBK"/>
          <w:sz w:val="32"/>
          <w:szCs w:val="32"/>
          <w:highlight w:val="none"/>
        </w:rPr>
        <w:t>文件所有要求。</w:t>
      </w:r>
    </w:p>
    <w:p w14:paraId="463A06CD">
      <w:pPr>
        <w:tabs>
          <w:tab w:val="left" w:pos="6300"/>
        </w:tabs>
        <w:snapToGrid w:val="0"/>
        <w:spacing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二、我方提交的所有报价文件、资料都是准确和真实的，如有虚假或隐瞒，我方愿意承担一切法律责任。</w:t>
      </w:r>
    </w:p>
    <w:p w14:paraId="4FA96FA0">
      <w:pPr>
        <w:tabs>
          <w:tab w:val="left" w:pos="6300"/>
        </w:tabs>
        <w:snapToGrid w:val="0"/>
        <w:spacing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三、我方承诺按照</w:t>
      </w:r>
      <w:r>
        <w:rPr>
          <w:rFonts w:hint="eastAsia" w:ascii="方正仿宋_GBK" w:hAnsi="方正仿宋_GBK" w:eastAsia="方正仿宋_GBK" w:cs="方正仿宋_GBK"/>
          <w:sz w:val="32"/>
          <w:szCs w:val="32"/>
          <w:highlight w:val="none"/>
          <w:lang w:eastAsia="zh-CN"/>
        </w:rPr>
        <w:t>比选</w:t>
      </w:r>
      <w:r>
        <w:rPr>
          <w:rFonts w:hint="eastAsia" w:ascii="方正仿宋_GBK" w:hAnsi="方正仿宋_GBK" w:eastAsia="方正仿宋_GBK" w:cs="方正仿宋_GBK"/>
          <w:sz w:val="32"/>
          <w:szCs w:val="32"/>
          <w:highlight w:val="none"/>
        </w:rPr>
        <w:t>文件要求，提供</w:t>
      </w:r>
      <w:r>
        <w:rPr>
          <w:rFonts w:hint="eastAsia" w:ascii="方正仿宋_GBK" w:hAnsi="方正仿宋_GBK" w:eastAsia="方正仿宋_GBK" w:cs="方正仿宋_GBK"/>
          <w:sz w:val="32"/>
          <w:szCs w:val="32"/>
          <w:highlight w:val="none"/>
          <w:lang w:eastAsia="zh-CN"/>
        </w:rPr>
        <w:t>比选</w:t>
      </w:r>
      <w:r>
        <w:rPr>
          <w:rFonts w:hint="eastAsia" w:ascii="方正仿宋_GBK" w:hAnsi="方正仿宋_GBK" w:eastAsia="方正仿宋_GBK" w:cs="方正仿宋_GBK"/>
          <w:sz w:val="32"/>
          <w:szCs w:val="32"/>
          <w:highlight w:val="none"/>
        </w:rPr>
        <w:t>项目的技术服务。</w:t>
      </w:r>
    </w:p>
    <w:p w14:paraId="2BEE0A7C">
      <w:pPr>
        <w:tabs>
          <w:tab w:val="left" w:pos="6300"/>
        </w:tabs>
        <w:snapToGrid w:val="0"/>
        <w:spacing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四、我方按</w:t>
      </w:r>
      <w:r>
        <w:rPr>
          <w:rFonts w:hint="eastAsia" w:ascii="方正仿宋_GBK" w:hAnsi="方正仿宋_GBK" w:eastAsia="方正仿宋_GBK" w:cs="方正仿宋_GBK"/>
          <w:sz w:val="32"/>
          <w:szCs w:val="32"/>
          <w:highlight w:val="none"/>
          <w:lang w:eastAsia="zh-CN"/>
        </w:rPr>
        <w:t>比选</w:t>
      </w:r>
      <w:r>
        <w:rPr>
          <w:rFonts w:hint="eastAsia" w:ascii="方正仿宋_GBK" w:hAnsi="方正仿宋_GBK" w:eastAsia="方正仿宋_GBK" w:cs="方正仿宋_GBK"/>
          <w:sz w:val="32"/>
          <w:szCs w:val="32"/>
          <w:highlight w:val="none"/>
        </w:rPr>
        <w:t>文件要求提交的报价文件为：报价文件正本</w:t>
      </w:r>
      <w:r>
        <w:rPr>
          <w:rFonts w:hint="eastAsia" w:ascii="方正仿宋_GBK" w:hAnsi="方正仿宋_GBK" w:eastAsia="方正仿宋_GBK" w:cs="方正仿宋_GBK"/>
          <w:sz w:val="32"/>
          <w:szCs w:val="32"/>
          <w:highlight w:val="none"/>
          <w:u w:val="single"/>
        </w:rPr>
        <w:t>1份</w:t>
      </w:r>
      <w:r>
        <w:rPr>
          <w:rFonts w:hint="eastAsia" w:ascii="方正仿宋_GBK" w:hAnsi="方正仿宋_GBK" w:eastAsia="方正仿宋_GBK" w:cs="方正仿宋_GBK"/>
          <w:sz w:val="32"/>
          <w:szCs w:val="32"/>
          <w:highlight w:val="none"/>
        </w:rPr>
        <w:t>，副本</w:t>
      </w:r>
      <w:r>
        <w:rPr>
          <w:rFonts w:hint="eastAsia" w:ascii="方正仿宋_GBK" w:hAnsi="方正仿宋_GBK" w:eastAsia="方正仿宋_GBK" w:cs="方正仿宋_GBK"/>
          <w:sz w:val="32"/>
          <w:szCs w:val="32"/>
          <w:highlight w:val="none"/>
          <w:u w:val="single"/>
        </w:rPr>
        <w:t>1份</w:t>
      </w:r>
      <w:r>
        <w:rPr>
          <w:rFonts w:hint="eastAsia" w:ascii="方正仿宋_GBK" w:hAnsi="方正仿宋_GBK" w:eastAsia="方正仿宋_GBK" w:cs="方正仿宋_GBK"/>
          <w:sz w:val="32"/>
          <w:szCs w:val="32"/>
          <w:highlight w:val="none"/>
        </w:rPr>
        <w:t>。</w:t>
      </w:r>
    </w:p>
    <w:p w14:paraId="7FFC1F5B">
      <w:pPr>
        <w:tabs>
          <w:tab w:val="left" w:pos="6300"/>
        </w:tabs>
        <w:snapToGrid w:val="0"/>
        <w:spacing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五、我方承诺：本次投标的折扣有效期为整个合同有效期。</w:t>
      </w:r>
    </w:p>
    <w:p w14:paraId="50C4AD73">
      <w:pPr>
        <w:tabs>
          <w:tab w:val="left" w:pos="6300"/>
        </w:tabs>
        <w:snapToGrid w:val="0"/>
        <w:spacing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六、我方投标报价为闭口价。即在投标有效期和合同有效期内，该报价固定不变。</w:t>
      </w:r>
    </w:p>
    <w:p w14:paraId="7E00E84F">
      <w:pPr>
        <w:tabs>
          <w:tab w:val="left" w:pos="6300"/>
        </w:tabs>
        <w:snapToGrid w:val="0"/>
        <w:spacing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七、如果我方中标，我方将履行</w:t>
      </w:r>
      <w:r>
        <w:rPr>
          <w:rFonts w:hint="eastAsia" w:ascii="方正仿宋_GBK" w:hAnsi="方正仿宋_GBK" w:eastAsia="方正仿宋_GBK" w:cs="方正仿宋_GBK"/>
          <w:sz w:val="32"/>
          <w:szCs w:val="32"/>
          <w:highlight w:val="none"/>
          <w:lang w:eastAsia="zh-CN"/>
        </w:rPr>
        <w:t>比选</w:t>
      </w:r>
      <w:r>
        <w:rPr>
          <w:rFonts w:hint="eastAsia" w:ascii="方正仿宋_GBK" w:hAnsi="方正仿宋_GBK" w:eastAsia="方正仿宋_GBK" w:cs="方正仿宋_GBK"/>
          <w:sz w:val="32"/>
          <w:szCs w:val="32"/>
          <w:highlight w:val="none"/>
        </w:rPr>
        <w:t>文件中规定的各项要求以及我方报价文件的各项承诺，按《政府采购法》《民法典》及合同约定条款承担我方责任。</w:t>
      </w:r>
    </w:p>
    <w:p w14:paraId="33809AD5">
      <w:pPr>
        <w:tabs>
          <w:tab w:val="left" w:pos="6300"/>
        </w:tabs>
        <w:snapToGrid w:val="0"/>
        <w:spacing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八、我方未为</w:t>
      </w:r>
      <w:r>
        <w:rPr>
          <w:rFonts w:hint="eastAsia" w:ascii="方正仿宋_GBK" w:hAnsi="方正仿宋_GBK" w:eastAsia="方正仿宋_GBK" w:cs="方正仿宋_GBK"/>
          <w:sz w:val="32"/>
          <w:szCs w:val="32"/>
          <w:highlight w:val="none"/>
          <w:lang w:eastAsia="zh-CN"/>
        </w:rPr>
        <w:t>比选</w:t>
      </w:r>
      <w:r>
        <w:rPr>
          <w:rFonts w:hint="eastAsia" w:ascii="方正仿宋_GBK" w:hAnsi="方正仿宋_GBK" w:eastAsia="方正仿宋_GBK" w:cs="方正仿宋_GBK"/>
          <w:sz w:val="32"/>
          <w:szCs w:val="32"/>
          <w:highlight w:val="none"/>
        </w:rPr>
        <w:t>项目提供整体设计、规范编制或者项目管理、监理、检测等服务。</w:t>
      </w:r>
    </w:p>
    <w:p w14:paraId="307CC5C7">
      <w:pPr>
        <w:tabs>
          <w:tab w:val="left" w:pos="6300"/>
        </w:tabs>
        <w:snapToGrid w:val="0"/>
        <w:spacing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九、我方理解，最低报价不是中标的唯一条件。</w:t>
      </w:r>
    </w:p>
    <w:p w14:paraId="377B95E3">
      <w:pPr>
        <w:tabs>
          <w:tab w:val="left" w:pos="6300"/>
        </w:tabs>
        <w:snapToGrid w:val="0"/>
        <w:spacing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十、若我方中标，愿意按有关规定及</w:t>
      </w:r>
      <w:r>
        <w:rPr>
          <w:rFonts w:hint="eastAsia" w:ascii="方正仿宋_GBK" w:hAnsi="方正仿宋_GBK" w:eastAsia="方正仿宋_GBK" w:cs="方正仿宋_GBK"/>
          <w:sz w:val="32"/>
          <w:szCs w:val="32"/>
          <w:highlight w:val="none"/>
          <w:lang w:eastAsia="zh-CN"/>
        </w:rPr>
        <w:t>比选</w:t>
      </w:r>
      <w:r>
        <w:rPr>
          <w:rFonts w:hint="eastAsia" w:ascii="方正仿宋_GBK" w:hAnsi="方正仿宋_GBK" w:eastAsia="方正仿宋_GBK" w:cs="方正仿宋_GBK"/>
          <w:sz w:val="32"/>
          <w:szCs w:val="32"/>
          <w:highlight w:val="none"/>
        </w:rPr>
        <w:t>文件要求执行。</w:t>
      </w:r>
    </w:p>
    <w:p w14:paraId="241A30F5">
      <w:pPr>
        <w:tabs>
          <w:tab w:val="left" w:pos="6300"/>
        </w:tabs>
        <w:snapToGrid w:val="0"/>
        <w:spacing w:line="560" w:lineRule="exact"/>
        <w:ind w:firstLine="570"/>
        <w:rPr>
          <w:rFonts w:ascii="方正仿宋_GBK" w:hAnsi="方正仿宋_GBK" w:eastAsia="方正仿宋_GBK" w:cs="方正仿宋_GBK"/>
          <w:sz w:val="32"/>
          <w:szCs w:val="32"/>
          <w:highlight w:val="none"/>
        </w:rPr>
      </w:pPr>
    </w:p>
    <w:p w14:paraId="19AD26DD">
      <w:pPr>
        <w:tabs>
          <w:tab w:val="left" w:pos="6300"/>
        </w:tabs>
        <w:snapToGrid w:val="0"/>
        <w:spacing w:line="560" w:lineRule="exact"/>
        <w:ind w:firstLine="6400" w:firstLineChars="20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（报价人公章）</w:t>
      </w:r>
    </w:p>
    <w:p w14:paraId="4F8418D8">
      <w:pPr>
        <w:tabs>
          <w:tab w:val="left" w:pos="6300"/>
        </w:tabs>
        <w:snapToGrid w:val="0"/>
        <w:spacing w:line="560" w:lineRule="exact"/>
        <w:ind w:firstLine="6400" w:firstLineChars="20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年    月    日</w:t>
      </w:r>
    </w:p>
    <w:p w14:paraId="23A973BA">
      <w:pPr>
        <w:tabs>
          <w:tab w:val="left" w:pos="6300"/>
        </w:tabs>
        <w:snapToGrid w:val="0"/>
        <w:spacing w:line="560" w:lineRule="exact"/>
        <w:ind w:firstLine="640" w:firstLineChars="200"/>
        <w:outlineLvl w:val="0"/>
        <w:rPr>
          <w:rFonts w:ascii="方正楷体_GBK" w:hAnsi="方正楷体_GBK" w:eastAsia="方正楷体_GBK" w:cs="方正楷体_GBK"/>
          <w:sz w:val="32"/>
          <w:szCs w:val="32"/>
          <w:highlight w:val="none"/>
        </w:rPr>
      </w:pPr>
      <w:r>
        <w:rPr>
          <w:rFonts w:hint="eastAsia" w:ascii="方正仿宋_GBK" w:hAnsi="方正仿宋_GBK" w:eastAsia="方正仿宋_GBK" w:cs="方正仿宋_GBK"/>
          <w:sz w:val="32"/>
          <w:szCs w:val="32"/>
          <w:highlight w:val="none"/>
        </w:rPr>
        <w:br w:type="page"/>
      </w:r>
      <w:r>
        <w:rPr>
          <w:rFonts w:hint="eastAsia" w:ascii="方正仿宋_GBK" w:hAnsi="方正仿宋_GBK" w:eastAsia="方正仿宋_GBK" w:cs="方正仿宋_GBK"/>
          <w:sz w:val="32"/>
          <w:szCs w:val="32"/>
          <w:highlight w:val="none"/>
        </w:rPr>
        <w:t xml:space="preserve">  </w:t>
      </w:r>
      <w:r>
        <w:rPr>
          <w:rFonts w:hint="eastAsia" w:ascii="方正楷体_GBK" w:hAnsi="方正楷体_GBK" w:eastAsia="方正楷体_GBK" w:cs="方正楷体_GBK"/>
          <w:sz w:val="32"/>
          <w:szCs w:val="32"/>
          <w:highlight w:val="none"/>
        </w:rPr>
        <w:t>（二）商务条款差异表</w:t>
      </w:r>
    </w:p>
    <w:p w14:paraId="2748FE5C">
      <w:pPr>
        <w:pStyle w:val="9"/>
        <w:tabs>
          <w:tab w:val="left" w:pos="6300"/>
        </w:tabs>
        <w:snapToGrid w:val="0"/>
        <w:spacing w:line="500" w:lineRule="exact"/>
        <w:ind w:firstLine="640" w:firstLineChars="200"/>
        <w:outlineLvl w:val="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eastAsia="zh-CN"/>
        </w:rPr>
        <w:t>比选</w:t>
      </w:r>
      <w:r>
        <w:rPr>
          <w:rFonts w:hint="eastAsia" w:ascii="方正仿宋_GBK" w:hAnsi="方正仿宋_GBK" w:eastAsia="方正仿宋_GBK" w:cs="方正仿宋_GBK"/>
          <w:sz w:val="32"/>
          <w:szCs w:val="32"/>
          <w:highlight w:val="none"/>
        </w:rPr>
        <w:t>项目名称：</w:t>
      </w:r>
    </w:p>
    <w:tbl>
      <w:tblPr>
        <w:tblStyle w:val="11"/>
        <w:tblW w:w="7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2428"/>
        <w:gridCol w:w="2520"/>
        <w:gridCol w:w="1888"/>
      </w:tblGrid>
      <w:tr w14:paraId="6DC3C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39" w:type="dxa"/>
            <w:vAlign w:val="center"/>
          </w:tcPr>
          <w:p w14:paraId="54734E08">
            <w:pPr>
              <w:tabs>
                <w:tab w:val="left" w:pos="6300"/>
              </w:tabs>
              <w:snapToGrid w:val="0"/>
              <w:spacing w:line="500" w:lineRule="exact"/>
              <w:jc w:val="center"/>
              <w:outlineLvl w:val="0"/>
              <w:rPr>
                <w:rFonts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序号</w:t>
            </w:r>
          </w:p>
        </w:tc>
        <w:tc>
          <w:tcPr>
            <w:tcW w:w="2428" w:type="dxa"/>
            <w:vAlign w:val="center"/>
          </w:tcPr>
          <w:p w14:paraId="09690767">
            <w:pPr>
              <w:tabs>
                <w:tab w:val="left" w:pos="6300"/>
              </w:tabs>
              <w:snapToGrid w:val="0"/>
              <w:spacing w:line="500" w:lineRule="exact"/>
              <w:jc w:val="center"/>
              <w:outlineLvl w:val="0"/>
              <w:rPr>
                <w:rFonts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lang w:eastAsia="zh-CN"/>
              </w:rPr>
              <w:t>比选</w:t>
            </w:r>
            <w:r>
              <w:rPr>
                <w:rFonts w:hint="eastAsia" w:ascii="方正仿宋_GBK" w:hAnsi="方正仿宋_GBK" w:eastAsia="方正仿宋_GBK" w:cs="方正仿宋_GBK"/>
                <w:b/>
                <w:bCs/>
                <w:sz w:val="24"/>
                <w:szCs w:val="24"/>
                <w:highlight w:val="none"/>
              </w:rPr>
              <w:t>项目商务要求</w:t>
            </w:r>
          </w:p>
        </w:tc>
        <w:tc>
          <w:tcPr>
            <w:tcW w:w="2520" w:type="dxa"/>
            <w:vAlign w:val="center"/>
          </w:tcPr>
          <w:p w14:paraId="6F4AA1ED">
            <w:pPr>
              <w:tabs>
                <w:tab w:val="left" w:pos="6300"/>
              </w:tabs>
              <w:snapToGrid w:val="0"/>
              <w:spacing w:line="500" w:lineRule="exact"/>
              <w:jc w:val="center"/>
              <w:outlineLvl w:val="0"/>
              <w:rPr>
                <w:rFonts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投标商务应答</w:t>
            </w:r>
          </w:p>
        </w:tc>
        <w:tc>
          <w:tcPr>
            <w:tcW w:w="1888" w:type="dxa"/>
            <w:vAlign w:val="center"/>
          </w:tcPr>
          <w:p w14:paraId="75B005F7">
            <w:pPr>
              <w:tabs>
                <w:tab w:val="left" w:pos="6300"/>
              </w:tabs>
              <w:snapToGrid w:val="0"/>
              <w:spacing w:line="500" w:lineRule="exact"/>
              <w:jc w:val="center"/>
              <w:outlineLvl w:val="0"/>
              <w:rPr>
                <w:rFonts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差异说明</w:t>
            </w:r>
          </w:p>
        </w:tc>
      </w:tr>
      <w:tr w14:paraId="6948C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1F0B5A88">
            <w:pPr>
              <w:tabs>
                <w:tab w:val="left" w:pos="6300"/>
              </w:tabs>
              <w:snapToGrid w:val="0"/>
              <w:spacing w:line="500" w:lineRule="exact"/>
              <w:jc w:val="center"/>
              <w:outlineLvl w:val="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w:t>
            </w:r>
          </w:p>
        </w:tc>
        <w:tc>
          <w:tcPr>
            <w:tcW w:w="2428" w:type="dxa"/>
            <w:vAlign w:val="center"/>
          </w:tcPr>
          <w:p w14:paraId="1721AF92">
            <w:pPr>
              <w:tabs>
                <w:tab w:val="left" w:pos="6300"/>
              </w:tabs>
              <w:snapToGrid w:val="0"/>
              <w:spacing w:line="500" w:lineRule="exact"/>
              <w:jc w:val="center"/>
              <w:outlineLvl w:val="0"/>
              <w:rPr>
                <w:rFonts w:ascii="方正仿宋_GBK" w:hAnsi="方正仿宋_GBK" w:eastAsia="方正仿宋_GBK" w:cs="方正仿宋_GBK"/>
                <w:sz w:val="24"/>
                <w:szCs w:val="24"/>
                <w:highlight w:val="none"/>
              </w:rPr>
            </w:pPr>
          </w:p>
        </w:tc>
        <w:tc>
          <w:tcPr>
            <w:tcW w:w="2520" w:type="dxa"/>
            <w:vAlign w:val="center"/>
          </w:tcPr>
          <w:p w14:paraId="32C9A669">
            <w:pPr>
              <w:tabs>
                <w:tab w:val="left" w:pos="6300"/>
              </w:tabs>
              <w:snapToGrid w:val="0"/>
              <w:spacing w:line="500" w:lineRule="exact"/>
              <w:jc w:val="center"/>
              <w:outlineLvl w:val="0"/>
              <w:rPr>
                <w:rFonts w:ascii="方正仿宋_GBK" w:hAnsi="方正仿宋_GBK" w:eastAsia="方正仿宋_GBK" w:cs="方正仿宋_GBK"/>
                <w:sz w:val="24"/>
                <w:szCs w:val="24"/>
                <w:highlight w:val="none"/>
              </w:rPr>
            </w:pPr>
          </w:p>
        </w:tc>
        <w:tc>
          <w:tcPr>
            <w:tcW w:w="1888" w:type="dxa"/>
            <w:vAlign w:val="center"/>
          </w:tcPr>
          <w:p w14:paraId="7D45F512">
            <w:pPr>
              <w:tabs>
                <w:tab w:val="left" w:pos="6300"/>
              </w:tabs>
              <w:snapToGrid w:val="0"/>
              <w:spacing w:line="500" w:lineRule="exact"/>
              <w:jc w:val="center"/>
              <w:outlineLvl w:val="0"/>
              <w:rPr>
                <w:rFonts w:ascii="方正仿宋_GBK" w:hAnsi="方正仿宋_GBK" w:eastAsia="方正仿宋_GBK" w:cs="方正仿宋_GBK"/>
                <w:sz w:val="24"/>
                <w:szCs w:val="24"/>
                <w:highlight w:val="none"/>
              </w:rPr>
            </w:pPr>
          </w:p>
        </w:tc>
      </w:tr>
      <w:tr w14:paraId="7F707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219942CD">
            <w:pPr>
              <w:tabs>
                <w:tab w:val="left" w:pos="6300"/>
              </w:tabs>
              <w:snapToGrid w:val="0"/>
              <w:spacing w:line="500" w:lineRule="exact"/>
              <w:jc w:val="center"/>
              <w:outlineLvl w:val="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2</w:t>
            </w:r>
          </w:p>
        </w:tc>
        <w:tc>
          <w:tcPr>
            <w:tcW w:w="2428" w:type="dxa"/>
            <w:vAlign w:val="center"/>
          </w:tcPr>
          <w:p w14:paraId="69B685E0">
            <w:pPr>
              <w:tabs>
                <w:tab w:val="left" w:pos="6300"/>
              </w:tabs>
              <w:snapToGrid w:val="0"/>
              <w:spacing w:line="500" w:lineRule="exact"/>
              <w:jc w:val="center"/>
              <w:outlineLvl w:val="0"/>
              <w:rPr>
                <w:rFonts w:ascii="方正仿宋_GBK" w:hAnsi="方正仿宋_GBK" w:eastAsia="方正仿宋_GBK" w:cs="方正仿宋_GBK"/>
                <w:sz w:val="24"/>
                <w:szCs w:val="24"/>
                <w:highlight w:val="none"/>
              </w:rPr>
            </w:pPr>
          </w:p>
        </w:tc>
        <w:tc>
          <w:tcPr>
            <w:tcW w:w="2520" w:type="dxa"/>
            <w:vAlign w:val="center"/>
          </w:tcPr>
          <w:p w14:paraId="48DF73B5">
            <w:pPr>
              <w:tabs>
                <w:tab w:val="left" w:pos="6300"/>
              </w:tabs>
              <w:snapToGrid w:val="0"/>
              <w:spacing w:line="500" w:lineRule="exact"/>
              <w:jc w:val="center"/>
              <w:outlineLvl w:val="0"/>
              <w:rPr>
                <w:rFonts w:ascii="方正仿宋_GBK" w:hAnsi="方正仿宋_GBK" w:eastAsia="方正仿宋_GBK" w:cs="方正仿宋_GBK"/>
                <w:sz w:val="24"/>
                <w:szCs w:val="24"/>
                <w:highlight w:val="none"/>
              </w:rPr>
            </w:pPr>
          </w:p>
        </w:tc>
        <w:tc>
          <w:tcPr>
            <w:tcW w:w="1888" w:type="dxa"/>
            <w:vAlign w:val="center"/>
          </w:tcPr>
          <w:p w14:paraId="61C458A0">
            <w:pPr>
              <w:tabs>
                <w:tab w:val="left" w:pos="6300"/>
              </w:tabs>
              <w:snapToGrid w:val="0"/>
              <w:spacing w:line="500" w:lineRule="exact"/>
              <w:jc w:val="center"/>
              <w:outlineLvl w:val="0"/>
              <w:rPr>
                <w:rFonts w:ascii="方正仿宋_GBK" w:hAnsi="方正仿宋_GBK" w:eastAsia="方正仿宋_GBK" w:cs="方正仿宋_GBK"/>
                <w:sz w:val="24"/>
                <w:szCs w:val="24"/>
                <w:highlight w:val="none"/>
              </w:rPr>
            </w:pPr>
          </w:p>
        </w:tc>
      </w:tr>
      <w:tr w14:paraId="51107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0493F584">
            <w:pPr>
              <w:tabs>
                <w:tab w:val="left" w:pos="6300"/>
              </w:tabs>
              <w:snapToGrid w:val="0"/>
              <w:spacing w:line="500" w:lineRule="exact"/>
              <w:jc w:val="center"/>
              <w:outlineLvl w:val="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3</w:t>
            </w:r>
          </w:p>
        </w:tc>
        <w:tc>
          <w:tcPr>
            <w:tcW w:w="2428" w:type="dxa"/>
            <w:vAlign w:val="center"/>
          </w:tcPr>
          <w:p w14:paraId="38BE6FDC">
            <w:pPr>
              <w:tabs>
                <w:tab w:val="left" w:pos="6300"/>
              </w:tabs>
              <w:snapToGrid w:val="0"/>
              <w:spacing w:line="500" w:lineRule="exact"/>
              <w:jc w:val="center"/>
              <w:outlineLvl w:val="0"/>
              <w:rPr>
                <w:rFonts w:ascii="方正仿宋_GBK" w:hAnsi="方正仿宋_GBK" w:eastAsia="方正仿宋_GBK" w:cs="方正仿宋_GBK"/>
                <w:sz w:val="24"/>
                <w:szCs w:val="24"/>
                <w:highlight w:val="none"/>
              </w:rPr>
            </w:pPr>
          </w:p>
        </w:tc>
        <w:tc>
          <w:tcPr>
            <w:tcW w:w="2520" w:type="dxa"/>
            <w:vAlign w:val="center"/>
          </w:tcPr>
          <w:p w14:paraId="2A58D84B">
            <w:pPr>
              <w:tabs>
                <w:tab w:val="left" w:pos="6300"/>
              </w:tabs>
              <w:snapToGrid w:val="0"/>
              <w:spacing w:line="500" w:lineRule="exact"/>
              <w:jc w:val="center"/>
              <w:outlineLvl w:val="0"/>
              <w:rPr>
                <w:rFonts w:ascii="方正仿宋_GBK" w:hAnsi="方正仿宋_GBK" w:eastAsia="方正仿宋_GBK" w:cs="方正仿宋_GBK"/>
                <w:sz w:val="24"/>
                <w:szCs w:val="24"/>
                <w:highlight w:val="none"/>
              </w:rPr>
            </w:pPr>
          </w:p>
        </w:tc>
        <w:tc>
          <w:tcPr>
            <w:tcW w:w="1888" w:type="dxa"/>
            <w:vAlign w:val="center"/>
          </w:tcPr>
          <w:p w14:paraId="262D5103">
            <w:pPr>
              <w:tabs>
                <w:tab w:val="left" w:pos="6300"/>
              </w:tabs>
              <w:snapToGrid w:val="0"/>
              <w:spacing w:line="500" w:lineRule="exact"/>
              <w:jc w:val="center"/>
              <w:outlineLvl w:val="0"/>
              <w:rPr>
                <w:rFonts w:ascii="方正仿宋_GBK" w:hAnsi="方正仿宋_GBK" w:eastAsia="方正仿宋_GBK" w:cs="方正仿宋_GBK"/>
                <w:sz w:val="24"/>
                <w:szCs w:val="24"/>
                <w:highlight w:val="none"/>
              </w:rPr>
            </w:pPr>
          </w:p>
        </w:tc>
      </w:tr>
      <w:tr w14:paraId="6F1B2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4CFA4648">
            <w:pPr>
              <w:tabs>
                <w:tab w:val="left" w:pos="6300"/>
              </w:tabs>
              <w:snapToGrid w:val="0"/>
              <w:spacing w:line="500" w:lineRule="exact"/>
              <w:jc w:val="center"/>
              <w:outlineLvl w:val="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4</w:t>
            </w:r>
          </w:p>
        </w:tc>
        <w:tc>
          <w:tcPr>
            <w:tcW w:w="2428" w:type="dxa"/>
            <w:vAlign w:val="center"/>
          </w:tcPr>
          <w:p w14:paraId="7CD4B693">
            <w:pPr>
              <w:tabs>
                <w:tab w:val="left" w:pos="6300"/>
              </w:tabs>
              <w:snapToGrid w:val="0"/>
              <w:spacing w:line="500" w:lineRule="exact"/>
              <w:jc w:val="center"/>
              <w:outlineLvl w:val="0"/>
              <w:rPr>
                <w:rFonts w:ascii="方正仿宋_GBK" w:hAnsi="方正仿宋_GBK" w:eastAsia="方正仿宋_GBK" w:cs="方正仿宋_GBK"/>
                <w:sz w:val="24"/>
                <w:szCs w:val="24"/>
                <w:highlight w:val="none"/>
              </w:rPr>
            </w:pPr>
          </w:p>
        </w:tc>
        <w:tc>
          <w:tcPr>
            <w:tcW w:w="2520" w:type="dxa"/>
            <w:vAlign w:val="center"/>
          </w:tcPr>
          <w:p w14:paraId="6508C51B">
            <w:pPr>
              <w:tabs>
                <w:tab w:val="left" w:pos="6300"/>
              </w:tabs>
              <w:snapToGrid w:val="0"/>
              <w:spacing w:line="500" w:lineRule="exact"/>
              <w:jc w:val="center"/>
              <w:outlineLvl w:val="0"/>
              <w:rPr>
                <w:rFonts w:ascii="方正仿宋_GBK" w:hAnsi="方正仿宋_GBK" w:eastAsia="方正仿宋_GBK" w:cs="方正仿宋_GBK"/>
                <w:sz w:val="24"/>
                <w:szCs w:val="24"/>
                <w:highlight w:val="none"/>
              </w:rPr>
            </w:pPr>
          </w:p>
        </w:tc>
        <w:tc>
          <w:tcPr>
            <w:tcW w:w="1888" w:type="dxa"/>
            <w:vAlign w:val="center"/>
          </w:tcPr>
          <w:p w14:paraId="660AF280">
            <w:pPr>
              <w:tabs>
                <w:tab w:val="left" w:pos="6300"/>
              </w:tabs>
              <w:snapToGrid w:val="0"/>
              <w:spacing w:line="500" w:lineRule="exact"/>
              <w:jc w:val="center"/>
              <w:outlineLvl w:val="0"/>
              <w:rPr>
                <w:rFonts w:ascii="方正仿宋_GBK" w:hAnsi="方正仿宋_GBK" w:eastAsia="方正仿宋_GBK" w:cs="方正仿宋_GBK"/>
                <w:sz w:val="24"/>
                <w:szCs w:val="24"/>
                <w:highlight w:val="none"/>
              </w:rPr>
            </w:pPr>
          </w:p>
        </w:tc>
      </w:tr>
      <w:tr w14:paraId="0C396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41F07F2D">
            <w:pPr>
              <w:tabs>
                <w:tab w:val="left" w:pos="6300"/>
              </w:tabs>
              <w:snapToGrid w:val="0"/>
              <w:spacing w:line="500" w:lineRule="exact"/>
              <w:jc w:val="center"/>
              <w:outlineLvl w:val="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5</w:t>
            </w:r>
          </w:p>
        </w:tc>
        <w:tc>
          <w:tcPr>
            <w:tcW w:w="2428" w:type="dxa"/>
            <w:vAlign w:val="center"/>
          </w:tcPr>
          <w:p w14:paraId="107B46B9">
            <w:pPr>
              <w:tabs>
                <w:tab w:val="left" w:pos="6300"/>
              </w:tabs>
              <w:snapToGrid w:val="0"/>
              <w:spacing w:line="500" w:lineRule="exact"/>
              <w:jc w:val="center"/>
              <w:outlineLvl w:val="0"/>
              <w:rPr>
                <w:rFonts w:ascii="方正仿宋_GBK" w:hAnsi="方正仿宋_GBK" w:eastAsia="方正仿宋_GBK" w:cs="方正仿宋_GBK"/>
                <w:sz w:val="24"/>
                <w:szCs w:val="24"/>
                <w:highlight w:val="none"/>
              </w:rPr>
            </w:pPr>
          </w:p>
        </w:tc>
        <w:tc>
          <w:tcPr>
            <w:tcW w:w="2520" w:type="dxa"/>
            <w:vAlign w:val="center"/>
          </w:tcPr>
          <w:p w14:paraId="6701DEB9">
            <w:pPr>
              <w:tabs>
                <w:tab w:val="left" w:pos="6300"/>
              </w:tabs>
              <w:snapToGrid w:val="0"/>
              <w:spacing w:line="500" w:lineRule="exact"/>
              <w:jc w:val="center"/>
              <w:outlineLvl w:val="0"/>
              <w:rPr>
                <w:rFonts w:ascii="方正仿宋_GBK" w:hAnsi="方正仿宋_GBK" w:eastAsia="方正仿宋_GBK" w:cs="方正仿宋_GBK"/>
                <w:sz w:val="24"/>
                <w:szCs w:val="24"/>
                <w:highlight w:val="none"/>
              </w:rPr>
            </w:pPr>
          </w:p>
        </w:tc>
        <w:tc>
          <w:tcPr>
            <w:tcW w:w="1888" w:type="dxa"/>
            <w:vAlign w:val="center"/>
          </w:tcPr>
          <w:p w14:paraId="377BA7B2">
            <w:pPr>
              <w:tabs>
                <w:tab w:val="left" w:pos="6300"/>
              </w:tabs>
              <w:snapToGrid w:val="0"/>
              <w:spacing w:line="500" w:lineRule="exact"/>
              <w:jc w:val="center"/>
              <w:outlineLvl w:val="0"/>
              <w:rPr>
                <w:rFonts w:ascii="方正仿宋_GBK" w:hAnsi="方正仿宋_GBK" w:eastAsia="方正仿宋_GBK" w:cs="方正仿宋_GBK"/>
                <w:sz w:val="24"/>
                <w:szCs w:val="24"/>
                <w:highlight w:val="none"/>
              </w:rPr>
            </w:pPr>
          </w:p>
        </w:tc>
      </w:tr>
      <w:tr w14:paraId="2591E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2B7E9200">
            <w:pPr>
              <w:tabs>
                <w:tab w:val="left" w:pos="6300"/>
              </w:tabs>
              <w:snapToGrid w:val="0"/>
              <w:spacing w:line="500" w:lineRule="exact"/>
              <w:jc w:val="center"/>
              <w:outlineLvl w:val="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6</w:t>
            </w:r>
          </w:p>
        </w:tc>
        <w:tc>
          <w:tcPr>
            <w:tcW w:w="2428" w:type="dxa"/>
            <w:vAlign w:val="center"/>
          </w:tcPr>
          <w:p w14:paraId="22951F11">
            <w:pPr>
              <w:tabs>
                <w:tab w:val="left" w:pos="6300"/>
              </w:tabs>
              <w:snapToGrid w:val="0"/>
              <w:spacing w:line="500" w:lineRule="exact"/>
              <w:jc w:val="center"/>
              <w:outlineLvl w:val="0"/>
              <w:rPr>
                <w:rFonts w:ascii="方正仿宋_GBK" w:hAnsi="方正仿宋_GBK" w:eastAsia="方正仿宋_GBK" w:cs="方正仿宋_GBK"/>
                <w:sz w:val="24"/>
                <w:szCs w:val="24"/>
                <w:highlight w:val="none"/>
              </w:rPr>
            </w:pPr>
          </w:p>
        </w:tc>
        <w:tc>
          <w:tcPr>
            <w:tcW w:w="2520" w:type="dxa"/>
            <w:vAlign w:val="center"/>
          </w:tcPr>
          <w:p w14:paraId="0768DB5D">
            <w:pPr>
              <w:tabs>
                <w:tab w:val="left" w:pos="6300"/>
              </w:tabs>
              <w:snapToGrid w:val="0"/>
              <w:spacing w:line="500" w:lineRule="exact"/>
              <w:jc w:val="center"/>
              <w:outlineLvl w:val="0"/>
              <w:rPr>
                <w:rFonts w:ascii="方正仿宋_GBK" w:hAnsi="方正仿宋_GBK" w:eastAsia="方正仿宋_GBK" w:cs="方正仿宋_GBK"/>
                <w:sz w:val="24"/>
                <w:szCs w:val="24"/>
                <w:highlight w:val="none"/>
              </w:rPr>
            </w:pPr>
          </w:p>
        </w:tc>
        <w:tc>
          <w:tcPr>
            <w:tcW w:w="1888" w:type="dxa"/>
            <w:vAlign w:val="center"/>
          </w:tcPr>
          <w:p w14:paraId="48A22A0E">
            <w:pPr>
              <w:tabs>
                <w:tab w:val="left" w:pos="6300"/>
              </w:tabs>
              <w:snapToGrid w:val="0"/>
              <w:spacing w:line="500" w:lineRule="exact"/>
              <w:jc w:val="center"/>
              <w:outlineLvl w:val="0"/>
              <w:rPr>
                <w:rFonts w:ascii="方正仿宋_GBK" w:hAnsi="方正仿宋_GBK" w:eastAsia="方正仿宋_GBK" w:cs="方正仿宋_GBK"/>
                <w:sz w:val="24"/>
                <w:szCs w:val="24"/>
                <w:highlight w:val="none"/>
              </w:rPr>
            </w:pPr>
          </w:p>
        </w:tc>
      </w:tr>
      <w:tr w14:paraId="1D2D6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02774E35">
            <w:pPr>
              <w:tabs>
                <w:tab w:val="left" w:pos="6300"/>
              </w:tabs>
              <w:snapToGrid w:val="0"/>
              <w:spacing w:line="500" w:lineRule="exact"/>
              <w:jc w:val="center"/>
              <w:outlineLvl w:val="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7</w:t>
            </w:r>
          </w:p>
        </w:tc>
        <w:tc>
          <w:tcPr>
            <w:tcW w:w="2428" w:type="dxa"/>
            <w:vAlign w:val="center"/>
          </w:tcPr>
          <w:p w14:paraId="4105DD4E">
            <w:pPr>
              <w:tabs>
                <w:tab w:val="left" w:pos="6300"/>
              </w:tabs>
              <w:snapToGrid w:val="0"/>
              <w:spacing w:line="500" w:lineRule="exact"/>
              <w:jc w:val="center"/>
              <w:outlineLvl w:val="0"/>
              <w:rPr>
                <w:rFonts w:ascii="方正仿宋_GBK" w:hAnsi="方正仿宋_GBK" w:eastAsia="方正仿宋_GBK" w:cs="方正仿宋_GBK"/>
                <w:sz w:val="24"/>
                <w:szCs w:val="24"/>
                <w:highlight w:val="none"/>
              </w:rPr>
            </w:pPr>
          </w:p>
        </w:tc>
        <w:tc>
          <w:tcPr>
            <w:tcW w:w="2520" w:type="dxa"/>
            <w:vAlign w:val="center"/>
          </w:tcPr>
          <w:p w14:paraId="3A67592D">
            <w:pPr>
              <w:tabs>
                <w:tab w:val="left" w:pos="6300"/>
              </w:tabs>
              <w:snapToGrid w:val="0"/>
              <w:spacing w:line="500" w:lineRule="exact"/>
              <w:jc w:val="center"/>
              <w:outlineLvl w:val="0"/>
              <w:rPr>
                <w:rFonts w:ascii="方正仿宋_GBK" w:hAnsi="方正仿宋_GBK" w:eastAsia="方正仿宋_GBK" w:cs="方正仿宋_GBK"/>
                <w:sz w:val="24"/>
                <w:szCs w:val="24"/>
                <w:highlight w:val="none"/>
              </w:rPr>
            </w:pPr>
          </w:p>
        </w:tc>
        <w:tc>
          <w:tcPr>
            <w:tcW w:w="1888" w:type="dxa"/>
            <w:vAlign w:val="center"/>
          </w:tcPr>
          <w:p w14:paraId="1B60926A">
            <w:pPr>
              <w:tabs>
                <w:tab w:val="left" w:pos="6300"/>
              </w:tabs>
              <w:snapToGrid w:val="0"/>
              <w:spacing w:line="500" w:lineRule="exact"/>
              <w:jc w:val="center"/>
              <w:outlineLvl w:val="0"/>
              <w:rPr>
                <w:rFonts w:ascii="方正仿宋_GBK" w:hAnsi="方正仿宋_GBK" w:eastAsia="方正仿宋_GBK" w:cs="方正仿宋_GBK"/>
                <w:sz w:val="24"/>
                <w:szCs w:val="24"/>
                <w:highlight w:val="none"/>
              </w:rPr>
            </w:pPr>
          </w:p>
        </w:tc>
      </w:tr>
      <w:tr w14:paraId="53476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53B17C7A">
            <w:pPr>
              <w:tabs>
                <w:tab w:val="left" w:pos="6300"/>
              </w:tabs>
              <w:snapToGrid w:val="0"/>
              <w:spacing w:line="500" w:lineRule="exact"/>
              <w:jc w:val="center"/>
              <w:outlineLvl w:val="0"/>
              <w:rPr>
                <w:rFonts w:ascii="宋体" w:hAnsi="宋体" w:eastAsia="宋体" w:cs="宋体"/>
                <w:sz w:val="24"/>
                <w:szCs w:val="24"/>
                <w:highlight w:val="none"/>
              </w:rPr>
            </w:pPr>
            <w:r>
              <w:rPr>
                <w:rFonts w:hint="eastAsia" w:ascii="宋体" w:hAnsi="宋体" w:eastAsia="宋体" w:cs="宋体"/>
                <w:sz w:val="24"/>
                <w:szCs w:val="24"/>
                <w:highlight w:val="none"/>
              </w:rPr>
              <w:t>……</w:t>
            </w:r>
          </w:p>
        </w:tc>
        <w:tc>
          <w:tcPr>
            <w:tcW w:w="2428" w:type="dxa"/>
            <w:vAlign w:val="center"/>
          </w:tcPr>
          <w:p w14:paraId="2DA2E840">
            <w:pPr>
              <w:tabs>
                <w:tab w:val="left" w:pos="6300"/>
              </w:tabs>
              <w:snapToGrid w:val="0"/>
              <w:spacing w:line="500" w:lineRule="exact"/>
              <w:jc w:val="center"/>
              <w:outlineLvl w:val="0"/>
              <w:rPr>
                <w:rFonts w:ascii="宋体" w:hAnsi="宋体" w:eastAsia="宋体" w:cs="宋体"/>
                <w:sz w:val="24"/>
                <w:szCs w:val="24"/>
                <w:highlight w:val="none"/>
              </w:rPr>
            </w:pPr>
          </w:p>
        </w:tc>
        <w:tc>
          <w:tcPr>
            <w:tcW w:w="2520" w:type="dxa"/>
            <w:vAlign w:val="center"/>
          </w:tcPr>
          <w:p w14:paraId="2D5FAC1E">
            <w:pPr>
              <w:tabs>
                <w:tab w:val="left" w:pos="6300"/>
              </w:tabs>
              <w:snapToGrid w:val="0"/>
              <w:spacing w:line="500" w:lineRule="exact"/>
              <w:jc w:val="center"/>
              <w:outlineLvl w:val="0"/>
              <w:rPr>
                <w:rFonts w:ascii="宋体" w:hAnsi="宋体" w:eastAsia="宋体" w:cs="宋体"/>
                <w:sz w:val="24"/>
                <w:szCs w:val="24"/>
                <w:highlight w:val="none"/>
              </w:rPr>
            </w:pPr>
          </w:p>
        </w:tc>
        <w:tc>
          <w:tcPr>
            <w:tcW w:w="1888" w:type="dxa"/>
            <w:vAlign w:val="center"/>
          </w:tcPr>
          <w:p w14:paraId="4340E141">
            <w:pPr>
              <w:tabs>
                <w:tab w:val="left" w:pos="6300"/>
              </w:tabs>
              <w:snapToGrid w:val="0"/>
              <w:spacing w:line="500" w:lineRule="exact"/>
              <w:jc w:val="center"/>
              <w:outlineLvl w:val="0"/>
              <w:rPr>
                <w:rFonts w:ascii="宋体" w:hAnsi="宋体" w:eastAsia="宋体" w:cs="宋体"/>
                <w:sz w:val="24"/>
                <w:szCs w:val="24"/>
                <w:highlight w:val="none"/>
              </w:rPr>
            </w:pPr>
          </w:p>
        </w:tc>
      </w:tr>
      <w:tr w14:paraId="73B8A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5BE102FD">
            <w:pPr>
              <w:tabs>
                <w:tab w:val="left" w:pos="6300"/>
              </w:tabs>
              <w:snapToGrid w:val="0"/>
              <w:spacing w:line="500" w:lineRule="exact"/>
              <w:jc w:val="center"/>
              <w:outlineLvl w:val="0"/>
              <w:rPr>
                <w:rFonts w:ascii="宋体" w:hAnsi="宋体" w:eastAsia="宋体" w:cs="宋体"/>
                <w:sz w:val="24"/>
                <w:szCs w:val="24"/>
                <w:highlight w:val="none"/>
              </w:rPr>
            </w:pPr>
          </w:p>
        </w:tc>
        <w:tc>
          <w:tcPr>
            <w:tcW w:w="2428" w:type="dxa"/>
            <w:vAlign w:val="center"/>
          </w:tcPr>
          <w:p w14:paraId="53106D2E">
            <w:pPr>
              <w:tabs>
                <w:tab w:val="left" w:pos="6300"/>
              </w:tabs>
              <w:snapToGrid w:val="0"/>
              <w:spacing w:line="500" w:lineRule="exact"/>
              <w:jc w:val="center"/>
              <w:outlineLvl w:val="0"/>
              <w:rPr>
                <w:rFonts w:ascii="宋体" w:hAnsi="宋体" w:eastAsia="宋体" w:cs="宋体"/>
                <w:sz w:val="24"/>
                <w:szCs w:val="24"/>
                <w:highlight w:val="none"/>
              </w:rPr>
            </w:pPr>
          </w:p>
        </w:tc>
        <w:tc>
          <w:tcPr>
            <w:tcW w:w="2520" w:type="dxa"/>
            <w:vAlign w:val="center"/>
          </w:tcPr>
          <w:p w14:paraId="74504EF2">
            <w:pPr>
              <w:tabs>
                <w:tab w:val="left" w:pos="6300"/>
              </w:tabs>
              <w:snapToGrid w:val="0"/>
              <w:spacing w:line="500" w:lineRule="exact"/>
              <w:jc w:val="center"/>
              <w:outlineLvl w:val="0"/>
              <w:rPr>
                <w:rFonts w:ascii="宋体" w:hAnsi="宋体" w:eastAsia="宋体" w:cs="宋体"/>
                <w:sz w:val="24"/>
                <w:szCs w:val="24"/>
                <w:highlight w:val="none"/>
              </w:rPr>
            </w:pPr>
          </w:p>
        </w:tc>
        <w:tc>
          <w:tcPr>
            <w:tcW w:w="1888" w:type="dxa"/>
            <w:vAlign w:val="center"/>
          </w:tcPr>
          <w:p w14:paraId="7941DE3C">
            <w:pPr>
              <w:tabs>
                <w:tab w:val="left" w:pos="6300"/>
              </w:tabs>
              <w:snapToGrid w:val="0"/>
              <w:spacing w:line="500" w:lineRule="exact"/>
              <w:jc w:val="center"/>
              <w:outlineLvl w:val="0"/>
              <w:rPr>
                <w:rFonts w:ascii="宋体" w:hAnsi="宋体" w:eastAsia="宋体" w:cs="宋体"/>
                <w:sz w:val="24"/>
                <w:szCs w:val="24"/>
                <w:highlight w:val="none"/>
              </w:rPr>
            </w:pPr>
          </w:p>
        </w:tc>
      </w:tr>
      <w:tr w14:paraId="6A925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609FF3BA">
            <w:pPr>
              <w:tabs>
                <w:tab w:val="left" w:pos="6300"/>
              </w:tabs>
              <w:snapToGrid w:val="0"/>
              <w:spacing w:line="500" w:lineRule="exact"/>
              <w:jc w:val="center"/>
              <w:outlineLvl w:val="0"/>
              <w:rPr>
                <w:rFonts w:ascii="宋体" w:hAnsi="宋体" w:eastAsia="宋体" w:cs="宋体"/>
                <w:sz w:val="24"/>
                <w:szCs w:val="24"/>
                <w:highlight w:val="none"/>
              </w:rPr>
            </w:pPr>
          </w:p>
        </w:tc>
        <w:tc>
          <w:tcPr>
            <w:tcW w:w="2428" w:type="dxa"/>
            <w:vAlign w:val="center"/>
          </w:tcPr>
          <w:p w14:paraId="71C0FAFB">
            <w:pPr>
              <w:tabs>
                <w:tab w:val="left" w:pos="6300"/>
              </w:tabs>
              <w:snapToGrid w:val="0"/>
              <w:spacing w:line="500" w:lineRule="exact"/>
              <w:jc w:val="center"/>
              <w:outlineLvl w:val="0"/>
              <w:rPr>
                <w:rFonts w:ascii="宋体" w:hAnsi="宋体" w:eastAsia="宋体" w:cs="宋体"/>
                <w:sz w:val="24"/>
                <w:szCs w:val="24"/>
                <w:highlight w:val="none"/>
              </w:rPr>
            </w:pPr>
          </w:p>
        </w:tc>
        <w:tc>
          <w:tcPr>
            <w:tcW w:w="2520" w:type="dxa"/>
            <w:vAlign w:val="center"/>
          </w:tcPr>
          <w:p w14:paraId="29A42086">
            <w:pPr>
              <w:tabs>
                <w:tab w:val="left" w:pos="6300"/>
              </w:tabs>
              <w:snapToGrid w:val="0"/>
              <w:spacing w:line="500" w:lineRule="exact"/>
              <w:jc w:val="center"/>
              <w:outlineLvl w:val="0"/>
              <w:rPr>
                <w:rFonts w:ascii="宋体" w:hAnsi="宋体" w:eastAsia="宋体" w:cs="宋体"/>
                <w:sz w:val="24"/>
                <w:szCs w:val="24"/>
                <w:highlight w:val="none"/>
              </w:rPr>
            </w:pPr>
          </w:p>
        </w:tc>
        <w:tc>
          <w:tcPr>
            <w:tcW w:w="1888" w:type="dxa"/>
            <w:vAlign w:val="center"/>
          </w:tcPr>
          <w:p w14:paraId="3BADEA45">
            <w:pPr>
              <w:tabs>
                <w:tab w:val="left" w:pos="6300"/>
              </w:tabs>
              <w:snapToGrid w:val="0"/>
              <w:spacing w:line="500" w:lineRule="exact"/>
              <w:jc w:val="center"/>
              <w:outlineLvl w:val="0"/>
              <w:rPr>
                <w:rFonts w:ascii="宋体" w:hAnsi="宋体" w:eastAsia="宋体" w:cs="宋体"/>
                <w:sz w:val="24"/>
                <w:szCs w:val="24"/>
                <w:highlight w:val="none"/>
              </w:rPr>
            </w:pPr>
          </w:p>
        </w:tc>
      </w:tr>
      <w:tr w14:paraId="67C85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6ACE0731">
            <w:pPr>
              <w:tabs>
                <w:tab w:val="left" w:pos="6300"/>
              </w:tabs>
              <w:snapToGrid w:val="0"/>
              <w:spacing w:line="500" w:lineRule="exact"/>
              <w:jc w:val="center"/>
              <w:outlineLvl w:val="0"/>
              <w:rPr>
                <w:rFonts w:ascii="宋体" w:hAnsi="宋体" w:eastAsia="宋体" w:cs="宋体"/>
                <w:sz w:val="24"/>
                <w:szCs w:val="24"/>
                <w:highlight w:val="none"/>
              </w:rPr>
            </w:pPr>
          </w:p>
        </w:tc>
        <w:tc>
          <w:tcPr>
            <w:tcW w:w="2428" w:type="dxa"/>
            <w:vAlign w:val="center"/>
          </w:tcPr>
          <w:p w14:paraId="0A4A26F1">
            <w:pPr>
              <w:tabs>
                <w:tab w:val="left" w:pos="6300"/>
              </w:tabs>
              <w:snapToGrid w:val="0"/>
              <w:spacing w:line="500" w:lineRule="exact"/>
              <w:jc w:val="center"/>
              <w:outlineLvl w:val="0"/>
              <w:rPr>
                <w:rFonts w:ascii="宋体" w:hAnsi="宋体" w:eastAsia="宋体" w:cs="宋体"/>
                <w:sz w:val="24"/>
                <w:szCs w:val="24"/>
                <w:highlight w:val="none"/>
              </w:rPr>
            </w:pPr>
          </w:p>
        </w:tc>
        <w:tc>
          <w:tcPr>
            <w:tcW w:w="2520" w:type="dxa"/>
            <w:vAlign w:val="center"/>
          </w:tcPr>
          <w:p w14:paraId="75D3E873">
            <w:pPr>
              <w:tabs>
                <w:tab w:val="left" w:pos="6300"/>
              </w:tabs>
              <w:snapToGrid w:val="0"/>
              <w:spacing w:line="500" w:lineRule="exact"/>
              <w:jc w:val="center"/>
              <w:outlineLvl w:val="0"/>
              <w:rPr>
                <w:rFonts w:ascii="宋体" w:hAnsi="宋体" w:eastAsia="宋体" w:cs="宋体"/>
                <w:sz w:val="24"/>
                <w:szCs w:val="24"/>
                <w:highlight w:val="none"/>
              </w:rPr>
            </w:pPr>
          </w:p>
        </w:tc>
        <w:tc>
          <w:tcPr>
            <w:tcW w:w="1888" w:type="dxa"/>
            <w:vAlign w:val="center"/>
          </w:tcPr>
          <w:p w14:paraId="0D55347E">
            <w:pPr>
              <w:tabs>
                <w:tab w:val="left" w:pos="6300"/>
              </w:tabs>
              <w:snapToGrid w:val="0"/>
              <w:spacing w:line="500" w:lineRule="exact"/>
              <w:jc w:val="center"/>
              <w:outlineLvl w:val="0"/>
              <w:rPr>
                <w:rFonts w:ascii="宋体" w:hAnsi="宋体" w:eastAsia="宋体" w:cs="宋体"/>
                <w:sz w:val="24"/>
                <w:szCs w:val="24"/>
                <w:highlight w:val="none"/>
              </w:rPr>
            </w:pPr>
          </w:p>
        </w:tc>
      </w:tr>
    </w:tbl>
    <w:p w14:paraId="01236AFD">
      <w:pPr>
        <w:spacing w:line="500" w:lineRule="exact"/>
        <w:rPr>
          <w:rFonts w:ascii="方正仿宋_GBK" w:hAnsi="方正仿宋_GBK" w:eastAsia="方正仿宋_GBK" w:cs="方正仿宋_GBK"/>
          <w:sz w:val="28"/>
          <w:szCs w:val="28"/>
          <w:highlight w:val="none"/>
        </w:rPr>
      </w:pPr>
    </w:p>
    <w:p w14:paraId="494C6E3A">
      <w:pPr>
        <w:spacing w:line="500" w:lineRule="exact"/>
        <w:ind w:firstLine="4200" w:firstLineChars="15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报价人： （报价人公章）                </w:t>
      </w:r>
    </w:p>
    <w:p w14:paraId="04B56054">
      <w:pPr>
        <w:spacing w:line="500" w:lineRule="exact"/>
        <w:ind w:firstLine="4200" w:firstLineChars="1500"/>
        <w:rPr>
          <w:rFonts w:hint="eastAsia" w:ascii="方正仿宋_GBK" w:hAnsi="方正仿宋_GBK" w:eastAsia="方正仿宋_GBK" w:cs="方正仿宋_GBK"/>
          <w:color w:val="000000" w:themeColor="text1"/>
          <w:sz w:val="28"/>
          <w:szCs w:val="28"/>
          <w:highlight w:val="none"/>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法定代表人</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或</w:t>
      </w:r>
    </w:p>
    <w:p w14:paraId="28953FEE">
      <w:pPr>
        <w:spacing w:line="500" w:lineRule="exact"/>
        <w:ind w:firstLine="4200" w:firstLineChars="1500"/>
        <w:rPr>
          <w:rFonts w:ascii="方正仿宋_GBK" w:hAnsi="方正仿宋_GBK" w:eastAsia="方正仿宋_GBK" w:cs="方正仿宋_GBK"/>
          <w:color w:val="000000" w:themeColor="text1"/>
          <w:sz w:val="28"/>
          <w:szCs w:val="28"/>
          <w:highlight w:val="none"/>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法定代表人</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授权代表：</w:t>
      </w:r>
    </w:p>
    <w:p w14:paraId="76F7DF5E">
      <w:pPr>
        <w:spacing w:line="500" w:lineRule="exact"/>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                               （签字或盖章）</w:t>
      </w:r>
    </w:p>
    <w:p w14:paraId="5221518F">
      <w:pPr>
        <w:tabs>
          <w:tab w:val="left" w:pos="6300"/>
        </w:tabs>
        <w:snapToGrid w:val="0"/>
        <w:spacing w:line="500" w:lineRule="exact"/>
        <w:ind w:firstLine="6300" w:firstLineChars="225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年     月     日</w:t>
      </w:r>
    </w:p>
    <w:p w14:paraId="0ADC9D8C">
      <w:pPr>
        <w:tabs>
          <w:tab w:val="left" w:pos="6300"/>
        </w:tabs>
        <w:snapToGrid w:val="0"/>
        <w:spacing w:line="500" w:lineRule="exact"/>
        <w:ind w:firstLine="570"/>
        <w:rPr>
          <w:rFonts w:ascii="方正仿宋_GBK" w:hAnsi="方正仿宋_GBK" w:eastAsia="方正仿宋_GBK" w:cs="方正仿宋_GBK"/>
          <w:sz w:val="24"/>
          <w:szCs w:val="24"/>
          <w:highlight w:val="none"/>
        </w:rPr>
      </w:pPr>
    </w:p>
    <w:p w14:paraId="7CA12240">
      <w:pPr>
        <w:tabs>
          <w:tab w:val="left" w:pos="6300"/>
        </w:tabs>
        <w:snapToGrid w:val="0"/>
        <w:spacing w:line="400" w:lineRule="exact"/>
        <w:ind w:firstLine="573"/>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注：</w:t>
      </w:r>
    </w:p>
    <w:p w14:paraId="1492CAA4">
      <w:pPr>
        <w:tabs>
          <w:tab w:val="left" w:pos="6300"/>
        </w:tabs>
        <w:snapToGrid w:val="0"/>
        <w:spacing w:line="400" w:lineRule="exact"/>
        <w:ind w:firstLine="573"/>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1．本表即为对本项目“第四章  项目商务要求”中所列商务条款进行比较和响应。</w:t>
      </w:r>
    </w:p>
    <w:p w14:paraId="752507A5">
      <w:pPr>
        <w:tabs>
          <w:tab w:val="left" w:pos="6300"/>
        </w:tabs>
        <w:snapToGrid w:val="0"/>
        <w:spacing w:line="400" w:lineRule="exact"/>
        <w:ind w:firstLine="573"/>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2．该表必须按照</w:t>
      </w:r>
      <w:r>
        <w:rPr>
          <w:rFonts w:hint="eastAsia" w:ascii="方正仿宋_GBK" w:hAnsi="方正仿宋_GBK" w:eastAsia="方正仿宋_GBK" w:cs="方正仿宋_GBK"/>
          <w:sz w:val="24"/>
          <w:szCs w:val="24"/>
          <w:highlight w:val="none"/>
          <w:lang w:eastAsia="zh-CN"/>
        </w:rPr>
        <w:t>比选</w:t>
      </w:r>
      <w:r>
        <w:rPr>
          <w:rFonts w:hint="eastAsia" w:ascii="方正仿宋_GBK" w:hAnsi="方正仿宋_GBK" w:eastAsia="方正仿宋_GBK" w:cs="方正仿宋_GBK"/>
          <w:sz w:val="24"/>
          <w:szCs w:val="24"/>
          <w:highlight w:val="none"/>
        </w:rPr>
        <w:t>文件要求如实填写，根据投标情况在“差异说明”项填写正偏离或负偏离及原因，完全符合的填写“无差异”。未填写视为全部满足；本表即使为空，也需按要求提供“商务条款差异表”并签字盖章齐全。</w:t>
      </w:r>
    </w:p>
    <w:p w14:paraId="30724A8E">
      <w:pPr>
        <w:tabs>
          <w:tab w:val="left" w:pos="6300"/>
        </w:tabs>
        <w:snapToGrid w:val="0"/>
        <w:spacing w:line="400" w:lineRule="exact"/>
        <w:ind w:firstLine="573"/>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3．该表可扩展。</w:t>
      </w:r>
    </w:p>
    <w:p w14:paraId="77710A7C">
      <w:pPr>
        <w:tabs>
          <w:tab w:val="left" w:pos="6300"/>
        </w:tabs>
        <w:snapToGrid w:val="0"/>
        <w:spacing w:line="560" w:lineRule="exact"/>
        <w:ind w:firstLine="480" w:firstLineChars="200"/>
        <w:outlineLvl w:val="0"/>
        <w:rPr>
          <w:rFonts w:ascii="方正楷体_GBK" w:hAnsi="方正楷体_GBK" w:eastAsia="方正楷体_GBK" w:cs="方正楷体_GBK"/>
          <w:sz w:val="32"/>
          <w:szCs w:val="32"/>
          <w:highlight w:val="none"/>
        </w:rPr>
      </w:pPr>
      <w:r>
        <w:rPr>
          <w:rFonts w:hint="eastAsia" w:ascii="宋体" w:hAnsi="宋体" w:eastAsia="宋体" w:cs="宋体"/>
          <w:sz w:val="24"/>
          <w:szCs w:val="24"/>
          <w:highlight w:val="none"/>
        </w:rPr>
        <w:br w:type="page"/>
      </w:r>
      <w:r>
        <w:rPr>
          <w:rFonts w:hint="eastAsia" w:ascii="方正楷体_GBK" w:hAnsi="方正楷体_GBK" w:eastAsia="方正楷体_GBK" w:cs="方正楷体_GBK"/>
          <w:sz w:val="32"/>
          <w:szCs w:val="32"/>
          <w:highlight w:val="none"/>
        </w:rPr>
        <w:t>（三）售后及增值服务承诺</w:t>
      </w:r>
    </w:p>
    <w:p w14:paraId="79FBE7CC">
      <w:pPr>
        <w:tabs>
          <w:tab w:val="left" w:pos="6300"/>
        </w:tabs>
        <w:snapToGrid w:val="0"/>
        <w:spacing w:line="560" w:lineRule="exact"/>
        <w:ind w:firstLine="640" w:firstLineChars="200"/>
        <w:outlineLvl w:val="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各报价人自行编制方案列出并盖章。</w:t>
      </w:r>
    </w:p>
    <w:p w14:paraId="737D786F">
      <w:pPr>
        <w:pStyle w:val="2"/>
        <w:rPr>
          <w:rFonts w:ascii="宋体" w:hAnsi="宋体" w:eastAsia="宋体" w:cs="宋体"/>
          <w:highlight w:val="none"/>
        </w:rPr>
      </w:pPr>
    </w:p>
    <w:p w14:paraId="14273939">
      <w:pPr>
        <w:pStyle w:val="2"/>
        <w:rPr>
          <w:rFonts w:ascii="宋体" w:hAnsi="宋体" w:eastAsia="宋体" w:cs="宋体"/>
          <w:highlight w:val="none"/>
        </w:rPr>
      </w:pPr>
    </w:p>
    <w:p w14:paraId="71776523">
      <w:pPr>
        <w:pStyle w:val="2"/>
        <w:rPr>
          <w:rFonts w:ascii="宋体" w:hAnsi="宋体" w:eastAsia="宋体" w:cs="宋体"/>
          <w:highlight w:val="none"/>
        </w:rPr>
      </w:pPr>
    </w:p>
    <w:p w14:paraId="52CF0B63">
      <w:pPr>
        <w:pStyle w:val="2"/>
        <w:rPr>
          <w:rFonts w:ascii="宋体" w:hAnsi="宋体" w:eastAsia="宋体" w:cs="宋体"/>
          <w:highlight w:val="none"/>
        </w:rPr>
      </w:pPr>
    </w:p>
    <w:p w14:paraId="1DEA8EE6">
      <w:pPr>
        <w:pStyle w:val="2"/>
        <w:rPr>
          <w:rFonts w:ascii="宋体" w:hAnsi="宋体" w:eastAsia="宋体" w:cs="宋体"/>
          <w:highlight w:val="none"/>
        </w:rPr>
      </w:pPr>
    </w:p>
    <w:p w14:paraId="34C3915E">
      <w:pPr>
        <w:pStyle w:val="2"/>
        <w:rPr>
          <w:rFonts w:ascii="宋体" w:hAnsi="宋体" w:eastAsia="宋体" w:cs="宋体"/>
          <w:highlight w:val="none"/>
        </w:rPr>
      </w:pPr>
    </w:p>
    <w:p w14:paraId="0717A3AF">
      <w:pPr>
        <w:pStyle w:val="2"/>
        <w:rPr>
          <w:rFonts w:ascii="宋体" w:hAnsi="宋体" w:eastAsia="宋体" w:cs="宋体"/>
          <w:highlight w:val="none"/>
        </w:rPr>
      </w:pPr>
    </w:p>
    <w:p w14:paraId="47AF9E0E">
      <w:pPr>
        <w:pStyle w:val="2"/>
        <w:rPr>
          <w:rFonts w:ascii="宋体" w:hAnsi="宋体" w:eastAsia="宋体" w:cs="宋体"/>
          <w:highlight w:val="none"/>
        </w:rPr>
      </w:pPr>
    </w:p>
    <w:p w14:paraId="122874EF">
      <w:pPr>
        <w:pStyle w:val="2"/>
        <w:rPr>
          <w:rFonts w:ascii="宋体" w:hAnsi="宋体" w:eastAsia="宋体" w:cs="宋体"/>
          <w:highlight w:val="none"/>
        </w:rPr>
      </w:pPr>
    </w:p>
    <w:p w14:paraId="7C11B601">
      <w:pPr>
        <w:pStyle w:val="2"/>
        <w:rPr>
          <w:rFonts w:ascii="宋体" w:hAnsi="宋体" w:eastAsia="宋体" w:cs="宋体"/>
          <w:highlight w:val="none"/>
        </w:rPr>
      </w:pPr>
    </w:p>
    <w:p w14:paraId="3D214767">
      <w:pPr>
        <w:pStyle w:val="2"/>
        <w:rPr>
          <w:rFonts w:ascii="宋体" w:hAnsi="宋体" w:eastAsia="宋体" w:cs="宋体"/>
          <w:highlight w:val="none"/>
        </w:rPr>
      </w:pPr>
    </w:p>
    <w:p w14:paraId="4D9AC56D">
      <w:pPr>
        <w:pStyle w:val="2"/>
        <w:rPr>
          <w:rFonts w:ascii="宋体" w:hAnsi="宋体" w:eastAsia="宋体" w:cs="宋体"/>
          <w:highlight w:val="none"/>
        </w:rPr>
      </w:pPr>
    </w:p>
    <w:p w14:paraId="1369E5A0">
      <w:pPr>
        <w:pStyle w:val="2"/>
        <w:rPr>
          <w:rFonts w:ascii="宋体" w:hAnsi="宋体" w:eastAsia="宋体" w:cs="宋体"/>
          <w:highlight w:val="none"/>
        </w:rPr>
      </w:pPr>
    </w:p>
    <w:p w14:paraId="0F8BA4FB">
      <w:pPr>
        <w:pStyle w:val="2"/>
        <w:rPr>
          <w:rFonts w:ascii="宋体" w:hAnsi="宋体" w:eastAsia="宋体" w:cs="宋体"/>
          <w:highlight w:val="none"/>
        </w:rPr>
      </w:pPr>
    </w:p>
    <w:p w14:paraId="1BC0EE08">
      <w:pPr>
        <w:pStyle w:val="2"/>
        <w:rPr>
          <w:rFonts w:ascii="宋体" w:hAnsi="宋体" w:eastAsia="宋体" w:cs="宋体"/>
          <w:highlight w:val="none"/>
        </w:rPr>
      </w:pPr>
    </w:p>
    <w:p w14:paraId="42DC22C8">
      <w:pPr>
        <w:pStyle w:val="2"/>
        <w:rPr>
          <w:rFonts w:ascii="宋体" w:hAnsi="宋体" w:eastAsia="宋体" w:cs="宋体"/>
          <w:highlight w:val="none"/>
        </w:rPr>
      </w:pPr>
    </w:p>
    <w:p w14:paraId="6B4A9F39">
      <w:pPr>
        <w:pStyle w:val="2"/>
        <w:rPr>
          <w:rFonts w:ascii="宋体" w:hAnsi="宋体" w:eastAsia="宋体" w:cs="宋体"/>
          <w:highlight w:val="none"/>
        </w:rPr>
      </w:pPr>
    </w:p>
    <w:p w14:paraId="43B11354">
      <w:pPr>
        <w:pStyle w:val="2"/>
        <w:rPr>
          <w:rFonts w:ascii="宋体" w:hAnsi="宋体" w:eastAsia="宋体" w:cs="宋体"/>
          <w:highlight w:val="none"/>
        </w:rPr>
      </w:pPr>
    </w:p>
    <w:p w14:paraId="323D63B0">
      <w:pPr>
        <w:pStyle w:val="7"/>
        <w:rPr>
          <w:highlight w:val="none"/>
        </w:rPr>
      </w:pPr>
    </w:p>
    <w:p w14:paraId="452F6791">
      <w:pPr>
        <w:rPr>
          <w:highlight w:val="none"/>
        </w:rPr>
      </w:pPr>
    </w:p>
    <w:p w14:paraId="1E89A8B3">
      <w:pPr>
        <w:pStyle w:val="2"/>
        <w:rPr>
          <w:highlight w:val="none"/>
        </w:rPr>
      </w:pPr>
    </w:p>
    <w:p w14:paraId="0C70F18B">
      <w:pPr>
        <w:pStyle w:val="2"/>
        <w:rPr>
          <w:highlight w:val="none"/>
        </w:rPr>
      </w:pPr>
    </w:p>
    <w:p w14:paraId="21B0B591">
      <w:pPr>
        <w:pStyle w:val="2"/>
        <w:rPr>
          <w:highlight w:val="none"/>
        </w:rPr>
      </w:pPr>
    </w:p>
    <w:p w14:paraId="61AAC2B3">
      <w:pPr>
        <w:pStyle w:val="2"/>
        <w:rPr>
          <w:highlight w:val="none"/>
        </w:rPr>
      </w:pPr>
    </w:p>
    <w:p w14:paraId="6529757F">
      <w:pPr>
        <w:pStyle w:val="2"/>
        <w:rPr>
          <w:highlight w:val="none"/>
        </w:rPr>
      </w:pPr>
    </w:p>
    <w:p w14:paraId="59B5A6BC">
      <w:pPr>
        <w:pStyle w:val="2"/>
        <w:rPr>
          <w:highlight w:val="none"/>
        </w:rPr>
      </w:pPr>
    </w:p>
    <w:p w14:paraId="17F1B6FC">
      <w:pPr>
        <w:pStyle w:val="2"/>
        <w:rPr>
          <w:highlight w:val="none"/>
        </w:rPr>
      </w:pPr>
    </w:p>
    <w:p w14:paraId="2862B770">
      <w:pPr>
        <w:pStyle w:val="2"/>
        <w:rPr>
          <w:highlight w:val="none"/>
        </w:rPr>
      </w:pPr>
    </w:p>
    <w:p w14:paraId="31AF9AD7">
      <w:pPr>
        <w:pStyle w:val="2"/>
        <w:rPr>
          <w:highlight w:val="none"/>
        </w:rPr>
      </w:pPr>
    </w:p>
    <w:p w14:paraId="082C7E03">
      <w:pPr>
        <w:pStyle w:val="2"/>
        <w:rPr>
          <w:highlight w:val="none"/>
        </w:rPr>
      </w:pPr>
    </w:p>
    <w:p w14:paraId="01A80078">
      <w:pPr>
        <w:pStyle w:val="2"/>
        <w:rPr>
          <w:highlight w:val="none"/>
        </w:rPr>
      </w:pPr>
    </w:p>
    <w:p w14:paraId="2BA3350C">
      <w:pPr>
        <w:pStyle w:val="2"/>
        <w:rPr>
          <w:highlight w:val="none"/>
        </w:rPr>
      </w:pPr>
    </w:p>
    <w:p w14:paraId="561BD32F">
      <w:pPr>
        <w:pStyle w:val="2"/>
        <w:rPr>
          <w:highlight w:val="none"/>
        </w:rPr>
      </w:pPr>
    </w:p>
    <w:p w14:paraId="2D3E21A3">
      <w:pPr>
        <w:pStyle w:val="2"/>
        <w:rPr>
          <w:highlight w:val="none"/>
        </w:rPr>
      </w:pPr>
    </w:p>
    <w:p w14:paraId="6BA47F52">
      <w:pPr>
        <w:pStyle w:val="2"/>
        <w:rPr>
          <w:highlight w:val="none"/>
        </w:rPr>
      </w:pPr>
    </w:p>
    <w:p w14:paraId="437F892E">
      <w:pPr>
        <w:pStyle w:val="2"/>
        <w:rPr>
          <w:highlight w:val="none"/>
        </w:rPr>
      </w:pPr>
    </w:p>
    <w:p w14:paraId="21369F2A">
      <w:pPr>
        <w:pStyle w:val="2"/>
        <w:rPr>
          <w:highlight w:val="none"/>
        </w:rPr>
      </w:pPr>
    </w:p>
    <w:p w14:paraId="76E50A11">
      <w:pPr>
        <w:pStyle w:val="2"/>
        <w:rPr>
          <w:highlight w:val="none"/>
        </w:rPr>
      </w:pPr>
    </w:p>
    <w:p w14:paraId="7DA19B48">
      <w:pPr>
        <w:pStyle w:val="2"/>
        <w:rPr>
          <w:highlight w:val="none"/>
        </w:rPr>
      </w:pPr>
    </w:p>
    <w:p w14:paraId="078A9B76">
      <w:pPr>
        <w:pStyle w:val="2"/>
        <w:rPr>
          <w:highlight w:val="none"/>
        </w:rPr>
      </w:pPr>
    </w:p>
    <w:p w14:paraId="2E0B6F2C">
      <w:pPr>
        <w:pStyle w:val="2"/>
        <w:rPr>
          <w:highlight w:val="none"/>
        </w:rPr>
      </w:pPr>
    </w:p>
    <w:p w14:paraId="7E188BBC">
      <w:pPr>
        <w:tabs>
          <w:tab w:val="left" w:pos="6300"/>
        </w:tabs>
        <w:snapToGrid w:val="0"/>
        <w:spacing w:line="560" w:lineRule="exact"/>
        <w:ind w:firstLine="2560" w:firstLineChars="8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（四）报价人廉洁自律承诺书</w:t>
      </w:r>
    </w:p>
    <w:p w14:paraId="01CE3DEC">
      <w:pPr>
        <w:tabs>
          <w:tab w:val="left" w:pos="6300"/>
        </w:tabs>
        <w:snapToGrid w:val="0"/>
        <w:spacing w:line="560" w:lineRule="exact"/>
        <w:ind w:firstLine="640" w:firstLineChars="200"/>
        <w:jc w:val="center"/>
        <w:rPr>
          <w:rFonts w:hint="eastAsia" w:ascii="方正黑体_GBK" w:hAnsi="方正黑体_GBK" w:eastAsia="方正黑体_GBK" w:cs="方正黑体_GBK"/>
          <w:kern w:val="2"/>
          <w:sz w:val="32"/>
          <w:szCs w:val="32"/>
          <w:highlight w:val="none"/>
          <w:lang w:val="en-US" w:eastAsia="zh-CN" w:bidi="ar-SA"/>
        </w:rPr>
      </w:pPr>
      <w:r>
        <w:rPr>
          <w:rFonts w:hint="eastAsia" w:ascii="方正黑体_GBK" w:hAnsi="方正黑体_GBK" w:eastAsia="方正黑体_GBK" w:cs="方正黑体_GBK"/>
          <w:kern w:val="2"/>
          <w:sz w:val="32"/>
          <w:szCs w:val="32"/>
          <w:highlight w:val="none"/>
          <w:lang w:val="en-US" w:eastAsia="zh-CN" w:bidi="ar-SA"/>
        </w:rPr>
        <w:t>重庆高速资产经营管理有限公司</w:t>
      </w:r>
    </w:p>
    <w:p w14:paraId="3A7F432F">
      <w:pPr>
        <w:tabs>
          <w:tab w:val="left" w:pos="6300"/>
        </w:tabs>
        <w:snapToGrid w:val="0"/>
        <w:spacing w:line="560" w:lineRule="exact"/>
        <w:ind w:firstLine="640" w:firstLineChars="200"/>
        <w:jc w:val="center"/>
        <w:rPr>
          <w:rFonts w:hint="eastAsia" w:ascii="方正黑体_GBK" w:hAnsi="方正黑体_GBK" w:eastAsia="方正黑体_GBK" w:cs="方正黑体_GBK"/>
          <w:kern w:val="2"/>
          <w:sz w:val="32"/>
          <w:szCs w:val="32"/>
          <w:highlight w:val="none"/>
          <w:lang w:val="en-US" w:eastAsia="zh-CN" w:bidi="ar-SA"/>
        </w:rPr>
      </w:pPr>
      <w:r>
        <w:rPr>
          <w:rFonts w:hint="eastAsia" w:ascii="方正黑体_GBK" w:hAnsi="方正黑体_GBK" w:eastAsia="方正黑体_GBK" w:cs="方正黑体_GBK"/>
          <w:kern w:val="2"/>
          <w:sz w:val="32"/>
          <w:szCs w:val="32"/>
          <w:highlight w:val="none"/>
          <w:lang w:val="en-US" w:eastAsia="zh-CN" w:bidi="ar-SA"/>
        </w:rPr>
        <w:t>汽车租赁项目组车辆定点维修服务廉洁自律承诺书</w:t>
      </w:r>
    </w:p>
    <w:p w14:paraId="2D3F9379">
      <w:pPr>
        <w:tabs>
          <w:tab w:val="left" w:pos="6300"/>
        </w:tabs>
        <w:snapToGrid w:val="0"/>
        <w:spacing w:line="56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本次采购是公开、公平、公正项目，给予每个报价人平等竞争的机会。作为参与此次采购活动的报价人，我公司现郑重做出以下承诺：</w:t>
      </w:r>
    </w:p>
    <w:p w14:paraId="38C77928">
      <w:pPr>
        <w:tabs>
          <w:tab w:val="left" w:pos="6300"/>
        </w:tabs>
        <w:snapToGrid w:val="0"/>
        <w:spacing w:line="56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一、遵守《中华人民共和国政府采购法》及省、市有关政府采购的各项法律、法规和制度。</w:t>
      </w:r>
    </w:p>
    <w:p w14:paraId="0A79F381">
      <w:pPr>
        <w:tabs>
          <w:tab w:val="left" w:pos="6300"/>
        </w:tabs>
        <w:snapToGrid w:val="0"/>
        <w:spacing w:line="56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二、客观真实反映自身情况，按规定接受资格审查， 不提供虚假材料，不夸大自身技术和提供服务的能力。</w:t>
      </w:r>
    </w:p>
    <w:p w14:paraId="08F87D40">
      <w:pPr>
        <w:tabs>
          <w:tab w:val="left" w:pos="6300"/>
        </w:tabs>
        <w:snapToGrid w:val="0"/>
        <w:spacing w:line="56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三、以合法正当的手段参与采购的公平竞争。不与</w:t>
      </w:r>
      <w:r>
        <w:rPr>
          <w:rFonts w:hint="eastAsia" w:ascii="方正仿宋_GBK" w:hAnsi="方正仿宋_GBK" w:eastAsia="方正仿宋_GBK" w:cs="方正仿宋_GBK"/>
          <w:sz w:val="30"/>
          <w:szCs w:val="30"/>
          <w:highlight w:val="none"/>
          <w:lang w:eastAsia="zh-CN"/>
        </w:rPr>
        <w:t>比选</w:t>
      </w:r>
      <w:r>
        <w:rPr>
          <w:rFonts w:hint="eastAsia" w:ascii="方正仿宋_GBK" w:hAnsi="方正仿宋_GBK" w:eastAsia="方正仿宋_GBK" w:cs="方正仿宋_GBK"/>
          <w:sz w:val="30"/>
          <w:szCs w:val="30"/>
          <w:highlight w:val="none"/>
        </w:rPr>
        <w:t>人、其他报价人恶意串通，不以不正当手段诋毁、排挤其他报价人，不向</w:t>
      </w:r>
      <w:r>
        <w:rPr>
          <w:rFonts w:hint="eastAsia" w:ascii="方正仿宋_GBK" w:hAnsi="方正仿宋_GBK" w:eastAsia="方正仿宋_GBK" w:cs="方正仿宋_GBK"/>
          <w:sz w:val="30"/>
          <w:szCs w:val="30"/>
          <w:highlight w:val="none"/>
          <w:lang w:eastAsia="zh-CN"/>
        </w:rPr>
        <w:t>比选</w:t>
      </w:r>
      <w:r>
        <w:rPr>
          <w:rFonts w:hint="eastAsia" w:ascii="方正仿宋_GBK" w:hAnsi="方正仿宋_GBK" w:eastAsia="方正仿宋_GBK" w:cs="方正仿宋_GBK"/>
          <w:sz w:val="30"/>
          <w:szCs w:val="30"/>
          <w:highlight w:val="none"/>
        </w:rPr>
        <w:t>人、评审委员会行贿或者提供其他不正当利益。</w:t>
      </w:r>
    </w:p>
    <w:p w14:paraId="76923D78">
      <w:pPr>
        <w:tabs>
          <w:tab w:val="left" w:pos="6300"/>
        </w:tabs>
        <w:snapToGrid w:val="0"/>
        <w:spacing w:line="56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四、在采购活动中，认真履行规定义务，包括:遵守采购程序，按要求编写投标、响应文件，并保证投标、响应文件内容的真实可靠；按时递交投标、响应文件，缴纳相关保证金；不影响正常的采购秩序；按规定的时间和程序与</w:t>
      </w:r>
      <w:r>
        <w:rPr>
          <w:rFonts w:hint="eastAsia" w:ascii="方正仿宋_GBK" w:hAnsi="方正仿宋_GBK" w:eastAsia="方正仿宋_GBK" w:cs="方正仿宋_GBK"/>
          <w:sz w:val="30"/>
          <w:szCs w:val="30"/>
          <w:highlight w:val="none"/>
          <w:lang w:eastAsia="zh-CN"/>
        </w:rPr>
        <w:t>比选</w:t>
      </w:r>
      <w:r>
        <w:rPr>
          <w:rFonts w:hint="eastAsia" w:ascii="方正仿宋_GBK" w:hAnsi="方正仿宋_GBK" w:eastAsia="方正仿宋_GBK" w:cs="方正仿宋_GBK"/>
          <w:sz w:val="30"/>
          <w:szCs w:val="30"/>
          <w:highlight w:val="none"/>
        </w:rPr>
        <w:t>人签订采购合同；按时缴纳履约保证金，并严格履行合同。</w:t>
      </w:r>
    </w:p>
    <w:p w14:paraId="0C07C74D">
      <w:pPr>
        <w:tabs>
          <w:tab w:val="left" w:pos="6300"/>
        </w:tabs>
        <w:snapToGrid w:val="0"/>
        <w:spacing w:line="56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五、在履约过程中不向</w:t>
      </w:r>
      <w:r>
        <w:rPr>
          <w:rFonts w:hint="eastAsia" w:ascii="方正仿宋_GBK" w:hAnsi="方正仿宋_GBK" w:eastAsia="方正仿宋_GBK" w:cs="方正仿宋_GBK"/>
          <w:sz w:val="30"/>
          <w:szCs w:val="30"/>
          <w:highlight w:val="none"/>
          <w:lang w:eastAsia="zh-CN"/>
        </w:rPr>
        <w:t>比选</w:t>
      </w:r>
      <w:r>
        <w:rPr>
          <w:rFonts w:hint="eastAsia" w:ascii="方正仿宋_GBK" w:hAnsi="方正仿宋_GBK" w:eastAsia="方正仿宋_GBK" w:cs="方正仿宋_GBK"/>
          <w:sz w:val="30"/>
          <w:szCs w:val="30"/>
          <w:highlight w:val="none"/>
        </w:rPr>
        <w:t>人经办人员、驾驶人员等相关人员赠送礼品、现金、有价证券等物品，不与相关人员串通虚报维修项目。</w:t>
      </w:r>
    </w:p>
    <w:p w14:paraId="7305555F">
      <w:pPr>
        <w:tabs>
          <w:tab w:val="left" w:pos="6300"/>
        </w:tabs>
        <w:snapToGrid w:val="0"/>
        <w:spacing w:line="56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六、自觉接受贵公司纪检部门的监督检查。</w:t>
      </w:r>
    </w:p>
    <w:p w14:paraId="2BF5B9C3">
      <w:pPr>
        <w:tabs>
          <w:tab w:val="left" w:pos="6300"/>
        </w:tabs>
        <w:snapToGrid w:val="0"/>
        <w:spacing w:line="56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如违反以上承诺，我公司愿承担一切法律责任并自愿无条件解除与</w:t>
      </w:r>
      <w:r>
        <w:rPr>
          <w:rFonts w:hint="eastAsia" w:ascii="方正仿宋_GBK" w:hAnsi="方正仿宋_GBK" w:eastAsia="方正仿宋_GBK" w:cs="方正仿宋_GBK"/>
          <w:sz w:val="30"/>
          <w:szCs w:val="30"/>
          <w:highlight w:val="none"/>
          <w:lang w:eastAsia="zh-CN"/>
        </w:rPr>
        <w:t>比选</w:t>
      </w:r>
      <w:r>
        <w:rPr>
          <w:rFonts w:hint="eastAsia" w:ascii="方正仿宋_GBK" w:hAnsi="方正仿宋_GBK" w:eastAsia="方正仿宋_GBK" w:cs="方正仿宋_GBK"/>
          <w:sz w:val="30"/>
          <w:szCs w:val="30"/>
          <w:highlight w:val="none"/>
        </w:rPr>
        <w:t>人签订的合同。</w:t>
      </w:r>
    </w:p>
    <w:p w14:paraId="7F422EBB">
      <w:pPr>
        <w:tabs>
          <w:tab w:val="left" w:pos="6300"/>
        </w:tabs>
        <w:snapToGrid w:val="0"/>
        <w:spacing w:line="560" w:lineRule="exact"/>
        <w:ind w:firstLine="600" w:firstLineChars="200"/>
        <w:jc w:val="center"/>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 xml:space="preserve">                        </w:t>
      </w:r>
      <w:r>
        <w:rPr>
          <w:rFonts w:hint="eastAsia" w:ascii="方正仿宋_GBK" w:hAnsi="方正仿宋_GBK" w:eastAsia="方正仿宋_GBK" w:cs="方正仿宋_GBK"/>
          <w:sz w:val="30"/>
          <w:szCs w:val="30"/>
          <w:highlight w:val="none"/>
        </w:rPr>
        <w:t>承诺单位（盖章）</w:t>
      </w:r>
    </w:p>
    <w:p w14:paraId="2709FAA8">
      <w:pPr>
        <w:spacing w:line="500" w:lineRule="exact"/>
        <w:ind w:firstLine="4500" w:firstLineChars="1500"/>
        <w:rPr>
          <w:rFonts w:ascii="方正仿宋_GBK" w:hAnsi="方正仿宋_GBK" w:eastAsia="方正仿宋_GBK" w:cs="方正仿宋_GBK"/>
          <w:color w:val="000000" w:themeColor="text1"/>
          <w:sz w:val="28"/>
          <w:szCs w:val="28"/>
          <w:highlight w:val="none"/>
          <w14:textFill>
            <w14:solidFill>
              <w14:schemeClr w14:val="tx1"/>
            </w14:solidFill>
          </w14:textFill>
        </w:rPr>
      </w:pPr>
      <w:r>
        <w:rPr>
          <w:rFonts w:hint="eastAsia" w:ascii="方正仿宋_GBK" w:hAnsi="方正仿宋_GBK" w:eastAsia="方正仿宋_GBK" w:cs="方正仿宋_GBK"/>
          <w:sz w:val="30"/>
          <w:szCs w:val="30"/>
          <w:highlight w:val="none"/>
          <w:lang w:val="en-US" w:eastAsia="zh-CN"/>
        </w:rPr>
        <w:t xml:space="preserve">       </w:t>
      </w: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法定代表人</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或</w:t>
      </w:r>
    </w:p>
    <w:p w14:paraId="014972CE">
      <w:pPr>
        <w:spacing w:line="500" w:lineRule="exact"/>
        <w:ind w:firstLine="5600" w:firstLineChars="20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法定代表人</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授权代表</w:t>
      </w:r>
      <w:r>
        <w:rPr>
          <w:rFonts w:hint="eastAsia" w:ascii="方正仿宋_GBK" w:hAnsi="方正仿宋_GBK" w:eastAsia="方正仿宋_GBK" w:cs="方正仿宋_GBK"/>
          <w:sz w:val="30"/>
          <w:szCs w:val="30"/>
          <w:highlight w:val="none"/>
        </w:rPr>
        <w:t>签字：</w:t>
      </w:r>
    </w:p>
    <w:p w14:paraId="5BB0BD3C">
      <w:pPr>
        <w:tabs>
          <w:tab w:val="left" w:pos="6300"/>
        </w:tabs>
        <w:snapToGrid w:val="0"/>
        <w:spacing w:line="560" w:lineRule="exact"/>
        <w:ind w:firstLine="600" w:firstLineChars="200"/>
        <w:jc w:val="center"/>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 xml:space="preserve">                                 </w:t>
      </w:r>
      <w:r>
        <w:rPr>
          <w:rFonts w:hint="eastAsia" w:ascii="方正仿宋_GBK" w:hAnsi="方正仿宋_GBK" w:eastAsia="方正仿宋_GBK" w:cs="方正仿宋_GBK"/>
          <w:sz w:val="30"/>
          <w:szCs w:val="30"/>
          <w:highlight w:val="none"/>
        </w:rPr>
        <w:t>日期：      年    月    日</w:t>
      </w:r>
    </w:p>
    <w:p w14:paraId="0CB349A0">
      <w:pPr>
        <w:pStyle w:val="3"/>
        <w:pageBreakBefore/>
        <w:spacing w:line="500" w:lineRule="exact"/>
        <w:rPr>
          <w:rFonts w:ascii="方正黑体_GBK" w:hAnsi="方正黑体_GBK" w:eastAsia="方正黑体_GBK" w:cs="方正黑体_GBK"/>
          <w:sz w:val="32"/>
          <w:szCs w:val="32"/>
          <w:highlight w:val="none"/>
        </w:rPr>
      </w:pPr>
      <w:bookmarkStart w:id="15" w:name="_Toc17387015"/>
      <w:r>
        <w:rPr>
          <w:rFonts w:hint="eastAsia" w:ascii="方正黑体_GBK" w:hAnsi="方正黑体_GBK" w:eastAsia="方正黑体_GBK" w:cs="方正黑体_GBK"/>
          <w:sz w:val="32"/>
          <w:szCs w:val="32"/>
          <w:highlight w:val="none"/>
        </w:rPr>
        <w:t>四、</w:t>
      </w:r>
      <w:bookmarkEnd w:id="11"/>
      <w:r>
        <w:rPr>
          <w:rFonts w:hint="eastAsia" w:ascii="方正黑体_GBK" w:hAnsi="方正黑体_GBK" w:eastAsia="方正黑体_GBK" w:cs="方正黑体_GBK"/>
          <w:sz w:val="32"/>
          <w:szCs w:val="32"/>
          <w:highlight w:val="none"/>
        </w:rPr>
        <w:t>服务及技术要求</w:t>
      </w:r>
      <w:bookmarkEnd w:id="15"/>
    </w:p>
    <w:p w14:paraId="0A4AE770">
      <w:pPr>
        <w:tabs>
          <w:tab w:val="left" w:pos="6300"/>
        </w:tabs>
        <w:snapToGrid w:val="0"/>
        <w:spacing w:line="500" w:lineRule="exact"/>
        <w:ind w:firstLine="640" w:firstLineChars="200"/>
        <w:outlineLvl w:val="0"/>
        <w:rPr>
          <w:rFonts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（一）服务条款差异表</w:t>
      </w:r>
    </w:p>
    <w:p w14:paraId="5C799D13">
      <w:pPr>
        <w:pStyle w:val="9"/>
        <w:tabs>
          <w:tab w:val="left" w:pos="6300"/>
        </w:tabs>
        <w:snapToGrid w:val="0"/>
        <w:spacing w:line="500" w:lineRule="exact"/>
        <w:ind w:firstLine="640" w:firstLineChars="200"/>
        <w:outlineLvl w:val="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eastAsia="zh-CN"/>
        </w:rPr>
        <w:t>比选</w:t>
      </w:r>
      <w:r>
        <w:rPr>
          <w:rFonts w:hint="eastAsia" w:ascii="方正仿宋_GBK" w:hAnsi="方正仿宋_GBK" w:eastAsia="方正仿宋_GBK" w:cs="方正仿宋_GBK"/>
          <w:sz w:val="32"/>
          <w:szCs w:val="32"/>
          <w:highlight w:val="none"/>
        </w:rPr>
        <w:t>项目名称：</w:t>
      </w:r>
    </w:p>
    <w:tbl>
      <w:tblPr>
        <w:tblStyle w:val="11"/>
        <w:tblW w:w="7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2872"/>
        <w:gridCol w:w="2076"/>
        <w:gridCol w:w="1888"/>
      </w:tblGrid>
      <w:tr w14:paraId="1960A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39" w:type="dxa"/>
            <w:vAlign w:val="center"/>
          </w:tcPr>
          <w:p w14:paraId="7BCA5978">
            <w:pPr>
              <w:tabs>
                <w:tab w:val="left" w:pos="6300"/>
              </w:tabs>
              <w:snapToGrid w:val="0"/>
              <w:spacing w:line="320" w:lineRule="exact"/>
              <w:jc w:val="center"/>
              <w:outlineLvl w:val="0"/>
              <w:rPr>
                <w:rFonts w:ascii="方正仿宋_GBK" w:hAnsi="方正仿宋_GBK" w:eastAsia="方正仿宋_GBK" w:cs="方正仿宋_GBK"/>
                <w:b/>
                <w:bCs/>
                <w:sz w:val="28"/>
                <w:szCs w:val="28"/>
                <w:highlight w:val="none"/>
              </w:rPr>
            </w:pPr>
            <w:r>
              <w:rPr>
                <w:rFonts w:hint="eastAsia" w:ascii="方正仿宋_GBK" w:hAnsi="方正仿宋_GBK" w:eastAsia="方正仿宋_GBK" w:cs="方正仿宋_GBK"/>
                <w:b/>
                <w:bCs/>
                <w:sz w:val="28"/>
                <w:szCs w:val="28"/>
                <w:highlight w:val="none"/>
              </w:rPr>
              <w:t>序号</w:t>
            </w:r>
          </w:p>
        </w:tc>
        <w:tc>
          <w:tcPr>
            <w:tcW w:w="2872" w:type="dxa"/>
            <w:vAlign w:val="center"/>
          </w:tcPr>
          <w:p w14:paraId="7D756781">
            <w:pPr>
              <w:tabs>
                <w:tab w:val="left" w:pos="6300"/>
              </w:tabs>
              <w:snapToGrid w:val="0"/>
              <w:spacing w:line="320" w:lineRule="exact"/>
              <w:jc w:val="center"/>
              <w:outlineLvl w:val="0"/>
              <w:rPr>
                <w:rFonts w:ascii="方正仿宋_GBK" w:hAnsi="方正仿宋_GBK" w:eastAsia="方正仿宋_GBK" w:cs="方正仿宋_GBK"/>
                <w:b/>
                <w:bCs/>
                <w:sz w:val="28"/>
                <w:szCs w:val="28"/>
                <w:highlight w:val="none"/>
              </w:rPr>
            </w:pPr>
            <w:r>
              <w:rPr>
                <w:rFonts w:hint="eastAsia" w:ascii="方正仿宋_GBK" w:hAnsi="方正仿宋_GBK" w:eastAsia="方正仿宋_GBK" w:cs="方正仿宋_GBK"/>
                <w:b/>
                <w:bCs/>
                <w:sz w:val="28"/>
                <w:szCs w:val="28"/>
                <w:highlight w:val="none"/>
                <w:lang w:eastAsia="zh-CN"/>
              </w:rPr>
              <w:t>比选</w:t>
            </w:r>
            <w:r>
              <w:rPr>
                <w:rFonts w:hint="eastAsia" w:ascii="方正仿宋_GBK" w:hAnsi="方正仿宋_GBK" w:eastAsia="方正仿宋_GBK" w:cs="方正仿宋_GBK"/>
                <w:b/>
                <w:bCs/>
                <w:sz w:val="28"/>
                <w:szCs w:val="28"/>
                <w:highlight w:val="none"/>
              </w:rPr>
              <w:t>项目服务要求</w:t>
            </w:r>
          </w:p>
        </w:tc>
        <w:tc>
          <w:tcPr>
            <w:tcW w:w="2076" w:type="dxa"/>
            <w:vAlign w:val="center"/>
          </w:tcPr>
          <w:p w14:paraId="2A4B53E5">
            <w:pPr>
              <w:tabs>
                <w:tab w:val="left" w:pos="6300"/>
              </w:tabs>
              <w:snapToGrid w:val="0"/>
              <w:spacing w:line="320" w:lineRule="exact"/>
              <w:jc w:val="center"/>
              <w:outlineLvl w:val="0"/>
              <w:rPr>
                <w:rFonts w:ascii="方正仿宋_GBK" w:hAnsi="方正仿宋_GBK" w:eastAsia="方正仿宋_GBK" w:cs="方正仿宋_GBK"/>
                <w:b/>
                <w:bCs/>
                <w:sz w:val="28"/>
                <w:szCs w:val="28"/>
                <w:highlight w:val="none"/>
              </w:rPr>
            </w:pPr>
            <w:r>
              <w:rPr>
                <w:rFonts w:hint="eastAsia" w:ascii="方正仿宋_GBK" w:hAnsi="方正仿宋_GBK" w:eastAsia="方正仿宋_GBK" w:cs="方正仿宋_GBK"/>
                <w:b/>
                <w:bCs/>
                <w:sz w:val="28"/>
                <w:szCs w:val="28"/>
                <w:highlight w:val="none"/>
              </w:rPr>
              <w:t>投标应答</w:t>
            </w:r>
          </w:p>
        </w:tc>
        <w:tc>
          <w:tcPr>
            <w:tcW w:w="1888" w:type="dxa"/>
            <w:vAlign w:val="center"/>
          </w:tcPr>
          <w:p w14:paraId="3ECD3181">
            <w:pPr>
              <w:tabs>
                <w:tab w:val="left" w:pos="6300"/>
              </w:tabs>
              <w:snapToGrid w:val="0"/>
              <w:spacing w:line="320" w:lineRule="exact"/>
              <w:jc w:val="center"/>
              <w:outlineLvl w:val="0"/>
              <w:rPr>
                <w:rFonts w:ascii="方正仿宋_GBK" w:hAnsi="方正仿宋_GBK" w:eastAsia="方正仿宋_GBK" w:cs="方正仿宋_GBK"/>
                <w:b/>
                <w:bCs/>
                <w:sz w:val="28"/>
                <w:szCs w:val="28"/>
                <w:highlight w:val="none"/>
              </w:rPr>
            </w:pPr>
            <w:r>
              <w:rPr>
                <w:rFonts w:hint="eastAsia" w:ascii="方正仿宋_GBK" w:hAnsi="方正仿宋_GBK" w:eastAsia="方正仿宋_GBK" w:cs="方正仿宋_GBK"/>
                <w:b/>
                <w:bCs/>
                <w:sz w:val="28"/>
                <w:szCs w:val="28"/>
                <w:highlight w:val="none"/>
              </w:rPr>
              <w:t>差异说明</w:t>
            </w:r>
          </w:p>
        </w:tc>
      </w:tr>
      <w:tr w14:paraId="148D0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39" w:type="dxa"/>
            <w:vAlign w:val="center"/>
          </w:tcPr>
          <w:p w14:paraId="3BF3A849">
            <w:pPr>
              <w:tabs>
                <w:tab w:val="left" w:pos="6300"/>
              </w:tabs>
              <w:snapToGrid w:val="0"/>
              <w:spacing w:line="320" w:lineRule="exact"/>
              <w:jc w:val="center"/>
              <w:outlineLvl w:val="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w:t>
            </w:r>
          </w:p>
        </w:tc>
        <w:tc>
          <w:tcPr>
            <w:tcW w:w="2872" w:type="dxa"/>
            <w:vAlign w:val="center"/>
          </w:tcPr>
          <w:p w14:paraId="13345602">
            <w:pPr>
              <w:tabs>
                <w:tab w:val="left" w:pos="6300"/>
              </w:tabs>
              <w:snapToGrid w:val="0"/>
              <w:spacing w:line="320" w:lineRule="exact"/>
              <w:jc w:val="center"/>
              <w:outlineLvl w:val="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总体要求</w:t>
            </w:r>
          </w:p>
        </w:tc>
        <w:tc>
          <w:tcPr>
            <w:tcW w:w="2076" w:type="dxa"/>
            <w:vAlign w:val="center"/>
          </w:tcPr>
          <w:p w14:paraId="3303C566">
            <w:pPr>
              <w:tabs>
                <w:tab w:val="left" w:pos="6300"/>
              </w:tabs>
              <w:snapToGrid w:val="0"/>
              <w:spacing w:line="320" w:lineRule="exact"/>
              <w:jc w:val="center"/>
              <w:outlineLvl w:val="0"/>
              <w:rPr>
                <w:rFonts w:ascii="方正仿宋_GBK" w:hAnsi="方正仿宋_GBK" w:eastAsia="方正仿宋_GBK" w:cs="方正仿宋_GBK"/>
                <w:sz w:val="28"/>
                <w:szCs w:val="28"/>
                <w:highlight w:val="none"/>
              </w:rPr>
            </w:pPr>
          </w:p>
        </w:tc>
        <w:tc>
          <w:tcPr>
            <w:tcW w:w="1888" w:type="dxa"/>
            <w:vAlign w:val="center"/>
          </w:tcPr>
          <w:p w14:paraId="0F344E5A">
            <w:pPr>
              <w:tabs>
                <w:tab w:val="left" w:pos="6300"/>
              </w:tabs>
              <w:snapToGrid w:val="0"/>
              <w:spacing w:line="320" w:lineRule="exact"/>
              <w:jc w:val="center"/>
              <w:outlineLvl w:val="0"/>
              <w:rPr>
                <w:rFonts w:ascii="方正仿宋_GBK" w:hAnsi="方正仿宋_GBK" w:eastAsia="方正仿宋_GBK" w:cs="方正仿宋_GBK"/>
                <w:sz w:val="28"/>
                <w:szCs w:val="28"/>
                <w:highlight w:val="none"/>
              </w:rPr>
            </w:pPr>
          </w:p>
        </w:tc>
      </w:tr>
      <w:tr w14:paraId="0485E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39" w:type="dxa"/>
            <w:vAlign w:val="center"/>
          </w:tcPr>
          <w:p w14:paraId="0D914021">
            <w:pPr>
              <w:tabs>
                <w:tab w:val="left" w:pos="6300"/>
              </w:tabs>
              <w:snapToGrid w:val="0"/>
              <w:spacing w:line="320" w:lineRule="exact"/>
              <w:jc w:val="center"/>
              <w:outlineLvl w:val="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2</w:t>
            </w:r>
          </w:p>
        </w:tc>
        <w:tc>
          <w:tcPr>
            <w:tcW w:w="2872" w:type="dxa"/>
            <w:vAlign w:val="center"/>
          </w:tcPr>
          <w:p w14:paraId="67A6BB70">
            <w:pPr>
              <w:spacing w:line="320" w:lineRule="exact"/>
              <w:jc w:val="center"/>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质量要求</w:t>
            </w:r>
          </w:p>
        </w:tc>
        <w:tc>
          <w:tcPr>
            <w:tcW w:w="2076" w:type="dxa"/>
            <w:vAlign w:val="center"/>
          </w:tcPr>
          <w:p w14:paraId="0F12778E">
            <w:pPr>
              <w:tabs>
                <w:tab w:val="left" w:pos="6300"/>
              </w:tabs>
              <w:snapToGrid w:val="0"/>
              <w:spacing w:line="320" w:lineRule="exact"/>
              <w:jc w:val="center"/>
              <w:outlineLvl w:val="0"/>
              <w:rPr>
                <w:rFonts w:ascii="方正仿宋_GBK" w:hAnsi="方正仿宋_GBK" w:eastAsia="方正仿宋_GBK" w:cs="方正仿宋_GBK"/>
                <w:sz w:val="28"/>
                <w:szCs w:val="28"/>
                <w:highlight w:val="none"/>
              </w:rPr>
            </w:pPr>
          </w:p>
        </w:tc>
        <w:tc>
          <w:tcPr>
            <w:tcW w:w="1888" w:type="dxa"/>
            <w:vAlign w:val="center"/>
          </w:tcPr>
          <w:p w14:paraId="528D826C">
            <w:pPr>
              <w:tabs>
                <w:tab w:val="left" w:pos="6300"/>
              </w:tabs>
              <w:snapToGrid w:val="0"/>
              <w:spacing w:line="320" w:lineRule="exact"/>
              <w:jc w:val="center"/>
              <w:outlineLvl w:val="0"/>
              <w:rPr>
                <w:rFonts w:ascii="方正仿宋_GBK" w:hAnsi="方正仿宋_GBK" w:eastAsia="方正仿宋_GBK" w:cs="方正仿宋_GBK"/>
                <w:sz w:val="28"/>
                <w:szCs w:val="28"/>
                <w:highlight w:val="none"/>
              </w:rPr>
            </w:pPr>
          </w:p>
        </w:tc>
      </w:tr>
      <w:tr w14:paraId="30F4D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39" w:type="dxa"/>
            <w:vAlign w:val="center"/>
          </w:tcPr>
          <w:p w14:paraId="5197B00A">
            <w:pPr>
              <w:tabs>
                <w:tab w:val="left" w:pos="6300"/>
              </w:tabs>
              <w:snapToGrid w:val="0"/>
              <w:spacing w:line="320" w:lineRule="exact"/>
              <w:jc w:val="center"/>
              <w:outlineLvl w:val="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3</w:t>
            </w:r>
          </w:p>
        </w:tc>
        <w:tc>
          <w:tcPr>
            <w:tcW w:w="2872" w:type="dxa"/>
            <w:vAlign w:val="center"/>
          </w:tcPr>
          <w:p w14:paraId="412E8728">
            <w:pPr>
              <w:spacing w:line="320" w:lineRule="exact"/>
              <w:jc w:val="center"/>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时间要求</w:t>
            </w:r>
          </w:p>
        </w:tc>
        <w:tc>
          <w:tcPr>
            <w:tcW w:w="2076" w:type="dxa"/>
            <w:vAlign w:val="center"/>
          </w:tcPr>
          <w:p w14:paraId="7B85D40B">
            <w:pPr>
              <w:tabs>
                <w:tab w:val="left" w:pos="6300"/>
              </w:tabs>
              <w:snapToGrid w:val="0"/>
              <w:spacing w:line="320" w:lineRule="exact"/>
              <w:jc w:val="center"/>
              <w:outlineLvl w:val="0"/>
              <w:rPr>
                <w:rFonts w:ascii="方正仿宋_GBK" w:hAnsi="方正仿宋_GBK" w:eastAsia="方正仿宋_GBK" w:cs="方正仿宋_GBK"/>
                <w:sz w:val="28"/>
                <w:szCs w:val="28"/>
                <w:highlight w:val="none"/>
              </w:rPr>
            </w:pPr>
          </w:p>
        </w:tc>
        <w:tc>
          <w:tcPr>
            <w:tcW w:w="1888" w:type="dxa"/>
            <w:vAlign w:val="center"/>
          </w:tcPr>
          <w:p w14:paraId="0B327823">
            <w:pPr>
              <w:tabs>
                <w:tab w:val="left" w:pos="6300"/>
              </w:tabs>
              <w:snapToGrid w:val="0"/>
              <w:spacing w:line="320" w:lineRule="exact"/>
              <w:jc w:val="center"/>
              <w:outlineLvl w:val="0"/>
              <w:rPr>
                <w:rFonts w:ascii="方正仿宋_GBK" w:hAnsi="方正仿宋_GBK" w:eastAsia="方正仿宋_GBK" w:cs="方正仿宋_GBK"/>
                <w:sz w:val="28"/>
                <w:szCs w:val="28"/>
                <w:highlight w:val="none"/>
              </w:rPr>
            </w:pPr>
          </w:p>
        </w:tc>
      </w:tr>
      <w:tr w14:paraId="2DF5F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39" w:type="dxa"/>
            <w:vAlign w:val="center"/>
          </w:tcPr>
          <w:p w14:paraId="3D9EB0EC">
            <w:pPr>
              <w:tabs>
                <w:tab w:val="left" w:pos="6300"/>
              </w:tabs>
              <w:snapToGrid w:val="0"/>
              <w:spacing w:line="320" w:lineRule="exact"/>
              <w:jc w:val="center"/>
              <w:outlineLvl w:val="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4</w:t>
            </w:r>
          </w:p>
        </w:tc>
        <w:tc>
          <w:tcPr>
            <w:tcW w:w="2872" w:type="dxa"/>
            <w:vAlign w:val="center"/>
          </w:tcPr>
          <w:p w14:paraId="1B2894B3">
            <w:pPr>
              <w:spacing w:line="320" w:lineRule="exact"/>
              <w:jc w:val="center"/>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售后服务保证</w:t>
            </w:r>
          </w:p>
        </w:tc>
        <w:tc>
          <w:tcPr>
            <w:tcW w:w="2076" w:type="dxa"/>
            <w:vAlign w:val="center"/>
          </w:tcPr>
          <w:p w14:paraId="007B83DF">
            <w:pPr>
              <w:tabs>
                <w:tab w:val="left" w:pos="6300"/>
              </w:tabs>
              <w:snapToGrid w:val="0"/>
              <w:spacing w:line="320" w:lineRule="exact"/>
              <w:jc w:val="center"/>
              <w:outlineLvl w:val="0"/>
              <w:rPr>
                <w:rFonts w:ascii="方正仿宋_GBK" w:hAnsi="方正仿宋_GBK" w:eastAsia="方正仿宋_GBK" w:cs="方正仿宋_GBK"/>
                <w:sz w:val="28"/>
                <w:szCs w:val="28"/>
                <w:highlight w:val="none"/>
              </w:rPr>
            </w:pPr>
          </w:p>
        </w:tc>
        <w:tc>
          <w:tcPr>
            <w:tcW w:w="1888" w:type="dxa"/>
            <w:vAlign w:val="center"/>
          </w:tcPr>
          <w:p w14:paraId="09EBDCD7">
            <w:pPr>
              <w:tabs>
                <w:tab w:val="left" w:pos="6300"/>
              </w:tabs>
              <w:snapToGrid w:val="0"/>
              <w:spacing w:line="320" w:lineRule="exact"/>
              <w:jc w:val="center"/>
              <w:outlineLvl w:val="0"/>
              <w:rPr>
                <w:rFonts w:ascii="方正仿宋_GBK" w:hAnsi="方正仿宋_GBK" w:eastAsia="方正仿宋_GBK" w:cs="方正仿宋_GBK"/>
                <w:sz w:val="28"/>
                <w:szCs w:val="28"/>
                <w:highlight w:val="none"/>
              </w:rPr>
            </w:pPr>
          </w:p>
        </w:tc>
      </w:tr>
    </w:tbl>
    <w:p w14:paraId="6D292D7C">
      <w:pPr>
        <w:spacing w:line="500" w:lineRule="exact"/>
        <w:ind w:firstLine="840" w:firstLineChars="35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报价人：            </w:t>
      </w:r>
      <w:r>
        <w:rPr>
          <w:rFonts w:hint="eastAsia" w:ascii="方正仿宋_GBK" w:hAnsi="方正仿宋_GBK" w:eastAsia="方正仿宋_GBK" w:cs="方正仿宋_GBK"/>
          <w:sz w:val="24"/>
          <w:szCs w:val="24"/>
          <w:highlight w:val="none"/>
          <w:lang w:val="en-US" w:eastAsia="zh-CN"/>
        </w:rPr>
        <w:t xml:space="preserve">        </w:t>
      </w:r>
      <w:r>
        <w:rPr>
          <w:rFonts w:hint="eastAsia" w:ascii="方正仿宋_GBK" w:hAnsi="方正仿宋_GBK" w:eastAsia="方正仿宋_GBK" w:cs="方正仿宋_GBK"/>
          <w:sz w:val="24"/>
          <w:szCs w:val="24"/>
          <w:highlight w:val="none"/>
        </w:rPr>
        <w:t xml:space="preserve"> </w:t>
      </w:r>
      <w:r>
        <w:rPr>
          <w:rFonts w:hint="eastAsia" w:ascii="方正仿宋_GBK" w:hAnsi="方正仿宋_GBK" w:eastAsia="方正仿宋_GBK" w:cs="方正仿宋_GBK"/>
          <w:sz w:val="24"/>
          <w:szCs w:val="24"/>
          <w:highlight w:val="none"/>
          <w:lang w:val="en-US" w:eastAsia="zh-CN"/>
        </w:rPr>
        <w:t>法定代表人</w:t>
      </w:r>
      <w:r>
        <w:rPr>
          <w:rFonts w:hint="eastAsia" w:ascii="方正仿宋_GBK" w:hAnsi="方正仿宋_GBK" w:eastAsia="方正仿宋_GBK" w:cs="方正仿宋_GBK"/>
          <w:sz w:val="24"/>
          <w:szCs w:val="24"/>
          <w:highlight w:val="none"/>
        </w:rPr>
        <w:t>或</w:t>
      </w:r>
      <w:r>
        <w:rPr>
          <w:rFonts w:hint="eastAsia" w:ascii="方正仿宋_GBK" w:hAnsi="方正仿宋_GBK" w:eastAsia="方正仿宋_GBK" w:cs="方正仿宋_GBK"/>
          <w:sz w:val="24"/>
          <w:szCs w:val="24"/>
          <w:highlight w:val="none"/>
          <w:lang w:val="en-US" w:eastAsia="zh-CN"/>
        </w:rPr>
        <w:t>法定代表人</w:t>
      </w:r>
      <w:r>
        <w:rPr>
          <w:rFonts w:hint="eastAsia" w:ascii="方正仿宋_GBK" w:hAnsi="方正仿宋_GBK" w:eastAsia="方正仿宋_GBK" w:cs="方正仿宋_GBK"/>
          <w:sz w:val="24"/>
          <w:szCs w:val="24"/>
          <w:highlight w:val="none"/>
        </w:rPr>
        <w:t>授权代表：</w:t>
      </w:r>
    </w:p>
    <w:p w14:paraId="36B891DC">
      <w:pPr>
        <w:spacing w:line="500" w:lineRule="exact"/>
        <w:ind w:firstLine="720" w:firstLineChars="3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（报价人公章）                      （签字或盖章）</w:t>
      </w:r>
    </w:p>
    <w:p w14:paraId="2750543C">
      <w:pPr>
        <w:tabs>
          <w:tab w:val="left" w:pos="6300"/>
        </w:tabs>
        <w:snapToGrid w:val="0"/>
        <w:spacing w:line="500" w:lineRule="exact"/>
        <w:ind w:firstLine="57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                                            年     月     日</w:t>
      </w:r>
    </w:p>
    <w:p w14:paraId="4E0738D4">
      <w:pPr>
        <w:tabs>
          <w:tab w:val="left" w:pos="6300"/>
        </w:tabs>
        <w:snapToGrid w:val="0"/>
        <w:spacing w:line="440" w:lineRule="exact"/>
        <w:ind w:firstLine="573"/>
        <w:rPr>
          <w:rFonts w:ascii="方正仿宋_GBK" w:hAnsi="方正仿宋_GBK" w:eastAsia="方正仿宋_GBK" w:cs="方正仿宋_GBK"/>
          <w:sz w:val="24"/>
          <w:szCs w:val="24"/>
          <w:highlight w:val="none"/>
        </w:rPr>
      </w:pPr>
    </w:p>
    <w:p w14:paraId="52F2D7D8">
      <w:pPr>
        <w:tabs>
          <w:tab w:val="left" w:pos="6300"/>
        </w:tabs>
        <w:snapToGrid w:val="0"/>
        <w:spacing w:line="440" w:lineRule="exact"/>
        <w:ind w:firstLine="573"/>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注：</w:t>
      </w:r>
    </w:p>
    <w:p w14:paraId="73FA91D0">
      <w:pPr>
        <w:tabs>
          <w:tab w:val="left" w:pos="6300"/>
        </w:tabs>
        <w:snapToGrid w:val="0"/>
        <w:spacing w:line="440" w:lineRule="exact"/>
        <w:ind w:firstLine="573"/>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1．本表即为对本项目“第三章 项目服务及技术要求”中所列服务要求进行比较和响应。</w:t>
      </w:r>
    </w:p>
    <w:p w14:paraId="493A15D7">
      <w:pPr>
        <w:tabs>
          <w:tab w:val="left" w:pos="6300"/>
        </w:tabs>
        <w:snapToGrid w:val="0"/>
        <w:spacing w:line="440" w:lineRule="exact"/>
        <w:ind w:firstLine="573"/>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2．该表必须按照</w:t>
      </w:r>
      <w:r>
        <w:rPr>
          <w:rFonts w:hint="eastAsia" w:ascii="方正仿宋_GBK" w:hAnsi="方正仿宋_GBK" w:eastAsia="方正仿宋_GBK" w:cs="方正仿宋_GBK"/>
          <w:sz w:val="24"/>
          <w:szCs w:val="24"/>
          <w:highlight w:val="none"/>
          <w:lang w:eastAsia="zh-CN"/>
        </w:rPr>
        <w:t>比选</w:t>
      </w:r>
      <w:r>
        <w:rPr>
          <w:rFonts w:hint="eastAsia" w:ascii="方正仿宋_GBK" w:hAnsi="方正仿宋_GBK" w:eastAsia="方正仿宋_GBK" w:cs="方正仿宋_GBK"/>
          <w:sz w:val="24"/>
          <w:szCs w:val="24"/>
          <w:highlight w:val="none"/>
        </w:rPr>
        <w:t>文件要求如实填写，根据投标情况在“差异说明”项填写正偏离或负偏离及原因，完全符合的填写“无差异”；未填写视为全部满足；本表即使为空，也需按要求提供“服务条款差异表”并签字盖章齐全。</w:t>
      </w:r>
    </w:p>
    <w:p w14:paraId="7ABE48F8">
      <w:pPr>
        <w:tabs>
          <w:tab w:val="left" w:pos="6300"/>
        </w:tabs>
        <w:snapToGrid w:val="0"/>
        <w:spacing w:line="440" w:lineRule="exact"/>
        <w:ind w:firstLine="573"/>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3．该表可扩展。</w:t>
      </w:r>
    </w:p>
    <w:p w14:paraId="3540158F">
      <w:pPr>
        <w:tabs>
          <w:tab w:val="left" w:pos="6300"/>
        </w:tabs>
        <w:snapToGrid w:val="0"/>
        <w:spacing w:line="440" w:lineRule="exact"/>
        <w:ind w:firstLine="573"/>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4．可附相关技术支撑材料（格式自定）。</w:t>
      </w:r>
    </w:p>
    <w:p w14:paraId="27EDAE92">
      <w:pPr>
        <w:widowControl/>
        <w:jc w:val="left"/>
        <w:rPr>
          <w:rFonts w:ascii="宋体" w:hAnsi="宋体" w:eastAsia="宋体" w:cs="宋体"/>
          <w:sz w:val="24"/>
          <w:szCs w:val="24"/>
          <w:highlight w:val="none"/>
        </w:rPr>
      </w:pPr>
      <w:r>
        <w:rPr>
          <w:rFonts w:hint="eastAsia" w:ascii="宋体" w:hAnsi="宋体" w:eastAsia="宋体" w:cs="宋体"/>
          <w:sz w:val="24"/>
          <w:szCs w:val="24"/>
          <w:highlight w:val="none"/>
        </w:rPr>
        <w:br w:type="page"/>
      </w:r>
    </w:p>
    <w:p w14:paraId="33E01C24">
      <w:pPr>
        <w:pStyle w:val="3"/>
        <w:pageBreakBefore/>
        <w:spacing w:line="560" w:lineRule="exact"/>
        <w:rPr>
          <w:rFonts w:ascii="方正黑体_GBK" w:hAnsi="方正黑体_GBK" w:eastAsia="方正黑体_GBK" w:cs="方正黑体_GBK"/>
          <w:sz w:val="32"/>
          <w:szCs w:val="32"/>
          <w:highlight w:val="none"/>
        </w:rPr>
      </w:pPr>
      <w:bookmarkStart w:id="16" w:name="_Toc2604"/>
      <w:r>
        <w:rPr>
          <w:rFonts w:hint="eastAsia" w:ascii="方正黑体_GBK" w:hAnsi="方正黑体_GBK" w:eastAsia="方正黑体_GBK" w:cs="方正黑体_GBK"/>
          <w:sz w:val="32"/>
          <w:szCs w:val="32"/>
          <w:highlight w:val="none"/>
        </w:rPr>
        <w:t>五、其他资料</w:t>
      </w:r>
      <w:bookmarkEnd w:id="16"/>
    </w:p>
    <w:p w14:paraId="45F58234">
      <w:pPr>
        <w:tabs>
          <w:tab w:val="left" w:pos="6300"/>
        </w:tabs>
        <w:snapToGrid w:val="0"/>
        <w:spacing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其他与项目有关的资料（自附）：报价人总体情况介绍、其他与本项目有关的资料等。</w:t>
      </w:r>
    </w:p>
    <w:p w14:paraId="6B4A5E68">
      <w:pPr>
        <w:spacing w:line="560" w:lineRule="exact"/>
        <w:ind w:firstLine="482"/>
        <w:rPr>
          <w:rStyle w:val="15"/>
          <w:rFonts w:ascii="宋体" w:hAnsi="宋体" w:eastAsia="宋体" w:cs="宋体"/>
          <w:b w:val="0"/>
          <w:sz w:val="24"/>
          <w:szCs w:val="24"/>
          <w:highlight w:val="none"/>
        </w:rPr>
      </w:pPr>
    </w:p>
    <w:p w14:paraId="4A05C8BB">
      <w:pPr>
        <w:ind w:firstLine="482"/>
        <w:rPr>
          <w:rStyle w:val="15"/>
          <w:rFonts w:ascii="宋体" w:hAnsi="宋体" w:eastAsia="宋体" w:cs="宋体"/>
          <w:b w:val="0"/>
          <w:sz w:val="24"/>
          <w:szCs w:val="24"/>
          <w:highlight w:val="none"/>
        </w:rPr>
      </w:pPr>
    </w:p>
    <w:p w14:paraId="458F0529">
      <w:pPr>
        <w:pStyle w:val="7"/>
        <w:rPr>
          <w:rFonts w:ascii="宋体" w:hAnsi="宋体" w:eastAsia="宋体" w:cs="宋体"/>
          <w:sz w:val="24"/>
          <w:szCs w:val="24"/>
          <w:highlight w:val="none"/>
        </w:rPr>
      </w:pPr>
    </w:p>
    <w:p w14:paraId="22CC064C">
      <w:pPr>
        <w:ind w:left="420" w:leftChars="200"/>
        <w:rPr>
          <w:rFonts w:ascii="宋体" w:hAnsi="宋体" w:eastAsia="宋体" w:cs="宋体"/>
          <w:sz w:val="24"/>
          <w:szCs w:val="24"/>
          <w:highlight w:val="none"/>
        </w:rPr>
      </w:pPr>
    </w:p>
    <w:p w14:paraId="1C99E690">
      <w:pPr>
        <w:tabs>
          <w:tab w:val="left" w:pos="6300"/>
        </w:tabs>
        <w:snapToGrid w:val="0"/>
        <w:spacing w:line="500" w:lineRule="exact"/>
        <w:jc w:val="center"/>
        <w:rPr>
          <w:rFonts w:ascii="宋体" w:hAnsi="宋体" w:eastAsia="宋体" w:cs="宋体"/>
          <w:sz w:val="24"/>
          <w:szCs w:val="24"/>
          <w:highlight w:val="none"/>
        </w:rPr>
      </w:pPr>
    </w:p>
    <w:p w14:paraId="3FA86540">
      <w:pPr>
        <w:tabs>
          <w:tab w:val="left" w:pos="6300"/>
        </w:tabs>
        <w:snapToGrid w:val="0"/>
        <w:spacing w:line="500" w:lineRule="exact"/>
        <w:jc w:val="center"/>
        <w:rPr>
          <w:rFonts w:ascii="宋体" w:hAnsi="宋体" w:eastAsia="宋体" w:cs="宋体"/>
          <w:sz w:val="24"/>
          <w:szCs w:val="24"/>
          <w:highlight w:val="none"/>
        </w:rPr>
      </w:pPr>
    </w:p>
    <w:p w14:paraId="30E6990E">
      <w:pPr>
        <w:tabs>
          <w:tab w:val="left" w:pos="6300"/>
        </w:tabs>
        <w:snapToGrid w:val="0"/>
        <w:spacing w:line="500" w:lineRule="exact"/>
        <w:jc w:val="center"/>
        <w:rPr>
          <w:rFonts w:ascii="宋体" w:hAnsi="宋体" w:eastAsia="宋体" w:cs="宋体"/>
          <w:sz w:val="24"/>
          <w:szCs w:val="24"/>
          <w:highlight w:val="none"/>
        </w:rPr>
      </w:pPr>
    </w:p>
    <w:p w14:paraId="154CD7A6">
      <w:pPr>
        <w:tabs>
          <w:tab w:val="left" w:pos="6300"/>
        </w:tabs>
        <w:snapToGrid w:val="0"/>
        <w:spacing w:line="500" w:lineRule="exact"/>
        <w:jc w:val="center"/>
        <w:rPr>
          <w:rFonts w:ascii="宋体" w:hAnsi="宋体" w:eastAsia="宋体" w:cs="宋体"/>
          <w:sz w:val="24"/>
          <w:szCs w:val="24"/>
          <w:highlight w:val="none"/>
        </w:rPr>
      </w:pPr>
    </w:p>
    <w:p w14:paraId="7B29FAE4">
      <w:pPr>
        <w:tabs>
          <w:tab w:val="left" w:pos="6300"/>
        </w:tabs>
        <w:snapToGrid w:val="0"/>
        <w:spacing w:line="500" w:lineRule="exact"/>
        <w:jc w:val="center"/>
        <w:rPr>
          <w:rFonts w:ascii="宋体" w:hAnsi="宋体" w:eastAsia="宋体" w:cs="宋体"/>
          <w:sz w:val="24"/>
          <w:szCs w:val="24"/>
          <w:highlight w:val="none"/>
        </w:rPr>
      </w:pPr>
    </w:p>
    <w:p w14:paraId="0F71DA69">
      <w:pPr>
        <w:tabs>
          <w:tab w:val="left" w:pos="6300"/>
        </w:tabs>
        <w:snapToGrid w:val="0"/>
        <w:spacing w:line="500" w:lineRule="exact"/>
        <w:jc w:val="center"/>
        <w:rPr>
          <w:rFonts w:ascii="宋体" w:hAnsi="宋体" w:eastAsia="宋体" w:cs="宋体"/>
          <w:sz w:val="24"/>
          <w:szCs w:val="24"/>
          <w:highlight w:val="none"/>
        </w:rPr>
      </w:pPr>
    </w:p>
    <w:p w14:paraId="2D982B16">
      <w:pPr>
        <w:tabs>
          <w:tab w:val="left" w:pos="6300"/>
        </w:tabs>
        <w:snapToGrid w:val="0"/>
        <w:spacing w:line="500" w:lineRule="exact"/>
        <w:jc w:val="center"/>
        <w:rPr>
          <w:rFonts w:ascii="宋体" w:hAnsi="宋体" w:eastAsia="宋体" w:cs="宋体"/>
          <w:sz w:val="24"/>
          <w:szCs w:val="24"/>
          <w:highlight w:val="none"/>
        </w:rPr>
      </w:pPr>
    </w:p>
    <w:p w14:paraId="4C0A8064">
      <w:pPr>
        <w:tabs>
          <w:tab w:val="left" w:pos="6300"/>
        </w:tabs>
        <w:snapToGrid w:val="0"/>
        <w:spacing w:line="500" w:lineRule="exact"/>
        <w:jc w:val="center"/>
        <w:rPr>
          <w:rFonts w:ascii="宋体" w:hAnsi="宋体" w:eastAsia="宋体" w:cs="宋体"/>
          <w:sz w:val="24"/>
          <w:szCs w:val="24"/>
          <w:highlight w:val="none"/>
        </w:rPr>
      </w:pPr>
    </w:p>
    <w:p w14:paraId="481EFA73">
      <w:pPr>
        <w:tabs>
          <w:tab w:val="left" w:pos="6300"/>
        </w:tabs>
        <w:snapToGrid w:val="0"/>
        <w:spacing w:line="500" w:lineRule="exact"/>
        <w:jc w:val="center"/>
        <w:rPr>
          <w:rFonts w:ascii="宋体" w:hAnsi="宋体" w:eastAsia="宋体" w:cs="宋体"/>
          <w:sz w:val="24"/>
          <w:szCs w:val="24"/>
          <w:highlight w:val="none"/>
        </w:rPr>
      </w:pPr>
    </w:p>
    <w:p w14:paraId="1CD09898">
      <w:pPr>
        <w:tabs>
          <w:tab w:val="left" w:pos="6300"/>
        </w:tabs>
        <w:snapToGrid w:val="0"/>
        <w:spacing w:line="500" w:lineRule="exact"/>
        <w:jc w:val="center"/>
        <w:rPr>
          <w:rFonts w:ascii="宋体" w:hAnsi="宋体" w:eastAsia="宋体" w:cs="宋体"/>
          <w:sz w:val="24"/>
          <w:szCs w:val="24"/>
          <w:highlight w:val="none"/>
        </w:rPr>
      </w:pPr>
    </w:p>
    <w:p w14:paraId="46975659">
      <w:pPr>
        <w:tabs>
          <w:tab w:val="left" w:pos="6300"/>
        </w:tabs>
        <w:snapToGrid w:val="0"/>
        <w:spacing w:line="500" w:lineRule="exact"/>
        <w:jc w:val="center"/>
        <w:rPr>
          <w:rFonts w:ascii="宋体" w:hAnsi="宋体" w:eastAsia="宋体" w:cs="宋体"/>
          <w:sz w:val="24"/>
          <w:szCs w:val="24"/>
          <w:highlight w:val="none"/>
        </w:rPr>
      </w:pPr>
    </w:p>
    <w:p w14:paraId="0252218C">
      <w:pPr>
        <w:snapToGrid w:val="0"/>
        <w:spacing w:line="520" w:lineRule="exact"/>
        <w:jc w:val="center"/>
        <w:rPr>
          <w:rFonts w:hint="eastAsia" w:ascii="方正小标宋_GBK" w:hAnsi="方正小标宋_GBK" w:eastAsia="方正小标宋_GBK" w:cs="方正小标宋_GBK"/>
          <w:color w:val="000000"/>
          <w:sz w:val="40"/>
          <w:szCs w:val="40"/>
          <w:highlight w:val="none"/>
        </w:rPr>
      </w:pPr>
    </w:p>
    <w:p w14:paraId="0C66538A">
      <w:pPr>
        <w:pStyle w:val="2"/>
        <w:rPr>
          <w:rFonts w:hint="eastAsia"/>
          <w:highlight w:val="none"/>
        </w:rPr>
      </w:pPr>
    </w:p>
    <w:p w14:paraId="26653EE9">
      <w:pPr>
        <w:pStyle w:val="2"/>
        <w:rPr>
          <w:rFonts w:hint="eastAsia"/>
          <w:highlight w:val="none"/>
        </w:rPr>
      </w:pPr>
    </w:p>
    <w:p w14:paraId="7CA95610">
      <w:pPr>
        <w:pStyle w:val="2"/>
        <w:rPr>
          <w:rFonts w:hint="eastAsia"/>
          <w:highlight w:val="none"/>
        </w:rPr>
      </w:pPr>
    </w:p>
    <w:p w14:paraId="4F61E51D">
      <w:pPr>
        <w:pStyle w:val="2"/>
        <w:rPr>
          <w:rFonts w:hint="eastAsia"/>
          <w:highlight w:val="none"/>
        </w:rPr>
      </w:pPr>
    </w:p>
    <w:p w14:paraId="4DF3C190">
      <w:pPr>
        <w:pStyle w:val="2"/>
        <w:rPr>
          <w:rFonts w:hint="eastAsia"/>
          <w:highlight w:val="none"/>
        </w:rPr>
      </w:pPr>
    </w:p>
    <w:p w14:paraId="0A60F178">
      <w:pPr>
        <w:pStyle w:val="2"/>
        <w:rPr>
          <w:rFonts w:hint="eastAsia"/>
          <w:highlight w:val="none"/>
        </w:rPr>
      </w:pPr>
    </w:p>
    <w:p w14:paraId="6D9B47A3">
      <w:pPr>
        <w:pStyle w:val="2"/>
        <w:rPr>
          <w:rFonts w:hint="eastAsia"/>
          <w:highlight w:val="none"/>
        </w:rPr>
      </w:pPr>
    </w:p>
    <w:p w14:paraId="67660BC1">
      <w:pPr>
        <w:pStyle w:val="2"/>
        <w:rPr>
          <w:rFonts w:hint="eastAsia"/>
          <w:highlight w:val="none"/>
        </w:rPr>
      </w:pPr>
    </w:p>
    <w:p w14:paraId="07E38B07">
      <w:pPr>
        <w:pStyle w:val="2"/>
        <w:rPr>
          <w:rFonts w:hint="eastAsia"/>
          <w:highlight w:val="none"/>
        </w:rPr>
      </w:pPr>
    </w:p>
    <w:p w14:paraId="71781746">
      <w:pPr>
        <w:pStyle w:val="2"/>
        <w:rPr>
          <w:rFonts w:hint="eastAsia"/>
          <w:highlight w:val="none"/>
        </w:rPr>
      </w:pPr>
    </w:p>
    <w:p w14:paraId="6DF6A206">
      <w:pPr>
        <w:pStyle w:val="2"/>
        <w:rPr>
          <w:rFonts w:hint="eastAsia"/>
          <w:highlight w:val="none"/>
        </w:rPr>
      </w:pPr>
    </w:p>
    <w:p w14:paraId="3419F308">
      <w:pPr>
        <w:pStyle w:val="2"/>
        <w:rPr>
          <w:rFonts w:hint="eastAsia"/>
          <w:highlight w:val="none"/>
        </w:rPr>
      </w:pPr>
    </w:p>
    <w:p w14:paraId="1EEE6E3A">
      <w:pPr>
        <w:pStyle w:val="2"/>
        <w:rPr>
          <w:rFonts w:hint="eastAsia"/>
          <w:highlight w:val="none"/>
        </w:rPr>
      </w:pPr>
    </w:p>
    <w:p w14:paraId="35CB4AB6">
      <w:pPr>
        <w:pStyle w:val="2"/>
        <w:rPr>
          <w:rFonts w:hint="eastAsia"/>
          <w:highlight w:val="none"/>
        </w:rPr>
      </w:pPr>
    </w:p>
    <w:p w14:paraId="53C00727">
      <w:pPr>
        <w:pStyle w:val="2"/>
        <w:rPr>
          <w:rFonts w:hint="eastAsia"/>
          <w:highlight w:val="none"/>
        </w:rPr>
      </w:pPr>
    </w:p>
    <w:p w14:paraId="7B82D7FE">
      <w:pPr>
        <w:pStyle w:val="2"/>
        <w:rPr>
          <w:rFonts w:hint="eastAsia"/>
          <w:highlight w:val="none"/>
        </w:rPr>
      </w:pPr>
    </w:p>
    <w:p w14:paraId="3E676518">
      <w:pPr>
        <w:snapToGrid w:val="0"/>
        <w:spacing w:line="520" w:lineRule="exact"/>
        <w:jc w:val="both"/>
        <w:rPr>
          <w:rFonts w:hint="eastAsia" w:ascii="方正黑体_GBK" w:hAnsi="方正黑体_GBK" w:eastAsia="方正黑体_GBK" w:cs="方正黑体_GBK"/>
          <w:kern w:val="2"/>
          <w:sz w:val="32"/>
          <w:szCs w:val="32"/>
          <w:highlight w:val="none"/>
          <w:lang w:val="en-US" w:eastAsia="zh-CN" w:bidi="ar-SA"/>
        </w:rPr>
      </w:pPr>
      <w:r>
        <w:rPr>
          <w:rFonts w:hint="eastAsia" w:ascii="方正黑体_GBK" w:hAnsi="方正黑体_GBK" w:eastAsia="方正黑体_GBK" w:cs="方正黑体_GBK"/>
          <w:kern w:val="2"/>
          <w:sz w:val="32"/>
          <w:szCs w:val="32"/>
          <w:highlight w:val="none"/>
          <w:lang w:val="en-US" w:eastAsia="zh-CN" w:bidi="ar-SA"/>
        </w:rPr>
        <w:t>六、报价文件</w:t>
      </w:r>
    </w:p>
    <w:p w14:paraId="5526FCAF">
      <w:pPr>
        <w:tabs>
          <w:tab w:val="left" w:pos="6300"/>
        </w:tabs>
        <w:snapToGrid w:val="0"/>
        <w:spacing w:line="56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封面</w:t>
      </w:r>
    </w:p>
    <w:p w14:paraId="1F6DF2B2">
      <w:pPr>
        <w:snapToGrid w:val="0"/>
        <w:spacing w:line="520" w:lineRule="exact"/>
        <w:jc w:val="center"/>
        <w:rPr>
          <w:rFonts w:hint="eastAsia" w:ascii="方正小标宋_GBK" w:hAnsi="方正小标宋_GBK" w:eastAsia="方正小标宋_GBK" w:cs="方正小标宋_GBK"/>
          <w:color w:val="000000"/>
          <w:sz w:val="40"/>
          <w:szCs w:val="40"/>
          <w:highlight w:val="none"/>
          <w:lang w:eastAsia="zh-CN"/>
        </w:rPr>
      </w:pPr>
      <w:r>
        <w:rPr>
          <w:rFonts w:hint="eastAsia" w:ascii="方正小标宋_GBK" w:hAnsi="方正小标宋_GBK" w:eastAsia="方正小标宋_GBK" w:cs="方正小标宋_GBK"/>
          <w:color w:val="000000"/>
          <w:sz w:val="40"/>
          <w:szCs w:val="40"/>
          <w:highlight w:val="none"/>
          <w:lang w:eastAsia="zh-CN"/>
        </w:rPr>
        <w:t>重庆高速资产经营管理有限公司</w:t>
      </w:r>
    </w:p>
    <w:p w14:paraId="686426A2">
      <w:pPr>
        <w:snapToGrid w:val="0"/>
        <w:spacing w:line="520" w:lineRule="exact"/>
        <w:jc w:val="center"/>
        <w:rPr>
          <w:rFonts w:hint="eastAsia" w:ascii="方正小标宋_GBK" w:hAnsi="方正小标宋_GBK" w:eastAsia="方正小标宋_GBK" w:cs="方正小标宋_GBK"/>
          <w:color w:val="000000"/>
          <w:sz w:val="40"/>
          <w:szCs w:val="40"/>
          <w:highlight w:val="none"/>
        </w:rPr>
      </w:pPr>
      <w:r>
        <w:rPr>
          <w:rFonts w:hint="eastAsia" w:ascii="方正小标宋_GBK" w:hAnsi="方正小标宋_GBK" w:eastAsia="方正小标宋_GBK" w:cs="方正小标宋_GBK"/>
          <w:color w:val="000000"/>
          <w:sz w:val="40"/>
          <w:szCs w:val="40"/>
          <w:highlight w:val="none"/>
          <w:lang w:val="en-US" w:eastAsia="zh-CN"/>
        </w:rPr>
        <w:t>汽车租赁项目组</w:t>
      </w:r>
      <w:r>
        <w:rPr>
          <w:rFonts w:hint="eastAsia" w:ascii="方正小标宋_GBK" w:hAnsi="方正小标宋_GBK" w:eastAsia="方正小标宋_GBK" w:cs="方正小标宋_GBK"/>
          <w:color w:val="000000"/>
          <w:sz w:val="40"/>
          <w:szCs w:val="40"/>
          <w:highlight w:val="none"/>
        </w:rPr>
        <w:t>车辆定点维修服务</w:t>
      </w:r>
    </w:p>
    <w:p w14:paraId="17B81D5E">
      <w:pPr>
        <w:snapToGrid w:val="0"/>
        <w:spacing w:line="520" w:lineRule="exact"/>
        <w:jc w:val="center"/>
        <w:rPr>
          <w:rFonts w:hint="eastAsia" w:ascii="方正小标宋_GBK" w:hAnsi="方正小标宋_GBK" w:eastAsia="方正小标宋_GBK" w:cs="方正小标宋_GBK"/>
          <w:color w:val="000000"/>
          <w:sz w:val="40"/>
          <w:szCs w:val="40"/>
          <w:highlight w:val="none"/>
        </w:rPr>
      </w:pPr>
    </w:p>
    <w:p w14:paraId="3AEC464A">
      <w:pPr>
        <w:snapToGrid w:val="0"/>
        <w:spacing w:line="520" w:lineRule="exact"/>
        <w:jc w:val="center"/>
        <w:rPr>
          <w:rFonts w:hint="eastAsia" w:ascii="方正小标宋_GBK" w:hAnsi="方正小标宋_GBK" w:eastAsia="方正小标宋_GBK" w:cs="方正小标宋_GBK"/>
          <w:color w:val="000000"/>
          <w:sz w:val="40"/>
          <w:szCs w:val="40"/>
          <w:highlight w:val="none"/>
        </w:rPr>
      </w:pPr>
    </w:p>
    <w:p w14:paraId="35277AB0">
      <w:pPr>
        <w:snapToGrid w:val="0"/>
        <w:spacing w:line="520" w:lineRule="exact"/>
        <w:jc w:val="center"/>
        <w:rPr>
          <w:rFonts w:hint="eastAsia" w:ascii="方正小标宋_GBK" w:hAnsi="方正小标宋_GBK" w:eastAsia="方正小标宋_GBK" w:cs="方正小标宋_GBK"/>
          <w:color w:val="000000"/>
          <w:sz w:val="40"/>
          <w:szCs w:val="40"/>
          <w:highlight w:val="none"/>
        </w:rPr>
      </w:pPr>
    </w:p>
    <w:p w14:paraId="0081E809">
      <w:pPr>
        <w:spacing w:line="560" w:lineRule="exact"/>
        <w:jc w:val="center"/>
        <w:rPr>
          <w:rFonts w:ascii="方正小标宋_GBK" w:hAnsi="方正小标宋_GBK" w:eastAsia="方正小标宋_GBK" w:cs="方正小标宋_GBK"/>
          <w:bCs/>
          <w:sz w:val="44"/>
          <w:szCs w:val="44"/>
          <w:highlight w:val="none"/>
        </w:rPr>
      </w:pPr>
      <w:r>
        <w:rPr>
          <w:rFonts w:hint="eastAsia" w:ascii="方正小标宋_GBK" w:hAnsi="方正小标宋_GBK" w:eastAsia="方正小标宋_GBK" w:cs="方正小标宋_GBK"/>
          <w:bCs/>
          <w:sz w:val="44"/>
          <w:szCs w:val="44"/>
          <w:highlight w:val="none"/>
        </w:rPr>
        <w:t>报价文件</w:t>
      </w:r>
    </w:p>
    <w:p w14:paraId="1C01656C">
      <w:pPr>
        <w:spacing w:line="560" w:lineRule="exact"/>
        <w:jc w:val="center"/>
        <w:rPr>
          <w:rFonts w:hint="eastAsia" w:ascii="方正小标宋_GBK" w:hAnsi="方正小标宋_GBK" w:eastAsia="方正小标宋_GBK" w:cs="方正小标宋_GBK"/>
          <w:bCs/>
          <w:sz w:val="44"/>
          <w:szCs w:val="44"/>
          <w:highlight w:val="none"/>
        </w:rPr>
      </w:pPr>
      <w:r>
        <w:rPr>
          <w:rFonts w:hint="eastAsia" w:ascii="方正小标宋_GBK" w:hAnsi="方正小标宋_GBK" w:eastAsia="方正小标宋_GBK" w:cs="方正小标宋_GBK"/>
          <w:bCs/>
          <w:sz w:val="44"/>
          <w:szCs w:val="44"/>
          <w:highlight w:val="none"/>
        </w:rPr>
        <w:t>（正本或副本）</w:t>
      </w:r>
    </w:p>
    <w:p w14:paraId="4F459FFF">
      <w:pPr>
        <w:spacing w:line="560" w:lineRule="exact"/>
        <w:jc w:val="center"/>
        <w:rPr>
          <w:rFonts w:hint="eastAsia" w:ascii="方正小标宋_GBK" w:hAnsi="方正小标宋_GBK" w:eastAsia="方正小标宋_GBK" w:cs="方正小标宋_GBK"/>
          <w:bCs/>
          <w:sz w:val="44"/>
          <w:szCs w:val="44"/>
          <w:highlight w:val="none"/>
        </w:rPr>
      </w:pPr>
    </w:p>
    <w:p w14:paraId="0A880620">
      <w:pPr>
        <w:spacing w:line="560" w:lineRule="exact"/>
        <w:rPr>
          <w:rFonts w:ascii="宋体" w:hAnsi="宋体" w:eastAsia="宋体" w:cs="宋体"/>
          <w:kern w:val="0"/>
          <w:sz w:val="24"/>
          <w:szCs w:val="24"/>
          <w:highlight w:val="none"/>
        </w:rPr>
      </w:pPr>
    </w:p>
    <w:p w14:paraId="32165EDD">
      <w:pPr>
        <w:spacing w:line="560" w:lineRule="exact"/>
        <w:rPr>
          <w:rFonts w:ascii="宋体" w:hAnsi="宋体" w:eastAsia="宋体" w:cs="宋体"/>
          <w:kern w:val="0"/>
          <w:sz w:val="24"/>
          <w:szCs w:val="24"/>
          <w:highlight w:val="none"/>
        </w:rPr>
      </w:pPr>
    </w:p>
    <w:p w14:paraId="33BD293C">
      <w:pPr>
        <w:spacing w:line="560" w:lineRule="exact"/>
        <w:rPr>
          <w:rFonts w:ascii="宋体" w:hAnsi="宋体" w:eastAsia="宋体" w:cs="宋体"/>
          <w:kern w:val="0"/>
          <w:sz w:val="24"/>
          <w:szCs w:val="24"/>
          <w:highlight w:val="none"/>
        </w:rPr>
      </w:pPr>
    </w:p>
    <w:p w14:paraId="5461D9BA">
      <w:pPr>
        <w:spacing w:line="560" w:lineRule="exact"/>
        <w:rPr>
          <w:rFonts w:ascii="宋体" w:hAnsi="宋体" w:eastAsia="宋体" w:cs="宋体"/>
          <w:kern w:val="0"/>
          <w:sz w:val="24"/>
          <w:szCs w:val="24"/>
          <w:highlight w:val="none"/>
        </w:rPr>
      </w:pPr>
    </w:p>
    <w:p w14:paraId="7026CE07">
      <w:pPr>
        <w:pStyle w:val="2"/>
        <w:rPr>
          <w:rFonts w:ascii="宋体" w:hAnsi="宋体" w:eastAsia="宋体" w:cs="宋体"/>
          <w:kern w:val="0"/>
          <w:sz w:val="24"/>
          <w:szCs w:val="24"/>
          <w:highlight w:val="none"/>
        </w:rPr>
      </w:pPr>
    </w:p>
    <w:p w14:paraId="1D749C8C">
      <w:pPr>
        <w:pStyle w:val="2"/>
        <w:rPr>
          <w:rFonts w:ascii="宋体" w:hAnsi="宋体" w:eastAsia="宋体" w:cs="宋体"/>
          <w:kern w:val="0"/>
          <w:sz w:val="24"/>
          <w:szCs w:val="24"/>
          <w:highlight w:val="none"/>
        </w:rPr>
      </w:pPr>
    </w:p>
    <w:p w14:paraId="416153A0">
      <w:pPr>
        <w:pStyle w:val="2"/>
        <w:rPr>
          <w:rFonts w:ascii="宋体" w:hAnsi="宋体" w:eastAsia="宋体" w:cs="宋体"/>
          <w:kern w:val="0"/>
          <w:sz w:val="24"/>
          <w:szCs w:val="24"/>
          <w:highlight w:val="none"/>
        </w:rPr>
      </w:pPr>
    </w:p>
    <w:p w14:paraId="69B5537C">
      <w:pPr>
        <w:pStyle w:val="2"/>
        <w:rPr>
          <w:rFonts w:ascii="宋体" w:hAnsi="宋体" w:eastAsia="宋体" w:cs="宋体"/>
          <w:highlight w:val="none"/>
        </w:rPr>
      </w:pPr>
    </w:p>
    <w:p w14:paraId="50CAD76C">
      <w:pPr>
        <w:pStyle w:val="2"/>
        <w:rPr>
          <w:rFonts w:ascii="宋体" w:hAnsi="宋体" w:eastAsia="宋体" w:cs="宋体"/>
          <w:highlight w:val="none"/>
        </w:rPr>
      </w:pPr>
    </w:p>
    <w:p w14:paraId="7E2E2867">
      <w:pPr>
        <w:pStyle w:val="2"/>
        <w:rPr>
          <w:rFonts w:ascii="宋体" w:hAnsi="宋体" w:eastAsia="宋体" w:cs="宋体"/>
          <w:highlight w:val="none"/>
        </w:rPr>
      </w:pPr>
    </w:p>
    <w:p w14:paraId="2204EA5B">
      <w:pPr>
        <w:pStyle w:val="2"/>
        <w:rPr>
          <w:rFonts w:ascii="宋体" w:hAnsi="宋体" w:eastAsia="宋体" w:cs="宋体"/>
          <w:highlight w:val="none"/>
        </w:rPr>
      </w:pPr>
    </w:p>
    <w:p w14:paraId="3987264F">
      <w:pPr>
        <w:pStyle w:val="2"/>
        <w:rPr>
          <w:rFonts w:ascii="宋体" w:hAnsi="宋体" w:eastAsia="宋体" w:cs="宋体"/>
          <w:highlight w:val="none"/>
        </w:rPr>
      </w:pPr>
    </w:p>
    <w:p w14:paraId="0ACBD9EA">
      <w:pPr>
        <w:pStyle w:val="2"/>
        <w:rPr>
          <w:rFonts w:ascii="宋体" w:hAnsi="宋体" w:eastAsia="宋体" w:cs="宋体"/>
          <w:highlight w:val="none"/>
        </w:rPr>
      </w:pPr>
    </w:p>
    <w:p w14:paraId="4B1A7B38">
      <w:pPr>
        <w:pStyle w:val="2"/>
        <w:rPr>
          <w:rFonts w:ascii="宋体" w:hAnsi="宋体" w:eastAsia="宋体" w:cs="宋体"/>
          <w:highlight w:val="none"/>
        </w:rPr>
      </w:pPr>
    </w:p>
    <w:p w14:paraId="5CA651DF">
      <w:pPr>
        <w:spacing w:line="560" w:lineRule="exact"/>
        <w:rPr>
          <w:rFonts w:ascii="宋体" w:hAnsi="宋体" w:eastAsia="宋体" w:cs="宋体"/>
          <w:sz w:val="28"/>
          <w:szCs w:val="28"/>
          <w:highlight w:val="none"/>
        </w:rPr>
      </w:pPr>
    </w:p>
    <w:p w14:paraId="69C83293">
      <w:pPr>
        <w:spacing w:line="560" w:lineRule="exact"/>
        <w:jc w:val="center"/>
        <w:rPr>
          <w:rFonts w:hint="eastAsia" w:ascii="方正楷体_GBK" w:hAnsi="方正楷体_GBK" w:eastAsia="方正楷体_GBK" w:cs="方正楷体_GBK"/>
          <w:sz w:val="28"/>
          <w:szCs w:val="28"/>
          <w:highlight w:val="none"/>
        </w:rPr>
      </w:pPr>
      <w:r>
        <w:rPr>
          <w:rFonts w:hint="eastAsia" w:ascii="方正楷体_GBK" w:hAnsi="方正楷体_GBK" w:eastAsia="方正楷体_GBK" w:cs="方正楷体_GBK"/>
          <w:sz w:val="28"/>
          <w:szCs w:val="28"/>
          <w:highlight w:val="none"/>
        </w:rPr>
        <w:t>（报价人单位名称）</w:t>
      </w:r>
    </w:p>
    <w:p w14:paraId="348EDDE6">
      <w:pPr>
        <w:pStyle w:val="2"/>
        <w:rPr>
          <w:highlight w:val="none"/>
        </w:rPr>
      </w:pPr>
    </w:p>
    <w:p w14:paraId="624BC304">
      <w:pPr>
        <w:spacing w:line="560" w:lineRule="exact"/>
        <w:jc w:val="center"/>
        <w:rPr>
          <w:rFonts w:hint="eastAsia" w:ascii="方正楷体_GBK" w:hAnsi="方正楷体_GBK" w:eastAsia="方正楷体_GBK" w:cs="方正楷体_GBK"/>
          <w:sz w:val="28"/>
          <w:szCs w:val="28"/>
          <w:highlight w:val="none"/>
          <w:lang w:val="en-US" w:eastAsia="zh-CN"/>
        </w:rPr>
      </w:pPr>
      <w:r>
        <w:rPr>
          <w:rFonts w:hint="eastAsia" w:ascii="方正楷体_GBK" w:hAnsi="方正楷体_GBK" w:eastAsia="方正楷体_GBK" w:cs="方正楷体_GBK"/>
          <w:sz w:val="28"/>
          <w:szCs w:val="28"/>
          <w:highlight w:val="none"/>
          <w:lang w:val="en-US" w:eastAsia="zh-CN"/>
        </w:rPr>
        <w:t>2025年12月</w:t>
      </w:r>
    </w:p>
    <w:p w14:paraId="755EB12E">
      <w:pPr>
        <w:rPr>
          <w:highlight w:val="none"/>
        </w:rPr>
      </w:pPr>
    </w:p>
    <w:sectPr>
      <w:pgSz w:w="11906" w:h="16838"/>
      <w:pgMar w:top="1134" w:right="1312" w:bottom="1134" w:left="135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方正楷体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方正黑体_GBK">
    <w:panose1 w:val="02000000000000000000"/>
    <w:charset w:val="86"/>
    <w:family w:val="script"/>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671E3B"/>
    <w:multiLevelType w:val="singleLevel"/>
    <w:tmpl w:val="B4671E3B"/>
    <w:lvl w:ilvl="0" w:tentative="0">
      <w:start w:val="1"/>
      <w:numFmt w:val="chineseCounting"/>
      <w:suff w:val="nothing"/>
      <w:lvlText w:val="%1、"/>
      <w:lvlJc w:val="left"/>
      <w:rPr>
        <w:rFonts w:hint="eastAsia"/>
      </w:rPr>
    </w:lvl>
  </w:abstractNum>
  <w:abstractNum w:abstractNumId="1">
    <w:nsid w:val="BADC4456"/>
    <w:multiLevelType w:val="singleLevel"/>
    <w:tmpl w:val="BADC4456"/>
    <w:lvl w:ilvl="0" w:tentative="0">
      <w:start w:val="1"/>
      <w:numFmt w:val="chineseCounting"/>
      <w:suff w:val="nothing"/>
      <w:lvlText w:val="（%1）"/>
      <w:lvlJc w:val="left"/>
      <w:rPr>
        <w:rFonts w:hint="eastAsia"/>
      </w:rPr>
    </w:lvl>
  </w:abstractNum>
  <w:abstractNum w:abstractNumId="2">
    <w:nsid w:val="1810EF99"/>
    <w:multiLevelType w:val="singleLevel"/>
    <w:tmpl w:val="1810EF99"/>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41595F"/>
    <w:rsid w:val="03B94246"/>
    <w:rsid w:val="04367644"/>
    <w:rsid w:val="07F323F7"/>
    <w:rsid w:val="09264934"/>
    <w:rsid w:val="0A5E2C46"/>
    <w:rsid w:val="0AEE310B"/>
    <w:rsid w:val="0CEE0554"/>
    <w:rsid w:val="10A070B9"/>
    <w:rsid w:val="10F741D5"/>
    <w:rsid w:val="128E27EC"/>
    <w:rsid w:val="1372650F"/>
    <w:rsid w:val="14846E37"/>
    <w:rsid w:val="151F462A"/>
    <w:rsid w:val="158226E9"/>
    <w:rsid w:val="16D867F5"/>
    <w:rsid w:val="18C32033"/>
    <w:rsid w:val="1C24274C"/>
    <w:rsid w:val="1E707F61"/>
    <w:rsid w:val="20EB6CCB"/>
    <w:rsid w:val="21920E8B"/>
    <w:rsid w:val="23A87D79"/>
    <w:rsid w:val="23DD6A67"/>
    <w:rsid w:val="245A2A83"/>
    <w:rsid w:val="288A7DDB"/>
    <w:rsid w:val="296D223E"/>
    <w:rsid w:val="297E1676"/>
    <w:rsid w:val="2A1B05B8"/>
    <w:rsid w:val="2ADD376B"/>
    <w:rsid w:val="2CA70D16"/>
    <w:rsid w:val="2CAD2AC2"/>
    <w:rsid w:val="2EA00CB2"/>
    <w:rsid w:val="2FAB0792"/>
    <w:rsid w:val="3363426A"/>
    <w:rsid w:val="3419350A"/>
    <w:rsid w:val="3818174A"/>
    <w:rsid w:val="387E2F85"/>
    <w:rsid w:val="39700E94"/>
    <w:rsid w:val="3995133E"/>
    <w:rsid w:val="3B88076F"/>
    <w:rsid w:val="40081082"/>
    <w:rsid w:val="44C049B3"/>
    <w:rsid w:val="462F56C6"/>
    <w:rsid w:val="47575155"/>
    <w:rsid w:val="4FDA1BFB"/>
    <w:rsid w:val="51024103"/>
    <w:rsid w:val="532D3538"/>
    <w:rsid w:val="532F4F57"/>
    <w:rsid w:val="55F20EF4"/>
    <w:rsid w:val="585715BE"/>
    <w:rsid w:val="59C93628"/>
    <w:rsid w:val="5A51007D"/>
    <w:rsid w:val="5B004C48"/>
    <w:rsid w:val="5BC77D93"/>
    <w:rsid w:val="5DCB3ACF"/>
    <w:rsid w:val="5FBE583D"/>
    <w:rsid w:val="5FBF0B35"/>
    <w:rsid w:val="60946D6B"/>
    <w:rsid w:val="62091D60"/>
    <w:rsid w:val="6236564B"/>
    <w:rsid w:val="62FC01E9"/>
    <w:rsid w:val="6780592A"/>
    <w:rsid w:val="68331429"/>
    <w:rsid w:val="68F251FC"/>
    <w:rsid w:val="6BEE478E"/>
    <w:rsid w:val="6F701E19"/>
    <w:rsid w:val="715E1132"/>
    <w:rsid w:val="71BA4B06"/>
    <w:rsid w:val="734440DC"/>
    <w:rsid w:val="747C50B8"/>
    <w:rsid w:val="7CE34539"/>
    <w:rsid w:val="7EBF58D9"/>
    <w:rsid w:val="7EFC5D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9"/>
    <w:pPr>
      <w:keepNext/>
      <w:keepLines/>
      <w:adjustRightInd w:val="0"/>
      <w:snapToGrid w:val="0"/>
      <w:spacing w:line="360" w:lineRule="auto"/>
      <w:outlineLvl w:val="1"/>
    </w:pPr>
    <w:rPr>
      <w:rFonts w:ascii="宋体" w:hAnsi="宋体"/>
    </w:rPr>
  </w:style>
  <w:style w:type="paragraph" w:styleId="4">
    <w:name w:val="heading 3"/>
    <w:basedOn w:val="1"/>
    <w:next w:val="1"/>
    <w:link w:val="15"/>
    <w:qFormat/>
    <w:uiPriority w:val="0"/>
    <w:pPr>
      <w:keepNext/>
      <w:keepLines/>
      <w:spacing w:before="260" w:after="260" w:line="413" w:lineRule="auto"/>
      <w:jc w:val="center"/>
      <w:outlineLvl w:val="2"/>
    </w:pPr>
    <w:rPr>
      <w:b/>
      <w:sz w:val="44"/>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5">
    <w:name w:val="Normal Indent"/>
    <w:basedOn w:val="1"/>
    <w:qFormat/>
    <w:uiPriority w:val="0"/>
    <w:pPr>
      <w:adjustRightInd w:val="0"/>
      <w:snapToGrid w:val="0"/>
      <w:spacing w:line="360" w:lineRule="auto"/>
      <w:ind w:firstLine="420"/>
    </w:pPr>
    <w:rPr>
      <w:rFonts w:ascii="Times New Roman" w:hAnsi="Times New Roman" w:eastAsia="宋体" w:cs="Times New Roman"/>
      <w:sz w:val="24"/>
      <w:szCs w:val="20"/>
    </w:rPr>
  </w:style>
  <w:style w:type="paragraph" w:styleId="6">
    <w:name w:val="annotation text"/>
    <w:basedOn w:val="1"/>
    <w:semiHidden/>
    <w:unhideWhenUsed/>
    <w:qFormat/>
    <w:uiPriority w:val="99"/>
    <w:pPr>
      <w:jc w:val="left"/>
    </w:pPr>
  </w:style>
  <w:style w:type="paragraph" w:styleId="7">
    <w:name w:val="Body Text"/>
    <w:basedOn w:val="1"/>
    <w:next w:val="1"/>
    <w:unhideWhenUsed/>
    <w:qFormat/>
    <w:uiPriority w:val="99"/>
    <w:pPr>
      <w:spacing w:after="120"/>
    </w:pPr>
  </w:style>
  <w:style w:type="paragraph" w:styleId="8">
    <w:name w:val="Body Text Indent"/>
    <w:basedOn w:val="1"/>
    <w:unhideWhenUsed/>
    <w:qFormat/>
    <w:uiPriority w:val="99"/>
    <w:pPr>
      <w:spacing w:after="120"/>
      <w:ind w:left="420" w:leftChars="200"/>
    </w:pPr>
  </w:style>
  <w:style w:type="paragraph" w:styleId="9">
    <w:name w:val="Date"/>
    <w:basedOn w:val="1"/>
    <w:next w:val="1"/>
    <w:qFormat/>
    <w:uiPriority w:val="0"/>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4">
    <w:name w:val="List Paragraph"/>
    <w:basedOn w:val="1"/>
    <w:qFormat/>
    <w:uiPriority w:val="99"/>
    <w:pPr>
      <w:ind w:firstLine="420" w:firstLineChars="200"/>
    </w:pPr>
  </w:style>
  <w:style w:type="character" w:customStyle="1" w:styleId="15">
    <w:name w:val="标题 3 Char"/>
    <w:link w:val="4"/>
    <w:qFormat/>
    <w:uiPriority w:val="0"/>
    <w:rPr>
      <w:b/>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39</Pages>
  <Words>11632</Words>
  <Characters>12368</Characters>
  <Lines>0</Lines>
  <Paragraphs>0</Paragraphs>
  <TotalTime>40</TotalTime>
  <ScaleCrop>false</ScaleCrop>
  <LinksUpToDate>false</LinksUpToDate>
  <CharactersWithSpaces>12476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2025-11-07T03:12:00Z</dcterms:created>
  <dc:creator>123</dc:creator>
  <cp:lastModifiedBy>杰</cp:lastModifiedBy>
  <dcterms:modified xsi:type="dcterms:W3CDTF">2025-12-17T07:38:34Z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eyJoZGlkIjoiMWI1YWYyYWYyZDQ1YTYwYTZhOGNkMmRjM2Q3OTg2OGQiLCJ1c2VySWQiOiIxMTQzMDI2NjUyIn0=</vt:lpwstr>
  </property>
  <property fmtid="{D5CDD505-2E9C-101B-9397-08002B2CF9AE}" pid="4" name="ICV">
    <vt:lpwstr>B7ABDC4CE3904C80B585651E08D52B4A_13</vt:lpwstr>
  </property>
</Properties>
</file>