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998569">
      <w:pPr>
        <w:ind w:left="280"/>
        <w:jc w:val="center"/>
        <w:rPr>
          <w:rFonts w:hint="eastAsia" w:ascii="方正小标宋_GBK" w:hAnsi="方正小标宋_GBK" w:eastAsia="方正小标宋_GBK" w:cs="方正小标宋_GBK"/>
          <w:b/>
          <w:bCs/>
          <w:color w:val="auto"/>
          <w:sz w:val="44"/>
          <w:szCs w:val="44"/>
        </w:rPr>
      </w:pPr>
      <w:r>
        <w:rPr>
          <w:rFonts w:hint="eastAsia" w:ascii="方正小标宋_GBK" w:hAnsi="方正小标宋_GBK" w:eastAsia="方正小标宋_GBK" w:cs="方正小标宋_GBK"/>
          <w:b/>
          <w:bCs/>
          <w:color w:val="auto"/>
          <w:sz w:val="44"/>
          <w:szCs w:val="44"/>
        </w:rPr>
        <w:t>重庆高速路域资源开发有限公司</w:t>
      </w:r>
    </w:p>
    <w:p w14:paraId="5A4D7E42">
      <w:pPr>
        <w:ind w:left="280"/>
        <w:jc w:val="center"/>
        <w:rPr>
          <w:rFonts w:hint="eastAsia" w:ascii="方正小标宋_GBK" w:hAnsi="方正小标宋_GBK" w:eastAsia="方正小标宋_GBK" w:cs="方正小标宋_GBK"/>
          <w:b/>
          <w:bCs/>
          <w:color w:val="auto"/>
          <w:sz w:val="44"/>
          <w:szCs w:val="44"/>
        </w:rPr>
      </w:pPr>
      <w:r>
        <w:rPr>
          <w:rFonts w:hint="eastAsia" w:ascii="方正小标宋_GBK" w:hAnsi="方正小标宋_GBK" w:eastAsia="方正小标宋_GBK" w:cs="方正小标宋_GBK"/>
          <w:b/>
          <w:bCs/>
          <w:color w:val="auto"/>
          <w:sz w:val="44"/>
          <w:szCs w:val="44"/>
        </w:rPr>
        <w:t>遴选</w:t>
      </w:r>
      <w:r>
        <w:rPr>
          <w:rFonts w:hint="eastAsia" w:ascii="方正小标宋_GBK" w:hAnsi="方正小标宋_GBK" w:eastAsia="方正小标宋_GBK" w:cs="方正小标宋_GBK"/>
          <w:b/>
          <w:bCs/>
          <w:color w:val="auto"/>
          <w:sz w:val="44"/>
          <w:szCs w:val="44"/>
          <w:lang w:eastAsia="zh-CN"/>
        </w:rPr>
        <w:t>办公用品供应合作单位</w:t>
      </w:r>
      <w:r>
        <w:rPr>
          <w:rFonts w:hint="eastAsia" w:ascii="方正小标宋_GBK" w:hAnsi="方正小标宋_GBK" w:eastAsia="方正小标宋_GBK" w:cs="方正小标宋_GBK"/>
          <w:b/>
          <w:bCs/>
          <w:color w:val="auto"/>
          <w:sz w:val="44"/>
          <w:szCs w:val="44"/>
        </w:rPr>
        <w:t>项目</w:t>
      </w:r>
    </w:p>
    <w:p w14:paraId="2DCC4024">
      <w:pPr>
        <w:ind w:left="0" w:leftChars="0" w:firstLine="0" w:firstLineChars="0"/>
        <w:jc w:val="center"/>
        <w:rPr>
          <w:rFonts w:hint="eastAsia" w:ascii="方正小标宋_GBK" w:hAnsi="方正小标宋_GBK" w:eastAsia="方正小标宋_GBK" w:cs="方正小标宋_GBK"/>
          <w:b/>
          <w:bCs/>
          <w:color w:val="auto"/>
          <w:sz w:val="44"/>
          <w:szCs w:val="44"/>
        </w:rPr>
      </w:pPr>
    </w:p>
    <w:p w14:paraId="411BC97F">
      <w:pPr>
        <w:ind w:left="280"/>
        <w:jc w:val="center"/>
        <w:rPr>
          <w:rFonts w:hint="eastAsia" w:ascii="方正小标宋_GBK" w:hAnsi="方正小标宋_GBK" w:eastAsia="方正小标宋_GBK" w:cs="方正小标宋_GBK"/>
          <w:b/>
          <w:bCs/>
          <w:color w:val="auto"/>
          <w:sz w:val="44"/>
          <w:szCs w:val="44"/>
        </w:rPr>
      </w:pPr>
    </w:p>
    <w:p w14:paraId="0E6A2FBD">
      <w:pPr>
        <w:ind w:left="280"/>
        <w:jc w:val="center"/>
        <w:rPr>
          <w:rFonts w:hint="eastAsia" w:ascii="方正小标宋_GBK" w:hAnsi="方正小标宋_GBK" w:eastAsia="方正小标宋_GBK" w:cs="方正小标宋_GBK"/>
          <w:b/>
          <w:bCs/>
          <w:color w:val="auto"/>
          <w:sz w:val="44"/>
          <w:szCs w:val="44"/>
        </w:rPr>
      </w:pPr>
    </w:p>
    <w:p w14:paraId="49856CB8">
      <w:pPr>
        <w:pStyle w:val="7"/>
        <w:rPr>
          <w:rFonts w:hint="eastAsia" w:ascii="方正小标宋_GBK" w:hAnsi="方正小标宋_GBK" w:eastAsia="方正小标宋_GBK" w:cs="方正小标宋_GBK"/>
          <w:b/>
          <w:bCs/>
          <w:color w:val="auto"/>
          <w:sz w:val="44"/>
          <w:szCs w:val="44"/>
        </w:rPr>
      </w:pPr>
    </w:p>
    <w:p w14:paraId="514C4D34">
      <w:pPr>
        <w:rPr>
          <w:rFonts w:hint="eastAsia" w:ascii="方正小标宋_GBK" w:hAnsi="方正小标宋_GBK" w:eastAsia="方正小标宋_GBK" w:cs="方正小标宋_GBK"/>
          <w:b/>
          <w:bCs/>
          <w:color w:val="auto"/>
          <w:sz w:val="44"/>
          <w:szCs w:val="44"/>
        </w:rPr>
      </w:pPr>
    </w:p>
    <w:p w14:paraId="0A3160B8">
      <w:pPr>
        <w:pStyle w:val="7"/>
        <w:rPr>
          <w:rFonts w:hint="eastAsia" w:ascii="方正小标宋_GBK" w:hAnsi="方正小标宋_GBK" w:eastAsia="方正小标宋_GBK" w:cs="方正小标宋_GBK"/>
          <w:b/>
          <w:bCs/>
          <w:color w:val="auto"/>
          <w:sz w:val="44"/>
          <w:szCs w:val="44"/>
        </w:rPr>
      </w:pPr>
    </w:p>
    <w:p w14:paraId="77ACAD53">
      <w:pPr>
        <w:rPr>
          <w:rFonts w:hint="eastAsia" w:ascii="方正小标宋_GBK" w:hAnsi="方正小标宋_GBK" w:eastAsia="方正小标宋_GBK" w:cs="方正小标宋_GBK"/>
          <w:b/>
          <w:bCs/>
          <w:color w:val="auto"/>
          <w:sz w:val="44"/>
          <w:szCs w:val="44"/>
        </w:rPr>
      </w:pPr>
    </w:p>
    <w:p w14:paraId="642BBD83">
      <w:pPr>
        <w:pStyle w:val="7"/>
        <w:rPr>
          <w:rFonts w:hint="eastAsia" w:ascii="方正小标宋_GBK" w:hAnsi="方正小标宋_GBK" w:eastAsia="方正小标宋_GBK" w:cs="方正小标宋_GBK"/>
          <w:b/>
          <w:bCs/>
          <w:color w:val="auto"/>
          <w:sz w:val="44"/>
          <w:szCs w:val="44"/>
        </w:rPr>
      </w:pPr>
    </w:p>
    <w:p w14:paraId="711AEDFE">
      <w:pPr>
        <w:rPr>
          <w:rFonts w:hint="eastAsia" w:ascii="方正小标宋_GBK" w:hAnsi="方正小标宋_GBK" w:eastAsia="方正小标宋_GBK" w:cs="方正小标宋_GBK"/>
          <w:b/>
          <w:bCs/>
          <w:color w:val="auto"/>
          <w:sz w:val="44"/>
          <w:szCs w:val="44"/>
        </w:rPr>
      </w:pPr>
    </w:p>
    <w:p w14:paraId="4B105C18">
      <w:pPr>
        <w:pStyle w:val="7"/>
        <w:rPr>
          <w:rFonts w:hint="eastAsia" w:ascii="方正小标宋_GBK" w:hAnsi="方正小标宋_GBK" w:eastAsia="方正小标宋_GBK" w:cs="方正小标宋_GBK"/>
          <w:b/>
          <w:bCs/>
          <w:color w:val="auto"/>
          <w:sz w:val="44"/>
          <w:szCs w:val="44"/>
        </w:rPr>
      </w:pPr>
    </w:p>
    <w:p w14:paraId="06FBF4FB">
      <w:pPr>
        <w:rPr>
          <w:rFonts w:hint="eastAsia"/>
          <w:color w:val="auto"/>
        </w:rPr>
      </w:pPr>
    </w:p>
    <w:p w14:paraId="4A48D285">
      <w:pPr>
        <w:ind w:left="280"/>
        <w:jc w:val="center"/>
        <w:rPr>
          <w:rFonts w:hint="eastAsia" w:ascii="方正小标宋_GBK" w:hAnsi="方正小标宋_GBK" w:eastAsia="方正小标宋_GBK" w:cs="方正小标宋_GBK"/>
          <w:b/>
          <w:bCs/>
          <w:color w:val="auto"/>
          <w:sz w:val="44"/>
          <w:szCs w:val="44"/>
        </w:rPr>
      </w:pPr>
    </w:p>
    <w:p w14:paraId="05FAC2E5">
      <w:pPr>
        <w:ind w:left="280"/>
        <w:jc w:val="center"/>
        <w:outlineLvl w:val="0"/>
        <w:rPr>
          <w:rFonts w:hint="eastAsia" w:ascii="方正小标宋_GBK" w:hAnsi="方正小标宋_GBK" w:eastAsia="方正小标宋_GBK" w:cs="方正小标宋_GBK"/>
          <w:b/>
          <w:bCs/>
          <w:color w:val="auto"/>
          <w:sz w:val="44"/>
          <w:szCs w:val="44"/>
        </w:rPr>
      </w:pPr>
      <w:bookmarkStart w:id="0" w:name="_Toc16550"/>
      <w:bookmarkStart w:id="1" w:name="_Toc27713"/>
      <w:bookmarkStart w:id="2" w:name="_Toc24086"/>
      <w:r>
        <w:rPr>
          <w:rFonts w:hint="eastAsia" w:ascii="方正小标宋_GBK" w:hAnsi="方正小标宋_GBK" w:eastAsia="方正小标宋_GBK" w:cs="方正小标宋_GBK"/>
          <w:b/>
          <w:bCs/>
          <w:color w:val="auto"/>
          <w:sz w:val="44"/>
          <w:szCs w:val="44"/>
          <w:lang w:eastAsia="zh-CN"/>
        </w:rPr>
        <w:t>遴选</w:t>
      </w:r>
      <w:r>
        <w:rPr>
          <w:rFonts w:hint="eastAsia" w:ascii="方正小标宋_GBK" w:hAnsi="方正小标宋_GBK" w:eastAsia="方正小标宋_GBK" w:cs="方正小标宋_GBK"/>
          <w:b/>
          <w:bCs/>
          <w:color w:val="auto"/>
          <w:sz w:val="44"/>
          <w:szCs w:val="44"/>
        </w:rPr>
        <w:t>文件</w:t>
      </w:r>
      <w:bookmarkEnd w:id="0"/>
      <w:bookmarkEnd w:id="1"/>
      <w:bookmarkEnd w:id="2"/>
    </w:p>
    <w:p w14:paraId="75B26EC3">
      <w:pPr>
        <w:ind w:left="280"/>
        <w:jc w:val="center"/>
        <w:rPr>
          <w:rFonts w:hint="eastAsia" w:ascii="方正小标宋_GBK" w:hAnsi="方正小标宋_GBK" w:eastAsia="方正小标宋_GBK" w:cs="方正小标宋_GBK"/>
          <w:b/>
          <w:bCs/>
          <w:color w:val="auto"/>
          <w:sz w:val="44"/>
          <w:szCs w:val="44"/>
        </w:rPr>
      </w:pPr>
    </w:p>
    <w:p w14:paraId="7CE913FC">
      <w:pPr>
        <w:ind w:left="280"/>
        <w:jc w:val="center"/>
        <w:rPr>
          <w:rFonts w:hint="eastAsia" w:ascii="方正小标宋_GBK" w:hAnsi="方正小标宋_GBK" w:eastAsia="方正小标宋_GBK" w:cs="方正小标宋_GBK"/>
          <w:b/>
          <w:bCs/>
          <w:color w:val="auto"/>
          <w:sz w:val="44"/>
          <w:szCs w:val="44"/>
        </w:rPr>
      </w:pPr>
    </w:p>
    <w:p w14:paraId="2B7F219E">
      <w:pPr>
        <w:ind w:left="0" w:leftChars="0"/>
        <w:rPr>
          <w:rFonts w:hint="eastAsia" w:ascii="方正小标宋_GBK" w:hAnsi="方正小标宋_GBK" w:eastAsia="方正小标宋_GBK" w:cs="方正小标宋_GBK"/>
          <w:b/>
          <w:bCs/>
          <w:color w:val="auto"/>
          <w:sz w:val="44"/>
          <w:szCs w:val="44"/>
        </w:rPr>
      </w:pPr>
    </w:p>
    <w:p w14:paraId="4E3149FD">
      <w:pPr>
        <w:ind w:left="280"/>
        <w:jc w:val="center"/>
        <w:rPr>
          <w:rFonts w:hint="eastAsia" w:ascii="方正小标宋_GBK" w:hAnsi="方正小标宋_GBK" w:eastAsia="方正小标宋_GBK" w:cs="方正小标宋_GBK"/>
          <w:b/>
          <w:bCs/>
          <w:color w:val="auto"/>
          <w:sz w:val="44"/>
          <w:szCs w:val="44"/>
        </w:rPr>
      </w:pPr>
    </w:p>
    <w:p w14:paraId="1561DA86">
      <w:pPr>
        <w:ind w:left="280"/>
        <w:jc w:val="center"/>
        <w:rPr>
          <w:rFonts w:hint="eastAsia" w:ascii="方正小标宋_GBK" w:hAnsi="方正小标宋_GBK" w:eastAsia="方正小标宋_GBK" w:cs="方正小标宋_GBK"/>
          <w:b/>
          <w:bCs/>
          <w:color w:val="auto"/>
          <w:sz w:val="44"/>
          <w:szCs w:val="44"/>
        </w:rPr>
      </w:pPr>
    </w:p>
    <w:p w14:paraId="2EFB04BB">
      <w:pPr>
        <w:ind w:left="280"/>
        <w:jc w:val="center"/>
        <w:outlineLvl w:val="0"/>
        <w:rPr>
          <w:rFonts w:hint="eastAsia" w:ascii="方正小标宋_GBK" w:hAnsi="方正小标宋_GBK" w:eastAsia="方正小标宋_GBK" w:cs="方正小标宋_GBK"/>
          <w:b/>
          <w:bCs/>
          <w:color w:val="auto"/>
          <w:sz w:val="40"/>
          <w:szCs w:val="40"/>
        </w:rPr>
      </w:pPr>
      <w:r>
        <w:rPr>
          <w:rFonts w:hint="eastAsia" w:ascii="方正小标宋_GBK" w:hAnsi="方正小标宋_GBK" w:eastAsia="方正小标宋_GBK" w:cs="方正小标宋_GBK"/>
          <w:b/>
          <w:bCs/>
          <w:color w:val="auto"/>
          <w:sz w:val="40"/>
          <w:szCs w:val="40"/>
        </w:rPr>
        <w:t>遴选人</w:t>
      </w:r>
      <w:bookmarkStart w:id="3" w:name="_Toc158424409"/>
      <w:bookmarkStart w:id="4" w:name="_Toc158451005"/>
      <w:bookmarkStart w:id="5" w:name="_Toc158461843"/>
      <w:bookmarkStart w:id="6" w:name="_Toc158424261"/>
      <w:bookmarkStart w:id="7" w:name="_Toc158468707"/>
      <w:r>
        <w:rPr>
          <w:rFonts w:hint="eastAsia" w:ascii="方正小标宋_GBK" w:hAnsi="方正小标宋_GBK" w:eastAsia="方正小标宋_GBK" w:cs="方正小标宋_GBK"/>
          <w:b/>
          <w:bCs/>
          <w:color w:val="auto"/>
          <w:sz w:val="40"/>
          <w:szCs w:val="40"/>
        </w:rPr>
        <w:t>：</w:t>
      </w:r>
      <w:bookmarkEnd w:id="3"/>
      <w:bookmarkEnd w:id="4"/>
      <w:bookmarkEnd w:id="5"/>
      <w:bookmarkEnd w:id="6"/>
      <w:bookmarkEnd w:id="7"/>
      <w:r>
        <w:rPr>
          <w:rFonts w:hint="eastAsia" w:ascii="方正小标宋_GBK" w:hAnsi="方正小标宋_GBK" w:eastAsia="方正小标宋_GBK" w:cs="方正小标宋_GBK"/>
          <w:b/>
          <w:bCs/>
          <w:color w:val="auto"/>
          <w:sz w:val="40"/>
          <w:szCs w:val="40"/>
        </w:rPr>
        <w:t>重庆高速路域资源开发有限公司</w:t>
      </w:r>
    </w:p>
    <w:p w14:paraId="6CBF421B">
      <w:pPr>
        <w:ind w:left="280"/>
        <w:jc w:val="center"/>
        <w:rPr>
          <w:rFonts w:hint="eastAsia" w:ascii="方正小标宋_GBK" w:hAnsi="方正小标宋_GBK" w:eastAsia="方正小标宋_GBK" w:cs="方正小标宋_GBK"/>
          <w:b/>
          <w:bCs/>
          <w:color w:val="auto"/>
          <w:sz w:val="44"/>
          <w:szCs w:val="44"/>
        </w:rPr>
      </w:pPr>
      <w:r>
        <w:rPr>
          <w:rFonts w:hint="eastAsia" w:ascii="方正小标宋_GBK" w:hAnsi="方正小标宋_GBK" w:eastAsia="方正小标宋_GBK" w:cs="方正小标宋_GBK"/>
          <w:b/>
          <w:bCs/>
          <w:color w:val="auto"/>
          <w:sz w:val="44"/>
          <w:szCs w:val="44"/>
        </w:rPr>
        <w:t>202</w:t>
      </w:r>
      <w:r>
        <w:rPr>
          <w:rFonts w:hint="eastAsia" w:ascii="方正小标宋_GBK" w:hAnsi="方正小标宋_GBK" w:eastAsia="方正小标宋_GBK" w:cs="方正小标宋_GBK"/>
          <w:b/>
          <w:bCs/>
          <w:color w:val="auto"/>
          <w:sz w:val="44"/>
          <w:szCs w:val="44"/>
          <w:lang w:val="en-US" w:eastAsia="zh-CN"/>
        </w:rPr>
        <w:t>6</w:t>
      </w:r>
      <w:r>
        <w:rPr>
          <w:rFonts w:hint="eastAsia" w:ascii="方正小标宋_GBK" w:hAnsi="方正小标宋_GBK" w:eastAsia="方正小标宋_GBK" w:cs="方正小标宋_GBK"/>
          <w:b/>
          <w:bCs/>
          <w:color w:val="auto"/>
          <w:sz w:val="44"/>
          <w:szCs w:val="44"/>
        </w:rPr>
        <w:t>年</w:t>
      </w:r>
      <w:r>
        <w:rPr>
          <w:rFonts w:hint="eastAsia" w:ascii="方正小标宋_GBK" w:hAnsi="方正小标宋_GBK" w:eastAsia="方正小标宋_GBK" w:cs="方正小标宋_GBK"/>
          <w:b/>
          <w:bCs/>
          <w:color w:val="auto"/>
          <w:sz w:val="44"/>
          <w:szCs w:val="44"/>
          <w:lang w:val="en-US" w:eastAsia="zh-CN"/>
        </w:rPr>
        <w:t>12</w:t>
      </w:r>
      <w:r>
        <w:rPr>
          <w:rFonts w:hint="eastAsia" w:ascii="方正小标宋_GBK" w:hAnsi="方正小标宋_GBK" w:eastAsia="方正小标宋_GBK" w:cs="方正小标宋_GBK"/>
          <w:b/>
          <w:bCs/>
          <w:color w:val="auto"/>
          <w:sz w:val="44"/>
          <w:szCs w:val="44"/>
        </w:rPr>
        <w:t>月</w:t>
      </w:r>
    </w:p>
    <w:p w14:paraId="7B59FC92">
      <w:pPr>
        <w:pStyle w:val="12"/>
        <w:ind w:left="280"/>
        <w:rPr>
          <w:rFonts w:hint="eastAsia" w:ascii="方正小标宋_GBK" w:hAnsi="方正小标宋_GBK" w:eastAsia="方正小标宋_GBK" w:cs="方正小标宋_GBK"/>
          <w:bCs/>
          <w:color w:val="auto"/>
          <w:szCs w:val="44"/>
        </w:rPr>
      </w:pPr>
    </w:p>
    <w:p w14:paraId="7C77BECA">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default" w:asciiTheme="minorEastAsia" w:hAnsiTheme="minorEastAsia" w:eastAsiaTheme="minorEastAsia" w:cstheme="minorEastAsia"/>
          <w:b/>
          <w:bCs/>
          <w:color w:val="auto"/>
          <w:sz w:val="24"/>
          <w:szCs w:val="24"/>
          <w:lang w:val="en-US" w:eastAsia="zh-CN"/>
        </w:rPr>
      </w:pPr>
      <w:bookmarkStart w:id="8" w:name="_Toc19987"/>
      <w:r>
        <w:rPr>
          <w:rFonts w:hint="eastAsia" w:asciiTheme="minorEastAsia" w:hAnsiTheme="minorEastAsia" w:eastAsiaTheme="minorEastAsia" w:cstheme="minorEastAsia"/>
          <w:b/>
          <w:bCs/>
          <w:color w:val="auto"/>
          <w:sz w:val="24"/>
          <w:szCs w:val="24"/>
          <w:lang w:val="en-US" w:eastAsia="zh-CN"/>
        </w:rPr>
        <w:t>一、</w:t>
      </w:r>
      <w:bookmarkEnd w:id="8"/>
      <w:r>
        <w:rPr>
          <w:rFonts w:hint="eastAsia" w:asciiTheme="minorEastAsia" w:hAnsiTheme="minorEastAsia" w:eastAsiaTheme="minorEastAsia" w:cstheme="minorEastAsia"/>
          <w:b/>
          <w:bCs/>
          <w:color w:val="auto"/>
          <w:sz w:val="24"/>
          <w:szCs w:val="24"/>
          <w:lang w:val="en-US" w:eastAsia="zh-CN"/>
        </w:rPr>
        <w:t>遴选条件</w:t>
      </w:r>
    </w:p>
    <w:p w14:paraId="1A26C42F">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本项目</w:t>
      </w:r>
      <w:r>
        <w:rPr>
          <w:rFonts w:hint="eastAsia" w:asciiTheme="minorEastAsia" w:hAnsiTheme="minorEastAsia" w:eastAsiaTheme="minorEastAsia" w:cstheme="minorEastAsia"/>
          <w:color w:val="auto"/>
          <w:sz w:val="24"/>
          <w:szCs w:val="24"/>
          <w:u w:val="single"/>
          <w:lang w:val="en-US" w:eastAsia="zh-CN"/>
        </w:rPr>
        <w:t>重庆高速路域资源开发有限公司遴选办公用品供应合作单位项目</w:t>
      </w:r>
      <w:r>
        <w:rPr>
          <w:rFonts w:hint="eastAsia" w:asciiTheme="minorEastAsia" w:hAnsiTheme="minorEastAsia" w:eastAsiaTheme="minorEastAsia" w:cstheme="minorEastAsia"/>
          <w:color w:val="auto"/>
          <w:sz w:val="24"/>
          <w:szCs w:val="24"/>
          <w:lang w:val="en-US" w:eastAsia="zh-CN"/>
        </w:rPr>
        <w:t>，项目遴选人为重庆高速路域资源开发有限公司。为加快重庆高速路域资源开发有限公司的业务发展，创新运营模式，拟选取一名具备办公用品供应资源和成熟的运作模式及营运管理经验的优质合作伙伴。现对该项目的潜在合作单位进行公开遴选。</w:t>
      </w:r>
    </w:p>
    <w:p w14:paraId="3EA7DB62">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Theme="minorEastAsia" w:hAnsiTheme="minorEastAsia" w:eastAsiaTheme="minorEastAsia" w:cstheme="minorEastAsia"/>
          <w:b/>
          <w:bCs/>
          <w:color w:val="auto"/>
          <w:sz w:val="24"/>
          <w:szCs w:val="24"/>
        </w:rPr>
      </w:pPr>
      <w:bookmarkStart w:id="9" w:name="_Toc6021"/>
      <w:r>
        <w:rPr>
          <w:rFonts w:hint="eastAsia" w:asciiTheme="minorEastAsia" w:hAnsiTheme="minorEastAsia" w:eastAsiaTheme="minorEastAsia" w:cstheme="minorEastAsia"/>
          <w:b/>
          <w:bCs/>
          <w:color w:val="auto"/>
          <w:sz w:val="24"/>
          <w:szCs w:val="24"/>
          <w:lang w:val="en-US" w:eastAsia="zh-CN"/>
        </w:rPr>
        <w:t>二、遴选</w:t>
      </w:r>
      <w:r>
        <w:rPr>
          <w:rFonts w:hint="eastAsia" w:asciiTheme="minorEastAsia" w:hAnsiTheme="minorEastAsia" w:eastAsiaTheme="minorEastAsia" w:cstheme="minorEastAsia"/>
          <w:b/>
          <w:bCs/>
          <w:color w:val="auto"/>
          <w:sz w:val="24"/>
          <w:szCs w:val="24"/>
        </w:rPr>
        <w:t>内容</w:t>
      </w:r>
      <w:bookmarkEnd w:id="9"/>
    </w:p>
    <w:p w14:paraId="77F387D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（一）</w:t>
      </w:r>
      <w:r>
        <w:rPr>
          <w:rFonts w:hint="eastAsia" w:asciiTheme="minorEastAsia" w:hAnsiTheme="minorEastAsia" w:eastAsiaTheme="minorEastAsia" w:cstheme="minorEastAsia"/>
          <w:color w:val="auto"/>
          <w:sz w:val="24"/>
          <w:szCs w:val="24"/>
          <w:lang w:val="en-US" w:eastAsia="zh-CN"/>
        </w:rPr>
        <w:t xml:space="preserve">遴选人作为高速集团二级全资公司，拟引入一家办公用品合作服务商，向遴选人指定地点提供和配送办公用品并提供办公设备维修服务，服务范围包括但不限于办公用品、信息耗材等备货、配送、售后，客户开发、维护等相关工作，双方优势互补，实现互惠共赢。 </w:t>
      </w:r>
    </w:p>
    <w:p w14:paraId="1622A65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（二）配送地点：</w:t>
      </w:r>
      <w:r>
        <w:rPr>
          <w:rFonts w:hint="eastAsia" w:asciiTheme="minorEastAsia" w:hAnsiTheme="minorEastAsia" w:eastAsiaTheme="minorEastAsia" w:cstheme="minorEastAsia"/>
          <w:color w:val="auto"/>
          <w:sz w:val="24"/>
          <w:szCs w:val="24"/>
          <w:lang w:val="en-US" w:eastAsia="zh-CN"/>
        </w:rPr>
        <w:t>重庆市内范围内</w:t>
      </w:r>
      <w:r>
        <w:rPr>
          <w:rFonts w:hint="eastAsia" w:asciiTheme="minorEastAsia" w:hAnsiTheme="minorEastAsia" w:eastAsiaTheme="minorEastAsia" w:cstheme="minorEastAsia"/>
          <w:color w:val="auto"/>
          <w:sz w:val="24"/>
          <w:szCs w:val="24"/>
        </w:rPr>
        <w:t xml:space="preserve">。 </w:t>
      </w:r>
    </w:p>
    <w:p w14:paraId="5637662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（三）</w:t>
      </w:r>
      <w:bookmarkStart w:id="10" w:name="_Hlk148448822"/>
      <w:r>
        <w:rPr>
          <w:rFonts w:hint="eastAsia" w:asciiTheme="minorEastAsia" w:hAnsiTheme="minorEastAsia" w:eastAsiaTheme="minorEastAsia" w:cstheme="minorEastAsia"/>
          <w:color w:val="auto"/>
          <w:sz w:val="24"/>
          <w:szCs w:val="24"/>
          <w:lang w:val="en-US" w:eastAsia="zh-CN"/>
        </w:rPr>
        <w:t>项目合作周期</w:t>
      </w:r>
      <w:r>
        <w:rPr>
          <w:rFonts w:hint="eastAsia" w:asciiTheme="minorEastAsia" w:hAnsiTheme="minorEastAsia" w:eastAsiaTheme="minorEastAsia" w:cstheme="minorEastAsia"/>
          <w:color w:val="auto"/>
          <w:sz w:val="24"/>
          <w:szCs w:val="24"/>
        </w:rPr>
        <w:t>：</w:t>
      </w:r>
      <w:bookmarkStart w:id="11" w:name="_Hlk148448790"/>
      <w:r>
        <w:rPr>
          <w:rFonts w:hint="eastAsia" w:asciiTheme="minorEastAsia" w:hAnsiTheme="minorEastAsia" w:eastAsiaTheme="minorEastAsia" w:cstheme="minorEastAsia"/>
          <w:color w:val="auto"/>
          <w:sz w:val="24"/>
          <w:szCs w:val="24"/>
        </w:rPr>
        <w:t xml:space="preserve"> </w:t>
      </w:r>
      <w:bookmarkEnd w:id="10"/>
      <w:bookmarkEnd w:id="11"/>
      <w:r>
        <w:rPr>
          <w:rFonts w:hint="eastAsia" w:asciiTheme="minorEastAsia" w:hAnsiTheme="minorEastAsia" w:eastAsiaTheme="minorEastAsia" w:cstheme="minorEastAsia"/>
          <w:color w:val="auto"/>
          <w:sz w:val="24"/>
          <w:szCs w:val="24"/>
          <w:lang w:val="en-US" w:eastAsia="zh-CN"/>
        </w:rPr>
        <w:t>自合同签订之日起</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lang w:val="en-US" w:eastAsia="zh-CN"/>
        </w:rPr>
        <w:t>年，年度考核合格可续签1年。</w:t>
      </w:r>
    </w:p>
    <w:p w14:paraId="0E87EE5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遴选人</w:t>
      </w:r>
      <w:r>
        <w:rPr>
          <w:rFonts w:hint="eastAsia" w:asciiTheme="minorEastAsia" w:hAnsiTheme="minorEastAsia" w:eastAsiaTheme="minorEastAsia" w:cstheme="minorEastAsia"/>
          <w:color w:val="auto"/>
          <w:sz w:val="24"/>
          <w:szCs w:val="24"/>
        </w:rPr>
        <w:t>由于</w:t>
      </w:r>
      <w:r>
        <w:rPr>
          <w:rFonts w:hint="eastAsia" w:asciiTheme="minorEastAsia" w:hAnsiTheme="minorEastAsia" w:eastAsiaTheme="minorEastAsia" w:cstheme="minorEastAsia"/>
          <w:color w:val="auto"/>
          <w:sz w:val="24"/>
          <w:szCs w:val="24"/>
          <w:lang w:val="en-US" w:eastAsia="zh-CN"/>
        </w:rPr>
        <w:t>公司业务调整</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需求变化、</w:t>
      </w:r>
      <w:r>
        <w:rPr>
          <w:rFonts w:hint="eastAsia" w:asciiTheme="minorEastAsia" w:hAnsiTheme="minorEastAsia" w:eastAsiaTheme="minorEastAsia" w:cstheme="minorEastAsia"/>
          <w:color w:val="auto"/>
          <w:sz w:val="24"/>
          <w:szCs w:val="24"/>
        </w:rPr>
        <w:t>政策影响等原因，有权单方面解除合同，同时退还</w:t>
      </w:r>
      <w:r>
        <w:rPr>
          <w:rFonts w:hint="eastAsia" w:asciiTheme="minorEastAsia" w:hAnsiTheme="minorEastAsia" w:eastAsiaTheme="minorEastAsia" w:cstheme="minorEastAsia"/>
          <w:color w:val="auto"/>
          <w:sz w:val="24"/>
          <w:szCs w:val="24"/>
          <w:lang w:eastAsia="zh-CN"/>
        </w:rPr>
        <w:t>中选人</w:t>
      </w:r>
      <w:r>
        <w:rPr>
          <w:rFonts w:hint="eastAsia" w:asciiTheme="minorEastAsia" w:hAnsiTheme="minorEastAsia" w:eastAsiaTheme="minorEastAsia" w:cstheme="minorEastAsia"/>
          <w:color w:val="auto"/>
          <w:sz w:val="24"/>
          <w:szCs w:val="24"/>
        </w:rPr>
        <w:t>的履约</w:t>
      </w:r>
      <w:r>
        <w:rPr>
          <w:rFonts w:hint="eastAsia" w:asciiTheme="minorEastAsia" w:hAnsiTheme="minorEastAsia" w:eastAsiaTheme="minorEastAsia" w:cstheme="minorEastAsia"/>
          <w:color w:val="auto"/>
          <w:sz w:val="24"/>
          <w:szCs w:val="24"/>
          <w:lang w:eastAsia="zh-CN"/>
        </w:rPr>
        <w:t>保证金</w:t>
      </w:r>
      <w:r>
        <w:rPr>
          <w:rFonts w:hint="eastAsia" w:asciiTheme="minorEastAsia" w:hAnsiTheme="minorEastAsia" w:eastAsiaTheme="minorEastAsia" w:cstheme="minorEastAsia"/>
          <w:color w:val="auto"/>
          <w:sz w:val="24"/>
          <w:szCs w:val="24"/>
        </w:rPr>
        <w:t>。</w:t>
      </w:r>
    </w:p>
    <w:p w14:paraId="06EA8D7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（四）配送要求</w:t>
      </w:r>
    </w:p>
    <w:p w14:paraId="5FD650F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中选人需承诺市内订单24小时送达，市内区县48小时送达，紧急订单当日送达，</w:t>
      </w:r>
      <w:r>
        <w:rPr>
          <w:rFonts w:hint="eastAsia" w:asciiTheme="minorEastAsia" w:hAnsiTheme="minorEastAsia" w:eastAsiaTheme="minorEastAsia" w:cstheme="minorEastAsia"/>
          <w:color w:val="auto"/>
          <w:sz w:val="24"/>
          <w:szCs w:val="24"/>
        </w:rPr>
        <w:t>急需产品1小时送达</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 xml:space="preserve">              </w:t>
      </w:r>
    </w:p>
    <w:p w14:paraId="3F6F34D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2.中选人提供产品是符合国家技术规格和质量标准的检验合格产品。如发生所供应商品与合同不符，遴选人有权拒收或要求中选人退货，由此产生的一切责任和后果由中选人承担。</w:t>
      </w:r>
    </w:p>
    <w:p w14:paraId="0BB8CF1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遴选人</w:t>
      </w:r>
      <w:r>
        <w:rPr>
          <w:rFonts w:hint="eastAsia" w:asciiTheme="minorEastAsia" w:hAnsiTheme="minorEastAsia" w:eastAsiaTheme="minorEastAsia" w:cstheme="minorEastAsia"/>
          <w:color w:val="auto"/>
          <w:sz w:val="24"/>
          <w:szCs w:val="24"/>
        </w:rPr>
        <w:t>对质量有异议的</w:t>
      </w:r>
      <w:r>
        <w:rPr>
          <w:rFonts w:hint="eastAsia" w:asciiTheme="minorEastAsia" w:hAnsiTheme="minorEastAsia" w:eastAsiaTheme="minorEastAsia" w:cstheme="minorEastAsia"/>
          <w:color w:val="auto"/>
          <w:sz w:val="24"/>
          <w:szCs w:val="24"/>
          <w:lang w:val="en-US" w:eastAsia="zh-CN"/>
        </w:rPr>
        <w:t>产品，中选人</w:t>
      </w:r>
      <w:r>
        <w:rPr>
          <w:rFonts w:hint="eastAsia" w:asciiTheme="minorEastAsia" w:hAnsiTheme="minorEastAsia" w:eastAsiaTheme="minorEastAsia" w:cstheme="minorEastAsia"/>
          <w:color w:val="auto"/>
          <w:sz w:val="24"/>
          <w:szCs w:val="24"/>
        </w:rPr>
        <w:t>必须无条件换货，并按</w:t>
      </w:r>
      <w:r>
        <w:rPr>
          <w:rFonts w:hint="eastAsia" w:asciiTheme="minorEastAsia" w:hAnsiTheme="minorEastAsia" w:eastAsiaTheme="minorEastAsia" w:cstheme="minorEastAsia"/>
          <w:color w:val="auto"/>
          <w:sz w:val="24"/>
          <w:szCs w:val="24"/>
          <w:lang w:eastAsia="zh-CN"/>
        </w:rPr>
        <w:t>遴选人</w:t>
      </w:r>
      <w:r>
        <w:rPr>
          <w:rFonts w:hint="eastAsia" w:asciiTheme="minorEastAsia" w:hAnsiTheme="minorEastAsia" w:eastAsiaTheme="minorEastAsia" w:cstheme="minorEastAsia"/>
          <w:color w:val="auto"/>
          <w:sz w:val="24"/>
          <w:szCs w:val="24"/>
        </w:rPr>
        <w:t>要求更换符合质量标准的</w:t>
      </w:r>
      <w:r>
        <w:rPr>
          <w:rFonts w:hint="eastAsia" w:asciiTheme="minorEastAsia" w:hAnsiTheme="minorEastAsia" w:eastAsiaTheme="minorEastAsia" w:cstheme="minorEastAsia"/>
          <w:color w:val="auto"/>
          <w:sz w:val="24"/>
          <w:szCs w:val="24"/>
          <w:lang w:val="en-US" w:eastAsia="zh-CN"/>
        </w:rPr>
        <w:t>产品</w:t>
      </w:r>
      <w:r>
        <w:rPr>
          <w:rFonts w:hint="eastAsia" w:asciiTheme="minorEastAsia" w:hAnsiTheme="minorEastAsia" w:eastAsiaTheme="minorEastAsia" w:cstheme="minorEastAsia"/>
          <w:color w:val="auto"/>
          <w:sz w:val="24"/>
          <w:szCs w:val="24"/>
        </w:rPr>
        <w:t>。</w:t>
      </w:r>
    </w:p>
    <w:p w14:paraId="16A2954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中选人</w:t>
      </w:r>
      <w:r>
        <w:rPr>
          <w:rFonts w:hint="eastAsia" w:asciiTheme="minorEastAsia" w:hAnsiTheme="minorEastAsia" w:eastAsiaTheme="minorEastAsia" w:cstheme="minorEastAsia"/>
          <w:color w:val="auto"/>
          <w:sz w:val="24"/>
          <w:szCs w:val="24"/>
        </w:rPr>
        <w:t>提供符合品相及规格要求的货物，必须是经过质量监督管理部门检验并取得合格证明的产品，每批次产品提供时应交存货物质量合格证明。</w:t>
      </w:r>
    </w:p>
    <w:p w14:paraId="0E52E3D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color w:val="auto"/>
          <w:sz w:val="24"/>
          <w:szCs w:val="24"/>
          <w:lang w:val="en-US" w:eastAsia="zh-CN"/>
        </w:rPr>
        <w:sectPr>
          <w:pgSz w:w="11907" w:h="16840"/>
          <w:pgMar w:top="1134" w:right="1191" w:bottom="1134" w:left="1304" w:header="709" w:footer="992" w:gutter="0"/>
          <w:pgNumType w:fmt="decimal"/>
          <w:cols w:space="720" w:num="1"/>
          <w:docGrid w:linePitch="312" w:charSpace="0"/>
        </w:sectPr>
      </w:pPr>
      <w:r>
        <w:rPr>
          <w:rFonts w:hint="eastAsia" w:asciiTheme="minorEastAsia" w:hAnsiTheme="minorEastAsia" w:eastAsiaTheme="minorEastAsia" w:cstheme="minorEastAsia"/>
          <w:color w:val="auto"/>
          <w:sz w:val="24"/>
          <w:szCs w:val="24"/>
          <w:lang w:val="en-US" w:eastAsia="zh-CN"/>
        </w:rPr>
        <w:t>5.所有产品因验收货物时不能直接判断质量的，在使用过程中发现不合格商品，中选人应作无条件退货处理。</w:t>
      </w:r>
    </w:p>
    <w:p w14:paraId="5F801E02">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（五）比选项目其它要求</w:t>
      </w:r>
    </w:p>
    <w:p w14:paraId="46120FFE">
      <w:pPr>
        <w:keepNext w:val="0"/>
        <w:keepLines w:val="0"/>
        <w:pageBreakBefore w:val="0"/>
        <w:widowControl w:val="0"/>
        <w:kinsoku/>
        <w:wordWrap/>
        <w:overflowPunct/>
        <w:topLinePunct w:val="0"/>
        <w:bidi w:val="0"/>
        <w:spacing w:line="400" w:lineRule="exact"/>
        <w:ind w:firstLine="480" w:firstLineChars="200"/>
        <w:jc w:val="left"/>
        <w:textAlignment w:val="auto"/>
        <w:rPr>
          <w:rFonts w:hint="eastAsia" w:asciiTheme="minorEastAsia" w:hAnsiTheme="minorEastAsia" w:eastAsiaTheme="minorEastAsia" w:cstheme="minorEastAsia"/>
          <w:color w:val="auto"/>
          <w:sz w:val="24"/>
          <w:szCs w:val="24"/>
          <w:lang w:val="en-US" w:eastAsia="zh-CN"/>
        </w:rPr>
      </w:pPr>
      <w:bookmarkStart w:id="12" w:name="_Toc366"/>
      <w:bookmarkStart w:id="13" w:name="_Toc17703425"/>
      <w:r>
        <w:rPr>
          <w:rFonts w:hint="eastAsia" w:asciiTheme="minorEastAsia" w:hAnsiTheme="minorEastAsia" w:eastAsiaTheme="minorEastAsia" w:cstheme="minorEastAsia"/>
          <w:color w:val="auto"/>
          <w:sz w:val="24"/>
          <w:szCs w:val="24"/>
          <w:lang w:val="en-US" w:eastAsia="zh-CN"/>
        </w:rPr>
        <w:t>1.中选人须承诺协助遴选人办公用品年成交额不低于300万元。若未达到销售金额，中选人按未完成比例补齐遴选人应有的收益。</w:t>
      </w:r>
    </w:p>
    <w:p w14:paraId="67F8D707">
      <w:pPr>
        <w:keepNext w:val="0"/>
        <w:keepLines w:val="0"/>
        <w:pageBreakBefore w:val="0"/>
        <w:widowControl w:val="0"/>
        <w:kinsoku/>
        <w:wordWrap/>
        <w:overflowPunct/>
        <w:topLinePunct w:val="0"/>
        <w:bidi w:val="0"/>
        <w:spacing w:line="400" w:lineRule="exact"/>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2.商品售卖价格原则不得高于高速集团物资采购平台既有商品正常价格。</w:t>
      </w:r>
      <w:r>
        <w:rPr>
          <w:rFonts w:hint="eastAsia" w:asciiTheme="minorEastAsia" w:hAnsiTheme="minorEastAsia" w:eastAsiaTheme="minorEastAsia" w:cstheme="minorEastAsia"/>
          <w:color w:val="auto"/>
          <w:sz w:val="24"/>
          <w:szCs w:val="24"/>
        </w:rPr>
        <w:t>（六）验收方式</w:t>
      </w:r>
      <w:bookmarkEnd w:id="12"/>
      <w:bookmarkEnd w:id="13"/>
      <w:bookmarkStart w:id="14" w:name="_Toc25232"/>
      <w:bookmarkStart w:id="15" w:name="_Toc26758"/>
      <w:bookmarkStart w:id="16" w:name="_Toc444169091"/>
    </w:p>
    <w:p w14:paraId="68DC262D">
      <w:pPr>
        <w:keepNext w:val="0"/>
        <w:keepLines w:val="0"/>
        <w:pageBreakBefore w:val="0"/>
        <w:widowControl w:val="0"/>
        <w:kinsoku/>
        <w:wordWrap/>
        <w:overflowPunct/>
        <w:topLinePunct w:val="0"/>
        <w:bidi w:val="0"/>
        <w:spacing w:line="400" w:lineRule="exact"/>
        <w:ind w:firstLine="480" w:firstLineChars="20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中选人将所供商品运至遴选人指定交货地点后，由需求方当场负责验收，验收合格的遴选人予以确认，验收不合格的，中选人应按遴选人要求调整直至需求方验收合格为止，且中选人应承担逾期交货的违约责任。前述验收是需求方仅对产品的数量和外观、配置进行检验，并不因此减轻或免除中选人所应承担的质量保证责任。</w:t>
      </w:r>
    </w:p>
    <w:p w14:paraId="27F5D29C">
      <w:pPr>
        <w:keepNext w:val="0"/>
        <w:keepLines w:val="0"/>
        <w:pageBreakBefore w:val="0"/>
        <w:widowControl w:val="0"/>
        <w:kinsoku/>
        <w:wordWrap/>
        <w:overflowPunct/>
        <w:topLinePunct w:val="0"/>
        <w:bidi w:val="0"/>
        <w:spacing w:line="400" w:lineRule="exact"/>
        <w:ind w:left="280" w:firstLine="480" w:firstLineChars="20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2.交货商品从验收合格次日起7天内，出现非需求方人为因素造成的无法排除的故障，由中选人予以调换全新的合格无故障产品，中选人不再另行收取费用。</w:t>
      </w:r>
    </w:p>
    <w:p w14:paraId="476DC97B">
      <w:pPr>
        <w:keepNext w:val="0"/>
        <w:keepLines w:val="0"/>
        <w:pageBreakBefore w:val="0"/>
        <w:widowControl w:val="0"/>
        <w:kinsoku/>
        <w:wordWrap/>
        <w:overflowPunct/>
        <w:topLinePunct w:val="0"/>
        <w:bidi w:val="0"/>
        <w:spacing w:line="400" w:lineRule="exact"/>
        <w:ind w:left="280" w:firstLine="480" w:firstLineChars="20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3.提供货物未达到遴选文件规定要求，且对需求方造成损失的，由中选人承担一切责任，并赔偿所造成损失。</w:t>
      </w:r>
    </w:p>
    <w:p w14:paraId="5B264590">
      <w:pPr>
        <w:keepNext w:val="0"/>
        <w:keepLines w:val="0"/>
        <w:pageBreakBefore w:val="0"/>
        <w:widowControl w:val="0"/>
        <w:kinsoku/>
        <w:wordWrap/>
        <w:overflowPunct/>
        <w:topLinePunct w:val="0"/>
        <w:bidi w:val="0"/>
        <w:spacing w:line="400" w:lineRule="exact"/>
        <w:ind w:left="280" w:firstLine="480" w:firstLineChars="20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4.中选人除对检验不合格产品无条件退、换货外，其它需按双方约定予以处理。</w:t>
      </w:r>
    </w:p>
    <w:p w14:paraId="640AD1AD">
      <w:pPr>
        <w:keepNext w:val="0"/>
        <w:keepLines w:val="0"/>
        <w:pageBreakBefore w:val="0"/>
        <w:widowControl w:val="0"/>
        <w:kinsoku/>
        <w:wordWrap/>
        <w:overflowPunct/>
        <w:topLinePunct w:val="0"/>
        <w:bidi w:val="0"/>
        <w:spacing w:line="400" w:lineRule="exact"/>
        <w:ind w:left="280"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5.因验收货物时不能直接判断质量的，在使用过程中发现不合格商品，中选人应无条件退换货处理。</w:t>
      </w:r>
    </w:p>
    <w:p w14:paraId="58080F30">
      <w:pPr>
        <w:pStyle w:val="5"/>
        <w:keepNext w:val="0"/>
        <w:keepLines w:val="0"/>
        <w:pageBreakBefore w:val="0"/>
        <w:widowControl w:val="0"/>
        <w:kinsoku/>
        <w:wordWrap/>
        <w:overflowPunct/>
        <w:topLinePunct w:val="0"/>
        <w:bidi w:val="0"/>
        <w:spacing w:line="400" w:lineRule="exact"/>
        <w:ind w:left="280" w:firstLine="240" w:firstLineChars="1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（七）报价要求</w:t>
      </w:r>
      <w:bookmarkEnd w:id="14"/>
      <w:bookmarkEnd w:id="15"/>
      <w:bookmarkEnd w:id="16"/>
    </w:p>
    <w:p w14:paraId="49B192DE">
      <w:pPr>
        <w:keepNext w:val="0"/>
        <w:keepLines w:val="0"/>
        <w:pageBreakBefore w:val="0"/>
        <w:widowControl w:val="0"/>
        <w:kinsoku/>
        <w:wordWrap/>
        <w:overflowPunct/>
        <w:topLinePunct w:val="0"/>
        <w:bidi w:val="0"/>
        <w:spacing w:line="400" w:lineRule="exact"/>
        <w:ind w:left="280" w:firstLine="480" w:firstLineChars="20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1.竞选报价以折扣比例</w:t>
      </w:r>
      <w:r>
        <w:rPr>
          <w:rFonts w:hint="eastAsia" w:asciiTheme="minorEastAsia" w:hAnsiTheme="minorEastAsia" w:eastAsiaTheme="minorEastAsia" w:cstheme="minorEastAsia"/>
          <w:color w:val="auto"/>
          <w:sz w:val="24"/>
          <w:szCs w:val="24"/>
        </w:rPr>
        <w:t>值</w:t>
      </w:r>
      <w:r>
        <w:rPr>
          <w:rFonts w:hint="eastAsia" w:asciiTheme="minorEastAsia" w:hAnsiTheme="minorEastAsia" w:eastAsiaTheme="minorEastAsia" w:cstheme="minorEastAsia"/>
          <w:color w:val="auto"/>
          <w:sz w:val="24"/>
          <w:szCs w:val="24"/>
          <w:lang w:val="en-US" w:eastAsia="zh-CN"/>
        </w:rPr>
        <w:t>报价，折扣比例以遴选人与客户单位成交价格为基准价格，遴选人与中选人</w:t>
      </w:r>
      <w:r>
        <w:rPr>
          <w:rFonts w:hint="eastAsia" w:asciiTheme="minorEastAsia" w:hAnsiTheme="minorEastAsia" w:eastAsiaTheme="minorEastAsia" w:cstheme="minorEastAsia"/>
          <w:color w:val="auto"/>
          <w:sz w:val="24"/>
          <w:szCs w:val="24"/>
        </w:rPr>
        <w:t>结算价格=基准价格*折扣比例值</w:t>
      </w:r>
      <w:r>
        <w:rPr>
          <w:rFonts w:hint="eastAsia" w:asciiTheme="minorEastAsia" w:hAnsiTheme="minorEastAsia" w:eastAsiaTheme="minorEastAsia" w:cstheme="minorEastAsia"/>
          <w:color w:val="auto"/>
          <w:sz w:val="24"/>
          <w:szCs w:val="24"/>
          <w:lang w:val="en-US" w:eastAsia="zh-CN"/>
        </w:rPr>
        <w:t>。结算价格包括所有的材料费、人工费、管理费、劳务费、运输费、损耗费、保险费、税金、利润等所有费用。遴选人不再支付其他费用。如客户单次采购金额10000元，报价人中选比例90%，遴选人与中选人结算金额为9000元，该费用包含本次采购对应所有的材料费、人工费、管理费、劳务费、运输费、损耗费、保险费、税金、利润等所有费用。</w:t>
      </w:r>
    </w:p>
    <w:p w14:paraId="79D20F68">
      <w:pPr>
        <w:keepNext w:val="0"/>
        <w:keepLines w:val="0"/>
        <w:pageBreakBefore w:val="0"/>
        <w:widowControl w:val="0"/>
        <w:kinsoku/>
        <w:wordWrap/>
        <w:overflowPunct/>
        <w:topLinePunct w:val="0"/>
        <w:bidi w:val="0"/>
        <w:spacing w:line="400" w:lineRule="exact"/>
        <w:ind w:left="280" w:firstLine="480" w:firstLineChars="200"/>
        <w:jc w:val="left"/>
        <w:textAlignment w:val="auto"/>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sz w:val="24"/>
          <w:szCs w:val="24"/>
        </w:rPr>
        <w:t>2.最高限价折扣比例值为基</w:t>
      </w:r>
      <w:r>
        <w:rPr>
          <w:rFonts w:hint="eastAsia" w:asciiTheme="minorEastAsia" w:hAnsiTheme="minorEastAsia" w:eastAsiaTheme="minorEastAsia" w:cstheme="minorEastAsia"/>
          <w:color w:val="auto"/>
          <w:sz w:val="24"/>
          <w:szCs w:val="24"/>
          <w:highlight w:val="none"/>
        </w:rPr>
        <w:t>准价的9</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超过该</w:t>
      </w:r>
      <w:r>
        <w:rPr>
          <w:rFonts w:hint="eastAsia" w:asciiTheme="minorEastAsia" w:hAnsiTheme="minorEastAsia" w:eastAsiaTheme="minorEastAsia" w:cstheme="minorEastAsia"/>
          <w:color w:val="auto"/>
          <w:sz w:val="24"/>
          <w:szCs w:val="24"/>
          <w:lang w:val="en-US" w:eastAsia="zh-CN"/>
        </w:rPr>
        <w:t>折扣比例值</w:t>
      </w:r>
      <w:r>
        <w:rPr>
          <w:rFonts w:hint="eastAsia" w:asciiTheme="minorEastAsia" w:hAnsiTheme="minorEastAsia" w:eastAsiaTheme="minorEastAsia" w:cstheme="minorEastAsia"/>
          <w:color w:val="auto"/>
          <w:sz w:val="24"/>
          <w:szCs w:val="24"/>
        </w:rPr>
        <w:t>按否决</w:t>
      </w:r>
      <w:r>
        <w:rPr>
          <w:rFonts w:hint="eastAsia" w:asciiTheme="minorEastAsia" w:hAnsiTheme="minorEastAsia" w:eastAsiaTheme="minorEastAsia" w:cstheme="minorEastAsia"/>
          <w:color w:val="auto"/>
          <w:sz w:val="24"/>
          <w:szCs w:val="24"/>
          <w:lang w:eastAsia="zh-CN"/>
        </w:rPr>
        <w:t>竞选</w:t>
      </w:r>
      <w:r>
        <w:rPr>
          <w:rFonts w:hint="eastAsia" w:asciiTheme="minorEastAsia" w:hAnsiTheme="minorEastAsia" w:eastAsiaTheme="minorEastAsia" w:cstheme="minorEastAsia"/>
          <w:color w:val="auto"/>
          <w:sz w:val="24"/>
          <w:szCs w:val="24"/>
        </w:rPr>
        <w:t>处理</w:t>
      </w:r>
      <w:r>
        <w:rPr>
          <w:rFonts w:hint="eastAsia" w:asciiTheme="minorEastAsia" w:hAnsiTheme="minorEastAsia" w:eastAsiaTheme="minorEastAsia" w:cstheme="minorEastAsia"/>
          <w:color w:val="auto"/>
          <w:sz w:val="24"/>
          <w:szCs w:val="24"/>
          <w:lang w:eastAsia="zh-CN"/>
        </w:rPr>
        <w:t>。</w:t>
      </w:r>
    </w:p>
    <w:p w14:paraId="14627387">
      <w:pPr>
        <w:keepNext w:val="0"/>
        <w:keepLines w:val="0"/>
        <w:pageBreakBefore w:val="0"/>
        <w:widowControl w:val="0"/>
        <w:kinsoku/>
        <w:wordWrap/>
        <w:overflowPunct/>
        <w:topLinePunct w:val="0"/>
        <w:bidi w:val="0"/>
        <w:spacing w:line="400" w:lineRule="exact"/>
        <w:ind w:left="0" w:leftChars="0" w:firstLine="480" w:firstLineChars="200"/>
        <w:jc w:val="left"/>
        <w:textAlignment w:val="auto"/>
        <w:rPr>
          <w:rFonts w:hint="eastAsia" w:asciiTheme="minorEastAsia" w:hAnsiTheme="minorEastAsia" w:eastAsiaTheme="minorEastAsia" w:cstheme="minorEastAsia"/>
          <w:color w:val="auto"/>
          <w:sz w:val="24"/>
          <w:szCs w:val="24"/>
        </w:rPr>
      </w:pPr>
      <w:bookmarkStart w:id="17" w:name="_Toc20898"/>
      <w:bookmarkStart w:id="18" w:name="_Toc17703426"/>
      <w:r>
        <w:rPr>
          <w:rFonts w:hint="eastAsia" w:asciiTheme="minorEastAsia" w:hAnsiTheme="minorEastAsia" w:eastAsiaTheme="minorEastAsia" w:cstheme="minorEastAsia"/>
          <w:color w:val="auto"/>
          <w:sz w:val="24"/>
          <w:szCs w:val="24"/>
        </w:rPr>
        <w:t>（八）结算方式</w:t>
      </w:r>
      <w:bookmarkEnd w:id="17"/>
      <w:bookmarkEnd w:id="18"/>
    </w:p>
    <w:p w14:paraId="578880DB">
      <w:pPr>
        <w:keepNext w:val="0"/>
        <w:keepLines w:val="0"/>
        <w:pageBreakBefore w:val="0"/>
        <w:widowControl w:val="0"/>
        <w:kinsoku/>
        <w:wordWrap/>
        <w:overflowPunct/>
        <w:topLinePunct w:val="0"/>
        <w:bidi w:val="0"/>
        <w:spacing w:line="400" w:lineRule="exact"/>
        <w:ind w:left="0" w:leftChars="0"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每月结算一次，当月产生的费用，在次月进行核对，并在第三个月支付。</w:t>
      </w:r>
    </w:p>
    <w:p w14:paraId="5BFE6EB2">
      <w:pPr>
        <w:keepNext w:val="0"/>
        <w:keepLines w:val="0"/>
        <w:pageBreakBefore w:val="0"/>
        <w:widowControl w:val="0"/>
        <w:kinsoku/>
        <w:wordWrap/>
        <w:overflowPunct/>
        <w:topLinePunct w:val="0"/>
        <w:bidi w:val="0"/>
        <w:spacing w:line="400" w:lineRule="exact"/>
        <w:ind w:left="0" w:leftChars="0"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结算价格：结算价格=基准价格*折扣比例值</w:t>
      </w:r>
    </w:p>
    <w:p w14:paraId="67E7BAFF">
      <w:pPr>
        <w:pStyle w:val="5"/>
        <w:keepNext w:val="0"/>
        <w:keepLines w:val="0"/>
        <w:pageBreakBefore w:val="0"/>
        <w:widowControl w:val="0"/>
        <w:kinsoku/>
        <w:wordWrap/>
        <w:overflowPunct/>
        <w:topLinePunct w:val="0"/>
        <w:bidi w:val="0"/>
        <w:spacing w:line="400" w:lineRule="exact"/>
        <w:ind w:left="0" w:leftChars="0" w:firstLine="480" w:firstLineChars="200"/>
        <w:jc w:val="left"/>
        <w:textAlignment w:val="auto"/>
        <w:rPr>
          <w:rFonts w:hint="eastAsia" w:asciiTheme="minorEastAsia" w:hAnsiTheme="minorEastAsia" w:eastAsiaTheme="minorEastAsia" w:cstheme="minorEastAsia"/>
          <w:bCs w:val="0"/>
          <w:color w:val="auto"/>
          <w:sz w:val="24"/>
          <w:szCs w:val="24"/>
          <w:lang w:eastAsia="zh-CN"/>
        </w:rPr>
      </w:pPr>
      <w:r>
        <w:rPr>
          <w:rFonts w:hint="eastAsia" w:asciiTheme="minorEastAsia" w:hAnsiTheme="minorEastAsia" w:eastAsiaTheme="minorEastAsia" w:cstheme="minorEastAsia"/>
          <w:bCs w:val="0"/>
          <w:color w:val="auto"/>
          <w:sz w:val="24"/>
          <w:szCs w:val="24"/>
        </w:rPr>
        <w:t>（九）履约</w:t>
      </w:r>
      <w:r>
        <w:rPr>
          <w:rFonts w:hint="eastAsia" w:asciiTheme="minorEastAsia" w:hAnsiTheme="minorEastAsia" w:eastAsiaTheme="minorEastAsia" w:cstheme="minorEastAsia"/>
          <w:bCs w:val="0"/>
          <w:color w:val="auto"/>
          <w:sz w:val="24"/>
          <w:szCs w:val="24"/>
          <w:lang w:eastAsia="zh-CN"/>
        </w:rPr>
        <w:t>保证金</w:t>
      </w:r>
    </w:p>
    <w:p w14:paraId="3ED24B5C">
      <w:pPr>
        <w:keepNext w:val="0"/>
        <w:keepLines w:val="0"/>
        <w:pageBreakBefore w:val="0"/>
        <w:widowControl w:val="0"/>
        <w:kinsoku/>
        <w:wordWrap/>
        <w:overflowPunct/>
        <w:topLinePunct w:val="0"/>
        <w:bidi w:val="0"/>
        <w:spacing w:line="400" w:lineRule="exact"/>
        <w:ind w:left="0" w:leftChars="0"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本项目在签订合同之前由</w:t>
      </w:r>
      <w:r>
        <w:rPr>
          <w:rFonts w:hint="eastAsia" w:asciiTheme="minorEastAsia" w:hAnsiTheme="minorEastAsia" w:eastAsiaTheme="minorEastAsia" w:cstheme="minorEastAsia"/>
          <w:color w:val="auto"/>
          <w:sz w:val="24"/>
          <w:szCs w:val="24"/>
          <w:lang w:eastAsia="zh-CN"/>
        </w:rPr>
        <w:t>中选人</w:t>
      </w:r>
      <w:r>
        <w:rPr>
          <w:rFonts w:hint="eastAsia" w:asciiTheme="minorEastAsia" w:hAnsiTheme="minorEastAsia" w:eastAsiaTheme="minorEastAsia" w:cstheme="minorEastAsia"/>
          <w:color w:val="auto"/>
          <w:sz w:val="24"/>
          <w:szCs w:val="24"/>
        </w:rPr>
        <w:t>向</w:t>
      </w:r>
      <w:r>
        <w:rPr>
          <w:rFonts w:hint="eastAsia" w:asciiTheme="minorEastAsia" w:hAnsiTheme="minorEastAsia" w:eastAsiaTheme="minorEastAsia" w:cstheme="minorEastAsia"/>
          <w:color w:val="auto"/>
          <w:sz w:val="24"/>
          <w:szCs w:val="24"/>
          <w:lang w:eastAsia="zh-CN"/>
        </w:rPr>
        <w:t>遴选人</w:t>
      </w:r>
      <w:r>
        <w:rPr>
          <w:rFonts w:hint="eastAsia" w:asciiTheme="minorEastAsia" w:hAnsiTheme="minorEastAsia" w:eastAsiaTheme="minorEastAsia" w:cstheme="minorEastAsia"/>
          <w:color w:val="auto"/>
          <w:sz w:val="24"/>
          <w:szCs w:val="24"/>
        </w:rPr>
        <w:t>缴纳人民币金额10000.00（大写：壹万元整）的履约</w:t>
      </w:r>
      <w:r>
        <w:rPr>
          <w:rFonts w:hint="eastAsia" w:asciiTheme="minorEastAsia" w:hAnsiTheme="minorEastAsia" w:eastAsiaTheme="minorEastAsia" w:cstheme="minorEastAsia"/>
          <w:color w:val="auto"/>
          <w:sz w:val="24"/>
          <w:szCs w:val="24"/>
          <w:lang w:eastAsia="zh-CN"/>
        </w:rPr>
        <w:t>保证金</w:t>
      </w:r>
      <w:r>
        <w:rPr>
          <w:rFonts w:hint="eastAsia" w:asciiTheme="minorEastAsia" w:hAnsiTheme="minorEastAsia" w:eastAsiaTheme="minorEastAsia" w:cstheme="minorEastAsia"/>
          <w:color w:val="auto"/>
          <w:sz w:val="24"/>
          <w:szCs w:val="24"/>
        </w:rPr>
        <w:t>。本项目服务期履约完成后，经</w:t>
      </w:r>
      <w:r>
        <w:rPr>
          <w:rFonts w:hint="eastAsia" w:asciiTheme="minorEastAsia" w:hAnsiTheme="minorEastAsia" w:eastAsiaTheme="minorEastAsia" w:cstheme="minorEastAsia"/>
          <w:color w:val="auto"/>
          <w:sz w:val="24"/>
          <w:szCs w:val="24"/>
          <w:lang w:eastAsia="zh-CN"/>
        </w:rPr>
        <w:t>遴选人</w:t>
      </w:r>
      <w:r>
        <w:rPr>
          <w:rFonts w:hint="eastAsia" w:asciiTheme="minorEastAsia" w:hAnsiTheme="minorEastAsia" w:eastAsiaTheme="minorEastAsia" w:cstheme="minorEastAsia"/>
          <w:color w:val="auto"/>
          <w:sz w:val="24"/>
          <w:szCs w:val="24"/>
        </w:rPr>
        <w:t>确认后无任何问题，并在30个工作日内一次性无息退还给</w:t>
      </w:r>
      <w:r>
        <w:rPr>
          <w:rFonts w:hint="eastAsia" w:asciiTheme="minorEastAsia" w:hAnsiTheme="minorEastAsia" w:eastAsiaTheme="minorEastAsia" w:cstheme="minorEastAsia"/>
          <w:color w:val="auto"/>
          <w:sz w:val="24"/>
          <w:szCs w:val="24"/>
          <w:lang w:eastAsia="zh-CN"/>
        </w:rPr>
        <w:t>中选人</w:t>
      </w:r>
      <w:r>
        <w:rPr>
          <w:rFonts w:hint="eastAsia" w:asciiTheme="minorEastAsia" w:hAnsiTheme="minorEastAsia" w:eastAsiaTheme="minorEastAsia" w:cstheme="minorEastAsia"/>
          <w:color w:val="auto"/>
          <w:sz w:val="24"/>
          <w:szCs w:val="24"/>
        </w:rPr>
        <w:t>。</w:t>
      </w:r>
    </w:p>
    <w:p w14:paraId="33FF4F26">
      <w:pPr>
        <w:keepNext w:val="0"/>
        <w:keepLines w:val="0"/>
        <w:pageBreakBefore w:val="0"/>
        <w:widowControl w:val="0"/>
        <w:kinsoku/>
        <w:wordWrap/>
        <w:overflowPunct/>
        <w:topLinePunct w:val="0"/>
        <w:bidi w:val="0"/>
        <w:spacing w:line="400" w:lineRule="exact"/>
        <w:ind w:left="0" w:leftChars="0"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（十）考核要求</w:t>
      </w:r>
    </w:p>
    <w:p w14:paraId="78B0DD7D">
      <w:pPr>
        <w:keepNext w:val="0"/>
        <w:keepLines w:val="0"/>
        <w:pageBreakBefore w:val="0"/>
        <w:widowControl w:val="0"/>
        <w:kinsoku/>
        <w:wordWrap/>
        <w:overflowPunct/>
        <w:topLinePunct w:val="0"/>
        <w:bidi w:val="0"/>
        <w:spacing w:line="400" w:lineRule="exact"/>
        <w:ind w:left="280"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遴选人</w:t>
      </w:r>
      <w:r>
        <w:rPr>
          <w:rFonts w:hint="eastAsia" w:asciiTheme="minorEastAsia" w:hAnsiTheme="minorEastAsia" w:eastAsiaTheme="minorEastAsia" w:cstheme="minorEastAsia"/>
          <w:color w:val="auto"/>
          <w:sz w:val="24"/>
          <w:szCs w:val="24"/>
          <w:lang w:val="en-US" w:eastAsia="zh-CN"/>
        </w:rPr>
        <w:t>一个</w:t>
      </w:r>
      <w:r>
        <w:rPr>
          <w:rFonts w:hint="eastAsia" w:asciiTheme="minorEastAsia" w:hAnsiTheme="minorEastAsia" w:eastAsiaTheme="minorEastAsia" w:cstheme="minorEastAsia"/>
          <w:color w:val="auto"/>
          <w:sz w:val="24"/>
          <w:szCs w:val="24"/>
        </w:rPr>
        <w:t>对中</w:t>
      </w:r>
      <w:r>
        <w:rPr>
          <w:rFonts w:hint="eastAsia" w:asciiTheme="minorEastAsia" w:hAnsiTheme="minorEastAsia" w:eastAsiaTheme="minorEastAsia" w:cstheme="minorEastAsia"/>
          <w:color w:val="auto"/>
          <w:sz w:val="24"/>
          <w:szCs w:val="24"/>
          <w:lang w:val="en-US" w:eastAsia="zh-CN"/>
        </w:rPr>
        <w:t>选</w:t>
      </w:r>
      <w:r>
        <w:rPr>
          <w:rFonts w:hint="eastAsia" w:asciiTheme="minorEastAsia" w:hAnsiTheme="minorEastAsia" w:eastAsiaTheme="minorEastAsia" w:cstheme="minorEastAsia"/>
          <w:color w:val="auto"/>
          <w:sz w:val="24"/>
          <w:szCs w:val="24"/>
        </w:rPr>
        <w:t>人进行考核，</w:t>
      </w:r>
      <w:r>
        <w:rPr>
          <w:rFonts w:hint="eastAsia" w:asciiTheme="minorEastAsia" w:hAnsiTheme="minorEastAsia" w:eastAsiaTheme="minorEastAsia" w:cstheme="minorEastAsia"/>
          <w:color w:val="auto"/>
          <w:sz w:val="24"/>
          <w:szCs w:val="24"/>
          <w:lang w:eastAsia="zh-CN"/>
        </w:rPr>
        <w:t>中选人</w:t>
      </w:r>
      <w:r>
        <w:rPr>
          <w:rFonts w:hint="eastAsia" w:asciiTheme="minorEastAsia" w:hAnsiTheme="minorEastAsia" w:eastAsiaTheme="minorEastAsia" w:cstheme="minorEastAsia"/>
          <w:color w:val="auto"/>
          <w:sz w:val="24"/>
          <w:szCs w:val="24"/>
        </w:rPr>
        <w:t>考核分数基准分为100分。</w:t>
      </w:r>
    </w:p>
    <w:p w14:paraId="1FDC713F">
      <w:pPr>
        <w:keepNext w:val="0"/>
        <w:keepLines w:val="0"/>
        <w:pageBreakBefore w:val="0"/>
        <w:widowControl w:val="0"/>
        <w:kinsoku/>
        <w:wordWrap/>
        <w:overflowPunct/>
        <w:topLinePunct w:val="0"/>
        <w:bidi w:val="0"/>
        <w:spacing w:line="400" w:lineRule="exact"/>
        <w:ind w:left="280" w:firstLine="480" w:firstLineChars="200"/>
        <w:jc w:val="left"/>
        <w:textAlignment w:val="auto"/>
        <w:rPr>
          <w:rFonts w:hint="eastAsia" w:asciiTheme="minorEastAsia" w:hAnsiTheme="minorEastAsia" w:eastAsiaTheme="minorEastAsia" w:cstheme="minorEastAsia"/>
          <w:color w:val="auto"/>
          <w:sz w:val="24"/>
          <w:szCs w:val="24"/>
        </w:rPr>
      </w:pPr>
      <w:bookmarkStart w:id="19" w:name="_Hlk147217802"/>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中选人</w:t>
      </w:r>
      <w:r>
        <w:rPr>
          <w:rFonts w:hint="eastAsia" w:asciiTheme="minorEastAsia" w:hAnsiTheme="minorEastAsia" w:eastAsiaTheme="minorEastAsia" w:cstheme="minorEastAsia"/>
          <w:color w:val="auto"/>
          <w:sz w:val="24"/>
          <w:szCs w:val="24"/>
        </w:rPr>
        <w:t>考核分数达到90分（含90分）以上为“合格”等级（小数点后数字四舍五入,下同）；</w:t>
      </w:r>
    </w:p>
    <w:p w14:paraId="34CBC405">
      <w:pPr>
        <w:keepNext w:val="0"/>
        <w:keepLines w:val="0"/>
        <w:pageBreakBefore w:val="0"/>
        <w:widowControl w:val="0"/>
        <w:kinsoku/>
        <w:wordWrap/>
        <w:overflowPunct/>
        <w:topLinePunct w:val="0"/>
        <w:bidi w:val="0"/>
        <w:spacing w:line="400" w:lineRule="exact"/>
        <w:ind w:left="280"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中选人</w:t>
      </w:r>
      <w:r>
        <w:rPr>
          <w:rFonts w:hint="eastAsia" w:asciiTheme="minorEastAsia" w:hAnsiTheme="minorEastAsia" w:eastAsiaTheme="minorEastAsia" w:cstheme="minorEastAsia"/>
          <w:color w:val="auto"/>
          <w:sz w:val="24"/>
          <w:szCs w:val="24"/>
        </w:rPr>
        <w:t>考核分数达到80分（含80分）以上且低于90分的为“基本合格”等级；</w:t>
      </w:r>
    </w:p>
    <w:p w14:paraId="7816C916">
      <w:pPr>
        <w:pageBreakBefore w:val="0"/>
        <w:widowControl w:val="0"/>
        <w:kinsoku/>
        <w:wordWrap/>
        <w:overflowPunct/>
        <w:topLinePunct w:val="0"/>
        <w:bidi w:val="0"/>
        <w:spacing w:line="400" w:lineRule="exact"/>
        <w:ind w:left="28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eastAsia="zh-CN"/>
        </w:rPr>
        <w:t>中选人</w:t>
      </w:r>
      <w:r>
        <w:rPr>
          <w:rFonts w:hint="eastAsia" w:asciiTheme="minorEastAsia" w:hAnsiTheme="minorEastAsia" w:eastAsiaTheme="minorEastAsia" w:cstheme="minorEastAsia"/>
          <w:color w:val="auto"/>
          <w:sz w:val="24"/>
          <w:szCs w:val="24"/>
        </w:rPr>
        <w:t>考核分数低于80分为“不合格”等级，累计三次考核得分低于80分，</w:t>
      </w:r>
      <w:r>
        <w:rPr>
          <w:rFonts w:hint="eastAsia" w:asciiTheme="minorEastAsia" w:hAnsiTheme="minorEastAsia" w:eastAsiaTheme="minorEastAsia" w:cstheme="minorEastAsia"/>
          <w:color w:val="auto"/>
          <w:sz w:val="24"/>
          <w:szCs w:val="24"/>
          <w:lang w:eastAsia="zh-CN"/>
        </w:rPr>
        <w:t>遴选人</w:t>
      </w:r>
      <w:r>
        <w:rPr>
          <w:rFonts w:hint="eastAsia" w:asciiTheme="minorEastAsia" w:hAnsiTheme="minorEastAsia" w:eastAsiaTheme="minorEastAsia" w:cstheme="minorEastAsia"/>
          <w:color w:val="auto"/>
          <w:sz w:val="24"/>
          <w:szCs w:val="24"/>
        </w:rPr>
        <w:t>有权取消</w:t>
      </w:r>
      <w:r>
        <w:rPr>
          <w:rFonts w:hint="eastAsia" w:asciiTheme="minorEastAsia" w:hAnsiTheme="minorEastAsia" w:eastAsiaTheme="minorEastAsia" w:cstheme="minorEastAsia"/>
          <w:color w:val="auto"/>
          <w:sz w:val="24"/>
          <w:szCs w:val="24"/>
          <w:lang w:eastAsia="zh-CN"/>
        </w:rPr>
        <w:t>中选人</w:t>
      </w:r>
      <w:r>
        <w:rPr>
          <w:rFonts w:hint="eastAsia" w:asciiTheme="minorEastAsia" w:hAnsiTheme="minorEastAsia" w:eastAsiaTheme="minorEastAsia" w:cstheme="minorEastAsia"/>
          <w:color w:val="auto"/>
          <w:sz w:val="24"/>
          <w:szCs w:val="24"/>
        </w:rPr>
        <w:t>配送资格，终止采购合同并扣除全部履约</w:t>
      </w:r>
      <w:r>
        <w:rPr>
          <w:rFonts w:hint="eastAsia" w:asciiTheme="minorEastAsia" w:hAnsiTheme="minorEastAsia" w:eastAsiaTheme="minorEastAsia" w:cstheme="minorEastAsia"/>
          <w:color w:val="auto"/>
          <w:sz w:val="24"/>
          <w:szCs w:val="24"/>
          <w:lang w:eastAsia="zh-CN"/>
        </w:rPr>
        <w:t>保证金</w:t>
      </w:r>
      <w:r>
        <w:rPr>
          <w:rFonts w:hint="eastAsia" w:asciiTheme="minorEastAsia" w:hAnsiTheme="minorEastAsia" w:eastAsiaTheme="minorEastAsia" w:cstheme="minorEastAsia"/>
          <w:color w:val="auto"/>
          <w:sz w:val="24"/>
          <w:szCs w:val="24"/>
        </w:rPr>
        <w:t>。</w:t>
      </w:r>
    </w:p>
    <w:bookmarkEnd w:id="19"/>
    <w:p w14:paraId="4D534FD9">
      <w:pPr>
        <w:ind w:left="280"/>
        <w:jc w:val="center"/>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办公用品</w:t>
      </w:r>
      <w:r>
        <w:rPr>
          <w:rFonts w:hint="eastAsia" w:asciiTheme="minorEastAsia" w:hAnsiTheme="minorEastAsia" w:eastAsiaTheme="minorEastAsia" w:cstheme="minorEastAsia"/>
          <w:b/>
          <w:bCs/>
          <w:color w:val="auto"/>
          <w:sz w:val="24"/>
          <w:szCs w:val="24"/>
        </w:rPr>
        <w:t>配送</w:t>
      </w:r>
      <w:r>
        <w:rPr>
          <w:rFonts w:hint="eastAsia" w:asciiTheme="minorEastAsia" w:hAnsiTheme="minorEastAsia" w:eastAsiaTheme="minorEastAsia" w:cstheme="minorEastAsia"/>
          <w:b/>
          <w:bCs/>
          <w:color w:val="auto"/>
          <w:sz w:val="24"/>
          <w:szCs w:val="24"/>
          <w:lang w:val="en-US" w:eastAsia="zh-CN"/>
        </w:rPr>
        <w:t>及售后</w:t>
      </w:r>
      <w:r>
        <w:rPr>
          <w:rFonts w:hint="eastAsia" w:asciiTheme="minorEastAsia" w:hAnsiTheme="minorEastAsia" w:eastAsiaTheme="minorEastAsia" w:cstheme="minorEastAsia"/>
          <w:b/>
          <w:bCs/>
          <w:color w:val="auto"/>
          <w:sz w:val="24"/>
          <w:szCs w:val="24"/>
        </w:rPr>
        <w:t>服务</w:t>
      </w:r>
      <w:r>
        <w:rPr>
          <w:rFonts w:hint="eastAsia" w:asciiTheme="minorEastAsia" w:hAnsiTheme="minorEastAsia" w:eastAsiaTheme="minorEastAsia" w:cstheme="minorEastAsia"/>
          <w:b/>
          <w:bCs/>
          <w:color w:val="auto"/>
          <w:sz w:val="24"/>
          <w:szCs w:val="24"/>
          <w:lang w:val="en-US" w:eastAsia="zh-CN"/>
        </w:rPr>
        <w:t>考核表</w:t>
      </w:r>
    </w:p>
    <w:tbl>
      <w:tblPr>
        <w:tblStyle w:val="16"/>
        <w:tblW w:w="10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4133"/>
        <w:gridCol w:w="3450"/>
        <w:gridCol w:w="1384"/>
      </w:tblGrid>
      <w:tr w14:paraId="7D53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1051" w:type="dxa"/>
            <w:vAlign w:val="center"/>
          </w:tcPr>
          <w:p w14:paraId="614C9AF5">
            <w:pPr>
              <w:snapToGrid w:val="0"/>
              <w:ind w:left="280"/>
              <w:jc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val="en-US" w:eastAsia="zh-CN"/>
              </w:rPr>
              <w:t>序号</w:t>
            </w:r>
          </w:p>
        </w:tc>
        <w:tc>
          <w:tcPr>
            <w:tcW w:w="4133" w:type="dxa"/>
            <w:vAlign w:val="center"/>
          </w:tcPr>
          <w:p w14:paraId="2CCD6C77">
            <w:pPr>
              <w:snapToGrid w:val="0"/>
              <w:ind w:left="280"/>
              <w:jc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val="en-US" w:eastAsia="zh-CN"/>
              </w:rPr>
              <w:t>考核指标</w:t>
            </w:r>
          </w:p>
        </w:tc>
        <w:tc>
          <w:tcPr>
            <w:tcW w:w="3450" w:type="dxa"/>
            <w:vAlign w:val="center"/>
          </w:tcPr>
          <w:p w14:paraId="54F632A5">
            <w:pPr>
              <w:snapToGrid w:val="0"/>
              <w:ind w:left="280"/>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考核评分标准</w:t>
            </w:r>
          </w:p>
        </w:tc>
        <w:tc>
          <w:tcPr>
            <w:tcW w:w="1384" w:type="dxa"/>
            <w:vAlign w:val="center"/>
          </w:tcPr>
          <w:p w14:paraId="15480163">
            <w:pPr>
              <w:snapToGrid w:val="0"/>
              <w:ind w:left="280"/>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打分（说明扣分原因）</w:t>
            </w:r>
          </w:p>
        </w:tc>
      </w:tr>
      <w:tr w14:paraId="26EB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1051" w:type="dxa"/>
            <w:vAlign w:val="center"/>
          </w:tcPr>
          <w:p w14:paraId="4AF8127F">
            <w:pPr>
              <w:snapToGrid w:val="0"/>
              <w:ind w:left="280"/>
              <w:jc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val="en-US" w:eastAsia="zh-CN"/>
              </w:rPr>
              <w:t>1</w:t>
            </w:r>
          </w:p>
        </w:tc>
        <w:tc>
          <w:tcPr>
            <w:tcW w:w="4133" w:type="dxa"/>
            <w:vAlign w:val="center"/>
          </w:tcPr>
          <w:p w14:paraId="4E89E21E">
            <w:pPr>
              <w:snapToGrid w:val="0"/>
              <w:ind w:left="280"/>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color w:val="auto"/>
                <w:sz w:val="24"/>
                <w:szCs w:val="24"/>
                <w:lang w:val="en-US" w:eastAsia="zh-CN"/>
              </w:rPr>
              <w:t>产品质量</w:t>
            </w:r>
          </w:p>
        </w:tc>
        <w:tc>
          <w:tcPr>
            <w:tcW w:w="3450" w:type="dxa"/>
            <w:vAlign w:val="center"/>
          </w:tcPr>
          <w:p w14:paraId="33CAFD9C">
            <w:pPr>
              <w:snapToGrid w:val="0"/>
              <w:ind w:left="0" w:leftChars="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提供的产品中发现有劣质商品，每发现一次</w:t>
            </w:r>
            <w:r>
              <w:rPr>
                <w:rFonts w:hint="eastAsia" w:asciiTheme="minorEastAsia" w:hAnsiTheme="minorEastAsia" w:eastAsiaTheme="minorEastAsia" w:cstheme="minorEastAsia"/>
                <w:color w:val="auto"/>
                <w:sz w:val="24"/>
                <w:szCs w:val="24"/>
              </w:rPr>
              <w:t>扣</w:t>
            </w:r>
            <w:r>
              <w:rPr>
                <w:rFonts w:hint="eastAsia" w:asciiTheme="minorEastAsia" w:hAnsiTheme="minorEastAsia" w:eastAsiaTheme="minorEastAsia" w:cstheme="minorEastAsia"/>
                <w:color w:val="auto"/>
                <w:sz w:val="24"/>
                <w:szCs w:val="24"/>
                <w:lang w:val="en-US" w:eastAsia="zh-CN"/>
              </w:rPr>
              <w:t>20</w:t>
            </w:r>
            <w:r>
              <w:rPr>
                <w:rFonts w:hint="eastAsia" w:asciiTheme="minorEastAsia" w:hAnsiTheme="minorEastAsia" w:eastAsiaTheme="minorEastAsia" w:cstheme="minorEastAsia"/>
                <w:color w:val="auto"/>
                <w:sz w:val="24"/>
                <w:szCs w:val="24"/>
              </w:rPr>
              <w:t>分。</w:t>
            </w:r>
          </w:p>
        </w:tc>
        <w:tc>
          <w:tcPr>
            <w:tcW w:w="1384" w:type="dxa"/>
            <w:vAlign w:val="center"/>
          </w:tcPr>
          <w:p w14:paraId="5BCD9BC0">
            <w:pPr>
              <w:snapToGrid w:val="0"/>
              <w:ind w:left="280"/>
              <w:rPr>
                <w:rFonts w:hint="eastAsia" w:asciiTheme="minorEastAsia" w:hAnsiTheme="minorEastAsia" w:eastAsiaTheme="minorEastAsia" w:cstheme="minorEastAsia"/>
                <w:color w:val="auto"/>
                <w:sz w:val="24"/>
                <w:szCs w:val="24"/>
              </w:rPr>
            </w:pPr>
          </w:p>
        </w:tc>
      </w:tr>
      <w:tr w14:paraId="26BE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1051" w:type="dxa"/>
            <w:vAlign w:val="center"/>
          </w:tcPr>
          <w:p w14:paraId="2C609DD1">
            <w:pPr>
              <w:snapToGrid w:val="0"/>
              <w:ind w:left="280"/>
              <w:jc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val="en-US" w:eastAsia="zh-CN"/>
              </w:rPr>
              <w:t>2</w:t>
            </w:r>
          </w:p>
        </w:tc>
        <w:tc>
          <w:tcPr>
            <w:tcW w:w="4133" w:type="dxa"/>
            <w:tcBorders>
              <w:bottom w:val="single" w:color="auto" w:sz="4" w:space="0"/>
            </w:tcBorders>
            <w:vAlign w:val="center"/>
          </w:tcPr>
          <w:p w14:paraId="21C09C92">
            <w:pPr>
              <w:snapToGrid w:val="0"/>
              <w:ind w:left="280"/>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color w:val="auto"/>
                <w:sz w:val="24"/>
                <w:szCs w:val="24"/>
                <w:lang w:val="en-US" w:eastAsia="zh-CN"/>
              </w:rPr>
              <w:t>产品种类</w:t>
            </w:r>
          </w:p>
        </w:tc>
        <w:tc>
          <w:tcPr>
            <w:tcW w:w="3450" w:type="dxa"/>
            <w:vAlign w:val="center"/>
          </w:tcPr>
          <w:p w14:paraId="60ECAF46">
            <w:pPr>
              <w:snapToGrid w:val="0"/>
              <w:ind w:left="0" w:leftChars="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遴选人提供的需求清单，中选人出现产品缺货，每出现一次扣5分。</w:t>
            </w:r>
          </w:p>
        </w:tc>
        <w:tc>
          <w:tcPr>
            <w:tcW w:w="1384" w:type="dxa"/>
            <w:vAlign w:val="center"/>
          </w:tcPr>
          <w:p w14:paraId="4AE0D144">
            <w:pPr>
              <w:snapToGrid w:val="0"/>
              <w:ind w:left="280"/>
              <w:rPr>
                <w:rFonts w:hint="eastAsia" w:asciiTheme="minorEastAsia" w:hAnsiTheme="minorEastAsia" w:eastAsiaTheme="minorEastAsia" w:cstheme="minorEastAsia"/>
                <w:color w:val="auto"/>
                <w:sz w:val="24"/>
                <w:szCs w:val="24"/>
              </w:rPr>
            </w:pPr>
          </w:p>
        </w:tc>
      </w:tr>
      <w:tr w14:paraId="19E3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1051" w:type="dxa"/>
            <w:vAlign w:val="center"/>
          </w:tcPr>
          <w:p w14:paraId="4FE2FCED">
            <w:pPr>
              <w:snapToGrid w:val="0"/>
              <w:ind w:left="280"/>
              <w:jc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val="en-US" w:eastAsia="zh-CN"/>
              </w:rPr>
              <w:t>3</w:t>
            </w:r>
          </w:p>
        </w:tc>
        <w:tc>
          <w:tcPr>
            <w:tcW w:w="4133" w:type="dxa"/>
            <w:tcBorders>
              <w:bottom w:val="single" w:color="auto" w:sz="4" w:space="0"/>
            </w:tcBorders>
            <w:vAlign w:val="center"/>
          </w:tcPr>
          <w:p w14:paraId="76EBA7AB">
            <w:pPr>
              <w:snapToGrid w:val="0"/>
              <w:ind w:left="280"/>
              <w:jc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val="en-US" w:eastAsia="zh-CN"/>
              </w:rPr>
              <w:t>售后服务</w:t>
            </w:r>
          </w:p>
        </w:tc>
        <w:tc>
          <w:tcPr>
            <w:tcW w:w="3450" w:type="dxa"/>
            <w:vAlign w:val="center"/>
          </w:tcPr>
          <w:p w14:paraId="48175D28">
            <w:pPr>
              <w:snapToGrid w:val="0"/>
              <w:ind w:left="0" w:leftChars="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出现售后问题后，未及时处理，每出现一次扣5分</w:t>
            </w:r>
          </w:p>
        </w:tc>
        <w:tc>
          <w:tcPr>
            <w:tcW w:w="1384" w:type="dxa"/>
            <w:vAlign w:val="center"/>
          </w:tcPr>
          <w:p w14:paraId="7E77D067">
            <w:pPr>
              <w:snapToGrid w:val="0"/>
              <w:ind w:left="280"/>
              <w:rPr>
                <w:rFonts w:hint="eastAsia" w:asciiTheme="minorEastAsia" w:hAnsiTheme="minorEastAsia" w:eastAsiaTheme="minorEastAsia" w:cstheme="minorEastAsia"/>
                <w:color w:val="auto"/>
                <w:sz w:val="24"/>
                <w:szCs w:val="24"/>
              </w:rPr>
            </w:pPr>
          </w:p>
        </w:tc>
      </w:tr>
      <w:tr w14:paraId="248D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1051" w:type="dxa"/>
            <w:vAlign w:val="center"/>
          </w:tcPr>
          <w:p w14:paraId="0E212BE0">
            <w:pPr>
              <w:snapToGrid w:val="0"/>
              <w:ind w:left="280"/>
              <w:jc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val="en-US" w:eastAsia="zh-CN"/>
              </w:rPr>
              <w:t>4</w:t>
            </w:r>
          </w:p>
        </w:tc>
        <w:tc>
          <w:tcPr>
            <w:tcW w:w="4133" w:type="dxa"/>
            <w:tcBorders>
              <w:bottom w:val="single" w:color="auto" w:sz="4" w:space="0"/>
            </w:tcBorders>
            <w:vAlign w:val="center"/>
          </w:tcPr>
          <w:p w14:paraId="1E6B0392">
            <w:pPr>
              <w:snapToGrid w:val="0"/>
              <w:ind w:left="280"/>
              <w:jc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val="en-US" w:eastAsia="zh-CN"/>
              </w:rPr>
              <w:t>紧急订单和急需产品处理</w:t>
            </w:r>
          </w:p>
        </w:tc>
        <w:tc>
          <w:tcPr>
            <w:tcW w:w="3450" w:type="dxa"/>
            <w:vAlign w:val="center"/>
          </w:tcPr>
          <w:p w14:paraId="4995ACE3">
            <w:pPr>
              <w:snapToGrid w:val="0"/>
              <w:ind w:left="0" w:leftChars="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紧急订单和急需产品未按时效进行送达，每出现一次扣10分。</w:t>
            </w:r>
          </w:p>
        </w:tc>
        <w:tc>
          <w:tcPr>
            <w:tcW w:w="1384" w:type="dxa"/>
            <w:vAlign w:val="center"/>
          </w:tcPr>
          <w:p w14:paraId="27DA6BA1">
            <w:pPr>
              <w:snapToGrid w:val="0"/>
              <w:ind w:left="280"/>
              <w:rPr>
                <w:rFonts w:hint="eastAsia" w:asciiTheme="minorEastAsia" w:hAnsiTheme="minorEastAsia" w:eastAsiaTheme="minorEastAsia" w:cstheme="minorEastAsia"/>
                <w:color w:val="auto"/>
                <w:sz w:val="24"/>
                <w:szCs w:val="24"/>
              </w:rPr>
            </w:pPr>
          </w:p>
        </w:tc>
      </w:tr>
      <w:tr w14:paraId="6B9A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1051" w:type="dxa"/>
            <w:vAlign w:val="center"/>
          </w:tcPr>
          <w:p w14:paraId="3009ECAB">
            <w:pPr>
              <w:snapToGrid w:val="0"/>
              <w:ind w:left="280"/>
              <w:jc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val="en-US" w:eastAsia="zh-CN"/>
              </w:rPr>
              <w:t>5</w:t>
            </w:r>
          </w:p>
        </w:tc>
        <w:tc>
          <w:tcPr>
            <w:tcW w:w="4133" w:type="dxa"/>
            <w:tcBorders>
              <w:bottom w:val="single" w:color="auto" w:sz="4" w:space="0"/>
            </w:tcBorders>
            <w:vAlign w:val="center"/>
          </w:tcPr>
          <w:p w14:paraId="4A730FB0">
            <w:pPr>
              <w:snapToGrid w:val="0"/>
              <w:ind w:left="280"/>
              <w:jc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val="en-US" w:eastAsia="zh-CN"/>
              </w:rPr>
              <w:t>客户满意度</w:t>
            </w:r>
          </w:p>
        </w:tc>
        <w:tc>
          <w:tcPr>
            <w:tcW w:w="3450" w:type="dxa"/>
            <w:vAlign w:val="center"/>
          </w:tcPr>
          <w:p w14:paraId="1ABBBD55">
            <w:pPr>
              <w:snapToGrid w:val="0"/>
              <w:ind w:left="0" w:leftChars="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每出现一次投诉，扣5分.</w:t>
            </w:r>
          </w:p>
        </w:tc>
        <w:tc>
          <w:tcPr>
            <w:tcW w:w="1384" w:type="dxa"/>
            <w:vAlign w:val="center"/>
          </w:tcPr>
          <w:p w14:paraId="201499E2">
            <w:pPr>
              <w:snapToGrid w:val="0"/>
              <w:ind w:left="280"/>
              <w:rPr>
                <w:rFonts w:hint="eastAsia" w:asciiTheme="minorEastAsia" w:hAnsiTheme="minorEastAsia" w:eastAsiaTheme="minorEastAsia" w:cstheme="minorEastAsia"/>
                <w:color w:val="auto"/>
                <w:sz w:val="24"/>
                <w:szCs w:val="24"/>
              </w:rPr>
            </w:pPr>
          </w:p>
        </w:tc>
      </w:tr>
    </w:tbl>
    <w:p w14:paraId="1D0F6656">
      <w:pPr>
        <w:spacing w:line="360" w:lineRule="auto"/>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备注：1.根据配送费用结算周期实施日常考核工作，以月为单位进行考核。</w:t>
      </w:r>
    </w:p>
    <w:p w14:paraId="4C9F0156">
      <w:pPr>
        <w:spacing w:line="360" w:lineRule="auto"/>
        <w:ind w:left="280" w:firstLine="720" w:firstLineChars="3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2.考评计分为总分倒扣制，即基础分为100分，根据以上评分内容，如有违反按对应分值扣分，最多扣至0分。</w:t>
      </w:r>
    </w:p>
    <w:p w14:paraId="5A63CBF2">
      <w:pPr>
        <w:snapToGrid w:val="0"/>
        <w:spacing w:line="360" w:lineRule="auto"/>
        <w:ind w:left="280" w:firstLine="720" w:firstLineChars="3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考核结果作为对配送公司日常工作的跟踪评估依据，并与支付结算费用挂钩。分值达到90分（含90分）以上为“合格”等级（小数点后数字四舍五入，下同），达到80分（含80分）及以上且低于90分的为“基本合格”等级；“基本合格”等级，以90分为基准分值，差1分扣100元；低于80分为“不合格”等级，以80分为基准分值，差1分扣200元。如有扣款从当月货款中扣除。累计三次月考核得分低于80分，采购人有权取消成交供应商配送资格，终止采购合同并扣除全部履约</w:t>
      </w:r>
      <w:r>
        <w:rPr>
          <w:rFonts w:hint="eastAsia" w:asciiTheme="minorEastAsia" w:hAnsiTheme="minorEastAsia" w:eastAsiaTheme="minorEastAsia" w:cstheme="minorEastAsia"/>
          <w:color w:val="auto"/>
          <w:sz w:val="24"/>
          <w:szCs w:val="24"/>
          <w:lang w:eastAsia="zh-CN"/>
        </w:rPr>
        <w:t>保证金</w:t>
      </w:r>
      <w:r>
        <w:rPr>
          <w:rFonts w:hint="eastAsia" w:asciiTheme="minorEastAsia" w:hAnsiTheme="minorEastAsia" w:eastAsiaTheme="minorEastAsia" w:cstheme="minorEastAsia"/>
          <w:color w:val="auto"/>
          <w:sz w:val="24"/>
          <w:szCs w:val="24"/>
        </w:rPr>
        <w:t>。</w:t>
      </w:r>
    </w:p>
    <w:p w14:paraId="04A1B3AC">
      <w:pPr>
        <w:spacing w:line="360" w:lineRule="auto"/>
        <w:ind w:left="280" w:firstLine="720" w:firstLineChars="3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4.以上具体</w:t>
      </w:r>
      <w:r>
        <w:rPr>
          <w:rFonts w:hint="eastAsia" w:asciiTheme="minorEastAsia" w:hAnsiTheme="minorEastAsia" w:eastAsiaTheme="minorEastAsia" w:cstheme="minorEastAsia"/>
          <w:color w:val="auto"/>
          <w:sz w:val="24"/>
          <w:szCs w:val="24"/>
          <w:lang w:val="en-US" w:eastAsia="zh-CN"/>
        </w:rPr>
        <w:t>配送及服务</w:t>
      </w:r>
      <w:r>
        <w:rPr>
          <w:rFonts w:hint="eastAsia" w:asciiTheme="minorEastAsia" w:hAnsiTheme="minorEastAsia" w:eastAsiaTheme="minorEastAsia" w:cstheme="minorEastAsia"/>
          <w:color w:val="auto"/>
          <w:sz w:val="24"/>
          <w:szCs w:val="24"/>
        </w:rPr>
        <w:t>服务考核标准，</w:t>
      </w:r>
      <w:r>
        <w:rPr>
          <w:rFonts w:hint="eastAsia" w:asciiTheme="minorEastAsia" w:hAnsiTheme="minorEastAsia" w:eastAsiaTheme="minorEastAsia" w:cstheme="minorEastAsia"/>
          <w:color w:val="auto"/>
          <w:sz w:val="24"/>
          <w:szCs w:val="24"/>
          <w:lang w:eastAsia="zh-CN"/>
        </w:rPr>
        <w:t>遴选人</w:t>
      </w:r>
      <w:r>
        <w:rPr>
          <w:rFonts w:hint="eastAsia" w:asciiTheme="minorEastAsia" w:hAnsiTheme="minorEastAsia" w:eastAsiaTheme="minorEastAsia" w:cstheme="minorEastAsia"/>
          <w:color w:val="auto"/>
          <w:sz w:val="24"/>
          <w:szCs w:val="24"/>
        </w:rPr>
        <w:t>有权根据</w:t>
      </w:r>
      <w:r>
        <w:rPr>
          <w:rFonts w:hint="eastAsia" w:asciiTheme="minorEastAsia" w:hAnsiTheme="minorEastAsia" w:eastAsiaTheme="minorEastAsia" w:cstheme="minorEastAsia"/>
          <w:color w:val="auto"/>
          <w:sz w:val="24"/>
          <w:szCs w:val="24"/>
          <w:lang w:val="en-US" w:eastAsia="zh-CN"/>
        </w:rPr>
        <w:t>遴选人采购</w:t>
      </w:r>
      <w:r>
        <w:rPr>
          <w:rFonts w:hint="eastAsia" w:asciiTheme="minorEastAsia" w:hAnsiTheme="minorEastAsia" w:eastAsiaTheme="minorEastAsia" w:cstheme="minorEastAsia"/>
          <w:color w:val="auto"/>
          <w:sz w:val="24"/>
          <w:szCs w:val="24"/>
        </w:rPr>
        <w:t>工作实际情况进行增减、修订。</w:t>
      </w:r>
    </w:p>
    <w:p w14:paraId="38935DB4">
      <w:pPr>
        <w:ind w:left="0" w:leftChars="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（十一）质量及售后服务承诺要求</w:t>
      </w:r>
    </w:p>
    <w:p w14:paraId="6E7548F9">
      <w:pPr>
        <w:spacing w:line="360" w:lineRule="auto"/>
        <w:ind w:left="0" w:leftChars="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中选人</w:t>
      </w:r>
      <w:r>
        <w:rPr>
          <w:rFonts w:hint="eastAsia" w:asciiTheme="minorEastAsia" w:hAnsiTheme="minorEastAsia" w:eastAsiaTheme="minorEastAsia" w:cstheme="minorEastAsia"/>
          <w:color w:val="auto"/>
          <w:sz w:val="24"/>
          <w:szCs w:val="24"/>
        </w:rPr>
        <w:t>应保证所提供的</w:t>
      </w:r>
      <w:r>
        <w:rPr>
          <w:rFonts w:hint="eastAsia" w:asciiTheme="minorEastAsia" w:hAnsiTheme="minorEastAsia" w:eastAsiaTheme="minorEastAsia" w:cstheme="minorEastAsia"/>
          <w:color w:val="auto"/>
          <w:sz w:val="24"/>
          <w:szCs w:val="24"/>
          <w:lang w:val="en-US" w:eastAsia="zh-CN"/>
        </w:rPr>
        <w:t>产品</w:t>
      </w:r>
      <w:r>
        <w:rPr>
          <w:rFonts w:hint="eastAsia" w:asciiTheme="minorEastAsia" w:hAnsiTheme="minorEastAsia" w:eastAsiaTheme="minorEastAsia" w:cstheme="minorEastAsia"/>
          <w:color w:val="auto"/>
          <w:sz w:val="24"/>
          <w:szCs w:val="24"/>
        </w:rPr>
        <w:t>应是</w:t>
      </w:r>
      <w:r>
        <w:rPr>
          <w:rFonts w:hint="eastAsia" w:asciiTheme="minorEastAsia" w:hAnsiTheme="minorEastAsia" w:eastAsiaTheme="minorEastAsia" w:cstheme="minorEastAsia"/>
          <w:color w:val="auto"/>
          <w:sz w:val="24"/>
          <w:szCs w:val="24"/>
          <w:lang w:val="en-US" w:eastAsia="zh-CN"/>
        </w:rPr>
        <w:t>符合国家标准的</w:t>
      </w:r>
      <w:r>
        <w:rPr>
          <w:rFonts w:hint="eastAsia" w:asciiTheme="minorEastAsia" w:hAnsiTheme="minorEastAsia" w:eastAsiaTheme="minorEastAsia" w:cstheme="minorEastAsia"/>
          <w:color w:val="auto"/>
          <w:sz w:val="24"/>
          <w:szCs w:val="24"/>
        </w:rPr>
        <w:t>合格产品，一旦发现伪劣假冒产品、以次充好产品或替代产品，由</w:t>
      </w:r>
      <w:r>
        <w:rPr>
          <w:rFonts w:hint="eastAsia" w:asciiTheme="minorEastAsia" w:hAnsiTheme="minorEastAsia" w:eastAsiaTheme="minorEastAsia" w:cstheme="minorEastAsia"/>
          <w:color w:val="auto"/>
          <w:sz w:val="24"/>
          <w:szCs w:val="24"/>
          <w:lang w:eastAsia="zh-CN"/>
        </w:rPr>
        <w:t>中选人</w:t>
      </w:r>
      <w:r>
        <w:rPr>
          <w:rFonts w:hint="eastAsia" w:asciiTheme="minorEastAsia" w:hAnsiTheme="minorEastAsia" w:eastAsiaTheme="minorEastAsia" w:cstheme="minorEastAsia"/>
          <w:color w:val="auto"/>
          <w:sz w:val="24"/>
          <w:szCs w:val="24"/>
        </w:rPr>
        <w:t>承担一切责任，并赔偿所造成的损失。</w:t>
      </w:r>
    </w:p>
    <w:p w14:paraId="64250F11">
      <w:pPr>
        <w:spacing w:line="360" w:lineRule="auto"/>
        <w:ind w:left="0" w:leftChars="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需求方</w:t>
      </w:r>
      <w:r>
        <w:rPr>
          <w:rFonts w:hint="eastAsia" w:asciiTheme="minorEastAsia" w:hAnsiTheme="minorEastAsia" w:eastAsiaTheme="minorEastAsia" w:cstheme="minorEastAsia"/>
          <w:color w:val="auto"/>
          <w:sz w:val="24"/>
          <w:szCs w:val="24"/>
        </w:rPr>
        <w:t>对</w:t>
      </w:r>
      <w:r>
        <w:rPr>
          <w:rFonts w:hint="eastAsia" w:asciiTheme="minorEastAsia" w:hAnsiTheme="minorEastAsia" w:eastAsiaTheme="minorEastAsia" w:cstheme="minorEastAsia"/>
          <w:color w:val="auto"/>
          <w:sz w:val="24"/>
          <w:szCs w:val="24"/>
          <w:lang w:eastAsia="zh-CN"/>
        </w:rPr>
        <w:t>中选人</w:t>
      </w:r>
      <w:r>
        <w:rPr>
          <w:rFonts w:hint="eastAsia" w:asciiTheme="minorEastAsia" w:hAnsiTheme="minorEastAsia" w:eastAsiaTheme="minorEastAsia" w:cstheme="minorEastAsia"/>
          <w:color w:val="auto"/>
          <w:sz w:val="24"/>
          <w:szCs w:val="24"/>
        </w:rPr>
        <w:t>提出的质量异议，保证在20分钟以内作出答复，并妥善商处。无法在20分钟内解决的，应在2个小时内提供备用产品，使</w:t>
      </w:r>
      <w:r>
        <w:rPr>
          <w:rFonts w:hint="eastAsia" w:asciiTheme="minorEastAsia" w:hAnsiTheme="minorEastAsia" w:eastAsiaTheme="minorEastAsia" w:cstheme="minorEastAsia"/>
          <w:color w:val="auto"/>
          <w:sz w:val="24"/>
          <w:szCs w:val="24"/>
          <w:lang w:val="en-US" w:eastAsia="zh-CN"/>
        </w:rPr>
        <w:t>需求方</w:t>
      </w:r>
      <w:r>
        <w:rPr>
          <w:rFonts w:hint="eastAsia" w:asciiTheme="minorEastAsia" w:hAnsiTheme="minorEastAsia" w:eastAsiaTheme="minorEastAsia" w:cstheme="minorEastAsia"/>
          <w:color w:val="auto"/>
          <w:sz w:val="24"/>
          <w:szCs w:val="24"/>
        </w:rPr>
        <w:t>能够正常</w:t>
      </w:r>
      <w:r>
        <w:rPr>
          <w:rFonts w:hint="eastAsia" w:asciiTheme="minorEastAsia" w:hAnsiTheme="minorEastAsia" w:eastAsiaTheme="minorEastAsia" w:cstheme="minorEastAsia"/>
          <w:color w:val="auto"/>
          <w:sz w:val="24"/>
          <w:szCs w:val="24"/>
          <w:lang w:val="en-US" w:eastAsia="zh-CN"/>
        </w:rPr>
        <w:t>办公</w:t>
      </w:r>
      <w:r>
        <w:rPr>
          <w:rFonts w:hint="eastAsia" w:asciiTheme="minorEastAsia" w:hAnsiTheme="minorEastAsia" w:eastAsiaTheme="minorEastAsia" w:cstheme="minorEastAsia"/>
          <w:color w:val="auto"/>
          <w:sz w:val="24"/>
          <w:szCs w:val="24"/>
        </w:rPr>
        <w:t>。</w:t>
      </w:r>
    </w:p>
    <w:p w14:paraId="45D33864">
      <w:pPr>
        <w:spacing w:line="360" w:lineRule="auto"/>
        <w:ind w:left="0" w:leftChars="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3.因市场特殊原因，个别</w:t>
      </w:r>
      <w:r>
        <w:rPr>
          <w:rFonts w:hint="eastAsia" w:asciiTheme="minorEastAsia" w:hAnsiTheme="minorEastAsia" w:eastAsiaTheme="minorEastAsia" w:cstheme="minorEastAsia"/>
          <w:color w:val="auto"/>
          <w:sz w:val="24"/>
          <w:szCs w:val="24"/>
          <w:lang w:val="en-US" w:eastAsia="zh-CN"/>
        </w:rPr>
        <w:t>产品</w:t>
      </w:r>
      <w:r>
        <w:rPr>
          <w:rFonts w:hint="eastAsia" w:asciiTheme="minorEastAsia" w:hAnsiTheme="minorEastAsia" w:eastAsiaTheme="minorEastAsia" w:cstheme="minorEastAsia"/>
          <w:color w:val="auto"/>
          <w:sz w:val="24"/>
          <w:szCs w:val="24"/>
        </w:rPr>
        <w:t>品种不能及时提供的</w:t>
      </w:r>
      <w:r>
        <w:rPr>
          <w:rFonts w:hint="eastAsia" w:asciiTheme="minorEastAsia" w:hAnsiTheme="minorEastAsia" w:eastAsiaTheme="minorEastAsia" w:cstheme="minorEastAsia"/>
          <w:color w:val="auto"/>
          <w:sz w:val="24"/>
          <w:szCs w:val="24"/>
          <w:lang w:eastAsia="zh-CN"/>
        </w:rPr>
        <w:t>，中选人</w:t>
      </w:r>
      <w:r>
        <w:rPr>
          <w:rFonts w:hint="eastAsia" w:asciiTheme="minorEastAsia" w:hAnsiTheme="minorEastAsia" w:eastAsiaTheme="minorEastAsia" w:cstheme="minorEastAsia"/>
          <w:color w:val="auto"/>
          <w:sz w:val="24"/>
          <w:szCs w:val="24"/>
        </w:rPr>
        <w:t>应主动与</w:t>
      </w:r>
      <w:r>
        <w:rPr>
          <w:rFonts w:hint="eastAsia" w:asciiTheme="minorEastAsia" w:hAnsiTheme="minorEastAsia" w:eastAsiaTheme="minorEastAsia" w:cstheme="minorEastAsia"/>
          <w:color w:val="auto"/>
          <w:sz w:val="24"/>
          <w:szCs w:val="24"/>
          <w:lang w:val="en-US" w:eastAsia="zh-CN"/>
        </w:rPr>
        <w:t>需求方</w:t>
      </w:r>
      <w:r>
        <w:rPr>
          <w:rFonts w:hint="eastAsia" w:asciiTheme="minorEastAsia" w:hAnsiTheme="minorEastAsia" w:eastAsiaTheme="minorEastAsia" w:cstheme="minorEastAsia"/>
          <w:color w:val="auto"/>
          <w:sz w:val="24"/>
          <w:szCs w:val="24"/>
        </w:rPr>
        <w:t>沟通协调，更换</w:t>
      </w:r>
      <w:r>
        <w:rPr>
          <w:rFonts w:hint="eastAsia" w:asciiTheme="minorEastAsia" w:hAnsiTheme="minorEastAsia" w:eastAsiaTheme="minorEastAsia" w:cstheme="minorEastAsia"/>
          <w:color w:val="auto"/>
          <w:sz w:val="24"/>
          <w:szCs w:val="24"/>
          <w:lang w:val="en-US" w:eastAsia="zh-CN"/>
        </w:rPr>
        <w:t>替代产品</w:t>
      </w:r>
      <w:r>
        <w:rPr>
          <w:rFonts w:hint="eastAsia" w:asciiTheme="minorEastAsia" w:hAnsiTheme="minorEastAsia" w:eastAsiaTheme="minorEastAsia" w:cstheme="minorEastAsia"/>
          <w:color w:val="auto"/>
          <w:sz w:val="24"/>
          <w:szCs w:val="24"/>
        </w:rPr>
        <w:t>，满足需要。</w:t>
      </w:r>
    </w:p>
    <w:p w14:paraId="0E3AF833">
      <w:pPr>
        <w:spacing w:line="360" w:lineRule="auto"/>
        <w:ind w:left="0" w:leftChars="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color w:val="auto"/>
          <w:sz w:val="24"/>
          <w:szCs w:val="24"/>
          <w:lang w:val="en-US" w:eastAsia="zh-CN"/>
        </w:rPr>
        <w:t>产品</w:t>
      </w:r>
      <w:r>
        <w:rPr>
          <w:rFonts w:hint="eastAsia" w:asciiTheme="minorEastAsia" w:hAnsiTheme="minorEastAsia" w:eastAsiaTheme="minorEastAsia" w:cstheme="minorEastAsia"/>
          <w:color w:val="auto"/>
          <w:sz w:val="24"/>
          <w:szCs w:val="24"/>
        </w:rPr>
        <w:t>验收中</w:t>
      </w:r>
      <w:r>
        <w:rPr>
          <w:rFonts w:hint="eastAsia" w:asciiTheme="minorEastAsia" w:hAnsiTheme="minorEastAsia" w:eastAsiaTheme="minorEastAsia" w:cstheme="minorEastAsia"/>
          <w:color w:val="auto"/>
          <w:sz w:val="24"/>
          <w:szCs w:val="24"/>
          <w:lang w:val="en-US" w:eastAsia="zh-CN"/>
        </w:rPr>
        <w:t>出现瑕疵产品或影响正常使用产品</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中选人</w:t>
      </w:r>
      <w:r>
        <w:rPr>
          <w:rFonts w:hint="eastAsia" w:asciiTheme="minorEastAsia" w:hAnsiTheme="minorEastAsia" w:eastAsiaTheme="minorEastAsia" w:cstheme="minorEastAsia"/>
          <w:color w:val="auto"/>
          <w:sz w:val="24"/>
          <w:szCs w:val="24"/>
        </w:rPr>
        <w:t>应在2小时内调换配送到位，不得影响正常</w:t>
      </w:r>
      <w:r>
        <w:rPr>
          <w:rFonts w:hint="eastAsia" w:asciiTheme="minorEastAsia" w:hAnsiTheme="minorEastAsia" w:eastAsiaTheme="minorEastAsia" w:cstheme="minorEastAsia"/>
          <w:color w:val="auto"/>
          <w:sz w:val="24"/>
          <w:szCs w:val="24"/>
          <w:lang w:val="en-US" w:eastAsia="zh-CN"/>
        </w:rPr>
        <w:t>办公</w:t>
      </w:r>
      <w:r>
        <w:rPr>
          <w:rFonts w:hint="eastAsia" w:asciiTheme="minorEastAsia" w:hAnsiTheme="minorEastAsia" w:eastAsiaTheme="minorEastAsia" w:cstheme="minorEastAsia"/>
          <w:color w:val="auto"/>
          <w:sz w:val="24"/>
          <w:szCs w:val="24"/>
        </w:rPr>
        <w:t>。</w:t>
      </w:r>
    </w:p>
    <w:p w14:paraId="61BA2622">
      <w:pPr>
        <w:ind w:left="0" w:leftChars="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中选人</w:t>
      </w:r>
      <w:r>
        <w:rPr>
          <w:rFonts w:hint="eastAsia" w:asciiTheme="minorEastAsia" w:hAnsiTheme="minorEastAsia" w:eastAsiaTheme="minorEastAsia" w:cstheme="minorEastAsia"/>
          <w:color w:val="auto"/>
          <w:sz w:val="24"/>
          <w:szCs w:val="24"/>
        </w:rPr>
        <w:t>提供的</w:t>
      </w:r>
      <w:r>
        <w:rPr>
          <w:rFonts w:hint="eastAsia" w:asciiTheme="minorEastAsia" w:hAnsiTheme="minorEastAsia" w:eastAsiaTheme="minorEastAsia" w:cstheme="minorEastAsia"/>
          <w:color w:val="auto"/>
          <w:sz w:val="24"/>
          <w:szCs w:val="24"/>
          <w:lang w:val="en-US" w:eastAsia="zh-CN"/>
        </w:rPr>
        <w:t>产品</w:t>
      </w:r>
      <w:r>
        <w:rPr>
          <w:rFonts w:hint="eastAsia" w:asciiTheme="minorEastAsia" w:hAnsiTheme="minorEastAsia" w:eastAsiaTheme="minorEastAsia" w:cstheme="minorEastAsia"/>
          <w:color w:val="auto"/>
          <w:sz w:val="24"/>
          <w:szCs w:val="24"/>
        </w:rPr>
        <w:t>实际</w:t>
      </w:r>
      <w:r>
        <w:rPr>
          <w:rFonts w:hint="eastAsia" w:asciiTheme="minorEastAsia" w:hAnsiTheme="minorEastAsia" w:eastAsiaTheme="minorEastAsia" w:cstheme="minorEastAsia"/>
          <w:color w:val="auto"/>
          <w:sz w:val="24"/>
          <w:szCs w:val="24"/>
          <w:lang w:val="en-US" w:eastAsia="zh-CN"/>
        </w:rPr>
        <w:t>规格</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品牌、</w:t>
      </w:r>
      <w:r>
        <w:rPr>
          <w:rFonts w:hint="eastAsia" w:asciiTheme="minorEastAsia" w:hAnsiTheme="minorEastAsia" w:eastAsiaTheme="minorEastAsia" w:cstheme="minorEastAsia"/>
          <w:color w:val="auto"/>
          <w:sz w:val="24"/>
          <w:szCs w:val="24"/>
        </w:rPr>
        <w:t>单价与开据的送货单不相符（指不利于</w:t>
      </w:r>
      <w:r>
        <w:rPr>
          <w:rFonts w:hint="eastAsia" w:asciiTheme="minorEastAsia" w:hAnsiTheme="minorEastAsia" w:eastAsiaTheme="minorEastAsia" w:cstheme="minorEastAsia"/>
          <w:color w:val="auto"/>
          <w:sz w:val="24"/>
          <w:szCs w:val="24"/>
          <w:lang w:val="en-US" w:eastAsia="zh-CN"/>
        </w:rPr>
        <w:t>遴选人</w:t>
      </w:r>
      <w:r>
        <w:rPr>
          <w:rFonts w:hint="eastAsia" w:asciiTheme="minorEastAsia" w:hAnsiTheme="minorEastAsia" w:eastAsiaTheme="minorEastAsia" w:cstheme="minorEastAsia"/>
          <w:color w:val="auto"/>
          <w:sz w:val="24"/>
          <w:szCs w:val="24"/>
        </w:rPr>
        <w:t>），发现一次</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赔偿一次多开据的金额。累计达到3次的，</w:t>
      </w:r>
      <w:r>
        <w:rPr>
          <w:rFonts w:hint="eastAsia" w:asciiTheme="minorEastAsia" w:hAnsiTheme="minorEastAsia" w:eastAsiaTheme="minorEastAsia" w:cstheme="minorEastAsia"/>
          <w:color w:val="auto"/>
          <w:sz w:val="24"/>
          <w:szCs w:val="24"/>
          <w:lang w:eastAsia="zh-CN"/>
        </w:rPr>
        <w:t>遴选人</w:t>
      </w:r>
      <w:r>
        <w:rPr>
          <w:rFonts w:hint="eastAsia" w:asciiTheme="minorEastAsia" w:hAnsiTheme="minorEastAsia" w:eastAsiaTheme="minorEastAsia" w:cstheme="minorEastAsia"/>
          <w:color w:val="auto"/>
          <w:sz w:val="24"/>
          <w:szCs w:val="24"/>
        </w:rPr>
        <w:t>有权单方面解除合同并不退还履约保</w:t>
      </w:r>
      <w:r>
        <w:rPr>
          <w:rFonts w:hint="eastAsia" w:asciiTheme="minorEastAsia" w:hAnsiTheme="minorEastAsia" w:eastAsiaTheme="minorEastAsia" w:cstheme="minorEastAsia"/>
          <w:color w:val="auto"/>
          <w:sz w:val="24"/>
          <w:szCs w:val="24"/>
          <w:lang w:eastAsia="zh-CN"/>
        </w:rPr>
        <w:t>证</w:t>
      </w:r>
      <w:r>
        <w:rPr>
          <w:rFonts w:hint="eastAsia" w:asciiTheme="minorEastAsia" w:hAnsiTheme="minorEastAsia" w:eastAsiaTheme="minorEastAsia" w:cstheme="minorEastAsia"/>
          <w:color w:val="auto"/>
          <w:sz w:val="24"/>
          <w:szCs w:val="24"/>
        </w:rPr>
        <w:t>金。</w:t>
      </w:r>
    </w:p>
    <w:p w14:paraId="6DF65D4A">
      <w:pPr>
        <w:pStyle w:val="4"/>
        <w:ind w:left="0" w:leftChars="0" w:firstLine="0" w:firstLineChars="0"/>
        <w:rPr>
          <w:rFonts w:hint="eastAsia" w:asciiTheme="minorEastAsia" w:hAnsiTheme="minorEastAsia" w:eastAsiaTheme="minorEastAsia" w:cstheme="minorEastAsia"/>
          <w:color w:val="auto"/>
          <w:sz w:val="24"/>
          <w:szCs w:val="24"/>
        </w:rPr>
      </w:pPr>
    </w:p>
    <w:p w14:paraId="5B264EB9">
      <w:pPr>
        <w:pStyle w:val="4"/>
        <w:ind w:left="0" w:leftChars="0" w:firstLine="482"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资质</w:t>
      </w:r>
    </w:p>
    <w:p w14:paraId="31C3E222">
      <w:pPr>
        <w:spacing w:line="360" w:lineRule="auto"/>
        <w:ind w:left="0" w:leftChars="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具有独立企业法人、持有合法有效的营业执照，</w:t>
      </w:r>
      <w:r>
        <w:rPr>
          <w:rFonts w:hint="eastAsia" w:asciiTheme="minorEastAsia" w:hAnsiTheme="minorEastAsia" w:eastAsiaTheme="minorEastAsia" w:cstheme="minorEastAsia"/>
          <w:color w:val="auto"/>
          <w:sz w:val="24"/>
          <w:szCs w:val="24"/>
          <w:lang w:val="en-US" w:eastAsia="zh-CN"/>
        </w:rPr>
        <w:t>经营</w:t>
      </w:r>
      <w:r>
        <w:rPr>
          <w:rFonts w:hint="eastAsia" w:asciiTheme="minorEastAsia" w:hAnsiTheme="minorEastAsia" w:eastAsiaTheme="minorEastAsia" w:cstheme="minorEastAsia"/>
          <w:color w:val="auto"/>
          <w:sz w:val="24"/>
          <w:szCs w:val="24"/>
        </w:rPr>
        <w:t>范围</w:t>
      </w:r>
      <w:r>
        <w:rPr>
          <w:rFonts w:hint="eastAsia" w:asciiTheme="minorEastAsia" w:hAnsiTheme="minorEastAsia" w:eastAsiaTheme="minorEastAsia" w:cstheme="minorEastAsia"/>
          <w:color w:val="auto"/>
          <w:sz w:val="24"/>
          <w:szCs w:val="24"/>
          <w:lang w:val="en-US" w:eastAsia="zh-CN"/>
        </w:rPr>
        <w:t>包含互联网销售或</w:t>
      </w:r>
      <w:r>
        <w:rPr>
          <w:rFonts w:hint="eastAsia" w:asciiTheme="minorEastAsia" w:hAnsiTheme="minorEastAsia" w:eastAsiaTheme="minorEastAsia" w:cstheme="minorEastAsia"/>
          <w:color w:val="auto"/>
          <w:sz w:val="24"/>
          <w:szCs w:val="24"/>
        </w:rPr>
        <w:t>办公用品、文化用品</w:t>
      </w:r>
      <w:r>
        <w:rPr>
          <w:rFonts w:hint="eastAsia" w:asciiTheme="minorEastAsia" w:hAnsiTheme="minorEastAsia" w:eastAsiaTheme="minorEastAsia" w:cstheme="minorEastAsia"/>
          <w:color w:val="auto"/>
          <w:sz w:val="24"/>
          <w:szCs w:val="24"/>
          <w:lang w:val="en-US" w:eastAsia="zh-CN"/>
        </w:rPr>
        <w:t>销售。</w:t>
      </w:r>
    </w:p>
    <w:p w14:paraId="2B5A1B6A">
      <w:pPr>
        <w:spacing w:line="360" w:lineRule="auto"/>
        <w:ind w:left="0" w:leftChars="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（二）提供专业配送车辆（若车辆为</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自有的，需提供车辆购置发票及有效期内的车辆行驶证复印件，若车辆为</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租赁的，需提供车辆租赁合同复印件，租赁期需包含本项目服务期且在租赁合同中提供有效期内的车辆行驶证复印件）和人员资料（需提供配送人员与</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签订的劳动合同复印件及2025年1月至今</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为其缴纳社会保险的证明材料复印件），并加盖</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单位公章。</w:t>
      </w:r>
    </w:p>
    <w:p w14:paraId="3C44FFB6">
      <w:pPr>
        <w:spacing w:line="360" w:lineRule="auto"/>
        <w:ind w:left="0" w:leftChars="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（三）具有良好的商业信誉，近三年在经营活动中没有重大违法记录，</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须提供国家企业信用信息公示系统（http://www.gsxt.gov.cn）中未被列入严重违法失信名单的网页截图和“信用中国”网站（www.creditchina.gov.cn/）中未被列为失信被执行人的网页截图，并加盖</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公章。</w:t>
      </w:r>
    </w:p>
    <w:p w14:paraId="0319F9FE">
      <w:pPr>
        <w:spacing w:line="360" w:lineRule="auto"/>
        <w:ind w:left="0" w:leftChars="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出具处于正常营业状况并未有被责令停业、取消</w:t>
      </w:r>
      <w:r>
        <w:rPr>
          <w:rFonts w:hint="eastAsia" w:asciiTheme="minorEastAsia" w:hAnsiTheme="minorEastAsia" w:eastAsiaTheme="minorEastAsia" w:cstheme="minorEastAsia"/>
          <w:color w:val="auto"/>
          <w:sz w:val="24"/>
          <w:szCs w:val="24"/>
          <w:lang w:eastAsia="zh-CN"/>
        </w:rPr>
        <w:t>竞选</w:t>
      </w:r>
      <w:r>
        <w:rPr>
          <w:rFonts w:hint="eastAsia" w:asciiTheme="minorEastAsia" w:hAnsiTheme="minorEastAsia" w:eastAsiaTheme="minorEastAsia" w:cstheme="minorEastAsia"/>
          <w:color w:val="auto"/>
          <w:sz w:val="24"/>
          <w:szCs w:val="24"/>
        </w:rPr>
        <w:t>资格、财产被冻结以及</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未处于破产状态，近三年内在经营活动中没有重大违法记录的承诺书，并加盖</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单位公章。</w:t>
      </w:r>
    </w:p>
    <w:p w14:paraId="106F072A">
      <w:pPr>
        <w:numPr>
          <w:ilvl w:val="0"/>
          <w:numId w:val="1"/>
        </w:numPr>
        <w:spacing w:line="360" w:lineRule="auto"/>
        <w:ind w:left="0" w:leftChars="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如果</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实质上不符合资格要求，即使已提交</w:t>
      </w:r>
      <w:r>
        <w:rPr>
          <w:rFonts w:hint="eastAsia" w:asciiTheme="minorEastAsia" w:hAnsiTheme="minorEastAsia" w:eastAsiaTheme="minorEastAsia" w:cstheme="minorEastAsia"/>
          <w:color w:val="auto"/>
          <w:sz w:val="24"/>
          <w:szCs w:val="24"/>
          <w:lang w:eastAsia="zh-CN"/>
        </w:rPr>
        <w:t>竞选文件</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遴选人</w:t>
      </w:r>
      <w:r>
        <w:rPr>
          <w:rFonts w:hint="eastAsia" w:asciiTheme="minorEastAsia" w:hAnsiTheme="minorEastAsia" w:eastAsiaTheme="minorEastAsia" w:cstheme="minorEastAsia"/>
          <w:color w:val="auto"/>
          <w:sz w:val="24"/>
          <w:szCs w:val="24"/>
        </w:rPr>
        <w:t>可以随时取消其</w:t>
      </w:r>
      <w:r>
        <w:rPr>
          <w:rFonts w:hint="eastAsia" w:asciiTheme="minorEastAsia" w:hAnsiTheme="minorEastAsia" w:eastAsiaTheme="minorEastAsia" w:cstheme="minorEastAsia"/>
          <w:color w:val="auto"/>
          <w:sz w:val="24"/>
          <w:szCs w:val="24"/>
          <w:lang w:eastAsia="zh-CN"/>
        </w:rPr>
        <w:t>竞选</w:t>
      </w:r>
      <w:r>
        <w:rPr>
          <w:rFonts w:hint="eastAsia" w:asciiTheme="minorEastAsia" w:hAnsiTheme="minorEastAsia" w:eastAsiaTheme="minorEastAsia" w:cstheme="minorEastAsia"/>
          <w:color w:val="auto"/>
          <w:sz w:val="24"/>
          <w:szCs w:val="24"/>
        </w:rPr>
        <w:t>或中标资格，</w:t>
      </w:r>
      <w:r>
        <w:rPr>
          <w:rFonts w:hint="eastAsia" w:asciiTheme="minorEastAsia" w:hAnsiTheme="minorEastAsia" w:eastAsiaTheme="minorEastAsia" w:cstheme="minorEastAsia"/>
          <w:color w:val="auto"/>
          <w:sz w:val="24"/>
          <w:szCs w:val="24"/>
          <w:lang w:eastAsia="zh-CN"/>
        </w:rPr>
        <w:t>遴选人</w:t>
      </w:r>
      <w:r>
        <w:rPr>
          <w:rFonts w:hint="eastAsia" w:asciiTheme="minorEastAsia" w:hAnsiTheme="minorEastAsia" w:eastAsiaTheme="minorEastAsia" w:cstheme="minorEastAsia"/>
          <w:color w:val="auto"/>
          <w:sz w:val="24"/>
          <w:szCs w:val="24"/>
        </w:rPr>
        <w:t>对</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的一切损失不负任何责任；</w:t>
      </w:r>
    </w:p>
    <w:p w14:paraId="0D94C2D6">
      <w:pPr>
        <w:numPr>
          <w:ilvl w:val="0"/>
          <w:numId w:val="0"/>
        </w:num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（五）本次</w:t>
      </w:r>
      <w:r>
        <w:rPr>
          <w:rFonts w:hint="eastAsia" w:asciiTheme="minorEastAsia" w:hAnsiTheme="minorEastAsia" w:eastAsiaTheme="minorEastAsia" w:cstheme="minorEastAsia"/>
          <w:color w:val="auto"/>
          <w:sz w:val="24"/>
          <w:szCs w:val="24"/>
          <w:lang w:val="en-US" w:eastAsia="zh-CN"/>
        </w:rPr>
        <w:t>遴选</w:t>
      </w:r>
      <w:r>
        <w:rPr>
          <w:rFonts w:hint="eastAsia" w:asciiTheme="minorEastAsia" w:hAnsiTheme="minorEastAsia" w:eastAsiaTheme="minorEastAsia" w:cstheme="minorEastAsia"/>
          <w:color w:val="auto"/>
          <w:sz w:val="24"/>
          <w:szCs w:val="24"/>
        </w:rPr>
        <w:t>不接受联合体</w:t>
      </w:r>
      <w:r>
        <w:rPr>
          <w:rFonts w:hint="eastAsia" w:asciiTheme="minorEastAsia" w:hAnsiTheme="minorEastAsia" w:eastAsiaTheme="minorEastAsia" w:cstheme="minorEastAsia"/>
          <w:color w:val="auto"/>
          <w:sz w:val="24"/>
          <w:szCs w:val="24"/>
          <w:lang w:eastAsia="zh-CN"/>
        </w:rPr>
        <w:t>竞选</w:t>
      </w:r>
      <w:r>
        <w:rPr>
          <w:rFonts w:hint="eastAsia" w:asciiTheme="minorEastAsia" w:hAnsiTheme="minorEastAsia" w:eastAsiaTheme="minorEastAsia" w:cstheme="minorEastAsia"/>
          <w:color w:val="auto"/>
          <w:sz w:val="24"/>
          <w:szCs w:val="24"/>
        </w:rPr>
        <w:t>。</w:t>
      </w:r>
    </w:p>
    <w:p w14:paraId="794C33BF">
      <w:pPr>
        <w:pStyle w:val="4"/>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四、评审方法</w:t>
      </w:r>
    </w:p>
    <w:p w14:paraId="15457A8A">
      <w:pPr>
        <w:ind w:left="28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本项目采用：</w:t>
      </w:r>
      <w:r>
        <w:rPr>
          <w:rFonts w:hint="eastAsia" w:asciiTheme="minorEastAsia" w:hAnsiTheme="minorEastAsia" w:eastAsiaTheme="minorEastAsia" w:cstheme="minorEastAsia"/>
          <w:color w:val="auto"/>
          <w:sz w:val="24"/>
          <w:szCs w:val="24"/>
          <w:lang w:val="en-US" w:eastAsia="zh-CN"/>
        </w:rPr>
        <w:t>综合评估法</w:t>
      </w:r>
      <w:r>
        <w:rPr>
          <w:rFonts w:hint="eastAsia" w:asciiTheme="minorEastAsia" w:hAnsiTheme="minorEastAsia" w:eastAsiaTheme="minorEastAsia" w:cstheme="minorEastAsia"/>
          <w:color w:val="auto"/>
          <w:sz w:val="24"/>
          <w:szCs w:val="24"/>
        </w:rPr>
        <w:t>。</w:t>
      </w:r>
    </w:p>
    <w:tbl>
      <w:tblPr>
        <w:tblStyle w:val="16"/>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67"/>
        <w:gridCol w:w="1862"/>
        <w:gridCol w:w="5076"/>
      </w:tblGrid>
      <w:tr w14:paraId="578C73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67" w:type="dxa"/>
            <w:vAlign w:val="top"/>
          </w:tcPr>
          <w:p w14:paraId="4C70BEB6">
            <w:pPr>
              <w:pStyle w:val="37"/>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Theme="minorEastAsia" w:hAnsiTheme="minorEastAsia" w:eastAsiaTheme="minorEastAsia" w:cstheme="minorEastAsia"/>
                <w:color w:val="auto"/>
                <w:kern w:val="2"/>
                <w:sz w:val="24"/>
                <w:szCs w:val="24"/>
                <w:lang w:val="en-US" w:eastAsia="zh-CN" w:bidi="ar-SA"/>
              </w:rPr>
            </w:pPr>
            <w:bookmarkStart w:id="20" w:name="_Toc3637"/>
            <w:bookmarkStart w:id="21" w:name="_Toc19341"/>
            <w:bookmarkStart w:id="22" w:name="_Toc2715"/>
            <w:bookmarkStart w:id="23" w:name="_Toc7235"/>
            <w:bookmarkStart w:id="24" w:name="_Toc9461"/>
            <w:bookmarkStart w:id="25" w:name="_Toc3141"/>
            <w:bookmarkStart w:id="26" w:name="_Toc11788"/>
            <w:r>
              <w:rPr>
                <w:rFonts w:hint="eastAsia" w:asciiTheme="minorEastAsia" w:hAnsiTheme="minorEastAsia" w:eastAsiaTheme="minorEastAsia" w:cstheme="minorEastAsia"/>
                <w:color w:val="auto"/>
                <w:kern w:val="2"/>
                <w:sz w:val="24"/>
                <w:szCs w:val="24"/>
                <w:lang w:val="en-US" w:eastAsia="zh-CN" w:bidi="ar-SA"/>
              </w:rPr>
              <w:t>评审因素</w:t>
            </w:r>
          </w:p>
        </w:tc>
        <w:tc>
          <w:tcPr>
            <w:tcW w:w="6938" w:type="dxa"/>
            <w:gridSpan w:val="2"/>
            <w:vAlign w:val="top"/>
          </w:tcPr>
          <w:p w14:paraId="09D6918E">
            <w:pPr>
              <w:pStyle w:val="37"/>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评审标准</w:t>
            </w:r>
          </w:p>
        </w:tc>
      </w:tr>
      <w:tr w14:paraId="50854F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67" w:type="dxa"/>
            <w:vAlign w:val="top"/>
          </w:tcPr>
          <w:p w14:paraId="5D289C85">
            <w:pPr>
              <w:pStyle w:val="37"/>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分值构成</w:t>
            </w:r>
          </w:p>
        </w:tc>
        <w:tc>
          <w:tcPr>
            <w:tcW w:w="6938" w:type="dxa"/>
            <w:gridSpan w:val="2"/>
            <w:vAlign w:val="top"/>
          </w:tcPr>
          <w:p w14:paraId="23CE558E">
            <w:pPr>
              <w:pStyle w:val="37"/>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商务部分</w:t>
            </w:r>
            <w:r>
              <w:rPr>
                <w:rFonts w:hint="eastAsia" w:asciiTheme="minorEastAsia" w:hAnsiTheme="minorEastAsia" w:cstheme="minorEastAsia"/>
                <w:color w:val="auto"/>
                <w:kern w:val="2"/>
                <w:sz w:val="24"/>
                <w:szCs w:val="24"/>
                <w:lang w:val="en-US" w:eastAsia="zh-CN" w:bidi="ar-SA"/>
              </w:rPr>
              <w:t>2</w:t>
            </w:r>
            <w:r>
              <w:rPr>
                <w:rFonts w:hint="eastAsia" w:asciiTheme="minorEastAsia" w:hAnsiTheme="minorEastAsia" w:eastAsiaTheme="minorEastAsia" w:cstheme="minorEastAsia"/>
                <w:color w:val="auto"/>
                <w:kern w:val="2"/>
                <w:sz w:val="24"/>
                <w:szCs w:val="24"/>
                <w:lang w:val="en-US" w:eastAsia="zh-CN" w:bidi="ar-SA"/>
              </w:rPr>
              <w:t>0.0分</w:t>
            </w:r>
          </w:p>
          <w:p w14:paraId="34408EA4">
            <w:pPr>
              <w:pStyle w:val="37"/>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技术部分</w:t>
            </w:r>
            <w:r>
              <w:rPr>
                <w:rFonts w:hint="eastAsia" w:asciiTheme="minorEastAsia" w:hAnsiTheme="minorEastAsia" w:cstheme="minorEastAsia"/>
                <w:color w:val="auto"/>
                <w:kern w:val="2"/>
                <w:sz w:val="24"/>
                <w:szCs w:val="24"/>
                <w:lang w:val="en-US" w:eastAsia="zh-CN" w:bidi="ar-SA"/>
              </w:rPr>
              <w:t>3</w:t>
            </w:r>
            <w:r>
              <w:rPr>
                <w:rFonts w:hint="eastAsia" w:asciiTheme="minorEastAsia" w:hAnsiTheme="minorEastAsia" w:eastAsiaTheme="minorEastAsia" w:cstheme="minorEastAsia"/>
                <w:color w:val="auto"/>
                <w:kern w:val="2"/>
                <w:sz w:val="24"/>
                <w:szCs w:val="24"/>
                <w:lang w:val="en-US" w:eastAsia="zh-CN" w:bidi="ar-SA"/>
              </w:rPr>
              <w:t>0.0分</w:t>
            </w:r>
          </w:p>
          <w:p w14:paraId="155B5267">
            <w:pPr>
              <w:pStyle w:val="37"/>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报价得分</w:t>
            </w:r>
            <w:r>
              <w:rPr>
                <w:rFonts w:hint="eastAsia" w:asciiTheme="minorEastAsia" w:hAnsiTheme="minorEastAsia" w:cstheme="minorEastAsia"/>
                <w:color w:val="auto"/>
                <w:kern w:val="2"/>
                <w:sz w:val="24"/>
                <w:szCs w:val="24"/>
                <w:lang w:val="en-US" w:eastAsia="zh-CN" w:bidi="ar-SA"/>
              </w:rPr>
              <w:t>5</w:t>
            </w:r>
            <w:r>
              <w:rPr>
                <w:rFonts w:hint="eastAsia" w:asciiTheme="minorEastAsia" w:hAnsiTheme="minorEastAsia" w:eastAsiaTheme="minorEastAsia" w:cstheme="minorEastAsia"/>
                <w:color w:val="auto"/>
                <w:kern w:val="2"/>
                <w:sz w:val="24"/>
                <w:szCs w:val="24"/>
                <w:lang w:val="en-US" w:eastAsia="zh-CN" w:bidi="ar-SA"/>
              </w:rPr>
              <w:t>0.0分</w:t>
            </w:r>
          </w:p>
        </w:tc>
      </w:tr>
      <w:tr w14:paraId="7799B4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67" w:type="dxa"/>
            <w:vMerge w:val="restart"/>
            <w:vAlign w:val="top"/>
          </w:tcPr>
          <w:p w14:paraId="170646D8">
            <w:pPr>
              <w:pStyle w:val="37"/>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技术部分</w:t>
            </w:r>
          </w:p>
        </w:tc>
        <w:tc>
          <w:tcPr>
            <w:tcW w:w="1862" w:type="dxa"/>
            <w:vAlign w:val="top"/>
          </w:tcPr>
          <w:p w14:paraId="1B292978">
            <w:pPr>
              <w:pStyle w:val="37"/>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总体实施方案 (</w:t>
            </w:r>
            <w:r>
              <w:rPr>
                <w:rFonts w:hint="eastAsia" w:asciiTheme="minorEastAsia" w:hAnsiTheme="minorEastAsia" w:cstheme="minorEastAsia"/>
                <w:color w:val="auto"/>
                <w:kern w:val="2"/>
                <w:sz w:val="24"/>
                <w:szCs w:val="24"/>
                <w:lang w:val="en-US" w:eastAsia="zh-CN" w:bidi="ar-SA"/>
              </w:rPr>
              <w:t>6</w:t>
            </w:r>
            <w:r>
              <w:rPr>
                <w:rFonts w:hint="eastAsia" w:asciiTheme="minorEastAsia" w:hAnsiTheme="minorEastAsia" w:eastAsiaTheme="minorEastAsia" w:cstheme="minorEastAsia"/>
                <w:color w:val="auto"/>
                <w:kern w:val="2"/>
                <w:sz w:val="24"/>
                <w:szCs w:val="24"/>
                <w:lang w:val="en-US" w:eastAsia="zh-CN" w:bidi="ar-SA"/>
              </w:rPr>
              <w:t>分)</w:t>
            </w:r>
          </w:p>
        </w:tc>
        <w:tc>
          <w:tcPr>
            <w:tcW w:w="5076" w:type="dxa"/>
            <w:vAlign w:val="top"/>
          </w:tcPr>
          <w:p w14:paraId="17F105BD">
            <w:pPr>
              <w:pStyle w:val="37"/>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根据</w:t>
            </w:r>
            <w:r>
              <w:rPr>
                <w:rFonts w:hint="eastAsia" w:asciiTheme="minorEastAsia" w:hAnsiTheme="minorEastAsia" w:cstheme="minorEastAsia"/>
                <w:color w:val="auto"/>
                <w:kern w:val="2"/>
                <w:sz w:val="24"/>
                <w:szCs w:val="24"/>
                <w:lang w:val="en-US" w:eastAsia="zh-CN" w:bidi="ar-SA"/>
              </w:rPr>
              <w:t>竞选人</w:t>
            </w:r>
            <w:r>
              <w:rPr>
                <w:rFonts w:hint="eastAsia" w:asciiTheme="minorEastAsia" w:hAnsiTheme="minorEastAsia" w:eastAsiaTheme="minorEastAsia" w:cstheme="minorEastAsia"/>
                <w:color w:val="auto"/>
                <w:kern w:val="2"/>
                <w:sz w:val="24"/>
                <w:szCs w:val="24"/>
                <w:lang w:val="en-US" w:eastAsia="zh-CN" w:bidi="ar-SA"/>
              </w:rPr>
              <w:t>针对本项目制定的总体实施方案（包括但不限于实施组织计划、总体工作流程等）进行综合评审： ①总体实施方案内容完善详细，方案架构完善具体，合理性强，可操作性强的，得4分； ②总体实施方案内容完整，方案架构较为完整，合理性较强，可操作性较强的，得3分； ③总体实施方案内容基本完整，方案架构基本完整，合理性一般，可操作性一般的，得2分； ④总体实施方案内容不完整、方案架构不完整，合理性差，可操作性差的，得1分； ⑤未提供以上对应方案或内容的不得分。</w:t>
            </w:r>
          </w:p>
        </w:tc>
      </w:tr>
      <w:tr w14:paraId="2DFA8B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67" w:type="dxa"/>
            <w:vMerge w:val="continue"/>
            <w:vAlign w:val="top"/>
          </w:tcPr>
          <w:p w14:paraId="7E77C5D0">
            <w:pPr>
              <w:keepNext w:val="0"/>
              <w:keepLines w:val="0"/>
              <w:pageBreakBefore w:val="0"/>
              <w:kinsoku/>
              <w:wordWrap/>
              <w:overflowPunct/>
              <w:topLinePunct w:val="0"/>
              <w:autoSpaceDE/>
              <w:autoSpaceDN/>
              <w:bidi w:val="0"/>
              <w:adjustRightInd/>
              <w:snapToGrid/>
              <w:spacing w:line="320" w:lineRule="exact"/>
              <w:ind w:left="280" w:firstLine="480" w:firstLineChars="200"/>
              <w:jc w:val="both"/>
              <w:textAlignment w:val="auto"/>
              <w:rPr>
                <w:rFonts w:hint="eastAsia" w:asciiTheme="minorEastAsia" w:hAnsiTheme="minorEastAsia" w:eastAsiaTheme="minorEastAsia" w:cstheme="minorEastAsia"/>
                <w:color w:val="auto"/>
                <w:kern w:val="2"/>
                <w:sz w:val="24"/>
                <w:szCs w:val="24"/>
                <w:lang w:val="en-US" w:eastAsia="zh-CN" w:bidi="ar-SA"/>
              </w:rPr>
            </w:pPr>
          </w:p>
        </w:tc>
        <w:tc>
          <w:tcPr>
            <w:tcW w:w="1862" w:type="dxa"/>
            <w:vAlign w:val="top"/>
          </w:tcPr>
          <w:p w14:paraId="66C39415">
            <w:pPr>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配送体系及产品仓储管理方案 (6分)</w:t>
            </w:r>
          </w:p>
        </w:tc>
        <w:tc>
          <w:tcPr>
            <w:tcW w:w="5076" w:type="dxa"/>
            <w:vAlign w:val="top"/>
          </w:tcPr>
          <w:p w14:paraId="61A183D0">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根据竞选人针对本项目制定的配送体系及产品仓储管理方案进行综合评审： ①配送体系及产品仓储管理方案内容完善具体，合理性高，利于项目实施的，得4分； ②配送体系及产品仓储管理方案内容较为完整，合理性较高，较利于项目实施的，得3分； ③配送体系及产品仓储管理方案基本完整，合理性一般，基本满足项目实施要求的，得2分； ④配送体系及产品仓储管理方案不完整，合理性低，不满足项目实施要求的，得1分； ⑤未提供以上对应方案或内容的不得分。</w:t>
            </w:r>
          </w:p>
        </w:tc>
      </w:tr>
      <w:tr w14:paraId="34844C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67" w:type="dxa"/>
            <w:vMerge w:val="continue"/>
            <w:vAlign w:val="top"/>
          </w:tcPr>
          <w:p w14:paraId="20B9425D">
            <w:pPr>
              <w:keepNext w:val="0"/>
              <w:keepLines w:val="0"/>
              <w:pageBreakBefore w:val="0"/>
              <w:kinsoku/>
              <w:wordWrap/>
              <w:overflowPunct/>
              <w:topLinePunct w:val="0"/>
              <w:autoSpaceDE/>
              <w:autoSpaceDN/>
              <w:bidi w:val="0"/>
              <w:adjustRightInd/>
              <w:snapToGrid/>
              <w:spacing w:line="320" w:lineRule="exact"/>
              <w:ind w:left="280" w:firstLine="480" w:firstLineChars="200"/>
              <w:jc w:val="both"/>
              <w:textAlignment w:val="auto"/>
              <w:rPr>
                <w:rFonts w:hint="eastAsia" w:asciiTheme="minorEastAsia" w:hAnsiTheme="minorEastAsia" w:eastAsiaTheme="minorEastAsia" w:cstheme="minorEastAsia"/>
                <w:color w:val="auto"/>
                <w:kern w:val="2"/>
                <w:sz w:val="24"/>
                <w:szCs w:val="24"/>
                <w:lang w:val="en-US" w:eastAsia="zh-CN" w:bidi="ar-SA"/>
              </w:rPr>
            </w:pPr>
          </w:p>
        </w:tc>
        <w:tc>
          <w:tcPr>
            <w:tcW w:w="1862" w:type="dxa"/>
            <w:vAlign w:val="top"/>
          </w:tcPr>
          <w:p w14:paraId="725606DA">
            <w:pPr>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供货质量控制措施 (6分)</w:t>
            </w:r>
          </w:p>
        </w:tc>
        <w:tc>
          <w:tcPr>
            <w:tcW w:w="5076" w:type="dxa"/>
            <w:vAlign w:val="top"/>
          </w:tcPr>
          <w:p w14:paraId="6B4EB239">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根据竞选人针对本项目制定的供货质量控制措施进行综合评审： ①供货质量控制措施内容完善，完备性高，合理性高，可行性强的，得4分； ②供货质量控制措施内容较为完整，完备性较高，合理性较高、可行性较高的，得3分； ③供货质量控制措施内容基本完整，合理性一般，可行性一般的，得2分； ④供货质量控制措施不完整，合理性差，可行性差的，得1分； ⑤未提供以上对应措施或内容的不得分。</w:t>
            </w:r>
          </w:p>
        </w:tc>
      </w:tr>
      <w:tr w14:paraId="4ECBB1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67" w:type="dxa"/>
            <w:vMerge w:val="continue"/>
            <w:vAlign w:val="top"/>
          </w:tcPr>
          <w:p w14:paraId="0216005A">
            <w:pPr>
              <w:keepNext w:val="0"/>
              <w:keepLines w:val="0"/>
              <w:pageBreakBefore w:val="0"/>
              <w:kinsoku/>
              <w:wordWrap/>
              <w:overflowPunct/>
              <w:topLinePunct w:val="0"/>
              <w:autoSpaceDE/>
              <w:autoSpaceDN/>
              <w:bidi w:val="0"/>
              <w:adjustRightInd/>
              <w:snapToGrid/>
              <w:spacing w:line="320" w:lineRule="exact"/>
              <w:ind w:left="280" w:firstLine="480" w:firstLineChars="200"/>
              <w:jc w:val="both"/>
              <w:textAlignment w:val="auto"/>
              <w:rPr>
                <w:rFonts w:hint="eastAsia" w:asciiTheme="minorEastAsia" w:hAnsiTheme="minorEastAsia" w:eastAsiaTheme="minorEastAsia" w:cstheme="minorEastAsia"/>
                <w:color w:val="auto"/>
                <w:kern w:val="2"/>
                <w:sz w:val="24"/>
                <w:szCs w:val="24"/>
                <w:lang w:val="en-US" w:eastAsia="zh-CN" w:bidi="ar-SA"/>
              </w:rPr>
            </w:pPr>
          </w:p>
        </w:tc>
        <w:tc>
          <w:tcPr>
            <w:tcW w:w="1862" w:type="dxa"/>
            <w:vAlign w:val="top"/>
          </w:tcPr>
          <w:p w14:paraId="5097186C">
            <w:pPr>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售后服务方案 (6分)</w:t>
            </w:r>
          </w:p>
        </w:tc>
        <w:tc>
          <w:tcPr>
            <w:tcW w:w="5076" w:type="dxa"/>
            <w:vAlign w:val="top"/>
          </w:tcPr>
          <w:p w14:paraId="4CE59EA1">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根据竞选人针对本项目制定的售后服务方案（包括但不仅限于退换货政策、报修及上门服务、售后客服专线回访服务、问题纠纷及解决等方案） 进行综合评审： ①售后服务方案全面详细完善，合理性高，可操作性强，方案完全满足或优于采购需求的，得4分； ②售后服务方案较为完整，合理性较高，可操作性较高，方案满足采购需求的，得3分； ③售后服务方案基本完整，合理性一般，可操作性一般，方案基本满足采购需求的，得2分； ④售后服务方案不完整，合理性差，可操作性差，方案不满足采购需求的，得1分； ⑤未提供以上对应方案或内容的不得分。</w:t>
            </w:r>
          </w:p>
        </w:tc>
      </w:tr>
      <w:tr w14:paraId="62D79B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67" w:type="dxa"/>
            <w:vMerge w:val="continue"/>
            <w:vAlign w:val="top"/>
          </w:tcPr>
          <w:p w14:paraId="214C37B3">
            <w:pPr>
              <w:keepNext w:val="0"/>
              <w:keepLines w:val="0"/>
              <w:pageBreakBefore w:val="0"/>
              <w:kinsoku/>
              <w:wordWrap/>
              <w:overflowPunct/>
              <w:topLinePunct w:val="0"/>
              <w:autoSpaceDE/>
              <w:autoSpaceDN/>
              <w:bidi w:val="0"/>
              <w:adjustRightInd/>
              <w:snapToGrid/>
              <w:spacing w:line="320" w:lineRule="exact"/>
              <w:ind w:left="280" w:firstLine="480" w:firstLineChars="200"/>
              <w:jc w:val="both"/>
              <w:textAlignment w:val="auto"/>
              <w:rPr>
                <w:rFonts w:hint="eastAsia" w:asciiTheme="minorEastAsia" w:hAnsiTheme="minorEastAsia" w:eastAsiaTheme="minorEastAsia" w:cstheme="minorEastAsia"/>
                <w:color w:val="auto"/>
                <w:kern w:val="2"/>
                <w:sz w:val="24"/>
                <w:szCs w:val="24"/>
                <w:lang w:val="en-US" w:eastAsia="zh-CN" w:bidi="ar-SA"/>
              </w:rPr>
            </w:pPr>
          </w:p>
        </w:tc>
        <w:tc>
          <w:tcPr>
            <w:tcW w:w="1862" w:type="dxa"/>
            <w:vAlign w:val="top"/>
          </w:tcPr>
          <w:p w14:paraId="230FE828">
            <w:pPr>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紧急供货方案 (6分)</w:t>
            </w:r>
          </w:p>
        </w:tc>
        <w:tc>
          <w:tcPr>
            <w:tcW w:w="5076" w:type="dxa"/>
            <w:vAlign w:val="top"/>
          </w:tcPr>
          <w:p w14:paraId="7E879C29">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根据竞选人针对本项目制定的紧急供货方案进行综合评审： ①紧急供货方案内容全面完善，方案架构完善具体，合理性高，可操作性强，方案完全满足或优于采购需求的，得4分； ②紧急供货方案内容较为全面，方案架构较为完整，合理性较高，可操作性较高，方案满足采购需求的，得3分； ③紧急供货方案基本完整，方案架构基本完整，合理性一般，可操作性一般，方案基本满足采购需求的，得2分； ④紧急供货方案不完整，方案架构不完整，合理性差，可操作性差，方案不满足采购需求的，得1分； ⑤未提供以上对应方案或内容的不得分。</w:t>
            </w:r>
          </w:p>
        </w:tc>
      </w:tr>
      <w:tr w14:paraId="0B4F23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67" w:type="dxa"/>
            <w:vAlign w:val="top"/>
          </w:tcPr>
          <w:p w14:paraId="5933ECDA">
            <w:pPr>
              <w:pStyle w:val="37"/>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商务部分</w:t>
            </w:r>
          </w:p>
        </w:tc>
        <w:tc>
          <w:tcPr>
            <w:tcW w:w="1862" w:type="dxa"/>
            <w:shd w:val="clear" w:color="auto" w:fill="auto"/>
            <w:vAlign w:val="top"/>
          </w:tcPr>
          <w:p w14:paraId="3CBC56BE">
            <w:pPr>
              <w:keepNext w:val="0"/>
              <w:keepLines w:val="0"/>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业绩情况(20分)</w:t>
            </w:r>
          </w:p>
        </w:tc>
        <w:tc>
          <w:tcPr>
            <w:tcW w:w="5076" w:type="dxa"/>
            <w:shd w:val="clear" w:color="auto" w:fill="auto"/>
            <w:vAlign w:val="top"/>
          </w:tcPr>
          <w:p w14:paraId="5D14B537">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竞选人自2023年1月1日以来具有同类项目业绩【日用品、办公用品配送服务项目业绩】，每提供一个得5分，最高得20分。【须提供合同复印件并加盖竞选人公章，否则不得分。合同以签订时间为准】</w:t>
            </w:r>
          </w:p>
        </w:tc>
      </w:tr>
      <w:tr w14:paraId="41FEB1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67" w:type="dxa"/>
            <w:vAlign w:val="top"/>
          </w:tcPr>
          <w:p w14:paraId="0DA7B385">
            <w:pPr>
              <w:pStyle w:val="37"/>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报价</w:t>
            </w:r>
          </w:p>
        </w:tc>
        <w:tc>
          <w:tcPr>
            <w:tcW w:w="1862" w:type="dxa"/>
            <w:vAlign w:val="top"/>
          </w:tcPr>
          <w:p w14:paraId="4E18A2B4">
            <w:pPr>
              <w:pStyle w:val="37"/>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报价得分(</w:t>
            </w:r>
            <w:r>
              <w:rPr>
                <w:rFonts w:hint="eastAsia" w:asciiTheme="minorEastAsia" w:hAnsiTheme="minorEastAsia" w:cstheme="minorEastAsia"/>
                <w:color w:val="auto"/>
                <w:kern w:val="2"/>
                <w:sz w:val="24"/>
                <w:szCs w:val="24"/>
                <w:lang w:val="en-US" w:eastAsia="zh-CN" w:bidi="ar-SA"/>
              </w:rPr>
              <w:t>50</w:t>
            </w:r>
            <w:r>
              <w:rPr>
                <w:rFonts w:hint="eastAsia" w:asciiTheme="minorEastAsia" w:hAnsiTheme="minorEastAsia" w:eastAsiaTheme="minorEastAsia" w:cstheme="minorEastAsia"/>
                <w:color w:val="auto"/>
                <w:kern w:val="2"/>
                <w:sz w:val="24"/>
                <w:szCs w:val="24"/>
                <w:lang w:val="en-US" w:eastAsia="zh-CN" w:bidi="ar-SA"/>
              </w:rPr>
              <w:t>分)</w:t>
            </w:r>
          </w:p>
        </w:tc>
        <w:tc>
          <w:tcPr>
            <w:tcW w:w="5076" w:type="dxa"/>
            <w:vAlign w:val="top"/>
          </w:tcPr>
          <w:p w14:paraId="26FCE1E1">
            <w:pPr>
              <w:pStyle w:val="37"/>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报价得分＝</w:t>
            </w:r>
            <w:r>
              <w:rPr>
                <w:rFonts w:hint="eastAsia" w:asciiTheme="minorEastAsia" w:hAnsiTheme="minorEastAsia" w:cstheme="minorEastAsia"/>
                <w:color w:val="auto"/>
                <w:kern w:val="2"/>
                <w:sz w:val="24"/>
                <w:szCs w:val="24"/>
                <w:lang w:val="en-US" w:eastAsia="zh-CN" w:bidi="ar-SA"/>
              </w:rPr>
              <w:t>50-</w:t>
            </w:r>
            <w:r>
              <w:rPr>
                <w:rFonts w:hint="eastAsia" w:asciiTheme="minorEastAsia" w:hAnsiTheme="minorEastAsia" w:eastAsiaTheme="minorEastAsia" w:cstheme="minorEastAsia"/>
                <w:color w:val="auto"/>
                <w:kern w:val="2"/>
                <w:sz w:val="24"/>
                <w:szCs w:val="24"/>
                <w:lang w:val="en-US" w:eastAsia="zh-CN" w:bidi="ar-SA"/>
              </w:rPr>
              <w:t>（</w:t>
            </w:r>
            <w:r>
              <w:rPr>
                <w:rFonts w:hint="eastAsia" w:asciiTheme="minorEastAsia" w:hAnsiTheme="minorEastAsia" w:cstheme="minorEastAsia"/>
                <w:color w:val="auto"/>
                <w:kern w:val="2"/>
                <w:sz w:val="24"/>
                <w:szCs w:val="24"/>
                <w:lang w:val="en-US" w:eastAsia="zh-CN" w:bidi="ar-SA"/>
              </w:rPr>
              <w:t>竞选报价</w:t>
            </w:r>
            <w:r>
              <w:rPr>
                <w:rFonts w:hint="eastAsia" w:asciiTheme="minorEastAsia" w:hAnsiTheme="minorEastAsia" w:eastAsiaTheme="minorEastAsia" w:cstheme="minorEastAsia"/>
                <w:color w:val="auto"/>
                <w:kern w:val="2"/>
                <w:sz w:val="24"/>
                <w:szCs w:val="24"/>
                <w:lang w:val="en-US" w:eastAsia="zh-CN" w:bidi="ar-SA"/>
              </w:rPr>
              <w:t>/</w:t>
            </w:r>
            <w:r>
              <w:rPr>
                <w:rFonts w:hint="eastAsia" w:asciiTheme="minorEastAsia" w:hAnsiTheme="minorEastAsia" w:cstheme="minorEastAsia"/>
                <w:color w:val="auto"/>
                <w:kern w:val="2"/>
                <w:sz w:val="24"/>
                <w:szCs w:val="24"/>
                <w:lang w:val="en-US" w:eastAsia="zh-CN" w:bidi="ar-SA"/>
              </w:rPr>
              <w:t>评标基准价-1</w:t>
            </w:r>
            <w:r>
              <w:rPr>
                <w:rFonts w:hint="eastAsia" w:asciiTheme="minorEastAsia" w:hAnsiTheme="minorEastAsia" w:eastAsiaTheme="minorEastAsia" w:cstheme="minorEastAsia"/>
                <w:color w:val="auto"/>
                <w:kern w:val="2"/>
                <w:sz w:val="24"/>
                <w:szCs w:val="24"/>
                <w:lang w:val="en-US" w:eastAsia="zh-CN" w:bidi="ar-SA"/>
              </w:rPr>
              <w:t>）×</w:t>
            </w:r>
            <w:r>
              <w:rPr>
                <w:rFonts w:hint="eastAsia" w:asciiTheme="minorEastAsia" w:hAnsiTheme="minorEastAsia" w:cstheme="minorEastAsia"/>
                <w:color w:val="auto"/>
                <w:kern w:val="2"/>
                <w:sz w:val="24"/>
                <w:szCs w:val="24"/>
                <w:lang w:val="en-US" w:eastAsia="zh-CN" w:bidi="ar-SA"/>
              </w:rPr>
              <w:t>100%</w:t>
            </w:r>
            <w:r>
              <w:rPr>
                <w:rFonts w:hint="eastAsia" w:asciiTheme="minorEastAsia" w:hAnsiTheme="minorEastAsia" w:eastAsiaTheme="minorEastAsia" w:cstheme="minorEastAsia"/>
                <w:color w:val="auto"/>
                <w:kern w:val="2"/>
                <w:sz w:val="24"/>
                <w:szCs w:val="24"/>
                <w:lang w:val="en-US" w:eastAsia="zh-CN" w:bidi="ar-SA"/>
              </w:rPr>
              <w:t>（注：满足</w:t>
            </w:r>
            <w:r>
              <w:rPr>
                <w:rFonts w:hint="eastAsia" w:asciiTheme="minorEastAsia" w:hAnsiTheme="minorEastAsia" w:cstheme="minorEastAsia"/>
                <w:color w:val="auto"/>
                <w:kern w:val="2"/>
                <w:sz w:val="24"/>
                <w:szCs w:val="24"/>
                <w:lang w:val="en-US" w:eastAsia="zh-CN" w:bidi="ar-SA"/>
              </w:rPr>
              <w:t>遴选文件</w:t>
            </w:r>
            <w:r>
              <w:rPr>
                <w:rFonts w:hint="eastAsia" w:asciiTheme="minorEastAsia" w:hAnsiTheme="minorEastAsia" w:eastAsiaTheme="minorEastAsia" w:cstheme="minorEastAsia"/>
                <w:color w:val="auto"/>
                <w:kern w:val="2"/>
                <w:sz w:val="24"/>
                <w:szCs w:val="24"/>
                <w:lang w:val="en-US" w:eastAsia="zh-CN" w:bidi="ar-SA"/>
              </w:rPr>
              <w:t>要求且</w:t>
            </w:r>
            <w:r>
              <w:rPr>
                <w:rFonts w:hint="eastAsia" w:asciiTheme="minorEastAsia" w:hAnsiTheme="minorEastAsia" w:cstheme="minorEastAsia"/>
                <w:color w:val="auto"/>
                <w:kern w:val="2"/>
                <w:sz w:val="24"/>
                <w:szCs w:val="24"/>
                <w:lang w:val="en-US" w:eastAsia="zh-CN" w:bidi="ar-SA"/>
              </w:rPr>
              <w:t>竞选</w:t>
            </w:r>
            <w:r>
              <w:rPr>
                <w:rFonts w:hint="eastAsia" w:asciiTheme="minorEastAsia" w:hAnsiTheme="minorEastAsia" w:eastAsiaTheme="minorEastAsia" w:cstheme="minorEastAsia"/>
                <w:color w:val="auto"/>
                <w:kern w:val="2"/>
                <w:sz w:val="24"/>
                <w:szCs w:val="24"/>
                <w:lang w:val="en-US" w:eastAsia="zh-CN" w:bidi="ar-SA"/>
              </w:rPr>
              <w:t>价格最低的</w:t>
            </w:r>
            <w:r>
              <w:rPr>
                <w:rFonts w:hint="eastAsia" w:asciiTheme="minorEastAsia" w:hAnsiTheme="minorEastAsia" w:cstheme="minorEastAsia"/>
                <w:color w:val="auto"/>
                <w:kern w:val="2"/>
                <w:sz w:val="24"/>
                <w:szCs w:val="24"/>
                <w:lang w:val="en-US" w:eastAsia="zh-CN" w:bidi="ar-SA"/>
              </w:rPr>
              <w:t>竞选</w:t>
            </w:r>
            <w:r>
              <w:rPr>
                <w:rFonts w:hint="eastAsia" w:asciiTheme="minorEastAsia" w:hAnsiTheme="minorEastAsia" w:eastAsiaTheme="minorEastAsia" w:cstheme="minorEastAsia"/>
                <w:color w:val="auto"/>
                <w:kern w:val="2"/>
                <w:sz w:val="24"/>
                <w:szCs w:val="24"/>
                <w:lang w:val="en-US" w:eastAsia="zh-CN" w:bidi="ar-SA"/>
              </w:rPr>
              <w:t>报价为评标基准价</w:t>
            </w:r>
            <w:r>
              <w:rPr>
                <w:rFonts w:hint="eastAsia" w:asciiTheme="minorEastAsia" w:hAnsiTheme="minorEastAsia" w:cstheme="minorEastAsia"/>
                <w:color w:val="auto"/>
                <w:kern w:val="2"/>
                <w:sz w:val="24"/>
                <w:szCs w:val="24"/>
                <w:lang w:val="en-US" w:eastAsia="zh-CN" w:bidi="ar-SA"/>
              </w:rPr>
              <w:t>，报价得分为50分</w:t>
            </w:r>
            <w:r>
              <w:rPr>
                <w:rFonts w:hint="eastAsia" w:asciiTheme="minorEastAsia" w:hAnsiTheme="minorEastAsia" w:eastAsiaTheme="minorEastAsia" w:cstheme="minorEastAsia"/>
                <w:color w:val="auto"/>
                <w:kern w:val="2"/>
                <w:sz w:val="24"/>
                <w:szCs w:val="24"/>
                <w:lang w:val="en-US" w:eastAsia="zh-CN" w:bidi="ar-SA"/>
              </w:rPr>
              <w:t>。）</w:t>
            </w:r>
          </w:p>
        </w:tc>
      </w:tr>
    </w:tbl>
    <w:p w14:paraId="259207AF">
      <w:pPr>
        <w:pStyle w:val="4"/>
        <w:ind w:left="280"/>
        <w:rPr>
          <w:rFonts w:hint="eastAsia" w:asciiTheme="minorEastAsia" w:hAnsiTheme="minorEastAsia" w:eastAsiaTheme="minorEastAsia" w:cstheme="minorEastAsia"/>
          <w:color w:val="auto"/>
          <w:sz w:val="24"/>
          <w:szCs w:val="24"/>
        </w:rPr>
      </w:pPr>
    </w:p>
    <w:p w14:paraId="04AEDC6F">
      <w:pPr>
        <w:rPr>
          <w:rFonts w:hint="eastAsia" w:asciiTheme="minorEastAsia" w:hAnsiTheme="minorEastAsia" w:eastAsiaTheme="minorEastAsia" w:cstheme="minorEastAsia"/>
          <w:color w:val="auto"/>
          <w:sz w:val="24"/>
          <w:szCs w:val="24"/>
        </w:rPr>
      </w:pPr>
    </w:p>
    <w:p w14:paraId="6D66B50E">
      <w:pPr>
        <w:pStyle w:val="4"/>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五、无效</w:t>
      </w:r>
      <w:r>
        <w:rPr>
          <w:rFonts w:hint="eastAsia" w:asciiTheme="minorEastAsia" w:hAnsiTheme="minorEastAsia" w:eastAsiaTheme="minorEastAsia" w:cstheme="minorEastAsia"/>
          <w:color w:val="auto"/>
          <w:sz w:val="24"/>
          <w:szCs w:val="24"/>
          <w:lang w:eastAsia="zh-CN"/>
        </w:rPr>
        <w:t>竞选</w:t>
      </w:r>
      <w:r>
        <w:rPr>
          <w:rFonts w:hint="eastAsia" w:asciiTheme="minorEastAsia" w:hAnsiTheme="minorEastAsia" w:eastAsiaTheme="minorEastAsia" w:cstheme="minorEastAsia"/>
          <w:color w:val="auto"/>
          <w:sz w:val="24"/>
          <w:szCs w:val="24"/>
        </w:rPr>
        <w:t>条款</w:t>
      </w:r>
      <w:bookmarkEnd w:id="20"/>
      <w:bookmarkEnd w:id="21"/>
      <w:bookmarkEnd w:id="22"/>
      <w:bookmarkEnd w:id="23"/>
      <w:bookmarkEnd w:id="24"/>
      <w:bookmarkEnd w:id="25"/>
      <w:bookmarkEnd w:id="26"/>
    </w:p>
    <w:p w14:paraId="1FC010E0">
      <w:pPr>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或其</w:t>
      </w:r>
      <w:r>
        <w:rPr>
          <w:rFonts w:hint="eastAsia" w:asciiTheme="minorEastAsia" w:hAnsiTheme="minorEastAsia" w:eastAsiaTheme="minorEastAsia" w:cstheme="minorEastAsia"/>
          <w:color w:val="auto"/>
          <w:sz w:val="24"/>
          <w:szCs w:val="24"/>
          <w:lang w:eastAsia="zh-CN"/>
        </w:rPr>
        <w:t>竞选文件</w:t>
      </w:r>
      <w:r>
        <w:rPr>
          <w:rFonts w:hint="eastAsia" w:asciiTheme="minorEastAsia" w:hAnsiTheme="minorEastAsia" w:eastAsiaTheme="minorEastAsia" w:cstheme="minorEastAsia"/>
          <w:color w:val="auto"/>
          <w:sz w:val="24"/>
          <w:szCs w:val="24"/>
        </w:rPr>
        <w:t>出现下列情况之一者，应为无效</w:t>
      </w:r>
      <w:r>
        <w:rPr>
          <w:rFonts w:hint="eastAsia" w:asciiTheme="minorEastAsia" w:hAnsiTheme="minorEastAsia" w:eastAsiaTheme="minorEastAsia" w:cstheme="minorEastAsia"/>
          <w:color w:val="auto"/>
          <w:sz w:val="24"/>
          <w:szCs w:val="24"/>
          <w:lang w:eastAsia="zh-CN"/>
        </w:rPr>
        <w:t>竞选</w:t>
      </w:r>
      <w:r>
        <w:rPr>
          <w:rFonts w:hint="eastAsia" w:asciiTheme="minorEastAsia" w:hAnsiTheme="minorEastAsia" w:eastAsiaTheme="minorEastAsia" w:cstheme="minorEastAsia"/>
          <w:color w:val="auto"/>
          <w:sz w:val="24"/>
          <w:szCs w:val="24"/>
        </w:rPr>
        <w:t>：</w:t>
      </w:r>
    </w:p>
    <w:p w14:paraId="5628F75C">
      <w:pPr>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w:t>
      </w:r>
      <w:r>
        <w:rPr>
          <w:rFonts w:hint="eastAsia" w:asciiTheme="minorEastAsia" w:hAnsiTheme="minorEastAsia" w:eastAsiaTheme="minorEastAsia" w:cstheme="minorEastAsia"/>
          <w:color w:val="auto"/>
          <w:sz w:val="24"/>
          <w:szCs w:val="24"/>
          <w:lang w:eastAsia="zh-CN"/>
        </w:rPr>
        <w:t>竞选文件</w:t>
      </w:r>
      <w:r>
        <w:rPr>
          <w:rFonts w:hint="eastAsia" w:asciiTheme="minorEastAsia" w:hAnsiTheme="minorEastAsia" w:eastAsiaTheme="minorEastAsia" w:cstheme="minorEastAsia"/>
          <w:color w:val="auto"/>
          <w:sz w:val="24"/>
          <w:szCs w:val="24"/>
        </w:rPr>
        <w:t>未按</w:t>
      </w:r>
      <w:r>
        <w:rPr>
          <w:rFonts w:hint="eastAsia" w:asciiTheme="minorEastAsia" w:hAnsiTheme="minorEastAsia" w:eastAsiaTheme="minorEastAsia" w:cstheme="minorEastAsia"/>
          <w:color w:val="auto"/>
          <w:sz w:val="24"/>
          <w:szCs w:val="24"/>
          <w:lang w:eastAsia="zh-CN"/>
        </w:rPr>
        <w:t>遴选文件</w:t>
      </w:r>
      <w:r>
        <w:rPr>
          <w:rFonts w:hint="eastAsia" w:asciiTheme="minorEastAsia" w:hAnsiTheme="minorEastAsia" w:eastAsiaTheme="minorEastAsia" w:cstheme="minorEastAsia"/>
          <w:color w:val="auto"/>
          <w:sz w:val="24"/>
          <w:szCs w:val="24"/>
        </w:rPr>
        <w:t>要求签署、盖章的；</w:t>
      </w:r>
    </w:p>
    <w:p w14:paraId="75ACBA6D">
      <w:pPr>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（二）不具备</w:t>
      </w:r>
      <w:r>
        <w:rPr>
          <w:rFonts w:hint="eastAsia" w:asciiTheme="minorEastAsia" w:hAnsiTheme="minorEastAsia" w:eastAsiaTheme="minorEastAsia" w:cstheme="minorEastAsia"/>
          <w:color w:val="auto"/>
          <w:sz w:val="24"/>
          <w:szCs w:val="24"/>
          <w:lang w:eastAsia="zh-CN"/>
        </w:rPr>
        <w:t>遴选文件</w:t>
      </w:r>
      <w:r>
        <w:rPr>
          <w:rFonts w:hint="eastAsia" w:asciiTheme="minorEastAsia" w:hAnsiTheme="minorEastAsia" w:eastAsiaTheme="minorEastAsia" w:cstheme="minorEastAsia"/>
          <w:color w:val="auto"/>
          <w:sz w:val="24"/>
          <w:szCs w:val="24"/>
        </w:rPr>
        <w:t>中规定的资格要求的；</w:t>
      </w:r>
    </w:p>
    <w:p w14:paraId="5119051F">
      <w:pPr>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（三）未通过符合性审查的；</w:t>
      </w:r>
    </w:p>
    <w:p w14:paraId="0FC7FA0C">
      <w:pPr>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（四）报价超过</w:t>
      </w:r>
      <w:r>
        <w:rPr>
          <w:rFonts w:hint="eastAsia" w:asciiTheme="minorEastAsia" w:hAnsiTheme="minorEastAsia" w:eastAsiaTheme="minorEastAsia" w:cstheme="minorEastAsia"/>
          <w:color w:val="auto"/>
          <w:sz w:val="24"/>
          <w:szCs w:val="24"/>
          <w:lang w:eastAsia="zh-CN"/>
        </w:rPr>
        <w:t>遴选文件</w:t>
      </w:r>
      <w:r>
        <w:rPr>
          <w:rFonts w:hint="eastAsia" w:asciiTheme="minorEastAsia" w:hAnsiTheme="minorEastAsia" w:eastAsiaTheme="minorEastAsia" w:cstheme="minorEastAsia"/>
          <w:color w:val="auto"/>
          <w:sz w:val="24"/>
          <w:szCs w:val="24"/>
        </w:rPr>
        <w:t>中规定的最高限价的；</w:t>
      </w:r>
    </w:p>
    <w:p w14:paraId="15808A0A">
      <w:pPr>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w:t>
      </w:r>
      <w:r>
        <w:rPr>
          <w:rFonts w:hint="eastAsia" w:asciiTheme="minorEastAsia" w:hAnsiTheme="minorEastAsia" w:eastAsiaTheme="minorEastAsia" w:cstheme="minorEastAsia"/>
          <w:color w:val="auto"/>
          <w:sz w:val="24"/>
          <w:szCs w:val="24"/>
          <w:lang w:eastAsia="zh-CN"/>
        </w:rPr>
        <w:t>竞选文件</w:t>
      </w:r>
      <w:r>
        <w:rPr>
          <w:rFonts w:hint="eastAsia" w:asciiTheme="minorEastAsia" w:hAnsiTheme="minorEastAsia" w:eastAsiaTheme="minorEastAsia" w:cstheme="minorEastAsia"/>
          <w:color w:val="auto"/>
          <w:sz w:val="24"/>
          <w:szCs w:val="24"/>
        </w:rPr>
        <w:t>含有</w:t>
      </w:r>
      <w:r>
        <w:rPr>
          <w:rFonts w:hint="eastAsia" w:asciiTheme="minorEastAsia" w:hAnsiTheme="minorEastAsia" w:eastAsiaTheme="minorEastAsia" w:cstheme="minorEastAsia"/>
          <w:color w:val="auto"/>
          <w:sz w:val="24"/>
          <w:szCs w:val="24"/>
          <w:lang w:eastAsia="zh-CN"/>
        </w:rPr>
        <w:t>遴选人</w:t>
      </w:r>
      <w:r>
        <w:rPr>
          <w:rFonts w:hint="eastAsia" w:asciiTheme="minorEastAsia" w:hAnsiTheme="minorEastAsia" w:eastAsiaTheme="minorEastAsia" w:cstheme="minorEastAsia"/>
          <w:color w:val="auto"/>
          <w:sz w:val="24"/>
          <w:szCs w:val="24"/>
        </w:rPr>
        <w:t>不能接受的附加条件的；</w:t>
      </w:r>
    </w:p>
    <w:p w14:paraId="70256301">
      <w:pPr>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（六）</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串通</w:t>
      </w:r>
      <w:r>
        <w:rPr>
          <w:rFonts w:hint="eastAsia" w:asciiTheme="minorEastAsia" w:hAnsiTheme="minorEastAsia" w:eastAsiaTheme="minorEastAsia" w:cstheme="minorEastAsia"/>
          <w:color w:val="auto"/>
          <w:sz w:val="24"/>
          <w:szCs w:val="24"/>
          <w:lang w:eastAsia="zh-CN"/>
        </w:rPr>
        <w:t>竞选</w:t>
      </w:r>
      <w:r>
        <w:rPr>
          <w:rFonts w:hint="eastAsia" w:asciiTheme="minorEastAsia" w:hAnsiTheme="minorEastAsia" w:eastAsiaTheme="minorEastAsia" w:cstheme="minorEastAsia"/>
          <w:color w:val="auto"/>
          <w:sz w:val="24"/>
          <w:szCs w:val="24"/>
        </w:rPr>
        <w:t>的；</w:t>
      </w:r>
    </w:p>
    <w:p w14:paraId="45A98C21">
      <w:pPr>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（七）单位负责人为同一人或者存在直接控股、管理关系的不同</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，参加同一</w:t>
      </w:r>
      <w:r>
        <w:rPr>
          <w:rFonts w:hint="eastAsia" w:asciiTheme="minorEastAsia" w:hAnsiTheme="minorEastAsia" w:eastAsiaTheme="minorEastAsia" w:cstheme="minorEastAsia"/>
          <w:color w:val="auto"/>
          <w:sz w:val="24"/>
          <w:szCs w:val="24"/>
          <w:lang w:val="en-US" w:eastAsia="zh-CN"/>
        </w:rPr>
        <w:t>遴选</w:t>
      </w:r>
      <w:r>
        <w:rPr>
          <w:rFonts w:hint="eastAsia" w:asciiTheme="minorEastAsia" w:hAnsiTheme="minorEastAsia" w:eastAsiaTheme="minorEastAsia" w:cstheme="minorEastAsia"/>
          <w:color w:val="auto"/>
          <w:sz w:val="24"/>
          <w:szCs w:val="24"/>
        </w:rPr>
        <w:t>活动的；</w:t>
      </w:r>
    </w:p>
    <w:p w14:paraId="729F117A">
      <w:pPr>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八</w:t>
      </w:r>
      <w:r>
        <w:rPr>
          <w:rFonts w:hint="eastAsia" w:asciiTheme="minorEastAsia" w:hAnsiTheme="minorEastAsia" w:eastAsiaTheme="minorEastAsia" w:cstheme="minorEastAsia"/>
          <w:color w:val="auto"/>
          <w:sz w:val="24"/>
          <w:szCs w:val="24"/>
        </w:rPr>
        <w:t>）法律、法规和</w:t>
      </w:r>
      <w:r>
        <w:rPr>
          <w:rFonts w:hint="eastAsia" w:asciiTheme="minorEastAsia" w:hAnsiTheme="minorEastAsia" w:eastAsiaTheme="minorEastAsia" w:cstheme="minorEastAsia"/>
          <w:color w:val="auto"/>
          <w:sz w:val="24"/>
          <w:szCs w:val="24"/>
          <w:lang w:eastAsia="zh-CN"/>
        </w:rPr>
        <w:t>遴选文件</w:t>
      </w:r>
      <w:r>
        <w:rPr>
          <w:rFonts w:hint="eastAsia" w:asciiTheme="minorEastAsia" w:hAnsiTheme="minorEastAsia" w:eastAsiaTheme="minorEastAsia" w:cstheme="minorEastAsia"/>
          <w:color w:val="auto"/>
          <w:sz w:val="24"/>
          <w:szCs w:val="24"/>
        </w:rPr>
        <w:t>规定的其他无效情形。</w:t>
      </w:r>
    </w:p>
    <w:p w14:paraId="6A5C9192">
      <w:pPr>
        <w:pStyle w:val="4"/>
        <w:pageBreakBefore w:val="0"/>
        <w:widowControl w:val="0"/>
        <w:kinsoku/>
        <w:wordWrap/>
        <w:overflowPunct/>
        <w:topLinePunct w:val="0"/>
        <w:autoSpaceDE/>
        <w:autoSpaceDN/>
        <w:bidi w:val="0"/>
        <w:adjustRightInd/>
        <w:snapToGrid/>
        <w:spacing w:line="400" w:lineRule="exact"/>
        <w:ind w:left="0" w:leftChars="0" w:firstLine="482" w:firstLineChars="200"/>
        <w:textAlignment w:val="auto"/>
        <w:rPr>
          <w:rFonts w:hint="eastAsia" w:asciiTheme="minorEastAsia" w:hAnsiTheme="minorEastAsia" w:eastAsiaTheme="minorEastAsia" w:cstheme="minorEastAsia"/>
          <w:color w:val="auto"/>
          <w:sz w:val="24"/>
          <w:szCs w:val="24"/>
        </w:rPr>
      </w:pPr>
      <w:bookmarkStart w:id="27" w:name="_Toc28624"/>
      <w:bookmarkStart w:id="28" w:name="_Toc23778"/>
      <w:bookmarkStart w:id="29" w:name="_Toc8742"/>
      <w:bookmarkStart w:id="30" w:name="_Toc4365"/>
      <w:bookmarkStart w:id="31" w:name="_Toc28527"/>
      <w:bookmarkStart w:id="32" w:name="_Toc4573"/>
      <w:bookmarkStart w:id="33" w:name="_Toc21042"/>
      <w:r>
        <w:rPr>
          <w:rFonts w:hint="eastAsia" w:asciiTheme="minorEastAsia" w:hAnsiTheme="minorEastAsia" w:eastAsiaTheme="minorEastAsia" w:cstheme="minorEastAsia"/>
          <w:color w:val="auto"/>
          <w:sz w:val="24"/>
          <w:szCs w:val="24"/>
        </w:rPr>
        <w:t>六、</w:t>
      </w:r>
      <w:r>
        <w:rPr>
          <w:rFonts w:hint="eastAsia" w:asciiTheme="minorEastAsia" w:hAnsiTheme="minorEastAsia" w:eastAsiaTheme="minorEastAsia" w:cstheme="minorEastAsia"/>
          <w:color w:val="auto"/>
          <w:sz w:val="24"/>
          <w:szCs w:val="24"/>
          <w:lang w:val="en-US" w:eastAsia="zh-CN"/>
        </w:rPr>
        <w:t>废除遴选</w:t>
      </w:r>
      <w:r>
        <w:rPr>
          <w:rFonts w:hint="eastAsia" w:asciiTheme="minorEastAsia" w:hAnsiTheme="minorEastAsia" w:eastAsiaTheme="minorEastAsia" w:cstheme="minorEastAsia"/>
          <w:color w:val="auto"/>
          <w:sz w:val="24"/>
          <w:szCs w:val="24"/>
        </w:rPr>
        <w:t>条款</w:t>
      </w:r>
      <w:bookmarkEnd w:id="27"/>
      <w:bookmarkEnd w:id="28"/>
      <w:bookmarkEnd w:id="29"/>
      <w:bookmarkEnd w:id="30"/>
      <w:bookmarkEnd w:id="31"/>
      <w:bookmarkEnd w:id="32"/>
      <w:bookmarkEnd w:id="33"/>
    </w:p>
    <w:p w14:paraId="6BEE1386">
      <w:pPr>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在</w:t>
      </w:r>
      <w:r>
        <w:rPr>
          <w:rFonts w:hint="eastAsia" w:asciiTheme="minorEastAsia" w:hAnsiTheme="minorEastAsia" w:eastAsiaTheme="minorEastAsia" w:cstheme="minorEastAsia"/>
          <w:color w:val="auto"/>
          <w:sz w:val="24"/>
          <w:szCs w:val="24"/>
          <w:lang w:val="en-US" w:eastAsia="zh-CN"/>
        </w:rPr>
        <w:t>遴选</w:t>
      </w:r>
      <w:r>
        <w:rPr>
          <w:rFonts w:hint="eastAsia" w:asciiTheme="minorEastAsia" w:hAnsiTheme="minorEastAsia" w:eastAsiaTheme="minorEastAsia" w:cstheme="minorEastAsia"/>
          <w:color w:val="auto"/>
          <w:sz w:val="24"/>
          <w:szCs w:val="24"/>
        </w:rPr>
        <w:t>中，出现下列情形之一的，应予</w:t>
      </w:r>
      <w:r>
        <w:rPr>
          <w:rFonts w:hint="eastAsia" w:asciiTheme="minorEastAsia" w:hAnsiTheme="minorEastAsia" w:eastAsiaTheme="minorEastAsia" w:cstheme="minorEastAsia"/>
          <w:color w:val="auto"/>
          <w:sz w:val="24"/>
          <w:szCs w:val="24"/>
          <w:lang w:val="en-US" w:eastAsia="zh-CN"/>
        </w:rPr>
        <w:t>废除遴选</w:t>
      </w:r>
      <w:r>
        <w:rPr>
          <w:rFonts w:hint="eastAsia" w:asciiTheme="minorEastAsia" w:hAnsiTheme="minorEastAsia" w:eastAsiaTheme="minorEastAsia" w:cstheme="minorEastAsia"/>
          <w:color w:val="auto"/>
          <w:sz w:val="24"/>
          <w:szCs w:val="24"/>
        </w:rPr>
        <w:t>：</w:t>
      </w:r>
    </w:p>
    <w:p w14:paraId="53B4442C">
      <w:pPr>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（一）符合条件的</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或者对</w:t>
      </w:r>
      <w:r>
        <w:rPr>
          <w:rFonts w:hint="eastAsia" w:asciiTheme="minorEastAsia" w:hAnsiTheme="minorEastAsia" w:eastAsiaTheme="minorEastAsia" w:cstheme="minorEastAsia"/>
          <w:color w:val="auto"/>
          <w:sz w:val="24"/>
          <w:szCs w:val="24"/>
          <w:lang w:eastAsia="zh-CN"/>
        </w:rPr>
        <w:t>遴选文件</w:t>
      </w:r>
      <w:r>
        <w:rPr>
          <w:rFonts w:hint="eastAsia" w:asciiTheme="minorEastAsia" w:hAnsiTheme="minorEastAsia" w:eastAsiaTheme="minorEastAsia" w:cstheme="minorEastAsia"/>
          <w:color w:val="auto"/>
          <w:sz w:val="24"/>
          <w:szCs w:val="24"/>
        </w:rPr>
        <w:t>作实质响应的</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不足</w:t>
      </w:r>
      <w:r>
        <w:rPr>
          <w:rFonts w:hint="eastAsia" w:asciiTheme="minorEastAsia" w:hAnsiTheme="minorEastAsia" w:eastAsiaTheme="minorEastAsia" w:cstheme="minorEastAsia"/>
          <w:color w:val="auto"/>
          <w:sz w:val="24"/>
          <w:szCs w:val="24"/>
          <w:lang w:val="en-US" w:eastAsia="zh-CN"/>
        </w:rPr>
        <w:t>一</w:t>
      </w:r>
      <w:r>
        <w:rPr>
          <w:rFonts w:hint="eastAsia" w:asciiTheme="minorEastAsia" w:hAnsiTheme="minorEastAsia" w:eastAsiaTheme="minorEastAsia" w:cstheme="minorEastAsia"/>
          <w:color w:val="auto"/>
          <w:sz w:val="24"/>
          <w:szCs w:val="24"/>
        </w:rPr>
        <w:t>家的；</w:t>
      </w:r>
    </w:p>
    <w:p w14:paraId="3BEF36C5">
      <w:pPr>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（二）出现影响</w:t>
      </w:r>
      <w:r>
        <w:rPr>
          <w:rFonts w:hint="eastAsia" w:asciiTheme="minorEastAsia" w:hAnsiTheme="minorEastAsia" w:eastAsiaTheme="minorEastAsia" w:cstheme="minorEastAsia"/>
          <w:color w:val="auto"/>
          <w:sz w:val="24"/>
          <w:szCs w:val="24"/>
          <w:lang w:val="en-US" w:eastAsia="zh-CN"/>
        </w:rPr>
        <w:t>遴选</w:t>
      </w:r>
      <w:r>
        <w:rPr>
          <w:rFonts w:hint="eastAsia" w:asciiTheme="minorEastAsia" w:hAnsiTheme="minorEastAsia" w:eastAsiaTheme="minorEastAsia" w:cstheme="minorEastAsia"/>
          <w:color w:val="auto"/>
          <w:sz w:val="24"/>
          <w:szCs w:val="24"/>
        </w:rPr>
        <w:t>公正的违法、违规行为的；</w:t>
      </w:r>
    </w:p>
    <w:p w14:paraId="3E007554">
      <w:pPr>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（三）因重大变故，</w:t>
      </w:r>
      <w:r>
        <w:rPr>
          <w:rFonts w:hint="eastAsia" w:asciiTheme="minorEastAsia" w:hAnsiTheme="minorEastAsia" w:eastAsiaTheme="minorEastAsia" w:cstheme="minorEastAsia"/>
          <w:color w:val="auto"/>
          <w:sz w:val="24"/>
          <w:szCs w:val="24"/>
          <w:lang w:val="en-US" w:eastAsia="zh-CN"/>
        </w:rPr>
        <w:t>遴选</w:t>
      </w:r>
      <w:r>
        <w:rPr>
          <w:rFonts w:hint="eastAsia" w:asciiTheme="minorEastAsia" w:hAnsiTheme="minorEastAsia" w:eastAsiaTheme="minorEastAsia" w:cstheme="minorEastAsia"/>
          <w:color w:val="auto"/>
          <w:sz w:val="24"/>
          <w:szCs w:val="24"/>
        </w:rPr>
        <w:t>任务取消的。</w:t>
      </w:r>
    </w:p>
    <w:p w14:paraId="62D8F0FF">
      <w:pPr>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废除遴选</w:t>
      </w:r>
      <w:r>
        <w:rPr>
          <w:rFonts w:hint="eastAsia" w:asciiTheme="minorEastAsia" w:hAnsiTheme="minorEastAsia" w:eastAsiaTheme="minorEastAsia" w:cstheme="minorEastAsia"/>
          <w:color w:val="auto"/>
          <w:sz w:val="24"/>
          <w:szCs w:val="24"/>
        </w:rPr>
        <w:t>后，</w:t>
      </w:r>
      <w:r>
        <w:rPr>
          <w:rFonts w:hint="eastAsia" w:asciiTheme="minorEastAsia" w:hAnsiTheme="minorEastAsia" w:eastAsiaTheme="minorEastAsia" w:cstheme="minorEastAsia"/>
          <w:color w:val="auto"/>
          <w:sz w:val="24"/>
          <w:szCs w:val="24"/>
          <w:lang w:val="en-US" w:eastAsia="zh-CN"/>
        </w:rPr>
        <w:t>遴选人可以</w:t>
      </w:r>
      <w:r>
        <w:rPr>
          <w:rFonts w:hint="eastAsia" w:asciiTheme="minorEastAsia" w:hAnsiTheme="minorEastAsia" w:eastAsiaTheme="minorEastAsia" w:cstheme="minorEastAsia"/>
          <w:color w:val="auto"/>
          <w:sz w:val="24"/>
          <w:szCs w:val="24"/>
        </w:rPr>
        <w:t>重新</w:t>
      </w:r>
      <w:r>
        <w:rPr>
          <w:rFonts w:hint="eastAsia" w:asciiTheme="minorEastAsia" w:hAnsiTheme="minorEastAsia" w:eastAsiaTheme="minorEastAsia" w:cstheme="minorEastAsia"/>
          <w:color w:val="auto"/>
          <w:sz w:val="24"/>
          <w:szCs w:val="24"/>
          <w:lang w:val="en-US" w:eastAsia="zh-CN"/>
        </w:rPr>
        <w:t>遴选或不再遴选</w:t>
      </w:r>
      <w:r>
        <w:rPr>
          <w:rFonts w:hint="eastAsia" w:asciiTheme="minorEastAsia" w:hAnsiTheme="minorEastAsia" w:eastAsiaTheme="minorEastAsia" w:cstheme="minorEastAsia"/>
          <w:color w:val="auto"/>
          <w:sz w:val="24"/>
          <w:szCs w:val="24"/>
        </w:rPr>
        <w:t>。</w:t>
      </w:r>
    </w:p>
    <w:p w14:paraId="76A20298">
      <w:pPr>
        <w:pStyle w:val="12"/>
        <w:pageBreakBefore w:val="0"/>
        <w:widowControl w:val="0"/>
        <w:kinsoku/>
        <w:wordWrap/>
        <w:overflowPunct/>
        <w:topLinePunct w:val="0"/>
        <w:autoSpaceDE/>
        <w:autoSpaceDN/>
        <w:bidi w:val="0"/>
        <w:adjustRightInd/>
        <w:snapToGrid/>
        <w:spacing w:line="400" w:lineRule="exact"/>
        <w:ind w:left="28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br w:type="page"/>
      </w:r>
    </w:p>
    <w:p w14:paraId="6307D324">
      <w:pPr>
        <w:keepNext w:val="0"/>
        <w:keepLines w:val="0"/>
        <w:pageBreakBefore w:val="0"/>
        <w:widowControl w:val="0"/>
        <w:kinsoku/>
        <w:wordWrap/>
        <w:overflowPunct/>
        <w:topLinePunct w:val="0"/>
        <w:autoSpaceDE/>
        <w:autoSpaceDN/>
        <w:bidi w:val="0"/>
        <w:adjustRightInd/>
        <w:snapToGrid/>
        <w:spacing w:line="400" w:lineRule="exact"/>
        <w:ind w:left="0" w:leftChars="0" w:firstLine="482" w:firstLineChars="200"/>
        <w:textAlignment w:val="auto"/>
        <w:rPr>
          <w:rFonts w:hint="eastAsia" w:asciiTheme="minorEastAsia" w:hAnsiTheme="minorEastAsia" w:eastAsiaTheme="minorEastAsia" w:cstheme="minorEastAsia"/>
          <w:b/>
          <w:bCs/>
          <w:color w:val="auto"/>
          <w:sz w:val="24"/>
          <w:szCs w:val="24"/>
        </w:rPr>
      </w:pPr>
      <w:bookmarkStart w:id="34" w:name="_Toc24368"/>
      <w:r>
        <w:rPr>
          <w:rFonts w:hint="eastAsia" w:asciiTheme="minorEastAsia" w:hAnsiTheme="minorEastAsia" w:eastAsiaTheme="minorEastAsia" w:cstheme="minorEastAsia"/>
          <w:b/>
          <w:bCs/>
          <w:color w:val="auto"/>
          <w:sz w:val="24"/>
          <w:szCs w:val="24"/>
        </w:rPr>
        <w:t>七、</w:t>
      </w:r>
      <w:r>
        <w:rPr>
          <w:rFonts w:hint="eastAsia" w:asciiTheme="minorEastAsia" w:hAnsiTheme="minorEastAsia" w:eastAsiaTheme="minorEastAsia" w:cstheme="minorEastAsia"/>
          <w:b/>
          <w:bCs/>
          <w:color w:val="auto"/>
          <w:sz w:val="24"/>
          <w:szCs w:val="24"/>
          <w:lang w:eastAsia="zh-CN"/>
        </w:rPr>
        <w:t>竞选文件</w:t>
      </w:r>
      <w:r>
        <w:rPr>
          <w:rFonts w:hint="eastAsia" w:asciiTheme="minorEastAsia" w:hAnsiTheme="minorEastAsia" w:eastAsiaTheme="minorEastAsia" w:cstheme="minorEastAsia"/>
          <w:b/>
          <w:bCs/>
          <w:color w:val="auto"/>
          <w:sz w:val="24"/>
          <w:szCs w:val="24"/>
        </w:rPr>
        <w:t>要求</w:t>
      </w:r>
      <w:bookmarkEnd w:id="34"/>
    </w:p>
    <w:p w14:paraId="0B665757">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w:t>
      </w:r>
      <w:r>
        <w:rPr>
          <w:rFonts w:hint="eastAsia" w:asciiTheme="minorEastAsia" w:hAnsiTheme="minorEastAsia" w:eastAsiaTheme="minorEastAsia" w:cstheme="minorEastAsia"/>
          <w:color w:val="auto"/>
          <w:sz w:val="24"/>
          <w:szCs w:val="24"/>
          <w:lang w:eastAsia="zh-CN"/>
        </w:rPr>
        <w:t>竞选文件</w:t>
      </w:r>
      <w:r>
        <w:rPr>
          <w:rFonts w:hint="eastAsia" w:asciiTheme="minorEastAsia" w:hAnsiTheme="minorEastAsia" w:eastAsiaTheme="minorEastAsia" w:cstheme="minorEastAsia"/>
          <w:color w:val="auto"/>
          <w:sz w:val="24"/>
          <w:szCs w:val="24"/>
        </w:rPr>
        <w:t>包含内容如下：</w:t>
      </w:r>
    </w:p>
    <w:p w14:paraId="23E67375">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竞选函</w:t>
      </w:r>
      <w:r>
        <w:rPr>
          <w:rFonts w:hint="eastAsia" w:asciiTheme="minorEastAsia" w:hAnsiTheme="minorEastAsia" w:eastAsiaTheme="minorEastAsia" w:cstheme="minorEastAsia"/>
          <w:color w:val="auto"/>
          <w:sz w:val="24"/>
          <w:szCs w:val="24"/>
        </w:rPr>
        <w:t>需加盖</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单位公章</w:t>
      </w:r>
    </w:p>
    <w:p w14:paraId="69CF53A5">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2.法定代表人身份证明及法定代表人身份证复印件</w:t>
      </w:r>
    </w:p>
    <w:p w14:paraId="2579F005">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3.授权委托书（若有）</w:t>
      </w:r>
    </w:p>
    <w:p w14:paraId="280F4E64">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4.资格审查资料</w:t>
      </w:r>
    </w:p>
    <w:p w14:paraId="6AE5B36D">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营业执照副本（需加盖</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单位公章）</w:t>
      </w:r>
      <w:r>
        <w:rPr>
          <w:rFonts w:hint="eastAsia" w:asciiTheme="minorEastAsia" w:hAnsiTheme="minorEastAsia" w:eastAsiaTheme="minorEastAsia" w:cstheme="minorEastAsia"/>
          <w:color w:val="auto"/>
          <w:sz w:val="24"/>
          <w:szCs w:val="24"/>
          <w:lang w:eastAsia="zh-CN"/>
        </w:rPr>
        <w:t>。</w:t>
      </w:r>
    </w:p>
    <w:p w14:paraId="3DCD81C2">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（2）提供专业配送车辆（若车辆为</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自有的，需提供车辆购置发票及有效期内的车辆行驶证复印件，若车辆为</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租赁的，需提供车辆租赁合同复印件，租赁期需包含本项目服务期且在租赁合同中提供有效期内的车辆行驶证复印件）和人员资料（需提供配送人员与</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签订的劳动合同复印件及2025年1月至今</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为其缴纳社会保险的证明材料复印件），并加盖</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单位公章。</w:t>
      </w:r>
    </w:p>
    <w:p w14:paraId="5A732D1A">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（3）国家企业信用信息公示系统（http://www.gsxt.gov.cn）中未被列入严重违法失信名单的网页截图和“信用中国”网站（www.creditchina.gov.cn/）中未被列为失信被执行人的网页截图，并加盖</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公章。</w:t>
      </w:r>
    </w:p>
    <w:p w14:paraId="7DDD8EBB">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出具处于正常营业状况并未有被责令停业、取消</w:t>
      </w:r>
      <w:r>
        <w:rPr>
          <w:rFonts w:hint="eastAsia" w:asciiTheme="minorEastAsia" w:hAnsiTheme="minorEastAsia" w:eastAsiaTheme="minorEastAsia" w:cstheme="minorEastAsia"/>
          <w:color w:val="auto"/>
          <w:sz w:val="24"/>
          <w:szCs w:val="24"/>
          <w:lang w:eastAsia="zh-CN"/>
        </w:rPr>
        <w:t>竞选</w:t>
      </w:r>
      <w:r>
        <w:rPr>
          <w:rFonts w:hint="eastAsia" w:asciiTheme="minorEastAsia" w:hAnsiTheme="minorEastAsia" w:eastAsiaTheme="minorEastAsia" w:cstheme="minorEastAsia"/>
          <w:color w:val="auto"/>
          <w:sz w:val="24"/>
          <w:szCs w:val="24"/>
        </w:rPr>
        <w:t>资格、财产被冻结以及</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未处于破产状态，近三年内在经营活动中没有重大违法记录的承诺书，并加盖</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单位公章。</w:t>
      </w:r>
    </w:p>
    <w:p w14:paraId="7BF4A0FE">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5.</w:t>
      </w:r>
      <w:r>
        <w:rPr>
          <w:rFonts w:hint="eastAsia" w:asciiTheme="minorEastAsia" w:hAnsiTheme="minorEastAsia" w:eastAsiaTheme="minorEastAsia" w:cstheme="minorEastAsia"/>
          <w:color w:val="auto"/>
          <w:sz w:val="24"/>
          <w:szCs w:val="24"/>
          <w:lang w:val="en-US" w:eastAsia="zh-CN"/>
        </w:rPr>
        <w:t>服务方案（目录见比选文件格式，原则控制在5页内，</w:t>
      </w:r>
      <w:r>
        <w:rPr>
          <w:rFonts w:hint="eastAsia" w:asciiTheme="minorEastAsia" w:hAnsiTheme="minorEastAsia" w:eastAsiaTheme="minorEastAsia" w:cstheme="minorEastAsia"/>
          <w:color w:val="auto"/>
          <w:sz w:val="24"/>
          <w:szCs w:val="24"/>
        </w:rPr>
        <w:t>需加盖</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单位公章</w:t>
      </w:r>
      <w:r>
        <w:rPr>
          <w:rFonts w:hint="eastAsia" w:asciiTheme="minorEastAsia" w:hAnsiTheme="minorEastAsia" w:eastAsiaTheme="minorEastAsia" w:cstheme="minorEastAsia"/>
          <w:color w:val="auto"/>
          <w:sz w:val="24"/>
          <w:szCs w:val="24"/>
          <w:lang w:val="en-US" w:eastAsia="zh-CN"/>
        </w:rPr>
        <w:t>）</w:t>
      </w:r>
    </w:p>
    <w:p w14:paraId="25F800EF">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6.</w:t>
      </w:r>
      <w:r>
        <w:rPr>
          <w:rFonts w:hint="eastAsia" w:asciiTheme="minorEastAsia" w:hAnsiTheme="minorEastAsia" w:eastAsiaTheme="minorEastAsia" w:cstheme="minorEastAsia"/>
          <w:color w:val="auto"/>
          <w:sz w:val="24"/>
          <w:szCs w:val="24"/>
        </w:rPr>
        <w:t>其他资料（若有）（需加盖</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单位公章）</w:t>
      </w:r>
    </w:p>
    <w:p w14:paraId="465565FB">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w:t>
      </w:r>
      <w:r>
        <w:rPr>
          <w:rFonts w:hint="eastAsia" w:asciiTheme="minorEastAsia" w:hAnsiTheme="minorEastAsia" w:eastAsiaTheme="minorEastAsia" w:cstheme="minorEastAsia"/>
          <w:color w:val="auto"/>
          <w:sz w:val="24"/>
          <w:szCs w:val="24"/>
          <w:lang w:eastAsia="zh-CN"/>
        </w:rPr>
        <w:t>竞选文件</w:t>
      </w:r>
      <w:r>
        <w:rPr>
          <w:rFonts w:hint="eastAsia" w:asciiTheme="minorEastAsia" w:hAnsiTheme="minorEastAsia" w:eastAsiaTheme="minorEastAsia" w:cstheme="minorEastAsia"/>
          <w:color w:val="auto"/>
          <w:sz w:val="24"/>
          <w:szCs w:val="24"/>
        </w:rPr>
        <w:t>的签署及密封</w:t>
      </w:r>
    </w:p>
    <w:p w14:paraId="02CE9D8B">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1.编制完整的</w:t>
      </w:r>
      <w:r>
        <w:rPr>
          <w:rFonts w:hint="eastAsia" w:asciiTheme="minorEastAsia" w:hAnsiTheme="minorEastAsia" w:eastAsiaTheme="minorEastAsia" w:cstheme="minorEastAsia"/>
          <w:color w:val="auto"/>
          <w:sz w:val="24"/>
          <w:szCs w:val="24"/>
          <w:lang w:eastAsia="zh-CN"/>
        </w:rPr>
        <w:t>竞选文件</w:t>
      </w:r>
      <w:r>
        <w:rPr>
          <w:rFonts w:hint="eastAsia" w:asciiTheme="minorEastAsia" w:hAnsiTheme="minorEastAsia" w:eastAsiaTheme="minorEastAsia" w:cstheme="minorEastAsia"/>
          <w:color w:val="auto"/>
          <w:sz w:val="24"/>
          <w:szCs w:val="24"/>
        </w:rPr>
        <w:t>，用不褪色的材料书写或打印，</w:t>
      </w:r>
      <w:r>
        <w:rPr>
          <w:rFonts w:hint="eastAsia" w:asciiTheme="minorEastAsia" w:hAnsiTheme="minorEastAsia" w:eastAsiaTheme="minorEastAsia" w:cstheme="minorEastAsia"/>
          <w:color w:val="auto"/>
          <w:sz w:val="24"/>
          <w:szCs w:val="24"/>
          <w:lang w:eastAsia="zh-CN"/>
        </w:rPr>
        <w:t>竞选文件</w:t>
      </w:r>
      <w:r>
        <w:rPr>
          <w:rFonts w:hint="eastAsia" w:asciiTheme="minorEastAsia" w:hAnsiTheme="minorEastAsia" w:eastAsiaTheme="minorEastAsia" w:cstheme="minorEastAsia"/>
          <w:color w:val="auto"/>
          <w:sz w:val="24"/>
          <w:szCs w:val="24"/>
        </w:rPr>
        <w:t>中的任何改动之处应加盖单位章或由</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的法定代表人或其授权代理人签字确认,否则按废标处理。</w:t>
      </w:r>
    </w:p>
    <w:p w14:paraId="1EF4B2B6">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将上述</w:t>
      </w:r>
      <w:r>
        <w:rPr>
          <w:rFonts w:hint="eastAsia" w:asciiTheme="minorEastAsia" w:hAnsiTheme="minorEastAsia" w:eastAsiaTheme="minorEastAsia" w:cstheme="minorEastAsia"/>
          <w:color w:val="auto"/>
          <w:sz w:val="24"/>
          <w:szCs w:val="24"/>
          <w:lang w:eastAsia="zh-CN"/>
        </w:rPr>
        <w:t>竞选文件</w:t>
      </w:r>
      <w:r>
        <w:rPr>
          <w:rFonts w:hint="eastAsia" w:asciiTheme="minorEastAsia" w:hAnsiTheme="minorEastAsia" w:eastAsiaTheme="minorEastAsia" w:cstheme="minorEastAsia"/>
          <w:color w:val="auto"/>
          <w:sz w:val="24"/>
          <w:szCs w:val="24"/>
        </w:rPr>
        <w:t>按要求填写和装订后，统一装入一个封套密封，包装外应注明</w:t>
      </w:r>
      <w:r>
        <w:rPr>
          <w:rFonts w:hint="eastAsia" w:asciiTheme="minorEastAsia" w:hAnsiTheme="minorEastAsia" w:eastAsiaTheme="minorEastAsia" w:cstheme="minorEastAsia"/>
          <w:color w:val="auto"/>
          <w:sz w:val="24"/>
          <w:szCs w:val="24"/>
          <w:lang w:eastAsia="zh-CN"/>
        </w:rPr>
        <w:t>竞选</w:t>
      </w:r>
      <w:r>
        <w:rPr>
          <w:rFonts w:hint="eastAsia" w:asciiTheme="minorEastAsia" w:hAnsiTheme="minorEastAsia" w:eastAsiaTheme="minorEastAsia" w:cstheme="minorEastAsia"/>
          <w:color w:val="auto"/>
          <w:sz w:val="24"/>
          <w:szCs w:val="24"/>
        </w:rPr>
        <w:t>单位，并在封套的封口处加盖申请人单位章。</w:t>
      </w:r>
    </w:p>
    <w:p w14:paraId="6B0AFD13">
      <w:pPr>
        <w:keepNext w:val="0"/>
        <w:keepLines w:val="0"/>
        <w:pageBreakBefore w:val="0"/>
        <w:widowControl w:val="0"/>
        <w:kinsoku/>
        <w:wordWrap/>
        <w:overflowPunct/>
        <w:topLinePunct w:val="0"/>
        <w:autoSpaceDE/>
        <w:autoSpaceDN/>
        <w:bidi w:val="0"/>
        <w:adjustRightInd/>
        <w:snapToGrid/>
        <w:spacing w:line="400" w:lineRule="exact"/>
        <w:ind w:left="0" w:leftChars="0" w:firstLine="482" w:firstLineChars="200"/>
        <w:textAlignment w:val="auto"/>
        <w:rPr>
          <w:rFonts w:hint="eastAsia" w:asciiTheme="minorEastAsia" w:hAnsiTheme="minorEastAsia" w:eastAsiaTheme="minorEastAsia" w:cstheme="minorEastAsia"/>
          <w:b/>
          <w:bCs/>
          <w:color w:val="auto"/>
          <w:sz w:val="24"/>
          <w:szCs w:val="24"/>
        </w:rPr>
      </w:pPr>
      <w:bookmarkStart w:id="35" w:name="_Toc16797"/>
      <w:r>
        <w:rPr>
          <w:rFonts w:hint="eastAsia" w:asciiTheme="minorEastAsia" w:hAnsiTheme="minorEastAsia" w:eastAsiaTheme="minorEastAsia" w:cstheme="minorEastAsia"/>
          <w:b/>
          <w:bCs/>
          <w:color w:val="auto"/>
          <w:sz w:val="24"/>
          <w:szCs w:val="24"/>
        </w:rPr>
        <w:t>八、</w:t>
      </w:r>
      <w:r>
        <w:rPr>
          <w:rFonts w:hint="eastAsia" w:asciiTheme="minorEastAsia" w:hAnsiTheme="minorEastAsia" w:eastAsiaTheme="minorEastAsia" w:cstheme="minorEastAsia"/>
          <w:b/>
          <w:bCs/>
          <w:color w:val="auto"/>
          <w:sz w:val="24"/>
          <w:szCs w:val="24"/>
          <w:lang w:eastAsia="zh-CN"/>
        </w:rPr>
        <w:t>竞选文件</w:t>
      </w:r>
      <w:r>
        <w:rPr>
          <w:rFonts w:hint="eastAsia" w:asciiTheme="minorEastAsia" w:hAnsiTheme="minorEastAsia" w:eastAsiaTheme="minorEastAsia" w:cstheme="minorEastAsia"/>
          <w:b/>
          <w:bCs/>
          <w:color w:val="auto"/>
          <w:sz w:val="24"/>
          <w:szCs w:val="24"/>
        </w:rPr>
        <w:t>的递交</w:t>
      </w:r>
      <w:bookmarkEnd w:id="35"/>
    </w:p>
    <w:p w14:paraId="4FBC0A58">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（一）截止时间</w:t>
      </w:r>
    </w:p>
    <w:p w14:paraId="7BE10D19">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竞选文件</w:t>
      </w:r>
      <w:r>
        <w:rPr>
          <w:rFonts w:hint="eastAsia" w:asciiTheme="minorEastAsia" w:hAnsiTheme="minorEastAsia" w:eastAsiaTheme="minorEastAsia" w:cstheme="minorEastAsia"/>
          <w:color w:val="auto"/>
          <w:sz w:val="24"/>
          <w:szCs w:val="24"/>
        </w:rPr>
        <w:t>递交的截止时间为：202</w:t>
      </w:r>
      <w:r>
        <w:rPr>
          <w:rFonts w:hint="eastAsia" w:asciiTheme="minorEastAsia" w:hAnsiTheme="minorEastAsia" w:eastAsiaTheme="minorEastAsia" w:cstheme="minorEastAsia"/>
          <w:color w:val="auto"/>
          <w:sz w:val="24"/>
          <w:szCs w:val="24"/>
          <w:lang w:val="en-US" w:eastAsia="zh-CN"/>
        </w:rPr>
        <w:t>25</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lang w:val="en-US" w:eastAsia="zh-CN"/>
        </w:rPr>
        <w:t>12</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lang w:val="en-US" w:eastAsia="zh-CN"/>
        </w:rPr>
        <w:t>26</w:t>
      </w:r>
      <w:r>
        <w:rPr>
          <w:rFonts w:hint="eastAsia" w:asciiTheme="minorEastAsia" w:hAnsiTheme="minorEastAsia" w:eastAsiaTheme="minorEastAsia" w:cstheme="minorEastAsia"/>
          <w:color w:val="auto"/>
          <w:sz w:val="24"/>
          <w:szCs w:val="24"/>
        </w:rPr>
        <w:t>日10时</w:t>
      </w:r>
      <w:r>
        <w:rPr>
          <w:rFonts w:hint="eastAsia" w:asciiTheme="minorEastAsia" w:hAnsiTheme="minorEastAsia" w:eastAsiaTheme="minorEastAsia" w:cstheme="minorEastAsia"/>
          <w:color w:val="auto"/>
          <w:sz w:val="24"/>
          <w:szCs w:val="24"/>
          <w:lang w:val="en-US" w:eastAsia="zh-CN"/>
        </w:rPr>
        <w:t>00分</w:t>
      </w:r>
      <w:r>
        <w:rPr>
          <w:rFonts w:hint="eastAsia" w:asciiTheme="minorEastAsia" w:hAnsiTheme="minorEastAsia" w:eastAsiaTheme="minorEastAsia" w:cstheme="minorEastAsia"/>
          <w:color w:val="auto"/>
          <w:sz w:val="24"/>
          <w:szCs w:val="24"/>
        </w:rPr>
        <w:t>(北京时间)。</w:t>
      </w:r>
    </w:p>
    <w:p w14:paraId="3598D369">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（二）递交方式</w:t>
      </w:r>
    </w:p>
    <w:p w14:paraId="7A37DA92">
      <w:pPr>
        <w:keepNext w:val="0"/>
        <w:keepLines w:val="0"/>
        <w:pageBreakBefore w:val="0"/>
        <w:widowControl w:val="0"/>
        <w:kinsoku/>
        <w:wordWrap/>
        <w:overflowPunct/>
        <w:topLinePunct w:val="0"/>
        <w:autoSpaceDE/>
        <w:autoSpaceDN/>
        <w:bidi w:val="0"/>
        <w:adjustRightInd/>
        <w:snapToGrid/>
        <w:spacing w:line="400" w:lineRule="exact"/>
        <w:ind w:left="476" w:leftChars="170" w:firstLine="0" w:firstLineChars="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竞选文件</w:t>
      </w:r>
      <w:r>
        <w:rPr>
          <w:rFonts w:hint="eastAsia" w:asciiTheme="minorEastAsia" w:hAnsiTheme="minorEastAsia" w:eastAsiaTheme="minorEastAsia" w:cstheme="minorEastAsia"/>
          <w:color w:val="auto"/>
          <w:sz w:val="24"/>
          <w:szCs w:val="24"/>
        </w:rPr>
        <w:t>必须于</w:t>
      </w:r>
      <w:r>
        <w:rPr>
          <w:rFonts w:hint="eastAsia" w:asciiTheme="minorEastAsia" w:hAnsiTheme="minorEastAsia" w:eastAsiaTheme="minorEastAsia" w:cstheme="minorEastAsia"/>
          <w:color w:val="auto"/>
          <w:sz w:val="24"/>
          <w:szCs w:val="24"/>
          <w:lang w:eastAsia="zh-CN"/>
        </w:rPr>
        <w:t>竞选</w:t>
      </w:r>
      <w:r>
        <w:rPr>
          <w:rFonts w:hint="eastAsia" w:asciiTheme="minorEastAsia" w:hAnsiTheme="minorEastAsia" w:eastAsiaTheme="minorEastAsia" w:cstheme="minorEastAsia"/>
          <w:color w:val="auto"/>
          <w:sz w:val="24"/>
          <w:szCs w:val="24"/>
        </w:rPr>
        <w:t>截止日前递交至重庆高速路域资源开发有限公司</w:t>
      </w:r>
      <w:r>
        <w:rPr>
          <w:rFonts w:hint="eastAsia" w:asciiTheme="minorEastAsia" w:hAnsiTheme="minorEastAsia" w:eastAsiaTheme="minorEastAsia" w:cstheme="minorEastAsia"/>
          <w:color w:val="auto"/>
          <w:sz w:val="24"/>
          <w:szCs w:val="24"/>
          <w:lang w:val="en-US" w:eastAsia="zh-CN"/>
        </w:rPr>
        <w:t>1612</w:t>
      </w:r>
      <w:r>
        <w:rPr>
          <w:rFonts w:hint="eastAsia" w:asciiTheme="minorEastAsia" w:hAnsiTheme="minorEastAsia" w:eastAsiaTheme="minorEastAsia" w:cstheme="minorEastAsia"/>
          <w:color w:val="auto"/>
          <w:sz w:val="24"/>
          <w:szCs w:val="24"/>
        </w:rPr>
        <w:t>室；地址：重庆市</w:t>
      </w:r>
      <w:r>
        <w:rPr>
          <w:rFonts w:hint="eastAsia" w:asciiTheme="minorEastAsia" w:hAnsiTheme="minorEastAsia" w:eastAsiaTheme="minorEastAsia" w:cstheme="minorEastAsia"/>
          <w:color w:val="auto"/>
          <w:sz w:val="24"/>
          <w:szCs w:val="24"/>
          <w:lang w:eastAsia="zh-CN"/>
        </w:rPr>
        <w:t>渝北区银杉路</w:t>
      </w:r>
      <w:r>
        <w:rPr>
          <w:rFonts w:hint="eastAsia" w:asciiTheme="minorEastAsia" w:hAnsiTheme="minorEastAsia" w:eastAsiaTheme="minorEastAsia" w:cstheme="minorEastAsia"/>
          <w:color w:val="auto"/>
          <w:sz w:val="24"/>
          <w:szCs w:val="24"/>
          <w:lang w:val="en-US" w:eastAsia="zh-CN"/>
        </w:rPr>
        <w:t>66号重庆高速集团16楼</w:t>
      </w:r>
      <w:r>
        <w:rPr>
          <w:rFonts w:hint="eastAsia" w:asciiTheme="minorEastAsia" w:hAnsiTheme="minorEastAsia" w:eastAsiaTheme="minorEastAsia" w:cstheme="minorEastAsia"/>
          <w:color w:val="auto"/>
          <w:sz w:val="24"/>
          <w:szCs w:val="24"/>
        </w:rPr>
        <w:t xml:space="preserve">。  </w:t>
      </w:r>
    </w:p>
    <w:p w14:paraId="129A1DDE">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联系人：</w:t>
      </w:r>
      <w:r>
        <w:rPr>
          <w:rFonts w:hint="eastAsia" w:asciiTheme="minorEastAsia" w:hAnsiTheme="minorEastAsia" w:eastAsiaTheme="minorEastAsia" w:cstheme="minorEastAsia"/>
          <w:color w:val="auto"/>
          <w:sz w:val="24"/>
          <w:szCs w:val="24"/>
          <w:lang w:val="en-US" w:eastAsia="zh-CN"/>
        </w:rPr>
        <w:t xml:space="preserve">刘老师  </w:t>
      </w:r>
      <w:r>
        <w:rPr>
          <w:rFonts w:hint="eastAsia" w:asciiTheme="minorEastAsia" w:hAnsiTheme="minorEastAsia" w:eastAsiaTheme="minorEastAsia" w:cstheme="minorEastAsia"/>
          <w:color w:val="auto"/>
          <w:sz w:val="24"/>
          <w:szCs w:val="24"/>
        </w:rPr>
        <w:t xml:space="preserve">   电话：</w:t>
      </w:r>
      <w:r>
        <w:rPr>
          <w:rFonts w:hint="eastAsia" w:asciiTheme="minorEastAsia" w:hAnsiTheme="minorEastAsia" w:eastAsiaTheme="minorEastAsia" w:cstheme="minorEastAsia"/>
          <w:color w:val="auto"/>
          <w:sz w:val="24"/>
          <w:szCs w:val="24"/>
          <w:lang w:val="en-US" w:eastAsia="zh-CN"/>
        </w:rPr>
        <w:t>88981017</w:t>
      </w:r>
    </w:p>
    <w:p w14:paraId="75A704BC">
      <w:pPr>
        <w:keepNext w:val="0"/>
        <w:keepLines w:val="0"/>
        <w:pageBreakBefore w:val="0"/>
        <w:widowControl w:val="0"/>
        <w:kinsoku/>
        <w:wordWrap/>
        <w:overflowPunct/>
        <w:topLinePunct w:val="0"/>
        <w:autoSpaceDE/>
        <w:autoSpaceDN/>
        <w:bidi w:val="0"/>
        <w:adjustRightInd/>
        <w:snapToGrid/>
        <w:spacing w:line="400" w:lineRule="exact"/>
        <w:ind w:left="0" w:leftChars="0" w:firstLine="482" w:firstLineChars="200"/>
        <w:textAlignment w:val="auto"/>
        <w:rPr>
          <w:rFonts w:hint="eastAsia" w:asciiTheme="minorEastAsia" w:hAnsiTheme="minorEastAsia" w:eastAsiaTheme="minorEastAsia" w:cstheme="minorEastAsia"/>
          <w:color w:val="auto"/>
          <w:sz w:val="24"/>
          <w:szCs w:val="24"/>
        </w:rPr>
      </w:pPr>
      <w:bookmarkStart w:id="36" w:name="_Toc19707"/>
      <w:r>
        <w:rPr>
          <w:rFonts w:hint="eastAsia" w:asciiTheme="minorEastAsia" w:hAnsiTheme="minorEastAsia" w:eastAsiaTheme="minorEastAsia" w:cstheme="minorEastAsia"/>
          <w:b/>
          <w:bCs/>
          <w:color w:val="auto"/>
          <w:sz w:val="24"/>
          <w:szCs w:val="24"/>
        </w:rPr>
        <w:t>九、</w:t>
      </w:r>
      <w:bookmarkEnd w:id="36"/>
      <w:r>
        <w:rPr>
          <w:rFonts w:hint="eastAsia" w:asciiTheme="minorEastAsia" w:hAnsiTheme="minorEastAsia" w:eastAsiaTheme="minorEastAsia" w:cstheme="minorEastAsia"/>
          <w:b/>
          <w:bCs/>
          <w:color w:val="auto"/>
          <w:sz w:val="24"/>
          <w:szCs w:val="24"/>
          <w:lang w:eastAsia="zh-CN"/>
        </w:rPr>
        <w:t>评选</w:t>
      </w:r>
      <w:r>
        <w:rPr>
          <w:rFonts w:hint="eastAsia" w:asciiTheme="minorEastAsia" w:hAnsiTheme="minorEastAsia" w:eastAsiaTheme="minorEastAsia" w:cstheme="minorEastAsia"/>
          <w:color w:val="auto"/>
          <w:sz w:val="24"/>
          <w:szCs w:val="24"/>
        </w:rPr>
        <w:tab/>
      </w:r>
    </w:p>
    <w:p w14:paraId="12EC78B0">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（一）</w:t>
      </w:r>
      <w:r>
        <w:rPr>
          <w:rFonts w:hint="eastAsia" w:asciiTheme="minorEastAsia" w:hAnsiTheme="minorEastAsia" w:eastAsiaTheme="minorEastAsia" w:cstheme="minorEastAsia"/>
          <w:color w:val="auto"/>
          <w:sz w:val="24"/>
          <w:szCs w:val="24"/>
          <w:lang w:eastAsia="zh-CN"/>
        </w:rPr>
        <w:t>评选</w:t>
      </w:r>
      <w:r>
        <w:rPr>
          <w:rFonts w:hint="eastAsia" w:asciiTheme="minorEastAsia" w:hAnsiTheme="minorEastAsia" w:eastAsiaTheme="minorEastAsia" w:cstheme="minorEastAsia"/>
          <w:color w:val="auto"/>
          <w:sz w:val="24"/>
          <w:szCs w:val="24"/>
        </w:rPr>
        <w:t>方式：现场</w:t>
      </w:r>
      <w:r>
        <w:rPr>
          <w:rFonts w:hint="eastAsia" w:asciiTheme="minorEastAsia" w:hAnsiTheme="minorEastAsia" w:eastAsiaTheme="minorEastAsia" w:cstheme="minorEastAsia"/>
          <w:color w:val="auto"/>
          <w:sz w:val="24"/>
          <w:szCs w:val="24"/>
          <w:lang w:eastAsia="zh-CN"/>
        </w:rPr>
        <w:t>评选</w:t>
      </w:r>
    </w:p>
    <w:p w14:paraId="0A41AF53">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w:t>
      </w:r>
      <w:r>
        <w:rPr>
          <w:rFonts w:hint="eastAsia" w:asciiTheme="minorEastAsia" w:hAnsiTheme="minorEastAsia" w:eastAsiaTheme="minorEastAsia" w:cstheme="minorEastAsia"/>
          <w:color w:val="auto"/>
          <w:sz w:val="24"/>
          <w:szCs w:val="24"/>
          <w:lang w:eastAsia="zh-CN"/>
        </w:rPr>
        <w:t>评选</w:t>
      </w:r>
      <w:r>
        <w:rPr>
          <w:rFonts w:hint="eastAsia" w:asciiTheme="minorEastAsia" w:hAnsiTheme="minorEastAsia" w:eastAsiaTheme="minorEastAsia" w:cstheme="minorEastAsia"/>
          <w:color w:val="auto"/>
          <w:sz w:val="24"/>
          <w:szCs w:val="24"/>
        </w:rPr>
        <w:t>时间：202</w:t>
      </w:r>
      <w:r>
        <w:rPr>
          <w:rFonts w:hint="eastAsia" w:asciiTheme="minorEastAsia" w:hAnsiTheme="minorEastAsia" w:eastAsiaTheme="minorEastAsia" w:cstheme="minorEastAsia"/>
          <w:color w:val="auto"/>
          <w:sz w:val="24"/>
          <w:szCs w:val="24"/>
          <w:lang w:val="en-US" w:eastAsia="zh-CN"/>
        </w:rPr>
        <w:t>25</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lang w:val="en-US" w:eastAsia="zh-CN"/>
        </w:rPr>
        <w:t>12</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lang w:val="en-US" w:eastAsia="zh-CN"/>
        </w:rPr>
        <w:t>26</w:t>
      </w:r>
      <w:r>
        <w:rPr>
          <w:rFonts w:hint="eastAsia" w:asciiTheme="minorEastAsia" w:hAnsiTheme="minorEastAsia" w:eastAsiaTheme="minorEastAsia" w:cstheme="minorEastAsia"/>
          <w:color w:val="auto"/>
          <w:sz w:val="24"/>
          <w:szCs w:val="24"/>
        </w:rPr>
        <w:t>日10时</w:t>
      </w:r>
      <w:r>
        <w:rPr>
          <w:rFonts w:hint="eastAsia" w:asciiTheme="minorEastAsia" w:hAnsiTheme="minorEastAsia" w:eastAsiaTheme="minorEastAsia" w:cstheme="minorEastAsia"/>
          <w:color w:val="auto"/>
          <w:sz w:val="24"/>
          <w:szCs w:val="24"/>
          <w:lang w:val="en-US" w:eastAsia="zh-CN"/>
        </w:rPr>
        <w:t>00分</w:t>
      </w:r>
      <w:r>
        <w:rPr>
          <w:rFonts w:hint="eastAsia" w:asciiTheme="minorEastAsia" w:hAnsiTheme="minorEastAsia" w:eastAsiaTheme="minorEastAsia" w:cstheme="minorEastAsia"/>
          <w:color w:val="auto"/>
          <w:sz w:val="24"/>
          <w:szCs w:val="24"/>
        </w:rPr>
        <w:t>(北京时间)。</w:t>
      </w:r>
    </w:p>
    <w:p w14:paraId="506636FC">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w:t>
      </w:r>
      <w:r>
        <w:rPr>
          <w:rFonts w:hint="eastAsia" w:asciiTheme="minorEastAsia" w:hAnsiTheme="minorEastAsia" w:eastAsiaTheme="minorEastAsia" w:cstheme="minorEastAsia"/>
          <w:color w:val="auto"/>
          <w:sz w:val="24"/>
          <w:szCs w:val="24"/>
          <w:lang w:eastAsia="zh-CN"/>
        </w:rPr>
        <w:t>评选</w:t>
      </w:r>
      <w:r>
        <w:rPr>
          <w:rFonts w:hint="eastAsia" w:asciiTheme="minorEastAsia" w:hAnsiTheme="minorEastAsia" w:eastAsiaTheme="minorEastAsia" w:cstheme="minorEastAsia"/>
          <w:color w:val="auto"/>
          <w:sz w:val="24"/>
          <w:szCs w:val="24"/>
        </w:rPr>
        <w:t>地点：</w:t>
      </w:r>
      <w:bookmarkStart w:id="37" w:name="_Hlk192250631"/>
      <w:r>
        <w:rPr>
          <w:rFonts w:hint="eastAsia" w:asciiTheme="minorEastAsia" w:hAnsiTheme="minorEastAsia" w:eastAsiaTheme="minorEastAsia" w:cstheme="minorEastAsia"/>
          <w:color w:val="auto"/>
          <w:sz w:val="24"/>
          <w:szCs w:val="24"/>
        </w:rPr>
        <w:t>重庆高速路域资源开发有限公司1612室。</w:t>
      </w:r>
      <w:bookmarkEnd w:id="37"/>
    </w:p>
    <w:p w14:paraId="706DDC34">
      <w:pPr>
        <w:keepNext w:val="0"/>
        <w:keepLines w:val="0"/>
        <w:pageBreakBefore w:val="0"/>
        <w:widowControl w:val="0"/>
        <w:kinsoku/>
        <w:wordWrap/>
        <w:overflowPunct/>
        <w:topLinePunct w:val="0"/>
        <w:autoSpaceDE/>
        <w:autoSpaceDN/>
        <w:bidi w:val="0"/>
        <w:adjustRightInd/>
        <w:snapToGrid/>
        <w:spacing w:line="400" w:lineRule="exact"/>
        <w:ind w:left="0" w:leftChars="0" w:firstLine="482" w:firstLineChars="200"/>
        <w:textAlignment w:val="auto"/>
        <w:rPr>
          <w:rFonts w:hint="eastAsia" w:asciiTheme="minorEastAsia" w:hAnsiTheme="minorEastAsia" w:eastAsiaTheme="minorEastAsia" w:cstheme="minorEastAsia"/>
          <w:b/>
          <w:bCs/>
          <w:color w:val="auto"/>
          <w:sz w:val="24"/>
          <w:szCs w:val="24"/>
        </w:rPr>
      </w:pPr>
      <w:bookmarkStart w:id="38" w:name="_Toc31712"/>
      <w:r>
        <w:rPr>
          <w:rFonts w:hint="eastAsia" w:asciiTheme="minorEastAsia" w:hAnsiTheme="minorEastAsia" w:eastAsiaTheme="minorEastAsia" w:cstheme="minorEastAsia"/>
          <w:b/>
          <w:bCs/>
          <w:color w:val="auto"/>
          <w:sz w:val="24"/>
          <w:szCs w:val="24"/>
        </w:rPr>
        <w:t>十、发布媒介及文件获取</w:t>
      </w:r>
      <w:bookmarkEnd w:id="38"/>
    </w:p>
    <w:p w14:paraId="79390D9B">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（一）本次</w:t>
      </w:r>
      <w:r>
        <w:rPr>
          <w:rFonts w:hint="eastAsia" w:asciiTheme="minorEastAsia" w:hAnsiTheme="minorEastAsia" w:eastAsiaTheme="minorEastAsia" w:cstheme="minorEastAsia"/>
          <w:color w:val="auto"/>
          <w:sz w:val="24"/>
          <w:szCs w:val="24"/>
          <w:lang w:eastAsia="zh-CN"/>
        </w:rPr>
        <w:t>遴选</w:t>
      </w:r>
      <w:r>
        <w:rPr>
          <w:rFonts w:hint="eastAsia" w:asciiTheme="minorEastAsia" w:hAnsiTheme="minorEastAsia" w:eastAsiaTheme="minorEastAsia" w:cstheme="minorEastAsia"/>
          <w:color w:val="auto"/>
          <w:sz w:val="24"/>
          <w:szCs w:val="24"/>
        </w:rPr>
        <w:t>文件将在重庆高速</w:t>
      </w:r>
      <w:r>
        <w:rPr>
          <w:rFonts w:hint="eastAsia" w:asciiTheme="minorEastAsia" w:hAnsiTheme="minorEastAsia" w:eastAsiaTheme="minorEastAsia" w:cstheme="minorEastAsia"/>
          <w:color w:val="auto"/>
          <w:sz w:val="24"/>
          <w:szCs w:val="24"/>
          <w:lang w:val="en-US" w:eastAsia="zh-CN"/>
        </w:rPr>
        <w:t>官网</w:t>
      </w:r>
    </w:p>
    <w:p w14:paraId="1E0FADC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（https://www.cegc.com.cn/index.html）上发布，本项目</w:t>
      </w:r>
      <w:r>
        <w:rPr>
          <w:rFonts w:hint="eastAsia" w:asciiTheme="minorEastAsia" w:hAnsiTheme="minorEastAsia" w:eastAsiaTheme="minorEastAsia" w:cstheme="minorEastAsia"/>
          <w:color w:val="auto"/>
          <w:sz w:val="24"/>
          <w:szCs w:val="24"/>
          <w:lang w:eastAsia="zh-CN"/>
        </w:rPr>
        <w:t>遴选</w:t>
      </w:r>
      <w:r>
        <w:rPr>
          <w:rFonts w:hint="eastAsia" w:asciiTheme="minorEastAsia" w:hAnsiTheme="minorEastAsia" w:eastAsiaTheme="minorEastAsia" w:cstheme="minorEastAsia"/>
          <w:color w:val="auto"/>
          <w:sz w:val="24"/>
          <w:szCs w:val="24"/>
        </w:rPr>
        <w:t>公告获取方式（链接）自行下载。不管</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是否下载，均视为已知晓</w:t>
      </w:r>
      <w:r>
        <w:rPr>
          <w:rFonts w:hint="eastAsia" w:asciiTheme="minorEastAsia" w:hAnsiTheme="minorEastAsia" w:eastAsiaTheme="minorEastAsia" w:cstheme="minorEastAsia"/>
          <w:color w:val="auto"/>
          <w:sz w:val="24"/>
          <w:szCs w:val="24"/>
          <w:lang w:eastAsia="zh-CN"/>
        </w:rPr>
        <w:t>遴选</w:t>
      </w:r>
      <w:r>
        <w:rPr>
          <w:rFonts w:hint="eastAsia" w:asciiTheme="minorEastAsia" w:hAnsiTheme="minorEastAsia" w:eastAsiaTheme="minorEastAsia" w:cstheme="minorEastAsia"/>
          <w:color w:val="auto"/>
          <w:sz w:val="24"/>
          <w:szCs w:val="24"/>
        </w:rPr>
        <w:t>文件的全部内容和有关事宜。</w:t>
      </w:r>
      <w:bookmarkStart w:id="39" w:name="_Hlk192164875"/>
      <w:r>
        <w:rPr>
          <w:rFonts w:hint="eastAsia" w:asciiTheme="minorEastAsia" w:hAnsiTheme="minorEastAsia" w:eastAsiaTheme="minorEastAsia" w:cstheme="minorEastAsia"/>
          <w:color w:val="auto"/>
          <w:sz w:val="24"/>
          <w:szCs w:val="24"/>
        </w:rPr>
        <w:t>本项目需要响应。</w:t>
      </w:r>
      <w:bookmarkEnd w:id="39"/>
    </w:p>
    <w:p w14:paraId="2BA95C7B">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w:t>
      </w:r>
      <w:r>
        <w:rPr>
          <w:rFonts w:hint="eastAsia" w:asciiTheme="minorEastAsia" w:hAnsiTheme="minorEastAsia" w:eastAsiaTheme="minorEastAsia" w:cstheme="minorEastAsia"/>
          <w:color w:val="auto"/>
          <w:sz w:val="24"/>
          <w:szCs w:val="24"/>
          <w:lang w:eastAsia="zh-CN"/>
        </w:rPr>
        <w:t>遴选</w:t>
      </w:r>
      <w:r>
        <w:rPr>
          <w:rFonts w:hint="eastAsia" w:asciiTheme="minorEastAsia" w:hAnsiTheme="minorEastAsia" w:eastAsiaTheme="minorEastAsia" w:cstheme="minorEastAsia"/>
          <w:color w:val="auto"/>
          <w:sz w:val="24"/>
          <w:szCs w:val="24"/>
        </w:rPr>
        <w:t>公告及结果公示将在重庆高速</w:t>
      </w:r>
      <w:r>
        <w:rPr>
          <w:rFonts w:hint="eastAsia" w:asciiTheme="minorEastAsia" w:hAnsiTheme="minorEastAsia" w:eastAsiaTheme="minorEastAsia" w:cstheme="minorEastAsia"/>
          <w:color w:val="auto"/>
          <w:sz w:val="24"/>
          <w:szCs w:val="24"/>
          <w:lang w:val="en-US" w:eastAsia="zh-CN"/>
        </w:rPr>
        <w:t>官网</w:t>
      </w:r>
      <w:r>
        <w:rPr>
          <w:rFonts w:hint="eastAsia" w:asciiTheme="minorEastAsia" w:hAnsiTheme="minorEastAsia" w:eastAsiaTheme="minorEastAsia" w:cstheme="minorEastAsia"/>
          <w:color w:val="auto"/>
          <w:sz w:val="24"/>
          <w:szCs w:val="24"/>
        </w:rPr>
        <w:t xml:space="preserve">（https://www.cegc.com.cn/index.html）上发布。   </w:t>
      </w:r>
    </w:p>
    <w:p w14:paraId="37B1B30D">
      <w:pPr>
        <w:keepNext w:val="0"/>
        <w:keepLines w:val="0"/>
        <w:pageBreakBefore w:val="0"/>
        <w:widowControl w:val="0"/>
        <w:kinsoku/>
        <w:wordWrap/>
        <w:overflowPunct/>
        <w:topLinePunct w:val="0"/>
        <w:autoSpaceDE/>
        <w:autoSpaceDN/>
        <w:bidi w:val="0"/>
        <w:adjustRightInd/>
        <w:snapToGrid/>
        <w:spacing w:line="400" w:lineRule="exact"/>
        <w:ind w:left="0" w:leftChars="0" w:firstLine="482" w:firstLineChars="200"/>
        <w:textAlignment w:val="auto"/>
        <w:rPr>
          <w:rFonts w:hint="eastAsia" w:asciiTheme="minorEastAsia" w:hAnsiTheme="minorEastAsia" w:eastAsiaTheme="minorEastAsia" w:cstheme="minorEastAsia"/>
          <w:b/>
          <w:bCs/>
          <w:color w:val="auto"/>
          <w:sz w:val="24"/>
          <w:szCs w:val="24"/>
        </w:rPr>
      </w:pPr>
      <w:bookmarkStart w:id="40" w:name="_Toc355"/>
      <w:r>
        <w:rPr>
          <w:rFonts w:hint="eastAsia" w:asciiTheme="minorEastAsia" w:hAnsiTheme="minorEastAsia" w:eastAsiaTheme="minorEastAsia" w:cstheme="minorEastAsia"/>
          <w:b/>
          <w:bCs/>
          <w:color w:val="auto"/>
          <w:sz w:val="24"/>
          <w:szCs w:val="24"/>
        </w:rPr>
        <w:t>十一、联系方式</w:t>
      </w:r>
      <w:bookmarkEnd w:id="40"/>
    </w:p>
    <w:p w14:paraId="37620095">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遴选人</w:t>
      </w:r>
      <w:r>
        <w:rPr>
          <w:rFonts w:hint="eastAsia" w:asciiTheme="minorEastAsia" w:hAnsiTheme="minorEastAsia" w:eastAsiaTheme="minorEastAsia" w:cstheme="minorEastAsia"/>
          <w:color w:val="auto"/>
          <w:sz w:val="24"/>
          <w:szCs w:val="24"/>
        </w:rPr>
        <w:t>：重庆高速路域资源开发有限公司</w:t>
      </w:r>
    </w:p>
    <w:p w14:paraId="7425C538">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  址：重庆市</w:t>
      </w:r>
      <w:r>
        <w:rPr>
          <w:rFonts w:hint="eastAsia" w:asciiTheme="minorEastAsia" w:hAnsiTheme="minorEastAsia" w:eastAsiaTheme="minorEastAsia" w:cstheme="minorEastAsia"/>
          <w:color w:val="auto"/>
          <w:sz w:val="24"/>
          <w:szCs w:val="24"/>
          <w:lang w:eastAsia="zh-CN"/>
        </w:rPr>
        <w:t>渝北区银杉路</w:t>
      </w:r>
      <w:r>
        <w:rPr>
          <w:rFonts w:hint="eastAsia" w:asciiTheme="minorEastAsia" w:hAnsiTheme="minorEastAsia" w:eastAsiaTheme="minorEastAsia" w:cstheme="minorEastAsia"/>
          <w:color w:val="auto"/>
          <w:sz w:val="24"/>
          <w:szCs w:val="24"/>
          <w:lang w:val="en-US" w:eastAsia="zh-CN"/>
        </w:rPr>
        <w:t>66号重庆高速集团16楼</w:t>
      </w:r>
    </w:p>
    <w:p w14:paraId="7848ED49">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4"/>
          <w:szCs w:val="24"/>
        </w:rPr>
        <w:t>联系人：</w:t>
      </w:r>
      <w:r>
        <w:rPr>
          <w:rFonts w:hint="eastAsia" w:asciiTheme="minorEastAsia" w:hAnsiTheme="minorEastAsia" w:eastAsiaTheme="minorEastAsia" w:cstheme="minorEastAsia"/>
          <w:color w:val="auto"/>
          <w:sz w:val="24"/>
          <w:szCs w:val="24"/>
          <w:lang w:val="en-US" w:eastAsia="zh-CN"/>
        </w:rPr>
        <w:t xml:space="preserve">刘老师  </w:t>
      </w:r>
      <w:r>
        <w:rPr>
          <w:rFonts w:hint="eastAsia" w:asciiTheme="minorEastAsia" w:hAnsiTheme="minorEastAsia" w:eastAsiaTheme="minorEastAsia" w:cstheme="minorEastAsia"/>
          <w:color w:val="auto"/>
          <w:sz w:val="24"/>
          <w:szCs w:val="24"/>
        </w:rPr>
        <w:t xml:space="preserve">       电 话：</w:t>
      </w:r>
      <w:r>
        <w:rPr>
          <w:rFonts w:hint="eastAsia" w:asciiTheme="minorEastAsia" w:hAnsiTheme="minorEastAsia" w:eastAsiaTheme="minorEastAsia" w:cstheme="minorEastAsia"/>
          <w:color w:val="auto"/>
          <w:sz w:val="24"/>
          <w:szCs w:val="24"/>
          <w:lang w:val="en-US" w:eastAsia="zh-CN"/>
        </w:rPr>
        <w:t xml:space="preserve">88981017  </w:t>
      </w:r>
    </w:p>
    <w:p w14:paraId="6A122FF2">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监督电话：023-</w:t>
      </w:r>
      <w:bookmarkStart w:id="48" w:name="_GoBack"/>
      <w:bookmarkStart w:id="41" w:name="_Hlk150194889"/>
      <w:r>
        <w:rPr>
          <w:rFonts w:hint="eastAsia" w:asciiTheme="minorEastAsia" w:hAnsiTheme="minorEastAsia" w:eastAsiaTheme="minorEastAsia" w:cstheme="minorEastAsia"/>
          <w:color w:val="auto"/>
          <w:sz w:val="24"/>
          <w:szCs w:val="24"/>
        </w:rPr>
        <w:t>88981015</w:t>
      </w:r>
      <w:bookmarkEnd w:id="48"/>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纪律检查室</w:t>
      </w:r>
      <w:r>
        <w:rPr>
          <w:rFonts w:hint="eastAsia" w:asciiTheme="minorEastAsia" w:hAnsiTheme="minorEastAsia" w:eastAsiaTheme="minorEastAsia" w:cstheme="minorEastAsia"/>
          <w:color w:val="auto"/>
          <w:sz w:val="24"/>
          <w:szCs w:val="24"/>
        </w:rPr>
        <w:t>）</w:t>
      </w:r>
      <w:bookmarkEnd w:id="41"/>
    </w:p>
    <w:p w14:paraId="24D62B1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sz w:val="24"/>
          <w:szCs w:val="24"/>
        </w:rPr>
      </w:pPr>
    </w:p>
    <w:p w14:paraId="6C1A67AC">
      <w:pPr>
        <w:spacing w:line="360" w:lineRule="auto"/>
        <w:ind w:left="280"/>
        <w:rPr>
          <w:rFonts w:hint="eastAsia" w:asciiTheme="minorEastAsia" w:hAnsiTheme="minorEastAsia" w:eastAsiaTheme="minorEastAsia" w:cstheme="minorEastAsia"/>
          <w:color w:val="auto"/>
          <w:sz w:val="24"/>
          <w:szCs w:val="24"/>
        </w:rPr>
      </w:pPr>
    </w:p>
    <w:p w14:paraId="24D6D590">
      <w:pPr>
        <w:pStyle w:val="21"/>
        <w:rPr>
          <w:rFonts w:ascii="方正仿宋_GBK" w:eastAsia="方正仿宋_GBK"/>
          <w:color w:val="auto"/>
          <w:sz w:val="28"/>
          <w:szCs w:val="28"/>
        </w:rPr>
      </w:pPr>
    </w:p>
    <w:p w14:paraId="7F2EDBCE">
      <w:pPr>
        <w:ind w:left="280"/>
        <w:rPr>
          <w:color w:val="auto"/>
        </w:rPr>
      </w:pPr>
      <w:r>
        <w:rPr>
          <w:color w:val="auto"/>
        </w:rPr>
        <w:br w:type="page"/>
      </w:r>
    </w:p>
    <w:p w14:paraId="7A950FEC">
      <w:pPr>
        <w:spacing w:line="360" w:lineRule="auto"/>
        <w:ind w:left="280"/>
        <w:outlineLvl w:val="1"/>
        <w:rPr>
          <w:rFonts w:hint="eastAsia" w:ascii="黑体" w:hAnsi="黑体" w:eastAsia="黑体" w:cs="黑体"/>
          <w:b w:val="0"/>
          <w:bCs/>
          <w:color w:val="auto"/>
          <w:szCs w:val="28"/>
        </w:rPr>
      </w:pPr>
      <w:r>
        <w:rPr>
          <w:rFonts w:hint="eastAsia" w:ascii="黑体" w:hAnsi="黑体" w:eastAsia="黑体" w:cs="黑体"/>
          <w:b w:val="0"/>
          <w:bCs/>
          <w:color w:val="auto"/>
          <w:szCs w:val="28"/>
        </w:rPr>
        <w:t>附件1：</w:t>
      </w:r>
      <w:r>
        <w:rPr>
          <w:rFonts w:hint="eastAsia" w:ascii="黑体" w:hAnsi="黑体" w:eastAsia="黑体" w:cs="黑体"/>
          <w:b w:val="0"/>
          <w:bCs/>
          <w:color w:val="auto"/>
          <w:szCs w:val="28"/>
          <w:lang w:eastAsia="zh-CN"/>
        </w:rPr>
        <w:t>竞选文件</w:t>
      </w:r>
      <w:r>
        <w:rPr>
          <w:rFonts w:hint="eastAsia" w:ascii="黑体" w:hAnsi="黑体" w:eastAsia="黑体" w:cs="黑体"/>
          <w:b w:val="0"/>
          <w:bCs/>
          <w:color w:val="auto"/>
          <w:szCs w:val="28"/>
        </w:rPr>
        <w:t>格式</w:t>
      </w:r>
    </w:p>
    <w:p w14:paraId="6CB3E738">
      <w:pPr>
        <w:ind w:left="280"/>
        <w:jc w:val="center"/>
        <w:rPr>
          <w:rFonts w:hint="eastAsia" w:ascii="方正小标宋_GBK" w:hAnsi="方正小标宋_GBK" w:eastAsia="方正小标宋_GBK" w:cs="方正小标宋_GBK"/>
          <w:b/>
          <w:bCs/>
          <w:color w:val="auto"/>
          <w:sz w:val="44"/>
          <w:szCs w:val="44"/>
        </w:rPr>
      </w:pPr>
      <w:r>
        <w:rPr>
          <w:rFonts w:hint="eastAsia" w:ascii="方正小标宋_GBK" w:hAnsi="方正小标宋_GBK" w:eastAsia="方正小标宋_GBK" w:cs="方正小标宋_GBK"/>
          <w:b/>
          <w:bCs/>
          <w:color w:val="auto"/>
          <w:sz w:val="44"/>
          <w:szCs w:val="44"/>
        </w:rPr>
        <w:t>重庆高速路域资源开发有限公司</w:t>
      </w:r>
    </w:p>
    <w:p w14:paraId="648486CF">
      <w:pPr>
        <w:ind w:left="280"/>
        <w:jc w:val="center"/>
        <w:rPr>
          <w:rFonts w:hint="eastAsia" w:ascii="方正小标宋_GBK" w:hAnsi="方正小标宋_GBK" w:eastAsia="方正小标宋_GBK" w:cs="方正小标宋_GBK"/>
          <w:b/>
          <w:bCs/>
          <w:color w:val="auto"/>
          <w:sz w:val="44"/>
          <w:szCs w:val="44"/>
        </w:rPr>
      </w:pPr>
      <w:r>
        <w:rPr>
          <w:rFonts w:hint="eastAsia" w:ascii="方正小标宋_GBK" w:hAnsi="方正小标宋_GBK" w:eastAsia="方正小标宋_GBK" w:cs="方正小标宋_GBK"/>
          <w:b/>
          <w:bCs/>
          <w:color w:val="auto"/>
          <w:sz w:val="44"/>
          <w:szCs w:val="44"/>
        </w:rPr>
        <w:t>遴选</w:t>
      </w:r>
      <w:r>
        <w:rPr>
          <w:rFonts w:hint="eastAsia" w:ascii="方正小标宋_GBK" w:hAnsi="方正小标宋_GBK" w:eastAsia="方正小标宋_GBK" w:cs="方正小标宋_GBK"/>
          <w:b/>
          <w:bCs/>
          <w:color w:val="auto"/>
          <w:sz w:val="44"/>
          <w:szCs w:val="44"/>
          <w:lang w:eastAsia="zh-CN"/>
        </w:rPr>
        <w:t>办公用品供应合作单位</w:t>
      </w:r>
      <w:r>
        <w:rPr>
          <w:rFonts w:hint="eastAsia" w:ascii="方正小标宋_GBK" w:hAnsi="方正小标宋_GBK" w:eastAsia="方正小标宋_GBK" w:cs="方正小标宋_GBK"/>
          <w:b/>
          <w:bCs/>
          <w:color w:val="auto"/>
          <w:sz w:val="44"/>
          <w:szCs w:val="44"/>
        </w:rPr>
        <w:t>项目</w:t>
      </w:r>
    </w:p>
    <w:p w14:paraId="6F50EB26">
      <w:pPr>
        <w:ind w:left="280"/>
        <w:jc w:val="center"/>
        <w:rPr>
          <w:rFonts w:hint="eastAsia" w:ascii="方正小标宋_GBK" w:hAnsi="方正小标宋_GBK" w:eastAsia="方正小标宋_GBK" w:cs="方正小标宋_GBK"/>
          <w:b/>
          <w:bCs/>
          <w:color w:val="auto"/>
          <w:sz w:val="44"/>
          <w:szCs w:val="44"/>
        </w:rPr>
      </w:pPr>
    </w:p>
    <w:p w14:paraId="77127EEE">
      <w:pPr>
        <w:adjustRightInd w:val="0"/>
        <w:spacing w:line="315" w:lineRule="atLeast"/>
        <w:ind w:left="280"/>
        <w:jc w:val="left"/>
        <w:textAlignment w:val="baseline"/>
        <w:rPr>
          <w:rFonts w:hint="eastAsia" w:ascii="黑体" w:hAnsi="黑体" w:eastAsia="黑体" w:cs="黑体"/>
          <w:color w:val="auto"/>
          <w:kern w:val="0"/>
          <w:szCs w:val="20"/>
        </w:rPr>
      </w:pPr>
    </w:p>
    <w:p w14:paraId="1F460B63">
      <w:pPr>
        <w:adjustRightInd w:val="0"/>
        <w:spacing w:line="315" w:lineRule="atLeast"/>
        <w:ind w:left="280"/>
        <w:jc w:val="left"/>
        <w:textAlignment w:val="baseline"/>
        <w:rPr>
          <w:color w:val="auto"/>
          <w:kern w:val="0"/>
          <w:szCs w:val="20"/>
        </w:rPr>
      </w:pPr>
    </w:p>
    <w:p w14:paraId="5141FBB2">
      <w:pPr>
        <w:adjustRightInd w:val="0"/>
        <w:spacing w:line="315" w:lineRule="atLeast"/>
        <w:ind w:left="280"/>
        <w:jc w:val="left"/>
        <w:textAlignment w:val="baseline"/>
        <w:rPr>
          <w:color w:val="auto"/>
          <w:kern w:val="0"/>
          <w:szCs w:val="20"/>
        </w:rPr>
      </w:pPr>
    </w:p>
    <w:p w14:paraId="4422E608">
      <w:pPr>
        <w:adjustRightInd w:val="0"/>
        <w:spacing w:line="315" w:lineRule="atLeast"/>
        <w:ind w:left="280"/>
        <w:jc w:val="left"/>
        <w:textAlignment w:val="baseline"/>
        <w:rPr>
          <w:color w:val="auto"/>
          <w:kern w:val="0"/>
          <w:szCs w:val="20"/>
        </w:rPr>
      </w:pPr>
    </w:p>
    <w:p w14:paraId="43CCEC21">
      <w:pPr>
        <w:ind w:left="280"/>
        <w:jc w:val="center"/>
        <w:rPr>
          <w:rFonts w:hint="eastAsia" w:ascii="方正小标宋_GBK" w:hAnsi="方正小标宋_GBK" w:eastAsia="方正小标宋_GBK" w:cs="方正小标宋_GBK"/>
          <w:b/>
          <w:bCs/>
          <w:color w:val="auto"/>
          <w:sz w:val="84"/>
          <w:szCs w:val="84"/>
          <w:lang w:eastAsia="zh-CN"/>
        </w:rPr>
      </w:pPr>
      <w:r>
        <w:rPr>
          <w:rFonts w:hint="eastAsia" w:ascii="方正小标宋_GBK" w:hAnsi="方正小标宋_GBK" w:eastAsia="方正小标宋_GBK" w:cs="方正小标宋_GBK"/>
          <w:b/>
          <w:bCs/>
          <w:color w:val="auto"/>
          <w:sz w:val="84"/>
          <w:szCs w:val="84"/>
          <w:lang w:eastAsia="zh-CN"/>
        </w:rPr>
        <w:t>竞选文件</w:t>
      </w:r>
    </w:p>
    <w:p w14:paraId="74F7090A">
      <w:pPr>
        <w:adjustRightInd w:val="0"/>
        <w:spacing w:before="312" w:beforeLines="100" w:line="315" w:lineRule="atLeast"/>
        <w:ind w:left="280"/>
        <w:jc w:val="center"/>
        <w:textAlignment w:val="baseline"/>
        <w:rPr>
          <w:color w:val="auto"/>
          <w:spacing w:val="20"/>
          <w:kern w:val="0"/>
          <w:sz w:val="32"/>
          <w:szCs w:val="30"/>
        </w:rPr>
      </w:pPr>
    </w:p>
    <w:p w14:paraId="5D621FA9">
      <w:pPr>
        <w:adjustRightInd w:val="0"/>
        <w:spacing w:line="315" w:lineRule="atLeast"/>
        <w:ind w:left="280"/>
        <w:jc w:val="left"/>
        <w:textAlignment w:val="baseline"/>
        <w:rPr>
          <w:color w:val="auto"/>
          <w:kern w:val="0"/>
          <w:szCs w:val="20"/>
        </w:rPr>
      </w:pPr>
    </w:p>
    <w:p w14:paraId="26BEE295">
      <w:pPr>
        <w:adjustRightInd w:val="0"/>
        <w:spacing w:line="315" w:lineRule="atLeast"/>
        <w:ind w:left="280"/>
        <w:jc w:val="left"/>
        <w:textAlignment w:val="baseline"/>
        <w:rPr>
          <w:color w:val="auto"/>
          <w:kern w:val="0"/>
          <w:szCs w:val="20"/>
        </w:rPr>
      </w:pPr>
    </w:p>
    <w:p w14:paraId="3187521E">
      <w:pPr>
        <w:pStyle w:val="12"/>
        <w:rPr>
          <w:color w:val="auto"/>
          <w:kern w:val="0"/>
          <w:szCs w:val="20"/>
        </w:rPr>
      </w:pPr>
    </w:p>
    <w:p w14:paraId="600A35F1">
      <w:pPr>
        <w:rPr>
          <w:color w:val="auto"/>
        </w:rPr>
      </w:pPr>
    </w:p>
    <w:p w14:paraId="27FAF113">
      <w:pPr>
        <w:adjustRightInd w:val="0"/>
        <w:spacing w:line="315" w:lineRule="atLeast"/>
        <w:ind w:left="280"/>
        <w:jc w:val="center"/>
        <w:textAlignment w:val="baseline"/>
        <w:rPr>
          <w:rFonts w:hint="eastAsia" w:ascii="方正小标宋_GBK" w:hAnsi="方正小标宋_GBK" w:eastAsia="方正小标宋_GBK" w:cs="方正小标宋_GBK"/>
          <w:b/>
          <w:bCs/>
          <w:color w:val="auto"/>
          <w:sz w:val="36"/>
          <w:szCs w:val="36"/>
        </w:rPr>
      </w:pPr>
      <w:r>
        <w:rPr>
          <w:rFonts w:hint="eastAsia" w:ascii="方正小标宋_GBK" w:hAnsi="方正小标宋_GBK" w:eastAsia="方正小标宋_GBK" w:cs="方正小标宋_GBK"/>
          <w:b/>
          <w:bCs/>
          <w:color w:val="auto"/>
          <w:sz w:val="36"/>
          <w:szCs w:val="36"/>
          <w:lang w:eastAsia="zh-CN"/>
        </w:rPr>
        <w:t>竞选人</w:t>
      </w:r>
      <w:r>
        <w:rPr>
          <w:rFonts w:hint="eastAsia" w:ascii="方正小标宋_GBK" w:hAnsi="方正小标宋_GBK" w:eastAsia="方正小标宋_GBK" w:cs="方正小标宋_GBK"/>
          <w:b/>
          <w:bCs/>
          <w:color w:val="auto"/>
          <w:sz w:val="36"/>
          <w:szCs w:val="36"/>
        </w:rPr>
        <w:t>：</w:t>
      </w:r>
      <w:r>
        <w:rPr>
          <w:rFonts w:hint="eastAsia" w:ascii="方正小标宋_GBK" w:hAnsi="方正小标宋_GBK" w:eastAsia="方正小标宋_GBK" w:cs="方正小标宋_GBK"/>
          <w:b/>
          <w:bCs/>
          <w:color w:val="auto"/>
          <w:sz w:val="36"/>
          <w:szCs w:val="36"/>
          <w:u w:val="single"/>
        </w:rPr>
        <w:t xml:space="preserve">             （盖单位章）</w:t>
      </w:r>
    </w:p>
    <w:p w14:paraId="75B3FEAF">
      <w:pPr>
        <w:adjustRightInd w:val="0"/>
        <w:spacing w:line="315" w:lineRule="atLeast"/>
        <w:ind w:left="280"/>
        <w:jc w:val="center"/>
        <w:textAlignment w:val="baseline"/>
        <w:rPr>
          <w:rFonts w:hint="eastAsia" w:ascii="方正小标宋_GBK" w:hAnsi="方正小标宋_GBK" w:eastAsia="方正小标宋_GBK" w:cs="方正小标宋_GBK"/>
          <w:b/>
          <w:bCs/>
          <w:color w:val="auto"/>
          <w:sz w:val="36"/>
          <w:szCs w:val="36"/>
        </w:rPr>
      </w:pPr>
      <w:r>
        <w:rPr>
          <w:rFonts w:hint="eastAsia" w:ascii="方正小标宋_GBK" w:hAnsi="方正小标宋_GBK" w:eastAsia="方正小标宋_GBK" w:cs="方正小标宋_GBK"/>
          <w:b/>
          <w:bCs/>
          <w:color w:val="auto"/>
          <w:sz w:val="36"/>
          <w:szCs w:val="36"/>
        </w:rPr>
        <w:t xml:space="preserve">      年     月     日</w:t>
      </w:r>
    </w:p>
    <w:p w14:paraId="0CCCC501">
      <w:pPr>
        <w:adjustRightInd w:val="0"/>
        <w:spacing w:line="315" w:lineRule="atLeast"/>
        <w:ind w:left="0" w:leftChars="0"/>
        <w:textAlignment w:val="baseline"/>
        <w:rPr>
          <w:b/>
          <w:bCs/>
          <w:color w:val="auto"/>
          <w:sz w:val="32"/>
          <w:szCs w:val="32"/>
        </w:rPr>
      </w:pPr>
    </w:p>
    <w:p w14:paraId="22D77727">
      <w:pPr>
        <w:pStyle w:val="3"/>
        <w:ind w:left="280"/>
        <w:jc w:val="center"/>
        <w:rPr>
          <w:rFonts w:hint="eastAsia" w:asciiTheme="minorEastAsia" w:hAnsiTheme="minorEastAsia" w:eastAsiaTheme="minorEastAsia" w:cstheme="minorEastAsia"/>
          <w:color w:val="auto"/>
          <w:sz w:val="24"/>
          <w:szCs w:val="28"/>
        </w:rPr>
      </w:pPr>
      <w:bookmarkStart w:id="42" w:name="_Toc27318"/>
      <w:r>
        <w:rPr>
          <w:rFonts w:hint="eastAsia" w:asciiTheme="minorEastAsia" w:hAnsiTheme="minorEastAsia" w:eastAsiaTheme="minorEastAsia" w:cstheme="minorEastAsia"/>
          <w:color w:val="auto"/>
          <w:lang w:val="en-US" w:eastAsia="zh-CN"/>
        </w:rPr>
        <w:t>承诺</w:t>
      </w:r>
      <w:r>
        <w:rPr>
          <w:rFonts w:hint="eastAsia" w:asciiTheme="minorEastAsia" w:hAnsiTheme="minorEastAsia" w:eastAsiaTheme="minorEastAsia" w:cstheme="minorEastAsia"/>
          <w:color w:val="auto"/>
          <w:lang w:eastAsia="zh-CN"/>
        </w:rPr>
        <w:t>函</w:t>
      </w:r>
      <w:r>
        <w:rPr>
          <w:rFonts w:hint="eastAsia" w:asciiTheme="minorEastAsia" w:hAnsiTheme="minorEastAsia" w:eastAsiaTheme="minorEastAsia" w:cstheme="minorEastAsia"/>
          <w:color w:val="auto"/>
        </w:rPr>
        <w:t>（格式）</w:t>
      </w:r>
      <w:bookmarkEnd w:id="42"/>
    </w:p>
    <w:p w14:paraId="40FBA084">
      <w:pPr>
        <w:tabs>
          <w:tab w:val="left" w:pos="6300"/>
        </w:tabs>
        <w:snapToGrid w:val="0"/>
        <w:spacing w:line="500" w:lineRule="exact"/>
        <w:ind w:left="280" w:firstLine="480" w:firstLineChars="200"/>
        <w:rPr>
          <w:rFonts w:hint="eastAsia" w:asciiTheme="minorEastAsia" w:hAnsiTheme="minorEastAsia" w:eastAsiaTheme="minorEastAsia" w:cstheme="minorEastAsia"/>
          <w:color w:val="auto"/>
          <w:sz w:val="24"/>
          <w:szCs w:val="28"/>
          <w:u w:val="single"/>
        </w:rPr>
      </w:pPr>
      <w:r>
        <w:rPr>
          <w:rFonts w:hint="eastAsia" w:asciiTheme="minorEastAsia" w:hAnsiTheme="minorEastAsia" w:eastAsiaTheme="minorEastAsia" w:cstheme="minorEastAsia"/>
          <w:color w:val="auto"/>
          <w:sz w:val="24"/>
          <w:szCs w:val="28"/>
        </w:rPr>
        <w:t>比选项目名称：</w:t>
      </w:r>
      <w:r>
        <w:rPr>
          <w:rFonts w:hint="eastAsia" w:asciiTheme="minorEastAsia" w:hAnsiTheme="minorEastAsia" w:eastAsiaTheme="minorEastAsia" w:cstheme="minorEastAsia"/>
          <w:color w:val="auto"/>
          <w:sz w:val="24"/>
          <w:szCs w:val="28"/>
          <w:u w:val="single"/>
        </w:rPr>
        <w:t xml:space="preserve"> </w:t>
      </w:r>
      <w:r>
        <w:rPr>
          <w:rFonts w:hint="eastAsia" w:asciiTheme="minorEastAsia" w:hAnsiTheme="minorEastAsia" w:eastAsiaTheme="minorEastAsia" w:cstheme="minorEastAsia"/>
          <w:color w:val="auto"/>
          <w:sz w:val="24"/>
          <w:szCs w:val="24"/>
          <w:u w:val="single"/>
          <w:lang w:eastAsia="zh-CN"/>
        </w:rPr>
        <w:t>重庆高速路域资源开发有限公司遴选办公用品供应合作单位项目</w:t>
      </w:r>
      <w:r>
        <w:rPr>
          <w:rFonts w:hint="eastAsia" w:asciiTheme="minorEastAsia" w:hAnsiTheme="minorEastAsia" w:eastAsiaTheme="minorEastAsia" w:cstheme="minorEastAsia"/>
          <w:color w:val="auto"/>
          <w:sz w:val="24"/>
          <w:szCs w:val="28"/>
          <w:u w:val="none"/>
        </w:rPr>
        <w:t xml:space="preserve">  </w:t>
      </w:r>
    </w:p>
    <w:p w14:paraId="5D7C8C66">
      <w:pPr>
        <w:tabs>
          <w:tab w:val="left" w:pos="6300"/>
        </w:tabs>
        <w:snapToGrid w:val="0"/>
        <w:spacing w:line="500" w:lineRule="exact"/>
        <w:ind w:left="280" w:firstLine="480" w:firstLineChars="200"/>
        <w:rPr>
          <w:rFonts w:hint="eastAsia" w:asciiTheme="minorEastAsia" w:hAnsiTheme="minorEastAsia" w:eastAsiaTheme="minorEastAsia" w:cstheme="minorEastAsia"/>
          <w:color w:val="auto"/>
          <w:sz w:val="24"/>
          <w:szCs w:val="28"/>
        </w:rPr>
      </w:pPr>
      <w:r>
        <w:rPr>
          <w:rFonts w:hint="eastAsia" w:asciiTheme="minorEastAsia" w:hAnsiTheme="minorEastAsia" w:eastAsiaTheme="minorEastAsia" w:cstheme="minorEastAsia"/>
          <w:color w:val="auto"/>
          <w:sz w:val="24"/>
          <w:szCs w:val="28"/>
        </w:rPr>
        <w:t>致：</w:t>
      </w:r>
      <w:r>
        <w:rPr>
          <w:rFonts w:hint="eastAsia" w:asciiTheme="minorEastAsia" w:hAnsiTheme="minorEastAsia" w:eastAsiaTheme="minorEastAsia" w:cstheme="minorEastAsia"/>
          <w:color w:val="auto"/>
          <w:sz w:val="24"/>
          <w:szCs w:val="28"/>
          <w:u w:val="single"/>
        </w:rPr>
        <w:t xml:space="preserve"> </w:t>
      </w:r>
      <w:r>
        <w:rPr>
          <w:rFonts w:hint="eastAsia" w:asciiTheme="minorEastAsia" w:hAnsiTheme="minorEastAsia" w:eastAsiaTheme="minorEastAsia" w:cstheme="minorEastAsia"/>
          <w:color w:val="auto"/>
          <w:sz w:val="24"/>
          <w:szCs w:val="24"/>
          <w:u w:val="single"/>
        </w:rPr>
        <w:t>重庆高速路域资源开发有限公司</w:t>
      </w:r>
      <w:r>
        <w:rPr>
          <w:rFonts w:hint="eastAsia" w:asciiTheme="minorEastAsia" w:hAnsiTheme="minorEastAsia" w:eastAsiaTheme="minorEastAsia" w:cstheme="minorEastAsia"/>
          <w:color w:val="auto"/>
          <w:sz w:val="24"/>
          <w:szCs w:val="28"/>
        </w:rPr>
        <w:t>：</w:t>
      </w:r>
    </w:p>
    <w:p w14:paraId="63E80559">
      <w:pPr>
        <w:snapToGrid w:val="0"/>
        <w:spacing w:before="156" w:beforeLines="50" w:line="500" w:lineRule="exact"/>
        <w:ind w:left="280" w:firstLine="480" w:firstLineChars="200"/>
        <w:rPr>
          <w:rFonts w:hint="eastAsia" w:asciiTheme="minorEastAsia" w:hAnsiTheme="minorEastAsia" w:eastAsiaTheme="minorEastAsia" w:cstheme="minorEastAsia"/>
          <w:color w:val="auto"/>
          <w:sz w:val="24"/>
          <w:szCs w:val="28"/>
        </w:rPr>
      </w:pPr>
      <w:r>
        <w:rPr>
          <w:rFonts w:hint="eastAsia" w:asciiTheme="minorEastAsia" w:hAnsiTheme="minorEastAsia" w:eastAsiaTheme="minorEastAsia" w:cstheme="minorEastAsia"/>
          <w:color w:val="auto"/>
          <w:sz w:val="24"/>
          <w:szCs w:val="28"/>
          <w:u w:val="single"/>
        </w:rPr>
        <w:t xml:space="preserve">                        </w:t>
      </w:r>
      <w:r>
        <w:rPr>
          <w:rFonts w:hint="eastAsia" w:asciiTheme="minorEastAsia" w:hAnsiTheme="minorEastAsia" w:eastAsiaTheme="minorEastAsia" w:cstheme="minorEastAsia"/>
          <w:color w:val="auto"/>
          <w:sz w:val="24"/>
          <w:szCs w:val="28"/>
        </w:rPr>
        <w:t>（</w:t>
      </w:r>
      <w:r>
        <w:rPr>
          <w:rFonts w:hint="eastAsia" w:asciiTheme="minorEastAsia" w:hAnsiTheme="minorEastAsia" w:eastAsiaTheme="minorEastAsia" w:cstheme="minorEastAsia"/>
          <w:color w:val="auto"/>
          <w:sz w:val="24"/>
          <w:szCs w:val="28"/>
          <w:lang w:eastAsia="zh-CN"/>
        </w:rPr>
        <w:t>竞选人</w:t>
      </w:r>
      <w:r>
        <w:rPr>
          <w:rFonts w:hint="eastAsia" w:asciiTheme="minorEastAsia" w:hAnsiTheme="minorEastAsia" w:eastAsiaTheme="minorEastAsia" w:cstheme="minorEastAsia"/>
          <w:color w:val="auto"/>
          <w:sz w:val="24"/>
          <w:szCs w:val="28"/>
        </w:rPr>
        <w:t>名称）系中华人民共和国合法企业，注册地址：</w:t>
      </w:r>
      <w:r>
        <w:rPr>
          <w:rFonts w:hint="eastAsia" w:asciiTheme="minorEastAsia" w:hAnsiTheme="minorEastAsia" w:eastAsiaTheme="minorEastAsia" w:cstheme="minorEastAsia"/>
          <w:color w:val="auto"/>
          <w:sz w:val="24"/>
          <w:szCs w:val="28"/>
          <w:u w:val="single"/>
        </w:rPr>
        <w:t xml:space="preserve">                               </w:t>
      </w:r>
      <w:r>
        <w:rPr>
          <w:rFonts w:hint="eastAsia" w:asciiTheme="minorEastAsia" w:hAnsiTheme="minorEastAsia" w:eastAsiaTheme="minorEastAsia" w:cstheme="minorEastAsia"/>
          <w:color w:val="auto"/>
          <w:sz w:val="24"/>
          <w:szCs w:val="28"/>
        </w:rPr>
        <w:t>。我方就参加本次</w:t>
      </w:r>
      <w:r>
        <w:rPr>
          <w:rFonts w:hint="eastAsia" w:asciiTheme="minorEastAsia" w:hAnsiTheme="minorEastAsia" w:eastAsiaTheme="minorEastAsia" w:cstheme="minorEastAsia"/>
          <w:color w:val="auto"/>
          <w:sz w:val="24"/>
          <w:szCs w:val="28"/>
          <w:lang w:eastAsia="zh-CN"/>
        </w:rPr>
        <w:t>竞选</w:t>
      </w:r>
      <w:r>
        <w:rPr>
          <w:rFonts w:hint="eastAsia" w:asciiTheme="minorEastAsia" w:hAnsiTheme="minorEastAsia" w:eastAsiaTheme="minorEastAsia" w:cstheme="minorEastAsia"/>
          <w:color w:val="auto"/>
          <w:sz w:val="24"/>
          <w:szCs w:val="28"/>
        </w:rPr>
        <w:t>有关事项郑重声明如下：</w:t>
      </w:r>
    </w:p>
    <w:p w14:paraId="4ACB7872">
      <w:pPr>
        <w:tabs>
          <w:tab w:val="left" w:pos="6300"/>
        </w:tabs>
        <w:snapToGrid w:val="0"/>
        <w:spacing w:line="500" w:lineRule="exact"/>
        <w:ind w:left="280" w:firstLine="480" w:firstLineChars="200"/>
        <w:rPr>
          <w:rFonts w:hint="eastAsia" w:asciiTheme="minorEastAsia" w:hAnsiTheme="minorEastAsia" w:eastAsiaTheme="minorEastAsia" w:cstheme="minorEastAsia"/>
          <w:color w:val="auto"/>
          <w:sz w:val="24"/>
          <w:szCs w:val="28"/>
        </w:rPr>
      </w:pPr>
      <w:r>
        <w:rPr>
          <w:rFonts w:hint="eastAsia" w:asciiTheme="minorEastAsia" w:hAnsiTheme="minorEastAsia" w:eastAsiaTheme="minorEastAsia" w:cstheme="minorEastAsia"/>
          <w:color w:val="auto"/>
          <w:sz w:val="24"/>
          <w:szCs w:val="28"/>
        </w:rPr>
        <w:t>一、我方完全理解并接受该项目</w:t>
      </w:r>
      <w:r>
        <w:rPr>
          <w:rFonts w:hint="eastAsia" w:asciiTheme="minorEastAsia" w:hAnsiTheme="minorEastAsia" w:eastAsiaTheme="minorEastAsia" w:cstheme="minorEastAsia"/>
          <w:color w:val="auto"/>
          <w:sz w:val="24"/>
          <w:szCs w:val="28"/>
          <w:lang w:eastAsia="zh-CN"/>
        </w:rPr>
        <w:t>遴选文件</w:t>
      </w:r>
      <w:r>
        <w:rPr>
          <w:rFonts w:hint="eastAsia" w:asciiTheme="minorEastAsia" w:hAnsiTheme="minorEastAsia" w:eastAsiaTheme="minorEastAsia" w:cstheme="minorEastAsia"/>
          <w:color w:val="auto"/>
          <w:sz w:val="24"/>
          <w:szCs w:val="28"/>
        </w:rPr>
        <w:t>所有要求。</w:t>
      </w:r>
    </w:p>
    <w:p w14:paraId="1D6882FA">
      <w:pPr>
        <w:tabs>
          <w:tab w:val="left" w:pos="6300"/>
        </w:tabs>
        <w:snapToGrid w:val="0"/>
        <w:spacing w:line="500" w:lineRule="exact"/>
        <w:ind w:left="280" w:firstLine="480" w:firstLineChars="200"/>
        <w:rPr>
          <w:rFonts w:hint="eastAsia" w:asciiTheme="minorEastAsia" w:hAnsiTheme="minorEastAsia" w:eastAsiaTheme="minorEastAsia" w:cstheme="minorEastAsia"/>
          <w:color w:val="auto"/>
          <w:sz w:val="24"/>
          <w:szCs w:val="28"/>
        </w:rPr>
      </w:pPr>
      <w:r>
        <w:rPr>
          <w:rFonts w:hint="eastAsia" w:asciiTheme="minorEastAsia" w:hAnsiTheme="minorEastAsia" w:eastAsiaTheme="minorEastAsia" w:cstheme="minorEastAsia"/>
          <w:color w:val="auto"/>
          <w:sz w:val="24"/>
          <w:szCs w:val="28"/>
        </w:rPr>
        <w:t>二、我方提交的所有</w:t>
      </w:r>
      <w:r>
        <w:rPr>
          <w:rFonts w:hint="eastAsia" w:asciiTheme="minorEastAsia" w:hAnsiTheme="minorEastAsia" w:eastAsiaTheme="minorEastAsia" w:cstheme="minorEastAsia"/>
          <w:color w:val="auto"/>
          <w:sz w:val="24"/>
          <w:szCs w:val="28"/>
          <w:lang w:eastAsia="zh-CN"/>
        </w:rPr>
        <w:t>竞选文件</w:t>
      </w:r>
      <w:r>
        <w:rPr>
          <w:rFonts w:hint="eastAsia" w:asciiTheme="minorEastAsia" w:hAnsiTheme="minorEastAsia" w:eastAsiaTheme="minorEastAsia" w:cstheme="minorEastAsia"/>
          <w:color w:val="auto"/>
          <w:sz w:val="24"/>
          <w:szCs w:val="28"/>
        </w:rPr>
        <w:t>、资料都是准确和真实的，如有虚假或隐瞒，我方愿意承担一切法律责任。</w:t>
      </w:r>
    </w:p>
    <w:p w14:paraId="38F008CF">
      <w:pPr>
        <w:tabs>
          <w:tab w:val="left" w:pos="6300"/>
        </w:tabs>
        <w:snapToGrid w:val="0"/>
        <w:spacing w:line="500" w:lineRule="exact"/>
        <w:ind w:left="280" w:firstLine="480" w:firstLineChars="200"/>
        <w:rPr>
          <w:rFonts w:hint="eastAsia" w:asciiTheme="minorEastAsia" w:hAnsiTheme="minorEastAsia" w:eastAsiaTheme="minorEastAsia" w:cstheme="minorEastAsia"/>
          <w:color w:val="auto"/>
          <w:sz w:val="24"/>
          <w:szCs w:val="28"/>
        </w:rPr>
      </w:pPr>
      <w:r>
        <w:rPr>
          <w:rFonts w:hint="eastAsia" w:asciiTheme="minorEastAsia" w:hAnsiTheme="minorEastAsia" w:eastAsiaTheme="minorEastAsia" w:cstheme="minorEastAsia"/>
          <w:color w:val="auto"/>
          <w:sz w:val="24"/>
          <w:szCs w:val="28"/>
        </w:rPr>
        <w:t>三、我方承诺按照</w:t>
      </w:r>
      <w:r>
        <w:rPr>
          <w:rFonts w:hint="eastAsia" w:asciiTheme="minorEastAsia" w:hAnsiTheme="minorEastAsia" w:eastAsiaTheme="minorEastAsia" w:cstheme="minorEastAsia"/>
          <w:color w:val="auto"/>
          <w:sz w:val="24"/>
          <w:szCs w:val="28"/>
          <w:lang w:eastAsia="zh-CN"/>
        </w:rPr>
        <w:t>遴选文件</w:t>
      </w:r>
      <w:r>
        <w:rPr>
          <w:rFonts w:hint="eastAsia" w:asciiTheme="minorEastAsia" w:hAnsiTheme="minorEastAsia" w:eastAsiaTheme="minorEastAsia" w:cstheme="minorEastAsia"/>
          <w:color w:val="auto"/>
          <w:sz w:val="24"/>
          <w:szCs w:val="28"/>
        </w:rPr>
        <w:t>要求，提供比选项目的配送服务。</w:t>
      </w:r>
    </w:p>
    <w:p w14:paraId="2FC8C782">
      <w:pPr>
        <w:tabs>
          <w:tab w:val="left" w:pos="6300"/>
        </w:tabs>
        <w:snapToGrid w:val="0"/>
        <w:spacing w:line="500" w:lineRule="exact"/>
        <w:ind w:left="280" w:firstLine="480" w:firstLineChars="200"/>
        <w:rPr>
          <w:rFonts w:hint="eastAsia" w:asciiTheme="minorEastAsia" w:hAnsiTheme="minorEastAsia" w:eastAsiaTheme="minorEastAsia" w:cstheme="minorEastAsia"/>
          <w:color w:val="auto"/>
          <w:sz w:val="24"/>
          <w:szCs w:val="28"/>
        </w:rPr>
      </w:pPr>
      <w:r>
        <w:rPr>
          <w:rFonts w:hint="eastAsia" w:asciiTheme="minorEastAsia" w:hAnsiTheme="minorEastAsia" w:eastAsiaTheme="minorEastAsia" w:cstheme="minorEastAsia"/>
          <w:color w:val="auto"/>
          <w:sz w:val="24"/>
          <w:szCs w:val="28"/>
        </w:rPr>
        <w:t>四、我方按</w:t>
      </w:r>
      <w:r>
        <w:rPr>
          <w:rFonts w:hint="eastAsia" w:asciiTheme="minorEastAsia" w:hAnsiTheme="minorEastAsia" w:eastAsiaTheme="minorEastAsia" w:cstheme="minorEastAsia"/>
          <w:color w:val="auto"/>
          <w:sz w:val="24"/>
          <w:szCs w:val="28"/>
          <w:lang w:eastAsia="zh-CN"/>
        </w:rPr>
        <w:t>遴选文件</w:t>
      </w:r>
      <w:r>
        <w:rPr>
          <w:rFonts w:hint="eastAsia" w:asciiTheme="minorEastAsia" w:hAnsiTheme="minorEastAsia" w:eastAsiaTheme="minorEastAsia" w:cstheme="minorEastAsia"/>
          <w:color w:val="auto"/>
          <w:sz w:val="24"/>
          <w:szCs w:val="28"/>
        </w:rPr>
        <w:t>要求提交的</w:t>
      </w:r>
      <w:r>
        <w:rPr>
          <w:rFonts w:hint="eastAsia" w:asciiTheme="minorEastAsia" w:hAnsiTheme="minorEastAsia" w:eastAsiaTheme="minorEastAsia" w:cstheme="minorEastAsia"/>
          <w:color w:val="auto"/>
          <w:sz w:val="24"/>
          <w:szCs w:val="28"/>
          <w:lang w:eastAsia="zh-CN"/>
        </w:rPr>
        <w:t>竞选文件</w:t>
      </w:r>
      <w:r>
        <w:rPr>
          <w:rFonts w:hint="eastAsia" w:asciiTheme="minorEastAsia" w:hAnsiTheme="minorEastAsia" w:eastAsiaTheme="minorEastAsia" w:cstheme="minorEastAsia"/>
          <w:color w:val="auto"/>
          <w:sz w:val="24"/>
          <w:szCs w:val="28"/>
        </w:rPr>
        <w:t>为：</w:t>
      </w:r>
      <w:r>
        <w:rPr>
          <w:rFonts w:hint="eastAsia" w:asciiTheme="minorEastAsia" w:hAnsiTheme="minorEastAsia" w:eastAsiaTheme="minorEastAsia" w:cstheme="minorEastAsia"/>
          <w:color w:val="auto"/>
          <w:sz w:val="24"/>
          <w:szCs w:val="28"/>
          <w:lang w:eastAsia="zh-CN"/>
        </w:rPr>
        <w:t>竞选文件</w:t>
      </w:r>
      <w:r>
        <w:rPr>
          <w:rFonts w:hint="eastAsia" w:asciiTheme="minorEastAsia" w:hAnsiTheme="minorEastAsia" w:eastAsiaTheme="minorEastAsia" w:cstheme="minorEastAsia"/>
          <w:color w:val="auto"/>
          <w:sz w:val="24"/>
          <w:szCs w:val="28"/>
        </w:rPr>
        <w:t>正本1份，副本1份。</w:t>
      </w:r>
    </w:p>
    <w:p w14:paraId="58D48B3D">
      <w:pPr>
        <w:tabs>
          <w:tab w:val="left" w:pos="6300"/>
        </w:tabs>
        <w:snapToGrid w:val="0"/>
        <w:spacing w:line="500" w:lineRule="exact"/>
        <w:ind w:left="280" w:firstLine="480" w:firstLineChars="200"/>
        <w:rPr>
          <w:rFonts w:hint="eastAsia" w:asciiTheme="minorEastAsia" w:hAnsiTheme="minorEastAsia" w:eastAsiaTheme="minorEastAsia" w:cstheme="minorEastAsia"/>
          <w:color w:val="auto"/>
          <w:sz w:val="24"/>
          <w:szCs w:val="28"/>
        </w:rPr>
      </w:pPr>
      <w:r>
        <w:rPr>
          <w:rFonts w:hint="eastAsia" w:asciiTheme="minorEastAsia" w:hAnsiTheme="minorEastAsia" w:eastAsiaTheme="minorEastAsia" w:cstheme="minorEastAsia"/>
          <w:color w:val="auto"/>
          <w:sz w:val="24"/>
          <w:szCs w:val="28"/>
        </w:rPr>
        <w:t>五、我方承诺：本次</w:t>
      </w:r>
      <w:r>
        <w:rPr>
          <w:rFonts w:hint="eastAsia" w:asciiTheme="minorEastAsia" w:hAnsiTheme="minorEastAsia" w:eastAsiaTheme="minorEastAsia" w:cstheme="minorEastAsia"/>
          <w:color w:val="auto"/>
          <w:sz w:val="24"/>
          <w:szCs w:val="28"/>
          <w:lang w:eastAsia="zh-CN"/>
        </w:rPr>
        <w:t>竞选</w:t>
      </w:r>
      <w:r>
        <w:rPr>
          <w:rFonts w:hint="eastAsia" w:asciiTheme="minorEastAsia" w:hAnsiTheme="minorEastAsia" w:eastAsiaTheme="minorEastAsia" w:cstheme="minorEastAsia"/>
          <w:color w:val="auto"/>
          <w:sz w:val="24"/>
          <w:szCs w:val="28"/>
        </w:rPr>
        <w:t>的</w:t>
      </w:r>
      <w:r>
        <w:rPr>
          <w:rFonts w:hint="eastAsia" w:asciiTheme="minorEastAsia" w:hAnsiTheme="minorEastAsia" w:eastAsiaTheme="minorEastAsia" w:cstheme="minorEastAsia"/>
          <w:color w:val="auto"/>
          <w:sz w:val="24"/>
          <w:szCs w:val="28"/>
          <w:lang w:eastAsia="zh-CN"/>
        </w:rPr>
        <w:t>竞选</w:t>
      </w:r>
      <w:r>
        <w:rPr>
          <w:rFonts w:hint="eastAsia" w:asciiTheme="minorEastAsia" w:hAnsiTheme="minorEastAsia" w:eastAsiaTheme="minorEastAsia" w:cstheme="minorEastAsia"/>
          <w:color w:val="auto"/>
          <w:sz w:val="24"/>
          <w:szCs w:val="28"/>
        </w:rPr>
        <w:t>有效期为</w:t>
      </w:r>
      <w:r>
        <w:rPr>
          <w:rFonts w:hint="eastAsia" w:asciiTheme="minorEastAsia" w:hAnsiTheme="minorEastAsia" w:eastAsiaTheme="minorEastAsia" w:cstheme="minorEastAsia"/>
          <w:color w:val="auto"/>
          <w:sz w:val="24"/>
          <w:szCs w:val="28"/>
          <w:lang w:eastAsia="zh-CN"/>
        </w:rPr>
        <w:t>竞选</w:t>
      </w:r>
      <w:r>
        <w:rPr>
          <w:rFonts w:hint="eastAsia" w:asciiTheme="minorEastAsia" w:hAnsiTheme="minorEastAsia" w:eastAsiaTheme="minorEastAsia" w:cstheme="minorEastAsia"/>
          <w:color w:val="auto"/>
          <w:sz w:val="24"/>
          <w:szCs w:val="28"/>
        </w:rPr>
        <w:t>截止时间起90天。</w:t>
      </w:r>
    </w:p>
    <w:p w14:paraId="17F5D7B5">
      <w:pPr>
        <w:tabs>
          <w:tab w:val="left" w:pos="6300"/>
        </w:tabs>
        <w:snapToGrid w:val="0"/>
        <w:spacing w:line="500" w:lineRule="exact"/>
        <w:ind w:left="280" w:firstLine="480" w:firstLineChars="200"/>
        <w:rPr>
          <w:rFonts w:hint="eastAsia" w:asciiTheme="minorEastAsia" w:hAnsiTheme="minorEastAsia" w:eastAsiaTheme="minorEastAsia" w:cstheme="minorEastAsia"/>
          <w:color w:val="auto"/>
          <w:sz w:val="24"/>
          <w:szCs w:val="28"/>
        </w:rPr>
      </w:pPr>
      <w:r>
        <w:rPr>
          <w:rFonts w:hint="eastAsia" w:asciiTheme="minorEastAsia" w:hAnsiTheme="minorEastAsia" w:eastAsiaTheme="minorEastAsia" w:cstheme="minorEastAsia"/>
          <w:color w:val="auto"/>
          <w:sz w:val="24"/>
          <w:szCs w:val="28"/>
        </w:rPr>
        <w:t>六、我方</w:t>
      </w:r>
      <w:r>
        <w:rPr>
          <w:rFonts w:hint="eastAsia" w:asciiTheme="minorEastAsia" w:hAnsiTheme="minorEastAsia" w:eastAsiaTheme="minorEastAsia" w:cstheme="minorEastAsia"/>
          <w:color w:val="auto"/>
          <w:sz w:val="24"/>
          <w:szCs w:val="28"/>
          <w:lang w:eastAsia="zh-CN"/>
        </w:rPr>
        <w:t>竞选</w:t>
      </w:r>
      <w:r>
        <w:rPr>
          <w:rFonts w:hint="eastAsia" w:asciiTheme="minorEastAsia" w:hAnsiTheme="minorEastAsia" w:eastAsiaTheme="minorEastAsia" w:cstheme="minorEastAsia"/>
          <w:color w:val="auto"/>
          <w:sz w:val="24"/>
          <w:szCs w:val="28"/>
        </w:rPr>
        <w:t>报价为闭口价。即在</w:t>
      </w:r>
      <w:r>
        <w:rPr>
          <w:rFonts w:hint="eastAsia" w:asciiTheme="minorEastAsia" w:hAnsiTheme="minorEastAsia" w:eastAsiaTheme="minorEastAsia" w:cstheme="minorEastAsia"/>
          <w:color w:val="auto"/>
          <w:sz w:val="24"/>
          <w:szCs w:val="28"/>
          <w:lang w:eastAsia="zh-CN"/>
        </w:rPr>
        <w:t>竞选</w:t>
      </w:r>
      <w:r>
        <w:rPr>
          <w:rFonts w:hint="eastAsia" w:asciiTheme="minorEastAsia" w:hAnsiTheme="minorEastAsia" w:eastAsiaTheme="minorEastAsia" w:cstheme="minorEastAsia"/>
          <w:color w:val="auto"/>
          <w:sz w:val="24"/>
          <w:szCs w:val="28"/>
        </w:rPr>
        <w:t>有效期和合同有效期内，该报价固定不变。</w:t>
      </w:r>
    </w:p>
    <w:p w14:paraId="667E8B69">
      <w:pPr>
        <w:tabs>
          <w:tab w:val="left" w:pos="6300"/>
        </w:tabs>
        <w:snapToGrid w:val="0"/>
        <w:spacing w:line="500" w:lineRule="exact"/>
        <w:ind w:left="280" w:firstLine="480" w:firstLineChars="200"/>
        <w:rPr>
          <w:rFonts w:hint="eastAsia" w:asciiTheme="minorEastAsia" w:hAnsiTheme="minorEastAsia" w:eastAsiaTheme="minorEastAsia" w:cstheme="minorEastAsia"/>
          <w:color w:val="auto"/>
          <w:sz w:val="24"/>
          <w:szCs w:val="28"/>
        </w:rPr>
      </w:pPr>
      <w:r>
        <w:rPr>
          <w:rFonts w:hint="eastAsia" w:asciiTheme="minorEastAsia" w:hAnsiTheme="minorEastAsia" w:eastAsiaTheme="minorEastAsia" w:cstheme="minorEastAsia"/>
          <w:color w:val="auto"/>
          <w:sz w:val="24"/>
          <w:szCs w:val="28"/>
        </w:rPr>
        <w:t>七、如果我方</w:t>
      </w:r>
      <w:r>
        <w:rPr>
          <w:rFonts w:hint="eastAsia" w:asciiTheme="minorEastAsia" w:hAnsiTheme="minorEastAsia" w:eastAsiaTheme="minorEastAsia" w:cstheme="minorEastAsia"/>
          <w:color w:val="auto"/>
          <w:sz w:val="24"/>
          <w:szCs w:val="28"/>
          <w:lang w:val="en-US" w:eastAsia="zh-CN"/>
        </w:rPr>
        <w:t>中选</w:t>
      </w:r>
      <w:r>
        <w:rPr>
          <w:rFonts w:hint="eastAsia" w:asciiTheme="minorEastAsia" w:hAnsiTheme="minorEastAsia" w:eastAsiaTheme="minorEastAsia" w:cstheme="minorEastAsia"/>
          <w:color w:val="auto"/>
          <w:sz w:val="24"/>
          <w:szCs w:val="28"/>
        </w:rPr>
        <w:t>，我方将履行</w:t>
      </w:r>
      <w:r>
        <w:rPr>
          <w:rFonts w:hint="eastAsia" w:asciiTheme="minorEastAsia" w:hAnsiTheme="minorEastAsia" w:eastAsiaTheme="minorEastAsia" w:cstheme="minorEastAsia"/>
          <w:color w:val="auto"/>
          <w:sz w:val="24"/>
          <w:szCs w:val="28"/>
          <w:lang w:eastAsia="zh-CN"/>
        </w:rPr>
        <w:t>遴选文件</w:t>
      </w:r>
      <w:r>
        <w:rPr>
          <w:rFonts w:hint="eastAsia" w:asciiTheme="minorEastAsia" w:hAnsiTheme="minorEastAsia" w:eastAsiaTheme="minorEastAsia" w:cstheme="minorEastAsia"/>
          <w:color w:val="auto"/>
          <w:sz w:val="24"/>
          <w:szCs w:val="28"/>
        </w:rPr>
        <w:t>中规定的各项要求以及我方</w:t>
      </w:r>
      <w:r>
        <w:rPr>
          <w:rFonts w:hint="eastAsia" w:asciiTheme="minorEastAsia" w:hAnsiTheme="minorEastAsia" w:eastAsiaTheme="minorEastAsia" w:cstheme="minorEastAsia"/>
          <w:color w:val="auto"/>
          <w:sz w:val="24"/>
          <w:szCs w:val="28"/>
          <w:lang w:eastAsia="zh-CN"/>
        </w:rPr>
        <w:t>竞选文件</w:t>
      </w:r>
      <w:r>
        <w:rPr>
          <w:rFonts w:hint="eastAsia" w:asciiTheme="minorEastAsia" w:hAnsiTheme="minorEastAsia" w:eastAsiaTheme="minorEastAsia" w:cstheme="minorEastAsia"/>
          <w:color w:val="auto"/>
          <w:sz w:val="24"/>
          <w:szCs w:val="28"/>
        </w:rPr>
        <w:t>的各项承诺，按《中华人民共和国民法典》及合同约定条款承担我方责任。</w:t>
      </w:r>
    </w:p>
    <w:p w14:paraId="215EB914">
      <w:pPr>
        <w:tabs>
          <w:tab w:val="left" w:pos="6300"/>
        </w:tabs>
        <w:snapToGrid w:val="0"/>
        <w:spacing w:line="500" w:lineRule="exact"/>
        <w:ind w:left="280" w:firstLine="480" w:firstLineChars="200"/>
        <w:rPr>
          <w:rFonts w:hint="eastAsia" w:asciiTheme="minorEastAsia" w:hAnsiTheme="minorEastAsia" w:eastAsiaTheme="minorEastAsia" w:cstheme="minorEastAsia"/>
          <w:color w:val="auto"/>
          <w:sz w:val="24"/>
          <w:szCs w:val="28"/>
          <w:lang w:val="en-US" w:eastAsia="zh-CN"/>
        </w:rPr>
      </w:pPr>
      <w:r>
        <w:rPr>
          <w:rFonts w:hint="eastAsia" w:asciiTheme="minorEastAsia" w:hAnsiTheme="minorEastAsia" w:eastAsiaTheme="minorEastAsia" w:cstheme="minorEastAsia"/>
          <w:color w:val="auto"/>
          <w:sz w:val="24"/>
          <w:szCs w:val="28"/>
          <w:lang w:val="en-US" w:eastAsia="zh-CN"/>
        </w:rPr>
        <w:t>八、</w:t>
      </w:r>
      <w:r>
        <w:rPr>
          <w:rFonts w:hint="eastAsia" w:asciiTheme="minorEastAsia" w:hAnsiTheme="minorEastAsia" w:eastAsiaTheme="minorEastAsia" w:cstheme="minorEastAsia"/>
          <w:color w:val="auto"/>
          <w:sz w:val="24"/>
          <w:szCs w:val="28"/>
        </w:rPr>
        <w:t>如果我方</w:t>
      </w:r>
      <w:r>
        <w:rPr>
          <w:rFonts w:hint="eastAsia" w:asciiTheme="minorEastAsia" w:hAnsiTheme="minorEastAsia" w:eastAsiaTheme="minorEastAsia" w:cstheme="minorEastAsia"/>
          <w:color w:val="auto"/>
          <w:sz w:val="24"/>
          <w:szCs w:val="28"/>
          <w:lang w:val="en-US" w:eastAsia="zh-CN"/>
        </w:rPr>
        <w:t>中选</w:t>
      </w:r>
      <w:r>
        <w:rPr>
          <w:rFonts w:hint="eastAsia" w:asciiTheme="minorEastAsia" w:hAnsiTheme="minorEastAsia" w:eastAsiaTheme="minorEastAsia" w:cstheme="minorEastAsia"/>
          <w:color w:val="auto"/>
          <w:sz w:val="24"/>
          <w:szCs w:val="28"/>
          <w:lang w:eastAsia="zh-CN"/>
        </w:rPr>
        <w:t>，</w:t>
      </w:r>
      <w:r>
        <w:rPr>
          <w:rFonts w:hint="eastAsia" w:asciiTheme="minorEastAsia" w:hAnsiTheme="minorEastAsia" w:eastAsiaTheme="minorEastAsia" w:cstheme="minorEastAsia"/>
          <w:color w:val="auto"/>
          <w:sz w:val="24"/>
          <w:szCs w:val="24"/>
          <w:lang w:val="en-US" w:eastAsia="zh-CN"/>
        </w:rPr>
        <w:t>承诺协助遴选人办公用品年成交额不低于300万元。若未达到销售金额，中选人按未完成比例补齐遴选人应有的收益，即（300-当年销售金额）*（1-报价折扣率）。</w:t>
      </w:r>
    </w:p>
    <w:p w14:paraId="305CFFF0">
      <w:pPr>
        <w:tabs>
          <w:tab w:val="left" w:pos="6300"/>
        </w:tabs>
        <w:snapToGrid w:val="0"/>
        <w:spacing w:line="500" w:lineRule="exact"/>
        <w:ind w:left="280"/>
        <w:jc w:val="center"/>
        <w:rPr>
          <w:rFonts w:hint="eastAsia" w:asciiTheme="minorEastAsia" w:hAnsiTheme="minorEastAsia" w:eastAsiaTheme="minorEastAsia" w:cstheme="minorEastAsia"/>
          <w:color w:val="auto"/>
          <w:sz w:val="24"/>
          <w:szCs w:val="28"/>
        </w:rPr>
      </w:pPr>
      <w:r>
        <w:rPr>
          <w:rFonts w:hint="eastAsia" w:asciiTheme="minorEastAsia" w:hAnsiTheme="minorEastAsia" w:eastAsiaTheme="minorEastAsia" w:cstheme="minorEastAsia"/>
          <w:color w:val="auto"/>
          <w:sz w:val="24"/>
          <w:szCs w:val="28"/>
          <w:lang w:val="en-US" w:eastAsia="zh-CN"/>
        </w:rPr>
        <w:t xml:space="preserve">                                        </w:t>
      </w:r>
      <w:r>
        <w:rPr>
          <w:rFonts w:hint="eastAsia" w:asciiTheme="minorEastAsia" w:hAnsiTheme="minorEastAsia" w:eastAsiaTheme="minorEastAsia" w:cstheme="minorEastAsia"/>
          <w:color w:val="auto"/>
          <w:sz w:val="24"/>
          <w:szCs w:val="28"/>
        </w:rPr>
        <w:t>（</w:t>
      </w:r>
      <w:r>
        <w:rPr>
          <w:rFonts w:hint="eastAsia" w:asciiTheme="minorEastAsia" w:hAnsiTheme="minorEastAsia" w:eastAsiaTheme="minorEastAsia" w:cstheme="minorEastAsia"/>
          <w:color w:val="auto"/>
          <w:sz w:val="24"/>
          <w:szCs w:val="28"/>
          <w:lang w:eastAsia="zh-CN"/>
        </w:rPr>
        <w:t>竞选人</w:t>
      </w:r>
      <w:r>
        <w:rPr>
          <w:rFonts w:hint="eastAsia" w:asciiTheme="minorEastAsia" w:hAnsiTheme="minorEastAsia" w:eastAsiaTheme="minorEastAsia" w:cstheme="minorEastAsia"/>
          <w:color w:val="auto"/>
          <w:sz w:val="24"/>
          <w:szCs w:val="28"/>
        </w:rPr>
        <w:t>公章）</w:t>
      </w:r>
    </w:p>
    <w:p w14:paraId="661FB93A">
      <w:pPr>
        <w:tabs>
          <w:tab w:val="left" w:pos="6300"/>
        </w:tabs>
        <w:snapToGrid w:val="0"/>
        <w:spacing w:line="500" w:lineRule="exact"/>
        <w:ind w:left="280" w:firstLine="5760" w:firstLineChars="24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 w:val="24"/>
          <w:szCs w:val="28"/>
        </w:rPr>
        <w:t>年    月   日</w:t>
      </w:r>
    </w:p>
    <w:p w14:paraId="57BC6DEF">
      <w:pPr>
        <w:adjustRightInd w:val="0"/>
        <w:spacing w:line="315" w:lineRule="atLeast"/>
        <w:ind w:left="280"/>
        <w:jc w:val="center"/>
        <w:textAlignment w:val="baseline"/>
        <w:rPr>
          <w:rFonts w:hint="eastAsia" w:asciiTheme="minorEastAsia" w:hAnsiTheme="minorEastAsia" w:eastAsiaTheme="minorEastAsia" w:cstheme="minorEastAsia"/>
          <w:b/>
          <w:bCs/>
          <w:color w:val="auto"/>
          <w:sz w:val="36"/>
          <w:szCs w:val="36"/>
        </w:rPr>
      </w:pPr>
      <w:r>
        <w:rPr>
          <w:rFonts w:hint="eastAsia" w:asciiTheme="minorEastAsia" w:hAnsiTheme="minorEastAsia" w:eastAsiaTheme="minorEastAsia" w:cstheme="minorEastAsia"/>
          <w:color w:val="auto"/>
          <w:szCs w:val="44"/>
        </w:rPr>
        <w:br w:type="page"/>
      </w:r>
    </w:p>
    <w:p w14:paraId="1F26187D">
      <w:pPr>
        <w:pStyle w:val="3"/>
        <w:ind w:left="280"/>
        <w:jc w:val="center"/>
        <w:rPr>
          <w:rFonts w:hint="eastAsia" w:asciiTheme="minorEastAsia" w:hAnsiTheme="minorEastAsia" w:eastAsiaTheme="minorEastAsia" w:cstheme="minorEastAsia"/>
          <w:color w:val="auto"/>
        </w:rPr>
      </w:pPr>
      <w:bookmarkStart w:id="43" w:name="_Toc28634"/>
      <w:r>
        <w:rPr>
          <w:rFonts w:hint="eastAsia" w:asciiTheme="minorEastAsia" w:hAnsiTheme="minorEastAsia" w:eastAsiaTheme="minorEastAsia" w:cstheme="minorEastAsia"/>
          <w:color w:val="auto"/>
        </w:rPr>
        <w:t>报 价 函</w:t>
      </w:r>
      <w:bookmarkEnd w:id="43"/>
    </w:p>
    <w:p w14:paraId="0C35E926">
      <w:pPr>
        <w:pStyle w:val="21"/>
        <w:keepNext w:val="0"/>
        <w:keepLines w:val="0"/>
        <w:pageBreakBefore w:val="0"/>
        <w:widowControl w:val="0"/>
        <w:kinsoku/>
        <w:wordWrap/>
        <w:overflowPunct/>
        <w:topLinePunct w:val="0"/>
        <w:bidi w:val="0"/>
        <w:snapToGrid/>
        <w:spacing w:line="500" w:lineRule="exact"/>
        <w:rPr>
          <w:rFonts w:hint="eastAsia" w:asciiTheme="minorEastAsia" w:hAnsiTheme="minorEastAsia" w:eastAsiaTheme="minorEastAsia" w:cstheme="minorEastAsia"/>
          <w:color w:val="auto"/>
        </w:rPr>
      </w:pPr>
    </w:p>
    <w:p w14:paraId="36F3D1B7">
      <w:pPr>
        <w:keepNext w:val="0"/>
        <w:keepLines w:val="0"/>
        <w:pageBreakBefore w:val="0"/>
        <w:widowControl w:val="0"/>
        <w:kinsoku/>
        <w:wordWrap/>
        <w:overflowPunct/>
        <w:topLinePunct w:val="0"/>
        <w:bidi w:val="0"/>
        <w:adjustRightInd w:val="0"/>
        <w:snapToGrid/>
        <w:spacing w:line="500" w:lineRule="exact"/>
        <w:ind w:left="280"/>
        <w:textAlignment w:val="baseline"/>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u w:val="single"/>
        </w:rPr>
        <w:t>重庆高速路域资源开发有限公司：</w:t>
      </w:r>
    </w:p>
    <w:p w14:paraId="43636911">
      <w:pPr>
        <w:keepNext w:val="0"/>
        <w:keepLines w:val="0"/>
        <w:pageBreakBefore w:val="0"/>
        <w:widowControl w:val="0"/>
        <w:kinsoku/>
        <w:wordWrap/>
        <w:overflowPunct/>
        <w:topLinePunct w:val="0"/>
        <w:bidi w:val="0"/>
        <w:snapToGrid/>
        <w:spacing w:line="500" w:lineRule="exact"/>
        <w:ind w:left="28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1、我方仔细研究了</w:t>
      </w:r>
      <w:r>
        <w:rPr>
          <w:rFonts w:hint="eastAsia" w:asciiTheme="minorEastAsia" w:hAnsiTheme="minorEastAsia" w:eastAsiaTheme="minorEastAsia" w:cstheme="minorEastAsia"/>
          <w:color w:val="auto"/>
          <w:sz w:val="24"/>
          <w:szCs w:val="24"/>
          <w:u w:val="single"/>
          <w:lang w:eastAsia="zh-CN"/>
        </w:rPr>
        <w:t>重庆高速路域资源开发有限公司遴选办公用品供应合作单位项目</w:t>
      </w:r>
      <w:r>
        <w:rPr>
          <w:rFonts w:hint="eastAsia" w:asciiTheme="minorEastAsia" w:hAnsiTheme="minorEastAsia" w:eastAsiaTheme="minorEastAsia" w:cstheme="minorEastAsia"/>
          <w:color w:val="auto"/>
          <w:sz w:val="24"/>
          <w:szCs w:val="24"/>
          <w:lang w:eastAsia="zh-CN"/>
        </w:rPr>
        <w:t>遴选文件</w:t>
      </w:r>
      <w:r>
        <w:rPr>
          <w:rFonts w:hint="eastAsia" w:asciiTheme="minorEastAsia" w:hAnsiTheme="minorEastAsia" w:eastAsiaTheme="minorEastAsia" w:cstheme="minorEastAsia"/>
          <w:color w:val="auto"/>
          <w:sz w:val="24"/>
          <w:szCs w:val="24"/>
        </w:rPr>
        <w:t>的全部内容，愿意按照</w:t>
      </w:r>
      <w:r>
        <w:rPr>
          <w:rFonts w:hint="eastAsia" w:asciiTheme="minorEastAsia" w:hAnsiTheme="minorEastAsia" w:eastAsiaTheme="minorEastAsia" w:cstheme="minorEastAsia"/>
          <w:color w:val="auto"/>
          <w:sz w:val="24"/>
          <w:szCs w:val="24"/>
          <w:lang w:val="en-US" w:eastAsia="zh-CN"/>
        </w:rPr>
        <w:t>重庆高速路域资源有限公司与客户办公用品成交结算价的</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向重庆高速路域资源开发有限公司供应所需</w:t>
      </w:r>
      <w:r>
        <w:rPr>
          <w:rFonts w:hint="eastAsia" w:asciiTheme="minorEastAsia" w:hAnsiTheme="minorEastAsia" w:eastAsiaTheme="minorEastAsia" w:cstheme="minorEastAsia"/>
          <w:color w:val="auto"/>
          <w:sz w:val="24"/>
          <w:szCs w:val="24"/>
          <w:lang w:val="en-US" w:eastAsia="zh-CN"/>
        </w:rPr>
        <w:t>办公用品</w:t>
      </w:r>
      <w:r>
        <w:rPr>
          <w:rFonts w:hint="eastAsia" w:asciiTheme="minorEastAsia" w:hAnsiTheme="minorEastAsia" w:eastAsiaTheme="minorEastAsia" w:cstheme="minorEastAsia"/>
          <w:color w:val="auto"/>
          <w:sz w:val="24"/>
          <w:szCs w:val="24"/>
        </w:rPr>
        <w:t>，供货物品符合国家标准或行业标准的规定，符合本项目的要求。</w:t>
      </w:r>
    </w:p>
    <w:p w14:paraId="584835E8">
      <w:pPr>
        <w:keepNext w:val="0"/>
        <w:keepLines w:val="0"/>
        <w:pageBreakBefore w:val="0"/>
        <w:widowControl w:val="0"/>
        <w:kinsoku/>
        <w:wordWrap/>
        <w:overflowPunct/>
        <w:topLinePunct w:val="0"/>
        <w:bidi w:val="0"/>
        <w:snapToGrid/>
        <w:spacing w:line="500" w:lineRule="exact"/>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2、我方承诺在</w:t>
      </w:r>
      <w:r>
        <w:rPr>
          <w:rFonts w:hint="eastAsia" w:asciiTheme="minorEastAsia" w:hAnsiTheme="minorEastAsia" w:eastAsiaTheme="minorEastAsia" w:cstheme="minorEastAsia"/>
          <w:color w:val="auto"/>
          <w:sz w:val="24"/>
          <w:szCs w:val="24"/>
          <w:lang w:eastAsia="zh-CN"/>
        </w:rPr>
        <w:t>竞选</w:t>
      </w:r>
      <w:r>
        <w:rPr>
          <w:rFonts w:hint="eastAsia" w:asciiTheme="minorEastAsia" w:hAnsiTheme="minorEastAsia" w:eastAsiaTheme="minorEastAsia" w:cstheme="minorEastAsia"/>
          <w:color w:val="auto"/>
          <w:sz w:val="24"/>
          <w:szCs w:val="24"/>
        </w:rPr>
        <w:t>有效期内不修改、撤销本次</w:t>
      </w:r>
      <w:r>
        <w:rPr>
          <w:rFonts w:hint="eastAsia" w:asciiTheme="minorEastAsia" w:hAnsiTheme="minorEastAsia" w:eastAsiaTheme="minorEastAsia" w:cstheme="minorEastAsia"/>
          <w:color w:val="auto"/>
          <w:sz w:val="24"/>
          <w:szCs w:val="24"/>
          <w:lang w:eastAsia="zh-CN"/>
        </w:rPr>
        <w:t>竞选</w:t>
      </w:r>
      <w:r>
        <w:rPr>
          <w:rFonts w:hint="eastAsia" w:asciiTheme="minorEastAsia" w:hAnsiTheme="minorEastAsia" w:eastAsiaTheme="minorEastAsia" w:cstheme="minorEastAsia"/>
          <w:color w:val="auto"/>
          <w:sz w:val="24"/>
          <w:szCs w:val="24"/>
        </w:rPr>
        <w:t>的全部内容。</w:t>
      </w:r>
    </w:p>
    <w:p w14:paraId="1EAA16D1">
      <w:pPr>
        <w:keepNext w:val="0"/>
        <w:keepLines w:val="0"/>
        <w:pageBreakBefore w:val="0"/>
        <w:widowControl w:val="0"/>
        <w:kinsoku/>
        <w:wordWrap/>
        <w:overflowPunct/>
        <w:topLinePunct w:val="0"/>
        <w:bidi w:val="0"/>
        <w:snapToGrid/>
        <w:spacing w:line="500" w:lineRule="exact"/>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3、本次</w:t>
      </w:r>
      <w:r>
        <w:rPr>
          <w:rFonts w:hint="eastAsia" w:asciiTheme="minorEastAsia" w:hAnsiTheme="minorEastAsia" w:eastAsiaTheme="minorEastAsia" w:cstheme="minorEastAsia"/>
          <w:color w:val="auto"/>
          <w:sz w:val="24"/>
          <w:szCs w:val="24"/>
          <w:lang w:eastAsia="zh-CN"/>
        </w:rPr>
        <w:t>竞选</w:t>
      </w:r>
      <w:r>
        <w:rPr>
          <w:rFonts w:hint="eastAsia" w:asciiTheme="minorEastAsia" w:hAnsiTheme="minorEastAsia" w:eastAsiaTheme="minorEastAsia" w:cstheme="minorEastAsia"/>
          <w:color w:val="auto"/>
          <w:sz w:val="24"/>
          <w:szCs w:val="24"/>
        </w:rPr>
        <w:t>包括服务费、人工费、商品费用、运输费、税费、利润等直到用户正常使用为止的一切费用，</w:t>
      </w:r>
      <w:r>
        <w:rPr>
          <w:rFonts w:hint="eastAsia" w:asciiTheme="minorEastAsia" w:hAnsiTheme="minorEastAsia" w:eastAsiaTheme="minorEastAsia" w:cstheme="minorEastAsia"/>
          <w:color w:val="auto"/>
          <w:sz w:val="24"/>
          <w:szCs w:val="24"/>
          <w:lang w:eastAsia="zh-CN"/>
        </w:rPr>
        <w:t>遴选人</w:t>
      </w:r>
      <w:r>
        <w:rPr>
          <w:rFonts w:hint="eastAsia" w:asciiTheme="minorEastAsia" w:hAnsiTheme="minorEastAsia" w:eastAsiaTheme="minorEastAsia" w:cstheme="minorEastAsia"/>
          <w:color w:val="auto"/>
          <w:sz w:val="24"/>
          <w:szCs w:val="24"/>
        </w:rPr>
        <w:t>不再支付任何其它费用。</w:t>
      </w:r>
    </w:p>
    <w:p w14:paraId="5EBB7F45">
      <w:pPr>
        <w:pStyle w:val="12"/>
        <w:keepNext w:val="0"/>
        <w:keepLines w:val="0"/>
        <w:pageBreakBefore w:val="0"/>
        <w:widowControl w:val="0"/>
        <w:kinsoku/>
        <w:wordWrap/>
        <w:overflowPunct/>
        <w:topLinePunct w:val="0"/>
        <w:bidi w:val="0"/>
        <w:snapToGrid/>
        <w:spacing w:line="500" w:lineRule="exact"/>
        <w:ind w:left="280"/>
        <w:rPr>
          <w:rFonts w:hint="eastAsia" w:asciiTheme="minorEastAsia" w:hAnsiTheme="minorEastAsia" w:eastAsiaTheme="minorEastAsia" w:cstheme="minorEastAsia"/>
          <w:color w:val="auto"/>
          <w:sz w:val="24"/>
          <w:szCs w:val="24"/>
        </w:rPr>
      </w:pPr>
    </w:p>
    <w:p w14:paraId="0CCD65E8">
      <w:pPr>
        <w:keepNext w:val="0"/>
        <w:keepLines w:val="0"/>
        <w:pageBreakBefore w:val="0"/>
        <w:widowControl w:val="0"/>
        <w:kinsoku/>
        <w:wordWrap/>
        <w:overflowPunct/>
        <w:topLinePunct w:val="0"/>
        <w:bidi w:val="0"/>
        <w:snapToGrid/>
        <w:spacing w:line="500" w:lineRule="exact"/>
        <w:ind w:left="280" w:firstLine="1920" w:firstLineChars="8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（盖单位公章）</w:t>
      </w:r>
    </w:p>
    <w:p w14:paraId="25946762">
      <w:pPr>
        <w:keepNext w:val="0"/>
        <w:keepLines w:val="0"/>
        <w:pageBreakBefore w:val="0"/>
        <w:widowControl w:val="0"/>
        <w:kinsoku/>
        <w:wordWrap/>
        <w:overflowPunct/>
        <w:topLinePunct w:val="0"/>
        <w:bidi w:val="0"/>
        <w:snapToGrid/>
        <w:spacing w:line="500" w:lineRule="exact"/>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法定代表人或其委托代理人：</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（签字）</w:t>
      </w:r>
    </w:p>
    <w:p w14:paraId="44C8E116">
      <w:pPr>
        <w:keepNext w:val="0"/>
        <w:keepLines w:val="0"/>
        <w:pageBreakBefore w:val="0"/>
        <w:widowControl w:val="0"/>
        <w:kinsoku/>
        <w:wordWrap/>
        <w:overflowPunct/>
        <w:topLinePunct w:val="0"/>
        <w:bidi w:val="0"/>
        <w:snapToGrid/>
        <w:spacing w:line="500" w:lineRule="exact"/>
        <w:ind w:left="280"/>
        <w:jc w:val="righ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w:t>
      </w:r>
      <w:bookmarkStart w:id="44" w:name="_Toc20745"/>
    </w:p>
    <w:p w14:paraId="675AD6C6">
      <w:pPr>
        <w:pStyle w:val="3"/>
        <w:ind w:left="0" w:leftChars="0" w:firstLine="0" w:firstLineChars="0"/>
        <w:jc w:val="both"/>
        <w:rPr>
          <w:rFonts w:hint="eastAsia" w:asciiTheme="minorEastAsia" w:hAnsiTheme="minorEastAsia" w:eastAsiaTheme="minorEastAsia" w:cstheme="minorEastAsia"/>
          <w:color w:val="auto"/>
        </w:rPr>
      </w:pPr>
    </w:p>
    <w:p w14:paraId="45B7BB1C">
      <w:pPr>
        <w:rPr>
          <w:rFonts w:hint="eastAsia" w:asciiTheme="minorEastAsia" w:hAnsiTheme="minorEastAsia" w:eastAsiaTheme="minorEastAsia" w:cstheme="minorEastAsia"/>
          <w:color w:val="auto"/>
        </w:rPr>
      </w:pPr>
    </w:p>
    <w:p w14:paraId="6191C591">
      <w:pPr>
        <w:rPr>
          <w:rFonts w:hint="eastAsia" w:asciiTheme="minorEastAsia" w:hAnsiTheme="minorEastAsia" w:eastAsiaTheme="minorEastAsia" w:cstheme="minorEastAsia"/>
          <w:color w:val="auto"/>
        </w:rPr>
      </w:pPr>
    </w:p>
    <w:p w14:paraId="7F93B83E">
      <w:pPr>
        <w:rPr>
          <w:rFonts w:hint="eastAsia" w:asciiTheme="minorEastAsia" w:hAnsiTheme="minorEastAsia" w:eastAsiaTheme="minorEastAsia" w:cstheme="minorEastAsia"/>
          <w:color w:val="auto"/>
        </w:rPr>
      </w:pPr>
    </w:p>
    <w:p w14:paraId="32BBE048">
      <w:pPr>
        <w:rPr>
          <w:rFonts w:hint="eastAsia" w:asciiTheme="minorEastAsia" w:hAnsiTheme="minorEastAsia" w:eastAsiaTheme="minorEastAsia" w:cstheme="minorEastAsia"/>
          <w:color w:val="auto"/>
        </w:rPr>
      </w:pPr>
    </w:p>
    <w:p w14:paraId="09193BFE">
      <w:pPr>
        <w:pStyle w:val="3"/>
        <w:ind w:left="280"/>
        <w:jc w:val="center"/>
        <w:rPr>
          <w:rFonts w:hint="eastAsia" w:asciiTheme="minorEastAsia" w:hAnsiTheme="minorEastAsia" w:eastAsiaTheme="minorEastAsia" w:cstheme="minorEastAsia"/>
          <w:color w:val="auto"/>
        </w:rPr>
      </w:pPr>
    </w:p>
    <w:p w14:paraId="6D1E73B4">
      <w:pPr>
        <w:pStyle w:val="3"/>
        <w:ind w:left="28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法定代表人身份证明</w:t>
      </w:r>
      <w:bookmarkEnd w:id="44"/>
    </w:p>
    <w:p w14:paraId="5FDF8646">
      <w:pPr>
        <w:spacing w:line="360" w:lineRule="auto"/>
        <w:ind w:left="280"/>
        <w:rPr>
          <w:rFonts w:hint="eastAsia" w:asciiTheme="minorEastAsia" w:hAnsiTheme="minorEastAsia" w:eastAsiaTheme="minorEastAsia" w:cstheme="minorEastAsia"/>
          <w:color w:val="auto"/>
          <w:szCs w:val="28"/>
        </w:rPr>
      </w:pPr>
    </w:p>
    <w:p w14:paraId="40111462">
      <w:pPr>
        <w:spacing w:line="360" w:lineRule="auto"/>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名称：</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w:t>
      </w:r>
    </w:p>
    <w:p w14:paraId="2DF8DED3">
      <w:pPr>
        <w:spacing w:line="360" w:lineRule="auto"/>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单位性质：</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w:t>
      </w:r>
    </w:p>
    <w:p w14:paraId="3F64EB6A">
      <w:pPr>
        <w:spacing w:line="360" w:lineRule="auto"/>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w:t>
      </w:r>
      <w:r>
        <w:rPr>
          <w:rFonts w:hint="eastAsia" w:asciiTheme="minorEastAsia" w:hAnsiTheme="minorEastAsia" w:eastAsiaTheme="minorEastAsia" w:cstheme="minorEastAsia"/>
          <w:color w:val="auto"/>
          <w:sz w:val="24"/>
          <w:szCs w:val="24"/>
          <w:u w:val="single"/>
        </w:rPr>
        <w:t xml:space="preserve">                                   </w:t>
      </w:r>
    </w:p>
    <w:p w14:paraId="50AE07D4">
      <w:pPr>
        <w:spacing w:line="360" w:lineRule="auto"/>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成立时间：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日</w:t>
      </w:r>
    </w:p>
    <w:p w14:paraId="3C4DF8F3">
      <w:pPr>
        <w:spacing w:line="360" w:lineRule="auto"/>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经营期限：</w:t>
      </w:r>
      <w:r>
        <w:rPr>
          <w:rFonts w:hint="eastAsia" w:asciiTheme="minorEastAsia" w:hAnsiTheme="minorEastAsia" w:eastAsiaTheme="minorEastAsia" w:cstheme="minorEastAsia"/>
          <w:color w:val="auto"/>
          <w:sz w:val="24"/>
          <w:szCs w:val="24"/>
          <w:u w:val="single"/>
        </w:rPr>
        <w:t xml:space="preserve">                               </w:t>
      </w:r>
    </w:p>
    <w:p w14:paraId="3DBEF6B1">
      <w:pPr>
        <w:spacing w:line="360" w:lineRule="auto"/>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姓名：</w:t>
      </w:r>
      <w:r>
        <w:rPr>
          <w:rFonts w:hint="eastAsia" w:asciiTheme="minorEastAsia" w:hAnsiTheme="minorEastAsia" w:eastAsiaTheme="minorEastAsia" w:cstheme="minorEastAsia"/>
          <w:color w:val="auto"/>
          <w:sz w:val="24"/>
          <w:szCs w:val="24"/>
          <w:u w:val="single"/>
        </w:rPr>
        <w:t>（法定代表人签字）</w:t>
      </w:r>
      <w:r>
        <w:rPr>
          <w:rFonts w:hint="eastAsia" w:asciiTheme="minorEastAsia" w:hAnsiTheme="minorEastAsia" w:eastAsiaTheme="minorEastAsia" w:cstheme="minorEastAsia"/>
          <w:color w:val="auto"/>
          <w:sz w:val="24"/>
          <w:szCs w:val="24"/>
        </w:rPr>
        <w:t xml:space="preserve"> 性别：</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年龄：</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职务：</w:t>
      </w:r>
      <w:r>
        <w:rPr>
          <w:rFonts w:hint="eastAsia" w:asciiTheme="minorEastAsia" w:hAnsiTheme="minorEastAsia" w:eastAsiaTheme="minorEastAsia" w:cstheme="minorEastAsia"/>
          <w:color w:val="auto"/>
          <w:sz w:val="24"/>
          <w:szCs w:val="24"/>
          <w:u w:val="single"/>
        </w:rPr>
        <w:t xml:space="preserve">        </w:t>
      </w:r>
    </w:p>
    <w:p w14:paraId="12DB256B">
      <w:pPr>
        <w:spacing w:line="360" w:lineRule="auto"/>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系</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名称）的法定代表人。</w:t>
      </w:r>
    </w:p>
    <w:p w14:paraId="688090D5">
      <w:pPr>
        <w:spacing w:line="360" w:lineRule="auto"/>
        <w:ind w:left="28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特此证明。</w:t>
      </w:r>
    </w:p>
    <w:p w14:paraId="7A14007B">
      <w:pPr>
        <w:spacing w:line="360" w:lineRule="auto"/>
        <w:ind w:left="280"/>
        <w:rPr>
          <w:rFonts w:hint="eastAsia" w:asciiTheme="minorEastAsia" w:hAnsiTheme="minorEastAsia" w:eastAsiaTheme="minorEastAsia" w:cstheme="minorEastAsia"/>
          <w:color w:val="auto"/>
          <w:sz w:val="24"/>
          <w:szCs w:val="24"/>
        </w:rPr>
      </w:pPr>
    </w:p>
    <w:p w14:paraId="1DCB4BEC">
      <w:pPr>
        <w:spacing w:line="360" w:lineRule="auto"/>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（盖单位公章）</w:t>
      </w:r>
    </w:p>
    <w:p w14:paraId="3B883680">
      <w:pPr>
        <w:spacing w:line="360" w:lineRule="auto"/>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日           </w:t>
      </w:r>
    </w:p>
    <w:p w14:paraId="4F2559B3">
      <w:pPr>
        <w:spacing w:line="360" w:lineRule="auto"/>
        <w:ind w:left="280" w:firstLine="120" w:firstLineChars="50"/>
        <w:rPr>
          <w:rFonts w:hint="eastAsia" w:asciiTheme="minorEastAsia" w:hAnsiTheme="minorEastAsia" w:eastAsiaTheme="minorEastAsia" w:cstheme="minorEastAsia"/>
          <w:color w:val="auto"/>
          <w:sz w:val="24"/>
          <w:szCs w:val="24"/>
        </w:rPr>
      </w:pPr>
    </w:p>
    <w:p w14:paraId="42AC46AF">
      <w:pPr>
        <w:spacing w:line="360" w:lineRule="auto"/>
        <w:ind w:left="1264" w:hanging="843" w:hangingChars="350"/>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注：1. 法定代表人的签字必须是亲笔签字，不得使用印章、签名章或者其它电子制版签名代替；</w:t>
      </w:r>
    </w:p>
    <w:p w14:paraId="7AC96C15">
      <w:pPr>
        <w:spacing w:line="360" w:lineRule="auto"/>
        <w:ind w:left="1264" w:hanging="843" w:hangingChars="350"/>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 xml:space="preserve">    2. 需附上法定代表人身份证复印件；</w:t>
      </w:r>
    </w:p>
    <w:p w14:paraId="43931ECC">
      <w:pPr>
        <w:spacing w:line="360" w:lineRule="auto"/>
        <w:ind w:left="280"/>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br w:type="page"/>
      </w:r>
    </w:p>
    <w:p w14:paraId="427D2EAA">
      <w:pPr>
        <w:pStyle w:val="3"/>
        <w:ind w:left="280"/>
        <w:jc w:val="center"/>
        <w:rPr>
          <w:rFonts w:hint="eastAsia" w:asciiTheme="minorEastAsia" w:hAnsiTheme="minorEastAsia" w:eastAsiaTheme="minorEastAsia" w:cstheme="minorEastAsia"/>
          <w:color w:val="auto"/>
        </w:rPr>
      </w:pPr>
      <w:bookmarkStart w:id="45" w:name="_Toc32729"/>
      <w:r>
        <w:rPr>
          <w:rFonts w:hint="eastAsia" w:asciiTheme="minorEastAsia" w:hAnsiTheme="minorEastAsia" w:eastAsiaTheme="minorEastAsia" w:cstheme="minorEastAsia"/>
          <w:color w:val="auto"/>
        </w:rPr>
        <w:t>授权委托书</w:t>
      </w:r>
      <w:bookmarkEnd w:id="45"/>
    </w:p>
    <w:p w14:paraId="58EA692F">
      <w:pPr>
        <w:topLinePunct/>
        <w:spacing w:line="360" w:lineRule="auto"/>
        <w:ind w:left="28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本人</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（姓名）系</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名称）的法定代表人，现委托</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（姓名）为我方代理人。代理人根据授权，以我方名义签署、澄清、说明、补正、递交、撤回、修改</w:t>
      </w:r>
      <w:r>
        <w:rPr>
          <w:rFonts w:hint="eastAsia" w:asciiTheme="minorEastAsia" w:hAnsiTheme="minorEastAsia" w:eastAsiaTheme="minorEastAsia" w:cstheme="minorEastAsia"/>
          <w:color w:val="auto"/>
          <w:sz w:val="24"/>
          <w:szCs w:val="24"/>
          <w:u w:val="single"/>
          <w:lang w:eastAsia="zh-CN"/>
        </w:rPr>
        <w:t>重庆高速路域资源开发有限公司遴选办公用品供应合作单位项目</w:t>
      </w:r>
      <w:r>
        <w:rPr>
          <w:rFonts w:hint="eastAsia" w:asciiTheme="minorEastAsia" w:hAnsiTheme="minorEastAsia" w:eastAsiaTheme="minorEastAsia" w:cstheme="minorEastAsia"/>
          <w:color w:val="auto"/>
          <w:sz w:val="24"/>
          <w:szCs w:val="24"/>
        </w:rPr>
        <w:t>相关</w:t>
      </w:r>
      <w:r>
        <w:rPr>
          <w:rFonts w:hint="eastAsia" w:asciiTheme="minorEastAsia" w:hAnsiTheme="minorEastAsia" w:eastAsiaTheme="minorEastAsia" w:cstheme="minorEastAsia"/>
          <w:color w:val="auto"/>
          <w:sz w:val="24"/>
          <w:szCs w:val="24"/>
          <w:lang w:eastAsia="zh-CN"/>
        </w:rPr>
        <w:t>竞选</w:t>
      </w:r>
      <w:r>
        <w:rPr>
          <w:rFonts w:hint="eastAsia" w:asciiTheme="minorEastAsia" w:hAnsiTheme="minorEastAsia" w:eastAsiaTheme="minorEastAsia" w:cstheme="minorEastAsia"/>
          <w:color w:val="auto"/>
          <w:sz w:val="24"/>
          <w:szCs w:val="24"/>
        </w:rPr>
        <w:t>资料、编制合同和处理有关事宜，其法律后果由我方承担。</w:t>
      </w:r>
    </w:p>
    <w:p w14:paraId="69444A91">
      <w:pPr>
        <w:spacing w:line="360" w:lineRule="auto"/>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委托期限：</w:t>
      </w:r>
      <w:r>
        <w:rPr>
          <w:rFonts w:hint="eastAsia" w:asciiTheme="minorEastAsia" w:hAnsiTheme="minorEastAsia" w:eastAsiaTheme="minorEastAsia" w:cstheme="minorEastAsia"/>
          <w:color w:val="auto"/>
          <w:sz w:val="24"/>
          <w:szCs w:val="24"/>
          <w:u w:val="single"/>
        </w:rPr>
        <w:t>本项目</w:t>
      </w:r>
      <w:r>
        <w:rPr>
          <w:rFonts w:hint="eastAsia" w:asciiTheme="minorEastAsia" w:hAnsiTheme="minorEastAsia" w:eastAsiaTheme="minorEastAsia" w:cstheme="minorEastAsia"/>
          <w:color w:val="auto"/>
          <w:sz w:val="24"/>
          <w:szCs w:val="24"/>
          <w:u w:val="single"/>
          <w:lang w:eastAsia="zh-CN"/>
        </w:rPr>
        <w:t>竞选</w:t>
      </w:r>
      <w:r>
        <w:rPr>
          <w:rFonts w:hint="eastAsia" w:asciiTheme="minorEastAsia" w:hAnsiTheme="minorEastAsia" w:eastAsiaTheme="minorEastAsia" w:cstheme="minorEastAsia"/>
          <w:color w:val="auto"/>
          <w:sz w:val="24"/>
          <w:szCs w:val="24"/>
          <w:u w:val="single"/>
        </w:rPr>
        <w:t>有效期内</w:t>
      </w:r>
      <w:r>
        <w:rPr>
          <w:rFonts w:hint="eastAsia" w:asciiTheme="minorEastAsia" w:hAnsiTheme="minorEastAsia" w:eastAsiaTheme="minorEastAsia" w:cstheme="minorEastAsia"/>
          <w:color w:val="auto"/>
          <w:sz w:val="24"/>
          <w:szCs w:val="24"/>
        </w:rPr>
        <w:t>。</w:t>
      </w:r>
    </w:p>
    <w:p w14:paraId="4425A3C7">
      <w:pPr>
        <w:spacing w:line="360" w:lineRule="auto"/>
        <w:ind w:left="280" w:firstLine="480" w:firstLineChars="200"/>
        <w:rPr>
          <w:rFonts w:hint="eastAsia" w:asciiTheme="minorEastAsia" w:hAnsiTheme="minorEastAsia" w:eastAsiaTheme="minorEastAsia" w:cstheme="minorEastAsia"/>
          <w:color w:val="auto"/>
          <w:sz w:val="24"/>
          <w:szCs w:val="24"/>
        </w:rPr>
      </w:pPr>
    </w:p>
    <w:p w14:paraId="4698CD0E">
      <w:pPr>
        <w:spacing w:line="360" w:lineRule="auto"/>
        <w:ind w:left="28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附：法定代表人身份证明</w:t>
      </w:r>
    </w:p>
    <w:p w14:paraId="2138A1B4">
      <w:pPr>
        <w:spacing w:line="360" w:lineRule="auto"/>
        <w:ind w:left="28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p>
    <w:p w14:paraId="5CD0A27B">
      <w:pPr>
        <w:spacing w:line="360" w:lineRule="auto"/>
        <w:ind w:left="28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（盖单位公章）</w:t>
      </w:r>
    </w:p>
    <w:p w14:paraId="58ECACE9">
      <w:pPr>
        <w:spacing w:line="360" w:lineRule="auto"/>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法定代表人：</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（签字）</w:t>
      </w:r>
    </w:p>
    <w:p w14:paraId="6810A62A">
      <w:pPr>
        <w:spacing w:line="360" w:lineRule="auto"/>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身份证号码：</w:t>
      </w:r>
      <w:r>
        <w:rPr>
          <w:rFonts w:hint="eastAsia" w:asciiTheme="minorEastAsia" w:hAnsiTheme="minorEastAsia" w:eastAsiaTheme="minorEastAsia" w:cstheme="minorEastAsia"/>
          <w:color w:val="auto"/>
          <w:sz w:val="24"/>
          <w:szCs w:val="24"/>
          <w:u w:val="single"/>
        </w:rPr>
        <w:t xml:space="preserve">                          </w:t>
      </w:r>
    </w:p>
    <w:p w14:paraId="7B0D6016">
      <w:pPr>
        <w:spacing w:line="360" w:lineRule="auto"/>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委托代理人：</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（签字） </w:t>
      </w:r>
    </w:p>
    <w:p w14:paraId="46E084B0">
      <w:pPr>
        <w:spacing w:line="360" w:lineRule="auto"/>
        <w:ind w:left="2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身份证号码：</w:t>
      </w:r>
      <w:r>
        <w:rPr>
          <w:rFonts w:hint="eastAsia" w:asciiTheme="minorEastAsia" w:hAnsiTheme="minorEastAsia" w:eastAsiaTheme="minorEastAsia" w:cstheme="minorEastAsia"/>
          <w:color w:val="auto"/>
          <w:sz w:val="24"/>
          <w:szCs w:val="24"/>
          <w:u w:val="single"/>
        </w:rPr>
        <w:t xml:space="preserve">                          </w:t>
      </w:r>
    </w:p>
    <w:p w14:paraId="7258BA97">
      <w:pPr>
        <w:spacing w:line="360" w:lineRule="auto"/>
        <w:ind w:left="280" w:right="560"/>
        <w:jc w:val="righ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1FF374AE">
      <w:pPr>
        <w:snapToGrid w:val="0"/>
        <w:spacing w:after="120" w:line="360" w:lineRule="auto"/>
        <w:ind w:left="280"/>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bCs/>
          <w:color w:val="auto"/>
          <w:sz w:val="24"/>
          <w:szCs w:val="24"/>
        </w:rPr>
        <w:t>注：授权人和被授权人的签字必须是亲笔签名，不得用印章、签名章或其他电子制版签名。</w:t>
      </w:r>
      <w:r>
        <w:rPr>
          <w:rFonts w:hint="eastAsia" w:asciiTheme="minorEastAsia" w:hAnsiTheme="minorEastAsia" w:eastAsiaTheme="minorEastAsia" w:cstheme="minorEastAsia"/>
          <w:b/>
          <w:bCs/>
          <w:color w:val="auto"/>
          <w:sz w:val="24"/>
          <w:szCs w:val="24"/>
          <w:lang w:eastAsia="zh-CN"/>
        </w:rPr>
        <w:t>竞选</w:t>
      </w:r>
      <w:r>
        <w:rPr>
          <w:rFonts w:hint="eastAsia" w:asciiTheme="minorEastAsia" w:hAnsiTheme="minorEastAsia" w:eastAsiaTheme="minorEastAsia" w:cstheme="minorEastAsia"/>
          <w:b/>
          <w:bCs/>
          <w:color w:val="auto"/>
          <w:sz w:val="24"/>
          <w:szCs w:val="24"/>
        </w:rPr>
        <w:t>申请人还需附上授权人和被授权人的身份证复印件。</w:t>
      </w:r>
    </w:p>
    <w:p w14:paraId="5229CE2B">
      <w:pPr>
        <w:pStyle w:val="3"/>
        <w:ind w:left="0" w:leftChars="0" w:firstLine="0" w:firstLineChars="0"/>
        <w:jc w:val="both"/>
        <w:rPr>
          <w:rFonts w:hint="eastAsia" w:asciiTheme="minorEastAsia" w:hAnsiTheme="minorEastAsia" w:eastAsiaTheme="minorEastAsia" w:cstheme="minorEastAsia"/>
          <w:color w:val="auto"/>
        </w:rPr>
      </w:pPr>
      <w:bookmarkStart w:id="46" w:name="_Toc20415"/>
    </w:p>
    <w:p w14:paraId="66A91304">
      <w:pPr>
        <w:pStyle w:val="3"/>
        <w:ind w:left="280"/>
        <w:jc w:val="center"/>
        <w:rPr>
          <w:rFonts w:hint="eastAsia" w:asciiTheme="minorEastAsia" w:hAnsiTheme="minorEastAsia" w:eastAsiaTheme="minorEastAsia" w:cstheme="minorEastAsia"/>
          <w:color w:val="auto"/>
        </w:rPr>
      </w:pPr>
    </w:p>
    <w:p w14:paraId="216B07CF">
      <w:pPr>
        <w:pStyle w:val="3"/>
        <w:ind w:left="280"/>
        <w:jc w:val="center"/>
        <w:rPr>
          <w:rFonts w:hint="eastAsia" w:asciiTheme="minorEastAsia" w:hAnsiTheme="minorEastAsia" w:eastAsiaTheme="minorEastAsia" w:cstheme="minorEastAsia"/>
          <w:color w:val="auto"/>
        </w:rPr>
      </w:pPr>
    </w:p>
    <w:p w14:paraId="76D6C5DB">
      <w:pPr>
        <w:bidi w:val="0"/>
        <w:rPr>
          <w:rFonts w:hint="eastAsia"/>
          <w:color w:val="auto"/>
        </w:rPr>
      </w:pPr>
    </w:p>
    <w:p w14:paraId="3B9DB643">
      <w:pPr>
        <w:bidi w:val="0"/>
        <w:rPr>
          <w:rFonts w:hint="eastAsia"/>
          <w:color w:val="auto"/>
        </w:rPr>
      </w:pPr>
    </w:p>
    <w:p w14:paraId="35369EE8">
      <w:pPr>
        <w:bidi w:val="0"/>
        <w:rPr>
          <w:rFonts w:hint="eastAsia"/>
          <w:color w:val="auto"/>
        </w:rPr>
      </w:pPr>
    </w:p>
    <w:p w14:paraId="49E6C8AF">
      <w:pPr>
        <w:bidi w:val="0"/>
        <w:jc w:val="center"/>
        <w:rPr>
          <w:rFonts w:hint="eastAsia" w:asciiTheme="minorEastAsia" w:hAnsiTheme="minorEastAsia" w:eastAsiaTheme="minorEastAsia" w:cstheme="minorEastAsia"/>
          <w:b/>
          <w:color w:val="auto"/>
          <w:kern w:val="44"/>
          <w:sz w:val="44"/>
          <w:szCs w:val="22"/>
          <w:lang w:val="en-US" w:eastAsia="zh-CN" w:bidi="ar-SA"/>
        </w:rPr>
      </w:pPr>
      <w:r>
        <w:rPr>
          <w:rFonts w:hint="eastAsia" w:asciiTheme="minorEastAsia" w:hAnsiTheme="minorEastAsia" w:eastAsiaTheme="minorEastAsia" w:cstheme="minorEastAsia"/>
          <w:b/>
          <w:color w:val="auto"/>
          <w:kern w:val="44"/>
          <w:sz w:val="44"/>
          <w:szCs w:val="22"/>
          <w:lang w:val="en-US" w:eastAsia="zh-CN" w:bidi="ar-SA"/>
        </w:rPr>
        <w:t>资格审查资料</w:t>
      </w:r>
      <w:bookmarkEnd w:id="46"/>
    </w:p>
    <w:p w14:paraId="0BE70AC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营业执照</w:t>
      </w:r>
      <w:r>
        <w:rPr>
          <w:rFonts w:hint="eastAsia" w:asciiTheme="minorEastAsia" w:hAnsiTheme="minorEastAsia" w:eastAsiaTheme="minorEastAsia" w:cstheme="minorEastAsia"/>
          <w:color w:val="auto"/>
          <w:sz w:val="24"/>
          <w:szCs w:val="24"/>
          <w:lang w:val="en-US" w:eastAsia="zh-CN"/>
        </w:rPr>
        <w:t>复印件</w:t>
      </w:r>
      <w:r>
        <w:rPr>
          <w:rFonts w:hint="eastAsia" w:asciiTheme="minorEastAsia" w:hAnsiTheme="minorEastAsia" w:eastAsiaTheme="minorEastAsia" w:cstheme="minorEastAsia"/>
          <w:color w:val="auto"/>
          <w:sz w:val="24"/>
          <w:szCs w:val="24"/>
        </w:rPr>
        <w:t>（需加盖</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单位公章）。</w:t>
      </w:r>
    </w:p>
    <w:p w14:paraId="2812916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2、提供专业配送车辆（若车辆为</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自有的，需提供车辆购置发票及有效期内的车辆行驶证复印件，若车辆为</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租赁的，需提供车辆租赁合同复印件，租赁期需包含本项目服务期且在租赁合同中提供有效期内的车辆行驶证复印件）和人员资料（需提供配送人员与</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签订的劳动合同复印件及2025年1月至今</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为其缴纳社会保险的证明材料复印件），并加盖</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单位公章。</w:t>
      </w:r>
    </w:p>
    <w:p w14:paraId="1AE75A6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3、国家企业信用信息公示系统（http://www.gsxt.gov.cn）中未被列入严重违法失信名单的网页截图和“信用中国”网站（www.creditchina.gov.cn/）中未被列为失信被执行人的网页截图，并加盖</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公章。</w:t>
      </w:r>
    </w:p>
    <w:p w14:paraId="7E0493C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出具处于正常营业状况并未有被责令停业、取消</w:t>
      </w:r>
      <w:r>
        <w:rPr>
          <w:rFonts w:hint="eastAsia" w:asciiTheme="minorEastAsia" w:hAnsiTheme="minorEastAsia" w:eastAsiaTheme="minorEastAsia" w:cstheme="minorEastAsia"/>
          <w:color w:val="auto"/>
          <w:sz w:val="24"/>
          <w:szCs w:val="24"/>
          <w:lang w:eastAsia="zh-CN"/>
        </w:rPr>
        <w:t>竞选</w:t>
      </w:r>
      <w:r>
        <w:rPr>
          <w:rFonts w:hint="eastAsia" w:asciiTheme="minorEastAsia" w:hAnsiTheme="minorEastAsia" w:eastAsiaTheme="minorEastAsia" w:cstheme="minorEastAsia"/>
          <w:color w:val="auto"/>
          <w:sz w:val="24"/>
          <w:szCs w:val="24"/>
        </w:rPr>
        <w:t>资格、财产被冻结以及</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未处于破产状态，近三年内在经营活动中没有重大违法记录的承诺书，并加盖</w:t>
      </w:r>
      <w:r>
        <w:rPr>
          <w:rFonts w:hint="eastAsia" w:asciiTheme="minorEastAsia" w:hAnsiTheme="minorEastAsia" w:eastAsiaTheme="minorEastAsia" w:cstheme="minorEastAsia"/>
          <w:color w:val="auto"/>
          <w:sz w:val="24"/>
          <w:szCs w:val="24"/>
          <w:lang w:eastAsia="zh-CN"/>
        </w:rPr>
        <w:t>竞选人</w:t>
      </w:r>
      <w:r>
        <w:rPr>
          <w:rFonts w:hint="eastAsia" w:asciiTheme="minorEastAsia" w:hAnsiTheme="minorEastAsia" w:eastAsiaTheme="minorEastAsia" w:cstheme="minorEastAsia"/>
          <w:color w:val="auto"/>
          <w:sz w:val="24"/>
          <w:szCs w:val="24"/>
        </w:rPr>
        <w:t>单位公章。</w:t>
      </w:r>
    </w:p>
    <w:p w14:paraId="35524EEC">
      <w:pPr>
        <w:keepNext w:val="0"/>
        <w:keepLines w:val="0"/>
        <w:pageBreakBefore w:val="0"/>
        <w:widowControl w:val="0"/>
        <w:kinsoku/>
        <w:wordWrap/>
        <w:overflowPunct/>
        <w:topLinePunct w:val="0"/>
        <w:autoSpaceDE/>
        <w:autoSpaceDN/>
        <w:bidi w:val="0"/>
        <w:adjustRightInd/>
        <w:snapToGrid w:val="0"/>
        <w:spacing w:after="120" w:line="500" w:lineRule="exact"/>
        <w:ind w:left="280" w:firstLine="482" w:firstLineChars="200"/>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注：1、</w:t>
      </w:r>
      <w:r>
        <w:rPr>
          <w:rFonts w:hint="eastAsia" w:asciiTheme="minorEastAsia" w:hAnsiTheme="minorEastAsia" w:eastAsiaTheme="minorEastAsia" w:cstheme="minorEastAsia"/>
          <w:b/>
          <w:bCs/>
          <w:color w:val="auto"/>
          <w:sz w:val="24"/>
          <w:szCs w:val="24"/>
          <w:lang w:eastAsia="zh-CN"/>
        </w:rPr>
        <w:t>竞选人</w:t>
      </w:r>
      <w:r>
        <w:rPr>
          <w:rFonts w:hint="eastAsia" w:asciiTheme="minorEastAsia" w:hAnsiTheme="minorEastAsia" w:eastAsiaTheme="minorEastAsia" w:cstheme="minorEastAsia"/>
          <w:b/>
          <w:bCs/>
          <w:color w:val="auto"/>
          <w:sz w:val="24"/>
          <w:szCs w:val="24"/>
        </w:rPr>
        <w:t xml:space="preserve">应提供有效的企业营业执照副本和食品经营许可证（复印件）    </w:t>
      </w:r>
    </w:p>
    <w:p w14:paraId="6CFF9FF9">
      <w:pPr>
        <w:keepNext w:val="0"/>
        <w:keepLines w:val="0"/>
        <w:pageBreakBefore w:val="0"/>
        <w:widowControl w:val="0"/>
        <w:kinsoku/>
        <w:wordWrap/>
        <w:overflowPunct/>
        <w:topLinePunct w:val="0"/>
        <w:autoSpaceDE/>
        <w:autoSpaceDN/>
        <w:bidi w:val="0"/>
        <w:adjustRightInd/>
        <w:snapToGrid w:val="0"/>
        <w:spacing w:after="120" w:line="500" w:lineRule="exact"/>
        <w:ind w:left="280" w:firstLine="964" w:firstLineChars="400"/>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2、资料要求均为清晰可辨的复印件。</w:t>
      </w:r>
    </w:p>
    <w:p w14:paraId="3D17CE69">
      <w:pPr>
        <w:pStyle w:val="3"/>
        <w:ind w:left="0" w:leftChars="0" w:firstLine="0" w:firstLineChars="0"/>
        <w:jc w:val="both"/>
        <w:rPr>
          <w:rFonts w:hint="eastAsia" w:asciiTheme="minorEastAsia" w:hAnsiTheme="minorEastAsia" w:eastAsiaTheme="minorEastAsia" w:cstheme="minorEastAsia"/>
          <w:color w:val="auto"/>
        </w:rPr>
      </w:pPr>
      <w:bookmarkStart w:id="47" w:name="_Toc4284"/>
    </w:p>
    <w:p w14:paraId="30675176">
      <w:pPr>
        <w:rPr>
          <w:rFonts w:hint="eastAsia" w:asciiTheme="minorEastAsia" w:hAnsiTheme="minorEastAsia" w:eastAsiaTheme="minorEastAsia" w:cstheme="minorEastAsia"/>
          <w:color w:val="auto"/>
        </w:rPr>
      </w:pPr>
    </w:p>
    <w:p w14:paraId="24BF02B8">
      <w:pPr>
        <w:rPr>
          <w:rFonts w:hint="eastAsia" w:asciiTheme="minorEastAsia" w:hAnsiTheme="minorEastAsia" w:eastAsiaTheme="minorEastAsia" w:cstheme="minorEastAsia"/>
          <w:color w:val="auto"/>
        </w:rPr>
      </w:pPr>
    </w:p>
    <w:p w14:paraId="1C9D6108">
      <w:pPr>
        <w:rPr>
          <w:rFonts w:hint="eastAsia" w:asciiTheme="minorEastAsia" w:hAnsiTheme="minorEastAsia" w:eastAsiaTheme="minorEastAsia" w:cstheme="minorEastAsia"/>
          <w:color w:val="auto"/>
        </w:rPr>
      </w:pPr>
    </w:p>
    <w:p w14:paraId="6F85EE48">
      <w:pPr>
        <w:rPr>
          <w:rFonts w:hint="eastAsia" w:asciiTheme="minorEastAsia" w:hAnsiTheme="minorEastAsia" w:eastAsiaTheme="minorEastAsia" w:cstheme="minorEastAsia"/>
          <w:color w:val="auto"/>
        </w:rPr>
      </w:pPr>
    </w:p>
    <w:p w14:paraId="6868469B">
      <w:pPr>
        <w:rPr>
          <w:rFonts w:hint="eastAsia" w:asciiTheme="minorEastAsia" w:hAnsiTheme="minorEastAsia" w:eastAsiaTheme="minorEastAsia" w:cstheme="minorEastAsia"/>
          <w:color w:val="auto"/>
        </w:rPr>
      </w:pPr>
    </w:p>
    <w:p w14:paraId="02529B36">
      <w:pPr>
        <w:rPr>
          <w:rFonts w:hint="eastAsia" w:asciiTheme="minorEastAsia" w:hAnsiTheme="minorEastAsia" w:eastAsiaTheme="minorEastAsia" w:cstheme="minorEastAsia"/>
          <w:color w:val="auto"/>
        </w:rPr>
      </w:pPr>
    </w:p>
    <w:p w14:paraId="5E97FCBC">
      <w:pPr>
        <w:pStyle w:val="3"/>
        <w:ind w:left="280"/>
        <w:jc w:val="center"/>
        <w:rPr>
          <w:rFonts w:hint="eastAsia" w:ascii="方正小标宋_GBK" w:hAnsi="方正小标宋_GBK" w:eastAsia="方正小标宋_GBK" w:cs="方正小标宋_GBK"/>
          <w:b/>
          <w:bCs/>
          <w:color w:val="auto"/>
          <w:sz w:val="44"/>
          <w:szCs w:val="44"/>
          <w:lang w:val="en-US" w:eastAsia="zh-CN"/>
        </w:rPr>
      </w:pPr>
      <w:r>
        <w:rPr>
          <w:rFonts w:hint="eastAsia" w:ascii="方正小标宋_GBK" w:hAnsi="方正小标宋_GBK" w:eastAsia="方正小标宋_GBK" w:cs="方正小标宋_GBK"/>
          <w:b/>
          <w:bCs/>
          <w:color w:val="auto"/>
          <w:sz w:val="44"/>
          <w:szCs w:val="44"/>
          <w:lang w:val="en-US" w:eastAsia="zh-CN"/>
        </w:rPr>
        <w:t>Xx公司服务重庆高速路域资源有限公司</w:t>
      </w:r>
      <w:r>
        <w:rPr>
          <w:rFonts w:hint="eastAsia" w:ascii="方正小标宋_GBK" w:hAnsi="方正小标宋_GBK" w:eastAsia="方正小标宋_GBK" w:cs="方正小标宋_GBK"/>
          <w:b/>
          <w:bCs/>
          <w:color w:val="auto"/>
          <w:sz w:val="44"/>
          <w:szCs w:val="44"/>
          <w:lang w:eastAsia="zh-CN"/>
        </w:rPr>
        <w:t>办公用品供应合作</w:t>
      </w:r>
      <w:r>
        <w:rPr>
          <w:rFonts w:hint="eastAsia" w:ascii="方正小标宋_GBK" w:hAnsi="方正小标宋_GBK" w:eastAsia="方正小标宋_GBK" w:cs="方正小标宋_GBK"/>
          <w:b/>
          <w:bCs/>
          <w:color w:val="auto"/>
          <w:sz w:val="44"/>
          <w:szCs w:val="44"/>
          <w:lang w:val="en-US" w:eastAsia="zh-CN"/>
        </w:rPr>
        <w:t>服务方案</w:t>
      </w:r>
    </w:p>
    <w:p w14:paraId="45C80259">
      <w:pP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一、总体实施方案</w:t>
      </w:r>
    </w:p>
    <w:p w14:paraId="21A2FB12">
      <w:pP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二、配送体系及产品仓储管理方案</w:t>
      </w:r>
    </w:p>
    <w:p w14:paraId="0242EF90">
      <w:pP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三、供货质量控制措施</w:t>
      </w:r>
    </w:p>
    <w:p w14:paraId="558BD2FC">
      <w:pP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四、售后服务方案</w:t>
      </w:r>
    </w:p>
    <w:p w14:paraId="5ED86102">
      <w:pP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五、紧急供货方案</w:t>
      </w:r>
    </w:p>
    <w:p w14:paraId="5B8E94BD">
      <w:pPr>
        <w:pStyle w:val="3"/>
        <w:ind w:left="280"/>
        <w:jc w:val="center"/>
        <w:rPr>
          <w:rFonts w:hint="eastAsia" w:asciiTheme="minorEastAsia" w:hAnsiTheme="minorEastAsia" w:eastAsiaTheme="minorEastAsia" w:cstheme="minorEastAsia"/>
          <w:color w:val="auto"/>
        </w:rPr>
      </w:pPr>
    </w:p>
    <w:p w14:paraId="2566D918">
      <w:pPr>
        <w:pStyle w:val="3"/>
        <w:ind w:left="280"/>
        <w:jc w:val="center"/>
        <w:rPr>
          <w:rFonts w:hint="eastAsia" w:asciiTheme="minorEastAsia" w:hAnsiTheme="minorEastAsia" w:eastAsiaTheme="minorEastAsia" w:cstheme="minorEastAsia"/>
          <w:color w:val="auto"/>
        </w:rPr>
      </w:pPr>
    </w:p>
    <w:p w14:paraId="3AE7AE01">
      <w:pPr>
        <w:pStyle w:val="3"/>
        <w:ind w:left="280"/>
        <w:jc w:val="center"/>
        <w:rPr>
          <w:rFonts w:hint="eastAsia" w:asciiTheme="minorEastAsia" w:hAnsiTheme="minorEastAsia" w:eastAsiaTheme="minorEastAsia" w:cstheme="minorEastAsia"/>
          <w:color w:val="auto"/>
        </w:rPr>
      </w:pPr>
    </w:p>
    <w:p w14:paraId="3F953D33">
      <w:pPr>
        <w:pStyle w:val="3"/>
        <w:ind w:left="280"/>
        <w:jc w:val="center"/>
        <w:rPr>
          <w:rFonts w:hint="eastAsia" w:asciiTheme="minorEastAsia" w:hAnsiTheme="minorEastAsia" w:eastAsiaTheme="minorEastAsia" w:cstheme="minorEastAsia"/>
          <w:color w:val="auto"/>
        </w:rPr>
      </w:pPr>
    </w:p>
    <w:p w14:paraId="01BF712C">
      <w:pPr>
        <w:pStyle w:val="3"/>
        <w:ind w:left="280"/>
        <w:jc w:val="center"/>
        <w:rPr>
          <w:rFonts w:hint="eastAsia" w:asciiTheme="minorEastAsia" w:hAnsiTheme="minorEastAsia" w:eastAsiaTheme="minorEastAsia" w:cstheme="minorEastAsia"/>
          <w:color w:val="auto"/>
        </w:rPr>
      </w:pPr>
    </w:p>
    <w:p w14:paraId="70939105">
      <w:pPr>
        <w:pStyle w:val="3"/>
        <w:ind w:left="280"/>
        <w:jc w:val="center"/>
        <w:rPr>
          <w:rFonts w:hint="eastAsia" w:asciiTheme="minorEastAsia" w:hAnsiTheme="minorEastAsia" w:eastAsiaTheme="minorEastAsia" w:cstheme="minorEastAsia"/>
          <w:color w:val="auto"/>
        </w:rPr>
      </w:pPr>
    </w:p>
    <w:p w14:paraId="3A37CEC3">
      <w:pPr>
        <w:pStyle w:val="3"/>
        <w:ind w:left="280"/>
        <w:jc w:val="center"/>
        <w:rPr>
          <w:rFonts w:hint="eastAsia" w:asciiTheme="minorEastAsia" w:hAnsiTheme="minorEastAsia" w:eastAsiaTheme="minorEastAsia" w:cstheme="minorEastAsia"/>
          <w:color w:val="auto"/>
        </w:rPr>
      </w:pPr>
    </w:p>
    <w:p w14:paraId="03007899">
      <w:pPr>
        <w:pStyle w:val="3"/>
        <w:ind w:left="280"/>
        <w:jc w:val="center"/>
        <w:rPr>
          <w:rFonts w:hint="eastAsia" w:asciiTheme="minorEastAsia" w:hAnsiTheme="minorEastAsia" w:eastAsiaTheme="minorEastAsia" w:cstheme="minorEastAsia"/>
          <w:color w:val="auto"/>
        </w:rPr>
      </w:pPr>
    </w:p>
    <w:p w14:paraId="1B5AA018">
      <w:pPr>
        <w:pStyle w:val="3"/>
        <w:ind w:left="280"/>
        <w:jc w:val="center"/>
        <w:rPr>
          <w:rFonts w:hint="eastAsia" w:asciiTheme="minorEastAsia" w:hAnsiTheme="minorEastAsia" w:eastAsiaTheme="minorEastAsia" w:cstheme="minorEastAsia"/>
          <w:color w:val="auto"/>
        </w:rPr>
      </w:pPr>
    </w:p>
    <w:p w14:paraId="4EFC9B52">
      <w:pPr>
        <w:pStyle w:val="3"/>
        <w:ind w:left="280"/>
        <w:jc w:val="center"/>
        <w:rPr>
          <w:rFonts w:hint="eastAsia" w:asciiTheme="minorEastAsia" w:hAnsiTheme="minorEastAsia" w:eastAsiaTheme="minorEastAsia" w:cstheme="minorEastAsia"/>
          <w:color w:val="auto"/>
        </w:rPr>
      </w:pPr>
    </w:p>
    <w:p w14:paraId="7A198C11">
      <w:pPr>
        <w:pStyle w:val="3"/>
        <w:ind w:left="280"/>
        <w:jc w:val="center"/>
        <w:rPr>
          <w:rFonts w:hint="eastAsia" w:asciiTheme="minorEastAsia" w:hAnsiTheme="minorEastAsia" w:eastAsiaTheme="minorEastAsia" w:cstheme="minorEastAsia"/>
          <w:color w:val="auto"/>
        </w:rPr>
      </w:pPr>
    </w:p>
    <w:p w14:paraId="59727B6E">
      <w:pPr>
        <w:pStyle w:val="3"/>
        <w:ind w:left="280"/>
        <w:jc w:val="center"/>
        <w:rPr>
          <w:rFonts w:hint="eastAsia" w:asciiTheme="minorEastAsia" w:hAnsiTheme="minorEastAsia" w:eastAsiaTheme="minorEastAsia" w:cstheme="minorEastAsia"/>
          <w:color w:val="auto"/>
        </w:rPr>
      </w:pPr>
    </w:p>
    <w:p w14:paraId="178B924A">
      <w:pPr>
        <w:pStyle w:val="3"/>
        <w:ind w:left="280"/>
        <w:jc w:val="center"/>
        <w:rPr>
          <w:rFonts w:hint="eastAsia" w:asciiTheme="minorEastAsia" w:hAnsiTheme="minorEastAsia" w:eastAsiaTheme="minorEastAsia" w:cstheme="minorEastAsia"/>
          <w:color w:val="auto"/>
        </w:rPr>
      </w:pPr>
    </w:p>
    <w:p w14:paraId="2B740357">
      <w:pPr>
        <w:pStyle w:val="3"/>
        <w:ind w:left="28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其他资料</w:t>
      </w:r>
      <w:bookmarkEnd w:id="47"/>
    </w:p>
    <w:p w14:paraId="3F55FA2E">
      <w:pPr>
        <w:spacing w:line="360" w:lineRule="auto"/>
        <w:ind w:left="280"/>
        <w:rPr>
          <w:rFonts w:hint="eastAsia" w:asciiTheme="minorEastAsia" w:hAnsiTheme="minorEastAsia" w:eastAsiaTheme="minorEastAsia" w:cstheme="minorEastAsia"/>
          <w:b/>
          <w:color w:val="auto"/>
          <w:szCs w:val="28"/>
        </w:rPr>
      </w:pPr>
    </w:p>
    <w:p w14:paraId="50DB85C4">
      <w:pPr>
        <w:spacing w:line="360" w:lineRule="auto"/>
        <w:ind w:left="280"/>
        <w:rPr>
          <w:rFonts w:hint="eastAsia" w:asciiTheme="minorEastAsia" w:hAnsiTheme="minorEastAsia" w:eastAsiaTheme="minorEastAsia" w:cstheme="minorEastAsia"/>
          <w:b/>
          <w:color w:val="auto"/>
          <w:szCs w:val="28"/>
        </w:rPr>
      </w:pPr>
    </w:p>
    <w:p w14:paraId="02BF2949">
      <w:pPr>
        <w:spacing w:line="360" w:lineRule="auto"/>
        <w:ind w:left="280"/>
        <w:rPr>
          <w:rFonts w:hint="eastAsia" w:asciiTheme="minorEastAsia" w:hAnsiTheme="minorEastAsia" w:eastAsiaTheme="minorEastAsia" w:cstheme="minorEastAsia"/>
          <w:b/>
          <w:color w:val="auto"/>
          <w:szCs w:val="28"/>
        </w:rPr>
      </w:pPr>
    </w:p>
    <w:p w14:paraId="499F3688">
      <w:pPr>
        <w:spacing w:line="360" w:lineRule="auto"/>
        <w:ind w:left="280"/>
        <w:rPr>
          <w:rFonts w:hint="eastAsia" w:asciiTheme="minorEastAsia" w:hAnsiTheme="minorEastAsia" w:eastAsiaTheme="minorEastAsia" w:cstheme="minorEastAsia"/>
          <w:b/>
          <w:color w:val="auto"/>
          <w:szCs w:val="28"/>
        </w:rPr>
      </w:pPr>
    </w:p>
    <w:p w14:paraId="22247A83">
      <w:pPr>
        <w:spacing w:line="360" w:lineRule="auto"/>
        <w:ind w:left="280"/>
        <w:rPr>
          <w:rFonts w:hint="eastAsia" w:asciiTheme="minorEastAsia" w:hAnsiTheme="minorEastAsia" w:eastAsiaTheme="minorEastAsia" w:cstheme="minorEastAsia"/>
          <w:b/>
          <w:color w:val="auto"/>
          <w:szCs w:val="28"/>
        </w:rPr>
      </w:pPr>
    </w:p>
    <w:p w14:paraId="1E124CD7">
      <w:pPr>
        <w:spacing w:line="360" w:lineRule="auto"/>
        <w:ind w:left="280"/>
        <w:rPr>
          <w:rFonts w:hint="eastAsia" w:asciiTheme="minorEastAsia" w:hAnsiTheme="minorEastAsia" w:eastAsiaTheme="minorEastAsia" w:cstheme="minorEastAsia"/>
          <w:b/>
          <w:color w:val="auto"/>
          <w:szCs w:val="28"/>
        </w:rPr>
      </w:pPr>
    </w:p>
    <w:p w14:paraId="70193B78">
      <w:pPr>
        <w:spacing w:line="360" w:lineRule="auto"/>
        <w:ind w:left="280"/>
        <w:rPr>
          <w:rFonts w:hint="eastAsia" w:asciiTheme="minorEastAsia" w:hAnsiTheme="minorEastAsia" w:eastAsiaTheme="minorEastAsia" w:cstheme="minorEastAsia"/>
          <w:b/>
          <w:color w:val="auto"/>
          <w:szCs w:val="28"/>
        </w:rPr>
      </w:pPr>
    </w:p>
    <w:p w14:paraId="2CB1016C">
      <w:pPr>
        <w:spacing w:line="360" w:lineRule="auto"/>
        <w:ind w:left="280"/>
        <w:rPr>
          <w:rFonts w:hint="eastAsia" w:asciiTheme="minorEastAsia" w:hAnsiTheme="minorEastAsia" w:eastAsiaTheme="minorEastAsia" w:cstheme="minorEastAsia"/>
          <w:b/>
          <w:color w:val="auto"/>
          <w:szCs w:val="28"/>
        </w:rPr>
      </w:pPr>
    </w:p>
    <w:p w14:paraId="4EC5C289">
      <w:pPr>
        <w:pStyle w:val="21"/>
        <w:rPr>
          <w:rFonts w:hint="eastAsia" w:asciiTheme="minorEastAsia" w:hAnsiTheme="minorEastAsia" w:eastAsiaTheme="minorEastAsia" w:cstheme="minorEastAsia"/>
          <w:b/>
          <w:color w:val="auto"/>
          <w:sz w:val="28"/>
          <w:szCs w:val="28"/>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6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left="280"/>
      </w:pPr>
      <w:r>
        <w:separator/>
      </w:r>
    </w:p>
  </w:endnote>
  <w:endnote w:type="continuationSeparator" w:id="1">
    <w:p>
      <w:pPr>
        <w:ind w:left="2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165DCA1-496D-4912-A27D-552B57CD82EF}"/>
  </w:font>
  <w:font w:name="Arial">
    <w:panose1 w:val="020B0604020202020204"/>
    <w:charset w:val="01"/>
    <w:family w:val="swiss"/>
    <w:pitch w:val="default"/>
    <w:sig w:usb0="E0002EFF" w:usb1="C000785B" w:usb2="00000009" w:usb3="00000000" w:csb0="400001FF" w:csb1="FFFF0000"/>
    <w:embedRegular r:id="rId2" w:fontKey="{0BE9389A-92D7-4FD1-9256-F82CDE04289B}"/>
  </w:font>
  <w:font w:name="黑体">
    <w:panose1 w:val="02010609060101010101"/>
    <w:charset w:val="86"/>
    <w:family w:val="auto"/>
    <w:pitch w:val="default"/>
    <w:sig w:usb0="800002BF" w:usb1="38CF7CFA" w:usb2="00000016" w:usb3="00000000" w:csb0="00040001" w:csb1="00000000"/>
    <w:embedRegular r:id="rId3" w:fontKey="{61CE2269-7D55-417F-8F76-B81028885FDB}"/>
  </w:font>
  <w:font w:name="Courier New">
    <w:panose1 w:val="02070309020205020404"/>
    <w:charset w:val="01"/>
    <w:family w:val="modern"/>
    <w:pitch w:val="default"/>
    <w:sig w:usb0="E0002EFF" w:usb1="C0007843" w:usb2="00000009" w:usb3="00000000" w:csb0="400001FF" w:csb1="FFFF0000"/>
    <w:embedRegular r:id="rId4" w:fontKey="{8AEF200F-EB7B-4CD0-A92F-D34D68D48FFA}"/>
  </w:font>
  <w:font w:name="Symbol">
    <w:panose1 w:val="05050102010706020507"/>
    <w:charset w:val="02"/>
    <w:family w:val="roman"/>
    <w:pitch w:val="default"/>
    <w:sig w:usb0="00000000" w:usb1="00000000" w:usb2="00000000" w:usb3="00000000" w:csb0="80000000" w:csb1="00000000"/>
    <w:embedRegular r:id="rId5" w:fontKey="{53CA5446-1A58-4616-9910-78C0E69EE3CC}"/>
  </w:font>
  <w:font w:name="Calibri">
    <w:panose1 w:val="020F0502020204030204"/>
    <w:charset w:val="00"/>
    <w:family w:val="swiss"/>
    <w:pitch w:val="default"/>
    <w:sig w:usb0="E4002EFF" w:usb1="C000247B" w:usb2="00000009" w:usb3="00000000" w:csb0="200001FF" w:csb1="00000000"/>
    <w:embedRegular r:id="rId6" w:fontKey="{BEF0633C-6951-4FD4-BF4B-E2FBD0DBE248}"/>
  </w:font>
  <w:font w:name="方正仿宋_GBK">
    <w:panose1 w:val="03000509000000000000"/>
    <w:charset w:val="86"/>
    <w:family w:val="script"/>
    <w:pitch w:val="default"/>
    <w:sig w:usb0="00000001" w:usb1="080E0000" w:usb2="00000000" w:usb3="00000000" w:csb0="00040000" w:csb1="00000000"/>
    <w:embedRegular r:id="rId7" w:fontKey="{B576CCC2-44DE-4D74-88B0-F9D839FCD3FB}"/>
  </w:font>
  <w:font w:name="Cambria">
    <w:panose1 w:val="02040503050406030204"/>
    <w:charset w:val="00"/>
    <w:family w:val="roman"/>
    <w:pitch w:val="default"/>
    <w:sig w:usb0="E00006FF" w:usb1="420024FF" w:usb2="02000000" w:usb3="00000000" w:csb0="2000019F" w:csb1="00000000"/>
    <w:embedRegular r:id="rId8" w:fontKey="{E7354515-0563-4F7B-9A3D-54495D5A073F}"/>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Unicode MS">
    <w:panose1 w:val="020B0604020202020204"/>
    <w:charset w:val="86"/>
    <w:family w:val="swiss"/>
    <w:pitch w:val="default"/>
    <w:sig w:usb0="F7FFAEFF" w:usb1="F9DFFFFF" w:usb2="0000007F" w:usb3="00000000" w:csb0="203F01FF" w:csb1="DFFF0000"/>
  </w:font>
  <w:font w:name="方正小标宋_GBK">
    <w:panose1 w:val="03000509000000000000"/>
    <w:charset w:val="86"/>
    <w:family w:val="script"/>
    <w:pitch w:val="default"/>
    <w:sig w:usb0="00000001" w:usb1="080E0000" w:usb2="00000000" w:usb3="00000000" w:csb0="00040000" w:csb1="00000000"/>
    <w:embedRegular r:id="rId9" w:fontKey="{B61D2ADD-1506-4CBA-9E7E-F4BCBD510C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31E19434">
        <w:pPr>
          <w:pStyle w:val="10"/>
          <w:ind w:left="280"/>
          <w:jc w:val="center"/>
        </w:pPr>
        <w:r>
          <w:fldChar w:fldCharType="begin"/>
        </w:r>
        <w:r>
          <w:instrText xml:space="preserve">PAGE   \* MERGEFORMAT</w:instrText>
        </w:r>
        <w:r>
          <w:fldChar w:fldCharType="separate"/>
        </w:r>
        <w:r>
          <w:rPr>
            <w:lang w:val="zh-CN"/>
          </w:rPr>
          <w:t>2</w:t>
        </w:r>
        <w:r>
          <w:fldChar w:fldCharType="end"/>
        </w:r>
      </w:p>
    </w:sdtContent>
  </w:sdt>
  <w:p w14:paraId="3FD54F03">
    <w:pPr>
      <w:pStyle w:val="10"/>
      <w:ind w:left="280"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3DE93">
    <w:pPr>
      <w:pStyle w:val="10"/>
      <w:ind w:left="2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D0F48">
    <w:pPr>
      <w:pStyle w:val="10"/>
      <w:ind w:left="2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left="280"/>
      </w:pPr>
      <w:r>
        <w:separator/>
      </w:r>
    </w:p>
  </w:footnote>
  <w:footnote w:type="continuationSeparator" w:id="1">
    <w:p>
      <w:pPr>
        <w:ind w:left="2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A4A24">
    <w:pPr>
      <w:pStyle w:val="11"/>
      <w:pBdr>
        <w:bottom w:val="single" w:color="auto" w:sz="6" w:space="0"/>
      </w:pBdr>
      <w:ind w:left="2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416BA">
    <w:pPr>
      <w:pStyle w:val="11"/>
      <w:ind w:left="2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28268">
    <w:pPr>
      <w:pStyle w:val="11"/>
      <w:ind w:left="2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40A7C0"/>
    <w:multiLevelType w:val="singleLevel"/>
    <w:tmpl w:val="AA40A7C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RiYTE2YWJmNWUxMzQ3YWQ3ZDgwMjlkMzA1ZDE2YTIifQ=="/>
  </w:docVars>
  <w:rsids>
    <w:rsidRoot w:val="00C725A3"/>
    <w:rsid w:val="000042A9"/>
    <w:rsid w:val="000053D7"/>
    <w:rsid w:val="00007E87"/>
    <w:rsid w:val="0001067C"/>
    <w:rsid w:val="00013561"/>
    <w:rsid w:val="00022A19"/>
    <w:rsid w:val="0003574D"/>
    <w:rsid w:val="00041FD4"/>
    <w:rsid w:val="00046C66"/>
    <w:rsid w:val="000871B6"/>
    <w:rsid w:val="0009195A"/>
    <w:rsid w:val="00097197"/>
    <w:rsid w:val="000A0803"/>
    <w:rsid w:val="000B1D2A"/>
    <w:rsid w:val="000C787D"/>
    <w:rsid w:val="000D6C33"/>
    <w:rsid w:val="000E043D"/>
    <w:rsid w:val="00113FA7"/>
    <w:rsid w:val="00123141"/>
    <w:rsid w:val="00131D70"/>
    <w:rsid w:val="00136EC8"/>
    <w:rsid w:val="001426BE"/>
    <w:rsid w:val="00145445"/>
    <w:rsid w:val="00146DBB"/>
    <w:rsid w:val="001512AF"/>
    <w:rsid w:val="00153D5F"/>
    <w:rsid w:val="00164B0F"/>
    <w:rsid w:val="00175C81"/>
    <w:rsid w:val="001769F2"/>
    <w:rsid w:val="001A0371"/>
    <w:rsid w:val="001A3589"/>
    <w:rsid w:val="001B4E49"/>
    <w:rsid w:val="001E4BFF"/>
    <w:rsid w:val="001F05EE"/>
    <w:rsid w:val="001F3BE0"/>
    <w:rsid w:val="002040AC"/>
    <w:rsid w:val="002053B9"/>
    <w:rsid w:val="00221034"/>
    <w:rsid w:val="0022134F"/>
    <w:rsid w:val="00221AB0"/>
    <w:rsid w:val="00230B99"/>
    <w:rsid w:val="00247C9F"/>
    <w:rsid w:val="00264A7F"/>
    <w:rsid w:val="00265E76"/>
    <w:rsid w:val="00282C9D"/>
    <w:rsid w:val="002A1FAA"/>
    <w:rsid w:val="002A3D20"/>
    <w:rsid w:val="002D5D7D"/>
    <w:rsid w:val="002E7901"/>
    <w:rsid w:val="002F31A5"/>
    <w:rsid w:val="002F32DA"/>
    <w:rsid w:val="00311D6C"/>
    <w:rsid w:val="00312689"/>
    <w:rsid w:val="0032392D"/>
    <w:rsid w:val="003312BA"/>
    <w:rsid w:val="00333BB9"/>
    <w:rsid w:val="003702FA"/>
    <w:rsid w:val="003723A7"/>
    <w:rsid w:val="00375A3E"/>
    <w:rsid w:val="003830DB"/>
    <w:rsid w:val="003855E4"/>
    <w:rsid w:val="003911E2"/>
    <w:rsid w:val="003A0E88"/>
    <w:rsid w:val="003A2B4C"/>
    <w:rsid w:val="003A71CB"/>
    <w:rsid w:val="003B1DFB"/>
    <w:rsid w:val="003B3A23"/>
    <w:rsid w:val="003C4F48"/>
    <w:rsid w:val="003C71E5"/>
    <w:rsid w:val="003F55A5"/>
    <w:rsid w:val="00400EB0"/>
    <w:rsid w:val="004022A2"/>
    <w:rsid w:val="00423A24"/>
    <w:rsid w:val="00426126"/>
    <w:rsid w:val="004434AF"/>
    <w:rsid w:val="00447AAB"/>
    <w:rsid w:val="00457513"/>
    <w:rsid w:val="00464410"/>
    <w:rsid w:val="00484B30"/>
    <w:rsid w:val="00492C11"/>
    <w:rsid w:val="004B07FE"/>
    <w:rsid w:val="004C5D36"/>
    <w:rsid w:val="004C603C"/>
    <w:rsid w:val="0052542B"/>
    <w:rsid w:val="00560961"/>
    <w:rsid w:val="00564BE2"/>
    <w:rsid w:val="00570960"/>
    <w:rsid w:val="005A620C"/>
    <w:rsid w:val="005A732E"/>
    <w:rsid w:val="005C1B08"/>
    <w:rsid w:val="005D1012"/>
    <w:rsid w:val="005E3FDF"/>
    <w:rsid w:val="005E45D8"/>
    <w:rsid w:val="005E613C"/>
    <w:rsid w:val="00601356"/>
    <w:rsid w:val="00616DB0"/>
    <w:rsid w:val="006232E7"/>
    <w:rsid w:val="0063561D"/>
    <w:rsid w:val="00636886"/>
    <w:rsid w:val="00641F95"/>
    <w:rsid w:val="00645709"/>
    <w:rsid w:val="00650084"/>
    <w:rsid w:val="00651DAC"/>
    <w:rsid w:val="0065741F"/>
    <w:rsid w:val="00657B8C"/>
    <w:rsid w:val="00661F16"/>
    <w:rsid w:val="00685BA0"/>
    <w:rsid w:val="00691FB3"/>
    <w:rsid w:val="006A26FA"/>
    <w:rsid w:val="006A3851"/>
    <w:rsid w:val="006D5B8C"/>
    <w:rsid w:val="006E0410"/>
    <w:rsid w:val="006E1F4E"/>
    <w:rsid w:val="006F276D"/>
    <w:rsid w:val="006F4DB7"/>
    <w:rsid w:val="006F7834"/>
    <w:rsid w:val="00711784"/>
    <w:rsid w:val="00765A41"/>
    <w:rsid w:val="00777EA1"/>
    <w:rsid w:val="007964D8"/>
    <w:rsid w:val="007A0E7E"/>
    <w:rsid w:val="007A7DBE"/>
    <w:rsid w:val="007E478E"/>
    <w:rsid w:val="007F62A7"/>
    <w:rsid w:val="0080453B"/>
    <w:rsid w:val="008137DF"/>
    <w:rsid w:val="00826161"/>
    <w:rsid w:val="00854927"/>
    <w:rsid w:val="00862AF0"/>
    <w:rsid w:val="00872AE2"/>
    <w:rsid w:val="00885671"/>
    <w:rsid w:val="0089567C"/>
    <w:rsid w:val="00897AA4"/>
    <w:rsid w:val="008A0222"/>
    <w:rsid w:val="008B527F"/>
    <w:rsid w:val="008B5B12"/>
    <w:rsid w:val="008C2DEA"/>
    <w:rsid w:val="008E1F05"/>
    <w:rsid w:val="00927426"/>
    <w:rsid w:val="0092782B"/>
    <w:rsid w:val="00935D29"/>
    <w:rsid w:val="00936F26"/>
    <w:rsid w:val="00937FC0"/>
    <w:rsid w:val="009451EF"/>
    <w:rsid w:val="00962E8B"/>
    <w:rsid w:val="00963F14"/>
    <w:rsid w:val="009652CC"/>
    <w:rsid w:val="009770DF"/>
    <w:rsid w:val="00987CC5"/>
    <w:rsid w:val="009B30F4"/>
    <w:rsid w:val="009B4BDA"/>
    <w:rsid w:val="009B63CC"/>
    <w:rsid w:val="009C1FD9"/>
    <w:rsid w:val="009E1F15"/>
    <w:rsid w:val="009F56E0"/>
    <w:rsid w:val="00A02933"/>
    <w:rsid w:val="00A02BC4"/>
    <w:rsid w:val="00A04901"/>
    <w:rsid w:val="00A26027"/>
    <w:rsid w:val="00A702B2"/>
    <w:rsid w:val="00A7413C"/>
    <w:rsid w:val="00A7721D"/>
    <w:rsid w:val="00A948B6"/>
    <w:rsid w:val="00AA4012"/>
    <w:rsid w:val="00AA6ABC"/>
    <w:rsid w:val="00AB30E3"/>
    <w:rsid w:val="00AB4EA8"/>
    <w:rsid w:val="00AE5F99"/>
    <w:rsid w:val="00AF07C4"/>
    <w:rsid w:val="00AF5EC5"/>
    <w:rsid w:val="00B25BB9"/>
    <w:rsid w:val="00B2720A"/>
    <w:rsid w:val="00B316AD"/>
    <w:rsid w:val="00B50396"/>
    <w:rsid w:val="00B644A7"/>
    <w:rsid w:val="00B7290D"/>
    <w:rsid w:val="00B854F9"/>
    <w:rsid w:val="00B970D9"/>
    <w:rsid w:val="00BA4D0A"/>
    <w:rsid w:val="00BB067D"/>
    <w:rsid w:val="00BB20C6"/>
    <w:rsid w:val="00BC344E"/>
    <w:rsid w:val="00BC69F3"/>
    <w:rsid w:val="00BE49E5"/>
    <w:rsid w:val="00BE5D23"/>
    <w:rsid w:val="00BF48A8"/>
    <w:rsid w:val="00C16CE6"/>
    <w:rsid w:val="00C17492"/>
    <w:rsid w:val="00C247B1"/>
    <w:rsid w:val="00C2540D"/>
    <w:rsid w:val="00C47C89"/>
    <w:rsid w:val="00C5091B"/>
    <w:rsid w:val="00C51D69"/>
    <w:rsid w:val="00C62F08"/>
    <w:rsid w:val="00C71599"/>
    <w:rsid w:val="00C725A3"/>
    <w:rsid w:val="00C875D3"/>
    <w:rsid w:val="00C93B3F"/>
    <w:rsid w:val="00C942FA"/>
    <w:rsid w:val="00CC135B"/>
    <w:rsid w:val="00CC2BFF"/>
    <w:rsid w:val="00CC42C7"/>
    <w:rsid w:val="00CD401D"/>
    <w:rsid w:val="00CF2D19"/>
    <w:rsid w:val="00D10779"/>
    <w:rsid w:val="00D145A3"/>
    <w:rsid w:val="00D1696D"/>
    <w:rsid w:val="00D225B0"/>
    <w:rsid w:val="00D37ADA"/>
    <w:rsid w:val="00D50FB6"/>
    <w:rsid w:val="00D576E2"/>
    <w:rsid w:val="00D65A32"/>
    <w:rsid w:val="00D86628"/>
    <w:rsid w:val="00DC03C2"/>
    <w:rsid w:val="00DC133B"/>
    <w:rsid w:val="00DF5029"/>
    <w:rsid w:val="00DF5241"/>
    <w:rsid w:val="00E07977"/>
    <w:rsid w:val="00E15EA7"/>
    <w:rsid w:val="00E40E50"/>
    <w:rsid w:val="00E420BE"/>
    <w:rsid w:val="00E45F80"/>
    <w:rsid w:val="00E53C1A"/>
    <w:rsid w:val="00E97EA2"/>
    <w:rsid w:val="00EA543A"/>
    <w:rsid w:val="00EA55AF"/>
    <w:rsid w:val="00EB5E65"/>
    <w:rsid w:val="00EC2060"/>
    <w:rsid w:val="00F0483E"/>
    <w:rsid w:val="00F07073"/>
    <w:rsid w:val="00F23FAC"/>
    <w:rsid w:val="00F327E4"/>
    <w:rsid w:val="00F37D8F"/>
    <w:rsid w:val="00F44185"/>
    <w:rsid w:val="00F47799"/>
    <w:rsid w:val="00F73578"/>
    <w:rsid w:val="00F80935"/>
    <w:rsid w:val="00F83B6F"/>
    <w:rsid w:val="00F84869"/>
    <w:rsid w:val="00F87F77"/>
    <w:rsid w:val="00F93DA3"/>
    <w:rsid w:val="00FA02B6"/>
    <w:rsid w:val="00FA37A2"/>
    <w:rsid w:val="00FB29C6"/>
    <w:rsid w:val="00FB6EBF"/>
    <w:rsid w:val="00FC16FA"/>
    <w:rsid w:val="00FD6BCE"/>
    <w:rsid w:val="00FE3FFC"/>
    <w:rsid w:val="00FE59F7"/>
    <w:rsid w:val="00FF61CB"/>
    <w:rsid w:val="01574DA2"/>
    <w:rsid w:val="016F45ED"/>
    <w:rsid w:val="018F0EAC"/>
    <w:rsid w:val="036F0F6A"/>
    <w:rsid w:val="0386634E"/>
    <w:rsid w:val="03B57FE6"/>
    <w:rsid w:val="03CA0201"/>
    <w:rsid w:val="04456B87"/>
    <w:rsid w:val="04AB5F52"/>
    <w:rsid w:val="04BF1DFF"/>
    <w:rsid w:val="05641FC0"/>
    <w:rsid w:val="05855E26"/>
    <w:rsid w:val="05D136E7"/>
    <w:rsid w:val="06140525"/>
    <w:rsid w:val="065B5C69"/>
    <w:rsid w:val="06614EEC"/>
    <w:rsid w:val="069D1BFD"/>
    <w:rsid w:val="06B77A57"/>
    <w:rsid w:val="07B7146E"/>
    <w:rsid w:val="08812254"/>
    <w:rsid w:val="08BD37F7"/>
    <w:rsid w:val="08EB1790"/>
    <w:rsid w:val="09532A47"/>
    <w:rsid w:val="098E7803"/>
    <w:rsid w:val="0A7C3C57"/>
    <w:rsid w:val="0BFF2280"/>
    <w:rsid w:val="0C9B6F93"/>
    <w:rsid w:val="0CF626F0"/>
    <w:rsid w:val="0D6A14A2"/>
    <w:rsid w:val="0E1C218E"/>
    <w:rsid w:val="0E385AA6"/>
    <w:rsid w:val="0E5D717C"/>
    <w:rsid w:val="0E767161"/>
    <w:rsid w:val="0F163F54"/>
    <w:rsid w:val="0F352F5C"/>
    <w:rsid w:val="0F44072D"/>
    <w:rsid w:val="0F4543DB"/>
    <w:rsid w:val="0F536C80"/>
    <w:rsid w:val="0F9E5EFE"/>
    <w:rsid w:val="0FA91612"/>
    <w:rsid w:val="10294B9C"/>
    <w:rsid w:val="104205C4"/>
    <w:rsid w:val="10E7268D"/>
    <w:rsid w:val="11EC294A"/>
    <w:rsid w:val="1233292D"/>
    <w:rsid w:val="123B167B"/>
    <w:rsid w:val="12491FD1"/>
    <w:rsid w:val="1262584B"/>
    <w:rsid w:val="12712600"/>
    <w:rsid w:val="12DA16CD"/>
    <w:rsid w:val="135875D7"/>
    <w:rsid w:val="13AD096A"/>
    <w:rsid w:val="167C1867"/>
    <w:rsid w:val="17140FD0"/>
    <w:rsid w:val="17370519"/>
    <w:rsid w:val="181B57DD"/>
    <w:rsid w:val="181D6339"/>
    <w:rsid w:val="18461483"/>
    <w:rsid w:val="186D01BB"/>
    <w:rsid w:val="18B71DE2"/>
    <w:rsid w:val="18DC3323"/>
    <w:rsid w:val="18EB3985"/>
    <w:rsid w:val="196558F7"/>
    <w:rsid w:val="196C3340"/>
    <w:rsid w:val="1A4B4A33"/>
    <w:rsid w:val="1A5273D4"/>
    <w:rsid w:val="1B1C239B"/>
    <w:rsid w:val="1B3644C8"/>
    <w:rsid w:val="1B6C488F"/>
    <w:rsid w:val="1BA21891"/>
    <w:rsid w:val="1BAB4D64"/>
    <w:rsid w:val="1BB671BE"/>
    <w:rsid w:val="1BD4624F"/>
    <w:rsid w:val="1D644543"/>
    <w:rsid w:val="1E2B3EB1"/>
    <w:rsid w:val="1E2F3FEE"/>
    <w:rsid w:val="1E7370CF"/>
    <w:rsid w:val="1ECD394B"/>
    <w:rsid w:val="1EE47E69"/>
    <w:rsid w:val="1F9F5859"/>
    <w:rsid w:val="1FC11CE2"/>
    <w:rsid w:val="1FE33FD3"/>
    <w:rsid w:val="20630B6B"/>
    <w:rsid w:val="20767E76"/>
    <w:rsid w:val="20AF1103"/>
    <w:rsid w:val="217975A3"/>
    <w:rsid w:val="21A108E0"/>
    <w:rsid w:val="21E574DE"/>
    <w:rsid w:val="221F13C5"/>
    <w:rsid w:val="22257C61"/>
    <w:rsid w:val="228E3711"/>
    <w:rsid w:val="22EA23FA"/>
    <w:rsid w:val="23E36994"/>
    <w:rsid w:val="23F35334"/>
    <w:rsid w:val="2478457F"/>
    <w:rsid w:val="24D115E2"/>
    <w:rsid w:val="254943DE"/>
    <w:rsid w:val="258B0DDA"/>
    <w:rsid w:val="258C713B"/>
    <w:rsid w:val="25974CCF"/>
    <w:rsid w:val="25AD5BE9"/>
    <w:rsid w:val="260F0CE4"/>
    <w:rsid w:val="2640146B"/>
    <w:rsid w:val="26D611B9"/>
    <w:rsid w:val="26E30416"/>
    <w:rsid w:val="27120C8E"/>
    <w:rsid w:val="27481E3A"/>
    <w:rsid w:val="28015240"/>
    <w:rsid w:val="2843642A"/>
    <w:rsid w:val="28465AAE"/>
    <w:rsid w:val="284F3711"/>
    <w:rsid w:val="28731464"/>
    <w:rsid w:val="28933810"/>
    <w:rsid w:val="28A41CA0"/>
    <w:rsid w:val="28DC76B4"/>
    <w:rsid w:val="291F60E4"/>
    <w:rsid w:val="29437BE4"/>
    <w:rsid w:val="2AA04C95"/>
    <w:rsid w:val="2AA12DF3"/>
    <w:rsid w:val="2AC22551"/>
    <w:rsid w:val="2B004B07"/>
    <w:rsid w:val="2B1F4E4E"/>
    <w:rsid w:val="2B7665EF"/>
    <w:rsid w:val="2B7B9145"/>
    <w:rsid w:val="2BAD402C"/>
    <w:rsid w:val="2C006426"/>
    <w:rsid w:val="2CD92CCB"/>
    <w:rsid w:val="2CEA36D0"/>
    <w:rsid w:val="2D4C0AE7"/>
    <w:rsid w:val="2D6E1295"/>
    <w:rsid w:val="2D767082"/>
    <w:rsid w:val="2D8A353A"/>
    <w:rsid w:val="2DE95B1C"/>
    <w:rsid w:val="2E2F61A0"/>
    <w:rsid w:val="2E3B13B1"/>
    <w:rsid w:val="2E4265CF"/>
    <w:rsid w:val="2E77558B"/>
    <w:rsid w:val="2F6D50D0"/>
    <w:rsid w:val="2F704B5C"/>
    <w:rsid w:val="2FD93C8C"/>
    <w:rsid w:val="30223761"/>
    <w:rsid w:val="3039510C"/>
    <w:rsid w:val="30544127"/>
    <w:rsid w:val="308F55C6"/>
    <w:rsid w:val="31856A42"/>
    <w:rsid w:val="325C38EA"/>
    <w:rsid w:val="331F5588"/>
    <w:rsid w:val="332F4ABF"/>
    <w:rsid w:val="34126D0E"/>
    <w:rsid w:val="34167E9A"/>
    <w:rsid w:val="3431107F"/>
    <w:rsid w:val="34BE4466"/>
    <w:rsid w:val="34DB0B97"/>
    <w:rsid w:val="34E94C4B"/>
    <w:rsid w:val="34FD4B0C"/>
    <w:rsid w:val="35A16534"/>
    <w:rsid w:val="361172CC"/>
    <w:rsid w:val="366640BE"/>
    <w:rsid w:val="36C24352"/>
    <w:rsid w:val="36D071F8"/>
    <w:rsid w:val="373B5102"/>
    <w:rsid w:val="3747644B"/>
    <w:rsid w:val="381E00B1"/>
    <w:rsid w:val="3838013F"/>
    <w:rsid w:val="3845294B"/>
    <w:rsid w:val="386F09B3"/>
    <w:rsid w:val="388A5907"/>
    <w:rsid w:val="38946B0F"/>
    <w:rsid w:val="38EE1BAC"/>
    <w:rsid w:val="3A0552C0"/>
    <w:rsid w:val="3A4C20A6"/>
    <w:rsid w:val="3A4C5BCA"/>
    <w:rsid w:val="3A817B6C"/>
    <w:rsid w:val="3A874CAF"/>
    <w:rsid w:val="3A966C2A"/>
    <w:rsid w:val="3AD0387C"/>
    <w:rsid w:val="3B1047F3"/>
    <w:rsid w:val="3B4F6176"/>
    <w:rsid w:val="3B860211"/>
    <w:rsid w:val="3BF95187"/>
    <w:rsid w:val="3C0F02C3"/>
    <w:rsid w:val="3CDD20BD"/>
    <w:rsid w:val="3CF4620D"/>
    <w:rsid w:val="3E20605F"/>
    <w:rsid w:val="3EBA1D33"/>
    <w:rsid w:val="3F843D74"/>
    <w:rsid w:val="3F99463B"/>
    <w:rsid w:val="3FDE231B"/>
    <w:rsid w:val="4046649F"/>
    <w:rsid w:val="40C12704"/>
    <w:rsid w:val="40D33591"/>
    <w:rsid w:val="412D66E3"/>
    <w:rsid w:val="41354204"/>
    <w:rsid w:val="42954F7A"/>
    <w:rsid w:val="42A05736"/>
    <w:rsid w:val="435D0F8A"/>
    <w:rsid w:val="43BA72CD"/>
    <w:rsid w:val="441B1DD7"/>
    <w:rsid w:val="4434334D"/>
    <w:rsid w:val="449038EA"/>
    <w:rsid w:val="44FE2DD9"/>
    <w:rsid w:val="455D245B"/>
    <w:rsid w:val="45625F01"/>
    <w:rsid w:val="45997F62"/>
    <w:rsid w:val="45B16E0B"/>
    <w:rsid w:val="45D22D28"/>
    <w:rsid w:val="464C56F3"/>
    <w:rsid w:val="4663379A"/>
    <w:rsid w:val="46892DF6"/>
    <w:rsid w:val="46A82FCB"/>
    <w:rsid w:val="46BC11EF"/>
    <w:rsid w:val="46DB75BB"/>
    <w:rsid w:val="472D5097"/>
    <w:rsid w:val="47352751"/>
    <w:rsid w:val="47E26E94"/>
    <w:rsid w:val="47EE0151"/>
    <w:rsid w:val="47F805BC"/>
    <w:rsid w:val="48D91FC6"/>
    <w:rsid w:val="49B4527E"/>
    <w:rsid w:val="4A26153D"/>
    <w:rsid w:val="4AF1039B"/>
    <w:rsid w:val="4B930CA2"/>
    <w:rsid w:val="4BFD1697"/>
    <w:rsid w:val="4C9B3AEA"/>
    <w:rsid w:val="4CAB3057"/>
    <w:rsid w:val="4DCB4DAE"/>
    <w:rsid w:val="4DE04395"/>
    <w:rsid w:val="4DFC7990"/>
    <w:rsid w:val="4E007E57"/>
    <w:rsid w:val="4E7D41AC"/>
    <w:rsid w:val="4E7E4FD4"/>
    <w:rsid w:val="4E853ADA"/>
    <w:rsid w:val="4F255053"/>
    <w:rsid w:val="4F863124"/>
    <w:rsid w:val="4F8825BD"/>
    <w:rsid w:val="4FB308EA"/>
    <w:rsid w:val="51150FFC"/>
    <w:rsid w:val="51290CD4"/>
    <w:rsid w:val="51990C58"/>
    <w:rsid w:val="520403F8"/>
    <w:rsid w:val="525C033B"/>
    <w:rsid w:val="528B59AA"/>
    <w:rsid w:val="529428EA"/>
    <w:rsid w:val="53F678F5"/>
    <w:rsid w:val="54972DB4"/>
    <w:rsid w:val="54C37009"/>
    <w:rsid w:val="54C81BCD"/>
    <w:rsid w:val="55EB1583"/>
    <w:rsid w:val="56792682"/>
    <w:rsid w:val="579F2A12"/>
    <w:rsid w:val="57B65B67"/>
    <w:rsid w:val="581A5C84"/>
    <w:rsid w:val="58983BD0"/>
    <w:rsid w:val="58A35EAC"/>
    <w:rsid w:val="58A7345A"/>
    <w:rsid w:val="599A6ED9"/>
    <w:rsid w:val="599E0177"/>
    <w:rsid w:val="5A2C53BA"/>
    <w:rsid w:val="5A2F46A2"/>
    <w:rsid w:val="5A436F6E"/>
    <w:rsid w:val="5B7B31E5"/>
    <w:rsid w:val="5B7B750C"/>
    <w:rsid w:val="5BCE6A5B"/>
    <w:rsid w:val="5C054ED9"/>
    <w:rsid w:val="5C1264CD"/>
    <w:rsid w:val="5C8A24E1"/>
    <w:rsid w:val="5D390081"/>
    <w:rsid w:val="5D5D1ED9"/>
    <w:rsid w:val="5DCE5752"/>
    <w:rsid w:val="5DEA485B"/>
    <w:rsid w:val="5DF9326F"/>
    <w:rsid w:val="5DFC6AED"/>
    <w:rsid w:val="5E006D75"/>
    <w:rsid w:val="5E9075E8"/>
    <w:rsid w:val="5ECE26E5"/>
    <w:rsid w:val="5EF07EB2"/>
    <w:rsid w:val="5EFA2E92"/>
    <w:rsid w:val="5F2819C3"/>
    <w:rsid w:val="60637D59"/>
    <w:rsid w:val="609A5DFF"/>
    <w:rsid w:val="60D945B8"/>
    <w:rsid w:val="60F50265"/>
    <w:rsid w:val="61037D60"/>
    <w:rsid w:val="613227E3"/>
    <w:rsid w:val="61B01959"/>
    <w:rsid w:val="624D05E8"/>
    <w:rsid w:val="62853621"/>
    <w:rsid w:val="62BA1C99"/>
    <w:rsid w:val="63536A40"/>
    <w:rsid w:val="63895F27"/>
    <w:rsid w:val="638A3655"/>
    <w:rsid w:val="63D74A02"/>
    <w:rsid w:val="63E220F3"/>
    <w:rsid w:val="642463EC"/>
    <w:rsid w:val="64700725"/>
    <w:rsid w:val="64A127F2"/>
    <w:rsid w:val="65587BEB"/>
    <w:rsid w:val="66221A37"/>
    <w:rsid w:val="662D13DA"/>
    <w:rsid w:val="667948C9"/>
    <w:rsid w:val="66E05D89"/>
    <w:rsid w:val="66E2063C"/>
    <w:rsid w:val="67BC2D3B"/>
    <w:rsid w:val="67E9500C"/>
    <w:rsid w:val="684F6226"/>
    <w:rsid w:val="68921EE1"/>
    <w:rsid w:val="68FF380E"/>
    <w:rsid w:val="693E4708"/>
    <w:rsid w:val="696E2177"/>
    <w:rsid w:val="69B24661"/>
    <w:rsid w:val="69F11A4A"/>
    <w:rsid w:val="6A147207"/>
    <w:rsid w:val="6AE22133"/>
    <w:rsid w:val="6B872E0F"/>
    <w:rsid w:val="6B8B7D01"/>
    <w:rsid w:val="6C5D5A19"/>
    <w:rsid w:val="6CD5666B"/>
    <w:rsid w:val="6D6036B1"/>
    <w:rsid w:val="6DA95B93"/>
    <w:rsid w:val="6DFD0188"/>
    <w:rsid w:val="6E16536F"/>
    <w:rsid w:val="6E1F2AB3"/>
    <w:rsid w:val="6E4B530C"/>
    <w:rsid w:val="6E540EFF"/>
    <w:rsid w:val="6E9C703B"/>
    <w:rsid w:val="6F815BA8"/>
    <w:rsid w:val="700B73C3"/>
    <w:rsid w:val="70325B24"/>
    <w:rsid w:val="703B6981"/>
    <w:rsid w:val="70B229AD"/>
    <w:rsid w:val="70E1568B"/>
    <w:rsid w:val="7112572A"/>
    <w:rsid w:val="7128074E"/>
    <w:rsid w:val="71BB6CF9"/>
    <w:rsid w:val="71E44ADA"/>
    <w:rsid w:val="72B92FFB"/>
    <w:rsid w:val="72F31CF9"/>
    <w:rsid w:val="7362070C"/>
    <w:rsid w:val="739568E2"/>
    <w:rsid w:val="74067A30"/>
    <w:rsid w:val="74DF5B4F"/>
    <w:rsid w:val="751F3BC7"/>
    <w:rsid w:val="75873CAC"/>
    <w:rsid w:val="75D56A71"/>
    <w:rsid w:val="763C029F"/>
    <w:rsid w:val="77013454"/>
    <w:rsid w:val="771E29E7"/>
    <w:rsid w:val="77473CE9"/>
    <w:rsid w:val="77B44959"/>
    <w:rsid w:val="77CE86A1"/>
    <w:rsid w:val="77D81542"/>
    <w:rsid w:val="77D86722"/>
    <w:rsid w:val="77EA7B94"/>
    <w:rsid w:val="78AE7347"/>
    <w:rsid w:val="795D06F8"/>
    <w:rsid w:val="796D5EF2"/>
    <w:rsid w:val="797D682C"/>
    <w:rsid w:val="7A79109B"/>
    <w:rsid w:val="7AA266BB"/>
    <w:rsid w:val="7B6C1934"/>
    <w:rsid w:val="7C142DB9"/>
    <w:rsid w:val="7C4400C3"/>
    <w:rsid w:val="7C757052"/>
    <w:rsid w:val="7CA60623"/>
    <w:rsid w:val="7D9327AA"/>
    <w:rsid w:val="7D9C5A96"/>
    <w:rsid w:val="7E15669C"/>
    <w:rsid w:val="7E386DDE"/>
    <w:rsid w:val="7E406DE8"/>
    <w:rsid w:val="7E9F1AF4"/>
    <w:rsid w:val="7EAC6F8A"/>
    <w:rsid w:val="7ECF56FD"/>
    <w:rsid w:val="7EFBA664"/>
    <w:rsid w:val="7F1321F9"/>
    <w:rsid w:val="7F5B0CFF"/>
    <w:rsid w:val="7F8A4A7D"/>
    <w:rsid w:val="7FDF548C"/>
    <w:rsid w:val="7FF47845"/>
    <w:rsid w:val="DBFA1A36"/>
    <w:rsid w:val="DEFFB633"/>
    <w:rsid w:val="EBFE2759"/>
    <w:rsid w:val="EEFD3BFF"/>
    <w:rsid w:val="F7FB4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left="100" w:leftChars="100"/>
      <w:jc w:val="both"/>
    </w:pPr>
    <w:rPr>
      <w:rFonts w:eastAsia="方正仿宋_GBK" w:asciiTheme="minorHAnsi" w:hAnsiTheme="minorHAnsi" w:cstheme="minorBidi"/>
      <w:kern w:val="2"/>
      <w:sz w:val="28"/>
      <w:szCs w:val="22"/>
      <w:lang w:val="en-US" w:eastAsia="zh-CN" w:bidi="ar-SA"/>
    </w:rPr>
  </w:style>
  <w:style w:type="paragraph" w:styleId="3">
    <w:name w:val="heading 1"/>
    <w:basedOn w:val="1"/>
    <w:next w:val="1"/>
    <w:link w:val="36"/>
    <w:qFormat/>
    <w:uiPriority w:val="9"/>
    <w:pPr>
      <w:keepNext/>
      <w:keepLines/>
      <w:spacing w:before="340" w:after="330" w:line="576" w:lineRule="auto"/>
      <w:outlineLvl w:val="0"/>
    </w:pPr>
    <w:rPr>
      <w:b/>
      <w:kern w:val="44"/>
      <w:sz w:val="44"/>
    </w:rPr>
  </w:style>
  <w:style w:type="paragraph" w:styleId="4">
    <w:name w:val="heading 2"/>
    <w:basedOn w:val="1"/>
    <w:next w:val="1"/>
    <w:link w:val="28"/>
    <w:unhideWhenUsed/>
    <w:qFormat/>
    <w:uiPriority w:val="9"/>
    <w:pPr>
      <w:keepNext/>
      <w:keepLines/>
      <w:outlineLvl w:val="1"/>
    </w:pPr>
    <w:rPr>
      <w:rFonts w:asciiTheme="majorHAnsi" w:hAnsiTheme="majorHAnsi" w:cstheme="majorBidi"/>
      <w:b/>
      <w:bCs/>
      <w:sz w:val="32"/>
      <w:szCs w:val="32"/>
    </w:rPr>
  </w:style>
  <w:style w:type="paragraph" w:styleId="5">
    <w:name w:val="heading 3"/>
    <w:basedOn w:val="1"/>
    <w:next w:val="1"/>
    <w:unhideWhenUsed/>
    <w:qFormat/>
    <w:uiPriority w:val="9"/>
    <w:pPr>
      <w:autoSpaceDE w:val="0"/>
      <w:autoSpaceDN w:val="0"/>
      <w:adjustRightInd w:val="0"/>
      <w:spacing w:before="16"/>
      <w:jc w:val="left"/>
      <w:outlineLvl w:val="2"/>
    </w:pPr>
    <w:rPr>
      <w:rFonts w:ascii="仿宋_GB2312" w:hAnsi="仿宋_GB2312" w:cs="MingLiU"/>
      <w:bCs/>
      <w:kern w:val="0"/>
      <w:szCs w:val="28"/>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macro"/>
    <w:link w:val="31"/>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7">
    <w:name w:val="Body Text"/>
    <w:basedOn w:val="1"/>
    <w:next w:val="1"/>
    <w:qFormat/>
    <w:uiPriority w:val="0"/>
    <w:pPr>
      <w:spacing w:after="120"/>
    </w:pPr>
  </w:style>
  <w:style w:type="paragraph" w:styleId="8">
    <w:name w:val="toc 3"/>
    <w:basedOn w:val="1"/>
    <w:next w:val="1"/>
    <w:semiHidden/>
    <w:unhideWhenUsed/>
    <w:qFormat/>
    <w:uiPriority w:val="39"/>
    <w:pPr>
      <w:ind w:left="840" w:leftChars="400"/>
    </w:pPr>
  </w:style>
  <w:style w:type="paragraph" w:styleId="9">
    <w:name w:val="Plain Text"/>
    <w:basedOn w:val="1"/>
    <w:link w:val="32"/>
    <w:qFormat/>
    <w:uiPriority w:val="0"/>
    <w:rPr>
      <w:rFonts w:ascii="宋体" w:hAnsi="Courier New" w:eastAsia="宋体" w:cs="Times New Roman"/>
      <w:szCs w:val="20"/>
    </w:rPr>
  </w:style>
  <w:style w:type="paragraph" w:styleId="10">
    <w:name w:val="footer"/>
    <w:basedOn w:val="1"/>
    <w:link w:val="23"/>
    <w:unhideWhenUsed/>
    <w:qFormat/>
    <w:uiPriority w:val="99"/>
    <w:pPr>
      <w:tabs>
        <w:tab w:val="center" w:pos="4153"/>
        <w:tab w:val="right" w:pos="8306"/>
      </w:tabs>
      <w:snapToGrid w:val="0"/>
      <w:jc w:val="left"/>
    </w:pPr>
    <w:rPr>
      <w:sz w:val="18"/>
      <w:szCs w:val="18"/>
    </w:rPr>
  </w:style>
  <w:style w:type="paragraph" w:styleId="11">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spacing w:line="180" w:lineRule="auto"/>
      <w:jc w:val="center"/>
    </w:pPr>
    <w:rPr>
      <w:b/>
      <w:sz w:val="44"/>
    </w:rPr>
  </w:style>
  <w:style w:type="paragraph" w:styleId="13">
    <w:name w:val="toc 2"/>
    <w:basedOn w:val="1"/>
    <w:next w:val="1"/>
    <w:semiHidden/>
    <w:unhideWhenUsed/>
    <w:qFormat/>
    <w:uiPriority w:val="39"/>
    <w:pPr>
      <w:ind w:left="420" w:leftChars="200"/>
    </w:pPr>
  </w:style>
  <w:style w:type="paragraph" w:styleId="14">
    <w:name w:val="Body Text 2"/>
    <w:basedOn w:val="1"/>
    <w:link w:val="29"/>
    <w:semiHidden/>
    <w:unhideWhenUsed/>
    <w:qFormat/>
    <w:uiPriority w:val="99"/>
    <w:pPr>
      <w:spacing w:after="120" w:line="480" w:lineRule="auto"/>
    </w:pPr>
  </w:style>
  <w:style w:type="paragraph" w:styleId="15">
    <w:name w:val="Normal (Web)"/>
    <w:basedOn w:val="1"/>
    <w:qFormat/>
    <w:uiPriority w:val="0"/>
    <w:pPr>
      <w:widowControl/>
      <w:spacing w:before="100" w:beforeAutospacing="1" w:after="100" w:afterAutospacing="1"/>
      <w:jc w:val="left"/>
    </w:pPr>
    <w:rPr>
      <w:rFonts w:ascii="Arial Unicode MS" w:hAnsi="Arial Unicode MS" w:eastAsia="Arial Unicode MS" w:cs="Times New Roman"/>
      <w:kern w:val="0"/>
      <w:sz w:val="24"/>
      <w:szCs w:val="20"/>
    </w:rPr>
  </w:style>
  <w:style w:type="character" w:styleId="18">
    <w:name w:val="Strong"/>
    <w:basedOn w:val="17"/>
    <w:qFormat/>
    <w:uiPriority w:val="22"/>
    <w:rPr>
      <w:b/>
    </w:rPr>
  </w:style>
  <w:style w:type="character" w:styleId="19">
    <w:name w:val="page number"/>
    <w:basedOn w:val="17"/>
    <w:qFormat/>
    <w:uiPriority w:val="0"/>
  </w:style>
  <w:style w:type="character" w:styleId="20">
    <w:name w:val="Hyperlink"/>
    <w:basedOn w:val="17"/>
    <w:unhideWhenUsed/>
    <w:qFormat/>
    <w:uiPriority w:val="99"/>
    <w:rPr>
      <w:color w:val="0000FF" w:themeColor="hyperlink"/>
      <w:u w:val="single"/>
      <w14:textFill>
        <w14:solidFill>
          <w14:schemeClr w14:val="hlink"/>
        </w14:solidFill>
      </w14:textFill>
    </w:rPr>
  </w:style>
  <w:style w:type="paragraph" w:customStyle="1" w:styleId="21">
    <w:name w:val="Default"/>
    <w:next w:val="1"/>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22">
    <w:name w:val="页眉 字符"/>
    <w:basedOn w:val="17"/>
    <w:link w:val="11"/>
    <w:qFormat/>
    <w:uiPriority w:val="99"/>
    <w:rPr>
      <w:kern w:val="2"/>
      <w:sz w:val="18"/>
      <w:szCs w:val="18"/>
    </w:rPr>
  </w:style>
  <w:style w:type="character" w:customStyle="1" w:styleId="23">
    <w:name w:val="页脚 字符"/>
    <w:basedOn w:val="17"/>
    <w:link w:val="10"/>
    <w:qFormat/>
    <w:uiPriority w:val="99"/>
    <w:rPr>
      <w:kern w:val="2"/>
      <w:sz w:val="18"/>
      <w:szCs w:val="18"/>
    </w:rPr>
  </w:style>
  <w:style w:type="paragraph" w:customStyle="1" w:styleId="24">
    <w:name w:val="_Style 1"/>
    <w:basedOn w:val="1"/>
    <w:qFormat/>
    <w:uiPriority w:val="34"/>
    <w:pPr>
      <w:ind w:firstLine="420" w:firstLineChars="200"/>
    </w:pPr>
  </w:style>
  <w:style w:type="character" w:customStyle="1" w:styleId="25">
    <w:name w:val="awspan1"/>
    <w:basedOn w:val="17"/>
    <w:qFormat/>
    <w:uiPriority w:val="0"/>
    <w:rPr>
      <w:color w:val="000000"/>
      <w:sz w:val="24"/>
      <w:szCs w:val="24"/>
    </w:rPr>
  </w:style>
  <w:style w:type="paragraph" w:customStyle="1" w:styleId="26">
    <w:name w:val="Body text|1"/>
    <w:basedOn w:val="1"/>
    <w:qFormat/>
    <w:uiPriority w:val="0"/>
    <w:pPr>
      <w:spacing w:after="200"/>
    </w:pPr>
    <w:rPr>
      <w:rFonts w:ascii="MingLiU" w:hAnsi="MingLiU" w:eastAsia="MingLiU" w:cs="MingLiU"/>
      <w:sz w:val="18"/>
      <w:szCs w:val="18"/>
      <w:lang w:val="zh-TW" w:eastAsia="zh-TW" w:bidi="zh-TW"/>
    </w:rPr>
  </w:style>
  <w:style w:type="character" w:customStyle="1" w:styleId="27">
    <w:name w:val="NormalCharacter"/>
    <w:semiHidden/>
    <w:qFormat/>
    <w:uiPriority w:val="0"/>
    <w:rPr>
      <w:rFonts w:asciiTheme="minorHAnsi" w:hAnsiTheme="minorHAnsi" w:eastAsiaTheme="minorEastAsia" w:cstheme="minorBidi"/>
      <w:kern w:val="2"/>
      <w:sz w:val="21"/>
      <w:szCs w:val="22"/>
      <w:lang w:val="en-US" w:eastAsia="zh-CN" w:bidi="ar-SA"/>
    </w:rPr>
  </w:style>
  <w:style w:type="character" w:customStyle="1" w:styleId="28">
    <w:name w:val="标题 2 字符"/>
    <w:basedOn w:val="17"/>
    <w:link w:val="4"/>
    <w:semiHidden/>
    <w:qFormat/>
    <w:uiPriority w:val="9"/>
    <w:rPr>
      <w:rFonts w:eastAsia="方正仿宋_GBK" w:asciiTheme="majorHAnsi" w:hAnsiTheme="majorHAnsi" w:cstheme="majorBidi"/>
      <w:b/>
      <w:bCs/>
      <w:kern w:val="2"/>
      <w:sz w:val="32"/>
      <w:szCs w:val="32"/>
    </w:rPr>
  </w:style>
  <w:style w:type="character" w:customStyle="1" w:styleId="29">
    <w:name w:val="正文文本 2 字符"/>
    <w:basedOn w:val="17"/>
    <w:link w:val="14"/>
    <w:semiHidden/>
    <w:qFormat/>
    <w:uiPriority w:val="99"/>
    <w:rPr>
      <w:kern w:val="2"/>
      <w:sz w:val="21"/>
      <w:szCs w:val="22"/>
    </w:rPr>
  </w:style>
  <w:style w:type="paragraph" w:customStyle="1" w:styleId="30">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character" w:customStyle="1" w:styleId="31">
    <w:name w:val="宏文本 字符"/>
    <w:basedOn w:val="17"/>
    <w:link w:val="2"/>
    <w:qFormat/>
    <w:uiPriority w:val="99"/>
    <w:rPr>
      <w:rFonts w:ascii="Courier New" w:hAnsi="Courier New" w:eastAsia="宋体" w:cs="Courier New"/>
      <w:kern w:val="2"/>
      <w:sz w:val="24"/>
      <w:szCs w:val="24"/>
    </w:rPr>
  </w:style>
  <w:style w:type="character" w:customStyle="1" w:styleId="32">
    <w:name w:val="纯文本 字符"/>
    <w:basedOn w:val="17"/>
    <w:link w:val="9"/>
    <w:qFormat/>
    <w:uiPriority w:val="0"/>
    <w:rPr>
      <w:rFonts w:ascii="宋体" w:hAnsi="Courier New" w:eastAsia="宋体" w:cs="Times New Roman"/>
      <w:kern w:val="2"/>
      <w:sz w:val="21"/>
    </w:rPr>
  </w:style>
  <w:style w:type="paragraph" w:customStyle="1" w:styleId="33">
    <w:name w:val="WPSOffice手动目录 1"/>
    <w:qFormat/>
    <w:uiPriority w:val="0"/>
    <w:rPr>
      <w:rFonts w:asciiTheme="minorHAnsi" w:hAnsiTheme="minorHAnsi" w:eastAsiaTheme="minorEastAsia" w:cstheme="minorBidi"/>
      <w:lang w:val="en-US" w:eastAsia="zh-CN" w:bidi="ar-SA"/>
    </w:rPr>
  </w:style>
  <w:style w:type="paragraph" w:customStyle="1" w:styleId="34">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5">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36">
    <w:name w:val="标题 1 字符"/>
    <w:link w:val="3"/>
    <w:qFormat/>
    <w:uiPriority w:val="0"/>
    <w:rPr>
      <w:b/>
      <w:kern w:val="44"/>
      <w:sz w:val="44"/>
    </w:rPr>
  </w:style>
  <w:style w:type="paragraph" w:customStyle="1" w:styleId="37">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19</Pages>
  <Words>3145</Words>
  <Characters>3281</Characters>
  <Lines>80</Lines>
  <Paragraphs>22</Paragraphs>
  <TotalTime>2</TotalTime>
  <ScaleCrop>false</ScaleCrop>
  <LinksUpToDate>false</LinksUpToDate>
  <CharactersWithSpaces>3299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2023-12-05T17:18:00Z</dcterms:created>
  <dc:creator>郑可静</dc:creator>
  <cp:lastModifiedBy>刘帅</cp:lastModifiedBy>
  <cp:lastPrinted>2025-12-16T01:41:00Z</cp:lastPrinted>
  <dcterms:modified xsi:type="dcterms:W3CDTF">2025-12-23T03:33:09Z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SaveFontToCloudKey">
    <vt:lpwstr>776691762_embed</vt:lpwstr>
  </property>
  <property fmtid="{D5CDD505-2E9C-101B-9397-08002B2CF9AE}" pid="4" name="ICV">
    <vt:lpwstr>EAFA7D3839A8452280EBDDC1B89565CB_13</vt:lpwstr>
  </property>
  <property fmtid="{D5CDD505-2E9C-101B-9397-08002B2CF9AE}" pid="5" name="KSOTemplateDocerSaveRecord">
    <vt:lpwstr>eyJoZGlkIjoiZWYwYzA2MDg3YzQ2NjYyODdkZDc0NzdhN2I5ZGFjOTQiLCJ1c2VySWQiOiIyOTEzMzkwMzMifQ==</vt:lpwstr>
  </property>
</Properties>
</file>