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A3A8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微软雅黑" w:hAnsi="微软雅黑" w:eastAsia="微软雅黑" w:cs="微软雅黑"/>
          <w:sz w:val="47"/>
          <w:szCs w:val="47"/>
        </w:rPr>
      </w:pPr>
      <w:r>
        <w:rPr>
          <w:rFonts w:ascii="微软雅黑" w:hAnsi="微软雅黑" w:eastAsia="微软雅黑" w:cs="微软雅黑"/>
          <w:spacing w:val="9"/>
          <w:sz w:val="47"/>
          <w:szCs w:val="47"/>
        </w:rPr>
        <w:t>重庆公路养护工程（集团）有限公司</w:t>
      </w:r>
      <w:r>
        <w:rPr>
          <w:rFonts w:ascii="微软雅黑" w:hAnsi="微软雅黑" w:eastAsia="微软雅黑" w:cs="微软雅黑"/>
          <w:sz w:val="47"/>
          <w:szCs w:val="47"/>
        </w:rPr>
        <w:t>2026年高速公路路面养护工程专家咨询服务</w:t>
      </w:r>
    </w:p>
    <w:p w14:paraId="42CC4919">
      <w:pPr>
        <w:spacing w:line="258" w:lineRule="auto"/>
        <w:rPr>
          <w:rFonts w:ascii="Arial"/>
          <w:sz w:val="21"/>
        </w:rPr>
      </w:pPr>
    </w:p>
    <w:p w14:paraId="3132F021">
      <w:pPr>
        <w:spacing w:line="258" w:lineRule="auto"/>
        <w:rPr>
          <w:rFonts w:ascii="Arial"/>
          <w:sz w:val="21"/>
        </w:rPr>
      </w:pPr>
    </w:p>
    <w:p w14:paraId="01B85EA2">
      <w:pPr>
        <w:spacing w:line="258" w:lineRule="auto"/>
        <w:rPr>
          <w:rFonts w:ascii="Arial"/>
          <w:sz w:val="21"/>
        </w:rPr>
      </w:pPr>
    </w:p>
    <w:p w14:paraId="2ACE9AC2">
      <w:pPr>
        <w:spacing w:line="258" w:lineRule="auto"/>
        <w:rPr>
          <w:rFonts w:ascii="Arial"/>
          <w:sz w:val="21"/>
        </w:rPr>
      </w:pPr>
    </w:p>
    <w:p w14:paraId="362371F9">
      <w:pPr>
        <w:spacing w:line="258" w:lineRule="auto"/>
        <w:rPr>
          <w:rFonts w:ascii="Arial"/>
          <w:sz w:val="21"/>
        </w:rPr>
      </w:pPr>
    </w:p>
    <w:p w14:paraId="1D05DEB1">
      <w:pPr>
        <w:spacing w:line="258" w:lineRule="auto"/>
        <w:rPr>
          <w:rFonts w:ascii="Arial"/>
          <w:sz w:val="21"/>
        </w:rPr>
      </w:pPr>
    </w:p>
    <w:p w14:paraId="2CB064A0">
      <w:pPr>
        <w:spacing w:line="258" w:lineRule="auto"/>
        <w:rPr>
          <w:rFonts w:ascii="Arial"/>
          <w:sz w:val="21"/>
        </w:rPr>
      </w:pPr>
    </w:p>
    <w:p w14:paraId="01EB85D1">
      <w:pPr>
        <w:spacing w:line="258" w:lineRule="auto"/>
        <w:rPr>
          <w:rFonts w:ascii="Arial"/>
          <w:sz w:val="21"/>
        </w:rPr>
      </w:pPr>
    </w:p>
    <w:p w14:paraId="649CF638">
      <w:pPr>
        <w:spacing w:line="259" w:lineRule="auto"/>
        <w:rPr>
          <w:rFonts w:ascii="Arial"/>
          <w:sz w:val="21"/>
        </w:rPr>
      </w:pPr>
    </w:p>
    <w:p w14:paraId="6AB09DED">
      <w:pPr>
        <w:spacing w:before="308" w:line="221" w:lineRule="auto"/>
        <w:ind w:left="1340"/>
        <w:rPr>
          <w:rFonts w:ascii="宋体" w:hAnsi="宋体" w:eastAsia="宋体" w:cs="宋体"/>
          <w:sz w:val="95"/>
          <w:szCs w:val="95"/>
        </w:rPr>
      </w:pPr>
      <w:r>
        <w:rPr>
          <w:rFonts w:ascii="宋体" w:hAnsi="宋体" w:eastAsia="宋体" w:cs="宋体"/>
          <w:b/>
          <w:bCs/>
          <w:spacing w:val="-4"/>
          <w:sz w:val="95"/>
          <w:szCs w:val="95"/>
        </w:rPr>
        <w:t>竞争性比选文件</w:t>
      </w:r>
    </w:p>
    <w:p w14:paraId="1695AEE0">
      <w:pPr>
        <w:spacing w:line="245" w:lineRule="auto"/>
        <w:rPr>
          <w:rFonts w:ascii="Arial"/>
          <w:sz w:val="21"/>
        </w:rPr>
      </w:pPr>
    </w:p>
    <w:p w14:paraId="17D8F46B">
      <w:pPr>
        <w:spacing w:line="245" w:lineRule="auto"/>
        <w:rPr>
          <w:rFonts w:ascii="Arial"/>
          <w:sz w:val="21"/>
        </w:rPr>
      </w:pPr>
    </w:p>
    <w:p w14:paraId="692121C8">
      <w:pPr>
        <w:spacing w:line="245" w:lineRule="auto"/>
        <w:rPr>
          <w:rFonts w:ascii="Arial"/>
          <w:sz w:val="21"/>
        </w:rPr>
      </w:pPr>
    </w:p>
    <w:p w14:paraId="62991CA5">
      <w:pPr>
        <w:spacing w:line="245" w:lineRule="auto"/>
        <w:rPr>
          <w:rFonts w:ascii="Arial"/>
          <w:sz w:val="21"/>
        </w:rPr>
      </w:pPr>
    </w:p>
    <w:p w14:paraId="14FA6AB4">
      <w:pPr>
        <w:spacing w:line="245" w:lineRule="auto"/>
        <w:rPr>
          <w:rFonts w:ascii="Arial"/>
          <w:sz w:val="21"/>
        </w:rPr>
      </w:pPr>
    </w:p>
    <w:p w14:paraId="72E55124">
      <w:pPr>
        <w:spacing w:line="245" w:lineRule="auto"/>
        <w:rPr>
          <w:rFonts w:ascii="Arial"/>
          <w:sz w:val="21"/>
        </w:rPr>
      </w:pPr>
    </w:p>
    <w:p w14:paraId="42CA9EA9">
      <w:pPr>
        <w:spacing w:line="245" w:lineRule="auto"/>
        <w:rPr>
          <w:rFonts w:ascii="Arial"/>
          <w:sz w:val="21"/>
        </w:rPr>
      </w:pPr>
    </w:p>
    <w:p w14:paraId="27AD03FC">
      <w:pPr>
        <w:spacing w:line="245" w:lineRule="auto"/>
        <w:rPr>
          <w:rFonts w:ascii="Arial"/>
          <w:sz w:val="21"/>
        </w:rPr>
      </w:pPr>
    </w:p>
    <w:p w14:paraId="1F133609">
      <w:pPr>
        <w:spacing w:line="246" w:lineRule="auto"/>
        <w:rPr>
          <w:rFonts w:ascii="Arial"/>
          <w:sz w:val="21"/>
        </w:rPr>
      </w:pPr>
    </w:p>
    <w:p w14:paraId="248FE135">
      <w:pPr>
        <w:spacing w:line="246" w:lineRule="auto"/>
        <w:rPr>
          <w:rFonts w:ascii="Arial"/>
          <w:sz w:val="21"/>
        </w:rPr>
      </w:pPr>
    </w:p>
    <w:p w14:paraId="43046FC1">
      <w:pPr>
        <w:spacing w:line="246" w:lineRule="auto"/>
        <w:rPr>
          <w:rFonts w:ascii="Arial"/>
          <w:sz w:val="21"/>
        </w:rPr>
      </w:pPr>
    </w:p>
    <w:p w14:paraId="01FD32C3">
      <w:pPr>
        <w:spacing w:line="246" w:lineRule="auto"/>
        <w:rPr>
          <w:rFonts w:ascii="Arial"/>
          <w:sz w:val="21"/>
        </w:rPr>
      </w:pPr>
    </w:p>
    <w:p w14:paraId="4242F741">
      <w:pPr>
        <w:spacing w:line="246" w:lineRule="auto"/>
        <w:rPr>
          <w:rFonts w:ascii="Arial"/>
          <w:sz w:val="21"/>
        </w:rPr>
      </w:pPr>
    </w:p>
    <w:p w14:paraId="207EE286">
      <w:pPr>
        <w:spacing w:line="246" w:lineRule="auto"/>
        <w:rPr>
          <w:rFonts w:ascii="Arial"/>
          <w:sz w:val="21"/>
        </w:rPr>
      </w:pPr>
    </w:p>
    <w:p w14:paraId="069D6CA4">
      <w:pPr>
        <w:spacing w:line="246" w:lineRule="auto"/>
        <w:rPr>
          <w:rFonts w:ascii="Arial"/>
          <w:sz w:val="21"/>
        </w:rPr>
      </w:pPr>
    </w:p>
    <w:p w14:paraId="3C8D4F4C">
      <w:pPr>
        <w:spacing w:line="246" w:lineRule="auto"/>
        <w:rPr>
          <w:rFonts w:ascii="Arial"/>
          <w:sz w:val="21"/>
        </w:rPr>
      </w:pPr>
    </w:p>
    <w:p w14:paraId="132981D4">
      <w:pPr>
        <w:spacing w:line="246" w:lineRule="auto"/>
        <w:rPr>
          <w:rFonts w:ascii="Arial"/>
          <w:sz w:val="21"/>
        </w:rPr>
      </w:pPr>
    </w:p>
    <w:p w14:paraId="7B59518D">
      <w:pPr>
        <w:spacing w:line="246" w:lineRule="auto"/>
        <w:rPr>
          <w:rFonts w:ascii="Arial"/>
          <w:sz w:val="21"/>
        </w:rPr>
      </w:pPr>
    </w:p>
    <w:p w14:paraId="7CC6B687">
      <w:pPr>
        <w:spacing w:line="246" w:lineRule="auto"/>
        <w:rPr>
          <w:rFonts w:ascii="Arial"/>
          <w:sz w:val="21"/>
        </w:rPr>
      </w:pPr>
    </w:p>
    <w:p w14:paraId="5A95C942">
      <w:pPr>
        <w:spacing w:line="246" w:lineRule="auto"/>
        <w:rPr>
          <w:rFonts w:ascii="Arial"/>
          <w:sz w:val="21"/>
        </w:rPr>
      </w:pPr>
    </w:p>
    <w:p w14:paraId="7652F10D">
      <w:pPr>
        <w:spacing w:line="246" w:lineRule="auto"/>
        <w:rPr>
          <w:rFonts w:ascii="Arial"/>
          <w:sz w:val="21"/>
        </w:rPr>
      </w:pPr>
    </w:p>
    <w:p w14:paraId="31AE11D9">
      <w:pPr>
        <w:spacing w:line="246" w:lineRule="auto"/>
        <w:rPr>
          <w:rFonts w:ascii="Arial"/>
          <w:sz w:val="21"/>
        </w:rPr>
      </w:pPr>
    </w:p>
    <w:p w14:paraId="794E8A70">
      <w:pPr>
        <w:spacing w:line="246" w:lineRule="auto"/>
        <w:rPr>
          <w:rFonts w:ascii="Arial"/>
          <w:sz w:val="21"/>
        </w:rPr>
      </w:pPr>
    </w:p>
    <w:p w14:paraId="57F9ED12">
      <w:pPr>
        <w:spacing w:line="246" w:lineRule="auto"/>
        <w:rPr>
          <w:rFonts w:ascii="Arial"/>
          <w:sz w:val="21"/>
        </w:rPr>
      </w:pPr>
    </w:p>
    <w:p w14:paraId="41EB76B0">
      <w:pPr>
        <w:spacing w:before="98" w:line="219" w:lineRule="auto"/>
        <w:ind w:left="1662"/>
        <w:outlineLvl w:val="0"/>
        <w:rPr>
          <w:rFonts w:ascii="宋体" w:hAnsi="宋体" w:eastAsia="宋体" w:cs="宋体"/>
          <w:sz w:val="30"/>
          <w:szCs w:val="30"/>
        </w:rPr>
      </w:pPr>
      <w:r>
        <w:rPr>
          <w:rFonts w:ascii="宋体" w:hAnsi="宋体" w:eastAsia="宋体" w:cs="宋体"/>
          <w:b/>
          <w:bCs/>
          <w:spacing w:val="-3"/>
          <w:sz w:val="30"/>
          <w:szCs w:val="30"/>
        </w:rPr>
        <w:t>采购人：重庆公路养护工程（集团）有限公司</w:t>
      </w:r>
    </w:p>
    <w:p w14:paraId="1BAECAE5">
      <w:pPr>
        <w:spacing w:line="264" w:lineRule="auto"/>
        <w:rPr>
          <w:rFonts w:ascii="Arial"/>
          <w:sz w:val="21"/>
        </w:rPr>
      </w:pPr>
    </w:p>
    <w:p w14:paraId="51A2E39A">
      <w:pPr>
        <w:spacing w:line="264" w:lineRule="auto"/>
        <w:rPr>
          <w:rFonts w:ascii="Arial"/>
          <w:sz w:val="21"/>
        </w:rPr>
      </w:pPr>
    </w:p>
    <w:p w14:paraId="5BC0F6C3">
      <w:pPr>
        <w:spacing w:before="98" w:line="219" w:lineRule="auto"/>
        <w:ind w:left="3812"/>
        <w:rPr>
          <w:rFonts w:ascii="宋体" w:hAnsi="宋体" w:eastAsia="宋体" w:cs="宋体"/>
          <w:sz w:val="30"/>
          <w:szCs w:val="30"/>
        </w:rPr>
      </w:pPr>
      <w:r>
        <w:rPr>
          <w:rFonts w:ascii="宋体" w:hAnsi="宋体" w:eastAsia="宋体" w:cs="宋体"/>
          <w:b/>
          <w:bCs/>
          <w:spacing w:val="-11"/>
          <w:sz w:val="30"/>
          <w:szCs w:val="30"/>
        </w:rPr>
        <w:t>2025</w:t>
      </w:r>
      <w:r>
        <w:rPr>
          <w:rFonts w:ascii="宋体" w:hAnsi="宋体" w:eastAsia="宋体" w:cs="宋体"/>
          <w:spacing w:val="-60"/>
          <w:sz w:val="30"/>
          <w:szCs w:val="30"/>
        </w:rPr>
        <w:t xml:space="preserve"> </w:t>
      </w:r>
      <w:r>
        <w:rPr>
          <w:rFonts w:ascii="宋体" w:hAnsi="宋体" w:eastAsia="宋体" w:cs="宋体"/>
          <w:b/>
          <w:bCs/>
          <w:spacing w:val="-11"/>
          <w:sz w:val="30"/>
          <w:szCs w:val="30"/>
        </w:rPr>
        <w:t>年</w:t>
      </w:r>
      <w:r>
        <w:rPr>
          <w:rFonts w:ascii="宋体" w:hAnsi="宋体" w:eastAsia="宋体" w:cs="宋体"/>
          <w:spacing w:val="-42"/>
          <w:sz w:val="30"/>
          <w:szCs w:val="30"/>
        </w:rPr>
        <w:t xml:space="preserve"> </w:t>
      </w:r>
      <w:r>
        <w:rPr>
          <w:rFonts w:ascii="宋体" w:hAnsi="宋体" w:eastAsia="宋体" w:cs="宋体"/>
          <w:b/>
          <w:bCs/>
          <w:spacing w:val="-11"/>
          <w:sz w:val="30"/>
          <w:szCs w:val="30"/>
        </w:rPr>
        <w:t>1</w:t>
      </w:r>
      <w:r>
        <w:rPr>
          <w:rFonts w:hint="eastAsia" w:ascii="宋体" w:hAnsi="宋体" w:eastAsia="宋体" w:cs="宋体"/>
          <w:b/>
          <w:bCs/>
          <w:spacing w:val="-11"/>
          <w:sz w:val="30"/>
          <w:szCs w:val="30"/>
          <w:lang w:val="en-US" w:eastAsia="zh-CN"/>
        </w:rPr>
        <w:t>2</w:t>
      </w:r>
      <w:r>
        <w:rPr>
          <w:rFonts w:ascii="宋体" w:hAnsi="宋体" w:eastAsia="宋体" w:cs="宋体"/>
          <w:spacing w:val="-50"/>
          <w:sz w:val="30"/>
          <w:szCs w:val="30"/>
        </w:rPr>
        <w:t xml:space="preserve"> </w:t>
      </w:r>
      <w:r>
        <w:rPr>
          <w:rFonts w:ascii="宋体" w:hAnsi="宋体" w:eastAsia="宋体" w:cs="宋体"/>
          <w:b/>
          <w:bCs/>
          <w:spacing w:val="-11"/>
          <w:sz w:val="30"/>
          <w:szCs w:val="30"/>
        </w:rPr>
        <w:t>月</w:t>
      </w:r>
    </w:p>
    <w:p w14:paraId="056A8CD8">
      <w:pPr>
        <w:spacing w:line="219" w:lineRule="auto"/>
        <w:rPr>
          <w:rFonts w:ascii="宋体" w:hAnsi="宋体" w:eastAsia="宋体" w:cs="宋体"/>
          <w:sz w:val="30"/>
          <w:szCs w:val="30"/>
        </w:rPr>
        <w:sectPr>
          <w:footerReference r:id="rId5" w:type="default"/>
          <w:pgSz w:w="11907" w:h="16840"/>
          <w:pgMar w:top="1194" w:right="1277" w:bottom="400" w:left="1345" w:header="0" w:footer="0" w:gutter="0"/>
          <w:cols w:space="720" w:num="1"/>
        </w:sectPr>
      </w:pPr>
    </w:p>
    <w:p w14:paraId="604FFCE7">
      <w:pPr>
        <w:spacing w:before="118" w:line="223" w:lineRule="auto"/>
        <w:ind w:left="2983"/>
        <w:rPr>
          <w:rFonts w:ascii="宋体" w:hAnsi="宋体" w:eastAsia="宋体" w:cs="宋体"/>
          <w:sz w:val="35"/>
          <w:szCs w:val="35"/>
        </w:rPr>
      </w:pPr>
      <w:r>
        <w:rPr>
          <w:rFonts w:ascii="宋体" w:hAnsi="宋体" w:eastAsia="宋体" w:cs="宋体"/>
          <w:spacing w:val="7"/>
          <w:sz w:val="35"/>
          <w:szCs w:val="35"/>
        </w:rPr>
        <w:t>项目竞争性比选公告</w:t>
      </w:r>
    </w:p>
    <w:p w14:paraId="4315200F">
      <w:pPr>
        <w:spacing w:line="310" w:lineRule="auto"/>
        <w:rPr>
          <w:rFonts w:ascii="Arial"/>
          <w:sz w:val="21"/>
        </w:rPr>
      </w:pPr>
    </w:p>
    <w:p w14:paraId="77AE7AB1">
      <w:pPr>
        <w:spacing w:line="311" w:lineRule="auto"/>
        <w:rPr>
          <w:rFonts w:ascii="Arial"/>
          <w:sz w:val="21"/>
        </w:rPr>
      </w:pPr>
    </w:p>
    <w:p w14:paraId="56D022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ascii="宋体" w:hAnsi="宋体" w:eastAsia="宋体" w:cs="宋体"/>
          <w:sz w:val="20"/>
          <w:szCs w:val="20"/>
        </w:rPr>
      </w:pPr>
      <w:r>
        <w:rPr>
          <w:rFonts w:ascii="宋体" w:hAnsi="宋体" w:eastAsia="宋体" w:cs="宋体"/>
          <w:spacing w:val="10"/>
          <w:sz w:val="20"/>
          <w:szCs w:val="20"/>
        </w:rPr>
        <w:t>重庆公路养护工程（集团）有限公司准备开展</w:t>
      </w:r>
      <w:r>
        <w:rPr>
          <w:rFonts w:ascii="宋体" w:hAnsi="宋体" w:eastAsia="宋体" w:cs="宋体"/>
          <w:spacing w:val="-34"/>
          <w:sz w:val="20"/>
          <w:szCs w:val="20"/>
        </w:rPr>
        <w:t xml:space="preserve"> </w:t>
      </w:r>
      <w:r>
        <w:rPr>
          <w:rFonts w:ascii="宋体" w:hAnsi="宋体" w:eastAsia="宋体" w:cs="宋体"/>
          <w:spacing w:val="10"/>
          <w:sz w:val="20"/>
          <w:szCs w:val="20"/>
          <w:u w:val="single" w:color="auto"/>
        </w:rPr>
        <w:t>2026</w:t>
      </w:r>
      <w:r>
        <w:rPr>
          <w:rFonts w:ascii="宋体" w:hAnsi="宋体" w:eastAsia="宋体" w:cs="宋体"/>
          <w:spacing w:val="-35"/>
          <w:sz w:val="20"/>
          <w:szCs w:val="20"/>
          <w:u w:val="single" w:color="auto"/>
        </w:rPr>
        <w:t xml:space="preserve"> </w:t>
      </w:r>
      <w:r>
        <w:rPr>
          <w:rFonts w:ascii="宋体" w:hAnsi="宋体" w:eastAsia="宋体" w:cs="宋体"/>
          <w:spacing w:val="10"/>
          <w:sz w:val="20"/>
          <w:szCs w:val="20"/>
          <w:u w:val="single" w:color="auto"/>
        </w:rPr>
        <w:t>年高速公路路面养护工</w:t>
      </w:r>
      <w:r>
        <w:rPr>
          <w:rFonts w:ascii="宋体" w:hAnsi="宋体" w:eastAsia="宋体" w:cs="宋体"/>
          <w:spacing w:val="9"/>
          <w:sz w:val="20"/>
          <w:szCs w:val="20"/>
          <w:u w:val="single" w:color="auto"/>
        </w:rPr>
        <w:t>程专家咨询服务</w:t>
      </w:r>
      <w:r>
        <w:rPr>
          <w:rFonts w:ascii="宋体" w:hAnsi="宋体" w:eastAsia="宋体" w:cs="宋体"/>
          <w:spacing w:val="9"/>
          <w:sz w:val="20"/>
          <w:szCs w:val="20"/>
        </w:rPr>
        <w:t>，计划以竞争性比选方式确定成交单位，具体情况如下：</w:t>
      </w:r>
    </w:p>
    <w:p w14:paraId="408A06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textAlignment w:val="baseline"/>
        <w:outlineLvl w:val="0"/>
        <w:rPr>
          <w:rFonts w:ascii="宋体" w:hAnsi="宋体" w:eastAsia="宋体" w:cs="宋体"/>
          <w:sz w:val="20"/>
          <w:szCs w:val="20"/>
        </w:rPr>
      </w:pPr>
      <w:r>
        <w:rPr>
          <w:rFonts w:ascii="宋体" w:hAnsi="宋体" w:eastAsia="宋体" w:cs="宋体"/>
          <w:b/>
          <w:bCs/>
          <w:spacing w:val="7"/>
          <w:sz w:val="20"/>
          <w:szCs w:val="20"/>
        </w:rPr>
        <w:t>一、项目概况与比选范围</w:t>
      </w:r>
    </w:p>
    <w:p w14:paraId="0723CF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ascii="宋体" w:hAnsi="宋体" w:eastAsia="宋体" w:cs="宋体"/>
          <w:sz w:val="20"/>
          <w:szCs w:val="20"/>
        </w:rPr>
      </w:pPr>
      <w:r>
        <w:rPr>
          <w:rFonts w:ascii="宋体" w:hAnsi="宋体" w:eastAsia="宋体" w:cs="宋体"/>
          <w:spacing w:val="7"/>
          <w:sz w:val="20"/>
          <w:szCs w:val="20"/>
        </w:rPr>
        <w:t>本项目主要内容为重庆公路养护工程（集团）有限公司</w:t>
      </w:r>
      <w:r>
        <w:rPr>
          <w:rFonts w:hint="eastAsia" w:ascii="宋体" w:hAnsi="宋体" w:eastAsia="宋体" w:cs="宋体"/>
          <w:spacing w:val="7"/>
          <w:sz w:val="20"/>
          <w:szCs w:val="20"/>
          <w:lang w:val="en-US" w:eastAsia="zh-CN"/>
        </w:rPr>
        <w:t xml:space="preserve"> </w:t>
      </w:r>
      <w:r>
        <w:rPr>
          <w:rFonts w:ascii="宋体" w:hAnsi="宋体" w:eastAsia="宋体" w:cs="宋体"/>
          <w:spacing w:val="7"/>
          <w:sz w:val="20"/>
          <w:szCs w:val="20"/>
        </w:rPr>
        <w:t>2026</w:t>
      </w:r>
      <w:r>
        <w:rPr>
          <w:rFonts w:ascii="宋体" w:hAnsi="宋体" w:eastAsia="宋体" w:cs="宋体"/>
          <w:spacing w:val="-38"/>
          <w:sz w:val="20"/>
          <w:szCs w:val="20"/>
        </w:rPr>
        <w:t xml:space="preserve"> </w:t>
      </w:r>
      <w:r>
        <w:rPr>
          <w:rFonts w:ascii="宋体" w:hAnsi="宋体" w:eastAsia="宋体" w:cs="宋体"/>
          <w:spacing w:val="7"/>
          <w:sz w:val="20"/>
          <w:szCs w:val="20"/>
        </w:rPr>
        <w:t>年高速公路路面养护工程专家咨询</w:t>
      </w:r>
      <w:r>
        <w:rPr>
          <w:rFonts w:ascii="宋体" w:hAnsi="宋体" w:eastAsia="宋体" w:cs="宋体"/>
          <w:spacing w:val="3"/>
          <w:sz w:val="20"/>
          <w:szCs w:val="20"/>
        </w:rPr>
        <w:t>服务。</w:t>
      </w:r>
    </w:p>
    <w:p w14:paraId="4A232F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ascii="宋体" w:hAnsi="宋体" w:eastAsia="宋体" w:cs="宋体"/>
          <w:sz w:val="20"/>
          <w:szCs w:val="20"/>
        </w:rPr>
      </w:pPr>
      <w:r>
        <w:rPr>
          <w:rFonts w:ascii="宋体" w:hAnsi="宋体" w:eastAsia="宋体" w:cs="宋体"/>
          <w:spacing w:val="7"/>
          <w:sz w:val="20"/>
          <w:szCs w:val="20"/>
        </w:rPr>
        <w:t>1、项目地点：重庆高速路网范围内路段。</w:t>
      </w:r>
    </w:p>
    <w:p w14:paraId="47DC05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ascii="宋体" w:hAnsi="宋体" w:eastAsia="宋体" w:cs="宋体"/>
          <w:sz w:val="20"/>
          <w:szCs w:val="20"/>
        </w:rPr>
      </w:pPr>
      <w:r>
        <w:rPr>
          <w:rFonts w:ascii="宋体" w:hAnsi="宋体" w:eastAsia="宋体" w:cs="宋体"/>
          <w:spacing w:val="7"/>
          <w:sz w:val="20"/>
          <w:szCs w:val="20"/>
        </w:rPr>
        <w:t>2、项目实施内容及范围：重庆公路养护工程（集团）有限公司</w:t>
      </w:r>
      <w:r>
        <w:rPr>
          <w:rFonts w:hint="eastAsia" w:ascii="宋体" w:hAnsi="宋体" w:eastAsia="宋体" w:cs="宋体"/>
          <w:spacing w:val="7"/>
          <w:sz w:val="20"/>
          <w:szCs w:val="20"/>
          <w:lang w:val="en-US" w:eastAsia="zh-CN"/>
        </w:rPr>
        <w:t xml:space="preserve"> </w:t>
      </w:r>
      <w:r>
        <w:rPr>
          <w:rFonts w:ascii="宋体" w:hAnsi="宋体" w:eastAsia="宋体" w:cs="宋体"/>
          <w:spacing w:val="7"/>
          <w:sz w:val="20"/>
          <w:szCs w:val="20"/>
        </w:rPr>
        <w:t>2026</w:t>
      </w:r>
      <w:r>
        <w:rPr>
          <w:rFonts w:ascii="宋体" w:hAnsi="宋体" w:eastAsia="宋体" w:cs="宋体"/>
          <w:spacing w:val="-35"/>
          <w:sz w:val="20"/>
          <w:szCs w:val="20"/>
        </w:rPr>
        <w:t xml:space="preserve"> </w:t>
      </w:r>
      <w:r>
        <w:rPr>
          <w:rFonts w:ascii="宋体" w:hAnsi="宋体" w:eastAsia="宋体" w:cs="宋体"/>
          <w:spacing w:val="7"/>
          <w:sz w:val="20"/>
          <w:szCs w:val="20"/>
        </w:rPr>
        <w:t>年高速公路路面养护工程的</w:t>
      </w:r>
      <w:r>
        <w:rPr>
          <w:rFonts w:ascii="宋体" w:hAnsi="宋体" w:eastAsia="宋体" w:cs="宋体"/>
          <w:spacing w:val="8"/>
          <w:sz w:val="20"/>
          <w:szCs w:val="20"/>
        </w:rPr>
        <w:t>专家咨询服务，包括以下内容：</w:t>
      </w:r>
    </w:p>
    <w:p w14:paraId="7B3860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ascii="宋体" w:hAnsi="宋体" w:eastAsia="宋体" w:cs="宋体"/>
          <w:sz w:val="20"/>
          <w:szCs w:val="20"/>
        </w:rPr>
      </w:pPr>
      <w:r>
        <w:rPr>
          <w:rFonts w:ascii="宋体" w:hAnsi="宋体" w:eastAsia="宋体" w:cs="宋体"/>
          <w:spacing w:val="6"/>
          <w:sz w:val="20"/>
          <w:szCs w:val="20"/>
        </w:rPr>
        <w:t>（1）调查与评价</w:t>
      </w:r>
    </w:p>
    <w:p w14:paraId="66697D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z w:val="20"/>
          <w:szCs w:val="20"/>
        </w:rPr>
      </w:pPr>
      <w:r>
        <w:rPr>
          <w:rFonts w:ascii="宋体" w:hAnsi="宋体" w:eastAsia="宋体" w:cs="宋体"/>
          <w:spacing w:val="8"/>
          <w:sz w:val="20"/>
          <w:szCs w:val="20"/>
        </w:rPr>
        <w:t>协助调查高速公路路面前期基础数据、路面技术状况数据（包含现场病害复核）、专项检测数据</w:t>
      </w:r>
      <w:r>
        <w:rPr>
          <w:rFonts w:ascii="宋体" w:hAnsi="宋体" w:eastAsia="宋体" w:cs="宋体"/>
          <w:spacing w:val="9"/>
          <w:sz w:val="20"/>
          <w:szCs w:val="20"/>
        </w:rPr>
        <w:t>及历史养护数据，并对历史养护技术及养护数据进行分析评价。</w:t>
      </w:r>
    </w:p>
    <w:p w14:paraId="449BEF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z w:val="20"/>
          <w:szCs w:val="20"/>
        </w:rPr>
      </w:pPr>
      <w:r>
        <w:rPr>
          <w:rFonts w:ascii="宋体" w:hAnsi="宋体" w:eastAsia="宋体" w:cs="宋体"/>
          <w:spacing w:val="8"/>
          <w:sz w:val="20"/>
          <w:szCs w:val="20"/>
        </w:rPr>
        <w:t>（2）病害诊断与养护对策选择</w:t>
      </w:r>
    </w:p>
    <w:p w14:paraId="2F6C13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z w:val="20"/>
          <w:szCs w:val="20"/>
        </w:rPr>
      </w:pPr>
      <w:r>
        <w:rPr>
          <w:rFonts w:ascii="宋体" w:hAnsi="宋体" w:eastAsia="宋体" w:cs="宋体"/>
          <w:spacing w:val="8"/>
          <w:sz w:val="20"/>
          <w:szCs w:val="20"/>
        </w:rPr>
        <w:t>根据路面调查情况确定病害发展层位、诊断病害产生原因、判断病害发展趋势。结合专项检测数</w:t>
      </w:r>
      <w:r>
        <w:rPr>
          <w:rFonts w:ascii="宋体" w:hAnsi="宋体" w:eastAsia="宋体" w:cs="宋体"/>
          <w:spacing w:val="10"/>
          <w:sz w:val="20"/>
          <w:szCs w:val="20"/>
        </w:rPr>
        <w:t>据、交通荷载、气候环境、施工质量因素等，</w:t>
      </w:r>
      <w:r>
        <w:rPr>
          <w:rFonts w:ascii="宋体" w:hAnsi="宋体" w:eastAsia="宋体" w:cs="宋体"/>
          <w:spacing w:val="9"/>
          <w:sz w:val="20"/>
          <w:szCs w:val="20"/>
        </w:rPr>
        <w:t>设定养护目标、确定养护性质、选择养护对策。</w:t>
      </w:r>
    </w:p>
    <w:p w14:paraId="18CA47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ascii="宋体" w:hAnsi="宋体" w:eastAsia="宋体" w:cs="宋体"/>
          <w:sz w:val="20"/>
          <w:szCs w:val="20"/>
        </w:rPr>
      </w:pPr>
      <w:r>
        <w:rPr>
          <w:rFonts w:ascii="宋体" w:hAnsi="宋体" w:eastAsia="宋体" w:cs="宋体"/>
          <w:spacing w:val="6"/>
          <w:sz w:val="20"/>
          <w:szCs w:val="20"/>
        </w:rPr>
        <w:t>（3）养护方案</w:t>
      </w:r>
    </w:p>
    <w:p w14:paraId="59E98F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z w:val="20"/>
          <w:szCs w:val="20"/>
        </w:rPr>
      </w:pPr>
      <w:r>
        <w:rPr>
          <w:rFonts w:ascii="宋体" w:hAnsi="宋体" w:eastAsia="宋体" w:cs="宋体"/>
          <w:spacing w:val="8"/>
          <w:sz w:val="20"/>
          <w:szCs w:val="20"/>
        </w:rPr>
        <w:t>应从技术和环境因素、经济因素、交通因素等方面综合分析，推荐合理的养护方案，并进行养护</w:t>
      </w:r>
      <w:r>
        <w:rPr>
          <w:rFonts w:ascii="宋体" w:hAnsi="宋体" w:eastAsia="宋体" w:cs="宋体"/>
          <w:spacing w:val="9"/>
          <w:sz w:val="20"/>
          <w:szCs w:val="20"/>
        </w:rPr>
        <w:t>方案编制（含预算）。①技术和环境因素比选</w:t>
      </w:r>
      <w:r>
        <w:rPr>
          <w:rFonts w:ascii="宋体" w:hAnsi="宋体" w:eastAsia="宋体" w:cs="宋体"/>
          <w:spacing w:val="8"/>
          <w:sz w:val="20"/>
          <w:szCs w:val="20"/>
        </w:rPr>
        <w:t>时，因综合考虑路面使用性能、施工难易程度、施工工</w:t>
      </w:r>
      <w:r>
        <w:rPr>
          <w:rFonts w:ascii="宋体" w:hAnsi="宋体" w:eastAsia="宋体" w:cs="宋体"/>
          <w:spacing w:val="9"/>
          <w:sz w:val="20"/>
          <w:szCs w:val="20"/>
        </w:rPr>
        <w:t>期、环境保护与资源节约效果、施工水平等因</w:t>
      </w:r>
      <w:r>
        <w:rPr>
          <w:rFonts w:ascii="宋体" w:hAnsi="宋体" w:eastAsia="宋体" w:cs="宋体"/>
          <w:spacing w:val="8"/>
          <w:sz w:val="20"/>
          <w:szCs w:val="20"/>
        </w:rPr>
        <w:t>素；②经济因素比选时，可采用全寿命周期经济分析方</w:t>
      </w:r>
      <w:r>
        <w:rPr>
          <w:rFonts w:ascii="宋体" w:hAnsi="宋体" w:eastAsia="宋体" w:cs="宋体"/>
          <w:spacing w:val="9"/>
          <w:sz w:val="20"/>
          <w:szCs w:val="20"/>
        </w:rPr>
        <w:t>法计算的初期养护投资、后期养护费用等；③</w:t>
      </w:r>
      <w:r>
        <w:rPr>
          <w:rFonts w:ascii="宋体" w:hAnsi="宋体" w:eastAsia="宋体" w:cs="宋体"/>
          <w:spacing w:val="8"/>
          <w:sz w:val="20"/>
          <w:szCs w:val="20"/>
        </w:rPr>
        <w:t>交通因素比选时，应综合考虑施工期绕行线路及道路使用者费用、封闭交通、交通组织方式等因素。</w:t>
      </w:r>
    </w:p>
    <w:p w14:paraId="69114F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ascii="宋体" w:hAnsi="宋体" w:eastAsia="宋体" w:cs="宋体"/>
          <w:sz w:val="20"/>
          <w:szCs w:val="20"/>
        </w:rPr>
      </w:pPr>
      <w:r>
        <w:rPr>
          <w:rFonts w:ascii="宋体" w:hAnsi="宋体" w:eastAsia="宋体" w:cs="宋体"/>
          <w:spacing w:val="6"/>
          <w:sz w:val="20"/>
          <w:szCs w:val="20"/>
        </w:rPr>
        <w:t>（4）技术咨询</w:t>
      </w:r>
    </w:p>
    <w:p w14:paraId="627ED5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z w:val="20"/>
          <w:szCs w:val="20"/>
        </w:rPr>
      </w:pPr>
      <w:r>
        <w:rPr>
          <w:rFonts w:ascii="宋体" w:hAnsi="宋体" w:eastAsia="宋体" w:cs="宋体"/>
          <w:spacing w:val="9"/>
          <w:sz w:val="20"/>
          <w:szCs w:val="20"/>
        </w:rPr>
        <w:t>施工过程中专家咨询服务及养护方案评审，质量问题的分析及提供处治方案。</w:t>
      </w:r>
    </w:p>
    <w:p w14:paraId="56BEE8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z w:val="20"/>
          <w:szCs w:val="20"/>
        </w:rPr>
      </w:pPr>
      <w:r>
        <w:rPr>
          <w:rFonts w:ascii="宋体" w:hAnsi="宋体" w:eastAsia="宋体" w:cs="宋体"/>
          <w:spacing w:val="8"/>
          <w:sz w:val="20"/>
          <w:szCs w:val="20"/>
        </w:rPr>
        <w:t>具体工作内容以比选人通知为准。</w:t>
      </w:r>
    </w:p>
    <w:p w14:paraId="1C0849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ascii="宋体" w:hAnsi="宋体" w:eastAsia="宋体" w:cs="宋体"/>
          <w:sz w:val="20"/>
          <w:szCs w:val="20"/>
        </w:rPr>
      </w:pPr>
      <w:r>
        <w:rPr>
          <w:rFonts w:ascii="宋体" w:hAnsi="宋体" w:eastAsia="宋体" w:cs="宋体"/>
          <w:spacing w:val="7"/>
          <w:sz w:val="20"/>
          <w:szCs w:val="20"/>
        </w:rPr>
        <w:t>3、工期：根据比选人要求完成。</w:t>
      </w:r>
    </w:p>
    <w:p w14:paraId="746243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ascii="宋体" w:hAnsi="宋体" w:eastAsia="宋体" w:cs="宋体"/>
          <w:sz w:val="20"/>
          <w:szCs w:val="20"/>
        </w:rPr>
      </w:pPr>
      <w:r>
        <w:rPr>
          <w:rFonts w:ascii="宋体" w:hAnsi="宋体" w:eastAsia="宋体" w:cs="宋体"/>
          <w:spacing w:val="6"/>
          <w:sz w:val="20"/>
          <w:szCs w:val="20"/>
        </w:rPr>
        <w:t>4、合作有效期：1</w:t>
      </w:r>
      <w:r>
        <w:rPr>
          <w:rFonts w:ascii="宋体" w:hAnsi="宋体" w:eastAsia="宋体" w:cs="宋体"/>
          <w:spacing w:val="-33"/>
          <w:sz w:val="20"/>
          <w:szCs w:val="20"/>
        </w:rPr>
        <w:t xml:space="preserve"> </w:t>
      </w:r>
      <w:r>
        <w:rPr>
          <w:rFonts w:ascii="宋体" w:hAnsi="宋体" w:eastAsia="宋体" w:cs="宋体"/>
          <w:spacing w:val="6"/>
          <w:sz w:val="20"/>
          <w:szCs w:val="20"/>
        </w:rPr>
        <w:t>年。</w:t>
      </w:r>
    </w:p>
    <w:p w14:paraId="4D0365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textAlignment w:val="baseline"/>
        <w:outlineLvl w:val="0"/>
        <w:rPr>
          <w:rFonts w:ascii="宋体" w:hAnsi="宋体" w:eastAsia="宋体" w:cs="宋体"/>
          <w:sz w:val="20"/>
          <w:szCs w:val="20"/>
        </w:rPr>
      </w:pPr>
      <w:r>
        <w:rPr>
          <w:rFonts w:ascii="宋体" w:hAnsi="宋体" w:eastAsia="宋体" w:cs="宋体"/>
          <w:b/>
          <w:bCs/>
          <w:spacing w:val="7"/>
          <w:sz w:val="20"/>
          <w:szCs w:val="20"/>
        </w:rPr>
        <w:t>二、竞标人资格要求</w:t>
      </w:r>
    </w:p>
    <w:p w14:paraId="4E8135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ascii="宋体" w:hAnsi="宋体" w:eastAsia="宋体" w:cs="宋体"/>
          <w:sz w:val="20"/>
          <w:szCs w:val="20"/>
        </w:rPr>
      </w:pPr>
      <w:r>
        <w:rPr>
          <w:rFonts w:ascii="宋体" w:hAnsi="宋体" w:eastAsia="宋体" w:cs="宋体"/>
          <w:spacing w:val="7"/>
          <w:sz w:val="20"/>
          <w:szCs w:val="20"/>
        </w:rPr>
        <w:t>（一）资格要求</w:t>
      </w:r>
    </w:p>
    <w:p w14:paraId="188374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z w:val="20"/>
          <w:szCs w:val="20"/>
        </w:rPr>
      </w:pPr>
      <w:r>
        <w:rPr>
          <w:rFonts w:ascii="宋体" w:hAnsi="宋体" w:eastAsia="宋体" w:cs="宋体"/>
          <w:spacing w:val="9"/>
          <w:sz w:val="20"/>
          <w:szCs w:val="20"/>
        </w:rPr>
        <w:t>具有独立法人资格及有效的营业执照或事业单位法人证书。</w:t>
      </w:r>
    </w:p>
    <w:p w14:paraId="33B378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ascii="宋体" w:hAnsi="宋体" w:eastAsia="宋体" w:cs="宋体"/>
          <w:sz w:val="20"/>
          <w:szCs w:val="20"/>
        </w:rPr>
      </w:pPr>
      <w:r>
        <w:rPr>
          <w:rFonts w:ascii="宋体" w:hAnsi="宋体" w:eastAsia="宋体" w:cs="宋体"/>
          <w:spacing w:val="7"/>
          <w:sz w:val="20"/>
          <w:szCs w:val="20"/>
        </w:rPr>
        <w:t>(注：提供营业执照或事业单位法人证书复印件）</w:t>
      </w:r>
    </w:p>
    <w:p w14:paraId="2ACF4F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ascii="宋体" w:hAnsi="宋体" w:eastAsia="宋体" w:cs="宋体"/>
          <w:sz w:val="20"/>
          <w:szCs w:val="20"/>
        </w:rPr>
      </w:pPr>
      <w:r>
        <w:rPr>
          <w:rFonts w:ascii="宋体" w:hAnsi="宋体" w:eastAsia="宋体" w:cs="宋体"/>
          <w:spacing w:val="7"/>
          <w:sz w:val="20"/>
          <w:szCs w:val="20"/>
        </w:rPr>
        <w:t>（二）业绩要求</w:t>
      </w:r>
    </w:p>
    <w:p w14:paraId="3468C0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sz w:val="20"/>
          <w:szCs w:val="20"/>
        </w:rPr>
      </w:pPr>
      <w:r>
        <w:rPr>
          <w:rFonts w:ascii="宋体" w:hAnsi="宋体" w:eastAsia="宋体" w:cs="宋体"/>
          <w:spacing w:val="4"/>
          <w:sz w:val="20"/>
          <w:szCs w:val="20"/>
        </w:rPr>
        <w:t>近</w:t>
      </w:r>
      <w:r>
        <w:rPr>
          <w:rFonts w:ascii="宋体" w:hAnsi="宋体" w:eastAsia="宋体" w:cs="宋体"/>
          <w:spacing w:val="-35"/>
          <w:sz w:val="20"/>
          <w:szCs w:val="20"/>
        </w:rPr>
        <w:t xml:space="preserve"> </w:t>
      </w:r>
      <w:r>
        <w:rPr>
          <w:rFonts w:ascii="宋体" w:hAnsi="宋体" w:eastAsia="宋体" w:cs="宋体"/>
          <w:spacing w:val="4"/>
          <w:sz w:val="20"/>
          <w:szCs w:val="20"/>
        </w:rPr>
        <w:t>5</w:t>
      </w:r>
      <w:r>
        <w:rPr>
          <w:rFonts w:ascii="宋体" w:hAnsi="宋体" w:eastAsia="宋体" w:cs="宋体"/>
          <w:spacing w:val="-37"/>
          <w:sz w:val="20"/>
          <w:szCs w:val="20"/>
        </w:rPr>
        <w:t xml:space="preserve"> </w:t>
      </w:r>
      <w:r>
        <w:rPr>
          <w:rFonts w:ascii="宋体" w:hAnsi="宋体" w:eastAsia="宋体" w:cs="宋体"/>
          <w:spacing w:val="4"/>
          <w:sz w:val="20"/>
          <w:szCs w:val="20"/>
        </w:rPr>
        <w:t>年（2021</w:t>
      </w:r>
      <w:r>
        <w:rPr>
          <w:rFonts w:ascii="宋体" w:hAnsi="宋体" w:eastAsia="宋体" w:cs="宋体"/>
          <w:spacing w:val="-37"/>
          <w:sz w:val="20"/>
          <w:szCs w:val="20"/>
        </w:rPr>
        <w:t xml:space="preserve"> </w:t>
      </w:r>
      <w:r>
        <w:rPr>
          <w:rFonts w:ascii="宋体" w:hAnsi="宋体" w:eastAsia="宋体" w:cs="宋体"/>
          <w:spacing w:val="4"/>
          <w:sz w:val="20"/>
          <w:szCs w:val="20"/>
        </w:rPr>
        <w:t>年</w:t>
      </w:r>
      <w:r>
        <w:rPr>
          <w:rFonts w:ascii="宋体" w:hAnsi="宋体" w:eastAsia="宋体" w:cs="宋体"/>
          <w:spacing w:val="-24"/>
          <w:sz w:val="20"/>
          <w:szCs w:val="20"/>
        </w:rPr>
        <w:t xml:space="preserve"> </w:t>
      </w:r>
      <w:r>
        <w:rPr>
          <w:rFonts w:ascii="宋体" w:hAnsi="宋体" w:eastAsia="宋体" w:cs="宋体"/>
          <w:spacing w:val="4"/>
          <w:sz w:val="20"/>
          <w:szCs w:val="20"/>
        </w:rPr>
        <w:t>1</w:t>
      </w:r>
      <w:r>
        <w:rPr>
          <w:rFonts w:ascii="宋体" w:hAnsi="宋体" w:eastAsia="宋体" w:cs="宋体"/>
          <w:spacing w:val="-33"/>
          <w:sz w:val="20"/>
          <w:szCs w:val="20"/>
        </w:rPr>
        <w:t xml:space="preserve"> </w:t>
      </w:r>
      <w:r>
        <w:rPr>
          <w:rFonts w:ascii="宋体" w:hAnsi="宋体" w:eastAsia="宋体" w:cs="宋体"/>
          <w:spacing w:val="4"/>
          <w:sz w:val="20"/>
          <w:szCs w:val="20"/>
        </w:rPr>
        <w:t>月</w:t>
      </w:r>
      <w:r>
        <w:rPr>
          <w:rFonts w:ascii="宋体" w:hAnsi="宋体" w:eastAsia="宋体" w:cs="宋体"/>
          <w:spacing w:val="-24"/>
          <w:sz w:val="20"/>
          <w:szCs w:val="20"/>
        </w:rPr>
        <w:t xml:space="preserve"> </w:t>
      </w:r>
      <w:r>
        <w:rPr>
          <w:rFonts w:ascii="宋体" w:hAnsi="宋体" w:eastAsia="宋体" w:cs="宋体"/>
          <w:spacing w:val="4"/>
          <w:sz w:val="20"/>
          <w:szCs w:val="20"/>
        </w:rPr>
        <w:t>1 日以来，业绩时间以合同签订时间为准</w:t>
      </w:r>
      <w:r>
        <w:rPr>
          <w:rFonts w:ascii="宋体" w:hAnsi="宋体" w:eastAsia="宋体" w:cs="宋体"/>
          <w:spacing w:val="-35"/>
          <w:sz w:val="20"/>
          <w:szCs w:val="20"/>
        </w:rPr>
        <w:t>），</w:t>
      </w:r>
      <w:r>
        <w:rPr>
          <w:rFonts w:ascii="宋体" w:hAnsi="宋体" w:eastAsia="宋体" w:cs="宋体"/>
          <w:spacing w:val="4"/>
          <w:sz w:val="20"/>
          <w:szCs w:val="20"/>
        </w:rPr>
        <w:t>至少承接过</w:t>
      </w:r>
      <w:r>
        <w:rPr>
          <w:rFonts w:ascii="宋体" w:hAnsi="宋体" w:eastAsia="宋体" w:cs="宋体"/>
          <w:spacing w:val="-24"/>
          <w:sz w:val="20"/>
          <w:szCs w:val="20"/>
        </w:rPr>
        <w:t xml:space="preserve"> </w:t>
      </w:r>
      <w:r>
        <w:rPr>
          <w:rFonts w:ascii="宋体" w:hAnsi="宋体" w:eastAsia="宋体" w:cs="宋体"/>
          <w:spacing w:val="4"/>
          <w:sz w:val="20"/>
          <w:szCs w:val="20"/>
        </w:rPr>
        <w:t>1</w:t>
      </w:r>
      <w:r>
        <w:rPr>
          <w:rFonts w:ascii="宋体" w:hAnsi="宋体" w:eastAsia="宋体" w:cs="宋体"/>
          <w:spacing w:val="-34"/>
          <w:sz w:val="20"/>
          <w:szCs w:val="20"/>
        </w:rPr>
        <w:t xml:space="preserve"> </w:t>
      </w:r>
      <w:r>
        <w:rPr>
          <w:rFonts w:ascii="宋体" w:hAnsi="宋体" w:eastAsia="宋体" w:cs="宋体"/>
          <w:spacing w:val="4"/>
          <w:sz w:val="20"/>
          <w:szCs w:val="20"/>
        </w:rPr>
        <w:t>项合同额不少于</w:t>
      </w:r>
      <w:r>
        <w:rPr>
          <w:rFonts w:ascii="宋体" w:hAnsi="宋体" w:eastAsia="宋体" w:cs="宋体"/>
          <w:spacing w:val="6"/>
          <w:sz w:val="20"/>
          <w:szCs w:val="20"/>
        </w:rPr>
        <w:t>25</w:t>
      </w:r>
      <w:r>
        <w:rPr>
          <w:rFonts w:ascii="宋体" w:hAnsi="宋体" w:eastAsia="宋体" w:cs="宋体"/>
          <w:spacing w:val="-33"/>
          <w:sz w:val="20"/>
          <w:szCs w:val="20"/>
        </w:rPr>
        <w:t xml:space="preserve"> </w:t>
      </w:r>
      <w:r>
        <w:rPr>
          <w:rFonts w:ascii="宋体" w:hAnsi="宋体" w:eastAsia="宋体" w:cs="宋体"/>
          <w:spacing w:val="6"/>
          <w:sz w:val="20"/>
          <w:szCs w:val="20"/>
        </w:rPr>
        <w:t>万元的高速公路路面养护相关业务（专家咨询服务或养护设计）。</w:t>
      </w:r>
    </w:p>
    <w:p w14:paraId="4DAC52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ascii="宋体" w:hAnsi="宋体" w:eastAsia="宋体" w:cs="宋体"/>
          <w:sz w:val="20"/>
          <w:szCs w:val="20"/>
        </w:rPr>
      </w:pPr>
      <w:r>
        <w:rPr>
          <w:rFonts w:ascii="宋体" w:hAnsi="宋体" w:eastAsia="宋体" w:cs="宋体"/>
          <w:spacing w:val="7"/>
          <w:sz w:val="20"/>
          <w:szCs w:val="20"/>
        </w:rPr>
        <w:t>（注：提供合同复印件）</w:t>
      </w:r>
    </w:p>
    <w:p w14:paraId="6D9EC8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ascii="宋体" w:hAnsi="宋体" w:eastAsia="宋体" w:cs="宋体"/>
          <w:sz w:val="20"/>
          <w:szCs w:val="20"/>
        </w:rPr>
      </w:pPr>
      <w:r>
        <w:rPr>
          <w:rFonts w:ascii="宋体" w:hAnsi="宋体" w:eastAsia="宋体" w:cs="宋体"/>
          <w:spacing w:val="7"/>
          <w:sz w:val="20"/>
          <w:szCs w:val="20"/>
        </w:rPr>
        <w:t>（三）人员要求</w:t>
      </w:r>
    </w:p>
    <w:p w14:paraId="262472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ascii="宋体" w:hAnsi="宋体" w:eastAsia="宋体" w:cs="宋体"/>
          <w:sz w:val="20"/>
          <w:szCs w:val="20"/>
        </w:rPr>
      </w:pPr>
      <w:r>
        <w:rPr>
          <w:rFonts w:ascii="宋体" w:hAnsi="宋体" w:eastAsia="宋体" w:cs="宋体"/>
          <w:spacing w:val="6"/>
          <w:sz w:val="20"/>
          <w:szCs w:val="20"/>
        </w:rPr>
        <w:t>人员资格要求：项目团队为不少于</w:t>
      </w:r>
      <w:r>
        <w:rPr>
          <w:rFonts w:ascii="宋体" w:hAnsi="宋体" w:eastAsia="宋体" w:cs="宋体"/>
          <w:spacing w:val="-6"/>
          <w:sz w:val="20"/>
          <w:szCs w:val="20"/>
        </w:rPr>
        <w:t xml:space="preserve"> </w:t>
      </w:r>
      <w:r>
        <w:rPr>
          <w:rFonts w:ascii="宋体" w:hAnsi="宋体" w:eastAsia="宋体" w:cs="宋体"/>
          <w:spacing w:val="6"/>
          <w:sz w:val="20"/>
          <w:szCs w:val="20"/>
        </w:rPr>
        <w:t>12</w:t>
      </w:r>
      <w:r>
        <w:rPr>
          <w:rFonts w:ascii="宋体" w:hAnsi="宋体" w:eastAsia="宋体" w:cs="宋体"/>
          <w:spacing w:val="-34"/>
          <w:sz w:val="20"/>
          <w:szCs w:val="20"/>
        </w:rPr>
        <w:t xml:space="preserve"> </w:t>
      </w:r>
      <w:r>
        <w:rPr>
          <w:rFonts w:ascii="宋体" w:hAnsi="宋体" w:eastAsia="宋体" w:cs="宋体"/>
          <w:spacing w:val="6"/>
          <w:sz w:val="20"/>
          <w:szCs w:val="20"/>
        </w:rPr>
        <w:t>人，其中：</w:t>
      </w:r>
    </w:p>
    <w:p w14:paraId="584EC1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sz w:val="20"/>
          <w:szCs w:val="20"/>
        </w:rPr>
      </w:pPr>
      <w:r>
        <w:rPr>
          <w:rFonts w:ascii="宋体" w:hAnsi="宋体" w:eastAsia="宋体" w:cs="宋体"/>
          <w:spacing w:val="5"/>
          <w:sz w:val="20"/>
          <w:szCs w:val="20"/>
        </w:rPr>
        <w:t>1、项目负责人：项目负责人</w:t>
      </w:r>
      <w:r>
        <w:rPr>
          <w:rFonts w:ascii="宋体" w:hAnsi="宋体" w:eastAsia="宋体" w:cs="宋体"/>
          <w:spacing w:val="-23"/>
          <w:sz w:val="20"/>
          <w:szCs w:val="20"/>
        </w:rPr>
        <w:t xml:space="preserve"> </w:t>
      </w:r>
      <w:r>
        <w:rPr>
          <w:rFonts w:ascii="宋体" w:hAnsi="宋体" w:eastAsia="宋体" w:cs="宋体"/>
          <w:spacing w:val="5"/>
          <w:sz w:val="20"/>
          <w:szCs w:val="20"/>
        </w:rPr>
        <w:t>1</w:t>
      </w:r>
      <w:r>
        <w:rPr>
          <w:rFonts w:ascii="宋体" w:hAnsi="宋体" w:eastAsia="宋体" w:cs="宋体"/>
          <w:spacing w:val="-36"/>
          <w:sz w:val="20"/>
          <w:szCs w:val="20"/>
        </w:rPr>
        <w:t xml:space="preserve"> </w:t>
      </w:r>
      <w:r>
        <w:rPr>
          <w:rFonts w:ascii="宋体" w:hAnsi="宋体" w:eastAsia="宋体" w:cs="宋体"/>
          <w:spacing w:val="5"/>
          <w:sz w:val="20"/>
          <w:szCs w:val="20"/>
        </w:rPr>
        <w:t>人，应具有工程</w:t>
      </w:r>
      <w:r>
        <w:rPr>
          <w:rFonts w:ascii="宋体" w:hAnsi="宋体" w:eastAsia="宋体" w:cs="宋体"/>
          <w:spacing w:val="4"/>
          <w:sz w:val="20"/>
          <w:szCs w:val="20"/>
        </w:rPr>
        <w:t>技术类正高级工程师及以上职称（教授或研究员</w:t>
      </w:r>
      <w:r>
        <w:rPr>
          <w:rFonts w:ascii="宋体" w:hAnsi="宋体" w:eastAsia="宋体" w:cs="宋体"/>
          <w:spacing w:val="-47"/>
          <w:w w:val="89"/>
          <w:sz w:val="20"/>
          <w:szCs w:val="20"/>
        </w:rPr>
        <w:t>），</w:t>
      </w:r>
      <w:r>
        <w:rPr>
          <w:rFonts w:ascii="宋体" w:hAnsi="宋体" w:eastAsia="宋体" w:cs="宋体"/>
          <w:spacing w:val="8"/>
          <w:sz w:val="20"/>
          <w:szCs w:val="20"/>
        </w:rPr>
        <w:t>至少担任过</w:t>
      </w:r>
      <w:r>
        <w:rPr>
          <w:rFonts w:ascii="宋体" w:hAnsi="宋体" w:eastAsia="宋体" w:cs="宋体"/>
          <w:spacing w:val="-24"/>
          <w:sz w:val="20"/>
          <w:szCs w:val="20"/>
        </w:rPr>
        <w:t xml:space="preserve"> </w:t>
      </w:r>
      <w:r>
        <w:rPr>
          <w:rFonts w:ascii="宋体" w:hAnsi="宋体" w:eastAsia="宋体" w:cs="宋体"/>
          <w:spacing w:val="8"/>
          <w:sz w:val="20"/>
          <w:szCs w:val="20"/>
        </w:rPr>
        <w:t>1</w:t>
      </w:r>
      <w:r>
        <w:rPr>
          <w:rFonts w:ascii="宋体" w:hAnsi="宋体" w:eastAsia="宋体" w:cs="宋体"/>
          <w:spacing w:val="-38"/>
          <w:sz w:val="20"/>
          <w:szCs w:val="20"/>
        </w:rPr>
        <w:t xml:space="preserve"> </w:t>
      </w:r>
      <w:r>
        <w:rPr>
          <w:rFonts w:ascii="宋体" w:hAnsi="宋体" w:eastAsia="宋体" w:cs="宋体"/>
          <w:spacing w:val="8"/>
          <w:sz w:val="20"/>
          <w:szCs w:val="20"/>
        </w:rPr>
        <w:t>个高速公路路面养护相关业务（含专家咨询</w:t>
      </w:r>
      <w:r>
        <w:rPr>
          <w:rFonts w:ascii="宋体" w:hAnsi="宋体" w:eastAsia="宋体" w:cs="宋体"/>
          <w:spacing w:val="7"/>
          <w:sz w:val="20"/>
          <w:szCs w:val="20"/>
        </w:rPr>
        <w:t>服务或养护设计）项目负责人工作。提供项</w:t>
      </w:r>
      <w:r>
        <w:rPr>
          <w:rFonts w:ascii="宋体" w:hAnsi="宋体" w:eastAsia="宋体" w:cs="宋体"/>
          <w:spacing w:val="9"/>
          <w:sz w:val="20"/>
          <w:szCs w:val="20"/>
        </w:rPr>
        <w:t>目负责人职称证书复印件及业绩证明材料（</w:t>
      </w:r>
      <w:r>
        <w:rPr>
          <w:rFonts w:ascii="宋体" w:hAnsi="宋体" w:eastAsia="宋体" w:cs="宋体"/>
          <w:spacing w:val="8"/>
          <w:sz w:val="20"/>
          <w:szCs w:val="20"/>
        </w:rPr>
        <w:t>注：业绩证明材料可以是合同复印件或任务委托书等能体</w:t>
      </w:r>
      <w:r>
        <w:rPr>
          <w:rFonts w:ascii="宋体" w:hAnsi="宋体" w:eastAsia="宋体" w:cs="宋体"/>
          <w:spacing w:val="3"/>
          <w:sz w:val="20"/>
          <w:szCs w:val="20"/>
        </w:rPr>
        <w:t>现本人作为项目负责人的证明）。</w:t>
      </w:r>
    </w:p>
    <w:p w14:paraId="12BE8E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ascii="宋体" w:hAnsi="宋体" w:eastAsia="宋体" w:cs="宋体"/>
          <w:sz w:val="20"/>
          <w:szCs w:val="20"/>
        </w:rPr>
      </w:pPr>
      <w:r>
        <w:rPr>
          <w:rFonts w:ascii="宋体" w:hAnsi="宋体" w:eastAsia="宋体" w:cs="宋体"/>
          <w:spacing w:val="10"/>
          <w:sz w:val="20"/>
          <w:szCs w:val="20"/>
        </w:rPr>
        <w:t>2、项目技术负责人：项目技术负责人</w:t>
      </w:r>
      <w:r>
        <w:rPr>
          <w:rFonts w:ascii="宋体" w:hAnsi="宋体" w:eastAsia="宋体" w:cs="宋体"/>
          <w:spacing w:val="-21"/>
          <w:sz w:val="20"/>
          <w:szCs w:val="20"/>
        </w:rPr>
        <w:t xml:space="preserve"> </w:t>
      </w:r>
      <w:r>
        <w:rPr>
          <w:rFonts w:ascii="宋体" w:hAnsi="宋体" w:eastAsia="宋体" w:cs="宋体"/>
          <w:spacing w:val="10"/>
          <w:sz w:val="20"/>
          <w:szCs w:val="20"/>
        </w:rPr>
        <w:t>1</w:t>
      </w:r>
      <w:r>
        <w:rPr>
          <w:rFonts w:ascii="宋体" w:hAnsi="宋体" w:eastAsia="宋体" w:cs="宋体"/>
          <w:spacing w:val="-37"/>
          <w:sz w:val="20"/>
          <w:szCs w:val="20"/>
        </w:rPr>
        <w:t xml:space="preserve"> </w:t>
      </w:r>
      <w:r>
        <w:rPr>
          <w:rFonts w:ascii="宋体" w:hAnsi="宋体" w:eastAsia="宋体" w:cs="宋体"/>
          <w:spacing w:val="10"/>
          <w:sz w:val="20"/>
          <w:szCs w:val="20"/>
        </w:rPr>
        <w:t>人，应具有工程技术类正高</w:t>
      </w:r>
      <w:r>
        <w:rPr>
          <w:rFonts w:ascii="宋体" w:hAnsi="宋体" w:eastAsia="宋体" w:cs="宋体"/>
          <w:spacing w:val="9"/>
          <w:sz w:val="20"/>
          <w:szCs w:val="20"/>
        </w:rPr>
        <w:t>级工程师及以上职称（教授</w:t>
      </w:r>
      <w:r>
        <w:rPr>
          <w:rFonts w:ascii="宋体" w:hAnsi="宋体" w:eastAsia="宋体" w:cs="宋体"/>
          <w:spacing w:val="4"/>
          <w:sz w:val="20"/>
          <w:szCs w:val="20"/>
        </w:rPr>
        <w:t>级或研究员）。提供技术负责人职称证书复印件。</w:t>
      </w:r>
    </w:p>
    <w:p w14:paraId="773329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both"/>
        <w:textAlignment w:val="baseline"/>
        <w:rPr>
          <w:rFonts w:ascii="宋体" w:hAnsi="宋体" w:eastAsia="宋体" w:cs="宋体"/>
          <w:sz w:val="20"/>
          <w:szCs w:val="20"/>
        </w:rPr>
      </w:pPr>
      <w:r>
        <w:rPr>
          <w:rFonts w:ascii="宋体" w:hAnsi="宋体" w:eastAsia="宋体" w:cs="宋体"/>
          <w:spacing w:val="12"/>
          <w:sz w:val="20"/>
          <w:szCs w:val="20"/>
        </w:rPr>
        <w:t>3、其他人员：具有工程技术序列高级工程师及以上</w:t>
      </w:r>
      <w:r>
        <w:rPr>
          <w:rFonts w:ascii="宋体" w:hAnsi="宋体" w:eastAsia="宋体" w:cs="宋体"/>
          <w:spacing w:val="11"/>
          <w:sz w:val="20"/>
          <w:szCs w:val="20"/>
        </w:rPr>
        <w:t>职称不少于4</w:t>
      </w:r>
      <w:r>
        <w:rPr>
          <w:rFonts w:ascii="宋体" w:hAnsi="宋体" w:eastAsia="宋体" w:cs="宋体"/>
          <w:spacing w:val="-36"/>
          <w:sz w:val="20"/>
          <w:szCs w:val="20"/>
        </w:rPr>
        <w:t xml:space="preserve"> </w:t>
      </w:r>
      <w:r>
        <w:rPr>
          <w:rFonts w:ascii="宋体" w:hAnsi="宋体" w:eastAsia="宋体" w:cs="宋体"/>
          <w:spacing w:val="11"/>
          <w:sz w:val="20"/>
          <w:szCs w:val="20"/>
        </w:rPr>
        <w:t>人（不含项目负责人和项目技</w:t>
      </w:r>
      <w:r>
        <w:rPr>
          <w:rFonts w:ascii="宋体" w:hAnsi="宋体" w:eastAsia="宋体" w:cs="宋体"/>
          <w:spacing w:val="10"/>
          <w:sz w:val="20"/>
          <w:szCs w:val="20"/>
        </w:rPr>
        <w:t>术负责人，不占用中级职称人员数量</w:t>
      </w:r>
      <w:r>
        <w:rPr>
          <w:rFonts w:ascii="宋体" w:hAnsi="宋体" w:eastAsia="宋体" w:cs="宋体"/>
          <w:spacing w:val="-35"/>
          <w:sz w:val="20"/>
          <w:szCs w:val="20"/>
        </w:rPr>
        <w:t>），</w:t>
      </w:r>
      <w:r>
        <w:rPr>
          <w:rFonts w:ascii="宋体" w:hAnsi="宋体" w:eastAsia="宋体" w:cs="宋体"/>
          <w:spacing w:val="10"/>
          <w:sz w:val="20"/>
          <w:szCs w:val="20"/>
        </w:rPr>
        <w:t>工程技术序列中级及以上职称不少于</w:t>
      </w:r>
      <w:r>
        <w:rPr>
          <w:rFonts w:ascii="宋体" w:hAnsi="宋体" w:eastAsia="宋体" w:cs="宋体"/>
          <w:spacing w:val="-35"/>
          <w:sz w:val="20"/>
          <w:szCs w:val="20"/>
        </w:rPr>
        <w:t xml:space="preserve"> </w:t>
      </w:r>
      <w:r>
        <w:rPr>
          <w:rFonts w:ascii="宋体" w:hAnsi="宋体" w:eastAsia="宋体" w:cs="宋体"/>
          <w:spacing w:val="10"/>
          <w:sz w:val="20"/>
          <w:szCs w:val="20"/>
        </w:rPr>
        <w:t>6</w:t>
      </w:r>
      <w:r>
        <w:rPr>
          <w:rFonts w:ascii="宋体" w:hAnsi="宋体" w:eastAsia="宋体" w:cs="宋体"/>
          <w:spacing w:val="-36"/>
          <w:sz w:val="20"/>
          <w:szCs w:val="20"/>
        </w:rPr>
        <w:t xml:space="preserve"> </w:t>
      </w:r>
      <w:r>
        <w:rPr>
          <w:rFonts w:ascii="宋体" w:hAnsi="宋体" w:eastAsia="宋体" w:cs="宋体"/>
          <w:spacing w:val="10"/>
          <w:sz w:val="20"/>
          <w:szCs w:val="20"/>
        </w:rPr>
        <w:t>人。提供</w:t>
      </w:r>
      <w:r>
        <w:rPr>
          <w:rFonts w:ascii="宋体" w:hAnsi="宋体" w:eastAsia="宋体" w:cs="宋体"/>
          <w:spacing w:val="9"/>
          <w:sz w:val="20"/>
          <w:szCs w:val="20"/>
        </w:rPr>
        <w:t>所有人员职</w:t>
      </w:r>
      <w:r>
        <w:rPr>
          <w:rFonts w:ascii="宋体" w:hAnsi="宋体" w:eastAsia="宋体" w:cs="宋体"/>
          <w:spacing w:val="7"/>
          <w:sz w:val="20"/>
          <w:szCs w:val="20"/>
        </w:rPr>
        <w:t>称证书复印件。</w:t>
      </w:r>
    </w:p>
    <w:p w14:paraId="256F29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sz w:val="20"/>
          <w:szCs w:val="20"/>
        </w:rPr>
      </w:pPr>
      <w:r>
        <w:rPr>
          <w:rFonts w:ascii="宋体" w:hAnsi="宋体" w:eastAsia="宋体" w:cs="宋体"/>
          <w:spacing w:val="4"/>
          <w:sz w:val="20"/>
          <w:szCs w:val="20"/>
        </w:rPr>
        <w:t>（四）信誉要求：</w:t>
      </w:r>
    </w:p>
    <w:p w14:paraId="69E5FB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sz w:val="20"/>
          <w:szCs w:val="20"/>
          <w:lang w:eastAsia="zh-CN"/>
        </w:rPr>
      </w:pPr>
      <w:r>
        <w:rPr>
          <w:rFonts w:ascii="宋体" w:hAnsi="宋体" w:eastAsia="宋体" w:cs="宋体"/>
          <w:spacing w:val="7"/>
          <w:sz w:val="20"/>
          <w:szCs w:val="20"/>
        </w:rPr>
        <w:t>1、最近三年没有出现违法违规或失信行为</w:t>
      </w:r>
      <w:r>
        <w:rPr>
          <w:rFonts w:hint="eastAsia" w:ascii="宋体" w:hAnsi="宋体" w:eastAsia="宋体" w:cs="宋体"/>
          <w:spacing w:val="7"/>
          <w:sz w:val="20"/>
          <w:szCs w:val="20"/>
          <w:lang w:eastAsia="zh-CN"/>
        </w:rPr>
        <w:t>。</w:t>
      </w:r>
    </w:p>
    <w:p w14:paraId="2FC86E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sz w:val="20"/>
          <w:szCs w:val="20"/>
          <w:lang w:eastAsia="zh-CN"/>
        </w:rPr>
      </w:pPr>
      <w:r>
        <w:rPr>
          <w:rFonts w:ascii="宋体" w:hAnsi="宋体" w:eastAsia="宋体" w:cs="宋体"/>
          <w:spacing w:val="8"/>
          <w:sz w:val="20"/>
          <w:szCs w:val="20"/>
        </w:rPr>
        <w:t>2、无拖欠劳务费的败诉记录</w:t>
      </w:r>
      <w:r>
        <w:rPr>
          <w:rFonts w:hint="eastAsia" w:ascii="宋体" w:hAnsi="宋体" w:eastAsia="宋体" w:cs="宋体"/>
          <w:spacing w:val="8"/>
          <w:sz w:val="20"/>
          <w:szCs w:val="20"/>
          <w:lang w:eastAsia="zh-CN"/>
        </w:rPr>
        <w:t>。</w:t>
      </w:r>
    </w:p>
    <w:p w14:paraId="397AB4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sz w:val="20"/>
          <w:szCs w:val="20"/>
          <w:lang w:eastAsia="zh-CN"/>
        </w:rPr>
      </w:pPr>
      <w:r>
        <w:rPr>
          <w:rFonts w:ascii="宋体" w:hAnsi="宋体" w:eastAsia="宋体" w:cs="宋体"/>
          <w:spacing w:val="7"/>
          <w:sz w:val="20"/>
          <w:szCs w:val="20"/>
        </w:rPr>
        <w:t>3、没有无故弃标的不良记录</w:t>
      </w:r>
      <w:r>
        <w:rPr>
          <w:rFonts w:hint="eastAsia" w:ascii="宋体" w:hAnsi="宋体" w:eastAsia="宋体" w:cs="宋体"/>
          <w:spacing w:val="7"/>
          <w:sz w:val="20"/>
          <w:szCs w:val="20"/>
          <w:lang w:eastAsia="zh-CN"/>
        </w:rPr>
        <w:t>。</w:t>
      </w:r>
    </w:p>
    <w:p w14:paraId="10292A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0"/>
          <w:szCs w:val="20"/>
          <w:lang w:eastAsia="zh-CN"/>
        </w:rPr>
      </w:pPr>
      <w:r>
        <w:rPr>
          <w:rFonts w:ascii="宋体" w:hAnsi="宋体" w:eastAsia="宋体" w:cs="宋体"/>
          <w:spacing w:val="9"/>
          <w:sz w:val="20"/>
          <w:szCs w:val="20"/>
        </w:rPr>
        <w:t>4、未处于被责令停业，歇业，投标资格被取消，财产被接管、被采取强制措施、破产状态</w:t>
      </w:r>
      <w:r>
        <w:rPr>
          <w:rFonts w:hint="eastAsia" w:ascii="宋体" w:hAnsi="宋体" w:eastAsia="宋体" w:cs="宋体"/>
          <w:spacing w:val="9"/>
          <w:sz w:val="20"/>
          <w:szCs w:val="20"/>
          <w:lang w:eastAsia="zh-CN"/>
        </w:rPr>
        <w:t>。</w:t>
      </w:r>
    </w:p>
    <w:p w14:paraId="09459F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sz w:val="20"/>
          <w:szCs w:val="20"/>
        </w:rPr>
      </w:pPr>
      <w:r>
        <w:rPr>
          <w:rFonts w:ascii="宋体" w:hAnsi="宋体" w:eastAsia="宋体" w:cs="宋体"/>
          <w:spacing w:val="13"/>
          <w:sz w:val="20"/>
          <w:szCs w:val="20"/>
        </w:rPr>
        <w:t>5、比选申请人在“信用中国”网站(</w:t>
      </w:r>
      <w:r>
        <w:fldChar w:fldCharType="begin"/>
      </w:r>
      <w:r>
        <w:instrText xml:space="preserve"> HYPERLINK "http://www.creditchina.gov.cn/" </w:instrText>
      </w:r>
      <w:r>
        <w:fldChar w:fldCharType="separate"/>
      </w:r>
      <w:r>
        <w:rPr>
          <w:rFonts w:ascii="宋体" w:hAnsi="宋体" w:eastAsia="宋体" w:cs="宋体"/>
          <w:sz w:val="20"/>
          <w:szCs w:val="20"/>
        </w:rPr>
        <w:t>http</w:t>
      </w:r>
      <w:r>
        <w:rPr>
          <w:rFonts w:ascii="宋体" w:hAnsi="宋体" w:eastAsia="宋体" w:cs="宋体"/>
          <w:spacing w:val="13"/>
          <w:sz w:val="20"/>
          <w:szCs w:val="20"/>
        </w:rPr>
        <w:t>://</w:t>
      </w:r>
      <w:r>
        <w:rPr>
          <w:rFonts w:ascii="宋体" w:hAnsi="宋体" w:eastAsia="宋体" w:cs="宋体"/>
          <w:sz w:val="20"/>
          <w:szCs w:val="20"/>
        </w:rPr>
        <w:t>www</w:t>
      </w:r>
      <w:r>
        <w:rPr>
          <w:rFonts w:ascii="宋体" w:hAnsi="宋体" w:eastAsia="宋体" w:cs="宋体"/>
          <w:spacing w:val="13"/>
          <w:sz w:val="20"/>
          <w:szCs w:val="20"/>
        </w:rPr>
        <w:t>.</w:t>
      </w:r>
      <w:r>
        <w:rPr>
          <w:rFonts w:ascii="宋体" w:hAnsi="宋体" w:eastAsia="宋体" w:cs="宋体"/>
          <w:sz w:val="20"/>
          <w:szCs w:val="20"/>
        </w:rPr>
        <w:t>creditchina</w:t>
      </w:r>
      <w:r>
        <w:rPr>
          <w:rFonts w:ascii="宋体" w:hAnsi="宋体" w:eastAsia="宋体" w:cs="宋体"/>
          <w:spacing w:val="13"/>
          <w:sz w:val="20"/>
          <w:szCs w:val="20"/>
        </w:rPr>
        <w:t>.</w:t>
      </w:r>
      <w:r>
        <w:rPr>
          <w:rFonts w:ascii="宋体" w:hAnsi="宋体" w:eastAsia="宋体" w:cs="宋体"/>
          <w:sz w:val="20"/>
          <w:szCs w:val="20"/>
        </w:rPr>
        <w:t>gov</w:t>
      </w:r>
      <w:r>
        <w:rPr>
          <w:rFonts w:ascii="宋体" w:hAnsi="宋体" w:eastAsia="宋体" w:cs="宋体"/>
          <w:spacing w:val="13"/>
          <w:sz w:val="20"/>
          <w:szCs w:val="20"/>
        </w:rPr>
        <w:t>.</w:t>
      </w:r>
      <w:r>
        <w:rPr>
          <w:rFonts w:ascii="宋体" w:hAnsi="宋体" w:eastAsia="宋体" w:cs="宋体"/>
          <w:sz w:val="20"/>
          <w:szCs w:val="20"/>
        </w:rPr>
        <w:t>cn</w:t>
      </w:r>
      <w:r>
        <w:rPr>
          <w:rFonts w:ascii="宋体" w:hAnsi="宋体" w:eastAsia="宋体" w:cs="宋体"/>
          <w:spacing w:val="13"/>
          <w:sz w:val="20"/>
          <w:szCs w:val="20"/>
        </w:rPr>
        <w:t>/</w:t>
      </w:r>
      <w:r>
        <w:rPr>
          <w:rFonts w:ascii="宋体" w:hAnsi="宋体" w:eastAsia="宋体" w:cs="宋体"/>
          <w:spacing w:val="13"/>
          <w:sz w:val="20"/>
          <w:szCs w:val="20"/>
        </w:rPr>
        <w:fldChar w:fldCharType="end"/>
      </w:r>
      <w:r>
        <w:rPr>
          <w:rFonts w:ascii="宋体" w:hAnsi="宋体" w:eastAsia="宋体" w:cs="宋体"/>
          <w:spacing w:val="13"/>
          <w:sz w:val="20"/>
          <w:szCs w:val="20"/>
        </w:rPr>
        <w:t>)中未被列入失</w:t>
      </w:r>
      <w:r>
        <w:rPr>
          <w:rFonts w:ascii="宋体" w:hAnsi="宋体" w:eastAsia="宋体" w:cs="宋体"/>
          <w:spacing w:val="12"/>
          <w:sz w:val="20"/>
          <w:szCs w:val="20"/>
        </w:rPr>
        <w:t>信被失信</w:t>
      </w:r>
      <w:r>
        <w:rPr>
          <w:rFonts w:ascii="宋体" w:hAnsi="宋体" w:eastAsia="宋体" w:cs="宋体"/>
          <w:spacing w:val="4"/>
          <w:sz w:val="20"/>
          <w:szCs w:val="20"/>
        </w:rPr>
        <w:t>惩戒对象。</w:t>
      </w:r>
    </w:p>
    <w:p w14:paraId="31A3C6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textAlignment w:val="baseline"/>
        <w:rPr>
          <w:rFonts w:ascii="宋体" w:hAnsi="宋体" w:eastAsia="宋体" w:cs="宋体"/>
          <w:sz w:val="20"/>
          <w:szCs w:val="20"/>
        </w:rPr>
      </w:pPr>
      <w:r>
        <w:rPr>
          <w:rFonts w:ascii="宋体" w:hAnsi="宋体" w:eastAsia="宋体" w:cs="宋体"/>
          <w:b/>
          <w:bCs/>
          <w:spacing w:val="9"/>
          <w:sz w:val="20"/>
          <w:szCs w:val="20"/>
        </w:rPr>
        <w:t>（注：须由比选申请人对上述信誉及其他要求作出承诺</w:t>
      </w:r>
      <w:r>
        <w:rPr>
          <w:rFonts w:ascii="宋体" w:hAnsi="宋体" w:eastAsia="宋体" w:cs="宋体"/>
          <w:b/>
          <w:bCs/>
          <w:spacing w:val="8"/>
          <w:sz w:val="20"/>
          <w:szCs w:val="20"/>
        </w:rPr>
        <w:t>，并按格式中要求承诺，加盖比选申请人</w:t>
      </w:r>
      <w:r>
        <w:rPr>
          <w:rFonts w:ascii="宋体" w:hAnsi="宋体" w:eastAsia="宋体" w:cs="宋体"/>
          <w:b/>
          <w:bCs/>
          <w:sz w:val="20"/>
          <w:szCs w:val="20"/>
        </w:rPr>
        <w:t>公章。）</w:t>
      </w:r>
    </w:p>
    <w:p w14:paraId="37F47A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textAlignment w:val="baseline"/>
        <w:outlineLvl w:val="0"/>
        <w:rPr>
          <w:rFonts w:ascii="宋体" w:hAnsi="宋体" w:eastAsia="宋体" w:cs="宋体"/>
          <w:sz w:val="20"/>
          <w:szCs w:val="20"/>
        </w:rPr>
      </w:pPr>
      <w:r>
        <w:rPr>
          <w:rFonts w:ascii="宋体" w:hAnsi="宋体" w:eastAsia="宋体" w:cs="宋体"/>
          <w:b/>
          <w:bCs/>
          <w:spacing w:val="7"/>
          <w:sz w:val="20"/>
          <w:szCs w:val="20"/>
        </w:rPr>
        <w:t>三、竞争性比选申请文件的相关要求</w:t>
      </w:r>
    </w:p>
    <w:p w14:paraId="7DD14F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ascii="宋体" w:hAnsi="宋体" w:eastAsia="宋体" w:cs="宋体"/>
          <w:sz w:val="20"/>
          <w:szCs w:val="20"/>
        </w:rPr>
      </w:pPr>
      <w:r>
        <w:rPr>
          <w:rFonts w:ascii="宋体" w:hAnsi="宋体" w:eastAsia="宋体" w:cs="宋体"/>
          <w:spacing w:val="7"/>
          <w:sz w:val="20"/>
          <w:szCs w:val="20"/>
        </w:rPr>
        <w:t>（一）报价说明</w:t>
      </w:r>
    </w:p>
    <w:p w14:paraId="455EFB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z w:val="20"/>
          <w:szCs w:val="20"/>
        </w:rPr>
      </w:pPr>
      <w:r>
        <w:rPr>
          <w:rFonts w:ascii="宋体" w:hAnsi="宋体" w:eastAsia="宋体" w:cs="宋体"/>
          <w:spacing w:val="8"/>
          <w:sz w:val="20"/>
          <w:szCs w:val="20"/>
        </w:rPr>
        <w:t>1、报价书按规定格式填写，需加盖单位鲜公章。</w:t>
      </w:r>
    </w:p>
    <w:p w14:paraId="5B7B9E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ascii="宋体" w:hAnsi="宋体" w:eastAsia="宋体" w:cs="宋体"/>
          <w:sz w:val="20"/>
          <w:szCs w:val="20"/>
        </w:rPr>
      </w:pPr>
      <w:r>
        <w:rPr>
          <w:rFonts w:ascii="宋体" w:hAnsi="宋体" w:eastAsia="宋体" w:cs="宋体"/>
          <w:spacing w:val="11"/>
          <w:sz w:val="20"/>
          <w:szCs w:val="20"/>
        </w:rPr>
        <w:t>2、如所有比选申请人的报价经比选人组织的评价小组评审认定为明</w:t>
      </w:r>
      <w:r>
        <w:rPr>
          <w:rFonts w:ascii="宋体" w:hAnsi="宋体" w:eastAsia="宋体" w:cs="宋体"/>
          <w:spacing w:val="10"/>
          <w:sz w:val="20"/>
          <w:szCs w:val="20"/>
        </w:rPr>
        <w:t>显低于市场价时，比选人有</w:t>
      </w:r>
      <w:r>
        <w:rPr>
          <w:rFonts w:ascii="宋体" w:hAnsi="宋体" w:eastAsia="宋体" w:cs="宋体"/>
          <w:spacing w:val="9"/>
          <w:sz w:val="20"/>
          <w:szCs w:val="20"/>
        </w:rPr>
        <w:t>权拒绝所有投标报价，可重新组织竞争性比选。</w:t>
      </w:r>
    </w:p>
    <w:p w14:paraId="42067A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ascii="宋体" w:hAnsi="宋体" w:eastAsia="宋体" w:cs="宋体"/>
          <w:sz w:val="20"/>
          <w:szCs w:val="20"/>
        </w:rPr>
      </w:pPr>
      <w:r>
        <w:rPr>
          <w:rFonts w:ascii="宋体" w:hAnsi="宋体" w:eastAsia="宋体" w:cs="宋体"/>
          <w:spacing w:val="10"/>
          <w:sz w:val="20"/>
          <w:szCs w:val="20"/>
        </w:rPr>
        <w:t>3、本项目采用综合报价，最高总限价为：</w:t>
      </w:r>
      <w:r>
        <w:rPr>
          <w:rFonts w:ascii="宋体" w:hAnsi="宋体" w:eastAsia="宋体" w:cs="宋体"/>
          <w:spacing w:val="-59"/>
          <w:sz w:val="20"/>
          <w:szCs w:val="20"/>
        </w:rPr>
        <w:t xml:space="preserve"> </w:t>
      </w:r>
      <w:r>
        <w:rPr>
          <w:rFonts w:hint="eastAsia" w:ascii="宋体" w:hAnsi="宋体" w:eastAsia="宋体" w:cs="宋体"/>
          <w:spacing w:val="10"/>
          <w:sz w:val="20"/>
          <w:szCs w:val="20"/>
          <w:lang w:val="en-US" w:eastAsia="zh-CN"/>
        </w:rPr>
        <w:t>97</w:t>
      </w:r>
      <w:r>
        <w:rPr>
          <w:rFonts w:ascii="宋体" w:hAnsi="宋体" w:eastAsia="宋体" w:cs="宋体"/>
          <w:spacing w:val="10"/>
          <w:sz w:val="20"/>
          <w:szCs w:val="20"/>
        </w:rPr>
        <w:t>0000</w:t>
      </w:r>
      <w:r>
        <w:rPr>
          <w:rFonts w:ascii="宋体" w:hAnsi="宋体" w:eastAsia="宋体" w:cs="宋体"/>
          <w:spacing w:val="-33"/>
          <w:sz w:val="20"/>
          <w:szCs w:val="20"/>
        </w:rPr>
        <w:t xml:space="preserve"> </w:t>
      </w:r>
      <w:r>
        <w:rPr>
          <w:rFonts w:ascii="宋体" w:hAnsi="宋体" w:eastAsia="宋体" w:cs="宋体"/>
          <w:spacing w:val="10"/>
          <w:sz w:val="20"/>
          <w:szCs w:val="20"/>
        </w:rPr>
        <w:t>元。报价包括完成本项</w:t>
      </w:r>
      <w:r>
        <w:rPr>
          <w:rFonts w:ascii="宋体" w:hAnsi="宋体" w:eastAsia="宋体" w:cs="宋体"/>
          <w:spacing w:val="9"/>
          <w:sz w:val="20"/>
          <w:szCs w:val="20"/>
        </w:rPr>
        <w:t>目所需的调研费、差旅费、资料文印费、专家咨询费、劳务费、管理费</w:t>
      </w:r>
      <w:r>
        <w:rPr>
          <w:rFonts w:ascii="宋体" w:hAnsi="宋体" w:eastAsia="宋体" w:cs="宋体"/>
          <w:spacing w:val="8"/>
          <w:sz w:val="20"/>
          <w:szCs w:val="20"/>
        </w:rPr>
        <w:t>、税金等费用。比选申请人应提供合法有效且符合</w:t>
      </w:r>
      <w:r>
        <w:rPr>
          <w:rFonts w:ascii="宋体" w:hAnsi="宋体" w:eastAsia="宋体" w:cs="宋体"/>
          <w:spacing w:val="9"/>
          <w:sz w:val="20"/>
          <w:szCs w:val="20"/>
        </w:rPr>
        <w:t>比选人要求的增值税专用发票。因开具的发票不规</w:t>
      </w:r>
      <w:r>
        <w:rPr>
          <w:rFonts w:ascii="宋体" w:hAnsi="宋体" w:eastAsia="宋体" w:cs="宋体"/>
          <w:spacing w:val="8"/>
          <w:sz w:val="20"/>
          <w:szCs w:val="20"/>
        </w:rPr>
        <w:t>范、不合法或涉嫌虚开发票引起税务问题的，比选</w:t>
      </w:r>
      <w:r>
        <w:rPr>
          <w:rFonts w:ascii="宋体" w:hAnsi="宋体" w:eastAsia="宋体" w:cs="宋体"/>
          <w:spacing w:val="9"/>
          <w:sz w:val="20"/>
          <w:szCs w:val="20"/>
        </w:rPr>
        <w:t>申请人需向比选人重新开具发票，并向比选人承担</w:t>
      </w:r>
      <w:r>
        <w:rPr>
          <w:rFonts w:ascii="宋体" w:hAnsi="宋体" w:eastAsia="宋体" w:cs="宋体"/>
          <w:spacing w:val="8"/>
          <w:sz w:val="20"/>
          <w:szCs w:val="20"/>
        </w:rPr>
        <w:t>赔偿责任，包括但不限于税款、滞纳金、罚款及相</w:t>
      </w:r>
      <w:r>
        <w:rPr>
          <w:rFonts w:ascii="宋体" w:hAnsi="宋体" w:eastAsia="宋体" w:cs="宋体"/>
          <w:spacing w:val="6"/>
          <w:sz w:val="20"/>
          <w:szCs w:val="20"/>
        </w:rPr>
        <w:t>关损失等。</w:t>
      </w:r>
    </w:p>
    <w:p w14:paraId="06073D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z w:val="20"/>
          <w:szCs w:val="20"/>
        </w:rPr>
      </w:pPr>
      <w:r>
        <w:rPr>
          <w:rFonts w:ascii="宋体" w:hAnsi="宋体" w:eastAsia="宋体" w:cs="宋体"/>
          <w:spacing w:val="8"/>
          <w:sz w:val="20"/>
          <w:szCs w:val="20"/>
        </w:rPr>
        <w:t>4、报价清单及限价</w:t>
      </w:r>
    </w:p>
    <w:p w14:paraId="72856F62">
      <w:pPr>
        <w:spacing w:line="34" w:lineRule="exact"/>
      </w:pPr>
    </w:p>
    <w:tbl>
      <w:tblPr>
        <w:tblStyle w:val="8"/>
        <w:tblW w:w="94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8"/>
        <w:gridCol w:w="1505"/>
        <w:gridCol w:w="5495"/>
        <w:gridCol w:w="1327"/>
        <w:gridCol w:w="539"/>
      </w:tblGrid>
      <w:tr w14:paraId="50B9C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38" w:type="dxa"/>
            <w:textDirection w:val="tbRlV"/>
            <w:vAlign w:val="top"/>
          </w:tcPr>
          <w:p w14:paraId="6E90AC15">
            <w:pPr>
              <w:pStyle w:val="9"/>
              <w:spacing w:before="160" w:line="218" w:lineRule="auto"/>
              <w:ind w:left="56"/>
            </w:pPr>
            <w:r>
              <w:rPr>
                <w:spacing w:val="6"/>
              </w:rPr>
              <w:t>序 号</w:t>
            </w:r>
          </w:p>
        </w:tc>
        <w:tc>
          <w:tcPr>
            <w:tcW w:w="1505" w:type="dxa"/>
            <w:vAlign w:val="top"/>
          </w:tcPr>
          <w:p w14:paraId="2A2B96A5">
            <w:pPr>
              <w:pStyle w:val="9"/>
              <w:spacing w:before="213" w:line="228" w:lineRule="auto"/>
              <w:ind w:left="338"/>
            </w:pPr>
            <w:r>
              <w:rPr>
                <w:spacing w:val="6"/>
              </w:rPr>
              <w:t>工作名称</w:t>
            </w:r>
          </w:p>
        </w:tc>
        <w:tc>
          <w:tcPr>
            <w:tcW w:w="5495" w:type="dxa"/>
            <w:vAlign w:val="top"/>
          </w:tcPr>
          <w:p w14:paraId="627FCB76">
            <w:pPr>
              <w:pStyle w:val="9"/>
              <w:spacing w:before="212" w:line="228" w:lineRule="auto"/>
              <w:ind w:left="2335"/>
            </w:pPr>
            <w:r>
              <w:rPr>
                <w:spacing w:val="6"/>
              </w:rPr>
              <w:t>工作内容</w:t>
            </w:r>
          </w:p>
        </w:tc>
        <w:tc>
          <w:tcPr>
            <w:tcW w:w="1327" w:type="dxa"/>
            <w:vAlign w:val="top"/>
          </w:tcPr>
          <w:p w14:paraId="5422143A">
            <w:pPr>
              <w:pStyle w:val="9"/>
              <w:spacing w:before="57" w:line="261" w:lineRule="auto"/>
              <w:ind w:left="365" w:right="239" w:hanging="110"/>
            </w:pPr>
            <w:r>
              <w:rPr>
                <w:spacing w:val="6"/>
              </w:rPr>
              <w:t>最高限价</w:t>
            </w:r>
            <w:r>
              <w:rPr>
                <w:spacing w:val="-1"/>
              </w:rPr>
              <w:t>（元）</w:t>
            </w:r>
          </w:p>
        </w:tc>
        <w:tc>
          <w:tcPr>
            <w:tcW w:w="539" w:type="dxa"/>
            <w:textDirection w:val="tbRlV"/>
            <w:vAlign w:val="top"/>
          </w:tcPr>
          <w:p w14:paraId="267AD5AF">
            <w:pPr>
              <w:pStyle w:val="9"/>
              <w:spacing w:before="161" w:line="217" w:lineRule="auto"/>
              <w:ind w:left="56"/>
            </w:pPr>
            <w:r>
              <w:rPr>
                <w:spacing w:val="6"/>
              </w:rPr>
              <w:t>备 注</w:t>
            </w:r>
          </w:p>
        </w:tc>
      </w:tr>
      <w:tr w14:paraId="1B74E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38" w:type="dxa"/>
            <w:vAlign w:val="top"/>
          </w:tcPr>
          <w:p w14:paraId="6432D803">
            <w:pPr>
              <w:spacing w:line="297" w:lineRule="auto"/>
              <w:rPr>
                <w:rFonts w:ascii="Arial"/>
                <w:sz w:val="21"/>
              </w:rPr>
            </w:pPr>
          </w:p>
          <w:p w14:paraId="0C7940C6">
            <w:pPr>
              <w:pStyle w:val="9"/>
              <w:spacing w:before="65" w:line="270" w:lineRule="exact"/>
              <w:ind w:left="236"/>
            </w:pPr>
            <w:r>
              <w:rPr>
                <w:position w:val="1"/>
              </w:rPr>
              <w:t>1</w:t>
            </w:r>
          </w:p>
        </w:tc>
        <w:tc>
          <w:tcPr>
            <w:tcW w:w="1505" w:type="dxa"/>
            <w:vAlign w:val="top"/>
          </w:tcPr>
          <w:p w14:paraId="0CD5CD5E">
            <w:pPr>
              <w:spacing w:line="297" w:lineRule="auto"/>
              <w:rPr>
                <w:rFonts w:ascii="Arial"/>
                <w:sz w:val="21"/>
              </w:rPr>
            </w:pPr>
          </w:p>
          <w:p w14:paraId="6048792F">
            <w:pPr>
              <w:pStyle w:val="9"/>
              <w:spacing w:before="65" w:line="226" w:lineRule="auto"/>
              <w:ind w:left="234"/>
            </w:pPr>
            <w:r>
              <w:rPr>
                <w:spacing w:val="7"/>
              </w:rPr>
              <w:t>调查与评价</w:t>
            </w:r>
          </w:p>
        </w:tc>
        <w:tc>
          <w:tcPr>
            <w:tcW w:w="5495" w:type="dxa"/>
            <w:vAlign w:val="top"/>
          </w:tcPr>
          <w:p w14:paraId="0E7377F9">
            <w:pPr>
              <w:pStyle w:val="9"/>
              <w:spacing w:before="52" w:line="270" w:lineRule="auto"/>
              <w:ind w:left="111" w:right="105" w:firstLine="1"/>
              <w:jc w:val="both"/>
            </w:pPr>
            <w:r>
              <w:rPr>
                <w:spacing w:val="9"/>
              </w:rPr>
              <w:t>协助调查高速公路路面前期基础数据、路面技术状况数据</w:t>
            </w:r>
            <w:r>
              <w:rPr>
                <w:spacing w:val="3"/>
              </w:rPr>
              <w:t>（包含现场病害复核）、专项检测数据及历</w:t>
            </w:r>
            <w:r>
              <w:rPr>
                <w:spacing w:val="2"/>
              </w:rPr>
              <w:t>史养护数据，并</w:t>
            </w:r>
            <w:r>
              <w:rPr>
                <w:spacing w:val="8"/>
              </w:rPr>
              <w:t>对历史养护技术及养护数据进行分析评价。</w:t>
            </w:r>
          </w:p>
        </w:tc>
        <w:tc>
          <w:tcPr>
            <w:tcW w:w="1327" w:type="dxa"/>
            <w:vAlign w:val="top"/>
          </w:tcPr>
          <w:p w14:paraId="1FD44884">
            <w:pPr>
              <w:spacing w:line="297" w:lineRule="auto"/>
              <w:rPr>
                <w:rFonts w:ascii="Arial"/>
                <w:sz w:val="21"/>
              </w:rPr>
            </w:pPr>
          </w:p>
          <w:p w14:paraId="05FB51A5">
            <w:pPr>
              <w:pStyle w:val="9"/>
              <w:spacing w:before="65" w:line="269" w:lineRule="exact"/>
              <w:ind w:left="358"/>
            </w:pPr>
            <w:r>
              <w:rPr>
                <w:rFonts w:hint="eastAsia"/>
                <w:spacing w:val="2"/>
                <w:position w:val="1"/>
                <w:lang w:val="en-US" w:eastAsia="zh-CN"/>
              </w:rPr>
              <w:t>198</w:t>
            </w:r>
            <w:r>
              <w:rPr>
                <w:spacing w:val="2"/>
                <w:position w:val="1"/>
              </w:rPr>
              <w:t>000</w:t>
            </w:r>
          </w:p>
        </w:tc>
        <w:tc>
          <w:tcPr>
            <w:tcW w:w="539" w:type="dxa"/>
            <w:vAlign w:val="top"/>
          </w:tcPr>
          <w:p w14:paraId="16AE9C53">
            <w:pPr>
              <w:rPr>
                <w:rFonts w:ascii="Arial"/>
                <w:sz w:val="21"/>
              </w:rPr>
            </w:pPr>
          </w:p>
        </w:tc>
      </w:tr>
      <w:tr w14:paraId="03C0A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538" w:type="dxa"/>
            <w:vAlign w:val="top"/>
          </w:tcPr>
          <w:p w14:paraId="034D0CDC">
            <w:pPr>
              <w:spacing w:line="453" w:lineRule="auto"/>
              <w:rPr>
                <w:rFonts w:ascii="Arial"/>
                <w:sz w:val="21"/>
              </w:rPr>
            </w:pPr>
          </w:p>
          <w:p w14:paraId="3BDEEA35">
            <w:pPr>
              <w:pStyle w:val="9"/>
              <w:spacing w:before="65" w:line="270" w:lineRule="exact"/>
              <w:ind w:left="223"/>
            </w:pPr>
            <w:r>
              <w:rPr>
                <w:position w:val="1"/>
              </w:rPr>
              <w:t>2</w:t>
            </w:r>
          </w:p>
        </w:tc>
        <w:tc>
          <w:tcPr>
            <w:tcW w:w="1505" w:type="dxa"/>
            <w:vAlign w:val="top"/>
          </w:tcPr>
          <w:p w14:paraId="761A5626">
            <w:pPr>
              <w:spacing w:line="297" w:lineRule="auto"/>
              <w:rPr>
                <w:rFonts w:ascii="Arial"/>
                <w:sz w:val="21"/>
              </w:rPr>
            </w:pPr>
          </w:p>
          <w:p w14:paraId="2711F074">
            <w:pPr>
              <w:pStyle w:val="9"/>
              <w:spacing w:before="65" w:line="290" w:lineRule="auto"/>
              <w:ind w:left="233" w:right="123" w:hanging="107"/>
            </w:pPr>
            <w:r>
              <w:rPr>
                <w:spacing w:val="8"/>
              </w:rPr>
              <w:t>病害诊断与养</w:t>
            </w:r>
            <w:r>
              <w:rPr>
                <w:spacing w:val="7"/>
              </w:rPr>
              <w:t>护对策选择</w:t>
            </w:r>
          </w:p>
        </w:tc>
        <w:tc>
          <w:tcPr>
            <w:tcW w:w="5495" w:type="dxa"/>
            <w:vAlign w:val="top"/>
          </w:tcPr>
          <w:p w14:paraId="11BE6A9B">
            <w:pPr>
              <w:pStyle w:val="9"/>
              <w:spacing w:before="54" w:line="274" w:lineRule="auto"/>
              <w:ind w:left="111" w:right="34"/>
            </w:pPr>
            <w:r>
              <w:rPr>
                <w:spacing w:val="5"/>
              </w:rPr>
              <w:t>根据路面调查情况确定病害发展层位、诊断病害产生原因、</w:t>
            </w:r>
            <w:r>
              <w:rPr>
                <w:spacing w:val="9"/>
              </w:rPr>
              <w:t>判断病害发展趋势。结合专项检测数据、交通荷载、气候</w:t>
            </w:r>
            <w:r>
              <w:rPr>
                <w:spacing w:val="10"/>
              </w:rPr>
              <w:t>环境、施工质量因素等，设定养护目标、确定养护性质、</w:t>
            </w:r>
            <w:r>
              <w:rPr>
                <w:spacing w:val="7"/>
              </w:rPr>
              <w:t>选择养护对策。</w:t>
            </w:r>
          </w:p>
        </w:tc>
        <w:tc>
          <w:tcPr>
            <w:tcW w:w="1327" w:type="dxa"/>
            <w:vAlign w:val="top"/>
          </w:tcPr>
          <w:p w14:paraId="125C5F8A">
            <w:pPr>
              <w:spacing w:line="453" w:lineRule="auto"/>
              <w:rPr>
                <w:rFonts w:ascii="Arial"/>
                <w:sz w:val="21"/>
              </w:rPr>
            </w:pPr>
          </w:p>
          <w:p w14:paraId="0121F597">
            <w:pPr>
              <w:pStyle w:val="9"/>
              <w:spacing w:before="65" w:line="268" w:lineRule="exact"/>
              <w:ind w:left="358"/>
            </w:pPr>
            <w:r>
              <w:rPr>
                <w:rFonts w:hint="eastAsia"/>
                <w:spacing w:val="2"/>
                <w:position w:val="1"/>
                <w:lang w:val="en-US" w:eastAsia="zh-CN"/>
              </w:rPr>
              <w:t>148</w:t>
            </w:r>
            <w:r>
              <w:rPr>
                <w:spacing w:val="2"/>
                <w:position w:val="1"/>
              </w:rPr>
              <w:t>000</w:t>
            </w:r>
          </w:p>
        </w:tc>
        <w:tc>
          <w:tcPr>
            <w:tcW w:w="539" w:type="dxa"/>
            <w:vAlign w:val="top"/>
          </w:tcPr>
          <w:p w14:paraId="19DF02E7">
            <w:pPr>
              <w:rPr>
                <w:rFonts w:ascii="Arial"/>
                <w:sz w:val="21"/>
              </w:rPr>
            </w:pPr>
          </w:p>
        </w:tc>
      </w:tr>
      <w:tr w14:paraId="35A22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9" w:hRule="atLeast"/>
        </w:trPr>
        <w:tc>
          <w:tcPr>
            <w:tcW w:w="538" w:type="dxa"/>
            <w:vAlign w:val="top"/>
          </w:tcPr>
          <w:p w14:paraId="7A83572F">
            <w:pPr>
              <w:spacing w:line="268" w:lineRule="auto"/>
              <w:rPr>
                <w:rFonts w:ascii="Arial"/>
                <w:sz w:val="21"/>
              </w:rPr>
            </w:pPr>
          </w:p>
          <w:p w14:paraId="1CC8F1CE">
            <w:pPr>
              <w:spacing w:line="268" w:lineRule="auto"/>
              <w:rPr>
                <w:rFonts w:ascii="Arial"/>
                <w:sz w:val="21"/>
              </w:rPr>
            </w:pPr>
          </w:p>
          <w:p w14:paraId="2AA809D5">
            <w:pPr>
              <w:spacing w:line="269" w:lineRule="auto"/>
              <w:rPr>
                <w:rFonts w:ascii="Arial"/>
                <w:sz w:val="21"/>
              </w:rPr>
            </w:pPr>
          </w:p>
          <w:p w14:paraId="26459766">
            <w:pPr>
              <w:spacing w:line="269" w:lineRule="auto"/>
              <w:rPr>
                <w:rFonts w:ascii="Arial"/>
                <w:sz w:val="21"/>
              </w:rPr>
            </w:pPr>
          </w:p>
          <w:p w14:paraId="4777F973">
            <w:pPr>
              <w:pStyle w:val="9"/>
              <w:spacing w:before="65" w:line="268" w:lineRule="exact"/>
              <w:ind w:left="225"/>
            </w:pPr>
            <w:r>
              <w:rPr>
                <w:position w:val="1"/>
              </w:rPr>
              <w:t>3</w:t>
            </w:r>
          </w:p>
        </w:tc>
        <w:tc>
          <w:tcPr>
            <w:tcW w:w="1505" w:type="dxa"/>
            <w:vAlign w:val="top"/>
          </w:tcPr>
          <w:p w14:paraId="31CCF931">
            <w:pPr>
              <w:spacing w:line="268" w:lineRule="auto"/>
              <w:rPr>
                <w:rFonts w:ascii="Arial"/>
                <w:sz w:val="21"/>
              </w:rPr>
            </w:pPr>
          </w:p>
          <w:p w14:paraId="3E6D21EF">
            <w:pPr>
              <w:spacing w:line="268" w:lineRule="auto"/>
              <w:rPr>
                <w:rFonts w:ascii="Arial"/>
                <w:sz w:val="21"/>
              </w:rPr>
            </w:pPr>
          </w:p>
          <w:p w14:paraId="7C987C0B">
            <w:pPr>
              <w:spacing w:line="268" w:lineRule="auto"/>
              <w:rPr>
                <w:rFonts w:ascii="Arial"/>
                <w:sz w:val="21"/>
              </w:rPr>
            </w:pPr>
          </w:p>
          <w:p w14:paraId="00B7111F">
            <w:pPr>
              <w:spacing w:line="269" w:lineRule="auto"/>
              <w:rPr>
                <w:rFonts w:ascii="Arial"/>
                <w:sz w:val="21"/>
              </w:rPr>
            </w:pPr>
          </w:p>
          <w:p w14:paraId="00267CE6">
            <w:pPr>
              <w:pStyle w:val="9"/>
              <w:spacing w:before="65" w:line="228" w:lineRule="auto"/>
              <w:ind w:left="336"/>
            </w:pPr>
            <w:r>
              <w:rPr>
                <w:spacing w:val="7"/>
              </w:rPr>
              <w:t>养护方案</w:t>
            </w:r>
          </w:p>
        </w:tc>
        <w:tc>
          <w:tcPr>
            <w:tcW w:w="5495" w:type="dxa"/>
            <w:vAlign w:val="top"/>
          </w:tcPr>
          <w:p w14:paraId="0008C8D2">
            <w:pPr>
              <w:pStyle w:val="9"/>
              <w:spacing w:before="53" w:line="288" w:lineRule="auto"/>
              <w:ind w:left="113" w:right="34" w:hanging="1"/>
            </w:pPr>
            <w:r>
              <w:rPr>
                <w:spacing w:val="9"/>
              </w:rPr>
              <w:t>应从技术和环境因素、经济因素、交通因素等方面综合分</w:t>
            </w:r>
            <w:r>
              <w:rPr>
                <w:spacing w:val="-2"/>
              </w:rPr>
              <w:t>析，推荐合理的养护方案，并进行养护方案编制</w:t>
            </w:r>
            <w:r>
              <w:rPr>
                <w:spacing w:val="-3"/>
              </w:rPr>
              <w:t>（含预算）。</w:t>
            </w:r>
          </w:p>
          <w:p w14:paraId="42D9714B">
            <w:pPr>
              <w:pStyle w:val="9"/>
              <w:spacing w:before="4" w:line="278" w:lineRule="auto"/>
              <w:ind w:left="113" w:right="136" w:hanging="2"/>
              <w:jc w:val="both"/>
            </w:pPr>
            <w:r>
              <w:rPr>
                <w:spacing w:val="9"/>
              </w:rPr>
              <w:t>①技术和环境因素比选时，因综合考虑路面使用性能、施工难易程度、施工工期、环境保护与资源节约效果、施工水平等因素；②经济因素比选时，可采用全寿命周期经济分析方法计算的初期养护投资、后期养护费用等；③交通因素比选时，应综合考虑施工期绕行线路及道路使用者费</w:t>
            </w:r>
            <w:r>
              <w:rPr>
                <w:spacing w:val="8"/>
              </w:rPr>
              <w:t>用、封闭交通、交通组织方式等因素。</w:t>
            </w:r>
          </w:p>
        </w:tc>
        <w:tc>
          <w:tcPr>
            <w:tcW w:w="1327" w:type="dxa"/>
            <w:vAlign w:val="top"/>
          </w:tcPr>
          <w:p w14:paraId="7B0821C0">
            <w:pPr>
              <w:spacing w:line="268" w:lineRule="auto"/>
              <w:rPr>
                <w:rFonts w:ascii="Arial"/>
                <w:sz w:val="21"/>
              </w:rPr>
            </w:pPr>
          </w:p>
          <w:p w14:paraId="5B00FB29">
            <w:pPr>
              <w:spacing w:line="268" w:lineRule="auto"/>
              <w:rPr>
                <w:rFonts w:ascii="Arial"/>
                <w:sz w:val="21"/>
              </w:rPr>
            </w:pPr>
          </w:p>
          <w:p w14:paraId="220BEF5C">
            <w:pPr>
              <w:spacing w:line="269" w:lineRule="auto"/>
              <w:rPr>
                <w:rFonts w:ascii="Arial"/>
                <w:sz w:val="21"/>
              </w:rPr>
            </w:pPr>
          </w:p>
          <w:p w14:paraId="2950130A">
            <w:pPr>
              <w:spacing w:line="269" w:lineRule="auto"/>
              <w:rPr>
                <w:rFonts w:ascii="Arial"/>
                <w:sz w:val="21"/>
              </w:rPr>
            </w:pPr>
          </w:p>
          <w:p w14:paraId="2C996BE7">
            <w:pPr>
              <w:pStyle w:val="9"/>
              <w:spacing w:before="65" w:line="268" w:lineRule="exact"/>
              <w:ind w:left="357"/>
            </w:pPr>
            <w:r>
              <w:rPr>
                <w:rFonts w:hint="eastAsia"/>
                <w:spacing w:val="2"/>
                <w:position w:val="1"/>
                <w:lang w:val="en-US" w:eastAsia="zh-CN"/>
              </w:rPr>
              <w:t>545</w:t>
            </w:r>
            <w:r>
              <w:rPr>
                <w:spacing w:val="2"/>
                <w:position w:val="1"/>
              </w:rPr>
              <w:t>000</w:t>
            </w:r>
          </w:p>
        </w:tc>
        <w:tc>
          <w:tcPr>
            <w:tcW w:w="539" w:type="dxa"/>
            <w:vAlign w:val="top"/>
          </w:tcPr>
          <w:p w14:paraId="65A89B6A">
            <w:pPr>
              <w:rPr>
                <w:rFonts w:ascii="Arial"/>
                <w:sz w:val="21"/>
              </w:rPr>
            </w:pPr>
          </w:p>
        </w:tc>
      </w:tr>
      <w:tr w14:paraId="17924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38" w:type="dxa"/>
            <w:vAlign w:val="top"/>
          </w:tcPr>
          <w:p w14:paraId="2F72B54D">
            <w:pPr>
              <w:pStyle w:val="9"/>
              <w:spacing w:before="211" w:line="270" w:lineRule="exact"/>
              <w:ind w:left="220"/>
            </w:pPr>
            <w:r>
              <w:rPr>
                <w:position w:val="1"/>
              </w:rPr>
              <w:t>4</w:t>
            </w:r>
          </w:p>
        </w:tc>
        <w:tc>
          <w:tcPr>
            <w:tcW w:w="1505" w:type="dxa"/>
            <w:vAlign w:val="top"/>
          </w:tcPr>
          <w:p w14:paraId="2046C550">
            <w:pPr>
              <w:pStyle w:val="9"/>
              <w:spacing w:before="210" w:line="228" w:lineRule="auto"/>
              <w:ind w:left="336"/>
            </w:pPr>
            <w:r>
              <w:rPr>
                <w:spacing w:val="7"/>
              </w:rPr>
              <w:t>技术咨询</w:t>
            </w:r>
          </w:p>
        </w:tc>
        <w:tc>
          <w:tcPr>
            <w:tcW w:w="5495" w:type="dxa"/>
            <w:vAlign w:val="top"/>
          </w:tcPr>
          <w:p w14:paraId="5B94F48E">
            <w:pPr>
              <w:pStyle w:val="9"/>
              <w:spacing w:before="54" w:line="260" w:lineRule="auto"/>
              <w:ind w:left="113" w:right="136" w:hanging="2"/>
            </w:pPr>
            <w:r>
              <w:rPr>
                <w:spacing w:val="9"/>
              </w:rPr>
              <w:t>施工过程中专家咨询服务及养护方案评审，质量问题的分</w:t>
            </w:r>
            <w:r>
              <w:rPr>
                <w:spacing w:val="7"/>
              </w:rPr>
              <w:t>析及提供处治方案。</w:t>
            </w:r>
          </w:p>
        </w:tc>
        <w:tc>
          <w:tcPr>
            <w:tcW w:w="1327" w:type="dxa"/>
            <w:vAlign w:val="top"/>
          </w:tcPr>
          <w:p w14:paraId="3BB18B86">
            <w:pPr>
              <w:pStyle w:val="9"/>
              <w:spacing w:before="211" w:line="268" w:lineRule="exact"/>
              <w:ind w:left="371"/>
            </w:pPr>
            <w:r>
              <w:rPr>
                <w:rFonts w:hint="eastAsia"/>
                <w:position w:val="1"/>
                <w:lang w:val="en-US" w:eastAsia="zh-CN"/>
              </w:rPr>
              <w:t>79</w:t>
            </w:r>
            <w:r>
              <w:rPr>
                <w:position w:val="1"/>
              </w:rPr>
              <w:t>000</w:t>
            </w:r>
          </w:p>
        </w:tc>
        <w:tc>
          <w:tcPr>
            <w:tcW w:w="539" w:type="dxa"/>
            <w:vAlign w:val="top"/>
          </w:tcPr>
          <w:p w14:paraId="200E0C04">
            <w:pPr>
              <w:rPr>
                <w:rFonts w:ascii="Arial"/>
                <w:sz w:val="21"/>
              </w:rPr>
            </w:pPr>
          </w:p>
        </w:tc>
      </w:tr>
      <w:tr w14:paraId="5CBE2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7538" w:type="dxa"/>
            <w:gridSpan w:val="3"/>
            <w:vAlign w:val="top"/>
          </w:tcPr>
          <w:p w14:paraId="699F53E1">
            <w:pPr>
              <w:pStyle w:val="9"/>
              <w:spacing w:before="58" w:line="228" w:lineRule="auto"/>
              <w:ind w:left="3253"/>
            </w:pPr>
            <w:r>
              <w:rPr>
                <w:spacing w:val="5"/>
              </w:rPr>
              <w:t>合计（元）</w:t>
            </w:r>
          </w:p>
        </w:tc>
        <w:tc>
          <w:tcPr>
            <w:tcW w:w="1327" w:type="dxa"/>
            <w:vAlign w:val="top"/>
          </w:tcPr>
          <w:p w14:paraId="4E898654">
            <w:pPr>
              <w:pStyle w:val="9"/>
              <w:spacing w:before="58" w:line="234" w:lineRule="auto"/>
              <w:ind w:left="318"/>
            </w:pPr>
            <w:r>
              <w:rPr>
                <w:rFonts w:hint="eastAsia"/>
                <w:spacing w:val="1"/>
                <w:lang w:val="en-US" w:eastAsia="zh-CN"/>
              </w:rPr>
              <w:t>97</w:t>
            </w:r>
            <w:r>
              <w:rPr>
                <w:spacing w:val="1"/>
              </w:rPr>
              <w:t>0000</w:t>
            </w:r>
          </w:p>
        </w:tc>
        <w:tc>
          <w:tcPr>
            <w:tcW w:w="539" w:type="dxa"/>
            <w:vAlign w:val="top"/>
          </w:tcPr>
          <w:p w14:paraId="6BA9B58F">
            <w:pPr>
              <w:rPr>
                <w:rFonts w:ascii="Arial"/>
                <w:sz w:val="21"/>
              </w:rPr>
            </w:pPr>
          </w:p>
        </w:tc>
      </w:tr>
    </w:tbl>
    <w:p w14:paraId="7FAEA188">
      <w:pPr>
        <w:rPr>
          <w:rFonts w:ascii="Arial"/>
          <w:sz w:val="21"/>
        </w:rPr>
      </w:pPr>
    </w:p>
    <w:p w14:paraId="6919F9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ascii="宋体" w:hAnsi="宋体" w:eastAsia="宋体" w:cs="宋体"/>
          <w:sz w:val="20"/>
          <w:szCs w:val="20"/>
        </w:rPr>
      </w:pPr>
      <w:r>
        <w:rPr>
          <w:rFonts w:ascii="宋体" w:hAnsi="宋体" w:eastAsia="宋体" w:cs="宋体"/>
          <w:spacing w:val="10"/>
          <w:sz w:val="20"/>
          <w:szCs w:val="20"/>
        </w:rPr>
        <w:t>备注：本项目清单限价根据暂定基准价80</w:t>
      </w:r>
      <w:r>
        <w:rPr>
          <w:rFonts w:ascii="宋体" w:hAnsi="宋体" w:eastAsia="宋体" w:cs="宋体"/>
          <w:spacing w:val="9"/>
          <w:sz w:val="20"/>
          <w:szCs w:val="20"/>
        </w:rPr>
        <w:t>00</w:t>
      </w:r>
      <w:r>
        <w:rPr>
          <w:rFonts w:ascii="宋体" w:hAnsi="宋体" w:eastAsia="宋体" w:cs="宋体"/>
          <w:spacing w:val="-33"/>
          <w:sz w:val="20"/>
          <w:szCs w:val="20"/>
        </w:rPr>
        <w:t xml:space="preserve"> </w:t>
      </w:r>
      <w:r>
        <w:rPr>
          <w:rFonts w:ascii="宋体" w:hAnsi="宋体" w:eastAsia="宋体" w:cs="宋体"/>
          <w:spacing w:val="9"/>
          <w:sz w:val="20"/>
          <w:szCs w:val="20"/>
        </w:rPr>
        <w:t>万元计算。</w:t>
      </w:r>
    </w:p>
    <w:p w14:paraId="02EAA5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ascii="宋体" w:hAnsi="宋体" w:eastAsia="宋体" w:cs="宋体"/>
          <w:sz w:val="20"/>
          <w:szCs w:val="20"/>
        </w:rPr>
      </w:pPr>
      <w:r>
        <w:rPr>
          <w:rFonts w:ascii="宋体" w:hAnsi="宋体" w:eastAsia="宋体" w:cs="宋体"/>
          <w:spacing w:val="7"/>
          <w:sz w:val="20"/>
          <w:szCs w:val="20"/>
        </w:rPr>
        <w:t>5、比选申请人报价不得高于比选人发布的最高限价，否则其竞争性比选响应文件视为重大偏差，</w:t>
      </w:r>
      <w:r>
        <w:rPr>
          <w:rFonts w:ascii="宋体" w:hAnsi="宋体" w:eastAsia="宋体" w:cs="宋体"/>
          <w:spacing w:val="8"/>
          <w:sz w:val="20"/>
          <w:szCs w:val="20"/>
        </w:rPr>
        <w:t>竞争性比选响应文件将按否决报价处理。</w:t>
      </w:r>
    </w:p>
    <w:p w14:paraId="2CE90E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z w:val="20"/>
          <w:szCs w:val="20"/>
        </w:rPr>
      </w:pPr>
      <w:r>
        <w:rPr>
          <w:rFonts w:ascii="宋体" w:hAnsi="宋体" w:eastAsia="宋体" w:cs="宋体"/>
          <w:spacing w:val="8"/>
          <w:sz w:val="20"/>
          <w:szCs w:val="20"/>
        </w:rPr>
        <w:t>（二）本次竞争性比选申请文件的组成：</w:t>
      </w:r>
    </w:p>
    <w:p w14:paraId="20D558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ascii="宋体" w:hAnsi="宋体" w:eastAsia="宋体" w:cs="宋体"/>
          <w:sz w:val="20"/>
          <w:szCs w:val="20"/>
        </w:rPr>
      </w:pPr>
      <w:r>
        <w:rPr>
          <w:rFonts w:ascii="宋体" w:hAnsi="宋体" w:eastAsia="宋体" w:cs="宋体"/>
          <w:spacing w:val="3"/>
          <w:sz w:val="20"/>
          <w:szCs w:val="20"/>
        </w:rPr>
        <w:t>1、报价书</w:t>
      </w:r>
    </w:p>
    <w:p w14:paraId="5B8A49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z w:val="20"/>
          <w:szCs w:val="20"/>
        </w:rPr>
      </w:pPr>
      <w:r>
        <w:rPr>
          <w:rFonts w:ascii="宋体" w:hAnsi="宋体" w:eastAsia="宋体" w:cs="宋体"/>
          <w:spacing w:val="8"/>
          <w:sz w:val="20"/>
          <w:szCs w:val="20"/>
        </w:rPr>
        <w:t>2、法定代表人身份证明及授权委托书</w:t>
      </w:r>
    </w:p>
    <w:p w14:paraId="3F71131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z w:val="20"/>
          <w:szCs w:val="20"/>
        </w:rPr>
      </w:pPr>
      <w:r>
        <w:rPr>
          <w:rFonts w:ascii="宋体" w:hAnsi="宋体" w:eastAsia="宋体" w:cs="宋体"/>
          <w:spacing w:val="9"/>
          <w:sz w:val="20"/>
          <w:szCs w:val="20"/>
        </w:rPr>
        <w:t>3、比选申请人的营业执照或事业单位法人证书</w:t>
      </w:r>
    </w:p>
    <w:p w14:paraId="626C73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z w:val="20"/>
          <w:szCs w:val="20"/>
        </w:rPr>
      </w:pPr>
      <w:r>
        <w:rPr>
          <w:rFonts w:ascii="宋体" w:hAnsi="宋体" w:eastAsia="宋体" w:cs="宋体"/>
          <w:spacing w:val="8"/>
          <w:sz w:val="20"/>
          <w:szCs w:val="20"/>
        </w:rPr>
        <w:t>4、比选申请人的业绩（用于资格评审）</w:t>
      </w:r>
    </w:p>
    <w:p w14:paraId="1C5CD5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ascii="宋体" w:hAnsi="宋体" w:eastAsia="宋体" w:cs="宋体"/>
          <w:sz w:val="20"/>
          <w:szCs w:val="20"/>
        </w:rPr>
      </w:pPr>
      <w:r>
        <w:rPr>
          <w:rFonts w:ascii="宋体" w:hAnsi="宋体" w:eastAsia="宋体" w:cs="宋体"/>
          <w:spacing w:val="6"/>
          <w:sz w:val="20"/>
          <w:szCs w:val="20"/>
        </w:rPr>
        <w:t>5、承诺书</w:t>
      </w:r>
    </w:p>
    <w:p w14:paraId="3BB897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ascii="宋体" w:hAnsi="宋体" w:eastAsia="宋体" w:cs="宋体"/>
          <w:sz w:val="20"/>
          <w:szCs w:val="20"/>
        </w:rPr>
      </w:pPr>
      <w:r>
        <w:rPr>
          <w:rFonts w:ascii="宋体" w:hAnsi="宋体" w:eastAsia="宋体" w:cs="宋体"/>
          <w:spacing w:val="7"/>
          <w:sz w:val="20"/>
          <w:szCs w:val="20"/>
        </w:rPr>
        <w:t>6、技术方案</w:t>
      </w:r>
    </w:p>
    <w:p w14:paraId="53A913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ascii="宋体" w:hAnsi="宋体" w:eastAsia="宋体" w:cs="宋体"/>
          <w:sz w:val="20"/>
          <w:szCs w:val="20"/>
        </w:rPr>
      </w:pPr>
      <w:r>
        <w:rPr>
          <w:rFonts w:ascii="宋体" w:hAnsi="宋体" w:eastAsia="宋体" w:cs="宋体"/>
          <w:spacing w:val="6"/>
          <w:sz w:val="20"/>
          <w:szCs w:val="20"/>
        </w:rPr>
        <w:t>7、商务部分</w:t>
      </w:r>
    </w:p>
    <w:p w14:paraId="60EEE6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z w:val="20"/>
          <w:szCs w:val="20"/>
        </w:rPr>
      </w:pPr>
      <w:r>
        <w:rPr>
          <w:rFonts w:ascii="宋体" w:hAnsi="宋体" w:eastAsia="宋体" w:cs="宋体"/>
          <w:spacing w:val="8"/>
          <w:sz w:val="20"/>
          <w:szCs w:val="20"/>
        </w:rPr>
        <w:t>8、已标价报价清单</w:t>
      </w:r>
    </w:p>
    <w:p w14:paraId="058846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z w:val="20"/>
          <w:szCs w:val="20"/>
        </w:rPr>
      </w:pPr>
      <w:r>
        <w:rPr>
          <w:rFonts w:ascii="宋体" w:hAnsi="宋体" w:eastAsia="宋体" w:cs="宋体"/>
          <w:spacing w:val="8"/>
          <w:sz w:val="20"/>
          <w:szCs w:val="20"/>
        </w:rPr>
        <w:t>（三）竞争性比选申请文件的份数及编制要求</w:t>
      </w:r>
    </w:p>
    <w:p w14:paraId="0A12F9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z w:val="20"/>
          <w:szCs w:val="20"/>
        </w:rPr>
      </w:pPr>
      <w:r>
        <w:rPr>
          <w:rFonts w:ascii="宋体" w:hAnsi="宋体" w:eastAsia="宋体" w:cs="宋体"/>
          <w:spacing w:val="9"/>
          <w:sz w:val="20"/>
          <w:szCs w:val="20"/>
        </w:rPr>
        <w:t>竞争性比选申请文件为1份，竞争性比选申请文件按竞争性比选文件中规定格式排版装订。</w:t>
      </w:r>
    </w:p>
    <w:p w14:paraId="3A5CA3DC">
      <w:pPr>
        <w:keepNext w:val="0"/>
        <w:keepLines w:val="0"/>
        <w:pageBreakBefore w:val="0"/>
        <w:widowControl/>
        <w:kinsoku w:val="0"/>
        <w:wordWrap/>
        <w:overflowPunct/>
        <w:topLinePunct w:val="0"/>
        <w:autoSpaceDE w:val="0"/>
        <w:autoSpaceDN w:val="0"/>
        <w:bidi w:val="0"/>
        <w:adjustRightInd w:val="0"/>
        <w:snapToGrid w:val="0"/>
        <w:spacing w:line="360" w:lineRule="auto"/>
        <w:ind w:left="452"/>
        <w:textAlignment w:val="baseline"/>
        <w:outlineLvl w:val="0"/>
        <w:rPr>
          <w:rFonts w:ascii="宋体" w:hAnsi="宋体" w:eastAsia="宋体" w:cs="宋体"/>
          <w:sz w:val="20"/>
          <w:szCs w:val="20"/>
        </w:rPr>
      </w:pPr>
      <w:r>
        <w:rPr>
          <w:rFonts w:ascii="宋体" w:hAnsi="宋体" w:eastAsia="宋体" w:cs="宋体"/>
          <w:b/>
          <w:bCs/>
          <w:spacing w:val="3"/>
          <w:sz w:val="20"/>
          <w:szCs w:val="20"/>
        </w:rPr>
        <w:t>四、评标办法</w:t>
      </w:r>
    </w:p>
    <w:p w14:paraId="047D8B2F">
      <w:pPr>
        <w:keepNext w:val="0"/>
        <w:keepLines w:val="0"/>
        <w:pageBreakBefore w:val="0"/>
        <w:widowControl/>
        <w:kinsoku w:val="0"/>
        <w:wordWrap/>
        <w:overflowPunct/>
        <w:topLinePunct w:val="0"/>
        <w:autoSpaceDE w:val="0"/>
        <w:autoSpaceDN w:val="0"/>
        <w:bidi w:val="0"/>
        <w:adjustRightInd w:val="0"/>
        <w:snapToGrid w:val="0"/>
        <w:spacing w:line="360" w:lineRule="auto"/>
        <w:ind w:left="433"/>
        <w:textAlignment w:val="baseline"/>
        <w:rPr>
          <w:rFonts w:ascii="宋体" w:hAnsi="宋体" w:eastAsia="宋体" w:cs="宋体"/>
          <w:sz w:val="20"/>
          <w:szCs w:val="20"/>
        </w:rPr>
      </w:pPr>
      <w:r>
        <w:rPr>
          <w:rFonts w:ascii="宋体" w:hAnsi="宋体" w:eastAsia="宋体" w:cs="宋体"/>
          <w:spacing w:val="8"/>
          <w:sz w:val="20"/>
          <w:szCs w:val="20"/>
        </w:rPr>
        <w:t>本项目评标采用</w:t>
      </w:r>
      <w:r>
        <w:rPr>
          <w:rFonts w:ascii="宋体" w:hAnsi="宋体" w:eastAsia="宋体" w:cs="宋体"/>
          <w:b/>
          <w:bCs/>
          <w:spacing w:val="8"/>
          <w:sz w:val="20"/>
          <w:szCs w:val="20"/>
        </w:rPr>
        <w:t>综合评估法</w:t>
      </w:r>
      <w:r>
        <w:rPr>
          <w:rFonts w:ascii="宋体" w:hAnsi="宋体" w:eastAsia="宋体" w:cs="宋体"/>
          <w:spacing w:val="8"/>
          <w:sz w:val="20"/>
          <w:szCs w:val="20"/>
        </w:rPr>
        <w:t>，具体办法如下：</w:t>
      </w:r>
    </w:p>
    <w:p w14:paraId="0D181AD5">
      <w:pPr>
        <w:spacing w:line="36" w:lineRule="exact"/>
      </w:pPr>
    </w:p>
    <w:tbl>
      <w:tblPr>
        <w:tblStyle w:val="8"/>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142"/>
        <w:gridCol w:w="1605"/>
        <w:gridCol w:w="1088"/>
        <w:gridCol w:w="651"/>
        <w:gridCol w:w="2837"/>
        <w:gridCol w:w="2326"/>
      </w:tblGrid>
      <w:tr w14:paraId="5D1A3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2458" w:type="dxa"/>
            <w:gridSpan w:val="3"/>
            <w:vAlign w:val="top"/>
          </w:tcPr>
          <w:p w14:paraId="15FF51F3">
            <w:pPr>
              <w:pStyle w:val="9"/>
              <w:spacing w:before="54" w:line="228" w:lineRule="auto"/>
              <w:ind w:left="921"/>
            </w:pPr>
            <w:r>
              <w:rPr>
                <w:b/>
                <w:bCs/>
                <w:spacing w:val="5"/>
              </w:rPr>
              <w:t>条款号</w:t>
            </w:r>
          </w:p>
        </w:tc>
        <w:tc>
          <w:tcPr>
            <w:tcW w:w="1739" w:type="dxa"/>
            <w:gridSpan w:val="2"/>
            <w:vAlign w:val="top"/>
          </w:tcPr>
          <w:p w14:paraId="05419B68">
            <w:pPr>
              <w:pStyle w:val="9"/>
              <w:spacing w:before="54" w:line="228" w:lineRule="auto"/>
              <w:ind w:left="452"/>
            </w:pPr>
            <w:r>
              <w:rPr>
                <w:b/>
                <w:bCs/>
                <w:spacing w:val="6"/>
              </w:rPr>
              <w:t>评审因素</w:t>
            </w:r>
          </w:p>
        </w:tc>
        <w:tc>
          <w:tcPr>
            <w:tcW w:w="5163" w:type="dxa"/>
            <w:gridSpan w:val="2"/>
            <w:vAlign w:val="top"/>
          </w:tcPr>
          <w:p w14:paraId="62C43A73">
            <w:pPr>
              <w:pStyle w:val="9"/>
              <w:spacing w:before="55" w:line="228" w:lineRule="auto"/>
              <w:ind w:left="2165"/>
            </w:pPr>
            <w:r>
              <w:rPr>
                <w:b/>
                <w:bCs/>
                <w:spacing w:val="6"/>
              </w:rPr>
              <w:t>评审标准</w:t>
            </w:r>
          </w:p>
        </w:tc>
      </w:tr>
      <w:tr w14:paraId="0E601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11" w:type="dxa"/>
            <w:vMerge w:val="restart"/>
            <w:tcBorders>
              <w:bottom w:val="nil"/>
            </w:tcBorders>
            <w:vAlign w:val="top"/>
          </w:tcPr>
          <w:p w14:paraId="19647698">
            <w:pPr>
              <w:spacing w:line="279" w:lineRule="auto"/>
              <w:rPr>
                <w:rFonts w:ascii="Arial"/>
                <w:sz w:val="21"/>
              </w:rPr>
            </w:pPr>
          </w:p>
          <w:p w14:paraId="585AF24E">
            <w:pPr>
              <w:spacing w:line="279" w:lineRule="auto"/>
              <w:rPr>
                <w:rFonts w:ascii="Arial"/>
                <w:sz w:val="21"/>
              </w:rPr>
            </w:pPr>
          </w:p>
          <w:p w14:paraId="4FCFB300">
            <w:pPr>
              <w:spacing w:line="279" w:lineRule="auto"/>
              <w:rPr>
                <w:rFonts w:ascii="Arial"/>
                <w:sz w:val="21"/>
              </w:rPr>
            </w:pPr>
          </w:p>
          <w:p w14:paraId="25A6EF62">
            <w:pPr>
              <w:spacing w:line="280" w:lineRule="auto"/>
              <w:rPr>
                <w:rFonts w:ascii="Arial"/>
                <w:sz w:val="21"/>
              </w:rPr>
            </w:pPr>
          </w:p>
          <w:p w14:paraId="072A5B2E">
            <w:pPr>
              <w:spacing w:line="280" w:lineRule="auto"/>
              <w:rPr>
                <w:rFonts w:ascii="Arial"/>
                <w:sz w:val="21"/>
              </w:rPr>
            </w:pPr>
          </w:p>
          <w:p w14:paraId="2E99435B">
            <w:pPr>
              <w:pStyle w:val="9"/>
              <w:spacing w:before="65" w:line="267" w:lineRule="exact"/>
              <w:ind w:left="203"/>
            </w:pPr>
            <w:r>
              <w:rPr>
                <w:spacing w:val="1"/>
                <w:position w:val="1"/>
              </w:rPr>
              <w:t>4.1</w:t>
            </w:r>
          </w:p>
        </w:tc>
        <w:tc>
          <w:tcPr>
            <w:tcW w:w="1747" w:type="dxa"/>
            <w:gridSpan w:val="2"/>
            <w:vMerge w:val="restart"/>
            <w:tcBorders>
              <w:bottom w:val="nil"/>
            </w:tcBorders>
            <w:vAlign w:val="top"/>
          </w:tcPr>
          <w:p w14:paraId="02249746">
            <w:pPr>
              <w:spacing w:line="279" w:lineRule="auto"/>
              <w:rPr>
                <w:rFonts w:ascii="Arial"/>
                <w:sz w:val="21"/>
              </w:rPr>
            </w:pPr>
          </w:p>
          <w:p w14:paraId="224A8F59">
            <w:pPr>
              <w:spacing w:line="279" w:lineRule="auto"/>
              <w:rPr>
                <w:rFonts w:ascii="Arial"/>
                <w:sz w:val="21"/>
              </w:rPr>
            </w:pPr>
          </w:p>
          <w:p w14:paraId="25F773AD">
            <w:pPr>
              <w:spacing w:line="279" w:lineRule="auto"/>
              <w:rPr>
                <w:rFonts w:ascii="Arial"/>
                <w:sz w:val="21"/>
              </w:rPr>
            </w:pPr>
          </w:p>
          <w:p w14:paraId="3B80E32E">
            <w:pPr>
              <w:spacing w:line="280" w:lineRule="auto"/>
              <w:rPr>
                <w:rFonts w:ascii="Arial"/>
                <w:sz w:val="21"/>
              </w:rPr>
            </w:pPr>
          </w:p>
          <w:p w14:paraId="5205AA5A">
            <w:pPr>
              <w:spacing w:line="280" w:lineRule="auto"/>
              <w:rPr>
                <w:rFonts w:ascii="Arial"/>
                <w:sz w:val="21"/>
              </w:rPr>
            </w:pPr>
          </w:p>
          <w:p w14:paraId="46FC408E">
            <w:pPr>
              <w:pStyle w:val="9"/>
              <w:spacing w:before="65" w:line="228" w:lineRule="auto"/>
              <w:ind w:left="249"/>
            </w:pPr>
            <w:r>
              <w:rPr>
                <w:spacing w:val="8"/>
              </w:rPr>
              <w:t>形式评审标准</w:t>
            </w:r>
          </w:p>
        </w:tc>
        <w:tc>
          <w:tcPr>
            <w:tcW w:w="1739" w:type="dxa"/>
            <w:gridSpan w:val="2"/>
            <w:vAlign w:val="top"/>
          </w:tcPr>
          <w:p w14:paraId="189000A7">
            <w:pPr>
              <w:pStyle w:val="9"/>
              <w:spacing w:before="208" w:line="289" w:lineRule="auto"/>
              <w:ind w:left="560" w:right="133" w:hanging="398"/>
            </w:pPr>
            <w:r>
              <w:rPr>
                <w:spacing w:val="5"/>
              </w:rPr>
              <w:t>比选申请文件签</w:t>
            </w:r>
            <w:r>
              <w:rPr>
                <w:spacing w:val="6"/>
              </w:rPr>
              <w:t>字盖章</w:t>
            </w:r>
          </w:p>
        </w:tc>
        <w:tc>
          <w:tcPr>
            <w:tcW w:w="5163" w:type="dxa"/>
            <w:gridSpan w:val="2"/>
            <w:vAlign w:val="top"/>
          </w:tcPr>
          <w:p w14:paraId="0E75EE4C">
            <w:pPr>
              <w:pStyle w:val="9"/>
              <w:spacing w:before="52" w:line="270" w:lineRule="auto"/>
              <w:ind w:left="113" w:right="110" w:firstLine="2"/>
            </w:pPr>
            <w:r>
              <w:rPr>
                <w:spacing w:val="9"/>
              </w:rPr>
              <w:t>竞争性比选申请文件上法定代表人或其授权代理人的</w:t>
            </w:r>
            <w:r>
              <w:rPr>
                <w:spacing w:val="5"/>
              </w:rPr>
              <w:t>签字、竞标人的单位公章齐全，符合竞争性比选文件规</w:t>
            </w:r>
            <w:r>
              <w:t>定。</w:t>
            </w:r>
          </w:p>
        </w:tc>
      </w:tr>
      <w:tr w14:paraId="41480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11" w:type="dxa"/>
            <w:vMerge w:val="continue"/>
            <w:tcBorders>
              <w:top w:val="nil"/>
              <w:bottom w:val="nil"/>
            </w:tcBorders>
            <w:vAlign w:val="top"/>
          </w:tcPr>
          <w:p w14:paraId="4F1FF04E">
            <w:pPr>
              <w:rPr>
                <w:rFonts w:ascii="Arial"/>
                <w:sz w:val="21"/>
              </w:rPr>
            </w:pPr>
          </w:p>
        </w:tc>
        <w:tc>
          <w:tcPr>
            <w:tcW w:w="1747" w:type="dxa"/>
            <w:gridSpan w:val="2"/>
            <w:vMerge w:val="continue"/>
            <w:tcBorders>
              <w:top w:val="nil"/>
              <w:bottom w:val="nil"/>
            </w:tcBorders>
            <w:vAlign w:val="top"/>
          </w:tcPr>
          <w:p w14:paraId="38DEEECC">
            <w:pPr>
              <w:rPr>
                <w:rFonts w:ascii="Arial"/>
                <w:sz w:val="21"/>
              </w:rPr>
            </w:pPr>
          </w:p>
        </w:tc>
        <w:tc>
          <w:tcPr>
            <w:tcW w:w="1739" w:type="dxa"/>
            <w:gridSpan w:val="2"/>
            <w:vAlign w:val="top"/>
          </w:tcPr>
          <w:p w14:paraId="20DA4426">
            <w:pPr>
              <w:pStyle w:val="9"/>
              <w:spacing w:before="209" w:line="290" w:lineRule="auto"/>
              <w:ind w:left="774" w:right="133" w:hanging="612"/>
            </w:pPr>
            <w:r>
              <w:rPr>
                <w:spacing w:val="5"/>
              </w:rPr>
              <w:t>比选申请文件格</w:t>
            </w:r>
            <w:r>
              <w:t>式</w:t>
            </w:r>
          </w:p>
        </w:tc>
        <w:tc>
          <w:tcPr>
            <w:tcW w:w="5163" w:type="dxa"/>
            <w:gridSpan w:val="2"/>
            <w:vAlign w:val="top"/>
          </w:tcPr>
          <w:p w14:paraId="3A4F8727">
            <w:pPr>
              <w:pStyle w:val="9"/>
              <w:spacing w:before="52" w:line="228" w:lineRule="auto"/>
              <w:ind w:left="115"/>
            </w:pPr>
            <w:r>
              <w:rPr>
                <w:spacing w:val="6"/>
              </w:rPr>
              <w:t>符合“</w:t>
            </w:r>
            <w:r>
              <w:rPr>
                <w:spacing w:val="-62"/>
              </w:rPr>
              <w:t xml:space="preserve"> </w:t>
            </w:r>
            <w:r>
              <w:rPr>
                <w:spacing w:val="6"/>
              </w:rPr>
              <w:t>比选申请文件格式</w:t>
            </w:r>
            <w:r>
              <w:rPr>
                <w:spacing w:val="-70"/>
              </w:rPr>
              <w:t xml:space="preserve"> </w:t>
            </w:r>
            <w:r>
              <w:rPr>
                <w:spacing w:val="6"/>
              </w:rPr>
              <w:t>”的要求，字迹清晰可辨。</w:t>
            </w:r>
          </w:p>
          <w:p w14:paraId="1254E43C">
            <w:pPr>
              <w:pStyle w:val="9"/>
              <w:spacing w:before="65" w:line="226" w:lineRule="auto"/>
              <w:ind w:left="129"/>
            </w:pPr>
            <w:r>
              <w:rPr>
                <w:spacing w:val="7"/>
              </w:rPr>
              <w:t>1.报价书的所有数据均符合比选文件的规定；</w:t>
            </w:r>
          </w:p>
          <w:p w14:paraId="1D0DCE72">
            <w:pPr>
              <w:pStyle w:val="9"/>
              <w:spacing w:before="66" w:line="227" w:lineRule="auto"/>
              <w:ind w:left="116"/>
            </w:pPr>
            <w:r>
              <w:rPr>
                <w:spacing w:val="8"/>
              </w:rPr>
              <w:t>2.比选申请文件附表齐全完整，内容均按规定填写。</w:t>
            </w:r>
          </w:p>
        </w:tc>
      </w:tr>
      <w:tr w14:paraId="250E8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11" w:type="dxa"/>
            <w:vMerge w:val="continue"/>
            <w:tcBorders>
              <w:top w:val="nil"/>
              <w:bottom w:val="nil"/>
            </w:tcBorders>
            <w:vAlign w:val="top"/>
          </w:tcPr>
          <w:p w14:paraId="264CCF66">
            <w:pPr>
              <w:rPr>
                <w:rFonts w:ascii="Arial"/>
                <w:sz w:val="21"/>
              </w:rPr>
            </w:pPr>
          </w:p>
        </w:tc>
        <w:tc>
          <w:tcPr>
            <w:tcW w:w="1747" w:type="dxa"/>
            <w:gridSpan w:val="2"/>
            <w:vMerge w:val="continue"/>
            <w:tcBorders>
              <w:top w:val="nil"/>
              <w:bottom w:val="nil"/>
            </w:tcBorders>
            <w:vAlign w:val="top"/>
          </w:tcPr>
          <w:p w14:paraId="1A971F34">
            <w:pPr>
              <w:rPr>
                <w:rFonts w:ascii="Arial"/>
                <w:sz w:val="21"/>
              </w:rPr>
            </w:pPr>
          </w:p>
        </w:tc>
        <w:tc>
          <w:tcPr>
            <w:tcW w:w="1739" w:type="dxa"/>
            <w:gridSpan w:val="2"/>
            <w:vAlign w:val="top"/>
          </w:tcPr>
          <w:p w14:paraId="3BCB6DF4">
            <w:pPr>
              <w:pStyle w:val="9"/>
              <w:spacing w:before="52" w:line="261" w:lineRule="auto"/>
              <w:ind w:left="664" w:right="133" w:hanging="502"/>
            </w:pPr>
            <w:r>
              <w:rPr>
                <w:spacing w:val="5"/>
              </w:rPr>
              <w:t>比选申请文件的</w:t>
            </w:r>
            <w:r>
              <w:rPr>
                <w:spacing w:val="4"/>
              </w:rPr>
              <w:t>签署</w:t>
            </w:r>
          </w:p>
        </w:tc>
        <w:tc>
          <w:tcPr>
            <w:tcW w:w="5163" w:type="dxa"/>
            <w:gridSpan w:val="2"/>
            <w:vAlign w:val="top"/>
          </w:tcPr>
          <w:p w14:paraId="6E2BCC9A">
            <w:pPr>
              <w:pStyle w:val="9"/>
              <w:spacing w:before="52" w:line="261" w:lineRule="auto"/>
              <w:ind w:left="113" w:right="223" w:firstLine="22"/>
            </w:pPr>
            <w:r>
              <w:rPr>
                <w:spacing w:val="8"/>
              </w:rPr>
              <w:t>比选申请文件上法定代表人或其授权代理人的签字齐全，符合比选文件规定。</w:t>
            </w:r>
          </w:p>
        </w:tc>
      </w:tr>
      <w:tr w14:paraId="48079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11" w:type="dxa"/>
            <w:vMerge w:val="continue"/>
            <w:tcBorders>
              <w:top w:val="nil"/>
            </w:tcBorders>
            <w:vAlign w:val="top"/>
          </w:tcPr>
          <w:p w14:paraId="639474C0">
            <w:pPr>
              <w:rPr>
                <w:rFonts w:ascii="Arial"/>
                <w:sz w:val="21"/>
              </w:rPr>
            </w:pPr>
          </w:p>
        </w:tc>
        <w:tc>
          <w:tcPr>
            <w:tcW w:w="1747" w:type="dxa"/>
            <w:gridSpan w:val="2"/>
            <w:vMerge w:val="continue"/>
            <w:tcBorders>
              <w:top w:val="nil"/>
            </w:tcBorders>
            <w:vAlign w:val="top"/>
          </w:tcPr>
          <w:p w14:paraId="689F133A">
            <w:pPr>
              <w:rPr>
                <w:rFonts w:ascii="Arial"/>
                <w:sz w:val="21"/>
              </w:rPr>
            </w:pPr>
          </w:p>
        </w:tc>
        <w:tc>
          <w:tcPr>
            <w:tcW w:w="1739" w:type="dxa"/>
            <w:gridSpan w:val="2"/>
            <w:vAlign w:val="top"/>
          </w:tcPr>
          <w:p w14:paraId="58195A96">
            <w:pPr>
              <w:pStyle w:val="9"/>
              <w:spacing w:before="209" w:line="228" w:lineRule="auto"/>
              <w:ind w:left="349"/>
            </w:pPr>
            <w:r>
              <w:rPr>
                <w:spacing w:val="8"/>
              </w:rPr>
              <w:t>委托代理人</w:t>
            </w:r>
          </w:p>
        </w:tc>
        <w:tc>
          <w:tcPr>
            <w:tcW w:w="5163" w:type="dxa"/>
            <w:gridSpan w:val="2"/>
            <w:vAlign w:val="top"/>
          </w:tcPr>
          <w:p w14:paraId="4C270A1D">
            <w:pPr>
              <w:pStyle w:val="9"/>
              <w:spacing w:before="54" w:line="260" w:lineRule="auto"/>
              <w:ind w:left="113" w:right="223" w:firstLine="22"/>
            </w:pPr>
            <w:r>
              <w:rPr>
                <w:spacing w:val="8"/>
              </w:rPr>
              <w:t>比选申请人法定代表人的委托代理人有法定代表人签</w:t>
            </w:r>
            <w:r>
              <w:rPr>
                <w:spacing w:val="7"/>
              </w:rPr>
              <w:t>署的授权委托书。</w:t>
            </w:r>
          </w:p>
        </w:tc>
      </w:tr>
      <w:tr w14:paraId="4F3BD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711" w:type="dxa"/>
            <w:vAlign w:val="top"/>
          </w:tcPr>
          <w:p w14:paraId="3052F00F">
            <w:pPr>
              <w:pStyle w:val="9"/>
              <w:spacing w:before="304" w:line="267" w:lineRule="exact"/>
              <w:ind w:left="203"/>
            </w:pPr>
            <w:r>
              <w:rPr>
                <w:spacing w:val="1"/>
                <w:position w:val="1"/>
              </w:rPr>
              <w:t>4.2</w:t>
            </w:r>
          </w:p>
        </w:tc>
        <w:tc>
          <w:tcPr>
            <w:tcW w:w="1747" w:type="dxa"/>
            <w:gridSpan w:val="2"/>
            <w:vAlign w:val="top"/>
          </w:tcPr>
          <w:p w14:paraId="5E28D8C0">
            <w:pPr>
              <w:pStyle w:val="9"/>
              <w:spacing w:before="303" w:line="228" w:lineRule="auto"/>
              <w:ind w:left="256"/>
            </w:pPr>
            <w:r>
              <w:rPr>
                <w:spacing w:val="6"/>
              </w:rPr>
              <w:t>资格评审标准</w:t>
            </w:r>
          </w:p>
        </w:tc>
        <w:tc>
          <w:tcPr>
            <w:tcW w:w="1739" w:type="dxa"/>
            <w:gridSpan w:val="2"/>
            <w:vAlign w:val="top"/>
          </w:tcPr>
          <w:p w14:paraId="67702164">
            <w:pPr>
              <w:pStyle w:val="9"/>
              <w:spacing w:before="147" w:line="290" w:lineRule="auto"/>
              <w:ind w:left="559" w:right="133" w:hanging="411"/>
            </w:pPr>
            <w:r>
              <w:rPr>
                <w:spacing w:val="7"/>
              </w:rPr>
              <w:t>资质、业绩及其</w:t>
            </w:r>
            <w:r>
              <w:rPr>
                <w:spacing w:val="6"/>
              </w:rPr>
              <w:t>他要求</w:t>
            </w:r>
          </w:p>
        </w:tc>
        <w:tc>
          <w:tcPr>
            <w:tcW w:w="5163" w:type="dxa"/>
            <w:gridSpan w:val="2"/>
            <w:vAlign w:val="top"/>
          </w:tcPr>
          <w:p w14:paraId="3DE264EB">
            <w:pPr>
              <w:pStyle w:val="9"/>
              <w:spacing w:before="303" w:line="228" w:lineRule="auto"/>
              <w:ind w:left="115"/>
            </w:pPr>
            <w:r>
              <w:rPr>
                <w:spacing w:val="5"/>
              </w:rPr>
              <w:t>符合“</w:t>
            </w:r>
            <w:r>
              <w:rPr>
                <w:spacing w:val="-69"/>
              </w:rPr>
              <w:t xml:space="preserve"> </w:t>
            </w:r>
            <w:r>
              <w:rPr>
                <w:spacing w:val="5"/>
              </w:rPr>
              <w:t>比选申请人资格要求</w:t>
            </w:r>
            <w:r>
              <w:rPr>
                <w:spacing w:val="-70"/>
              </w:rPr>
              <w:t xml:space="preserve"> </w:t>
            </w:r>
            <w:r>
              <w:rPr>
                <w:spacing w:val="5"/>
              </w:rPr>
              <w:t>”的规定。</w:t>
            </w:r>
          </w:p>
        </w:tc>
      </w:tr>
      <w:tr w14:paraId="794B6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11" w:type="dxa"/>
            <w:vMerge w:val="restart"/>
            <w:tcBorders>
              <w:bottom w:val="nil"/>
            </w:tcBorders>
            <w:vAlign w:val="top"/>
          </w:tcPr>
          <w:p w14:paraId="0B7433A0">
            <w:pPr>
              <w:spacing w:line="261" w:lineRule="auto"/>
              <w:rPr>
                <w:rFonts w:ascii="Arial"/>
                <w:sz w:val="21"/>
              </w:rPr>
            </w:pPr>
          </w:p>
          <w:p w14:paraId="7130C156">
            <w:pPr>
              <w:spacing w:line="262" w:lineRule="auto"/>
              <w:rPr>
                <w:rFonts w:ascii="Arial"/>
                <w:sz w:val="21"/>
              </w:rPr>
            </w:pPr>
          </w:p>
          <w:p w14:paraId="739AFC47">
            <w:pPr>
              <w:spacing w:line="262" w:lineRule="auto"/>
              <w:rPr>
                <w:rFonts w:ascii="Arial"/>
                <w:sz w:val="21"/>
              </w:rPr>
            </w:pPr>
          </w:p>
          <w:p w14:paraId="5F426477">
            <w:pPr>
              <w:pStyle w:val="9"/>
              <w:spacing w:before="65" w:line="268" w:lineRule="exact"/>
              <w:ind w:left="203"/>
            </w:pPr>
            <w:r>
              <w:rPr>
                <w:spacing w:val="1"/>
                <w:position w:val="1"/>
              </w:rPr>
              <w:t>4.3</w:t>
            </w:r>
          </w:p>
        </w:tc>
        <w:tc>
          <w:tcPr>
            <w:tcW w:w="1747" w:type="dxa"/>
            <w:gridSpan w:val="2"/>
            <w:vMerge w:val="restart"/>
            <w:tcBorders>
              <w:bottom w:val="nil"/>
            </w:tcBorders>
            <w:vAlign w:val="top"/>
          </w:tcPr>
          <w:p w14:paraId="79DC65D4">
            <w:pPr>
              <w:spacing w:line="262" w:lineRule="auto"/>
              <w:rPr>
                <w:rFonts w:ascii="Arial"/>
                <w:sz w:val="21"/>
              </w:rPr>
            </w:pPr>
          </w:p>
          <w:p w14:paraId="6264C17F">
            <w:pPr>
              <w:spacing w:line="262" w:lineRule="auto"/>
              <w:rPr>
                <w:rFonts w:ascii="Arial"/>
                <w:sz w:val="21"/>
              </w:rPr>
            </w:pPr>
          </w:p>
          <w:p w14:paraId="7932CDA5">
            <w:pPr>
              <w:spacing w:line="262" w:lineRule="auto"/>
              <w:rPr>
                <w:rFonts w:ascii="Arial"/>
                <w:sz w:val="21"/>
              </w:rPr>
            </w:pPr>
          </w:p>
          <w:p w14:paraId="536D56C9">
            <w:pPr>
              <w:pStyle w:val="9"/>
              <w:spacing w:before="65" w:line="228" w:lineRule="auto"/>
              <w:ind w:left="154"/>
            </w:pPr>
            <w:r>
              <w:rPr>
                <w:spacing w:val="7"/>
              </w:rPr>
              <w:t>响应性评审标准</w:t>
            </w:r>
          </w:p>
        </w:tc>
        <w:tc>
          <w:tcPr>
            <w:tcW w:w="1739" w:type="dxa"/>
            <w:gridSpan w:val="2"/>
            <w:vAlign w:val="top"/>
          </w:tcPr>
          <w:p w14:paraId="43CECAB8">
            <w:pPr>
              <w:pStyle w:val="9"/>
              <w:spacing w:before="56" w:line="228" w:lineRule="auto"/>
              <w:ind w:left="476"/>
            </w:pPr>
            <w:r>
              <w:rPr>
                <w:spacing w:val="1"/>
              </w:rPr>
              <w:t>比选内容</w:t>
            </w:r>
          </w:p>
        </w:tc>
        <w:tc>
          <w:tcPr>
            <w:tcW w:w="5163" w:type="dxa"/>
            <w:gridSpan w:val="2"/>
            <w:vAlign w:val="top"/>
          </w:tcPr>
          <w:p w14:paraId="3070AC71">
            <w:pPr>
              <w:pStyle w:val="9"/>
              <w:spacing w:before="56" w:line="228" w:lineRule="auto"/>
              <w:ind w:left="115"/>
            </w:pPr>
            <w:r>
              <w:rPr>
                <w:spacing w:val="8"/>
              </w:rPr>
              <w:t>符合竞争性比选文件的规定。</w:t>
            </w:r>
          </w:p>
        </w:tc>
      </w:tr>
      <w:tr w14:paraId="15C7B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11" w:type="dxa"/>
            <w:vMerge w:val="continue"/>
            <w:tcBorders>
              <w:top w:val="nil"/>
              <w:bottom w:val="nil"/>
            </w:tcBorders>
            <w:vAlign w:val="top"/>
          </w:tcPr>
          <w:p w14:paraId="70E2CC2B">
            <w:pPr>
              <w:rPr>
                <w:rFonts w:ascii="Arial"/>
                <w:sz w:val="21"/>
              </w:rPr>
            </w:pPr>
          </w:p>
        </w:tc>
        <w:tc>
          <w:tcPr>
            <w:tcW w:w="1747" w:type="dxa"/>
            <w:gridSpan w:val="2"/>
            <w:vMerge w:val="continue"/>
            <w:tcBorders>
              <w:top w:val="nil"/>
              <w:bottom w:val="nil"/>
            </w:tcBorders>
            <w:vAlign w:val="top"/>
          </w:tcPr>
          <w:p w14:paraId="21A9EEBE">
            <w:pPr>
              <w:rPr>
                <w:rFonts w:ascii="Arial"/>
                <w:sz w:val="21"/>
              </w:rPr>
            </w:pPr>
          </w:p>
        </w:tc>
        <w:tc>
          <w:tcPr>
            <w:tcW w:w="1739" w:type="dxa"/>
            <w:gridSpan w:val="2"/>
            <w:vAlign w:val="top"/>
          </w:tcPr>
          <w:p w14:paraId="6C05DCA8">
            <w:pPr>
              <w:pStyle w:val="9"/>
              <w:spacing w:before="56" w:line="228" w:lineRule="auto"/>
              <w:ind w:left="667"/>
            </w:pPr>
            <w:r>
              <w:rPr>
                <w:spacing w:val="3"/>
              </w:rPr>
              <w:t>工期</w:t>
            </w:r>
          </w:p>
        </w:tc>
        <w:tc>
          <w:tcPr>
            <w:tcW w:w="5163" w:type="dxa"/>
            <w:gridSpan w:val="2"/>
            <w:vAlign w:val="top"/>
          </w:tcPr>
          <w:p w14:paraId="398CE3DE">
            <w:pPr>
              <w:pStyle w:val="9"/>
              <w:spacing w:before="55" w:line="228" w:lineRule="auto"/>
              <w:ind w:left="115"/>
            </w:pPr>
            <w:r>
              <w:rPr>
                <w:spacing w:val="8"/>
              </w:rPr>
              <w:t>符合竞争性比选文件的规定。</w:t>
            </w:r>
          </w:p>
        </w:tc>
      </w:tr>
      <w:tr w14:paraId="09205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11" w:type="dxa"/>
            <w:vMerge w:val="continue"/>
            <w:tcBorders>
              <w:top w:val="nil"/>
              <w:bottom w:val="nil"/>
            </w:tcBorders>
            <w:vAlign w:val="top"/>
          </w:tcPr>
          <w:p w14:paraId="3999FA3B">
            <w:pPr>
              <w:rPr>
                <w:rFonts w:ascii="Arial"/>
                <w:sz w:val="21"/>
              </w:rPr>
            </w:pPr>
          </w:p>
        </w:tc>
        <w:tc>
          <w:tcPr>
            <w:tcW w:w="1747" w:type="dxa"/>
            <w:gridSpan w:val="2"/>
            <w:vMerge w:val="continue"/>
            <w:tcBorders>
              <w:top w:val="nil"/>
              <w:bottom w:val="nil"/>
            </w:tcBorders>
            <w:vAlign w:val="top"/>
          </w:tcPr>
          <w:p w14:paraId="2163312D">
            <w:pPr>
              <w:rPr>
                <w:rFonts w:ascii="Arial"/>
                <w:sz w:val="21"/>
              </w:rPr>
            </w:pPr>
          </w:p>
        </w:tc>
        <w:tc>
          <w:tcPr>
            <w:tcW w:w="1739" w:type="dxa"/>
            <w:gridSpan w:val="2"/>
            <w:vAlign w:val="top"/>
          </w:tcPr>
          <w:p w14:paraId="494B32F5">
            <w:pPr>
              <w:pStyle w:val="9"/>
              <w:spacing w:before="211" w:line="226" w:lineRule="auto"/>
              <w:ind w:left="456"/>
            </w:pPr>
            <w:r>
              <w:rPr>
                <w:spacing w:val="6"/>
              </w:rPr>
              <w:t>竞标报价</w:t>
            </w:r>
          </w:p>
        </w:tc>
        <w:tc>
          <w:tcPr>
            <w:tcW w:w="5163" w:type="dxa"/>
            <w:gridSpan w:val="2"/>
            <w:vAlign w:val="top"/>
          </w:tcPr>
          <w:p w14:paraId="09C94C2D">
            <w:pPr>
              <w:pStyle w:val="9"/>
              <w:spacing w:before="54" w:line="260" w:lineRule="auto"/>
              <w:ind w:left="130" w:right="108" w:hanging="17"/>
            </w:pPr>
            <w:r>
              <w:rPr>
                <w:spacing w:val="5"/>
              </w:rPr>
              <w:t>在报价函上填写了竞标报价，且报价唯一，比选申请人</w:t>
            </w:r>
            <w:r>
              <w:rPr>
                <w:spacing w:val="7"/>
              </w:rPr>
              <w:t>的竞标报价不得超过相应竞标限价。</w:t>
            </w:r>
          </w:p>
        </w:tc>
      </w:tr>
      <w:tr w14:paraId="1ECC7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11" w:type="dxa"/>
            <w:vMerge w:val="continue"/>
            <w:tcBorders>
              <w:top w:val="nil"/>
              <w:bottom w:val="nil"/>
            </w:tcBorders>
            <w:vAlign w:val="top"/>
          </w:tcPr>
          <w:p w14:paraId="40E4F286">
            <w:pPr>
              <w:rPr>
                <w:rFonts w:ascii="Arial"/>
                <w:sz w:val="21"/>
              </w:rPr>
            </w:pPr>
          </w:p>
        </w:tc>
        <w:tc>
          <w:tcPr>
            <w:tcW w:w="1747" w:type="dxa"/>
            <w:gridSpan w:val="2"/>
            <w:vMerge w:val="continue"/>
            <w:tcBorders>
              <w:top w:val="nil"/>
              <w:bottom w:val="nil"/>
            </w:tcBorders>
            <w:vAlign w:val="top"/>
          </w:tcPr>
          <w:p w14:paraId="11A77461">
            <w:pPr>
              <w:rPr>
                <w:rFonts w:ascii="Arial"/>
                <w:sz w:val="21"/>
              </w:rPr>
            </w:pPr>
          </w:p>
        </w:tc>
        <w:tc>
          <w:tcPr>
            <w:tcW w:w="1739" w:type="dxa"/>
            <w:gridSpan w:val="2"/>
            <w:vAlign w:val="top"/>
          </w:tcPr>
          <w:p w14:paraId="4DBA7E23">
            <w:pPr>
              <w:pStyle w:val="9"/>
              <w:spacing w:before="56" w:line="228" w:lineRule="auto"/>
              <w:ind w:left="355"/>
            </w:pPr>
            <w:r>
              <w:rPr>
                <w:spacing w:val="7"/>
              </w:rPr>
              <w:t>实质性要求</w:t>
            </w:r>
          </w:p>
        </w:tc>
        <w:tc>
          <w:tcPr>
            <w:tcW w:w="5163" w:type="dxa"/>
            <w:gridSpan w:val="2"/>
            <w:vAlign w:val="top"/>
          </w:tcPr>
          <w:p w14:paraId="3FE74B99">
            <w:pPr>
              <w:pStyle w:val="9"/>
              <w:spacing w:before="55" w:line="228" w:lineRule="auto"/>
              <w:ind w:left="115"/>
            </w:pPr>
            <w:r>
              <w:rPr>
                <w:spacing w:val="8"/>
              </w:rPr>
              <w:t>符合比选文件中规定的其他实质性要求。</w:t>
            </w:r>
          </w:p>
        </w:tc>
      </w:tr>
      <w:tr w14:paraId="22CD8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711" w:type="dxa"/>
            <w:vMerge w:val="continue"/>
            <w:tcBorders>
              <w:top w:val="nil"/>
            </w:tcBorders>
            <w:vAlign w:val="top"/>
          </w:tcPr>
          <w:p w14:paraId="1A9321D5">
            <w:pPr>
              <w:rPr>
                <w:rFonts w:ascii="Arial"/>
                <w:sz w:val="21"/>
              </w:rPr>
            </w:pPr>
          </w:p>
        </w:tc>
        <w:tc>
          <w:tcPr>
            <w:tcW w:w="1747" w:type="dxa"/>
            <w:gridSpan w:val="2"/>
            <w:vMerge w:val="continue"/>
            <w:tcBorders>
              <w:top w:val="nil"/>
            </w:tcBorders>
            <w:vAlign w:val="top"/>
          </w:tcPr>
          <w:p w14:paraId="1963988B">
            <w:pPr>
              <w:rPr>
                <w:rFonts w:ascii="Arial"/>
                <w:sz w:val="21"/>
              </w:rPr>
            </w:pPr>
          </w:p>
        </w:tc>
        <w:tc>
          <w:tcPr>
            <w:tcW w:w="1739" w:type="dxa"/>
            <w:gridSpan w:val="2"/>
            <w:vAlign w:val="top"/>
          </w:tcPr>
          <w:p w14:paraId="1CCBC2C1">
            <w:pPr>
              <w:pStyle w:val="9"/>
              <w:spacing w:before="58" w:line="228" w:lineRule="auto"/>
              <w:ind w:left="454"/>
            </w:pPr>
            <w:r>
              <w:rPr>
                <w:spacing w:val="7"/>
              </w:rPr>
              <w:t>其他要求</w:t>
            </w:r>
          </w:p>
        </w:tc>
        <w:tc>
          <w:tcPr>
            <w:tcW w:w="5163" w:type="dxa"/>
            <w:gridSpan w:val="2"/>
            <w:vAlign w:val="top"/>
          </w:tcPr>
          <w:p w14:paraId="6EAC7A60">
            <w:pPr>
              <w:pStyle w:val="9"/>
              <w:spacing w:before="58" w:line="227" w:lineRule="auto"/>
              <w:ind w:left="136"/>
            </w:pPr>
            <w:r>
              <w:rPr>
                <w:spacing w:val="6"/>
              </w:rPr>
              <w:t>比选申请人未提供虚假资料。</w:t>
            </w:r>
          </w:p>
        </w:tc>
      </w:tr>
      <w:tr w14:paraId="0E748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711" w:type="dxa"/>
            <w:vAlign w:val="top"/>
          </w:tcPr>
          <w:p w14:paraId="71F4CB4F">
            <w:pPr>
              <w:spacing w:line="457" w:lineRule="auto"/>
              <w:rPr>
                <w:rFonts w:ascii="Arial"/>
                <w:sz w:val="21"/>
              </w:rPr>
            </w:pPr>
          </w:p>
          <w:p w14:paraId="1DD980F3">
            <w:pPr>
              <w:pStyle w:val="9"/>
              <w:spacing w:before="65" w:line="267" w:lineRule="exact"/>
              <w:ind w:left="203"/>
            </w:pPr>
            <w:r>
              <w:rPr>
                <w:spacing w:val="1"/>
                <w:position w:val="1"/>
              </w:rPr>
              <w:t>4.4</w:t>
            </w:r>
          </w:p>
        </w:tc>
        <w:tc>
          <w:tcPr>
            <w:tcW w:w="1747" w:type="dxa"/>
            <w:gridSpan w:val="2"/>
            <w:vAlign w:val="top"/>
          </w:tcPr>
          <w:p w14:paraId="304D87F0">
            <w:pPr>
              <w:spacing w:line="457" w:lineRule="auto"/>
              <w:rPr>
                <w:rFonts w:ascii="Arial"/>
                <w:sz w:val="21"/>
              </w:rPr>
            </w:pPr>
          </w:p>
          <w:p w14:paraId="25A19BB2">
            <w:pPr>
              <w:pStyle w:val="9"/>
              <w:spacing w:before="65" w:line="228" w:lineRule="auto"/>
              <w:ind w:left="249"/>
            </w:pPr>
            <w:r>
              <w:rPr>
                <w:spacing w:val="7"/>
              </w:rPr>
              <w:t>详细评审标准</w:t>
            </w:r>
          </w:p>
        </w:tc>
        <w:tc>
          <w:tcPr>
            <w:tcW w:w="1739" w:type="dxa"/>
            <w:gridSpan w:val="2"/>
            <w:vAlign w:val="top"/>
          </w:tcPr>
          <w:p w14:paraId="5083A4BF">
            <w:pPr>
              <w:spacing w:line="301" w:lineRule="auto"/>
              <w:rPr>
                <w:rFonts w:ascii="Arial"/>
                <w:sz w:val="21"/>
              </w:rPr>
            </w:pPr>
          </w:p>
          <w:p w14:paraId="7B864E79">
            <w:pPr>
              <w:pStyle w:val="9"/>
              <w:spacing w:before="65" w:line="228" w:lineRule="auto"/>
              <w:ind w:left="456"/>
            </w:pPr>
            <w:r>
              <w:rPr>
                <w:spacing w:val="6"/>
              </w:rPr>
              <w:t>分值构成</w:t>
            </w:r>
          </w:p>
          <w:p w14:paraId="74DCB15D">
            <w:pPr>
              <w:pStyle w:val="9"/>
              <w:spacing w:before="65" w:line="228" w:lineRule="auto"/>
              <w:ind w:left="149"/>
            </w:pPr>
            <w:r>
              <w:rPr>
                <w:spacing w:val="-1"/>
              </w:rPr>
              <w:t>（总分</w:t>
            </w:r>
            <w:r>
              <w:rPr>
                <w:spacing w:val="-19"/>
              </w:rPr>
              <w:t xml:space="preserve"> </w:t>
            </w:r>
            <w:r>
              <w:rPr>
                <w:spacing w:val="-1"/>
              </w:rPr>
              <w:t>100</w:t>
            </w:r>
            <w:r>
              <w:rPr>
                <w:spacing w:val="-33"/>
              </w:rPr>
              <w:t xml:space="preserve"> </w:t>
            </w:r>
            <w:r>
              <w:rPr>
                <w:spacing w:val="-1"/>
              </w:rPr>
              <w:t>分）</w:t>
            </w:r>
          </w:p>
        </w:tc>
        <w:tc>
          <w:tcPr>
            <w:tcW w:w="5163" w:type="dxa"/>
            <w:gridSpan w:val="2"/>
            <w:vAlign w:val="top"/>
          </w:tcPr>
          <w:p w14:paraId="4FD938E5">
            <w:pPr>
              <w:pStyle w:val="9"/>
              <w:spacing w:before="56" w:line="228" w:lineRule="auto"/>
              <w:ind w:left="113"/>
            </w:pPr>
            <w:r>
              <w:rPr>
                <w:spacing w:val="7"/>
              </w:rPr>
              <w:t>评审因素</w:t>
            </w:r>
            <w:r>
              <w:rPr>
                <w:spacing w:val="1"/>
              </w:rPr>
              <w:t xml:space="preserve">                           </w:t>
            </w:r>
            <w:r>
              <w:rPr>
                <w:spacing w:val="7"/>
              </w:rPr>
              <w:t>评分值</w:t>
            </w:r>
          </w:p>
          <w:p w14:paraId="12C8F901">
            <w:pPr>
              <w:pStyle w:val="9"/>
              <w:spacing w:before="65" w:line="226" w:lineRule="auto"/>
              <w:ind w:left="124"/>
            </w:pPr>
            <w:r>
              <w:rPr>
                <w:spacing w:val="4"/>
              </w:rPr>
              <w:t>（一）竞标报价：</w:t>
            </w:r>
            <w:r>
              <w:t xml:space="preserve">                    </w:t>
            </w:r>
            <w:r>
              <w:rPr>
                <w:spacing w:val="4"/>
              </w:rPr>
              <w:t>50</w:t>
            </w:r>
            <w:r>
              <w:rPr>
                <w:spacing w:val="-17"/>
              </w:rPr>
              <w:t xml:space="preserve"> </w:t>
            </w:r>
            <w:r>
              <w:rPr>
                <w:spacing w:val="4"/>
              </w:rPr>
              <w:t>分</w:t>
            </w:r>
          </w:p>
          <w:p w14:paraId="2F99485D">
            <w:pPr>
              <w:pStyle w:val="9"/>
              <w:spacing w:before="66" w:line="228" w:lineRule="auto"/>
              <w:ind w:left="124"/>
            </w:pPr>
            <w:r>
              <w:rPr>
                <w:spacing w:val="4"/>
              </w:rPr>
              <w:t>（二）技术</w:t>
            </w:r>
            <w:r>
              <w:rPr>
                <w:rFonts w:hint="eastAsia"/>
                <w:spacing w:val="4"/>
                <w:lang w:val="en-US" w:eastAsia="zh-CN"/>
              </w:rPr>
              <w:t>方案</w:t>
            </w:r>
            <w:r>
              <w:rPr>
                <w:spacing w:val="4"/>
              </w:rPr>
              <w:t>：</w:t>
            </w:r>
            <w:r>
              <w:t xml:space="preserve">                    </w:t>
            </w:r>
            <w:r>
              <w:rPr>
                <w:spacing w:val="4"/>
              </w:rPr>
              <w:t>20</w:t>
            </w:r>
            <w:r>
              <w:rPr>
                <w:spacing w:val="-17"/>
              </w:rPr>
              <w:t xml:space="preserve"> </w:t>
            </w:r>
            <w:r>
              <w:rPr>
                <w:spacing w:val="4"/>
              </w:rPr>
              <w:t>分</w:t>
            </w:r>
          </w:p>
          <w:p w14:paraId="43D8E672">
            <w:pPr>
              <w:pStyle w:val="9"/>
              <w:spacing w:before="65" w:line="228" w:lineRule="auto"/>
              <w:ind w:left="124"/>
            </w:pPr>
            <w:r>
              <w:rPr>
                <w:spacing w:val="4"/>
              </w:rPr>
              <w:t>（三）商务</w:t>
            </w:r>
            <w:r>
              <w:rPr>
                <w:rFonts w:hint="eastAsia"/>
                <w:spacing w:val="4"/>
                <w:lang w:val="en-US" w:eastAsia="zh-CN"/>
              </w:rPr>
              <w:t>部分</w:t>
            </w:r>
            <w:r>
              <w:rPr>
                <w:spacing w:val="4"/>
              </w:rPr>
              <w:t>：</w:t>
            </w:r>
            <w:r>
              <w:t xml:space="preserve">                    </w:t>
            </w:r>
            <w:r>
              <w:rPr>
                <w:spacing w:val="4"/>
              </w:rPr>
              <w:t>30</w:t>
            </w:r>
            <w:r>
              <w:rPr>
                <w:spacing w:val="-17"/>
              </w:rPr>
              <w:t xml:space="preserve"> </w:t>
            </w:r>
            <w:r>
              <w:rPr>
                <w:spacing w:val="4"/>
              </w:rPr>
              <w:t>分</w:t>
            </w:r>
          </w:p>
        </w:tc>
      </w:tr>
      <w:tr w14:paraId="75C6F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2458" w:type="dxa"/>
            <w:gridSpan w:val="3"/>
            <w:vAlign w:val="top"/>
          </w:tcPr>
          <w:p w14:paraId="56EC1F28">
            <w:pPr>
              <w:spacing w:line="303" w:lineRule="auto"/>
              <w:rPr>
                <w:rFonts w:ascii="Arial"/>
                <w:sz w:val="21"/>
              </w:rPr>
            </w:pPr>
          </w:p>
          <w:p w14:paraId="7096F3E7">
            <w:pPr>
              <w:spacing w:line="304" w:lineRule="auto"/>
              <w:rPr>
                <w:rFonts w:ascii="Arial"/>
                <w:sz w:val="21"/>
              </w:rPr>
            </w:pPr>
          </w:p>
          <w:p w14:paraId="76F12A09">
            <w:pPr>
              <w:pStyle w:val="9"/>
              <w:spacing w:before="65" w:line="228" w:lineRule="auto"/>
              <w:ind w:left="419"/>
            </w:pPr>
            <w:r>
              <w:rPr>
                <w:spacing w:val="5"/>
              </w:rPr>
              <w:t>4.5</w:t>
            </w:r>
            <w:r>
              <w:rPr>
                <w:spacing w:val="-29"/>
              </w:rPr>
              <w:t xml:space="preserve"> </w:t>
            </w:r>
            <w:r>
              <w:rPr>
                <w:spacing w:val="5"/>
              </w:rPr>
              <w:t>无效竞标条款</w:t>
            </w:r>
          </w:p>
        </w:tc>
        <w:tc>
          <w:tcPr>
            <w:tcW w:w="6902" w:type="dxa"/>
            <w:gridSpan w:val="4"/>
            <w:vAlign w:val="top"/>
          </w:tcPr>
          <w:p w14:paraId="42CEBC04">
            <w:pPr>
              <w:pStyle w:val="9"/>
              <w:spacing w:before="52" w:line="228" w:lineRule="auto"/>
              <w:ind w:left="116"/>
            </w:pPr>
            <w:r>
              <w:rPr>
                <w:spacing w:val="8"/>
              </w:rPr>
              <w:t>发生以下任意一种情形的，作否决竞标处理：</w:t>
            </w:r>
          </w:p>
          <w:p w14:paraId="6B5F4D93">
            <w:pPr>
              <w:pStyle w:val="9"/>
              <w:spacing w:before="65" w:line="226" w:lineRule="auto"/>
              <w:ind w:left="123"/>
            </w:pPr>
            <w:r>
              <w:rPr>
                <w:spacing w:val="8"/>
              </w:rPr>
              <w:t>（1）竞标人拒绝确认算术性修正后的报价；</w:t>
            </w:r>
          </w:p>
          <w:p w14:paraId="474D8DF3">
            <w:pPr>
              <w:pStyle w:val="9"/>
              <w:spacing w:before="67" w:line="226" w:lineRule="auto"/>
              <w:ind w:left="123"/>
              <w:outlineLvl w:val="1"/>
            </w:pPr>
            <w:r>
              <w:rPr>
                <w:spacing w:val="7"/>
              </w:rPr>
              <w:t>（2）竞标报价超过最高限价；</w:t>
            </w:r>
          </w:p>
          <w:p w14:paraId="071E7CBE">
            <w:pPr>
              <w:pStyle w:val="9"/>
              <w:spacing w:before="67" w:line="226" w:lineRule="auto"/>
              <w:ind w:left="123"/>
            </w:pPr>
            <w:r>
              <w:rPr>
                <w:spacing w:val="8"/>
              </w:rPr>
              <w:t>（3）经修正后的最终竞标报价超过最高总价限价；</w:t>
            </w:r>
          </w:p>
          <w:p w14:paraId="7B3D12A5">
            <w:pPr>
              <w:pStyle w:val="9"/>
              <w:spacing w:before="66" w:line="228" w:lineRule="auto"/>
              <w:ind w:left="123"/>
              <w:outlineLvl w:val="1"/>
            </w:pPr>
            <w:r>
              <w:rPr>
                <w:spacing w:val="8"/>
              </w:rPr>
              <w:t>（4）未按照比选文件要求参加此次比选的。</w:t>
            </w:r>
          </w:p>
        </w:tc>
      </w:tr>
      <w:tr w14:paraId="64065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2458" w:type="dxa"/>
            <w:gridSpan w:val="3"/>
            <w:vAlign w:val="top"/>
          </w:tcPr>
          <w:p w14:paraId="5FBDDC6B">
            <w:pPr>
              <w:spacing w:line="254" w:lineRule="auto"/>
              <w:rPr>
                <w:rFonts w:ascii="Arial"/>
                <w:sz w:val="21"/>
              </w:rPr>
            </w:pPr>
          </w:p>
          <w:p w14:paraId="518C7108">
            <w:pPr>
              <w:spacing w:line="254" w:lineRule="auto"/>
              <w:rPr>
                <w:rFonts w:ascii="Arial"/>
                <w:sz w:val="21"/>
              </w:rPr>
            </w:pPr>
          </w:p>
          <w:p w14:paraId="4BFED8B7">
            <w:pPr>
              <w:spacing w:line="254" w:lineRule="auto"/>
              <w:rPr>
                <w:rFonts w:ascii="Arial"/>
                <w:sz w:val="21"/>
              </w:rPr>
            </w:pPr>
          </w:p>
          <w:p w14:paraId="0A411A1E">
            <w:pPr>
              <w:pStyle w:val="9"/>
              <w:spacing w:before="65" w:line="290" w:lineRule="auto"/>
              <w:ind w:left="396" w:right="178" w:hanging="212"/>
            </w:pPr>
            <w:r>
              <w:rPr>
                <w:spacing w:val="7"/>
              </w:rPr>
              <w:t>4.6 视为比选申请人相</w:t>
            </w:r>
            <w:r>
              <w:rPr>
                <w:spacing w:val="8"/>
              </w:rPr>
              <w:t>互串通竞标的情形</w:t>
            </w:r>
          </w:p>
        </w:tc>
        <w:tc>
          <w:tcPr>
            <w:tcW w:w="6902" w:type="dxa"/>
            <w:gridSpan w:val="4"/>
            <w:vAlign w:val="top"/>
          </w:tcPr>
          <w:p w14:paraId="389AC22C">
            <w:pPr>
              <w:pStyle w:val="9"/>
              <w:spacing w:before="52" w:line="228" w:lineRule="auto"/>
              <w:ind w:left="113"/>
            </w:pPr>
            <w:r>
              <w:rPr>
                <w:spacing w:val="8"/>
              </w:rPr>
              <w:t>有下列情况之一的，作否决竞标处理。</w:t>
            </w:r>
          </w:p>
          <w:p w14:paraId="27731859">
            <w:pPr>
              <w:pStyle w:val="9"/>
              <w:spacing w:before="64" w:line="228" w:lineRule="auto"/>
              <w:ind w:left="116"/>
            </w:pPr>
            <w:r>
              <w:rPr>
                <w:spacing w:val="9"/>
              </w:rPr>
              <w:t>不同比选申请人的竞争性比选申请文件由同一单位或者个人编制；</w:t>
            </w:r>
          </w:p>
          <w:p w14:paraId="71FA5DF6">
            <w:pPr>
              <w:pStyle w:val="9"/>
              <w:spacing w:before="65" w:line="228" w:lineRule="auto"/>
              <w:ind w:left="116"/>
            </w:pPr>
            <w:r>
              <w:rPr>
                <w:spacing w:val="9"/>
              </w:rPr>
              <w:t>不同比选申请人委托同一单位或者个人办理竞标事宜；</w:t>
            </w:r>
          </w:p>
          <w:p w14:paraId="7EC6448A">
            <w:pPr>
              <w:pStyle w:val="9"/>
              <w:spacing w:before="64" w:line="228" w:lineRule="auto"/>
              <w:ind w:left="116"/>
            </w:pPr>
            <w:r>
              <w:rPr>
                <w:spacing w:val="9"/>
              </w:rPr>
              <w:t>不同比选申请人的竞争性比选申请文件载明的项目管理成员为同一人；</w:t>
            </w:r>
          </w:p>
          <w:p w14:paraId="2D973E78">
            <w:pPr>
              <w:pStyle w:val="9"/>
              <w:spacing w:before="66" w:line="288" w:lineRule="auto"/>
              <w:ind w:left="115" w:right="108"/>
            </w:pPr>
            <w:r>
              <w:rPr>
                <w:spacing w:val="15"/>
              </w:rPr>
              <w:t>不同比选申请人的竞争性比选申请文件异常一致或者竞标报价呈规律性</w:t>
            </w:r>
            <w:r>
              <w:rPr>
                <w:spacing w:val="2"/>
              </w:rPr>
              <w:t>差异；</w:t>
            </w:r>
          </w:p>
          <w:p w14:paraId="777DA23A">
            <w:pPr>
              <w:pStyle w:val="9"/>
              <w:spacing w:line="227" w:lineRule="auto"/>
              <w:ind w:left="116"/>
            </w:pPr>
            <w:r>
              <w:rPr>
                <w:spacing w:val="9"/>
              </w:rPr>
              <w:t>不同比选申请人的竞争性比选申请文件相互混</w:t>
            </w:r>
            <w:r>
              <w:rPr>
                <w:spacing w:val="8"/>
              </w:rPr>
              <w:t>装。</w:t>
            </w:r>
          </w:p>
        </w:tc>
      </w:tr>
      <w:tr w14:paraId="3FC13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3" w:hRule="atLeast"/>
        </w:trPr>
        <w:tc>
          <w:tcPr>
            <w:tcW w:w="853" w:type="dxa"/>
            <w:gridSpan w:val="2"/>
            <w:vAlign w:val="top"/>
          </w:tcPr>
          <w:p w14:paraId="30B34DD6">
            <w:pPr>
              <w:spacing w:line="244" w:lineRule="auto"/>
              <w:rPr>
                <w:rFonts w:ascii="Arial"/>
                <w:sz w:val="21"/>
              </w:rPr>
            </w:pPr>
          </w:p>
          <w:p w14:paraId="11090C68">
            <w:pPr>
              <w:spacing w:line="244" w:lineRule="auto"/>
              <w:rPr>
                <w:rFonts w:ascii="Arial"/>
                <w:sz w:val="21"/>
              </w:rPr>
            </w:pPr>
          </w:p>
          <w:p w14:paraId="1A8852F0">
            <w:pPr>
              <w:spacing w:line="244" w:lineRule="auto"/>
              <w:rPr>
                <w:rFonts w:ascii="Arial"/>
                <w:sz w:val="21"/>
              </w:rPr>
            </w:pPr>
          </w:p>
          <w:p w14:paraId="45A53C55">
            <w:pPr>
              <w:spacing w:line="244" w:lineRule="auto"/>
              <w:rPr>
                <w:rFonts w:ascii="Arial"/>
                <w:sz w:val="21"/>
              </w:rPr>
            </w:pPr>
          </w:p>
          <w:p w14:paraId="7B9A17A5">
            <w:pPr>
              <w:spacing w:line="244" w:lineRule="auto"/>
              <w:rPr>
                <w:rFonts w:ascii="Arial"/>
                <w:sz w:val="21"/>
              </w:rPr>
            </w:pPr>
          </w:p>
          <w:p w14:paraId="7F43A1C3">
            <w:pPr>
              <w:spacing w:line="244" w:lineRule="auto"/>
              <w:rPr>
                <w:rFonts w:ascii="Arial"/>
                <w:sz w:val="21"/>
              </w:rPr>
            </w:pPr>
          </w:p>
          <w:p w14:paraId="1EDC92FA">
            <w:pPr>
              <w:spacing w:line="245" w:lineRule="auto"/>
              <w:rPr>
                <w:rFonts w:ascii="Arial"/>
                <w:sz w:val="21"/>
              </w:rPr>
            </w:pPr>
          </w:p>
          <w:p w14:paraId="3C273AA8">
            <w:pPr>
              <w:spacing w:line="245" w:lineRule="auto"/>
              <w:rPr>
                <w:rFonts w:ascii="Arial"/>
                <w:sz w:val="21"/>
              </w:rPr>
            </w:pPr>
          </w:p>
          <w:p w14:paraId="5DC7F9C8">
            <w:pPr>
              <w:spacing w:line="245" w:lineRule="auto"/>
              <w:rPr>
                <w:rFonts w:ascii="Arial"/>
                <w:sz w:val="21"/>
              </w:rPr>
            </w:pPr>
          </w:p>
          <w:p w14:paraId="7134E73D">
            <w:pPr>
              <w:spacing w:line="245" w:lineRule="auto"/>
              <w:rPr>
                <w:rFonts w:ascii="Arial"/>
                <w:sz w:val="21"/>
              </w:rPr>
            </w:pPr>
          </w:p>
          <w:p w14:paraId="5A894047">
            <w:pPr>
              <w:spacing w:line="245" w:lineRule="auto"/>
              <w:rPr>
                <w:rFonts w:ascii="Arial"/>
                <w:sz w:val="21"/>
              </w:rPr>
            </w:pPr>
          </w:p>
          <w:p w14:paraId="20E3CA20">
            <w:pPr>
              <w:spacing w:line="245" w:lineRule="auto"/>
              <w:rPr>
                <w:rFonts w:ascii="Arial"/>
                <w:sz w:val="21"/>
              </w:rPr>
            </w:pPr>
          </w:p>
          <w:p w14:paraId="193376C0">
            <w:pPr>
              <w:pStyle w:val="9"/>
              <w:spacing w:before="65" w:line="268" w:lineRule="exact"/>
              <w:ind w:left="170"/>
            </w:pPr>
            <w:r>
              <w:rPr>
                <w:spacing w:val="2"/>
                <w:position w:val="1"/>
              </w:rPr>
              <w:t>4.7.1</w:t>
            </w:r>
          </w:p>
        </w:tc>
        <w:tc>
          <w:tcPr>
            <w:tcW w:w="1605" w:type="dxa"/>
            <w:vAlign w:val="top"/>
          </w:tcPr>
          <w:p w14:paraId="66A185F3">
            <w:pPr>
              <w:spacing w:line="252" w:lineRule="auto"/>
              <w:rPr>
                <w:rFonts w:ascii="Arial"/>
                <w:sz w:val="21"/>
              </w:rPr>
            </w:pPr>
          </w:p>
          <w:p w14:paraId="14B027A5">
            <w:pPr>
              <w:spacing w:line="252" w:lineRule="auto"/>
              <w:rPr>
                <w:rFonts w:ascii="Arial"/>
                <w:sz w:val="21"/>
              </w:rPr>
            </w:pPr>
          </w:p>
          <w:p w14:paraId="237401B1">
            <w:pPr>
              <w:spacing w:line="252" w:lineRule="auto"/>
              <w:rPr>
                <w:rFonts w:ascii="Arial"/>
                <w:sz w:val="21"/>
              </w:rPr>
            </w:pPr>
          </w:p>
          <w:p w14:paraId="19B5E9D7">
            <w:pPr>
              <w:spacing w:line="252" w:lineRule="auto"/>
              <w:rPr>
                <w:rFonts w:ascii="Arial"/>
                <w:sz w:val="21"/>
              </w:rPr>
            </w:pPr>
          </w:p>
          <w:p w14:paraId="1863D3CE">
            <w:pPr>
              <w:spacing w:line="252" w:lineRule="auto"/>
              <w:rPr>
                <w:rFonts w:ascii="Arial"/>
                <w:sz w:val="21"/>
              </w:rPr>
            </w:pPr>
          </w:p>
          <w:p w14:paraId="48F6EAC2">
            <w:pPr>
              <w:spacing w:line="253" w:lineRule="auto"/>
              <w:rPr>
                <w:rFonts w:ascii="Arial"/>
                <w:sz w:val="21"/>
              </w:rPr>
            </w:pPr>
          </w:p>
          <w:p w14:paraId="4220E2E1">
            <w:pPr>
              <w:spacing w:line="253" w:lineRule="auto"/>
              <w:rPr>
                <w:rFonts w:ascii="Arial"/>
                <w:sz w:val="21"/>
              </w:rPr>
            </w:pPr>
          </w:p>
          <w:p w14:paraId="1A5901C1">
            <w:pPr>
              <w:spacing w:line="253" w:lineRule="auto"/>
              <w:rPr>
                <w:rFonts w:ascii="Arial"/>
                <w:sz w:val="21"/>
              </w:rPr>
            </w:pPr>
          </w:p>
          <w:p w14:paraId="6A6B4C06">
            <w:pPr>
              <w:spacing w:line="253" w:lineRule="auto"/>
              <w:rPr>
                <w:rFonts w:ascii="Arial"/>
                <w:sz w:val="21"/>
              </w:rPr>
            </w:pPr>
          </w:p>
          <w:p w14:paraId="2CB08968">
            <w:pPr>
              <w:spacing w:line="253" w:lineRule="auto"/>
              <w:rPr>
                <w:rFonts w:ascii="Arial"/>
                <w:sz w:val="21"/>
              </w:rPr>
            </w:pPr>
          </w:p>
          <w:p w14:paraId="580C5856">
            <w:pPr>
              <w:spacing w:line="253" w:lineRule="auto"/>
              <w:rPr>
                <w:rFonts w:ascii="Arial"/>
                <w:sz w:val="21"/>
              </w:rPr>
            </w:pPr>
          </w:p>
          <w:p w14:paraId="6CB2B575">
            <w:pPr>
              <w:pStyle w:val="9"/>
              <w:spacing w:before="65" w:line="290" w:lineRule="auto"/>
              <w:ind w:left="369" w:right="173" w:hanging="190"/>
            </w:pPr>
            <w:r>
              <w:rPr>
                <w:spacing w:val="7"/>
              </w:rPr>
              <w:t>竞标报价得分</w:t>
            </w:r>
            <w:r>
              <w:rPr>
                <w:spacing w:val="-1"/>
              </w:rPr>
              <w:t>（50</w:t>
            </w:r>
            <w:r>
              <w:rPr>
                <w:spacing w:val="-33"/>
              </w:rPr>
              <w:t xml:space="preserve"> </w:t>
            </w:r>
            <w:r>
              <w:rPr>
                <w:spacing w:val="-1"/>
              </w:rPr>
              <w:t>分）</w:t>
            </w:r>
          </w:p>
        </w:tc>
        <w:tc>
          <w:tcPr>
            <w:tcW w:w="6902" w:type="dxa"/>
            <w:gridSpan w:val="4"/>
            <w:vAlign w:val="top"/>
          </w:tcPr>
          <w:p w14:paraId="2989B32F">
            <w:pPr>
              <w:pStyle w:val="9"/>
              <w:spacing w:before="53" w:line="226" w:lineRule="auto"/>
              <w:ind w:left="111"/>
            </w:pPr>
            <w:r>
              <w:rPr>
                <w:spacing w:val="8"/>
              </w:rPr>
              <w:t>报价得分的计算程序：</w:t>
            </w:r>
          </w:p>
          <w:p w14:paraId="78ABBF1D">
            <w:pPr>
              <w:pStyle w:val="9"/>
              <w:spacing w:before="67" w:line="257" w:lineRule="auto"/>
              <w:ind w:left="114" w:right="108" w:firstLine="8"/>
            </w:pPr>
            <w:r>
              <w:rPr>
                <w:spacing w:val="11"/>
              </w:rPr>
              <w:t>（1）有效报价的确定：未通过初步评审的报价按否决竞标处理，不进行</w:t>
            </w:r>
            <w:r>
              <w:rPr>
                <w:spacing w:val="9"/>
              </w:rPr>
              <w:t>后续评审，并且不参与本项目评标基准价的计算。</w:t>
            </w:r>
          </w:p>
          <w:p w14:paraId="1FF8F35F">
            <w:pPr>
              <w:pStyle w:val="9"/>
              <w:spacing w:before="67" w:line="226" w:lineRule="auto"/>
              <w:ind w:left="123"/>
            </w:pPr>
            <w:r>
              <w:rPr>
                <w:spacing w:val="7"/>
              </w:rPr>
              <w:t>（2）报价基准价（D）的计算：</w:t>
            </w:r>
          </w:p>
          <w:p w14:paraId="62E5144C">
            <w:pPr>
              <w:pStyle w:val="9"/>
              <w:spacing w:before="68" w:line="267" w:lineRule="auto"/>
              <w:ind w:left="113" w:right="108"/>
            </w:pPr>
            <w:r>
              <w:rPr>
                <w:spacing w:val="11"/>
              </w:rPr>
              <w:t>a、有效报价大于</w:t>
            </w:r>
            <w:r>
              <w:rPr>
                <w:spacing w:val="-35"/>
              </w:rPr>
              <w:t xml:space="preserve"> </w:t>
            </w:r>
            <w:r>
              <w:rPr>
                <w:spacing w:val="11"/>
              </w:rPr>
              <w:t>5</w:t>
            </w:r>
            <w:r>
              <w:rPr>
                <w:spacing w:val="-33"/>
              </w:rPr>
              <w:t xml:space="preserve"> </w:t>
            </w:r>
            <w:r>
              <w:rPr>
                <w:spacing w:val="11"/>
              </w:rPr>
              <w:t>家时：所有被宣读报价（应为</w:t>
            </w:r>
            <w:r>
              <w:rPr>
                <w:spacing w:val="10"/>
              </w:rPr>
              <w:t>经修正后的）在有效报</w:t>
            </w:r>
            <w:r>
              <w:rPr>
                <w:spacing w:val="8"/>
              </w:rPr>
              <w:t>价范围内的竞标报价，去掉一个最高报价和一个最低报价的算术平均值即为报价基准价（D</w:t>
            </w:r>
            <w:r>
              <w:rPr>
                <w:spacing w:val="-54"/>
                <w:w w:val="99"/>
              </w:rPr>
              <w:t>）；</w:t>
            </w:r>
          </w:p>
          <w:p w14:paraId="05E3CAAC">
            <w:pPr>
              <w:pStyle w:val="9"/>
              <w:spacing w:before="67" w:line="257" w:lineRule="auto"/>
              <w:ind w:left="113" w:right="110" w:hanging="4"/>
            </w:pPr>
            <w:r>
              <w:rPr>
                <w:spacing w:val="11"/>
              </w:rPr>
              <w:t>b、有效报价小于或等于</w:t>
            </w:r>
            <w:r>
              <w:rPr>
                <w:spacing w:val="-32"/>
              </w:rPr>
              <w:t xml:space="preserve"> </w:t>
            </w:r>
            <w:r>
              <w:rPr>
                <w:spacing w:val="11"/>
              </w:rPr>
              <w:t>5</w:t>
            </w:r>
            <w:r>
              <w:rPr>
                <w:spacing w:val="-37"/>
              </w:rPr>
              <w:t xml:space="preserve"> </w:t>
            </w:r>
            <w:r>
              <w:rPr>
                <w:spacing w:val="11"/>
              </w:rPr>
              <w:t>家时：所有被宣读报价在有</w:t>
            </w:r>
            <w:r>
              <w:rPr>
                <w:spacing w:val="10"/>
              </w:rPr>
              <w:t>效报价范围内的竞</w:t>
            </w:r>
            <w:r>
              <w:rPr>
                <w:spacing w:val="9"/>
              </w:rPr>
              <w:t>标报价的算术平均值即为报价基准价（D</w:t>
            </w:r>
            <w:r>
              <w:rPr>
                <w:spacing w:val="-54"/>
              </w:rPr>
              <w:t>）；</w:t>
            </w:r>
          </w:p>
          <w:p w14:paraId="4543A965">
            <w:pPr>
              <w:pStyle w:val="9"/>
              <w:spacing w:before="66" w:line="288" w:lineRule="auto"/>
              <w:ind w:left="115" w:right="108" w:firstLine="7"/>
            </w:pPr>
            <w:r>
              <w:rPr>
                <w:spacing w:val="5"/>
              </w:rPr>
              <w:t>（3）当比选申请人的竞标报价等于</w:t>
            </w:r>
            <w:r>
              <w:rPr>
                <w:spacing w:val="-41"/>
              </w:rPr>
              <w:t xml:space="preserve"> </w:t>
            </w:r>
            <w:r>
              <w:rPr>
                <w:spacing w:val="5"/>
              </w:rPr>
              <w:t>D</w:t>
            </w:r>
            <w:r>
              <w:rPr>
                <w:spacing w:val="-30"/>
              </w:rPr>
              <w:t xml:space="preserve"> </w:t>
            </w:r>
            <w:r>
              <w:rPr>
                <w:spacing w:val="5"/>
              </w:rPr>
              <w:t>时得满分（50</w:t>
            </w:r>
            <w:r>
              <w:rPr>
                <w:spacing w:val="-36"/>
              </w:rPr>
              <w:t xml:space="preserve"> </w:t>
            </w:r>
            <w:r>
              <w:rPr>
                <w:spacing w:val="5"/>
              </w:rPr>
              <w:t>分</w:t>
            </w:r>
            <w:r>
              <w:rPr>
                <w:spacing w:val="-52"/>
              </w:rPr>
              <w:t>），</w:t>
            </w:r>
            <w:r>
              <w:rPr>
                <w:spacing w:val="4"/>
              </w:rPr>
              <w:t>每高于</w:t>
            </w:r>
            <w:r>
              <w:rPr>
                <w:spacing w:val="-43"/>
              </w:rPr>
              <w:t xml:space="preserve"> </w:t>
            </w:r>
            <w:r>
              <w:rPr>
                <w:spacing w:val="4"/>
              </w:rPr>
              <w:t>D</w:t>
            </w:r>
            <w:r>
              <w:rPr>
                <w:spacing w:val="-35"/>
              </w:rPr>
              <w:t xml:space="preserve"> </w:t>
            </w:r>
            <w:r>
              <w:rPr>
                <w:spacing w:val="4"/>
              </w:rPr>
              <w:t>一个百</w:t>
            </w:r>
            <w:r>
              <w:rPr>
                <w:spacing w:val="8"/>
              </w:rPr>
              <w:t>分点扣0.2</w:t>
            </w:r>
            <w:r>
              <w:rPr>
                <w:spacing w:val="-33"/>
              </w:rPr>
              <w:t xml:space="preserve"> </w:t>
            </w:r>
            <w:r>
              <w:rPr>
                <w:spacing w:val="8"/>
              </w:rPr>
              <w:t>分，每低于</w:t>
            </w:r>
            <w:r>
              <w:rPr>
                <w:spacing w:val="-41"/>
              </w:rPr>
              <w:t xml:space="preserve"> </w:t>
            </w:r>
            <w:r>
              <w:rPr>
                <w:spacing w:val="8"/>
              </w:rPr>
              <w:t>D</w:t>
            </w:r>
            <w:r>
              <w:rPr>
                <w:spacing w:val="-37"/>
              </w:rPr>
              <w:t xml:space="preserve"> </w:t>
            </w:r>
            <w:r>
              <w:rPr>
                <w:spacing w:val="8"/>
              </w:rPr>
              <w:t>一个百分点扣</w:t>
            </w:r>
            <w:r>
              <w:rPr>
                <w:spacing w:val="-35"/>
              </w:rPr>
              <w:t xml:space="preserve"> </w:t>
            </w:r>
            <w:r>
              <w:rPr>
                <w:spacing w:val="8"/>
              </w:rPr>
              <w:t>0.1</w:t>
            </w:r>
            <w:r>
              <w:rPr>
                <w:spacing w:val="-36"/>
              </w:rPr>
              <w:t xml:space="preserve"> </w:t>
            </w:r>
            <w:r>
              <w:rPr>
                <w:spacing w:val="8"/>
              </w:rPr>
              <w:t>分，中间值按比例内插。</w:t>
            </w:r>
          </w:p>
          <w:p w14:paraId="143DCA27">
            <w:pPr>
              <w:pStyle w:val="9"/>
              <w:spacing w:line="226" w:lineRule="auto"/>
              <w:ind w:left="591"/>
            </w:pPr>
            <w:r>
              <w:rPr>
                <w:spacing w:val="8"/>
              </w:rPr>
              <w:t>报价得分用公式表示如下：</w:t>
            </w:r>
          </w:p>
          <w:p w14:paraId="78D34C86">
            <w:pPr>
              <w:spacing w:before="211" w:line="584" w:lineRule="exact"/>
              <w:ind w:left="697"/>
            </w:pPr>
            <w:r>
              <w:rPr>
                <w:position w:val="-12"/>
              </w:rPr>
              <w:drawing>
                <wp:inline distT="0" distB="0" distL="0" distR="0">
                  <wp:extent cx="1725295" cy="37020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4"/>
                          <a:stretch>
                            <a:fillRect/>
                          </a:stretch>
                        </pic:blipFill>
                        <pic:spPr>
                          <a:xfrm>
                            <a:off x="0" y="0"/>
                            <a:ext cx="1725638" cy="370819"/>
                          </a:xfrm>
                          <a:prstGeom prst="rect">
                            <a:avLst/>
                          </a:prstGeom>
                        </pic:spPr>
                      </pic:pic>
                    </a:graphicData>
                  </a:graphic>
                </wp:inline>
              </w:drawing>
            </w:r>
          </w:p>
          <w:p w14:paraId="587A6467">
            <w:pPr>
              <w:pStyle w:val="9"/>
              <w:spacing w:before="208" w:line="226" w:lineRule="auto"/>
              <w:ind w:left="539"/>
            </w:pPr>
            <w:r>
              <w:rPr>
                <w:spacing w:val="6"/>
              </w:rPr>
              <w:t>公式中：F1=报价得分；</w:t>
            </w:r>
          </w:p>
          <w:p w14:paraId="056AEB14">
            <w:pPr>
              <w:pStyle w:val="9"/>
              <w:spacing w:before="67" w:line="230" w:lineRule="auto"/>
              <w:ind w:left="589"/>
            </w:pPr>
            <w:r>
              <w:rPr>
                <w:spacing w:val="2"/>
              </w:rPr>
              <w:t>F=50；</w:t>
            </w:r>
          </w:p>
          <w:p w14:paraId="1AC869BB">
            <w:pPr>
              <w:pStyle w:val="9"/>
              <w:spacing w:before="63" w:line="226" w:lineRule="auto"/>
              <w:ind w:left="588"/>
            </w:pPr>
            <w:r>
              <w:rPr>
                <w:spacing w:val="7"/>
              </w:rPr>
              <w:t>D1=比选申请人的报价；</w:t>
            </w:r>
          </w:p>
          <w:p w14:paraId="210E06F8">
            <w:pPr>
              <w:pStyle w:val="9"/>
              <w:spacing w:before="68" w:line="226" w:lineRule="auto"/>
              <w:ind w:left="588"/>
            </w:pPr>
            <w:r>
              <w:rPr>
                <w:spacing w:val="6"/>
              </w:rPr>
              <w:t>D=报价基准价。</w:t>
            </w:r>
          </w:p>
          <w:p w14:paraId="4E3621C5">
            <w:pPr>
              <w:pStyle w:val="9"/>
              <w:spacing w:before="66" w:line="176" w:lineRule="auto"/>
              <w:ind w:left="593"/>
            </w:pPr>
            <w:r>
              <w:rPr>
                <w:spacing w:val="3"/>
              </w:rPr>
              <w:t>若</w:t>
            </w:r>
            <w:r>
              <w:rPr>
                <w:spacing w:val="-40"/>
              </w:rPr>
              <w:t xml:space="preserve"> </w:t>
            </w:r>
            <w:r>
              <w:rPr>
                <w:spacing w:val="3"/>
              </w:rPr>
              <w:t>D1</w:t>
            </w:r>
            <w:r>
              <w:rPr>
                <w:rFonts w:ascii="微软雅黑" w:hAnsi="微软雅黑" w:eastAsia="微软雅黑" w:cs="微软雅黑"/>
                <w:spacing w:val="3"/>
              </w:rPr>
              <w:t>≥</w:t>
            </w:r>
            <w:r>
              <w:rPr>
                <w:spacing w:val="3"/>
              </w:rPr>
              <w:t>D，则</w:t>
            </w:r>
            <w:r>
              <w:rPr>
                <w:spacing w:val="-39"/>
              </w:rPr>
              <w:t xml:space="preserve"> </w:t>
            </w:r>
            <w:r>
              <w:rPr>
                <w:spacing w:val="3"/>
              </w:rPr>
              <w:t>E=0.2；若</w:t>
            </w:r>
            <w:r>
              <w:rPr>
                <w:spacing w:val="-41"/>
              </w:rPr>
              <w:t xml:space="preserve"> </w:t>
            </w:r>
            <w:r>
              <w:rPr>
                <w:spacing w:val="3"/>
              </w:rPr>
              <w:t>D1&lt;D，则</w:t>
            </w:r>
            <w:r>
              <w:rPr>
                <w:spacing w:val="-40"/>
              </w:rPr>
              <w:t xml:space="preserve"> </w:t>
            </w:r>
            <w:r>
              <w:rPr>
                <w:spacing w:val="3"/>
              </w:rPr>
              <w:t>E=0.1。</w:t>
            </w:r>
          </w:p>
        </w:tc>
      </w:tr>
      <w:tr w14:paraId="45699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3" w:type="dxa"/>
            <w:gridSpan w:val="2"/>
            <w:vAlign w:val="top"/>
          </w:tcPr>
          <w:p w14:paraId="7A32BB61">
            <w:pPr>
              <w:pStyle w:val="9"/>
              <w:spacing w:before="54" w:line="228" w:lineRule="auto"/>
              <w:ind w:left="117"/>
            </w:pPr>
            <w:r>
              <w:rPr>
                <w:b/>
                <w:bCs/>
                <w:spacing w:val="5"/>
              </w:rPr>
              <w:t>条款号</w:t>
            </w:r>
          </w:p>
        </w:tc>
        <w:tc>
          <w:tcPr>
            <w:tcW w:w="1605" w:type="dxa"/>
            <w:vAlign w:val="top"/>
          </w:tcPr>
          <w:p w14:paraId="6F4F216B">
            <w:pPr>
              <w:pStyle w:val="9"/>
              <w:spacing w:before="54" w:line="228" w:lineRule="auto"/>
              <w:ind w:left="385"/>
            </w:pPr>
            <w:r>
              <w:rPr>
                <w:b/>
                <w:bCs/>
                <w:spacing w:val="6"/>
              </w:rPr>
              <w:t>评审因素</w:t>
            </w:r>
          </w:p>
        </w:tc>
        <w:tc>
          <w:tcPr>
            <w:tcW w:w="1088" w:type="dxa"/>
            <w:vAlign w:val="top"/>
          </w:tcPr>
          <w:p w14:paraId="317A2E7B">
            <w:pPr>
              <w:pStyle w:val="9"/>
              <w:spacing w:before="54" w:line="228" w:lineRule="auto"/>
              <w:ind w:left="126"/>
            </w:pPr>
            <w:r>
              <w:rPr>
                <w:b/>
                <w:bCs/>
                <w:spacing w:val="6"/>
              </w:rPr>
              <w:t>评审分值</w:t>
            </w:r>
          </w:p>
        </w:tc>
        <w:tc>
          <w:tcPr>
            <w:tcW w:w="3488" w:type="dxa"/>
            <w:gridSpan w:val="2"/>
            <w:vAlign w:val="top"/>
          </w:tcPr>
          <w:p w14:paraId="72594720">
            <w:pPr>
              <w:pStyle w:val="9"/>
              <w:spacing w:before="55" w:line="228" w:lineRule="auto"/>
              <w:ind w:left="1328"/>
            </w:pPr>
            <w:r>
              <w:rPr>
                <w:b/>
                <w:bCs/>
                <w:spacing w:val="6"/>
              </w:rPr>
              <w:t>评审标准</w:t>
            </w:r>
          </w:p>
        </w:tc>
        <w:tc>
          <w:tcPr>
            <w:tcW w:w="2326" w:type="dxa"/>
            <w:vAlign w:val="top"/>
          </w:tcPr>
          <w:p w14:paraId="491A6BBE">
            <w:pPr>
              <w:pStyle w:val="9"/>
              <w:spacing w:before="55" w:line="229" w:lineRule="auto"/>
              <w:ind w:left="961"/>
            </w:pPr>
            <w:r>
              <w:rPr>
                <w:b/>
                <w:bCs/>
                <w:spacing w:val="2"/>
              </w:rPr>
              <w:t>备注</w:t>
            </w:r>
          </w:p>
        </w:tc>
      </w:tr>
      <w:tr w14:paraId="2B773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4" w:hRule="atLeast"/>
        </w:trPr>
        <w:tc>
          <w:tcPr>
            <w:tcW w:w="853" w:type="dxa"/>
            <w:gridSpan w:val="2"/>
            <w:vAlign w:val="top"/>
          </w:tcPr>
          <w:p w14:paraId="7226A65B">
            <w:pPr>
              <w:spacing w:line="254" w:lineRule="auto"/>
              <w:rPr>
                <w:rFonts w:ascii="Arial"/>
                <w:sz w:val="21"/>
              </w:rPr>
            </w:pPr>
          </w:p>
          <w:p w14:paraId="0B4B7C75">
            <w:pPr>
              <w:spacing w:line="254" w:lineRule="auto"/>
              <w:rPr>
                <w:rFonts w:ascii="Arial"/>
                <w:sz w:val="21"/>
              </w:rPr>
            </w:pPr>
          </w:p>
          <w:p w14:paraId="26CE8D8C">
            <w:pPr>
              <w:spacing w:line="254" w:lineRule="auto"/>
              <w:rPr>
                <w:rFonts w:ascii="Arial"/>
                <w:sz w:val="21"/>
              </w:rPr>
            </w:pPr>
          </w:p>
          <w:p w14:paraId="1A3BD4F3">
            <w:pPr>
              <w:spacing w:line="255" w:lineRule="auto"/>
              <w:rPr>
                <w:rFonts w:ascii="Arial"/>
                <w:sz w:val="21"/>
              </w:rPr>
            </w:pPr>
          </w:p>
          <w:p w14:paraId="40628176">
            <w:pPr>
              <w:pStyle w:val="9"/>
              <w:spacing w:before="65" w:line="268" w:lineRule="exact"/>
              <w:ind w:left="170"/>
            </w:pPr>
            <w:r>
              <w:rPr>
                <w:spacing w:val="2"/>
                <w:position w:val="1"/>
              </w:rPr>
              <w:t>4.7.2</w:t>
            </w:r>
          </w:p>
        </w:tc>
        <w:tc>
          <w:tcPr>
            <w:tcW w:w="1605" w:type="dxa"/>
            <w:vAlign w:val="top"/>
          </w:tcPr>
          <w:p w14:paraId="24070F4D">
            <w:pPr>
              <w:spacing w:line="254" w:lineRule="auto"/>
              <w:rPr>
                <w:rFonts w:ascii="Arial"/>
                <w:sz w:val="21"/>
              </w:rPr>
            </w:pPr>
          </w:p>
          <w:p w14:paraId="175289F3">
            <w:pPr>
              <w:spacing w:line="254" w:lineRule="auto"/>
              <w:rPr>
                <w:rFonts w:ascii="Arial"/>
                <w:sz w:val="21"/>
              </w:rPr>
            </w:pPr>
          </w:p>
          <w:p w14:paraId="271F2838">
            <w:pPr>
              <w:spacing w:line="254" w:lineRule="auto"/>
              <w:rPr>
                <w:rFonts w:ascii="Arial"/>
                <w:sz w:val="21"/>
              </w:rPr>
            </w:pPr>
          </w:p>
          <w:p w14:paraId="4F5B5E40">
            <w:pPr>
              <w:spacing w:line="255" w:lineRule="auto"/>
              <w:rPr>
                <w:rFonts w:ascii="Arial"/>
                <w:sz w:val="21"/>
              </w:rPr>
            </w:pPr>
          </w:p>
          <w:p w14:paraId="6235E046">
            <w:pPr>
              <w:pStyle w:val="9"/>
              <w:spacing w:before="65" w:line="228" w:lineRule="auto"/>
              <w:ind w:left="386"/>
            </w:pPr>
            <w:r>
              <w:rPr>
                <w:spacing w:val="7"/>
              </w:rPr>
              <w:t>技术得分</w:t>
            </w:r>
          </w:p>
        </w:tc>
        <w:tc>
          <w:tcPr>
            <w:tcW w:w="1088" w:type="dxa"/>
            <w:vAlign w:val="top"/>
          </w:tcPr>
          <w:p w14:paraId="5559B721">
            <w:pPr>
              <w:spacing w:line="254" w:lineRule="auto"/>
              <w:rPr>
                <w:rFonts w:ascii="Arial"/>
                <w:sz w:val="21"/>
              </w:rPr>
            </w:pPr>
          </w:p>
          <w:p w14:paraId="05EEE695">
            <w:pPr>
              <w:spacing w:line="254" w:lineRule="auto"/>
              <w:rPr>
                <w:rFonts w:ascii="Arial"/>
                <w:sz w:val="21"/>
              </w:rPr>
            </w:pPr>
          </w:p>
          <w:p w14:paraId="5F7716CC">
            <w:pPr>
              <w:spacing w:line="255" w:lineRule="auto"/>
              <w:rPr>
                <w:rFonts w:ascii="Arial"/>
                <w:sz w:val="21"/>
              </w:rPr>
            </w:pPr>
          </w:p>
          <w:p w14:paraId="3D663AC9">
            <w:pPr>
              <w:spacing w:line="255" w:lineRule="auto"/>
              <w:rPr>
                <w:rFonts w:ascii="Arial"/>
                <w:sz w:val="21"/>
              </w:rPr>
            </w:pPr>
          </w:p>
          <w:p w14:paraId="2E5DEC44">
            <w:pPr>
              <w:pStyle w:val="9"/>
              <w:spacing w:before="65" w:line="228" w:lineRule="auto"/>
              <w:ind w:left="314"/>
            </w:pPr>
            <w:r>
              <w:rPr>
                <w:spacing w:val="-1"/>
              </w:rPr>
              <w:t>20</w:t>
            </w:r>
            <w:r>
              <w:rPr>
                <w:spacing w:val="-36"/>
              </w:rPr>
              <w:t xml:space="preserve"> </w:t>
            </w:r>
            <w:r>
              <w:rPr>
                <w:spacing w:val="-1"/>
              </w:rPr>
              <w:t>分</w:t>
            </w:r>
          </w:p>
        </w:tc>
        <w:tc>
          <w:tcPr>
            <w:tcW w:w="3488" w:type="dxa"/>
            <w:gridSpan w:val="2"/>
            <w:vAlign w:val="top"/>
          </w:tcPr>
          <w:p w14:paraId="52EF5648">
            <w:pPr>
              <w:pStyle w:val="9"/>
              <w:spacing w:before="57" w:line="228" w:lineRule="auto"/>
              <w:ind w:left="117"/>
            </w:pPr>
            <w:r>
              <w:rPr>
                <w:spacing w:val="8"/>
              </w:rPr>
              <w:t>一、对项目的理解和认识</w:t>
            </w:r>
          </w:p>
          <w:p w14:paraId="5477D691">
            <w:pPr>
              <w:pStyle w:val="9"/>
              <w:spacing w:before="41" w:line="244" w:lineRule="auto"/>
              <w:ind w:left="115" w:right="124" w:firstLine="14"/>
            </w:pPr>
            <w:r>
              <w:rPr>
                <w:spacing w:val="8"/>
              </w:rPr>
              <w:t>1、高速公路路面养护方案的理解与</w:t>
            </w:r>
            <w:r>
              <w:rPr>
                <w:spacing w:val="11"/>
              </w:rPr>
              <w:t>技术协作思路</w:t>
            </w:r>
            <w:r>
              <w:rPr>
                <w:spacing w:val="-53"/>
                <w:w w:val="98"/>
              </w:rPr>
              <w:t>；（</w:t>
            </w:r>
            <w:r>
              <w:rPr>
                <w:spacing w:val="11"/>
              </w:rPr>
              <w:t>包括路面功能性修</w:t>
            </w:r>
            <w:r>
              <w:rPr>
                <w:spacing w:val="9"/>
              </w:rPr>
              <w:t>复及预防性养护工程、大修工程</w:t>
            </w:r>
            <w:r>
              <w:rPr>
                <w:spacing w:val="-53"/>
              </w:rPr>
              <w:t>）；</w:t>
            </w:r>
          </w:p>
          <w:p w14:paraId="2EDE5E79">
            <w:pPr>
              <w:pStyle w:val="9"/>
              <w:spacing w:before="46" w:line="258" w:lineRule="auto"/>
              <w:ind w:left="113" w:right="124" w:firstLine="3"/>
            </w:pPr>
            <w:r>
              <w:rPr>
                <w:spacing w:val="8"/>
              </w:rPr>
              <w:t>2、国家及地方现行标准、规范的理</w:t>
            </w:r>
            <w:r>
              <w:rPr>
                <w:spacing w:val="6"/>
              </w:rPr>
              <w:t>解及应用。</w:t>
            </w:r>
          </w:p>
          <w:p w14:paraId="357ECB4F">
            <w:pPr>
              <w:pStyle w:val="9"/>
              <w:spacing w:before="63" w:line="261" w:lineRule="auto"/>
              <w:ind w:left="120" w:right="69" w:hanging="6"/>
            </w:pPr>
            <w:r>
              <w:rPr>
                <w:spacing w:val="3"/>
              </w:rPr>
              <w:t>根据对本项目的理解和总体认识，是</w:t>
            </w:r>
            <w:r>
              <w:rPr>
                <w:spacing w:val="5"/>
              </w:rPr>
              <w:t>否具有针对性、专业性和可行性，</w:t>
            </w:r>
          </w:p>
        </w:tc>
        <w:tc>
          <w:tcPr>
            <w:tcW w:w="2326" w:type="dxa"/>
            <w:vAlign w:val="top"/>
          </w:tcPr>
          <w:p w14:paraId="24635CD5">
            <w:pPr>
              <w:spacing w:line="275" w:lineRule="auto"/>
              <w:rPr>
                <w:rFonts w:ascii="Arial"/>
                <w:sz w:val="21"/>
              </w:rPr>
            </w:pPr>
          </w:p>
          <w:p w14:paraId="208C4D8D">
            <w:pPr>
              <w:spacing w:line="276" w:lineRule="auto"/>
              <w:rPr>
                <w:rFonts w:ascii="Arial"/>
                <w:sz w:val="21"/>
              </w:rPr>
            </w:pPr>
          </w:p>
          <w:p w14:paraId="46B91CF2">
            <w:pPr>
              <w:pStyle w:val="9"/>
              <w:spacing w:before="65" w:line="289" w:lineRule="auto"/>
              <w:ind w:left="114" w:right="44" w:firstLine="4"/>
              <w:jc w:val="both"/>
            </w:pPr>
            <w:r>
              <w:rPr>
                <w:spacing w:val="12"/>
              </w:rPr>
              <w:t>基本分6</w:t>
            </w:r>
            <w:r>
              <w:rPr>
                <w:spacing w:val="-32"/>
              </w:rPr>
              <w:t xml:space="preserve"> </w:t>
            </w:r>
            <w:r>
              <w:rPr>
                <w:spacing w:val="12"/>
              </w:rPr>
              <w:t>分，根据比选</w:t>
            </w:r>
            <w:r>
              <w:rPr>
                <w:spacing w:val="9"/>
              </w:rPr>
              <w:t>申请人对项目的理解和认识的合理性、针对性</w:t>
            </w:r>
            <w:r>
              <w:rPr>
                <w:spacing w:val="1"/>
              </w:rPr>
              <w:t>进行评分，满分</w:t>
            </w:r>
            <w:r>
              <w:rPr>
                <w:spacing w:val="-17"/>
              </w:rPr>
              <w:t xml:space="preserve"> </w:t>
            </w:r>
            <w:r>
              <w:rPr>
                <w:spacing w:val="1"/>
              </w:rPr>
              <w:t>10</w:t>
            </w:r>
            <w:r>
              <w:rPr>
                <w:spacing w:val="-33"/>
              </w:rPr>
              <w:t xml:space="preserve"> </w:t>
            </w:r>
            <w:r>
              <w:rPr>
                <w:spacing w:val="1"/>
              </w:rPr>
              <w:t>分。</w:t>
            </w:r>
          </w:p>
        </w:tc>
      </w:tr>
    </w:tbl>
    <w:p w14:paraId="5E9D4A70">
      <w:pPr>
        <w:spacing w:line="214" w:lineRule="exact"/>
        <w:rPr>
          <w:rFonts w:ascii="Arial"/>
          <w:sz w:val="18"/>
        </w:rPr>
      </w:pPr>
    </w:p>
    <w:p w14:paraId="59F1AC29">
      <w:pPr>
        <w:spacing w:line="214" w:lineRule="exact"/>
        <w:rPr>
          <w:rFonts w:ascii="Arial" w:hAnsi="Arial" w:eastAsia="Arial" w:cs="Arial"/>
          <w:sz w:val="18"/>
          <w:szCs w:val="18"/>
        </w:rPr>
        <w:sectPr>
          <w:footerReference r:id="rId6" w:type="default"/>
          <w:pgSz w:w="11906" w:h="16839"/>
          <w:pgMar w:top="1418" w:right="1184" w:bottom="1206" w:left="1356" w:header="0" w:footer="967" w:gutter="0"/>
          <w:cols w:space="720" w:num="1"/>
        </w:sectPr>
      </w:pPr>
    </w:p>
    <w:tbl>
      <w:tblPr>
        <w:tblStyle w:val="8"/>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605"/>
        <w:gridCol w:w="1088"/>
        <w:gridCol w:w="3488"/>
        <w:gridCol w:w="2326"/>
      </w:tblGrid>
      <w:tr w14:paraId="6066A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53" w:type="dxa"/>
            <w:vMerge w:val="restart"/>
            <w:tcBorders>
              <w:bottom w:val="nil"/>
            </w:tcBorders>
            <w:vAlign w:val="top"/>
          </w:tcPr>
          <w:p w14:paraId="20638FF8">
            <w:pPr>
              <w:rPr>
                <w:rFonts w:ascii="Arial"/>
                <w:sz w:val="21"/>
              </w:rPr>
            </w:pPr>
          </w:p>
        </w:tc>
        <w:tc>
          <w:tcPr>
            <w:tcW w:w="1605" w:type="dxa"/>
            <w:vMerge w:val="restart"/>
            <w:tcBorders>
              <w:bottom w:val="nil"/>
            </w:tcBorders>
            <w:vAlign w:val="top"/>
          </w:tcPr>
          <w:p w14:paraId="0164A5EF">
            <w:pPr>
              <w:rPr>
                <w:rFonts w:ascii="Arial"/>
                <w:sz w:val="21"/>
              </w:rPr>
            </w:pPr>
          </w:p>
        </w:tc>
        <w:tc>
          <w:tcPr>
            <w:tcW w:w="1088" w:type="dxa"/>
            <w:vMerge w:val="restart"/>
            <w:tcBorders>
              <w:bottom w:val="nil"/>
            </w:tcBorders>
            <w:vAlign w:val="top"/>
          </w:tcPr>
          <w:p w14:paraId="19BDFD48">
            <w:pPr>
              <w:rPr>
                <w:rFonts w:ascii="Arial"/>
                <w:sz w:val="21"/>
              </w:rPr>
            </w:pPr>
          </w:p>
        </w:tc>
        <w:tc>
          <w:tcPr>
            <w:tcW w:w="3488" w:type="dxa"/>
            <w:vAlign w:val="top"/>
          </w:tcPr>
          <w:p w14:paraId="0FA60931">
            <w:pPr>
              <w:pStyle w:val="9"/>
              <w:spacing w:before="57" w:line="261" w:lineRule="auto"/>
              <w:ind w:left="117" w:right="227" w:firstLine="5"/>
            </w:pPr>
            <w:r>
              <w:rPr>
                <w:spacing w:val="8"/>
              </w:rPr>
              <w:t>能否体现本次项目的定位和特点得</w:t>
            </w:r>
            <w:r>
              <w:rPr>
                <w:spacing w:val="-1"/>
              </w:rPr>
              <w:t>分。</w:t>
            </w:r>
          </w:p>
        </w:tc>
        <w:tc>
          <w:tcPr>
            <w:tcW w:w="2326" w:type="dxa"/>
            <w:vAlign w:val="top"/>
          </w:tcPr>
          <w:p w14:paraId="6039D871">
            <w:pPr>
              <w:rPr>
                <w:rFonts w:ascii="Arial"/>
                <w:sz w:val="21"/>
              </w:rPr>
            </w:pPr>
          </w:p>
        </w:tc>
      </w:tr>
      <w:tr w14:paraId="404EB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6" w:hRule="atLeast"/>
        </w:trPr>
        <w:tc>
          <w:tcPr>
            <w:tcW w:w="853" w:type="dxa"/>
            <w:vMerge w:val="continue"/>
            <w:tcBorders>
              <w:top w:val="nil"/>
            </w:tcBorders>
            <w:vAlign w:val="top"/>
          </w:tcPr>
          <w:p w14:paraId="7395AC38">
            <w:pPr>
              <w:rPr>
                <w:rFonts w:ascii="Arial"/>
                <w:sz w:val="21"/>
              </w:rPr>
            </w:pPr>
          </w:p>
        </w:tc>
        <w:tc>
          <w:tcPr>
            <w:tcW w:w="1605" w:type="dxa"/>
            <w:vMerge w:val="continue"/>
            <w:tcBorders>
              <w:top w:val="nil"/>
            </w:tcBorders>
            <w:vAlign w:val="top"/>
          </w:tcPr>
          <w:p w14:paraId="76C3E250">
            <w:pPr>
              <w:rPr>
                <w:rFonts w:ascii="Arial"/>
                <w:sz w:val="21"/>
              </w:rPr>
            </w:pPr>
          </w:p>
        </w:tc>
        <w:tc>
          <w:tcPr>
            <w:tcW w:w="1088" w:type="dxa"/>
            <w:vMerge w:val="continue"/>
            <w:tcBorders>
              <w:top w:val="nil"/>
            </w:tcBorders>
            <w:vAlign w:val="top"/>
          </w:tcPr>
          <w:p w14:paraId="222B26D5">
            <w:pPr>
              <w:rPr>
                <w:rFonts w:ascii="Arial"/>
                <w:sz w:val="21"/>
              </w:rPr>
            </w:pPr>
          </w:p>
        </w:tc>
        <w:tc>
          <w:tcPr>
            <w:tcW w:w="3488" w:type="dxa"/>
            <w:vAlign w:val="top"/>
          </w:tcPr>
          <w:p w14:paraId="0B86A0A0">
            <w:pPr>
              <w:pStyle w:val="9"/>
              <w:spacing w:before="52" w:line="282" w:lineRule="auto"/>
              <w:ind w:left="112" w:right="105" w:firstLine="5"/>
              <w:jc w:val="both"/>
            </w:pPr>
            <w:r>
              <w:rPr>
                <w:spacing w:val="3"/>
              </w:rPr>
              <w:t>二、项目的重、难点，关键技术问题</w:t>
            </w:r>
            <w:r>
              <w:rPr>
                <w:spacing w:val="4"/>
              </w:rPr>
              <w:t>进行分析，提出相应的措施及技术方</w:t>
            </w:r>
            <w:r>
              <w:rPr>
                <w:spacing w:val="2"/>
              </w:rPr>
              <w:t>案</w:t>
            </w:r>
          </w:p>
          <w:p w14:paraId="339A377E">
            <w:pPr>
              <w:pStyle w:val="9"/>
              <w:spacing w:before="2" w:line="242" w:lineRule="auto"/>
              <w:ind w:left="113" w:right="105" w:firstLine="23"/>
            </w:pPr>
            <w:r>
              <w:rPr>
                <w:spacing w:val="8"/>
              </w:rPr>
              <w:t>1、对现阶段高速公路路面养护成熟</w:t>
            </w:r>
            <w:r>
              <w:rPr>
                <w:spacing w:val="4"/>
              </w:rPr>
              <w:t>的工艺介绍，并分析不同工艺的适配</w:t>
            </w:r>
            <w:r>
              <w:rPr>
                <w:spacing w:val="3"/>
              </w:rPr>
              <w:t>道路；</w:t>
            </w:r>
          </w:p>
          <w:p w14:paraId="159F07A4">
            <w:pPr>
              <w:pStyle w:val="9"/>
              <w:spacing w:before="26" w:line="228" w:lineRule="auto"/>
              <w:ind w:left="117"/>
            </w:pPr>
            <w:r>
              <w:rPr>
                <w:spacing w:val="7"/>
              </w:rPr>
              <w:t>2、工程预算投资的控制措施；</w:t>
            </w:r>
          </w:p>
          <w:p w14:paraId="6A8074AC">
            <w:pPr>
              <w:pStyle w:val="9"/>
              <w:spacing w:before="46" w:line="258" w:lineRule="auto"/>
              <w:ind w:left="116" w:right="105" w:firstLine="2"/>
            </w:pPr>
            <w:r>
              <w:rPr>
                <w:spacing w:val="9"/>
              </w:rPr>
              <w:t>3、其它重点、难点的理解及解决方</w:t>
            </w:r>
            <w:r>
              <w:rPr>
                <w:spacing w:val="-1"/>
              </w:rPr>
              <w:t>案。</w:t>
            </w:r>
          </w:p>
          <w:p w14:paraId="2B4988C7">
            <w:pPr>
              <w:pStyle w:val="9"/>
              <w:spacing w:before="65" w:line="260" w:lineRule="auto"/>
              <w:ind w:left="115" w:right="69" w:hanging="1"/>
            </w:pPr>
            <w:r>
              <w:rPr>
                <w:spacing w:val="6"/>
              </w:rPr>
              <w:t>根据本项目的定位，技术方案合理，可行性高得分。</w:t>
            </w:r>
          </w:p>
        </w:tc>
        <w:tc>
          <w:tcPr>
            <w:tcW w:w="2326" w:type="dxa"/>
            <w:vAlign w:val="top"/>
          </w:tcPr>
          <w:p w14:paraId="21BE0193">
            <w:pPr>
              <w:spacing w:line="373" w:lineRule="auto"/>
              <w:rPr>
                <w:rFonts w:ascii="Arial"/>
                <w:sz w:val="21"/>
              </w:rPr>
            </w:pPr>
          </w:p>
          <w:p w14:paraId="5B595BD4">
            <w:pPr>
              <w:pStyle w:val="9"/>
              <w:spacing w:before="65" w:line="227" w:lineRule="auto"/>
              <w:ind w:left="118"/>
            </w:pPr>
            <w:r>
              <w:rPr>
                <w:spacing w:val="12"/>
              </w:rPr>
              <w:t>基本分6</w:t>
            </w:r>
            <w:r>
              <w:rPr>
                <w:spacing w:val="-32"/>
              </w:rPr>
              <w:t xml:space="preserve"> </w:t>
            </w:r>
            <w:r>
              <w:rPr>
                <w:spacing w:val="12"/>
              </w:rPr>
              <w:t>分，根据比选</w:t>
            </w:r>
          </w:p>
          <w:p w14:paraId="448AF99A">
            <w:pPr>
              <w:pStyle w:val="9"/>
              <w:spacing w:before="65" w:line="228" w:lineRule="auto"/>
              <w:ind w:left="145"/>
            </w:pPr>
            <w:r>
              <w:rPr>
                <w:spacing w:val="6"/>
              </w:rPr>
              <w:t>申请人对项目的重、难</w:t>
            </w:r>
          </w:p>
          <w:p w14:paraId="75E3E65B">
            <w:pPr>
              <w:pStyle w:val="9"/>
              <w:spacing w:before="64" w:line="228" w:lineRule="auto"/>
              <w:ind w:left="129"/>
            </w:pPr>
            <w:r>
              <w:rPr>
                <w:spacing w:val="7"/>
              </w:rPr>
              <w:t>点把握准确，并针对各</w:t>
            </w:r>
          </w:p>
          <w:p w14:paraId="267DD486">
            <w:pPr>
              <w:pStyle w:val="9"/>
              <w:spacing w:before="65" w:line="228" w:lineRule="auto"/>
              <w:ind w:left="119"/>
            </w:pPr>
            <w:r>
              <w:rPr>
                <w:spacing w:val="8"/>
              </w:rPr>
              <w:t>重点、难点工作内容进</w:t>
            </w:r>
          </w:p>
          <w:p w14:paraId="3B8C5C82">
            <w:pPr>
              <w:pStyle w:val="9"/>
              <w:spacing w:before="65" w:line="228" w:lineRule="auto"/>
              <w:ind w:left="121"/>
            </w:pPr>
            <w:r>
              <w:rPr>
                <w:spacing w:val="7"/>
              </w:rPr>
              <w:t>行了详细阐述和分析，</w:t>
            </w:r>
          </w:p>
          <w:p w14:paraId="7C0D346D">
            <w:pPr>
              <w:pStyle w:val="9"/>
              <w:spacing w:before="66" w:line="228" w:lineRule="auto"/>
              <w:ind w:left="119"/>
            </w:pPr>
            <w:r>
              <w:rPr>
                <w:spacing w:val="8"/>
              </w:rPr>
              <w:t>提出了关键性、针对性</w:t>
            </w:r>
          </w:p>
          <w:p w14:paraId="30374F63">
            <w:pPr>
              <w:pStyle w:val="9"/>
              <w:spacing w:before="64" w:line="228" w:lineRule="auto"/>
              <w:ind w:left="214"/>
            </w:pPr>
            <w:r>
              <w:rPr>
                <w:spacing w:val="3"/>
              </w:rPr>
              <w:t>的方案措施，满分</w:t>
            </w:r>
            <w:r>
              <w:rPr>
                <w:spacing w:val="-16"/>
              </w:rPr>
              <w:t xml:space="preserve"> </w:t>
            </w:r>
            <w:r>
              <w:rPr>
                <w:spacing w:val="3"/>
              </w:rPr>
              <w:t>10</w:t>
            </w:r>
          </w:p>
          <w:p w14:paraId="024B6986">
            <w:pPr>
              <w:pStyle w:val="9"/>
              <w:spacing w:before="66" w:line="228" w:lineRule="auto"/>
              <w:ind w:left="961"/>
            </w:pPr>
            <w:r>
              <w:rPr>
                <w:spacing w:val="-1"/>
              </w:rPr>
              <w:t>分。</w:t>
            </w:r>
          </w:p>
        </w:tc>
      </w:tr>
      <w:tr w14:paraId="434C0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853" w:type="dxa"/>
            <w:vAlign w:val="top"/>
          </w:tcPr>
          <w:p w14:paraId="45AF0DC7">
            <w:pPr>
              <w:spacing w:line="246" w:lineRule="auto"/>
              <w:rPr>
                <w:rFonts w:ascii="Arial"/>
                <w:sz w:val="21"/>
              </w:rPr>
            </w:pPr>
          </w:p>
          <w:p w14:paraId="7C6E897C">
            <w:pPr>
              <w:spacing w:line="246" w:lineRule="auto"/>
              <w:rPr>
                <w:rFonts w:ascii="Arial"/>
                <w:sz w:val="21"/>
              </w:rPr>
            </w:pPr>
          </w:p>
          <w:p w14:paraId="295AAB79">
            <w:pPr>
              <w:spacing w:line="246" w:lineRule="auto"/>
              <w:rPr>
                <w:rFonts w:ascii="Arial"/>
                <w:sz w:val="21"/>
              </w:rPr>
            </w:pPr>
          </w:p>
          <w:p w14:paraId="21FC8CA6">
            <w:pPr>
              <w:spacing w:line="246" w:lineRule="auto"/>
              <w:rPr>
                <w:rFonts w:ascii="Arial"/>
                <w:sz w:val="21"/>
              </w:rPr>
            </w:pPr>
          </w:p>
          <w:p w14:paraId="0655AF1D">
            <w:pPr>
              <w:spacing w:line="246" w:lineRule="auto"/>
              <w:rPr>
                <w:rFonts w:ascii="Arial"/>
                <w:sz w:val="21"/>
              </w:rPr>
            </w:pPr>
          </w:p>
          <w:p w14:paraId="23C81C1E">
            <w:pPr>
              <w:pStyle w:val="9"/>
              <w:spacing w:before="65" w:line="267" w:lineRule="exact"/>
              <w:ind w:left="170"/>
            </w:pPr>
            <w:r>
              <w:rPr>
                <w:spacing w:val="2"/>
                <w:position w:val="1"/>
              </w:rPr>
              <w:t>4.7.3</w:t>
            </w:r>
          </w:p>
        </w:tc>
        <w:tc>
          <w:tcPr>
            <w:tcW w:w="1605" w:type="dxa"/>
            <w:vAlign w:val="top"/>
          </w:tcPr>
          <w:p w14:paraId="1C1DF1EC">
            <w:pPr>
              <w:spacing w:line="245" w:lineRule="auto"/>
              <w:rPr>
                <w:rFonts w:ascii="Arial"/>
                <w:sz w:val="21"/>
              </w:rPr>
            </w:pPr>
          </w:p>
          <w:p w14:paraId="29445FA9">
            <w:pPr>
              <w:spacing w:line="246" w:lineRule="auto"/>
              <w:rPr>
                <w:rFonts w:ascii="Arial"/>
                <w:sz w:val="21"/>
              </w:rPr>
            </w:pPr>
          </w:p>
          <w:p w14:paraId="182A713D">
            <w:pPr>
              <w:spacing w:line="246" w:lineRule="auto"/>
              <w:rPr>
                <w:rFonts w:ascii="Arial"/>
                <w:sz w:val="21"/>
              </w:rPr>
            </w:pPr>
          </w:p>
          <w:p w14:paraId="53B6ED3B">
            <w:pPr>
              <w:spacing w:line="246" w:lineRule="auto"/>
              <w:rPr>
                <w:rFonts w:ascii="Arial"/>
                <w:sz w:val="21"/>
              </w:rPr>
            </w:pPr>
          </w:p>
          <w:p w14:paraId="5E1E216D">
            <w:pPr>
              <w:spacing w:line="246" w:lineRule="auto"/>
              <w:rPr>
                <w:rFonts w:ascii="Arial"/>
                <w:sz w:val="21"/>
              </w:rPr>
            </w:pPr>
          </w:p>
          <w:p w14:paraId="3FFB8630">
            <w:pPr>
              <w:pStyle w:val="9"/>
              <w:spacing w:before="65" w:line="228" w:lineRule="auto"/>
              <w:ind w:left="390"/>
            </w:pPr>
            <w:r>
              <w:rPr>
                <w:spacing w:val="6"/>
              </w:rPr>
              <w:t>商务得分</w:t>
            </w:r>
          </w:p>
        </w:tc>
        <w:tc>
          <w:tcPr>
            <w:tcW w:w="1088" w:type="dxa"/>
            <w:vAlign w:val="top"/>
          </w:tcPr>
          <w:p w14:paraId="6B33DD7B">
            <w:pPr>
              <w:spacing w:line="246" w:lineRule="auto"/>
              <w:rPr>
                <w:rFonts w:ascii="Arial"/>
                <w:sz w:val="21"/>
              </w:rPr>
            </w:pPr>
          </w:p>
          <w:p w14:paraId="09B64AB5">
            <w:pPr>
              <w:spacing w:line="246" w:lineRule="auto"/>
              <w:rPr>
                <w:rFonts w:ascii="Arial"/>
                <w:sz w:val="21"/>
              </w:rPr>
            </w:pPr>
          </w:p>
          <w:p w14:paraId="2BD22E10">
            <w:pPr>
              <w:spacing w:line="246" w:lineRule="auto"/>
              <w:rPr>
                <w:rFonts w:ascii="Arial"/>
                <w:sz w:val="21"/>
              </w:rPr>
            </w:pPr>
          </w:p>
          <w:p w14:paraId="73160191">
            <w:pPr>
              <w:spacing w:line="246" w:lineRule="auto"/>
              <w:rPr>
                <w:rFonts w:ascii="Arial"/>
                <w:sz w:val="21"/>
              </w:rPr>
            </w:pPr>
          </w:p>
          <w:p w14:paraId="707DE6CB">
            <w:pPr>
              <w:spacing w:line="246" w:lineRule="auto"/>
              <w:rPr>
                <w:rFonts w:ascii="Arial"/>
                <w:sz w:val="21"/>
              </w:rPr>
            </w:pPr>
          </w:p>
          <w:p w14:paraId="476DA1E6">
            <w:pPr>
              <w:pStyle w:val="9"/>
              <w:spacing w:before="65" w:line="228" w:lineRule="auto"/>
              <w:ind w:left="316"/>
              <w:outlineLvl w:val="2"/>
            </w:pPr>
            <w:r>
              <w:rPr>
                <w:spacing w:val="-2"/>
              </w:rPr>
              <w:t>30</w:t>
            </w:r>
            <w:r>
              <w:rPr>
                <w:spacing w:val="-36"/>
              </w:rPr>
              <w:t xml:space="preserve"> </w:t>
            </w:r>
            <w:r>
              <w:rPr>
                <w:spacing w:val="-2"/>
              </w:rPr>
              <w:t>分</w:t>
            </w:r>
          </w:p>
        </w:tc>
        <w:tc>
          <w:tcPr>
            <w:tcW w:w="5814" w:type="dxa"/>
            <w:gridSpan w:val="2"/>
            <w:vAlign w:val="top"/>
          </w:tcPr>
          <w:p w14:paraId="5314F2BE">
            <w:pPr>
              <w:pStyle w:val="9"/>
              <w:spacing w:before="54" w:line="228" w:lineRule="auto"/>
              <w:ind w:left="117"/>
            </w:pPr>
            <w:r>
              <w:rPr>
                <w:spacing w:val="8"/>
              </w:rPr>
              <w:t>一、比选申请人技术能力：</w:t>
            </w:r>
          </w:p>
          <w:p w14:paraId="44ABCCDD">
            <w:pPr>
              <w:pStyle w:val="9"/>
              <w:spacing w:before="65" w:line="258" w:lineRule="auto"/>
              <w:ind w:left="115" w:right="141" w:firstLine="14"/>
            </w:pPr>
            <w:r>
              <w:rPr>
                <w:spacing w:val="9"/>
              </w:rPr>
              <w:t>1、项目团队成员，具有注册土木工程师（道</w:t>
            </w:r>
            <w:r>
              <w:rPr>
                <w:spacing w:val="8"/>
              </w:rPr>
              <w:t>路工程）的每个</w:t>
            </w:r>
            <w:r>
              <w:rPr>
                <w:spacing w:val="1"/>
              </w:rPr>
              <w:t>增加</w:t>
            </w:r>
            <w:r>
              <w:rPr>
                <w:spacing w:val="-27"/>
              </w:rPr>
              <w:t xml:space="preserve"> </w:t>
            </w:r>
            <w:r>
              <w:rPr>
                <w:spacing w:val="1"/>
              </w:rPr>
              <w:t>5</w:t>
            </w:r>
            <w:r>
              <w:rPr>
                <w:spacing w:val="-35"/>
              </w:rPr>
              <w:t xml:space="preserve"> </w:t>
            </w:r>
            <w:r>
              <w:rPr>
                <w:spacing w:val="1"/>
              </w:rPr>
              <w:t>分，最多得</w:t>
            </w:r>
            <w:r>
              <w:rPr>
                <w:spacing w:val="-24"/>
              </w:rPr>
              <w:t xml:space="preserve"> </w:t>
            </w:r>
            <w:r>
              <w:rPr>
                <w:spacing w:val="1"/>
              </w:rPr>
              <w:t>10</w:t>
            </w:r>
            <w:r>
              <w:rPr>
                <w:spacing w:val="-33"/>
              </w:rPr>
              <w:t xml:space="preserve"> </w:t>
            </w:r>
            <w:r>
              <w:rPr>
                <w:spacing w:val="1"/>
              </w:rPr>
              <w:t>分；</w:t>
            </w:r>
          </w:p>
          <w:p w14:paraId="04C068BF">
            <w:pPr>
              <w:pStyle w:val="9"/>
              <w:spacing w:before="65" w:line="227" w:lineRule="auto"/>
              <w:ind w:left="117"/>
            </w:pPr>
            <w:r>
              <w:rPr>
                <w:spacing w:val="8"/>
              </w:rPr>
              <w:t>2、需提供人员身份证、职称证书、注册证书。</w:t>
            </w:r>
          </w:p>
          <w:p w14:paraId="4D04564A">
            <w:pPr>
              <w:pStyle w:val="9"/>
              <w:spacing w:before="65" w:line="228" w:lineRule="auto"/>
              <w:ind w:left="117"/>
            </w:pPr>
            <w:r>
              <w:rPr>
                <w:spacing w:val="8"/>
              </w:rPr>
              <w:t>二、比选申请人近五年业绩：</w:t>
            </w:r>
          </w:p>
          <w:p w14:paraId="3F7879A9">
            <w:pPr>
              <w:pStyle w:val="9"/>
              <w:spacing w:before="64" w:line="268" w:lineRule="auto"/>
              <w:ind w:left="116" w:right="68" w:firstLine="13"/>
            </w:pPr>
            <w:r>
              <w:rPr>
                <w:spacing w:val="2"/>
              </w:rPr>
              <w:t>1、近</w:t>
            </w:r>
            <w:r>
              <w:rPr>
                <w:spacing w:val="-35"/>
              </w:rPr>
              <w:t xml:space="preserve"> </w:t>
            </w:r>
            <w:r>
              <w:rPr>
                <w:spacing w:val="2"/>
              </w:rPr>
              <w:t>5</w:t>
            </w:r>
            <w:r>
              <w:rPr>
                <w:spacing w:val="-37"/>
              </w:rPr>
              <w:t xml:space="preserve"> </w:t>
            </w:r>
            <w:r>
              <w:rPr>
                <w:spacing w:val="2"/>
              </w:rPr>
              <w:t>年（2021</w:t>
            </w:r>
            <w:r>
              <w:rPr>
                <w:spacing w:val="-35"/>
              </w:rPr>
              <w:t xml:space="preserve"> </w:t>
            </w:r>
            <w:r>
              <w:rPr>
                <w:spacing w:val="2"/>
              </w:rPr>
              <w:t>年</w:t>
            </w:r>
            <w:r>
              <w:rPr>
                <w:spacing w:val="-24"/>
              </w:rPr>
              <w:t xml:space="preserve"> </w:t>
            </w:r>
            <w:r>
              <w:rPr>
                <w:spacing w:val="2"/>
              </w:rPr>
              <w:t>1</w:t>
            </w:r>
            <w:r>
              <w:rPr>
                <w:spacing w:val="-33"/>
              </w:rPr>
              <w:t xml:space="preserve"> </w:t>
            </w:r>
            <w:r>
              <w:rPr>
                <w:spacing w:val="2"/>
              </w:rPr>
              <w:t>月</w:t>
            </w:r>
            <w:r>
              <w:rPr>
                <w:spacing w:val="-24"/>
              </w:rPr>
              <w:t xml:space="preserve"> </w:t>
            </w:r>
            <w:r>
              <w:rPr>
                <w:spacing w:val="2"/>
              </w:rPr>
              <w:t>1 日至投标截止日）每增加一</w:t>
            </w:r>
            <w:r>
              <w:rPr>
                <w:spacing w:val="1"/>
              </w:rPr>
              <w:t>个合同</w:t>
            </w:r>
            <w:r>
              <w:rPr>
                <w:spacing w:val="8"/>
              </w:rPr>
              <w:t>金额不小于</w:t>
            </w:r>
            <w:r>
              <w:rPr>
                <w:spacing w:val="-34"/>
              </w:rPr>
              <w:t xml:space="preserve"> </w:t>
            </w:r>
            <w:r>
              <w:rPr>
                <w:spacing w:val="8"/>
              </w:rPr>
              <w:t>25</w:t>
            </w:r>
            <w:r>
              <w:rPr>
                <w:spacing w:val="-32"/>
              </w:rPr>
              <w:t xml:space="preserve"> </w:t>
            </w:r>
            <w:r>
              <w:rPr>
                <w:spacing w:val="8"/>
              </w:rPr>
              <w:t>万元高速公路路面养护相关业务（专家咨询服</w:t>
            </w:r>
            <w:r>
              <w:rPr>
                <w:spacing w:val="7"/>
              </w:rPr>
              <w:t>务或养护设计</w:t>
            </w:r>
            <w:r>
              <w:rPr>
                <w:spacing w:val="-58"/>
              </w:rPr>
              <w:t>）（</w:t>
            </w:r>
            <w:r>
              <w:rPr>
                <w:spacing w:val="7"/>
              </w:rPr>
              <w:t>资格要求业绩除外）得</w:t>
            </w:r>
            <w:r>
              <w:rPr>
                <w:spacing w:val="-33"/>
              </w:rPr>
              <w:t xml:space="preserve"> </w:t>
            </w:r>
            <w:r>
              <w:rPr>
                <w:spacing w:val="7"/>
              </w:rPr>
              <w:t>5</w:t>
            </w:r>
            <w:r>
              <w:rPr>
                <w:spacing w:val="-37"/>
              </w:rPr>
              <w:t xml:space="preserve"> </w:t>
            </w:r>
            <w:r>
              <w:rPr>
                <w:spacing w:val="7"/>
              </w:rPr>
              <w:t>分，最多得</w:t>
            </w:r>
            <w:r>
              <w:rPr>
                <w:spacing w:val="-35"/>
              </w:rPr>
              <w:t xml:space="preserve"> </w:t>
            </w:r>
            <w:r>
              <w:rPr>
                <w:spacing w:val="7"/>
              </w:rPr>
              <w:t>2</w:t>
            </w:r>
            <w:r>
              <w:rPr>
                <w:spacing w:val="6"/>
              </w:rPr>
              <w:t>0</w:t>
            </w:r>
            <w:r>
              <w:rPr>
                <w:spacing w:val="-35"/>
              </w:rPr>
              <w:t xml:space="preserve"> </w:t>
            </w:r>
            <w:r>
              <w:rPr>
                <w:spacing w:val="6"/>
              </w:rPr>
              <w:t>分。</w:t>
            </w:r>
          </w:p>
          <w:p w14:paraId="22A4BDFE">
            <w:pPr>
              <w:pStyle w:val="9"/>
              <w:spacing w:before="65" w:line="227" w:lineRule="auto"/>
              <w:ind w:left="117"/>
            </w:pPr>
            <w:r>
              <w:rPr>
                <w:spacing w:val="8"/>
              </w:rPr>
              <w:t>2、本项业绩证明需提供合同复印件。</w:t>
            </w:r>
          </w:p>
        </w:tc>
      </w:tr>
      <w:tr w14:paraId="60C48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4" w:hRule="atLeast"/>
        </w:trPr>
        <w:tc>
          <w:tcPr>
            <w:tcW w:w="853" w:type="dxa"/>
            <w:vAlign w:val="top"/>
          </w:tcPr>
          <w:p w14:paraId="055739E7">
            <w:pPr>
              <w:spacing w:line="264" w:lineRule="auto"/>
              <w:rPr>
                <w:rFonts w:ascii="Arial"/>
                <w:sz w:val="21"/>
              </w:rPr>
            </w:pPr>
          </w:p>
          <w:p w14:paraId="27913EBA">
            <w:pPr>
              <w:spacing w:line="264" w:lineRule="auto"/>
              <w:rPr>
                <w:rFonts w:ascii="Arial"/>
                <w:sz w:val="21"/>
              </w:rPr>
            </w:pPr>
          </w:p>
          <w:p w14:paraId="30EC4DD4">
            <w:pPr>
              <w:spacing w:line="264" w:lineRule="auto"/>
              <w:rPr>
                <w:rFonts w:ascii="Arial"/>
                <w:sz w:val="21"/>
              </w:rPr>
            </w:pPr>
          </w:p>
          <w:p w14:paraId="1838A589">
            <w:pPr>
              <w:spacing w:line="264" w:lineRule="auto"/>
              <w:rPr>
                <w:rFonts w:ascii="Arial"/>
                <w:sz w:val="21"/>
              </w:rPr>
            </w:pPr>
          </w:p>
          <w:p w14:paraId="48C1BDE9">
            <w:pPr>
              <w:spacing w:line="264" w:lineRule="auto"/>
              <w:rPr>
                <w:rFonts w:ascii="Arial"/>
                <w:sz w:val="21"/>
              </w:rPr>
            </w:pPr>
          </w:p>
          <w:p w14:paraId="0BDA17C6">
            <w:pPr>
              <w:spacing w:line="265" w:lineRule="auto"/>
              <w:rPr>
                <w:rFonts w:ascii="Arial"/>
                <w:sz w:val="21"/>
              </w:rPr>
            </w:pPr>
          </w:p>
          <w:p w14:paraId="67397C02">
            <w:pPr>
              <w:spacing w:line="265" w:lineRule="auto"/>
              <w:rPr>
                <w:rFonts w:ascii="Arial"/>
                <w:sz w:val="21"/>
              </w:rPr>
            </w:pPr>
          </w:p>
          <w:p w14:paraId="2B1B6B3C">
            <w:pPr>
              <w:pStyle w:val="9"/>
              <w:spacing w:before="65" w:line="268" w:lineRule="exact"/>
              <w:ind w:left="170"/>
            </w:pPr>
            <w:r>
              <w:rPr>
                <w:spacing w:val="2"/>
                <w:position w:val="1"/>
              </w:rPr>
              <w:t>4.7.4</w:t>
            </w:r>
          </w:p>
        </w:tc>
        <w:tc>
          <w:tcPr>
            <w:tcW w:w="1605" w:type="dxa"/>
            <w:vAlign w:val="top"/>
          </w:tcPr>
          <w:p w14:paraId="5331E67B">
            <w:pPr>
              <w:spacing w:line="264" w:lineRule="auto"/>
              <w:rPr>
                <w:rFonts w:ascii="Arial"/>
                <w:sz w:val="21"/>
              </w:rPr>
            </w:pPr>
          </w:p>
          <w:p w14:paraId="03A51ACE">
            <w:pPr>
              <w:spacing w:line="264" w:lineRule="auto"/>
              <w:rPr>
                <w:rFonts w:ascii="Arial"/>
                <w:sz w:val="21"/>
              </w:rPr>
            </w:pPr>
          </w:p>
          <w:p w14:paraId="789AF845">
            <w:pPr>
              <w:spacing w:line="264" w:lineRule="auto"/>
              <w:rPr>
                <w:rFonts w:ascii="Arial"/>
                <w:sz w:val="21"/>
              </w:rPr>
            </w:pPr>
          </w:p>
          <w:p w14:paraId="385AF3A7">
            <w:pPr>
              <w:spacing w:line="264" w:lineRule="auto"/>
              <w:rPr>
                <w:rFonts w:ascii="Arial"/>
                <w:sz w:val="21"/>
              </w:rPr>
            </w:pPr>
          </w:p>
          <w:p w14:paraId="2F39C32A">
            <w:pPr>
              <w:spacing w:line="265" w:lineRule="auto"/>
              <w:rPr>
                <w:rFonts w:ascii="Arial"/>
                <w:sz w:val="21"/>
              </w:rPr>
            </w:pPr>
          </w:p>
          <w:p w14:paraId="53620D46">
            <w:pPr>
              <w:spacing w:line="265" w:lineRule="auto"/>
              <w:rPr>
                <w:rFonts w:ascii="Arial"/>
                <w:sz w:val="21"/>
              </w:rPr>
            </w:pPr>
          </w:p>
          <w:p w14:paraId="29333D2E">
            <w:pPr>
              <w:spacing w:line="265" w:lineRule="auto"/>
              <w:rPr>
                <w:rFonts w:ascii="Arial"/>
                <w:sz w:val="21"/>
              </w:rPr>
            </w:pPr>
          </w:p>
          <w:p w14:paraId="1ADC76FD">
            <w:pPr>
              <w:pStyle w:val="9"/>
              <w:spacing w:before="65" w:line="228" w:lineRule="auto"/>
              <w:ind w:left="385"/>
            </w:pPr>
            <w:r>
              <w:rPr>
                <w:spacing w:val="7"/>
              </w:rPr>
              <w:t>评标结果</w:t>
            </w:r>
          </w:p>
        </w:tc>
        <w:tc>
          <w:tcPr>
            <w:tcW w:w="6902" w:type="dxa"/>
            <w:gridSpan w:val="3"/>
            <w:vAlign w:val="top"/>
          </w:tcPr>
          <w:p w14:paraId="7C4CAE9D">
            <w:pPr>
              <w:pStyle w:val="9"/>
              <w:spacing w:before="54" w:line="228" w:lineRule="auto"/>
              <w:ind w:left="548"/>
            </w:pPr>
            <w:r>
              <w:rPr>
                <w:spacing w:val="7"/>
              </w:rPr>
              <w:t>1、以上评分最终得分均保留</w:t>
            </w:r>
            <w:r>
              <w:rPr>
                <w:spacing w:val="-20"/>
              </w:rPr>
              <w:t xml:space="preserve"> </w:t>
            </w:r>
            <w:r>
              <w:rPr>
                <w:spacing w:val="7"/>
              </w:rPr>
              <w:t>2</w:t>
            </w:r>
            <w:r>
              <w:rPr>
                <w:spacing w:val="-38"/>
              </w:rPr>
              <w:t xml:space="preserve"> </w:t>
            </w:r>
            <w:r>
              <w:rPr>
                <w:spacing w:val="7"/>
              </w:rPr>
              <w:t>位小数，按四舍五入原则进行。</w:t>
            </w:r>
          </w:p>
          <w:p w14:paraId="66D3A996">
            <w:pPr>
              <w:pStyle w:val="9"/>
              <w:spacing w:before="64" w:line="268" w:lineRule="auto"/>
              <w:ind w:left="113" w:right="108" w:firstLine="421"/>
            </w:pPr>
            <w:r>
              <w:rPr>
                <w:spacing w:val="12"/>
              </w:rPr>
              <w:t>2、本项目评标采用综合评</w:t>
            </w:r>
            <w:r>
              <w:rPr>
                <w:rFonts w:hint="eastAsia"/>
                <w:spacing w:val="12"/>
                <w:lang w:val="en-US" w:eastAsia="zh-CN"/>
              </w:rPr>
              <w:t>估</w:t>
            </w:r>
            <w:r>
              <w:rPr>
                <w:spacing w:val="12"/>
              </w:rPr>
              <w:t>法，对通过初步评审</w:t>
            </w:r>
            <w:r>
              <w:rPr>
                <w:spacing w:val="11"/>
              </w:rPr>
              <w:t>、详细评审的有效</w:t>
            </w:r>
            <w:r>
              <w:rPr>
                <w:spacing w:val="8"/>
              </w:rPr>
              <w:t>比选申请人按照综合得分（技术得分+报价得分+商务得分）由高到低先后</w:t>
            </w:r>
            <w:r>
              <w:rPr>
                <w:spacing w:val="7"/>
              </w:rPr>
              <w:t>顺序，依次推荐</w:t>
            </w:r>
            <w:r>
              <w:rPr>
                <w:spacing w:val="-24"/>
              </w:rPr>
              <w:t xml:space="preserve"> </w:t>
            </w:r>
            <w:r>
              <w:rPr>
                <w:spacing w:val="7"/>
              </w:rPr>
              <w:t>3</w:t>
            </w:r>
            <w:r>
              <w:rPr>
                <w:spacing w:val="-35"/>
              </w:rPr>
              <w:t xml:space="preserve"> </w:t>
            </w:r>
            <w:r>
              <w:rPr>
                <w:spacing w:val="7"/>
              </w:rPr>
              <w:t>名成交候选人。若不足</w:t>
            </w:r>
            <w:r>
              <w:rPr>
                <w:spacing w:val="-33"/>
              </w:rPr>
              <w:t xml:space="preserve"> </w:t>
            </w:r>
            <w:r>
              <w:rPr>
                <w:spacing w:val="7"/>
              </w:rPr>
              <w:t>3</w:t>
            </w:r>
            <w:r>
              <w:rPr>
                <w:spacing w:val="-38"/>
              </w:rPr>
              <w:t xml:space="preserve"> </w:t>
            </w:r>
            <w:r>
              <w:rPr>
                <w:spacing w:val="7"/>
              </w:rPr>
              <w:t>名，则只选取相应的数量。</w:t>
            </w:r>
          </w:p>
          <w:p w14:paraId="01C1B94C">
            <w:pPr>
              <w:pStyle w:val="9"/>
              <w:spacing w:before="65" w:line="258" w:lineRule="auto"/>
              <w:ind w:left="112" w:right="108" w:firstLine="424"/>
            </w:pPr>
            <w:r>
              <w:rPr>
                <w:spacing w:val="11"/>
              </w:rPr>
              <w:t>3、根据综合评</w:t>
            </w:r>
            <w:r>
              <w:rPr>
                <w:rFonts w:hint="eastAsia"/>
                <w:spacing w:val="12"/>
                <w:lang w:val="en-US" w:eastAsia="zh-CN"/>
              </w:rPr>
              <w:t>估</w:t>
            </w:r>
            <w:r>
              <w:rPr>
                <w:spacing w:val="11"/>
              </w:rPr>
              <w:t>法，如计算的综合得分(精确到小数点后两位)出现</w:t>
            </w:r>
            <w:r>
              <w:rPr>
                <w:spacing w:val="8"/>
              </w:rPr>
              <w:t>相等时，按以下原则确定第一中标人：</w:t>
            </w:r>
          </w:p>
          <w:p w14:paraId="5990609C">
            <w:pPr>
              <w:pStyle w:val="9"/>
              <w:spacing w:before="65" w:line="228" w:lineRule="auto"/>
              <w:ind w:left="543"/>
            </w:pPr>
            <w:r>
              <w:rPr>
                <w:spacing w:val="6"/>
              </w:rPr>
              <w:t>（1）</w:t>
            </w:r>
            <w:r>
              <w:rPr>
                <w:spacing w:val="-46"/>
              </w:rPr>
              <w:t xml:space="preserve"> </w:t>
            </w:r>
            <w:r>
              <w:rPr>
                <w:spacing w:val="6"/>
              </w:rPr>
              <w:t>以技术部分得分高的竞争性比选申请人优先；</w:t>
            </w:r>
          </w:p>
          <w:p w14:paraId="5E87DD00">
            <w:pPr>
              <w:pStyle w:val="9"/>
              <w:spacing w:before="65" w:line="227" w:lineRule="auto"/>
              <w:ind w:left="543"/>
            </w:pPr>
            <w:r>
              <w:rPr>
                <w:spacing w:val="7"/>
              </w:rPr>
              <w:t>（2）如技术部分得分相同时，</w:t>
            </w:r>
            <w:r>
              <w:rPr>
                <w:spacing w:val="-57"/>
              </w:rPr>
              <w:t xml:space="preserve"> </w:t>
            </w:r>
            <w:r>
              <w:rPr>
                <w:spacing w:val="7"/>
              </w:rPr>
              <w:t>由评标委员会成员投票确定。</w:t>
            </w:r>
          </w:p>
          <w:p w14:paraId="2EA67CDE">
            <w:pPr>
              <w:pStyle w:val="9"/>
              <w:spacing w:before="67" w:line="257" w:lineRule="auto"/>
              <w:ind w:left="117" w:right="108" w:firstLine="414"/>
            </w:pPr>
            <w:r>
              <w:rPr>
                <w:spacing w:val="12"/>
              </w:rPr>
              <w:t>4、如经过对所有比选申请人的比选申请文件进行初步评</w:t>
            </w:r>
            <w:r>
              <w:rPr>
                <w:spacing w:val="11"/>
              </w:rPr>
              <w:t>审，导致有</w:t>
            </w:r>
            <w:r>
              <w:rPr>
                <w:spacing w:val="9"/>
              </w:rPr>
              <w:t>效比选申请人不足三个的，评标委员会应当否决所有投标。</w:t>
            </w:r>
          </w:p>
          <w:p w14:paraId="0C320E0A">
            <w:pPr>
              <w:pStyle w:val="9"/>
              <w:spacing w:before="66" w:line="226" w:lineRule="auto"/>
              <w:ind w:left="537"/>
            </w:pPr>
            <w:r>
              <w:rPr>
                <w:spacing w:val="9"/>
              </w:rPr>
              <w:t>5、评标委员会完成评标后，应当向比选人提交书面比选</w:t>
            </w:r>
            <w:r>
              <w:rPr>
                <w:spacing w:val="8"/>
              </w:rPr>
              <w:t>报告。</w:t>
            </w:r>
          </w:p>
          <w:p w14:paraId="4B01ADAB">
            <w:pPr>
              <w:pStyle w:val="9"/>
              <w:spacing w:before="67" w:line="258" w:lineRule="auto"/>
              <w:ind w:left="111" w:right="108" w:firstLine="423"/>
            </w:pPr>
            <w:r>
              <w:rPr>
                <w:spacing w:val="12"/>
              </w:rPr>
              <w:t>6、评标结果公示后比选申请人如果对评标结果有异</w:t>
            </w:r>
            <w:r>
              <w:rPr>
                <w:spacing w:val="11"/>
              </w:rPr>
              <w:t>议，可向比选人</w:t>
            </w:r>
            <w:r>
              <w:rPr>
                <w:spacing w:val="9"/>
              </w:rPr>
              <w:t>进行投诉，比选人将根据实际情况确定此次比选结果是否有效。</w:t>
            </w:r>
          </w:p>
        </w:tc>
      </w:tr>
    </w:tbl>
    <w:p w14:paraId="4B6C2770">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437"/>
        <w:textAlignment w:val="baseline"/>
        <w:outlineLvl w:val="0"/>
        <w:rPr>
          <w:rFonts w:ascii="宋体" w:hAnsi="宋体" w:eastAsia="宋体" w:cs="宋体"/>
          <w:sz w:val="20"/>
          <w:szCs w:val="20"/>
        </w:rPr>
      </w:pPr>
      <w:r>
        <w:rPr>
          <w:rFonts w:ascii="宋体" w:hAnsi="宋体" w:eastAsia="宋体" w:cs="宋体"/>
          <w:b/>
          <w:bCs/>
          <w:spacing w:val="7"/>
          <w:sz w:val="20"/>
          <w:szCs w:val="20"/>
        </w:rPr>
        <w:t>五、结算、支付方式</w:t>
      </w:r>
    </w:p>
    <w:p w14:paraId="0BBF82F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8" w:firstLineChars="200"/>
        <w:textAlignment w:val="baseline"/>
        <w:rPr>
          <w:rFonts w:ascii="宋体" w:hAnsi="宋体" w:eastAsia="宋体" w:cs="宋体"/>
          <w:sz w:val="20"/>
          <w:szCs w:val="20"/>
        </w:rPr>
      </w:pPr>
      <w:r>
        <w:rPr>
          <w:rFonts w:ascii="宋体" w:hAnsi="宋体" w:eastAsia="宋体" w:cs="宋体"/>
          <w:spacing w:val="7"/>
          <w:sz w:val="20"/>
          <w:szCs w:val="20"/>
        </w:rPr>
        <w:t>（一）结算方式</w:t>
      </w:r>
    </w:p>
    <w:p w14:paraId="326304D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8" w:firstLineChars="200"/>
        <w:textAlignment w:val="baseline"/>
        <w:rPr>
          <w:rFonts w:ascii="宋体" w:hAnsi="宋体" w:eastAsia="宋体" w:cs="宋体"/>
          <w:sz w:val="20"/>
          <w:szCs w:val="20"/>
        </w:rPr>
      </w:pPr>
      <w:r>
        <w:rPr>
          <w:rFonts w:ascii="宋体" w:hAnsi="宋体" w:eastAsia="宋体" w:cs="宋体"/>
          <w:spacing w:val="7"/>
          <w:sz w:val="20"/>
          <w:szCs w:val="20"/>
        </w:rPr>
        <w:t>以各营运公司与比选人的养护合同结算金额作为实际基准价。合同最终结算金额=投标报价/8000</w:t>
      </w:r>
      <w:r>
        <w:rPr>
          <w:rFonts w:ascii="宋体" w:hAnsi="宋体" w:eastAsia="宋体" w:cs="宋体"/>
          <w:spacing w:val="8"/>
          <w:sz w:val="20"/>
          <w:szCs w:val="20"/>
        </w:rPr>
        <w:t>万元（暂定基准价）*实际基准价。</w:t>
      </w:r>
    </w:p>
    <w:p w14:paraId="19E865B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8" w:firstLineChars="200"/>
        <w:textAlignment w:val="baseline"/>
        <w:rPr>
          <w:rFonts w:ascii="宋体" w:hAnsi="宋体" w:eastAsia="宋体" w:cs="宋体"/>
          <w:sz w:val="20"/>
          <w:szCs w:val="20"/>
        </w:rPr>
      </w:pPr>
      <w:r>
        <w:rPr>
          <w:rFonts w:ascii="宋体" w:hAnsi="宋体" w:eastAsia="宋体" w:cs="宋体"/>
          <w:spacing w:val="7"/>
          <w:sz w:val="20"/>
          <w:szCs w:val="20"/>
        </w:rPr>
        <w:t>（二）支付方式</w:t>
      </w:r>
    </w:p>
    <w:p w14:paraId="5DAF9CE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32" w:firstLineChars="200"/>
        <w:textAlignment w:val="baseline"/>
        <w:rPr>
          <w:rFonts w:ascii="宋体" w:hAnsi="宋体" w:eastAsia="宋体" w:cs="宋体"/>
          <w:sz w:val="20"/>
          <w:szCs w:val="20"/>
        </w:rPr>
      </w:pPr>
      <w:r>
        <w:rPr>
          <w:rFonts w:ascii="宋体" w:hAnsi="宋体" w:eastAsia="宋体" w:cs="宋体"/>
          <w:spacing w:val="8"/>
          <w:sz w:val="20"/>
          <w:szCs w:val="20"/>
        </w:rPr>
        <w:t>本项目专家咨询服务费分两期进行支付。</w:t>
      </w:r>
    </w:p>
    <w:p w14:paraId="6A1CA2B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8" w:firstLineChars="200"/>
        <w:textAlignment w:val="baseline"/>
        <w:rPr>
          <w:rFonts w:ascii="宋体" w:hAnsi="宋体" w:eastAsia="宋体" w:cs="宋体"/>
          <w:sz w:val="20"/>
          <w:szCs w:val="20"/>
        </w:rPr>
      </w:pPr>
      <w:r>
        <w:rPr>
          <w:rFonts w:ascii="宋体" w:hAnsi="宋体" w:eastAsia="宋体" w:cs="宋体"/>
          <w:spacing w:val="7"/>
          <w:sz w:val="20"/>
          <w:szCs w:val="20"/>
        </w:rPr>
        <w:t>1、养护方案评审通过之后，支付至合同总金额的</w:t>
      </w:r>
      <w:r>
        <w:rPr>
          <w:rFonts w:ascii="宋体" w:hAnsi="宋体" w:eastAsia="宋体" w:cs="宋体"/>
          <w:spacing w:val="-27"/>
          <w:sz w:val="20"/>
          <w:szCs w:val="20"/>
        </w:rPr>
        <w:t xml:space="preserve"> </w:t>
      </w:r>
      <w:r>
        <w:rPr>
          <w:rFonts w:ascii="宋体" w:hAnsi="宋体" w:eastAsia="宋体" w:cs="宋体"/>
          <w:spacing w:val="7"/>
          <w:sz w:val="20"/>
          <w:szCs w:val="20"/>
        </w:rPr>
        <w:t>50%。</w:t>
      </w:r>
    </w:p>
    <w:p w14:paraId="01A399D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textAlignment w:val="baseline"/>
        <w:rPr>
          <w:rFonts w:ascii="Arial"/>
          <w:sz w:val="21"/>
        </w:rPr>
      </w:pPr>
      <w:r>
        <w:rPr>
          <w:rFonts w:ascii="宋体" w:hAnsi="宋体" w:eastAsia="宋体" w:cs="宋体"/>
          <w:spacing w:val="10"/>
          <w:sz w:val="20"/>
          <w:szCs w:val="20"/>
        </w:rPr>
        <w:t>2、2026</w:t>
      </w:r>
      <w:r>
        <w:rPr>
          <w:rFonts w:ascii="宋体" w:hAnsi="宋体" w:eastAsia="宋体" w:cs="宋体"/>
          <w:spacing w:val="-35"/>
          <w:sz w:val="20"/>
          <w:szCs w:val="20"/>
        </w:rPr>
        <w:t xml:space="preserve"> </w:t>
      </w:r>
      <w:r>
        <w:rPr>
          <w:rFonts w:ascii="宋体" w:hAnsi="宋体" w:eastAsia="宋体" w:cs="宋体"/>
          <w:spacing w:val="10"/>
          <w:sz w:val="20"/>
          <w:szCs w:val="20"/>
        </w:rPr>
        <w:t>年高速公路路面养护工程项目施工完成交工验收合格后</w:t>
      </w:r>
      <w:r>
        <w:rPr>
          <w:rFonts w:ascii="宋体" w:hAnsi="宋体" w:eastAsia="宋体" w:cs="宋体"/>
          <w:spacing w:val="-19"/>
          <w:sz w:val="20"/>
          <w:szCs w:val="20"/>
        </w:rPr>
        <w:t xml:space="preserve"> </w:t>
      </w:r>
      <w:r>
        <w:rPr>
          <w:rFonts w:ascii="宋体" w:hAnsi="宋体" w:eastAsia="宋体" w:cs="宋体"/>
          <w:spacing w:val="10"/>
          <w:sz w:val="20"/>
          <w:szCs w:val="20"/>
        </w:rPr>
        <w:t>15</w:t>
      </w:r>
      <w:r>
        <w:rPr>
          <w:rFonts w:ascii="宋体" w:hAnsi="宋体" w:eastAsia="宋体" w:cs="宋体"/>
          <w:spacing w:val="-33"/>
          <w:sz w:val="20"/>
          <w:szCs w:val="20"/>
        </w:rPr>
        <w:t xml:space="preserve"> </w:t>
      </w:r>
      <w:r>
        <w:rPr>
          <w:rFonts w:ascii="宋体" w:hAnsi="宋体" w:eastAsia="宋体" w:cs="宋体"/>
          <w:spacing w:val="10"/>
          <w:sz w:val="20"/>
          <w:szCs w:val="20"/>
        </w:rPr>
        <w:t>个工作日内，支付至</w:t>
      </w:r>
      <w:r>
        <w:rPr>
          <w:rFonts w:ascii="宋体" w:hAnsi="宋体" w:eastAsia="宋体" w:cs="宋体"/>
          <w:spacing w:val="9"/>
          <w:sz w:val="20"/>
          <w:szCs w:val="20"/>
        </w:rPr>
        <w:t>合同总</w:t>
      </w:r>
      <w:r>
        <w:rPr>
          <w:rFonts w:ascii="宋体" w:hAnsi="宋体" w:eastAsia="宋体" w:cs="宋体"/>
          <w:spacing w:val="7"/>
          <w:sz w:val="20"/>
          <w:szCs w:val="20"/>
        </w:rPr>
        <w:t>金额的</w:t>
      </w:r>
      <w:r>
        <w:rPr>
          <w:rFonts w:ascii="宋体" w:hAnsi="宋体" w:eastAsia="宋体" w:cs="宋体"/>
          <w:spacing w:val="-20"/>
          <w:sz w:val="20"/>
          <w:szCs w:val="20"/>
        </w:rPr>
        <w:t xml:space="preserve"> </w:t>
      </w:r>
      <w:r>
        <w:rPr>
          <w:rFonts w:ascii="宋体" w:hAnsi="宋体" w:eastAsia="宋体" w:cs="宋体"/>
          <w:spacing w:val="7"/>
          <w:sz w:val="20"/>
          <w:szCs w:val="20"/>
        </w:rPr>
        <w:t>100%，支付金额以合同最终结算金额为准。</w:t>
      </w:r>
    </w:p>
    <w:p w14:paraId="37462DD6">
      <w:pPr>
        <w:spacing w:before="65" w:line="228" w:lineRule="auto"/>
        <w:ind w:left="420"/>
        <w:outlineLvl w:val="0"/>
        <w:rPr>
          <w:rFonts w:ascii="宋体" w:hAnsi="宋体" w:eastAsia="宋体" w:cs="宋体"/>
          <w:sz w:val="20"/>
          <w:szCs w:val="20"/>
        </w:rPr>
      </w:pPr>
      <w:r>
        <w:rPr>
          <w:rFonts w:ascii="宋体" w:hAnsi="宋体" w:eastAsia="宋体" w:cs="宋体"/>
          <w:b/>
          <w:bCs/>
          <w:spacing w:val="7"/>
          <w:sz w:val="20"/>
          <w:szCs w:val="20"/>
        </w:rPr>
        <w:t>六、合同条款及格式</w:t>
      </w:r>
    </w:p>
    <w:p w14:paraId="404C1880">
      <w:pPr>
        <w:spacing w:line="228" w:lineRule="auto"/>
        <w:rPr>
          <w:rFonts w:ascii="宋体" w:hAnsi="宋体" w:eastAsia="宋体" w:cs="宋体"/>
          <w:sz w:val="20"/>
          <w:szCs w:val="20"/>
        </w:rPr>
        <w:sectPr>
          <w:footerReference r:id="rId7" w:type="default"/>
          <w:pgSz w:w="11906" w:h="16839"/>
          <w:pgMar w:top="1431" w:right="1362" w:bottom="1155" w:left="1370" w:header="0" w:footer="987" w:gutter="0"/>
          <w:cols w:space="720" w:num="1"/>
        </w:sectPr>
      </w:pPr>
    </w:p>
    <w:p w14:paraId="2BAAE72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b/>
          <w:bCs/>
          <w:spacing w:val="6"/>
          <w:sz w:val="35"/>
          <w:szCs w:val="35"/>
        </w:rPr>
      </w:pPr>
    </w:p>
    <w:p w14:paraId="420ACDE8">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宋体" w:hAnsi="宋体" w:eastAsia="宋体" w:cs="宋体"/>
          <w:sz w:val="35"/>
          <w:szCs w:val="35"/>
        </w:rPr>
      </w:pPr>
      <w:r>
        <w:rPr>
          <w:rFonts w:ascii="宋体" w:hAnsi="宋体" w:eastAsia="宋体" w:cs="宋体"/>
          <w:b/>
          <w:bCs/>
          <w:spacing w:val="6"/>
          <w:sz w:val="35"/>
          <w:szCs w:val="35"/>
        </w:rPr>
        <w:t>重庆公路养护工程（集团）有限公司</w:t>
      </w:r>
    </w:p>
    <w:p w14:paraId="1240ABA0">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z w:val="35"/>
          <w:szCs w:val="35"/>
          <w:lang w:val="en-US" w:eastAsia="zh-CN"/>
        </w:rPr>
      </w:pPr>
      <w:r>
        <w:rPr>
          <w:rFonts w:ascii="宋体" w:hAnsi="宋体" w:eastAsia="宋体" w:cs="宋体"/>
          <w:b/>
          <w:bCs/>
          <w:spacing w:val="5"/>
          <w:sz w:val="35"/>
          <w:szCs w:val="35"/>
        </w:rPr>
        <w:t>2026</w:t>
      </w:r>
      <w:r>
        <w:rPr>
          <w:rFonts w:ascii="宋体" w:hAnsi="宋体" w:eastAsia="宋体" w:cs="宋体"/>
          <w:spacing w:val="-66"/>
          <w:sz w:val="35"/>
          <w:szCs w:val="35"/>
        </w:rPr>
        <w:t xml:space="preserve"> </w:t>
      </w:r>
      <w:r>
        <w:rPr>
          <w:rFonts w:ascii="宋体" w:hAnsi="宋体" w:eastAsia="宋体" w:cs="宋体"/>
          <w:b/>
          <w:bCs/>
          <w:spacing w:val="5"/>
          <w:sz w:val="35"/>
          <w:szCs w:val="35"/>
        </w:rPr>
        <w:t>年高速公路路面养护工程专家咨询服务</w:t>
      </w:r>
      <w:r>
        <w:rPr>
          <w:rFonts w:hint="eastAsia" w:ascii="宋体" w:hAnsi="宋体" w:eastAsia="宋体" w:cs="宋体"/>
          <w:b/>
          <w:bCs/>
          <w:spacing w:val="5"/>
          <w:sz w:val="35"/>
          <w:szCs w:val="35"/>
          <w:lang w:val="en-US" w:eastAsia="zh-CN"/>
        </w:rPr>
        <w:t>合同</w:t>
      </w:r>
    </w:p>
    <w:p w14:paraId="67633525">
      <w:pPr>
        <w:spacing w:line="241" w:lineRule="auto"/>
        <w:rPr>
          <w:rFonts w:ascii="Arial"/>
          <w:sz w:val="21"/>
        </w:rPr>
      </w:pPr>
    </w:p>
    <w:p w14:paraId="44D25D60">
      <w:pPr>
        <w:spacing w:line="241" w:lineRule="auto"/>
        <w:rPr>
          <w:rFonts w:ascii="Arial"/>
          <w:sz w:val="21"/>
        </w:rPr>
      </w:pPr>
    </w:p>
    <w:p w14:paraId="1CB9BD05">
      <w:pPr>
        <w:spacing w:line="241" w:lineRule="auto"/>
        <w:rPr>
          <w:rFonts w:ascii="Arial"/>
          <w:sz w:val="21"/>
        </w:rPr>
      </w:pPr>
    </w:p>
    <w:p w14:paraId="523EE182">
      <w:pPr>
        <w:spacing w:line="241" w:lineRule="auto"/>
        <w:rPr>
          <w:rFonts w:ascii="Arial"/>
          <w:sz w:val="21"/>
        </w:rPr>
      </w:pPr>
    </w:p>
    <w:p w14:paraId="21F7322A">
      <w:pPr>
        <w:spacing w:line="241" w:lineRule="auto"/>
        <w:rPr>
          <w:rFonts w:ascii="Arial"/>
          <w:sz w:val="21"/>
        </w:rPr>
      </w:pPr>
    </w:p>
    <w:p w14:paraId="7D446282">
      <w:pPr>
        <w:spacing w:line="241" w:lineRule="auto"/>
        <w:rPr>
          <w:rFonts w:ascii="Arial"/>
          <w:sz w:val="21"/>
        </w:rPr>
      </w:pPr>
    </w:p>
    <w:p w14:paraId="61E4A379">
      <w:pPr>
        <w:spacing w:line="241" w:lineRule="auto"/>
        <w:rPr>
          <w:rFonts w:ascii="Arial"/>
          <w:sz w:val="21"/>
        </w:rPr>
      </w:pPr>
    </w:p>
    <w:p w14:paraId="3624A50C">
      <w:pPr>
        <w:spacing w:line="241" w:lineRule="auto"/>
        <w:rPr>
          <w:rFonts w:ascii="Arial"/>
          <w:sz w:val="21"/>
        </w:rPr>
      </w:pPr>
    </w:p>
    <w:p w14:paraId="5380A4AC">
      <w:pPr>
        <w:spacing w:line="241" w:lineRule="auto"/>
        <w:rPr>
          <w:rFonts w:ascii="Arial"/>
          <w:sz w:val="21"/>
        </w:rPr>
      </w:pPr>
    </w:p>
    <w:p w14:paraId="47C99CF4">
      <w:pPr>
        <w:spacing w:line="241" w:lineRule="auto"/>
        <w:rPr>
          <w:rFonts w:ascii="Arial"/>
          <w:sz w:val="21"/>
        </w:rPr>
      </w:pPr>
    </w:p>
    <w:p w14:paraId="1354FD2E">
      <w:pPr>
        <w:spacing w:line="241" w:lineRule="auto"/>
        <w:rPr>
          <w:rFonts w:ascii="Arial"/>
          <w:sz w:val="21"/>
        </w:rPr>
      </w:pPr>
    </w:p>
    <w:p w14:paraId="55776F03">
      <w:pPr>
        <w:spacing w:line="241" w:lineRule="auto"/>
        <w:rPr>
          <w:rFonts w:ascii="Arial"/>
          <w:sz w:val="21"/>
        </w:rPr>
      </w:pPr>
    </w:p>
    <w:p w14:paraId="6A062EFD">
      <w:pPr>
        <w:spacing w:line="241" w:lineRule="auto"/>
        <w:rPr>
          <w:rFonts w:ascii="Arial"/>
          <w:sz w:val="21"/>
        </w:rPr>
      </w:pPr>
    </w:p>
    <w:p w14:paraId="68FB1CB0">
      <w:pPr>
        <w:spacing w:line="241" w:lineRule="auto"/>
        <w:rPr>
          <w:rFonts w:ascii="Arial"/>
          <w:sz w:val="21"/>
        </w:rPr>
      </w:pPr>
    </w:p>
    <w:p w14:paraId="6EF90615">
      <w:pPr>
        <w:spacing w:before="20" w:line="204" w:lineRule="auto"/>
        <w:ind w:left="20"/>
        <w:jc w:val="center"/>
        <w:rPr>
          <w:rFonts w:hint="eastAsia" w:ascii="宋体" w:hAnsi="宋体" w:eastAsia="宋体" w:cs="宋体"/>
          <w:b/>
          <w:bCs/>
          <w:spacing w:val="-5"/>
          <w:position w:val="-1"/>
          <w:sz w:val="52"/>
          <w:szCs w:val="52"/>
          <w:lang w:val="en-US" w:eastAsia="zh-CN"/>
        </w:rPr>
      </w:pPr>
    </w:p>
    <w:p w14:paraId="4EE5F157">
      <w:pPr>
        <w:spacing w:before="20" w:line="204" w:lineRule="auto"/>
        <w:ind w:left="20"/>
        <w:jc w:val="center"/>
        <w:rPr>
          <w:rFonts w:hint="eastAsia" w:ascii="宋体" w:hAnsi="宋体" w:eastAsia="宋体" w:cs="宋体"/>
          <w:b/>
          <w:bCs/>
          <w:spacing w:val="-5"/>
          <w:position w:val="-1"/>
          <w:sz w:val="52"/>
          <w:szCs w:val="52"/>
          <w:lang w:val="en-US" w:eastAsia="zh-CN"/>
        </w:rPr>
      </w:pPr>
    </w:p>
    <w:p w14:paraId="05AE0D0A">
      <w:pPr>
        <w:spacing w:before="20" w:line="204" w:lineRule="auto"/>
        <w:ind w:left="20"/>
        <w:jc w:val="center"/>
        <w:rPr>
          <w:rFonts w:hint="eastAsia" w:ascii="宋体" w:hAnsi="宋体" w:eastAsia="宋体" w:cs="宋体"/>
          <w:b/>
          <w:bCs/>
          <w:spacing w:val="-5"/>
          <w:position w:val="-1"/>
          <w:sz w:val="52"/>
          <w:szCs w:val="52"/>
          <w:lang w:val="en-US" w:eastAsia="zh-CN"/>
        </w:rPr>
      </w:pPr>
    </w:p>
    <w:p w14:paraId="404CA923">
      <w:pPr>
        <w:spacing w:before="20" w:line="204" w:lineRule="auto"/>
        <w:ind w:left="20"/>
        <w:jc w:val="center"/>
        <w:rPr>
          <w:rFonts w:hint="eastAsia" w:ascii="宋体" w:hAnsi="宋体" w:eastAsia="宋体" w:cs="宋体"/>
          <w:b/>
          <w:bCs/>
          <w:spacing w:val="-5"/>
          <w:position w:val="-1"/>
          <w:sz w:val="52"/>
          <w:szCs w:val="52"/>
          <w:lang w:val="en-US" w:eastAsia="zh-CN"/>
        </w:rPr>
      </w:pPr>
    </w:p>
    <w:p w14:paraId="1F89E58E">
      <w:pPr>
        <w:spacing w:line="241" w:lineRule="auto"/>
        <w:rPr>
          <w:rFonts w:ascii="Arial"/>
          <w:sz w:val="21"/>
        </w:rPr>
      </w:pPr>
    </w:p>
    <w:p w14:paraId="6E713889">
      <w:pPr>
        <w:spacing w:line="241" w:lineRule="auto"/>
        <w:rPr>
          <w:rFonts w:ascii="Arial"/>
          <w:sz w:val="21"/>
        </w:rPr>
      </w:pPr>
    </w:p>
    <w:p w14:paraId="64E029BE">
      <w:pPr>
        <w:spacing w:line="242" w:lineRule="auto"/>
        <w:rPr>
          <w:rFonts w:ascii="Arial"/>
          <w:sz w:val="21"/>
        </w:rPr>
      </w:pPr>
    </w:p>
    <w:p w14:paraId="01EAB5CA">
      <w:pPr>
        <w:spacing w:line="242" w:lineRule="auto"/>
        <w:rPr>
          <w:rFonts w:ascii="Arial"/>
          <w:sz w:val="21"/>
        </w:rPr>
      </w:pPr>
    </w:p>
    <w:p w14:paraId="16048B9C">
      <w:pPr>
        <w:spacing w:line="242" w:lineRule="auto"/>
        <w:rPr>
          <w:rFonts w:ascii="Arial"/>
          <w:sz w:val="21"/>
        </w:rPr>
      </w:pPr>
    </w:p>
    <w:p w14:paraId="4D627AF8">
      <w:pPr>
        <w:spacing w:line="242" w:lineRule="auto"/>
        <w:rPr>
          <w:rFonts w:ascii="Arial"/>
          <w:sz w:val="21"/>
        </w:rPr>
      </w:pPr>
    </w:p>
    <w:p w14:paraId="6F15A66E">
      <w:pPr>
        <w:spacing w:line="242" w:lineRule="auto"/>
        <w:rPr>
          <w:rFonts w:ascii="Arial"/>
          <w:sz w:val="21"/>
        </w:rPr>
      </w:pPr>
    </w:p>
    <w:p w14:paraId="7495A3CB">
      <w:pPr>
        <w:spacing w:line="242" w:lineRule="auto"/>
        <w:rPr>
          <w:rFonts w:ascii="Arial"/>
          <w:sz w:val="21"/>
        </w:rPr>
      </w:pPr>
    </w:p>
    <w:p w14:paraId="30332C23">
      <w:pPr>
        <w:spacing w:line="242" w:lineRule="auto"/>
        <w:rPr>
          <w:rFonts w:ascii="Arial"/>
          <w:sz w:val="21"/>
        </w:rPr>
      </w:pPr>
    </w:p>
    <w:p w14:paraId="0D2D0D64">
      <w:pPr>
        <w:spacing w:line="242" w:lineRule="auto"/>
        <w:rPr>
          <w:rFonts w:ascii="Arial"/>
          <w:sz w:val="21"/>
        </w:rPr>
      </w:pPr>
    </w:p>
    <w:p w14:paraId="77518A25">
      <w:pPr>
        <w:spacing w:line="242" w:lineRule="auto"/>
        <w:rPr>
          <w:rFonts w:ascii="Arial"/>
          <w:sz w:val="21"/>
        </w:rPr>
      </w:pPr>
    </w:p>
    <w:p w14:paraId="49B52039">
      <w:pPr>
        <w:spacing w:before="101" w:line="225" w:lineRule="auto"/>
        <w:ind w:left="225"/>
        <w:rPr>
          <w:rFonts w:ascii="宋体" w:hAnsi="宋体" w:eastAsia="宋体" w:cs="宋体"/>
          <w:sz w:val="31"/>
          <w:szCs w:val="31"/>
        </w:rPr>
      </w:pPr>
      <w:r>
        <w:rPr>
          <w:rFonts w:ascii="宋体" w:hAnsi="宋体" w:eastAsia="宋体" w:cs="宋体"/>
          <w:b/>
          <w:bCs/>
          <w:spacing w:val="4"/>
          <w:sz w:val="30"/>
          <w:szCs w:val="30"/>
        </w:rPr>
        <w:t>甲方</w:t>
      </w:r>
      <w:r>
        <w:rPr>
          <w:rFonts w:ascii="宋体" w:hAnsi="宋体" w:eastAsia="宋体" w:cs="宋体"/>
          <w:b/>
          <w:bCs/>
          <w:spacing w:val="4"/>
          <w:sz w:val="31"/>
          <w:szCs w:val="31"/>
        </w:rPr>
        <w:t>：</w:t>
      </w:r>
      <w:r>
        <w:rPr>
          <w:rFonts w:ascii="宋体" w:hAnsi="宋体" w:eastAsia="宋体" w:cs="宋体"/>
          <w:spacing w:val="4"/>
          <w:sz w:val="31"/>
          <w:szCs w:val="31"/>
          <w:u w:val="single" w:color="auto"/>
        </w:rPr>
        <w:t xml:space="preserve"> </w:t>
      </w:r>
      <w:r>
        <w:rPr>
          <w:rFonts w:ascii="宋体" w:hAnsi="宋体" w:eastAsia="宋体" w:cs="宋体"/>
          <w:b/>
          <w:bCs/>
          <w:spacing w:val="4"/>
          <w:sz w:val="31"/>
          <w:szCs w:val="31"/>
          <w:u w:val="single" w:color="auto"/>
        </w:rPr>
        <w:t>重庆公路养护工程（集团）有限公司</w:t>
      </w:r>
      <w:r>
        <w:rPr>
          <w:rFonts w:ascii="宋体" w:hAnsi="宋体" w:eastAsia="宋体" w:cs="宋体"/>
          <w:spacing w:val="1"/>
          <w:sz w:val="31"/>
          <w:szCs w:val="31"/>
          <w:u w:val="single" w:color="auto"/>
        </w:rPr>
        <w:t xml:space="preserve">  </w:t>
      </w:r>
    </w:p>
    <w:p w14:paraId="5C991664">
      <w:pPr>
        <w:spacing w:line="467" w:lineRule="auto"/>
        <w:rPr>
          <w:rFonts w:ascii="Arial"/>
          <w:sz w:val="21"/>
        </w:rPr>
      </w:pPr>
    </w:p>
    <w:p w14:paraId="657C0FD3">
      <w:pPr>
        <w:spacing w:before="97" w:line="221" w:lineRule="auto"/>
        <w:ind w:left="216"/>
        <w:rPr>
          <w:rFonts w:ascii="宋体" w:hAnsi="宋体" w:eastAsia="宋体" w:cs="宋体"/>
          <w:sz w:val="30"/>
          <w:szCs w:val="30"/>
        </w:rPr>
      </w:pPr>
      <w:r>
        <w:rPr>
          <w:rFonts w:ascii="宋体" w:hAnsi="宋体" w:eastAsia="宋体" w:cs="宋体"/>
          <w:b/>
          <w:bCs/>
          <w:spacing w:val="-17"/>
          <w:sz w:val="30"/>
          <w:szCs w:val="30"/>
        </w:rPr>
        <w:t>乙方：</w:t>
      </w:r>
      <w:r>
        <w:rPr>
          <w:rFonts w:ascii="宋体" w:hAnsi="宋体" w:eastAsia="宋体" w:cs="宋体"/>
          <w:sz w:val="30"/>
          <w:szCs w:val="30"/>
          <w:u w:val="single" w:color="auto"/>
        </w:rPr>
        <w:t xml:space="preserve">                                      </w:t>
      </w:r>
    </w:p>
    <w:p w14:paraId="1CEC0D2A">
      <w:pPr>
        <w:spacing w:line="281" w:lineRule="auto"/>
        <w:rPr>
          <w:rFonts w:ascii="Arial"/>
          <w:sz w:val="21"/>
        </w:rPr>
      </w:pPr>
    </w:p>
    <w:p w14:paraId="18F18278">
      <w:pPr>
        <w:spacing w:line="281" w:lineRule="auto"/>
        <w:rPr>
          <w:rFonts w:ascii="Arial"/>
          <w:sz w:val="21"/>
        </w:rPr>
      </w:pPr>
    </w:p>
    <w:p w14:paraId="290934FD">
      <w:pPr>
        <w:spacing w:line="281" w:lineRule="auto"/>
        <w:rPr>
          <w:rFonts w:ascii="Arial"/>
          <w:sz w:val="21"/>
        </w:rPr>
      </w:pPr>
    </w:p>
    <w:p w14:paraId="4F70D4B3">
      <w:pPr>
        <w:spacing w:line="282" w:lineRule="auto"/>
        <w:rPr>
          <w:rFonts w:ascii="Arial"/>
          <w:sz w:val="21"/>
        </w:rPr>
      </w:pPr>
    </w:p>
    <w:p w14:paraId="6F70D5D9">
      <w:pPr>
        <w:spacing w:line="282" w:lineRule="auto"/>
        <w:rPr>
          <w:rFonts w:ascii="Arial"/>
          <w:sz w:val="21"/>
        </w:rPr>
      </w:pPr>
    </w:p>
    <w:p w14:paraId="7DD495EF">
      <w:pPr>
        <w:spacing w:before="98" w:line="219" w:lineRule="auto"/>
        <w:ind w:left="2596"/>
        <w:rPr>
          <w:rFonts w:ascii="宋体" w:hAnsi="宋体" w:eastAsia="宋体" w:cs="宋体"/>
          <w:sz w:val="30"/>
          <w:szCs w:val="30"/>
        </w:rPr>
      </w:pPr>
      <w:r>
        <w:rPr>
          <w:rFonts w:ascii="宋体" w:hAnsi="宋体" w:eastAsia="宋体" w:cs="宋体"/>
          <w:b/>
          <w:bCs/>
          <w:spacing w:val="-5"/>
          <w:sz w:val="30"/>
          <w:szCs w:val="30"/>
        </w:rPr>
        <w:t>签定日期：</w:t>
      </w:r>
      <w:r>
        <w:rPr>
          <w:rFonts w:ascii="宋体" w:hAnsi="宋体" w:eastAsia="宋体" w:cs="宋体"/>
          <w:spacing w:val="-5"/>
          <w:sz w:val="30"/>
          <w:szCs w:val="30"/>
        </w:rPr>
        <w:t xml:space="preserve">   </w:t>
      </w:r>
      <w:r>
        <w:rPr>
          <w:rFonts w:ascii="宋体" w:hAnsi="宋体" w:eastAsia="宋体" w:cs="宋体"/>
          <w:b/>
          <w:bCs/>
          <w:spacing w:val="-5"/>
          <w:sz w:val="30"/>
          <w:szCs w:val="30"/>
        </w:rPr>
        <w:t>年</w:t>
      </w:r>
      <w:r>
        <w:rPr>
          <w:rFonts w:ascii="宋体" w:hAnsi="宋体" w:eastAsia="宋体" w:cs="宋体"/>
          <w:spacing w:val="8"/>
          <w:sz w:val="30"/>
          <w:szCs w:val="30"/>
        </w:rPr>
        <w:t xml:space="preserve">   </w:t>
      </w:r>
      <w:r>
        <w:rPr>
          <w:rFonts w:ascii="宋体" w:hAnsi="宋体" w:eastAsia="宋体" w:cs="宋体"/>
          <w:b/>
          <w:bCs/>
          <w:spacing w:val="-5"/>
          <w:sz w:val="30"/>
          <w:szCs w:val="30"/>
        </w:rPr>
        <w:t>月</w:t>
      </w:r>
      <w:r>
        <w:rPr>
          <w:rFonts w:ascii="宋体" w:hAnsi="宋体" w:eastAsia="宋体" w:cs="宋体"/>
          <w:spacing w:val="23"/>
          <w:sz w:val="30"/>
          <w:szCs w:val="30"/>
        </w:rPr>
        <w:t xml:space="preserve">   </w:t>
      </w:r>
      <w:r>
        <w:rPr>
          <w:rFonts w:ascii="宋体" w:hAnsi="宋体" w:eastAsia="宋体" w:cs="宋体"/>
          <w:b/>
          <w:bCs/>
          <w:spacing w:val="-5"/>
          <w:sz w:val="30"/>
          <w:szCs w:val="30"/>
        </w:rPr>
        <w:t>日</w:t>
      </w:r>
    </w:p>
    <w:p w14:paraId="22001719">
      <w:pPr>
        <w:spacing w:line="219" w:lineRule="auto"/>
        <w:rPr>
          <w:rFonts w:ascii="宋体" w:hAnsi="宋体" w:eastAsia="宋体" w:cs="宋体"/>
          <w:sz w:val="30"/>
          <w:szCs w:val="30"/>
        </w:rPr>
        <w:sectPr>
          <w:footerReference r:id="rId8" w:type="default"/>
          <w:pgSz w:w="11906" w:h="16839"/>
          <w:pgMar w:top="1431" w:right="1785" w:bottom="1157" w:left="1785" w:header="0" w:footer="987" w:gutter="0"/>
          <w:cols w:space="720" w:num="1"/>
        </w:sectPr>
      </w:pPr>
    </w:p>
    <w:p w14:paraId="2DB85D45">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宋体" w:hAnsi="宋体" w:eastAsia="宋体" w:cs="宋体"/>
          <w:sz w:val="30"/>
          <w:szCs w:val="30"/>
        </w:rPr>
      </w:pPr>
      <w:r>
        <w:rPr>
          <w:rFonts w:ascii="宋体" w:hAnsi="宋体" w:eastAsia="宋体" w:cs="宋体"/>
          <w:b/>
          <w:bCs/>
          <w:spacing w:val="6"/>
          <w:sz w:val="30"/>
          <w:szCs w:val="30"/>
        </w:rPr>
        <w:t>重庆公路养护工程（集团）有限公司</w:t>
      </w:r>
    </w:p>
    <w:p w14:paraId="7211D115">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bCs/>
          <w:spacing w:val="5"/>
          <w:sz w:val="30"/>
          <w:szCs w:val="30"/>
          <w:lang w:val="en-US" w:eastAsia="zh-CN"/>
        </w:rPr>
      </w:pPr>
      <w:r>
        <w:rPr>
          <w:rFonts w:ascii="宋体" w:hAnsi="宋体" w:eastAsia="宋体" w:cs="宋体"/>
          <w:b/>
          <w:bCs/>
          <w:spacing w:val="5"/>
          <w:sz w:val="30"/>
          <w:szCs w:val="30"/>
        </w:rPr>
        <w:t>2026</w:t>
      </w:r>
      <w:r>
        <w:rPr>
          <w:rFonts w:ascii="宋体" w:hAnsi="宋体" w:eastAsia="宋体" w:cs="宋体"/>
          <w:spacing w:val="-66"/>
          <w:sz w:val="30"/>
          <w:szCs w:val="30"/>
        </w:rPr>
        <w:t xml:space="preserve"> </w:t>
      </w:r>
      <w:r>
        <w:rPr>
          <w:rFonts w:ascii="宋体" w:hAnsi="宋体" w:eastAsia="宋体" w:cs="宋体"/>
          <w:b/>
          <w:bCs/>
          <w:spacing w:val="5"/>
          <w:sz w:val="30"/>
          <w:szCs w:val="30"/>
        </w:rPr>
        <w:t>年高速公路路面养护工程专家咨询服务</w:t>
      </w:r>
      <w:r>
        <w:rPr>
          <w:rFonts w:hint="eastAsia" w:ascii="宋体" w:hAnsi="宋体" w:eastAsia="宋体" w:cs="宋体"/>
          <w:b/>
          <w:bCs/>
          <w:spacing w:val="5"/>
          <w:sz w:val="30"/>
          <w:szCs w:val="30"/>
          <w:lang w:val="en-US" w:eastAsia="zh-CN"/>
        </w:rPr>
        <w:t>合同</w:t>
      </w:r>
    </w:p>
    <w:p w14:paraId="61B24DD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36" w:firstLineChars="200"/>
        <w:textAlignment w:val="baseline"/>
        <w:rPr>
          <w:rFonts w:ascii="宋体" w:hAnsi="宋体" w:eastAsia="宋体" w:cs="宋体"/>
          <w:spacing w:val="9"/>
          <w:sz w:val="20"/>
          <w:szCs w:val="20"/>
        </w:rPr>
      </w:pPr>
    </w:p>
    <w:p w14:paraId="7C612C2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36" w:firstLineChars="200"/>
        <w:textAlignment w:val="baseline"/>
        <w:rPr>
          <w:rFonts w:ascii="宋体" w:hAnsi="宋体" w:eastAsia="宋体" w:cs="宋体"/>
          <w:spacing w:val="9"/>
          <w:sz w:val="20"/>
          <w:szCs w:val="20"/>
          <w:u w:val="none" w:color="auto"/>
        </w:rPr>
      </w:pPr>
      <w:r>
        <w:rPr>
          <w:rFonts w:hint="eastAsia" w:ascii="宋体" w:hAnsi="宋体" w:eastAsia="宋体" w:cs="宋体"/>
          <w:spacing w:val="9"/>
          <w:sz w:val="20"/>
          <w:szCs w:val="20"/>
          <w:lang w:val="en-US" w:eastAsia="zh-CN"/>
        </w:rPr>
        <w:t>甲方</w:t>
      </w:r>
      <w:r>
        <w:rPr>
          <w:rFonts w:ascii="宋体" w:hAnsi="宋体" w:eastAsia="宋体" w:cs="宋体"/>
          <w:spacing w:val="9"/>
          <w:sz w:val="20"/>
          <w:szCs w:val="20"/>
        </w:rPr>
        <w:t>：</w:t>
      </w:r>
      <w:r>
        <w:rPr>
          <w:rFonts w:ascii="宋体" w:hAnsi="宋体" w:eastAsia="宋体" w:cs="宋体"/>
          <w:spacing w:val="9"/>
          <w:sz w:val="20"/>
          <w:szCs w:val="20"/>
          <w:u w:val="none" w:color="auto"/>
        </w:rPr>
        <w:t>重庆公路养护工程（集团）有限公司</w:t>
      </w:r>
    </w:p>
    <w:p w14:paraId="428390D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36" w:firstLineChars="200"/>
        <w:textAlignment w:val="baseline"/>
        <w:rPr>
          <w:rFonts w:hint="eastAsia" w:ascii="宋体" w:hAnsi="宋体" w:eastAsia="宋体" w:cs="宋体"/>
          <w:spacing w:val="9"/>
          <w:sz w:val="20"/>
          <w:szCs w:val="20"/>
          <w:u w:val="none" w:color="auto"/>
          <w:lang w:val="en-US" w:eastAsia="zh-CN"/>
        </w:rPr>
      </w:pPr>
      <w:r>
        <w:rPr>
          <w:rFonts w:hint="eastAsia" w:ascii="宋体" w:hAnsi="宋体" w:eastAsia="宋体" w:cs="宋体"/>
          <w:spacing w:val="9"/>
          <w:sz w:val="20"/>
          <w:szCs w:val="20"/>
          <w:u w:val="none" w:color="auto"/>
          <w:lang w:val="en-US" w:eastAsia="zh-CN"/>
        </w:rPr>
        <w:t>联系地址：重庆市沙坪坝区梨高路4号</w:t>
      </w:r>
    </w:p>
    <w:p w14:paraId="71ED93D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4" w:firstLineChars="200"/>
        <w:textAlignment w:val="baseline"/>
        <w:rPr>
          <w:rFonts w:hint="eastAsia" w:ascii="宋体" w:hAnsi="宋体" w:eastAsia="宋体" w:cs="宋体"/>
          <w:spacing w:val="11"/>
          <w:sz w:val="20"/>
          <w:szCs w:val="20"/>
          <w:lang w:val="en-US" w:eastAsia="zh-CN"/>
        </w:rPr>
      </w:pPr>
    </w:p>
    <w:p w14:paraId="3263A82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4" w:firstLineChars="200"/>
        <w:textAlignment w:val="baseline"/>
        <w:rPr>
          <w:rFonts w:ascii="宋体" w:hAnsi="宋体" w:eastAsia="宋体" w:cs="宋体"/>
          <w:spacing w:val="-6"/>
          <w:sz w:val="20"/>
          <w:szCs w:val="20"/>
        </w:rPr>
      </w:pPr>
      <w:r>
        <w:rPr>
          <w:rFonts w:hint="eastAsia" w:ascii="宋体" w:hAnsi="宋体" w:eastAsia="宋体" w:cs="宋体"/>
          <w:spacing w:val="11"/>
          <w:sz w:val="20"/>
          <w:szCs w:val="20"/>
          <w:lang w:val="en-US" w:eastAsia="zh-CN"/>
        </w:rPr>
        <w:t>乙方</w:t>
      </w:r>
      <w:r>
        <w:rPr>
          <w:rFonts w:ascii="宋体" w:hAnsi="宋体" w:eastAsia="宋体" w:cs="宋体"/>
          <w:spacing w:val="-6"/>
          <w:sz w:val="20"/>
          <w:szCs w:val="20"/>
        </w:rPr>
        <w:t>：</w:t>
      </w:r>
    </w:p>
    <w:p w14:paraId="2F5C6CE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76" w:firstLineChars="200"/>
        <w:textAlignment w:val="baseline"/>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联系地址：</w:t>
      </w:r>
    </w:p>
    <w:p w14:paraId="4DBB511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76" w:firstLineChars="200"/>
        <w:textAlignment w:val="baseline"/>
        <w:rPr>
          <w:rFonts w:hint="default" w:ascii="宋体" w:hAnsi="宋体" w:eastAsia="宋体" w:cs="宋体"/>
          <w:spacing w:val="-6"/>
          <w:sz w:val="20"/>
          <w:szCs w:val="20"/>
          <w:lang w:val="en-US" w:eastAsia="zh-CN"/>
        </w:rPr>
      </w:pPr>
    </w:p>
    <w:p w14:paraId="3B141EA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36" w:firstLineChars="200"/>
        <w:textAlignment w:val="baseline"/>
        <w:rPr>
          <w:rFonts w:ascii="宋体" w:hAnsi="宋体" w:eastAsia="宋体" w:cs="宋体"/>
          <w:sz w:val="20"/>
          <w:szCs w:val="20"/>
        </w:rPr>
      </w:pPr>
      <w:r>
        <w:rPr>
          <w:rFonts w:ascii="宋体" w:hAnsi="宋体" w:eastAsia="宋体" w:cs="宋体"/>
          <w:spacing w:val="9"/>
          <w:sz w:val="20"/>
          <w:szCs w:val="20"/>
        </w:rPr>
        <w:t>甲方根据工作需要，委托乙方承担</w:t>
      </w:r>
      <w:r>
        <w:rPr>
          <w:rFonts w:ascii="宋体" w:hAnsi="宋体" w:eastAsia="宋体" w:cs="宋体"/>
          <w:spacing w:val="9"/>
          <w:sz w:val="20"/>
          <w:szCs w:val="20"/>
          <w:u w:val="single" w:color="auto"/>
        </w:rPr>
        <w:t>重庆公路养护工程（集团）有限公司2026</w:t>
      </w:r>
      <w:r>
        <w:rPr>
          <w:rFonts w:ascii="宋体" w:hAnsi="宋体" w:eastAsia="宋体" w:cs="宋体"/>
          <w:spacing w:val="-35"/>
          <w:sz w:val="20"/>
          <w:szCs w:val="20"/>
          <w:u w:val="single" w:color="auto"/>
        </w:rPr>
        <w:t xml:space="preserve"> </w:t>
      </w:r>
      <w:r>
        <w:rPr>
          <w:rFonts w:ascii="宋体" w:hAnsi="宋体" w:eastAsia="宋体" w:cs="宋体"/>
          <w:spacing w:val="9"/>
          <w:sz w:val="20"/>
          <w:szCs w:val="20"/>
          <w:u w:val="single" w:color="auto"/>
        </w:rPr>
        <w:t>年高速公路路面养护工程专家咨询服务。</w:t>
      </w:r>
      <w:r>
        <w:rPr>
          <w:rFonts w:ascii="宋体" w:hAnsi="宋体" w:eastAsia="宋体" w:cs="宋体"/>
          <w:spacing w:val="9"/>
          <w:sz w:val="20"/>
          <w:szCs w:val="20"/>
        </w:rPr>
        <w:t>遵循平等、自愿、公平</w:t>
      </w:r>
      <w:r>
        <w:rPr>
          <w:rFonts w:ascii="宋体" w:hAnsi="宋体" w:eastAsia="宋体" w:cs="宋体"/>
          <w:spacing w:val="8"/>
          <w:sz w:val="20"/>
          <w:szCs w:val="20"/>
        </w:rPr>
        <w:t>和诚信的原则，经甲乙双方协商一致，同意签订本合同</w:t>
      </w:r>
      <w:r>
        <w:rPr>
          <w:rFonts w:ascii="宋体" w:hAnsi="宋体" w:eastAsia="宋体" w:cs="宋体"/>
          <w:spacing w:val="7"/>
          <w:sz w:val="20"/>
          <w:szCs w:val="20"/>
        </w:rPr>
        <w:t>并共同遵照执行。</w:t>
      </w:r>
    </w:p>
    <w:p w14:paraId="63ADB2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textAlignment w:val="baseline"/>
        <w:rPr>
          <w:rFonts w:ascii="宋体" w:hAnsi="宋体" w:eastAsia="宋体" w:cs="宋体"/>
          <w:sz w:val="20"/>
          <w:szCs w:val="20"/>
        </w:rPr>
      </w:pPr>
      <w:r>
        <w:rPr>
          <w:rFonts w:ascii="宋体" w:hAnsi="宋体" w:eastAsia="宋体" w:cs="宋体"/>
          <w:b/>
          <w:bCs/>
          <w:spacing w:val="7"/>
          <w:sz w:val="20"/>
          <w:szCs w:val="20"/>
        </w:rPr>
        <w:t>第一条</w:t>
      </w:r>
      <w:r>
        <w:rPr>
          <w:rFonts w:ascii="宋体" w:hAnsi="宋体" w:eastAsia="宋体" w:cs="宋体"/>
          <w:spacing w:val="7"/>
          <w:sz w:val="20"/>
          <w:szCs w:val="20"/>
        </w:rPr>
        <w:t xml:space="preserve">  </w:t>
      </w:r>
      <w:r>
        <w:rPr>
          <w:rFonts w:ascii="宋体" w:hAnsi="宋体" w:eastAsia="宋体" w:cs="宋体"/>
          <w:b/>
          <w:bCs/>
          <w:spacing w:val="7"/>
          <w:sz w:val="20"/>
          <w:szCs w:val="20"/>
        </w:rPr>
        <w:t>签订合同的依据</w:t>
      </w:r>
    </w:p>
    <w:p w14:paraId="5D018DF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ascii="宋体" w:hAnsi="宋体" w:eastAsia="宋体" w:cs="宋体"/>
          <w:sz w:val="20"/>
          <w:szCs w:val="20"/>
        </w:rPr>
      </w:pPr>
      <w:r>
        <w:rPr>
          <w:rFonts w:ascii="宋体" w:hAnsi="宋体" w:eastAsia="宋体" w:cs="宋体"/>
          <w:spacing w:val="3"/>
          <w:sz w:val="20"/>
          <w:szCs w:val="20"/>
        </w:rPr>
        <w:t>1.1 《中华人民共和国民法典》、《中华人民共和国建筑法》等相关的法律法规。</w:t>
      </w:r>
    </w:p>
    <w:p w14:paraId="69A5F2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0"/>
          <w:szCs w:val="20"/>
        </w:rPr>
      </w:pPr>
      <w:r>
        <w:rPr>
          <w:rFonts w:ascii="宋体" w:hAnsi="宋体" w:eastAsia="宋体" w:cs="宋体"/>
          <w:spacing w:val="5"/>
          <w:sz w:val="20"/>
          <w:szCs w:val="20"/>
        </w:rPr>
        <w:t>1.2</w:t>
      </w:r>
      <w:r>
        <w:rPr>
          <w:rFonts w:ascii="宋体" w:hAnsi="宋体" w:eastAsia="宋体" w:cs="宋体"/>
          <w:sz w:val="20"/>
          <w:szCs w:val="20"/>
        </w:rPr>
        <w:t xml:space="preserve"> </w:t>
      </w:r>
      <w:r>
        <w:rPr>
          <w:rFonts w:ascii="宋体" w:hAnsi="宋体" w:eastAsia="宋体" w:cs="宋体"/>
          <w:spacing w:val="5"/>
          <w:sz w:val="20"/>
          <w:szCs w:val="20"/>
        </w:rPr>
        <w:t>国家及地方有关建设工程法规和规章。</w:t>
      </w:r>
    </w:p>
    <w:p w14:paraId="057C59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ascii="宋体" w:hAnsi="宋体" w:eastAsia="宋体" w:cs="宋体"/>
          <w:sz w:val="20"/>
          <w:szCs w:val="20"/>
        </w:rPr>
      </w:pPr>
      <w:r>
        <w:rPr>
          <w:rFonts w:ascii="宋体" w:hAnsi="宋体" w:eastAsia="宋体" w:cs="宋体"/>
          <w:spacing w:val="6"/>
          <w:sz w:val="20"/>
          <w:szCs w:val="20"/>
        </w:rPr>
        <w:t>1.3 建筑工程项目的批准文件。</w:t>
      </w:r>
    </w:p>
    <w:p w14:paraId="6CBDC2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ascii="宋体" w:hAnsi="宋体" w:eastAsia="宋体" w:cs="宋体"/>
          <w:sz w:val="20"/>
          <w:szCs w:val="20"/>
        </w:rPr>
      </w:pPr>
      <w:r>
        <w:rPr>
          <w:rFonts w:ascii="宋体" w:hAnsi="宋体" w:eastAsia="宋体" w:cs="宋体"/>
          <w:spacing w:val="6"/>
          <w:sz w:val="20"/>
          <w:szCs w:val="20"/>
        </w:rPr>
        <w:t>1.4</w:t>
      </w:r>
      <w:r>
        <w:rPr>
          <w:rFonts w:ascii="宋体" w:hAnsi="宋体" w:eastAsia="宋体" w:cs="宋体"/>
          <w:spacing w:val="-36"/>
          <w:sz w:val="20"/>
          <w:szCs w:val="20"/>
        </w:rPr>
        <w:t xml:space="preserve"> </w:t>
      </w:r>
      <w:r>
        <w:rPr>
          <w:rFonts w:ascii="宋体" w:hAnsi="宋体" w:eastAsia="宋体" w:cs="宋体"/>
          <w:spacing w:val="6"/>
          <w:sz w:val="20"/>
          <w:szCs w:val="20"/>
        </w:rPr>
        <w:t>经合同各方认可的书面资料。</w:t>
      </w:r>
    </w:p>
    <w:p w14:paraId="6608353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textAlignment w:val="baseline"/>
        <w:rPr>
          <w:rFonts w:ascii="宋体" w:hAnsi="宋体" w:eastAsia="宋体" w:cs="宋体"/>
          <w:sz w:val="20"/>
          <w:szCs w:val="20"/>
        </w:rPr>
      </w:pPr>
      <w:r>
        <w:rPr>
          <w:rFonts w:ascii="宋体" w:hAnsi="宋体" w:eastAsia="宋体" w:cs="宋体"/>
          <w:b/>
          <w:bCs/>
          <w:spacing w:val="6"/>
          <w:sz w:val="20"/>
          <w:szCs w:val="20"/>
        </w:rPr>
        <w:t>第二条</w:t>
      </w:r>
      <w:r>
        <w:rPr>
          <w:rFonts w:ascii="宋体" w:hAnsi="宋体" w:eastAsia="宋体" w:cs="宋体"/>
          <w:spacing w:val="6"/>
          <w:sz w:val="20"/>
          <w:szCs w:val="20"/>
        </w:rPr>
        <w:t xml:space="preserve">  </w:t>
      </w:r>
      <w:r>
        <w:rPr>
          <w:rFonts w:ascii="宋体" w:hAnsi="宋体" w:eastAsia="宋体" w:cs="宋体"/>
          <w:b/>
          <w:bCs/>
          <w:spacing w:val="6"/>
          <w:sz w:val="20"/>
          <w:szCs w:val="20"/>
        </w:rPr>
        <w:t>技术依据</w:t>
      </w:r>
    </w:p>
    <w:p w14:paraId="79BA42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z w:val="20"/>
          <w:szCs w:val="20"/>
        </w:rPr>
      </w:pPr>
      <w:r>
        <w:rPr>
          <w:rFonts w:ascii="宋体" w:hAnsi="宋体" w:eastAsia="宋体" w:cs="宋体"/>
          <w:spacing w:val="8"/>
          <w:sz w:val="20"/>
          <w:szCs w:val="20"/>
        </w:rPr>
        <w:t>2.1</w:t>
      </w:r>
      <w:r>
        <w:rPr>
          <w:rFonts w:ascii="宋体" w:hAnsi="宋体" w:eastAsia="宋体" w:cs="宋体"/>
          <w:spacing w:val="-39"/>
          <w:sz w:val="20"/>
          <w:szCs w:val="20"/>
        </w:rPr>
        <w:t xml:space="preserve"> </w:t>
      </w:r>
      <w:r>
        <w:rPr>
          <w:rFonts w:ascii="宋体" w:hAnsi="宋体" w:eastAsia="宋体" w:cs="宋体"/>
          <w:spacing w:val="8"/>
          <w:sz w:val="20"/>
          <w:szCs w:val="20"/>
        </w:rPr>
        <w:t>基础资料（历年养护技术文件、路面检测报告等</w:t>
      </w:r>
      <w:r>
        <w:rPr>
          <w:rFonts w:ascii="宋体" w:hAnsi="宋体" w:eastAsia="宋体" w:cs="宋体"/>
          <w:spacing w:val="-49"/>
          <w:sz w:val="20"/>
          <w:szCs w:val="20"/>
        </w:rPr>
        <w:t>）；</w:t>
      </w:r>
    </w:p>
    <w:p w14:paraId="1408BD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z w:val="20"/>
          <w:szCs w:val="20"/>
        </w:rPr>
      </w:pPr>
      <w:r>
        <w:rPr>
          <w:rFonts w:ascii="宋体" w:hAnsi="宋体" w:eastAsia="宋体" w:cs="宋体"/>
          <w:spacing w:val="8"/>
          <w:sz w:val="20"/>
          <w:szCs w:val="20"/>
        </w:rPr>
        <w:t>2.2</w:t>
      </w:r>
      <w:r>
        <w:rPr>
          <w:rFonts w:ascii="宋体" w:hAnsi="宋体" w:eastAsia="宋体" w:cs="宋体"/>
          <w:spacing w:val="-40"/>
          <w:sz w:val="20"/>
          <w:szCs w:val="20"/>
        </w:rPr>
        <w:t xml:space="preserve"> </w:t>
      </w:r>
      <w:r>
        <w:rPr>
          <w:rFonts w:ascii="宋体" w:hAnsi="宋体" w:eastAsia="宋体" w:cs="宋体"/>
          <w:spacing w:val="8"/>
          <w:sz w:val="20"/>
          <w:szCs w:val="20"/>
        </w:rPr>
        <w:t>采用的主要技术标准是（若有更新以最新版本为准</w:t>
      </w:r>
      <w:r>
        <w:rPr>
          <w:rFonts w:ascii="宋体" w:hAnsi="宋体" w:eastAsia="宋体" w:cs="宋体"/>
          <w:spacing w:val="-47"/>
          <w:sz w:val="20"/>
          <w:szCs w:val="20"/>
        </w:rPr>
        <w:t>）：</w:t>
      </w:r>
    </w:p>
    <w:p w14:paraId="5543EC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ascii="宋体" w:hAnsi="宋体" w:eastAsia="宋体" w:cs="宋体"/>
          <w:sz w:val="20"/>
          <w:szCs w:val="20"/>
        </w:rPr>
      </w:pPr>
      <w:r>
        <w:rPr>
          <w:rFonts w:ascii="宋体" w:hAnsi="宋体" w:eastAsia="宋体" w:cs="宋体"/>
          <w:spacing w:val="3"/>
          <w:position w:val="1"/>
          <w:sz w:val="20"/>
          <w:szCs w:val="20"/>
        </w:rPr>
        <w:t>《公路沥青路面养护设计规范》（</w:t>
      </w:r>
      <w:r>
        <w:rPr>
          <w:rFonts w:ascii="Times New Roman" w:hAnsi="Times New Roman" w:eastAsia="Times New Roman" w:cs="Times New Roman"/>
          <w:position w:val="1"/>
          <w:sz w:val="20"/>
          <w:szCs w:val="20"/>
        </w:rPr>
        <w:t>JTG</w:t>
      </w:r>
      <w:r>
        <w:rPr>
          <w:rFonts w:ascii="Times New Roman" w:hAnsi="Times New Roman" w:eastAsia="Times New Roman" w:cs="Times New Roman"/>
          <w:spacing w:val="3"/>
          <w:position w:val="1"/>
          <w:sz w:val="20"/>
          <w:szCs w:val="20"/>
        </w:rPr>
        <w:t>5421-2018</w:t>
      </w:r>
      <w:r>
        <w:rPr>
          <w:rFonts w:ascii="宋体" w:hAnsi="宋体" w:eastAsia="宋体" w:cs="宋体"/>
          <w:spacing w:val="-46"/>
          <w:position w:val="1"/>
          <w:sz w:val="20"/>
          <w:szCs w:val="20"/>
        </w:rPr>
        <w:t>）；</w:t>
      </w:r>
    </w:p>
    <w:p w14:paraId="0EEF07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rPr>
          <w:rFonts w:ascii="宋体" w:hAnsi="宋体" w:eastAsia="宋体" w:cs="宋体"/>
          <w:sz w:val="20"/>
          <w:szCs w:val="20"/>
        </w:rPr>
      </w:pPr>
      <w:r>
        <w:rPr>
          <w:rFonts w:ascii="宋体" w:hAnsi="宋体" w:eastAsia="宋体" w:cs="宋体"/>
          <w:spacing w:val="2"/>
          <w:sz w:val="20"/>
          <w:szCs w:val="20"/>
        </w:rPr>
        <w:t>《公路工程技术标准》（</w:t>
      </w:r>
      <w:r>
        <w:rPr>
          <w:rFonts w:ascii="宋体" w:hAnsi="宋体" w:eastAsia="宋体" w:cs="宋体"/>
          <w:sz w:val="20"/>
          <w:szCs w:val="20"/>
        </w:rPr>
        <w:t>JTG</w:t>
      </w:r>
      <w:r>
        <w:rPr>
          <w:rFonts w:ascii="宋体" w:hAnsi="宋体" w:eastAsia="宋体" w:cs="宋体"/>
          <w:spacing w:val="2"/>
          <w:sz w:val="20"/>
          <w:szCs w:val="20"/>
        </w:rPr>
        <w:t xml:space="preserve"> </w:t>
      </w:r>
      <w:r>
        <w:rPr>
          <w:rFonts w:ascii="宋体" w:hAnsi="宋体" w:eastAsia="宋体" w:cs="宋体"/>
          <w:sz w:val="20"/>
          <w:szCs w:val="20"/>
        </w:rPr>
        <w:t>B</w:t>
      </w:r>
      <w:r>
        <w:rPr>
          <w:rFonts w:ascii="宋体" w:hAnsi="宋体" w:eastAsia="宋体" w:cs="宋体"/>
          <w:spacing w:val="2"/>
          <w:sz w:val="20"/>
          <w:szCs w:val="20"/>
        </w:rPr>
        <w:t>01-2014</w:t>
      </w:r>
      <w:r>
        <w:rPr>
          <w:rFonts w:ascii="宋体" w:hAnsi="宋体" w:eastAsia="宋体" w:cs="宋体"/>
          <w:spacing w:val="-49"/>
          <w:sz w:val="20"/>
          <w:szCs w:val="20"/>
        </w:rPr>
        <w:t>）；</w:t>
      </w:r>
    </w:p>
    <w:p w14:paraId="1905B0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rPr>
          <w:rFonts w:ascii="宋体" w:hAnsi="宋体" w:eastAsia="宋体" w:cs="宋体"/>
          <w:sz w:val="20"/>
          <w:szCs w:val="20"/>
        </w:rPr>
      </w:pPr>
      <w:r>
        <w:rPr>
          <w:rFonts w:ascii="宋体" w:hAnsi="宋体" w:eastAsia="宋体" w:cs="宋体"/>
          <w:spacing w:val="2"/>
          <w:sz w:val="20"/>
          <w:szCs w:val="20"/>
        </w:rPr>
        <w:t>《公路工程名词术语》（</w:t>
      </w:r>
      <w:r>
        <w:rPr>
          <w:rFonts w:ascii="宋体" w:hAnsi="宋体" w:eastAsia="宋体" w:cs="宋体"/>
          <w:sz w:val="20"/>
          <w:szCs w:val="20"/>
        </w:rPr>
        <w:t>JTJ</w:t>
      </w:r>
      <w:r>
        <w:rPr>
          <w:rFonts w:ascii="宋体" w:hAnsi="宋体" w:eastAsia="宋体" w:cs="宋体"/>
          <w:spacing w:val="2"/>
          <w:sz w:val="20"/>
          <w:szCs w:val="20"/>
        </w:rPr>
        <w:t xml:space="preserve"> 002-1987</w:t>
      </w:r>
      <w:r>
        <w:rPr>
          <w:rFonts w:ascii="宋体" w:hAnsi="宋体" w:eastAsia="宋体" w:cs="宋体"/>
          <w:spacing w:val="-50"/>
          <w:sz w:val="20"/>
          <w:szCs w:val="20"/>
        </w:rPr>
        <w:t>）；</w:t>
      </w:r>
    </w:p>
    <w:p w14:paraId="51D66A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rPr>
          <w:rFonts w:ascii="宋体" w:hAnsi="宋体" w:eastAsia="宋体" w:cs="宋体"/>
          <w:sz w:val="20"/>
          <w:szCs w:val="20"/>
        </w:rPr>
      </w:pPr>
      <w:r>
        <w:rPr>
          <w:rFonts w:ascii="宋体" w:hAnsi="宋体" w:eastAsia="宋体" w:cs="宋体"/>
          <w:spacing w:val="2"/>
          <w:sz w:val="20"/>
          <w:szCs w:val="20"/>
        </w:rPr>
        <w:t>《公路自然区划标准》（</w:t>
      </w:r>
      <w:r>
        <w:rPr>
          <w:rFonts w:ascii="宋体" w:hAnsi="宋体" w:eastAsia="宋体" w:cs="宋体"/>
          <w:sz w:val="20"/>
          <w:szCs w:val="20"/>
        </w:rPr>
        <w:t>JTJ</w:t>
      </w:r>
      <w:r>
        <w:rPr>
          <w:rFonts w:ascii="宋体" w:hAnsi="宋体" w:eastAsia="宋体" w:cs="宋体"/>
          <w:spacing w:val="2"/>
          <w:sz w:val="20"/>
          <w:szCs w:val="20"/>
        </w:rPr>
        <w:t xml:space="preserve"> 003-1986</w:t>
      </w:r>
      <w:r>
        <w:rPr>
          <w:rFonts w:ascii="宋体" w:hAnsi="宋体" w:eastAsia="宋体" w:cs="宋体"/>
          <w:spacing w:val="-50"/>
          <w:sz w:val="20"/>
          <w:szCs w:val="20"/>
        </w:rPr>
        <w:t>）；</w:t>
      </w:r>
    </w:p>
    <w:p w14:paraId="16D815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ascii="宋体" w:hAnsi="宋体" w:eastAsia="宋体" w:cs="宋体"/>
          <w:sz w:val="20"/>
          <w:szCs w:val="20"/>
        </w:rPr>
      </w:pPr>
      <w:r>
        <w:rPr>
          <w:rFonts w:ascii="宋体" w:hAnsi="宋体" w:eastAsia="宋体" w:cs="宋体"/>
          <w:spacing w:val="3"/>
          <w:sz w:val="20"/>
          <w:szCs w:val="20"/>
        </w:rPr>
        <w:t>《公路环境保护设计规范》（</w:t>
      </w:r>
      <w:r>
        <w:rPr>
          <w:rFonts w:ascii="宋体" w:hAnsi="宋体" w:eastAsia="宋体" w:cs="宋体"/>
          <w:sz w:val="20"/>
          <w:szCs w:val="20"/>
        </w:rPr>
        <w:t>JTG</w:t>
      </w:r>
      <w:r>
        <w:rPr>
          <w:rFonts w:ascii="宋体" w:hAnsi="宋体" w:eastAsia="宋体" w:cs="宋体"/>
          <w:spacing w:val="3"/>
          <w:sz w:val="20"/>
          <w:szCs w:val="20"/>
        </w:rPr>
        <w:t xml:space="preserve"> </w:t>
      </w:r>
      <w:r>
        <w:rPr>
          <w:rFonts w:ascii="宋体" w:hAnsi="宋体" w:eastAsia="宋体" w:cs="宋体"/>
          <w:sz w:val="20"/>
          <w:szCs w:val="20"/>
        </w:rPr>
        <w:t>B</w:t>
      </w:r>
      <w:r>
        <w:rPr>
          <w:rFonts w:ascii="宋体" w:hAnsi="宋体" w:eastAsia="宋体" w:cs="宋体"/>
          <w:spacing w:val="3"/>
          <w:sz w:val="20"/>
          <w:szCs w:val="20"/>
        </w:rPr>
        <w:t>04-2010</w:t>
      </w:r>
      <w:r>
        <w:rPr>
          <w:rFonts w:ascii="宋体" w:hAnsi="宋体" w:eastAsia="宋体" w:cs="宋体"/>
          <w:spacing w:val="-51"/>
          <w:sz w:val="20"/>
          <w:szCs w:val="20"/>
        </w:rPr>
        <w:t>）；</w:t>
      </w:r>
    </w:p>
    <w:p w14:paraId="5ED612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sz w:val="20"/>
          <w:szCs w:val="20"/>
        </w:rPr>
      </w:pPr>
      <w:r>
        <w:rPr>
          <w:rFonts w:ascii="宋体" w:hAnsi="宋体" w:eastAsia="宋体" w:cs="宋体"/>
          <w:spacing w:val="4"/>
          <w:sz w:val="20"/>
          <w:szCs w:val="20"/>
        </w:rPr>
        <w:t>《公路项目安全性评价规范》（</w:t>
      </w:r>
      <w:r>
        <w:rPr>
          <w:rFonts w:ascii="宋体" w:hAnsi="宋体" w:eastAsia="宋体" w:cs="宋体"/>
          <w:sz w:val="20"/>
          <w:szCs w:val="20"/>
        </w:rPr>
        <w:t>JTG</w:t>
      </w:r>
      <w:r>
        <w:rPr>
          <w:rFonts w:ascii="宋体" w:hAnsi="宋体" w:eastAsia="宋体" w:cs="宋体"/>
          <w:spacing w:val="4"/>
          <w:sz w:val="20"/>
          <w:szCs w:val="20"/>
        </w:rPr>
        <w:t>/</w:t>
      </w:r>
      <w:r>
        <w:rPr>
          <w:rFonts w:ascii="宋体" w:hAnsi="宋体" w:eastAsia="宋体" w:cs="宋体"/>
          <w:sz w:val="20"/>
          <w:szCs w:val="20"/>
        </w:rPr>
        <w:t>T</w:t>
      </w:r>
      <w:r>
        <w:rPr>
          <w:rFonts w:ascii="宋体" w:hAnsi="宋体" w:eastAsia="宋体" w:cs="宋体"/>
          <w:spacing w:val="4"/>
          <w:sz w:val="20"/>
          <w:szCs w:val="20"/>
        </w:rPr>
        <w:t xml:space="preserve"> </w:t>
      </w:r>
      <w:r>
        <w:rPr>
          <w:rFonts w:ascii="宋体" w:hAnsi="宋体" w:eastAsia="宋体" w:cs="宋体"/>
          <w:sz w:val="20"/>
          <w:szCs w:val="20"/>
        </w:rPr>
        <w:t>B</w:t>
      </w:r>
      <w:r>
        <w:rPr>
          <w:rFonts w:ascii="宋体" w:hAnsi="宋体" w:eastAsia="宋体" w:cs="宋体"/>
          <w:spacing w:val="4"/>
          <w:sz w:val="20"/>
          <w:szCs w:val="20"/>
        </w:rPr>
        <w:t>05-2</w:t>
      </w:r>
      <w:r>
        <w:rPr>
          <w:rFonts w:ascii="宋体" w:hAnsi="宋体" w:eastAsia="宋体" w:cs="宋体"/>
          <w:spacing w:val="3"/>
          <w:sz w:val="20"/>
          <w:szCs w:val="20"/>
        </w:rPr>
        <w:t>015</w:t>
      </w:r>
      <w:r>
        <w:rPr>
          <w:rFonts w:ascii="宋体" w:hAnsi="宋体" w:eastAsia="宋体" w:cs="宋体"/>
          <w:spacing w:val="-54"/>
          <w:sz w:val="20"/>
          <w:szCs w:val="20"/>
        </w:rPr>
        <w:t>）；</w:t>
      </w:r>
    </w:p>
    <w:p w14:paraId="1A4E4A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rPr>
          <w:rFonts w:ascii="宋体" w:hAnsi="宋体" w:eastAsia="宋体" w:cs="宋体"/>
          <w:sz w:val="20"/>
          <w:szCs w:val="20"/>
        </w:rPr>
      </w:pPr>
      <w:r>
        <w:rPr>
          <w:rFonts w:ascii="宋体" w:hAnsi="宋体" w:eastAsia="宋体" w:cs="宋体"/>
          <w:spacing w:val="2"/>
          <w:sz w:val="20"/>
          <w:szCs w:val="20"/>
        </w:rPr>
        <w:t>《公路路线设计规范》（</w:t>
      </w:r>
      <w:r>
        <w:rPr>
          <w:rFonts w:ascii="宋体" w:hAnsi="宋体" w:eastAsia="宋体" w:cs="宋体"/>
          <w:sz w:val="20"/>
          <w:szCs w:val="20"/>
        </w:rPr>
        <w:t>JTG</w:t>
      </w:r>
      <w:r>
        <w:rPr>
          <w:rFonts w:ascii="宋体" w:hAnsi="宋体" w:eastAsia="宋体" w:cs="宋体"/>
          <w:spacing w:val="2"/>
          <w:sz w:val="20"/>
          <w:szCs w:val="20"/>
        </w:rPr>
        <w:t xml:space="preserve"> </w:t>
      </w:r>
      <w:r>
        <w:rPr>
          <w:rFonts w:ascii="宋体" w:hAnsi="宋体" w:eastAsia="宋体" w:cs="宋体"/>
          <w:sz w:val="20"/>
          <w:szCs w:val="20"/>
        </w:rPr>
        <w:t>D</w:t>
      </w:r>
      <w:r>
        <w:rPr>
          <w:rFonts w:ascii="宋体" w:hAnsi="宋体" w:eastAsia="宋体" w:cs="宋体"/>
          <w:spacing w:val="2"/>
          <w:sz w:val="20"/>
          <w:szCs w:val="20"/>
        </w:rPr>
        <w:t>20-2017</w:t>
      </w:r>
      <w:r>
        <w:rPr>
          <w:rFonts w:ascii="宋体" w:hAnsi="宋体" w:eastAsia="宋体" w:cs="宋体"/>
          <w:spacing w:val="-49"/>
          <w:sz w:val="20"/>
          <w:szCs w:val="20"/>
        </w:rPr>
        <w:t>）；</w:t>
      </w:r>
    </w:p>
    <w:p w14:paraId="14366B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rPr>
          <w:rFonts w:ascii="宋体" w:hAnsi="宋体" w:eastAsia="宋体" w:cs="宋体"/>
          <w:sz w:val="20"/>
          <w:szCs w:val="20"/>
        </w:rPr>
      </w:pPr>
      <w:r>
        <w:rPr>
          <w:rFonts w:ascii="宋体" w:hAnsi="宋体" w:eastAsia="宋体" w:cs="宋体"/>
          <w:spacing w:val="2"/>
          <w:sz w:val="20"/>
          <w:szCs w:val="20"/>
        </w:rPr>
        <w:t>《公路路基设计规范》（</w:t>
      </w:r>
      <w:r>
        <w:rPr>
          <w:rFonts w:ascii="宋体" w:hAnsi="宋体" w:eastAsia="宋体" w:cs="宋体"/>
          <w:sz w:val="20"/>
          <w:szCs w:val="20"/>
        </w:rPr>
        <w:t>JTG</w:t>
      </w:r>
      <w:r>
        <w:rPr>
          <w:rFonts w:ascii="宋体" w:hAnsi="宋体" w:eastAsia="宋体" w:cs="宋体"/>
          <w:spacing w:val="2"/>
          <w:sz w:val="20"/>
          <w:szCs w:val="20"/>
        </w:rPr>
        <w:t xml:space="preserve"> </w:t>
      </w:r>
      <w:r>
        <w:rPr>
          <w:rFonts w:ascii="宋体" w:hAnsi="宋体" w:eastAsia="宋体" w:cs="宋体"/>
          <w:sz w:val="20"/>
          <w:szCs w:val="20"/>
        </w:rPr>
        <w:t>D</w:t>
      </w:r>
      <w:r>
        <w:rPr>
          <w:rFonts w:ascii="宋体" w:hAnsi="宋体" w:eastAsia="宋体" w:cs="宋体"/>
          <w:spacing w:val="2"/>
          <w:sz w:val="20"/>
          <w:szCs w:val="20"/>
        </w:rPr>
        <w:t>30-2015</w:t>
      </w:r>
      <w:r>
        <w:rPr>
          <w:rFonts w:ascii="宋体" w:hAnsi="宋体" w:eastAsia="宋体" w:cs="宋体"/>
          <w:spacing w:val="-49"/>
          <w:sz w:val="20"/>
          <w:szCs w:val="20"/>
        </w:rPr>
        <w:t>）；</w:t>
      </w:r>
    </w:p>
    <w:p w14:paraId="142B36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sz w:val="20"/>
          <w:szCs w:val="20"/>
        </w:rPr>
      </w:pPr>
      <w:r>
        <w:rPr>
          <w:rFonts w:ascii="宋体" w:hAnsi="宋体" w:eastAsia="宋体" w:cs="宋体"/>
          <w:spacing w:val="4"/>
          <w:sz w:val="20"/>
          <w:szCs w:val="20"/>
        </w:rPr>
        <w:t>《公路水泥混凝土路面设计规范》（</w:t>
      </w:r>
      <w:r>
        <w:rPr>
          <w:rFonts w:ascii="宋体" w:hAnsi="宋体" w:eastAsia="宋体" w:cs="宋体"/>
          <w:sz w:val="20"/>
          <w:szCs w:val="20"/>
        </w:rPr>
        <w:t>JTG</w:t>
      </w:r>
      <w:r>
        <w:rPr>
          <w:rFonts w:ascii="宋体" w:hAnsi="宋体" w:eastAsia="宋体" w:cs="宋体"/>
          <w:spacing w:val="4"/>
          <w:sz w:val="20"/>
          <w:szCs w:val="20"/>
        </w:rPr>
        <w:t xml:space="preserve"> </w:t>
      </w:r>
      <w:r>
        <w:rPr>
          <w:rFonts w:ascii="宋体" w:hAnsi="宋体" w:eastAsia="宋体" w:cs="宋体"/>
          <w:sz w:val="20"/>
          <w:szCs w:val="20"/>
        </w:rPr>
        <w:t>D</w:t>
      </w:r>
      <w:r>
        <w:rPr>
          <w:rFonts w:ascii="宋体" w:hAnsi="宋体" w:eastAsia="宋体" w:cs="宋体"/>
          <w:spacing w:val="4"/>
          <w:sz w:val="20"/>
          <w:szCs w:val="20"/>
        </w:rPr>
        <w:t>40-2011</w:t>
      </w:r>
      <w:r>
        <w:rPr>
          <w:rFonts w:ascii="宋体" w:hAnsi="宋体" w:eastAsia="宋体" w:cs="宋体"/>
          <w:spacing w:val="-53"/>
          <w:sz w:val="20"/>
          <w:szCs w:val="20"/>
        </w:rPr>
        <w:t>）；</w:t>
      </w:r>
    </w:p>
    <w:p w14:paraId="066036E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ascii="宋体" w:hAnsi="宋体" w:eastAsia="宋体" w:cs="宋体"/>
          <w:sz w:val="20"/>
          <w:szCs w:val="20"/>
        </w:rPr>
      </w:pPr>
      <w:r>
        <w:rPr>
          <w:rFonts w:ascii="宋体" w:hAnsi="宋体" w:eastAsia="宋体" w:cs="宋体"/>
          <w:spacing w:val="3"/>
          <w:sz w:val="20"/>
          <w:szCs w:val="20"/>
        </w:rPr>
        <w:t>《公路沥青路面设计规范》（</w:t>
      </w:r>
      <w:r>
        <w:rPr>
          <w:rFonts w:ascii="宋体" w:hAnsi="宋体" w:eastAsia="宋体" w:cs="宋体"/>
          <w:sz w:val="20"/>
          <w:szCs w:val="20"/>
        </w:rPr>
        <w:t>JTG</w:t>
      </w:r>
      <w:r>
        <w:rPr>
          <w:rFonts w:ascii="宋体" w:hAnsi="宋体" w:eastAsia="宋体" w:cs="宋体"/>
          <w:spacing w:val="3"/>
          <w:sz w:val="20"/>
          <w:szCs w:val="20"/>
        </w:rPr>
        <w:t xml:space="preserve"> </w:t>
      </w:r>
      <w:r>
        <w:rPr>
          <w:rFonts w:ascii="宋体" w:hAnsi="宋体" w:eastAsia="宋体" w:cs="宋体"/>
          <w:sz w:val="20"/>
          <w:szCs w:val="20"/>
        </w:rPr>
        <w:t>D</w:t>
      </w:r>
      <w:r>
        <w:rPr>
          <w:rFonts w:ascii="宋体" w:hAnsi="宋体" w:eastAsia="宋体" w:cs="宋体"/>
          <w:spacing w:val="3"/>
          <w:sz w:val="20"/>
          <w:szCs w:val="20"/>
        </w:rPr>
        <w:t>50-2017</w:t>
      </w:r>
      <w:r>
        <w:rPr>
          <w:rFonts w:ascii="宋体" w:hAnsi="宋体" w:eastAsia="宋体" w:cs="宋体"/>
          <w:spacing w:val="-51"/>
          <w:sz w:val="20"/>
          <w:szCs w:val="20"/>
        </w:rPr>
        <w:t>）；</w:t>
      </w:r>
    </w:p>
    <w:p w14:paraId="4667EC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0"/>
          <w:szCs w:val="20"/>
        </w:rPr>
      </w:pPr>
      <w:r>
        <w:rPr>
          <w:rFonts w:ascii="宋体" w:hAnsi="宋体" w:eastAsia="宋体" w:cs="宋体"/>
          <w:spacing w:val="5"/>
          <w:sz w:val="20"/>
          <w:szCs w:val="20"/>
        </w:rPr>
        <w:t>《高速公路交通工程及沿线设施设计通用规范》（</w:t>
      </w:r>
      <w:r>
        <w:rPr>
          <w:rFonts w:ascii="宋体" w:hAnsi="宋体" w:eastAsia="宋体" w:cs="宋体"/>
          <w:sz w:val="20"/>
          <w:szCs w:val="20"/>
        </w:rPr>
        <w:t>JTG</w:t>
      </w:r>
      <w:r>
        <w:rPr>
          <w:rFonts w:ascii="宋体" w:hAnsi="宋体" w:eastAsia="宋体" w:cs="宋体"/>
          <w:spacing w:val="5"/>
          <w:sz w:val="20"/>
          <w:szCs w:val="20"/>
        </w:rPr>
        <w:t xml:space="preserve"> </w:t>
      </w:r>
      <w:r>
        <w:rPr>
          <w:rFonts w:ascii="宋体" w:hAnsi="宋体" w:eastAsia="宋体" w:cs="宋体"/>
          <w:sz w:val="20"/>
          <w:szCs w:val="20"/>
        </w:rPr>
        <w:t>D</w:t>
      </w:r>
      <w:r>
        <w:rPr>
          <w:rFonts w:ascii="宋体" w:hAnsi="宋体" w:eastAsia="宋体" w:cs="宋体"/>
          <w:spacing w:val="5"/>
          <w:sz w:val="20"/>
          <w:szCs w:val="20"/>
        </w:rPr>
        <w:t>80-2006</w:t>
      </w:r>
      <w:r>
        <w:rPr>
          <w:rFonts w:ascii="宋体" w:hAnsi="宋体" w:eastAsia="宋体" w:cs="宋体"/>
          <w:spacing w:val="-50"/>
          <w:sz w:val="20"/>
          <w:szCs w:val="20"/>
        </w:rPr>
        <w:t>）；</w:t>
      </w:r>
    </w:p>
    <w:p w14:paraId="559503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sz w:val="20"/>
          <w:szCs w:val="20"/>
        </w:rPr>
      </w:pPr>
      <w:r>
        <w:rPr>
          <w:rFonts w:ascii="宋体" w:hAnsi="宋体" w:eastAsia="宋体" w:cs="宋体"/>
          <w:spacing w:val="4"/>
          <w:sz w:val="20"/>
          <w:szCs w:val="20"/>
        </w:rPr>
        <w:t>《公路交通安全设施设计规范》（</w:t>
      </w:r>
      <w:r>
        <w:rPr>
          <w:rFonts w:ascii="宋体" w:hAnsi="宋体" w:eastAsia="宋体" w:cs="宋体"/>
          <w:sz w:val="20"/>
          <w:szCs w:val="20"/>
        </w:rPr>
        <w:t>JTG</w:t>
      </w:r>
      <w:r>
        <w:rPr>
          <w:rFonts w:ascii="宋体" w:hAnsi="宋体" w:eastAsia="宋体" w:cs="宋体"/>
          <w:spacing w:val="4"/>
          <w:sz w:val="20"/>
          <w:szCs w:val="20"/>
        </w:rPr>
        <w:t xml:space="preserve"> </w:t>
      </w:r>
      <w:r>
        <w:rPr>
          <w:rFonts w:ascii="宋体" w:hAnsi="宋体" w:eastAsia="宋体" w:cs="宋体"/>
          <w:sz w:val="20"/>
          <w:szCs w:val="20"/>
        </w:rPr>
        <w:t>D</w:t>
      </w:r>
      <w:r>
        <w:rPr>
          <w:rFonts w:ascii="宋体" w:hAnsi="宋体" w:eastAsia="宋体" w:cs="宋体"/>
          <w:spacing w:val="4"/>
          <w:sz w:val="20"/>
          <w:szCs w:val="20"/>
        </w:rPr>
        <w:t>81-2</w:t>
      </w:r>
      <w:r>
        <w:rPr>
          <w:rFonts w:ascii="宋体" w:hAnsi="宋体" w:eastAsia="宋体" w:cs="宋体"/>
          <w:spacing w:val="3"/>
          <w:sz w:val="20"/>
          <w:szCs w:val="20"/>
        </w:rPr>
        <w:t>017</w:t>
      </w:r>
      <w:r>
        <w:rPr>
          <w:rFonts w:ascii="宋体" w:hAnsi="宋体" w:eastAsia="宋体" w:cs="宋体"/>
          <w:spacing w:val="-54"/>
          <w:sz w:val="20"/>
          <w:szCs w:val="20"/>
        </w:rPr>
        <w:t>）；</w:t>
      </w:r>
    </w:p>
    <w:p w14:paraId="5B0410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sz w:val="20"/>
          <w:szCs w:val="20"/>
        </w:rPr>
      </w:pPr>
      <w:r>
        <w:rPr>
          <w:rFonts w:ascii="宋体" w:hAnsi="宋体" w:eastAsia="宋体" w:cs="宋体"/>
          <w:spacing w:val="4"/>
          <w:sz w:val="20"/>
          <w:szCs w:val="20"/>
        </w:rPr>
        <w:t>《公路工程沥青及沥青混合料试验规程》（</w:t>
      </w:r>
      <w:r>
        <w:rPr>
          <w:rFonts w:ascii="宋体" w:hAnsi="宋体" w:eastAsia="宋体" w:cs="宋体"/>
          <w:sz w:val="20"/>
          <w:szCs w:val="20"/>
        </w:rPr>
        <w:t>JTG</w:t>
      </w:r>
      <w:r>
        <w:rPr>
          <w:rFonts w:ascii="宋体" w:hAnsi="宋体" w:eastAsia="宋体" w:cs="宋体"/>
          <w:spacing w:val="4"/>
          <w:sz w:val="20"/>
          <w:szCs w:val="20"/>
        </w:rPr>
        <w:t xml:space="preserve"> 3410-2025</w:t>
      </w:r>
      <w:r>
        <w:rPr>
          <w:rFonts w:ascii="宋体" w:hAnsi="宋体" w:eastAsia="宋体" w:cs="宋体"/>
          <w:spacing w:val="-45"/>
          <w:sz w:val="20"/>
          <w:szCs w:val="20"/>
        </w:rPr>
        <w:t>）；</w:t>
      </w:r>
    </w:p>
    <w:p w14:paraId="1C42E5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ascii="宋体" w:hAnsi="宋体" w:eastAsia="宋体" w:cs="宋体"/>
          <w:sz w:val="20"/>
          <w:szCs w:val="20"/>
        </w:rPr>
      </w:pPr>
      <w:r>
        <w:rPr>
          <w:rFonts w:ascii="宋体" w:hAnsi="宋体" w:eastAsia="宋体" w:cs="宋体"/>
          <w:spacing w:val="3"/>
          <w:sz w:val="20"/>
          <w:szCs w:val="20"/>
        </w:rPr>
        <w:t>《公路工程集料试验规程》（</w:t>
      </w:r>
      <w:r>
        <w:rPr>
          <w:rFonts w:ascii="宋体" w:hAnsi="宋体" w:eastAsia="宋体" w:cs="宋体"/>
          <w:sz w:val="20"/>
          <w:szCs w:val="20"/>
        </w:rPr>
        <w:t>JIG</w:t>
      </w:r>
      <w:r>
        <w:rPr>
          <w:rFonts w:ascii="宋体" w:hAnsi="宋体" w:eastAsia="宋体" w:cs="宋体"/>
          <w:spacing w:val="3"/>
          <w:sz w:val="20"/>
          <w:szCs w:val="20"/>
        </w:rPr>
        <w:t xml:space="preserve"> 3432-2024</w:t>
      </w:r>
      <w:r>
        <w:rPr>
          <w:rFonts w:ascii="宋体" w:hAnsi="宋体" w:eastAsia="宋体" w:cs="宋体"/>
          <w:spacing w:val="-51"/>
          <w:sz w:val="20"/>
          <w:szCs w:val="20"/>
        </w:rPr>
        <w:t>）；</w:t>
      </w:r>
    </w:p>
    <w:p w14:paraId="0DFCEA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sz w:val="20"/>
          <w:szCs w:val="20"/>
        </w:rPr>
      </w:pPr>
      <w:r>
        <w:rPr>
          <w:rFonts w:ascii="宋体" w:hAnsi="宋体" w:eastAsia="宋体" w:cs="宋体"/>
          <w:spacing w:val="4"/>
          <w:sz w:val="20"/>
          <w:szCs w:val="20"/>
        </w:rPr>
        <w:t>《公路工程水泥及水泥混凝土试验规程》（</w:t>
      </w:r>
      <w:r>
        <w:rPr>
          <w:rFonts w:ascii="宋体" w:hAnsi="宋体" w:eastAsia="宋体" w:cs="宋体"/>
          <w:sz w:val="20"/>
          <w:szCs w:val="20"/>
        </w:rPr>
        <w:t>JTG</w:t>
      </w:r>
      <w:r>
        <w:rPr>
          <w:rFonts w:ascii="宋体" w:hAnsi="宋体" w:eastAsia="宋体" w:cs="宋体"/>
          <w:spacing w:val="4"/>
          <w:sz w:val="20"/>
          <w:szCs w:val="20"/>
        </w:rPr>
        <w:t xml:space="preserve"> 3420-2020</w:t>
      </w:r>
      <w:r>
        <w:rPr>
          <w:rFonts w:ascii="宋体" w:hAnsi="宋体" w:eastAsia="宋体" w:cs="宋体"/>
          <w:spacing w:val="-45"/>
          <w:sz w:val="20"/>
          <w:szCs w:val="20"/>
        </w:rPr>
        <w:t>）；</w:t>
      </w:r>
    </w:p>
    <w:p w14:paraId="1085E1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ascii="宋体" w:hAnsi="宋体" w:eastAsia="宋体" w:cs="宋体"/>
          <w:sz w:val="20"/>
          <w:szCs w:val="20"/>
        </w:rPr>
      </w:pPr>
      <w:r>
        <w:rPr>
          <w:rFonts w:ascii="宋体" w:hAnsi="宋体" w:eastAsia="宋体" w:cs="宋体"/>
          <w:spacing w:val="3"/>
          <w:sz w:val="20"/>
          <w:szCs w:val="20"/>
        </w:rPr>
        <w:t>《公路路基路面现场测试规程》（</w:t>
      </w:r>
      <w:r>
        <w:rPr>
          <w:rFonts w:ascii="宋体" w:hAnsi="宋体" w:eastAsia="宋体" w:cs="宋体"/>
          <w:sz w:val="20"/>
          <w:szCs w:val="20"/>
        </w:rPr>
        <w:t>JTG</w:t>
      </w:r>
      <w:r>
        <w:rPr>
          <w:rFonts w:ascii="宋体" w:hAnsi="宋体" w:eastAsia="宋体" w:cs="宋体"/>
          <w:spacing w:val="3"/>
          <w:sz w:val="20"/>
          <w:szCs w:val="20"/>
        </w:rPr>
        <w:t xml:space="preserve"> 3450-2019</w:t>
      </w:r>
      <w:r>
        <w:rPr>
          <w:rFonts w:ascii="宋体" w:hAnsi="宋体" w:eastAsia="宋体" w:cs="宋体"/>
          <w:spacing w:val="-44"/>
          <w:sz w:val="20"/>
          <w:szCs w:val="20"/>
        </w:rPr>
        <w:t>）；</w:t>
      </w:r>
    </w:p>
    <w:p w14:paraId="511F9F8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ascii="宋体" w:hAnsi="宋体" w:eastAsia="宋体" w:cs="宋体"/>
          <w:sz w:val="20"/>
          <w:szCs w:val="20"/>
        </w:rPr>
      </w:pPr>
      <w:r>
        <w:rPr>
          <w:rFonts w:ascii="宋体" w:hAnsi="宋体" w:eastAsia="宋体" w:cs="宋体"/>
          <w:spacing w:val="3"/>
          <w:sz w:val="20"/>
          <w:szCs w:val="20"/>
        </w:rPr>
        <w:t>《公路沥青路面养护技术规范》（</w:t>
      </w:r>
      <w:r>
        <w:rPr>
          <w:rFonts w:ascii="宋体" w:hAnsi="宋体" w:eastAsia="宋体" w:cs="宋体"/>
          <w:sz w:val="20"/>
          <w:szCs w:val="20"/>
        </w:rPr>
        <w:t>JTG</w:t>
      </w:r>
      <w:r>
        <w:rPr>
          <w:rFonts w:ascii="宋体" w:hAnsi="宋体" w:eastAsia="宋体" w:cs="宋体"/>
          <w:spacing w:val="3"/>
          <w:sz w:val="20"/>
          <w:szCs w:val="20"/>
        </w:rPr>
        <w:t xml:space="preserve"> 5142-2019</w:t>
      </w:r>
      <w:r>
        <w:rPr>
          <w:rFonts w:ascii="宋体" w:hAnsi="宋体" w:eastAsia="宋体" w:cs="宋体"/>
          <w:spacing w:val="-44"/>
          <w:sz w:val="20"/>
          <w:szCs w:val="20"/>
        </w:rPr>
        <w:t>）；</w:t>
      </w:r>
    </w:p>
    <w:p w14:paraId="4A17B4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sz w:val="20"/>
          <w:szCs w:val="20"/>
        </w:rPr>
      </w:pPr>
      <w:r>
        <w:rPr>
          <w:rFonts w:ascii="宋体" w:hAnsi="宋体" w:eastAsia="宋体" w:cs="宋体"/>
          <w:spacing w:val="4"/>
          <w:sz w:val="20"/>
          <w:szCs w:val="20"/>
        </w:rPr>
        <w:t>《公路沥青路面预防养护技术规范》（</w:t>
      </w:r>
      <w:r>
        <w:rPr>
          <w:rFonts w:ascii="宋体" w:hAnsi="宋体" w:eastAsia="宋体" w:cs="宋体"/>
          <w:sz w:val="20"/>
          <w:szCs w:val="20"/>
        </w:rPr>
        <w:t>JTG</w:t>
      </w:r>
      <w:r>
        <w:rPr>
          <w:rFonts w:ascii="宋体" w:hAnsi="宋体" w:eastAsia="宋体" w:cs="宋体"/>
          <w:spacing w:val="4"/>
          <w:sz w:val="20"/>
          <w:szCs w:val="20"/>
        </w:rPr>
        <w:t xml:space="preserve"> 5142-01-2019</w:t>
      </w:r>
      <w:r>
        <w:rPr>
          <w:rFonts w:ascii="宋体" w:hAnsi="宋体" w:eastAsia="宋体" w:cs="宋体"/>
          <w:spacing w:val="-50"/>
          <w:sz w:val="20"/>
          <w:szCs w:val="20"/>
        </w:rPr>
        <w:t>）；</w:t>
      </w:r>
    </w:p>
    <w:p w14:paraId="666B53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ascii="宋体" w:hAnsi="宋体" w:eastAsia="宋体" w:cs="宋体"/>
          <w:sz w:val="20"/>
          <w:szCs w:val="20"/>
        </w:rPr>
      </w:pPr>
      <w:r>
        <w:rPr>
          <w:rFonts w:ascii="宋体" w:hAnsi="宋体" w:eastAsia="宋体" w:cs="宋体"/>
          <w:spacing w:val="3"/>
          <w:sz w:val="20"/>
          <w:szCs w:val="20"/>
        </w:rPr>
        <w:t>《公路养护安全作业规程》（</w:t>
      </w:r>
      <w:r>
        <w:rPr>
          <w:rFonts w:ascii="宋体" w:hAnsi="宋体" w:eastAsia="宋体" w:cs="宋体"/>
          <w:sz w:val="20"/>
          <w:szCs w:val="20"/>
        </w:rPr>
        <w:t>JTG</w:t>
      </w:r>
      <w:r>
        <w:rPr>
          <w:rFonts w:ascii="宋体" w:hAnsi="宋体" w:eastAsia="宋体" w:cs="宋体"/>
          <w:spacing w:val="3"/>
          <w:sz w:val="20"/>
          <w:szCs w:val="20"/>
        </w:rPr>
        <w:t xml:space="preserve"> </w:t>
      </w:r>
      <w:r>
        <w:rPr>
          <w:rFonts w:ascii="宋体" w:hAnsi="宋体" w:eastAsia="宋体" w:cs="宋体"/>
          <w:sz w:val="20"/>
          <w:szCs w:val="20"/>
        </w:rPr>
        <w:t>H</w:t>
      </w:r>
      <w:r>
        <w:rPr>
          <w:rFonts w:ascii="宋体" w:hAnsi="宋体" w:eastAsia="宋体" w:cs="宋体"/>
          <w:spacing w:val="3"/>
          <w:sz w:val="20"/>
          <w:szCs w:val="20"/>
        </w:rPr>
        <w:t>30-2015</w:t>
      </w:r>
      <w:r>
        <w:rPr>
          <w:rFonts w:ascii="宋体" w:hAnsi="宋体" w:eastAsia="宋体" w:cs="宋体"/>
          <w:spacing w:val="-51"/>
          <w:sz w:val="20"/>
          <w:szCs w:val="20"/>
        </w:rPr>
        <w:t>）；</w:t>
      </w:r>
    </w:p>
    <w:p w14:paraId="67377E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rPr>
          <w:rFonts w:ascii="宋体" w:hAnsi="宋体" w:eastAsia="宋体" w:cs="宋体"/>
          <w:sz w:val="20"/>
          <w:szCs w:val="20"/>
        </w:rPr>
      </w:pPr>
      <w:r>
        <w:rPr>
          <w:rFonts w:ascii="宋体" w:hAnsi="宋体" w:eastAsia="宋体" w:cs="宋体"/>
          <w:spacing w:val="2"/>
          <w:sz w:val="20"/>
          <w:szCs w:val="20"/>
        </w:rPr>
        <w:t>《道路工程制图标准》（</w:t>
      </w:r>
      <w:r>
        <w:rPr>
          <w:rFonts w:ascii="宋体" w:hAnsi="宋体" w:eastAsia="宋体" w:cs="宋体"/>
          <w:sz w:val="20"/>
          <w:szCs w:val="20"/>
        </w:rPr>
        <w:t>GBJ</w:t>
      </w:r>
      <w:r>
        <w:rPr>
          <w:rFonts w:ascii="宋体" w:hAnsi="宋体" w:eastAsia="宋体" w:cs="宋体"/>
          <w:spacing w:val="2"/>
          <w:sz w:val="20"/>
          <w:szCs w:val="20"/>
        </w:rPr>
        <w:t xml:space="preserve"> 50162-92</w:t>
      </w:r>
      <w:r>
        <w:rPr>
          <w:rFonts w:ascii="宋体" w:hAnsi="宋体" w:eastAsia="宋体" w:cs="宋体"/>
          <w:spacing w:val="-50"/>
          <w:sz w:val="20"/>
          <w:szCs w:val="20"/>
        </w:rPr>
        <w:t>）；</w:t>
      </w:r>
    </w:p>
    <w:p w14:paraId="1A941D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sz w:val="20"/>
          <w:szCs w:val="20"/>
        </w:rPr>
      </w:pPr>
      <w:r>
        <w:rPr>
          <w:rFonts w:ascii="宋体" w:hAnsi="宋体" w:eastAsia="宋体" w:cs="宋体"/>
          <w:spacing w:val="4"/>
          <w:sz w:val="20"/>
          <w:szCs w:val="20"/>
        </w:rPr>
        <w:t>《公路沥青路面施工技术规范》（</w:t>
      </w:r>
      <w:r>
        <w:rPr>
          <w:rFonts w:ascii="宋体" w:hAnsi="宋体" w:eastAsia="宋体" w:cs="宋体"/>
          <w:sz w:val="20"/>
          <w:szCs w:val="20"/>
        </w:rPr>
        <w:t>JTG</w:t>
      </w:r>
      <w:r>
        <w:rPr>
          <w:rFonts w:ascii="宋体" w:hAnsi="宋体" w:eastAsia="宋体" w:cs="宋体"/>
          <w:spacing w:val="4"/>
          <w:sz w:val="20"/>
          <w:szCs w:val="20"/>
        </w:rPr>
        <w:t xml:space="preserve"> </w:t>
      </w:r>
      <w:r>
        <w:rPr>
          <w:rFonts w:ascii="宋体" w:hAnsi="宋体" w:eastAsia="宋体" w:cs="宋体"/>
          <w:sz w:val="20"/>
          <w:szCs w:val="20"/>
        </w:rPr>
        <w:t>F</w:t>
      </w:r>
      <w:r>
        <w:rPr>
          <w:rFonts w:ascii="宋体" w:hAnsi="宋体" w:eastAsia="宋体" w:cs="宋体"/>
          <w:spacing w:val="4"/>
          <w:sz w:val="20"/>
          <w:szCs w:val="20"/>
        </w:rPr>
        <w:t>40-2</w:t>
      </w:r>
      <w:r>
        <w:rPr>
          <w:rFonts w:ascii="宋体" w:hAnsi="宋体" w:eastAsia="宋体" w:cs="宋体"/>
          <w:spacing w:val="3"/>
          <w:sz w:val="20"/>
          <w:szCs w:val="20"/>
        </w:rPr>
        <w:t>004</w:t>
      </w:r>
      <w:r>
        <w:rPr>
          <w:rFonts w:ascii="宋体" w:hAnsi="宋体" w:eastAsia="宋体" w:cs="宋体"/>
          <w:spacing w:val="-54"/>
          <w:sz w:val="20"/>
          <w:szCs w:val="20"/>
        </w:rPr>
        <w:t>）；</w:t>
      </w:r>
    </w:p>
    <w:p w14:paraId="247021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ascii="宋体" w:hAnsi="宋体" w:eastAsia="宋体" w:cs="宋体"/>
          <w:sz w:val="20"/>
          <w:szCs w:val="20"/>
        </w:rPr>
      </w:pPr>
      <w:r>
        <w:rPr>
          <w:rFonts w:ascii="宋体" w:hAnsi="宋体" w:eastAsia="宋体" w:cs="宋体"/>
          <w:spacing w:val="3"/>
          <w:sz w:val="20"/>
          <w:szCs w:val="20"/>
        </w:rPr>
        <w:t>《公路技术状况评定标准》（</w:t>
      </w:r>
      <w:r>
        <w:rPr>
          <w:rFonts w:ascii="宋体" w:hAnsi="宋体" w:eastAsia="宋体" w:cs="宋体"/>
          <w:sz w:val="20"/>
          <w:szCs w:val="20"/>
        </w:rPr>
        <w:t>JTG</w:t>
      </w:r>
      <w:r>
        <w:rPr>
          <w:rFonts w:ascii="宋体" w:hAnsi="宋体" w:eastAsia="宋体" w:cs="宋体"/>
          <w:spacing w:val="3"/>
          <w:sz w:val="20"/>
          <w:szCs w:val="20"/>
        </w:rPr>
        <w:t xml:space="preserve"> 5210-2018</w:t>
      </w:r>
      <w:r>
        <w:rPr>
          <w:rFonts w:ascii="宋体" w:hAnsi="宋体" w:eastAsia="宋体" w:cs="宋体"/>
          <w:spacing w:val="-51"/>
          <w:sz w:val="20"/>
          <w:szCs w:val="20"/>
        </w:rPr>
        <w:t>）；</w:t>
      </w:r>
    </w:p>
    <w:p w14:paraId="42967B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rPr>
          <w:rFonts w:ascii="宋体" w:hAnsi="宋体" w:eastAsia="宋体" w:cs="宋体"/>
          <w:sz w:val="20"/>
          <w:szCs w:val="20"/>
        </w:rPr>
      </w:pPr>
      <w:r>
        <w:rPr>
          <w:rFonts w:ascii="宋体" w:hAnsi="宋体" w:eastAsia="宋体" w:cs="宋体"/>
          <w:spacing w:val="2"/>
          <w:sz w:val="20"/>
          <w:szCs w:val="20"/>
        </w:rPr>
        <w:t>《公路养护技术标准》（</w:t>
      </w:r>
      <w:r>
        <w:rPr>
          <w:rFonts w:ascii="宋体" w:hAnsi="宋体" w:eastAsia="宋体" w:cs="宋体"/>
          <w:sz w:val="20"/>
          <w:szCs w:val="20"/>
        </w:rPr>
        <w:t>JTG</w:t>
      </w:r>
      <w:r>
        <w:rPr>
          <w:rFonts w:ascii="宋体" w:hAnsi="宋体" w:eastAsia="宋体" w:cs="宋体"/>
          <w:spacing w:val="2"/>
          <w:sz w:val="20"/>
          <w:szCs w:val="20"/>
        </w:rPr>
        <w:t xml:space="preserve"> 5110-2023</w:t>
      </w:r>
      <w:r>
        <w:rPr>
          <w:rFonts w:ascii="宋体" w:hAnsi="宋体" w:eastAsia="宋体" w:cs="宋体"/>
          <w:spacing w:val="-48"/>
          <w:sz w:val="20"/>
          <w:szCs w:val="20"/>
        </w:rPr>
        <w:t>）；</w:t>
      </w:r>
    </w:p>
    <w:p w14:paraId="3ACE20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sz w:val="20"/>
          <w:szCs w:val="20"/>
        </w:rPr>
      </w:pPr>
      <w:r>
        <w:rPr>
          <w:rFonts w:ascii="宋体" w:hAnsi="宋体" w:eastAsia="宋体" w:cs="宋体"/>
          <w:spacing w:val="4"/>
          <w:sz w:val="20"/>
          <w:szCs w:val="20"/>
        </w:rPr>
        <w:t>《公路沥青玛蹄脂碎石路面技术指南》（</w:t>
      </w:r>
      <w:r>
        <w:rPr>
          <w:rFonts w:ascii="宋体" w:hAnsi="宋体" w:eastAsia="宋体" w:cs="宋体"/>
          <w:sz w:val="20"/>
          <w:szCs w:val="20"/>
        </w:rPr>
        <w:t>SHC</w:t>
      </w:r>
      <w:r>
        <w:rPr>
          <w:rFonts w:ascii="宋体" w:hAnsi="宋体" w:eastAsia="宋体" w:cs="宋体"/>
          <w:spacing w:val="4"/>
          <w:sz w:val="20"/>
          <w:szCs w:val="20"/>
        </w:rPr>
        <w:t xml:space="preserve"> </w:t>
      </w:r>
      <w:r>
        <w:rPr>
          <w:rFonts w:ascii="宋体" w:hAnsi="宋体" w:eastAsia="宋体" w:cs="宋体"/>
          <w:sz w:val="20"/>
          <w:szCs w:val="20"/>
        </w:rPr>
        <w:t>F</w:t>
      </w:r>
      <w:r>
        <w:rPr>
          <w:rFonts w:ascii="宋体" w:hAnsi="宋体" w:eastAsia="宋体" w:cs="宋体"/>
          <w:spacing w:val="4"/>
          <w:sz w:val="20"/>
          <w:szCs w:val="20"/>
        </w:rPr>
        <w:t>40-01-2002</w:t>
      </w:r>
      <w:r>
        <w:rPr>
          <w:rFonts w:ascii="宋体" w:hAnsi="宋体" w:eastAsia="宋体" w:cs="宋体"/>
          <w:spacing w:val="-45"/>
          <w:sz w:val="20"/>
          <w:szCs w:val="20"/>
        </w:rPr>
        <w:t>）；</w:t>
      </w:r>
    </w:p>
    <w:p w14:paraId="596C14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sz w:val="20"/>
          <w:szCs w:val="20"/>
        </w:rPr>
      </w:pPr>
      <w:r>
        <w:rPr>
          <w:rFonts w:ascii="宋体" w:hAnsi="宋体" w:eastAsia="宋体" w:cs="宋体"/>
          <w:spacing w:val="4"/>
          <w:sz w:val="20"/>
          <w:szCs w:val="20"/>
        </w:rPr>
        <w:t>《公路沥青路面再生技术规范》（</w:t>
      </w:r>
      <w:r>
        <w:rPr>
          <w:rFonts w:ascii="宋体" w:hAnsi="宋体" w:eastAsia="宋体" w:cs="宋体"/>
          <w:sz w:val="20"/>
          <w:szCs w:val="20"/>
        </w:rPr>
        <w:t>JTG</w:t>
      </w:r>
      <w:r>
        <w:rPr>
          <w:rFonts w:ascii="宋体" w:hAnsi="宋体" w:eastAsia="宋体" w:cs="宋体"/>
          <w:spacing w:val="4"/>
          <w:sz w:val="20"/>
          <w:szCs w:val="20"/>
        </w:rPr>
        <w:t>/T 55</w:t>
      </w:r>
      <w:r>
        <w:rPr>
          <w:rFonts w:ascii="宋体" w:hAnsi="宋体" w:eastAsia="宋体" w:cs="宋体"/>
          <w:spacing w:val="3"/>
          <w:sz w:val="20"/>
          <w:szCs w:val="20"/>
        </w:rPr>
        <w:t>21-2019</w:t>
      </w:r>
      <w:r>
        <w:rPr>
          <w:rFonts w:ascii="宋体" w:hAnsi="宋体" w:eastAsia="宋体" w:cs="宋体"/>
          <w:spacing w:val="-53"/>
          <w:sz w:val="20"/>
          <w:szCs w:val="20"/>
        </w:rPr>
        <w:t>）；</w:t>
      </w:r>
    </w:p>
    <w:p w14:paraId="4A3838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rPr>
          <w:rFonts w:ascii="宋体" w:hAnsi="宋体" w:eastAsia="宋体" w:cs="宋体"/>
          <w:sz w:val="20"/>
          <w:szCs w:val="20"/>
        </w:rPr>
      </w:pPr>
      <w:r>
        <w:rPr>
          <w:rFonts w:ascii="宋体" w:hAnsi="宋体" w:eastAsia="宋体" w:cs="宋体"/>
          <w:spacing w:val="2"/>
          <w:sz w:val="20"/>
          <w:szCs w:val="20"/>
        </w:rPr>
        <w:t>《路面加热型密封胶》（</w:t>
      </w:r>
      <w:r>
        <w:rPr>
          <w:rFonts w:ascii="宋体" w:hAnsi="宋体" w:eastAsia="宋体" w:cs="宋体"/>
          <w:sz w:val="20"/>
          <w:szCs w:val="20"/>
        </w:rPr>
        <w:t>CJT</w:t>
      </w:r>
      <w:r>
        <w:rPr>
          <w:rFonts w:ascii="宋体" w:hAnsi="宋体" w:eastAsia="宋体" w:cs="宋体"/>
          <w:spacing w:val="2"/>
          <w:sz w:val="20"/>
          <w:szCs w:val="20"/>
        </w:rPr>
        <w:t>/T740-2015</w:t>
      </w:r>
      <w:r>
        <w:rPr>
          <w:rFonts w:ascii="宋体" w:hAnsi="宋体" w:eastAsia="宋体" w:cs="宋体"/>
          <w:spacing w:val="-48"/>
          <w:sz w:val="20"/>
          <w:szCs w:val="20"/>
        </w:rPr>
        <w:t>）；</w:t>
      </w:r>
    </w:p>
    <w:p w14:paraId="409F11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0"/>
          <w:szCs w:val="20"/>
        </w:rPr>
      </w:pPr>
      <w:r>
        <w:rPr>
          <w:rFonts w:ascii="宋体" w:hAnsi="宋体" w:eastAsia="宋体" w:cs="宋体"/>
          <w:spacing w:val="5"/>
          <w:sz w:val="20"/>
          <w:szCs w:val="20"/>
        </w:rPr>
        <w:t xml:space="preserve">《公路养护工程质量检验评定标准》（第一册 土建工程 </w:t>
      </w:r>
      <w:r>
        <w:rPr>
          <w:rFonts w:ascii="宋体" w:hAnsi="宋体" w:eastAsia="宋体" w:cs="宋体"/>
          <w:sz w:val="20"/>
          <w:szCs w:val="20"/>
        </w:rPr>
        <w:t>JTG</w:t>
      </w:r>
      <w:r>
        <w:rPr>
          <w:rFonts w:ascii="宋体" w:hAnsi="宋体" w:eastAsia="宋体" w:cs="宋体"/>
          <w:spacing w:val="5"/>
          <w:sz w:val="20"/>
          <w:szCs w:val="20"/>
        </w:rPr>
        <w:t xml:space="preserve"> 5220-2020</w:t>
      </w:r>
      <w:r>
        <w:rPr>
          <w:rFonts w:ascii="宋体" w:hAnsi="宋体" w:eastAsia="宋体" w:cs="宋体"/>
          <w:spacing w:val="-47"/>
          <w:sz w:val="20"/>
          <w:szCs w:val="20"/>
        </w:rPr>
        <w:t>）；</w:t>
      </w:r>
    </w:p>
    <w:p w14:paraId="7BF48F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0"/>
          <w:szCs w:val="20"/>
        </w:rPr>
      </w:pPr>
      <w:r>
        <w:rPr>
          <w:rFonts w:ascii="宋体" w:hAnsi="宋体" w:eastAsia="宋体" w:cs="宋体"/>
          <w:spacing w:val="5"/>
          <w:sz w:val="20"/>
          <w:szCs w:val="20"/>
        </w:rPr>
        <w:t>《高速公路养护工程质量检验评定标准》（</w:t>
      </w:r>
      <w:r>
        <w:rPr>
          <w:rFonts w:ascii="宋体" w:hAnsi="宋体" w:eastAsia="宋体" w:cs="宋体"/>
          <w:sz w:val="20"/>
          <w:szCs w:val="20"/>
        </w:rPr>
        <w:t>CQJTG</w:t>
      </w:r>
      <w:r>
        <w:rPr>
          <w:rFonts w:ascii="宋体" w:hAnsi="宋体" w:eastAsia="宋体" w:cs="宋体"/>
          <w:spacing w:val="5"/>
          <w:sz w:val="20"/>
          <w:szCs w:val="20"/>
        </w:rPr>
        <w:t>/</w:t>
      </w:r>
      <w:r>
        <w:rPr>
          <w:rFonts w:ascii="宋体" w:hAnsi="宋体" w:eastAsia="宋体" w:cs="宋体"/>
          <w:sz w:val="20"/>
          <w:szCs w:val="20"/>
        </w:rPr>
        <w:t>T</w:t>
      </w:r>
      <w:r>
        <w:rPr>
          <w:rFonts w:ascii="宋体" w:hAnsi="宋体" w:eastAsia="宋体" w:cs="宋体"/>
          <w:spacing w:val="5"/>
          <w:sz w:val="20"/>
          <w:szCs w:val="20"/>
        </w:rPr>
        <w:t xml:space="preserve"> </w:t>
      </w:r>
      <w:r>
        <w:rPr>
          <w:rFonts w:ascii="宋体" w:hAnsi="宋体" w:eastAsia="宋体" w:cs="宋体"/>
          <w:sz w:val="20"/>
          <w:szCs w:val="20"/>
        </w:rPr>
        <w:t>A</w:t>
      </w:r>
      <w:r>
        <w:rPr>
          <w:rFonts w:ascii="宋体" w:hAnsi="宋体" w:eastAsia="宋体" w:cs="宋体"/>
          <w:spacing w:val="5"/>
          <w:sz w:val="20"/>
          <w:szCs w:val="20"/>
        </w:rPr>
        <w:t>02-2017</w:t>
      </w:r>
      <w:r>
        <w:rPr>
          <w:rFonts w:ascii="宋体" w:hAnsi="宋体" w:eastAsia="宋体" w:cs="宋体"/>
          <w:spacing w:val="-50"/>
          <w:sz w:val="20"/>
          <w:szCs w:val="20"/>
        </w:rPr>
        <w:t>）；</w:t>
      </w:r>
    </w:p>
    <w:p w14:paraId="5A5710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0"/>
          <w:szCs w:val="20"/>
        </w:rPr>
      </w:pPr>
      <w:r>
        <w:rPr>
          <w:rFonts w:ascii="宋体" w:hAnsi="宋体" w:eastAsia="宋体" w:cs="宋体"/>
          <w:spacing w:val="5"/>
          <w:sz w:val="20"/>
          <w:szCs w:val="20"/>
        </w:rPr>
        <w:t>《重庆高速公路沥青路面技术规范》（</w:t>
      </w:r>
      <w:r>
        <w:rPr>
          <w:rFonts w:ascii="宋体" w:hAnsi="宋体" w:eastAsia="宋体" w:cs="宋体"/>
          <w:sz w:val="20"/>
          <w:szCs w:val="20"/>
        </w:rPr>
        <w:t>CQJTG</w:t>
      </w:r>
      <w:r>
        <w:rPr>
          <w:rFonts w:ascii="宋体" w:hAnsi="宋体" w:eastAsia="宋体" w:cs="宋体"/>
          <w:spacing w:val="5"/>
          <w:sz w:val="20"/>
          <w:szCs w:val="20"/>
        </w:rPr>
        <w:t>/</w:t>
      </w:r>
      <w:r>
        <w:rPr>
          <w:rFonts w:ascii="宋体" w:hAnsi="宋体" w:eastAsia="宋体" w:cs="宋体"/>
          <w:sz w:val="20"/>
          <w:szCs w:val="20"/>
        </w:rPr>
        <w:t>T</w:t>
      </w:r>
      <w:r>
        <w:rPr>
          <w:rFonts w:ascii="宋体" w:hAnsi="宋体" w:eastAsia="宋体" w:cs="宋体"/>
          <w:spacing w:val="5"/>
          <w:sz w:val="20"/>
          <w:szCs w:val="20"/>
        </w:rPr>
        <w:t xml:space="preserve"> </w:t>
      </w:r>
      <w:r>
        <w:rPr>
          <w:rFonts w:ascii="宋体" w:hAnsi="宋体" w:eastAsia="宋体" w:cs="宋体"/>
          <w:sz w:val="20"/>
          <w:szCs w:val="20"/>
        </w:rPr>
        <w:t>A</w:t>
      </w:r>
      <w:r>
        <w:rPr>
          <w:rFonts w:ascii="宋体" w:hAnsi="宋体" w:eastAsia="宋体" w:cs="宋体"/>
          <w:spacing w:val="5"/>
          <w:sz w:val="20"/>
          <w:szCs w:val="20"/>
        </w:rPr>
        <w:t>01-2015</w:t>
      </w:r>
      <w:r>
        <w:rPr>
          <w:rFonts w:ascii="宋体" w:hAnsi="宋体" w:eastAsia="宋体" w:cs="宋体"/>
          <w:spacing w:val="-54"/>
          <w:w w:val="99"/>
          <w:sz w:val="20"/>
          <w:szCs w:val="20"/>
        </w:rPr>
        <w:t>）；</w:t>
      </w:r>
    </w:p>
    <w:p w14:paraId="6FD91E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sz w:val="20"/>
          <w:szCs w:val="20"/>
        </w:rPr>
      </w:pPr>
      <w:r>
        <w:rPr>
          <w:rFonts w:ascii="宋体" w:hAnsi="宋体" w:eastAsia="宋体" w:cs="宋体"/>
          <w:spacing w:val="4"/>
          <w:sz w:val="20"/>
          <w:szCs w:val="20"/>
        </w:rPr>
        <w:t>《公路路面基层施工技术细则》（</w:t>
      </w:r>
      <w:r>
        <w:rPr>
          <w:rFonts w:ascii="宋体" w:hAnsi="宋体" w:eastAsia="宋体" w:cs="宋体"/>
          <w:sz w:val="20"/>
          <w:szCs w:val="20"/>
        </w:rPr>
        <w:t>JTG</w:t>
      </w:r>
      <w:r>
        <w:rPr>
          <w:rFonts w:ascii="宋体" w:hAnsi="宋体" w:eastAsia="宋体" w:cs="宋体"/>
          <w:spacing w:val="4"/>
          <w:sz w:val="20"/>
          <w:szCs w:val="20"/>
        </w:rPr>
        <w:t>/</w:t>
      </w:r>
      <w:r>
        <w:rPr>
          <w:rFonts w:ascii="宋体" w:hAnsi="宋体" w:eastAsia="宋体" w:cs="宋体"/>
          <w:sz w:val="20"/>
          <w:szCs w:val="20"/>
        </w:rPr>
        <w:t>T</w:t>
      </w:r>
      <w:r>
        <w:rPr>
          <w:rFonts w:ascii="宋体" w:hAnsi="宋体" w:eastAsia="宋体" w:cs="宋体"/>
          <w:spacing w:val="4"/>
          <w:sz w:val="20"/>
          <w:szCs w:val="20"/>
        </w:rPr>
        <w:t xml:space="preserve"> </w:t>
      </w:r>
      <w:r>
        <w:rPr>
          <w:rFonts w:ascii="宋体" w:hAnsi="宋体" w:eastAsia="宋体" w:cs="宋体"/>
          <w:sz w:val="20"/>
          <w:szCs w:val="20"/>
        </w:rPr>
        <w:t>F</w:t>
      </w:r>
      <w:r>
        <w:rPr>
          <w:rFonts w:ascii="宋体" w:hAnsi="宋体" w:eastAsia="宋体" w:cs="宋体"/>
          <w:spacing w:val="4"/>
          <w:sz w:val="20"/>
          <w:szCs w:val="20"/>
        </w:rPr>
        <w:t>20-2015</w:t>
      </w:r>
      <w:r>
        <w:rPr>
          <w:rFonts w:ascii="宋体" w:hAnsi="宋体" w:eastAsia="宋体" w:cs="宋体"/>
          <w:spacing w:val="-53"/>
          <w:sz w:val="20"/>
          <w:szCs w:val="20"/>
        </w:rPr>
        <w:t>）；</w:t>
      </w:r>
    </w:p>
    <w:p w14:paraId="2FF639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ascii="宋体" w:hAnsi="宋体" w:eastAsia="宋体" w:cs="宋体"/>
          <w:sz w:val="20"/>
          <w:szCs w:val="20"/>
        </w:rPr>
      </w:pPr>
      <w:r>
        <w:rPr>
          <w:rFonts w:ascii="宋体" w:hAnsi="宋体" w:eastAsia="宋体" w:cs="宋体"/>
          <w:spacing w:val="7"/>
          <w:sz w:val="20"/>
          <w:szCs w:val="20"/>
        </w:rPr>
        <w:t>《中华人民共和国工程建设标准强制性条文》</w:t>
      </w:r>
      <w:r>
        <w:rPr>
          <w:rFonts w:ascii="宋体" w:hAnsi="宋体" w:eastAsia="宋体" w:cs="宋体"/>
          <w:spacing w:val="62"/>
          <w:sz w:val="20"/>
          <w:szCs w:val="20"/>
        </w:rPr>
        <w:t xml:space="preserve"> </w:t>
      </w:r>
      <w:r>
        <w:rPr>
          <w:rFonts w:ascii="宋体" w:hAnsi="宋体" w:eastAsia="宋体" w:cs="宋体"/>
          <w:spacing w:val="7"/>
          <w:sz w:val="20"/>
          <w:szCs w:val="20"/>
        </w:rPr>
        <w:t>(公路工程</w:t>
      </w:r>
      <w:r>
        <w:rPr>
          <w:rFonts w:ascii="宋体" w:hAnsi="宋体" w:eastAsia="宋体" w:cs="宋体"/>
          <w:spacing w:val="6"/>
          <w:sz w:val="20"/>
          <w:szCs w:val="20"/>
        </w:rPr>
        <w:t>部分)；</w:t>
      </w:r>
    </w:p>
    <w:p w14:paraId="0CBB6E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sz w:val="20"/>
          <w:szCs w:val="20"/>
        </w:rPr>
      </w:pPr>
      <w:r>
        <w:rPr>
          <w:rFonts w:ascii="宋体" w:hAnsi="宋体" w:eastAsia="宋体" w:cs="宋体"/>
          <w:spacing w:val="4"/>
          <w:sz w:val="20"/>
          <w:szCs w:val="20"/>
        </w:rPr>
        <w:t>《营运高速公路施工管理规范》（</w:t>
      </w:r>
      <w:r>
        <w:rPr>
          <w:rFonts w:ascii="宋体" w:hAnsi="宋体" w:eastAsia="宋体" w:cs="宋体"/>
          <w:sz w:val="20"/>
          <w:szCs w:val="20"/>
        </w:rPr>
        <w:t>DB</w:t>
      </w:r>
      <w:r>
        <w:rPr>
          <w:rFonts w:ascii="宋体" w:hAnsi="宋体" w:eastAsia="宋体" w:cs="宋体"/>
          <w:spacing w:val="4"/>
          <w:sz w:val="20"/>
          <w:szCs w:val="20"/>
        </w:rPr>
        <w:t>50/T 959-201</w:t>
      </w:r>
      <w:r>
        <w:rPr>
          <w:rFonts w:ascii="宋体" w:hAnsi="宋体" w:eastAsia="宋体" w:cs="宋体"/>
          <w:spacing w:val="3"/>
          <w:sz w:val="20"/>
          <w:szCs w:val="20"/>
        </w:rPr>
        <w:t>9)等。</w:t>
      </w:r>
    </w:p>
    <w:p w14:paraId="053F2A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textAlignment w:val="baseline"/>
        <w:rPr>
          <w:rFonts w:ascii="宋体" w:hAnsi="宋体" w:eastAsia="宋体" w:cs="宋体"/>
          <w:sz w:val="20"/>
          <w:szCs w:val="20"/>
        </w:rPr>
      </w:pPr>
      <w:r>
        <w:rPr>
          <w:rFonts w:ascii="宋体" w:hAnsi="宋体" w:eastAsia="宋体" w:cs="宋体"/>
          <w:b/>
          <w:bCs/>
          <w:spacing w:val="7"/>
          <w:sz w:val="20"/>
          <w:szCs w:val="20"/>
        </w:rPr>
        <w:t>第三条</w:t>
      </w:r>
      <w:r>
        <w:rPr>
          <w:rFonts w:ascii="宋体" w:hAnsi="宋体" w:eastAsia="宋体" w:cs="宋体"/>
          <w:spacing w:val="7"/>
          <w:sz w:val="20"/>
          <w:szCs w:val="20"/>
        </w:rPr>
        <w:t xml:space="preserve"> </w:t>
      </w:r>
      <w:r>
        <w:rPr>
          <w:rFonts w:ascii="宋体" w:hAnsi="宋体" w:eastAsia="宋体" w:cs="宋体"/>
          <w:b/>
          <w:bCs/>
          <w:spacing w:val="7"/>
          <w:sz w:val="20"/>
          <w:szCs w:val="20"/>
        </w:rPr>
        <w:t>项目概况及要求</w:t>
      </w:r>
    </w:p>
    <w:p w14:paraId="727031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z w:val="20"/>
          <w:szCs w:val="20"/>
        </w:rPr>
      </w:pPr>
      <w:r>
        <w:rPr>
          <w:rFonts w:ascii="宋体" w:hAnsi="宋体" w:eastAsia="宋体" w:cs="宋体"/>
          <w:spacing w:val="9"/>
          <w:sz w:val="20"/>
          <w:szCs w:val="20"/>
        </w:rPr>
        <w:t>3.1</w:t>
      </w:r>
      <w:r>
        <w:rPr>
          <w:rFonts w:ascii="宋体" w:hAnsi="宋体" w:eastAsia="宋体" w:cs="宋体"/>
          <w:spacing w:val="-38"/>
          <w:sz w:val="20"/>
          <w:szCs w:val="20"/>
        </w:rPr>
        <w:t xml:space="preserve"> </w:t>
      </w:r>
      <w:r>
        <w:rPr>
          <w:rFonts w:ascii="宋体" w:hAnsi="宋体" w:eastAsia="宋体" w:cs="宋体"/>
          <w:spacing w:val="9"/>
          <w:sz w:val="20"/>
          <w:szCs w:val="20"/>
        </w:rPr>
        <w:t>本项目涉及重庆高速路网范围内路段。项目实施内容及范围：重庆公路养护工程（集团）有</w:t>
      </w:r>
      <w:r>
        <w:rPr>
          <w:rFonts w:ascii="宋体" w:hAnsi="宋体" w:eastAsia="宋体" w:cs="宋体"/>
          <w:spacing w:val="8"/>
          <w:sz w:val="20"/>
          <w:szCs w:val="20"/>
        </w:rPr>
        <w:t>限公司</w:t>
      </w:r>
      <w:r>
        <w:rPr>
          <w:rFonts w:ascii="宋体" w:hAnsi="宋体" w:eastAsia="宋体" w:cs="宋体"/>
          <w:spacing w:val="-37"/>
          <w:sz w:val="20"/>
          <w:szCs w:val="20"/>
        </w:rPr>
        <w:t xml:space="preserve"> </w:t>
      </w:r>
      <w:r>
        <w:rPr>
          <w:rFonts w:ascii="宋体" w:hAnsi="宋体" w:eastAsia="宋体" w:cs="宋体"/>
          <w:spacing w:val="8"/>
          <w:sz w:val="20"/>
          <w:szCs w:val="20"/>
        </w:rPr>
        <w:t>2026</w:t>
      </w:r>
      <w:r>
        <w:rPr>
          <w:rFonts w:ascii="宋体" w:hAnsi="宋体" w:eastAsia="宋体" w:cs="宋体"/>
          <w:spacing w:val="-37"/>
          <w:sz w:val="20"/>
          <w:szCs w:val="20"/>
        </w:rPr>
        <w:t xml:space="preserve"> </w:t>
      </w:r>
      <w:r>
        <w:rPr>
          <w:rFonts w:ascii="宋体" w:hAnsi="宋体" w:eastAsia="宋体" w:cs="宋体"/>
          <w:spacing w:val="8"/>
          <w:sz w:val="20"/>
          <w:szCs w:val="20"/>
        </w:rPr>
        <w:t>年高速公路路面养护工程的专家咨</w:t>
      </w:r>
      <w:r>
        <w:rPr>
          <w:rFonts w:ascii="宋体" w:hAnsi="宋体" w:eastAsia="宋体" w:cs="宋体"/>
          <w:spacing w:val="7"/>
          <w:sz w:val="20"/>
          <w:szCs w:val="20"/>
        </w:rPr>
        <w:t>询服务，包括以下内容：</w:t>
      </w:r>
    </w:p>
    <w:p w14:paraId="7FE5C7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sz w:val="20"/>
          <w:szCs w:val="20"/>
        </w:rPr>
      </w:pPr>
      <w:r>
        <w:rPr>
          <w:rFonts w:ascii="宋体" w:hAnsi="宋体" w:eastAsia="宋体" w:cs="宋体"/>
          <w:spacing w:val="4"/>
          <w:sz w:val="20"/>
          <w:szCs w:val="20"/>
        </w:rPr>
        <w:t>3.1.1</w:t>
      </w:r>
      <w:r>
        <w:rPr>
          <w:rFonts w:ascii="宋体" w:hAnsi="宋体" w:eastAsia="宋体" w:cs="宋体"/>
          <w:spacing w:val="-29"/>
          <w:sz w:val="20"/>
          <w:szCs w:val="20"/>
        </w:rPr>
        <w:t xml:space="preserve"> </w:t>
      </w:r>
      <w:r>
        <w:rPr>
          <w:rFonts w:ascii="宋体" w:hAnsi="宋体" w:eastAsia="宋体" w:cs="宋体"/>
          <w:spacing w:val="4"/>
          <w:sz w:val="20"/>
          <w:szCs w:val="20"/>
        </w:rPr>
        <w:t>调查与评价</w:t>
      </w:r>
    </w:p>
    <w:p w14:paraId="3CE12F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z w:val="20"/>
          <w:szCs w:val="20"/>
        </w:rPr>
      </w:pPr>
      <w:r>
        <w:rPr>
          <w:rFonts w:ascii="宋体" w:hAnsi="宋体" w:eastAsia="宋体" w:cs="宋体"/>
          <w:spacing w:val="8"/>
          <w:sz w:val="20"/>
          <w:szCs w:val="20"/>
        </w:rPr>
        <w:t>协助调查高速公路路面前期基础数据、路面技术状况数据（包含现场病害复核）、专项检测数据</w:t>
      </w:r>
      <w:r>
        <w:rPr>
          <w:rFonts w:ascii="宋体" w:hAnsi="宋体" w:eastAsia="宋体" w:cs="宋体"/>
          <w:spacing w:val="9"/>
          <w:sz w:val="20"/>
          <w:szCs w:val="20"/>
        </w:rPr>
        <w:t>及历史养护数据，并对历史养护技术及养护数据进行分析评价。</w:t>
      </w:r>
    </w:p>
    <w:p w14:paraId="669166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ascii="宋体" w:hAnsi="宋体" w:eastAsia="宋体" w:cs="宋体"/>
          <w:sz w:val="20"/>
          <w:szCs w:val="20"/>
        </w:rPr>
      </w:pPr>
      <w:r>
        <w:rPr>
          <w:rFonts w:ascii="宋体" w:hAnsi="宋体" w:eastAsia="宋体" w:cs="宋体"/>
          <w:spacing w:val="6"/>
          <w:sz w:val="20"/>
          <w:szCs w:val="20"/>
        </w:rPr>
        <w:t>3.1.2</w:t>
      </w:r>
      <w:r>
        <w:rPr>
          <w:rFonts w:ascii="宋体" w:hAnsi="宋体" w:eastAsia="宋体" w:cs="宋体"/>
          <w:spacing w:val="-25"/>
          <w:sz w:val="20"/>
          <w:szCs w:val="20"/>
        </w:rPr>
        <w:t xml:space="preserve"> </w:t>
      </w:r>
      <w:r>
        <w:rPr>
          <w:rFonts w:ascii="宋体" w:hAnsi="宋体" w:eastAsia="宋体" w:cs="宋体"/>
          <w:spacing w:val="6"/>
          <w:sz w:val="20"/>
          <w:szCs w:val="20"/>
        </w:rPr>
        <w:t>病害诊断与养护对策选择</w:t>
      </w:r>
    </w:p>
    <w:p w14:paraId="43A95D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z w:val="20"/>
          <w:szCs w:val="20"/>
        </w:rPr>
      </w:pPr>
      <w:r>
        <w:rPr>
          <w:rFonts w:ascii="宋体" w:hAnsi="宋体" w:eastAsia="宋体" w:cs="宋体"/>
          <w:spacing w:val="8"/>
          <w:sz w:val="20"/>
          <w:szCs w:val="20"/>
        </w:rPr>
        <w:t>根据路面调查情况确定病害发展层位、诊断病害产生原因、判断病害发展趋势。结合专项检测数</w:t>
      </w:r>
      <w:r>
        <w:rPr>
          <w:rFonts w:ascii="宋体" w:hAnsi="宋体" w:eastAsia="宋体" w:cs="宋体"/>
          <w:spacing w:val="10"/>
          <w:sz w:val="20"/>
          <w:szCs w:val="20"/>
        </w:rPr>
        <w:t>据、交通荷载、气候环境、施工质量因素等，</w:t>
      </w:r>
      <w:r>
        <w:rPr>
          <w:rFonts w:ascii="宋体" w:hAnsi="宋体" w:eastAsia="宋体" w:cs="宋体"/>
          <w:spacing w:val="9"/>
          <w:sz w:val="20"/>
          <w:szCs w:val="20"/>
        </w:rPr>
        <w:t>设定养护目标、确定养护性质、选择养护对策。</w:t>
      </w:r>
    </w:p>
    <w:p w14:paraId="51F1F9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sz w:val="20"/>
          <w:szCs w:val="20"/>
        </w:rPr>
      </w:pPr>
      <w:r>
        <w:rPr>
          <w:rFonts w:ascii="宋体" w:hAnsi="宋体" w:eastAsia="宋体" w:cs="宋体"/>
          <w:spacing w:val="4"/>
          <w:sz w:val="20"/>
          <w:szCs w:val="20"/>
        </w:rPr>
        <w:t>3.1.3</w:t>
      </w:r>
      <w:r>
        <w:rPr>
          <w:rFonts w:ascii="宋体" w:hAnsi="宋体" w:eastAsia="宋体" w:cs="宋体"/>
          <w:spacing w:val="-36"/>
          <w:sz w:val="20"/>
          <w:szCs w:val="20"/>
        </w:rPr>
        <w:t xml:space="preserve"> </w:t>
      </w:r>
      <w:r>
        <w:rPr>
          <w:rFonts w:ascii="宋体" w:hAnsi="宋体" w:eastAsia="宋体" w:cs="宋体"/>
          <w:spacing w:val="4"/>
          <w:sz w:val="20"/>
          <w:szCs w:val="20"/>
        </w:rPr>
        <w:t>养护方案</w:t>
      </w:r>
    </w:p>
    <w:p w14:paraId="324284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pacing w:val="8"/>
          <w:sz w:val="20"/>
          <w:szCs w:val="20"/>
        </w:rPr>
      </w:pPr>
      <w:r>
        <w:rPr>
          <w:rFonts w:ascii="宋体" w:hAnsi="宋体" w:eastAsia="宋体" w:cs="宋体"/>
          <w:spacing w:val="8"/>
          <w:sz w:val="20"/>
          <w:szCs w:val="20"/>
        </w:rPr>
        <w:t>应从技术和环境因素、经济因素、交通因素等方面综合分析，推荐合理的养护方案，并进行养护方案编制（含预算）。①技术和环境因素比选时，因综合考虑路面使用性能、施工难易程度、施工工期、环境保护与资源节约效果、施工水平等因素；②经济因素比选时，可采用全寿命周期经济分析方法计算的初期养护投资、后期养护费用等；③交通因素比选时，应综合考虑施工期绕行线路及道路使用者费用、封闭交通、交通组织方式等因素。</w:t>
      </w:r>
    </w:p>
    <w:p w14:paraId="1EB4DE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sz w:val="20"/>
          <w:szCs w:val="20"/>
        </w:rPr>
      </w:pPr>
      <w:r>
        <w:rPr>
          <w:rFonts w:ascii="宋体" w:hAnsi="宋体" w:eastAsia="宋体" w:cs="宋体"/>
          <w:spacing w:val="4"/>
          <w:sz w:val="20"/>
          <w:szCs w:val="20"/>
        </w:rPr>
        <w:t>3.1.4</w:t>
      </w:r>
      <w:r>
        <w:rPr>
          <w:rFonts w:ascii="宋体" w:hAnsi="宋体" w:eastAsia="宋体" w:cs="宋体"/>
          <w:spacing w:val="-36"/>
          <w:sz w:val="20"/>
          <w:szCs w:val="20"/>
        </w:rPr>
        <w:t xml:space="preserve"> </w:t>
      </w:r>
      <w:r>
        <w:rPr>
          <w:rFonts w:ascii="宋体" w:hAnsi="宋体" w:eastAsia="宋体" w:cs="宋体"/>
          <w:spacing w:val="4"/>
          <w:sz w:val="20"/>
          <w:szCs w:val="20"/>
        </w:rPr>
        <w:t>技术咨询</w:t>
      </w:r>
    </w:p>
    <w:p w14:paraId="0AE4D0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z w:val="20"/>
          <w:szCs w:val="20"/>
        </w:rPr>
      </w:pPr>
      <w:r>
        <w:rPr>
          <w:rFonts w:ascii="宋体" w:hAnsi="宋体" w:eastAsia="宋体" w:cs="宋体"/>
          <w:spacing w:val="9"/>
          <w:sz w:val="20"/>
          <w:szCs w:val="20"/>
        </w:rPr>
        <w:t>施工过程中专家咨询服务及养护方案评审，质量问题的分析及提供处治方案。</w:t>
      </w:r>
    </w:p>
    <w:p w14:paraId="708540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z w:val="20"/>
          <w:szCs w:val="20"/>
        </w:rPr>
      </w:pPr>
      <w:r>
        <w:rPr>
          <w:rFonts w:ascii="宋体" w:hAnsi="宋体" w:eastAsia="宋体" w:cs="宋体"/>
          <w:spacing w:val="8"/>
          <w:sz w:val="20"/>
          <w:szCs w:val="20"/>
        </w:rPr>
        <w:t>具体工作内容以比选人通知为准。</w:t>
      </w:r>
    </w:p>
    <w:p w14:paraId="260E28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z w:val="20"/>
          <w:szCs w:val="20"/>
        </w:rPr>
      </w:pPr>
      <w:r>
        <w:rPr>
          <w:rFonts w:ascii="宋体" w:hAnsi="宋体" w:eastAsia="宋体" w:cs="宋体"/>
          <w:spacing w:val="8"/>
          <w:sz w:val="20"/>
          <w:szCs w:val="20"/>
        </w:rPr>
        <w:t>3.2 养护方案深度及基本质量标准</w:t>
      </w:r>
    </w:p>
    <w:p w14:paraId="0CD235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z w:val="20"/>
          <w:szCs w:val="20"/>
        </w:rPr>
      </w:pPr>
      <w:r>
        <w:rPr>
          <w:rFonts w:ascii="宋体" w:hAnsi="宋体" w:eastAsia="宋体" w:cs="宋体"/>
          <w:spacing w:val="8"/>
          <w:sz w:val="20"/>
          <w:szCs w:val="20"/>
        </w:rPr>
        <w:t>3.2.1</w:t>
      </w:r>
      <w:r>
        <w:rPr>
          <w:rFonts w:ascii="宋体" w:hAnsi="宋体" w:eastAsia="宋体" w:cs="宋体"/>
          <w:spacing w:val="-29"/>
          <w:sz w:val="20"/>
          <w:szCs w:val="20"/>
        </w:rPr>
        <w:t xml:space="preserve"> </w:t>
      </w:r>
      <w:r>
        <w:rPr>
          <w:rFonts w:ascii="宋体" w:hAnsi="宋体" w:eastAsia="宋体" w:cs="宋体"/>
          <w:spacing w:val="8"/>
          <w:sz w:val="20"/>
          <w:szCs w:val="20"/>
        </w:rPr>
        <w:t>养护方案深度符合项目所在地主管部门的报建审批要求及施工要求。</w:t>
      </w:r>
    </w:p>
    <w:p w14:paraId="020477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ascii="宋体" w:hAnsi="宋体" w:eastAsia="宋体" w:cs="宋体"/>
          <w:sz w:val="20"/>
          <w:szCs w:val="20"/>
        </w:rPr>
      </w:pPr>
      <w:r>
        <w:rPr>
          <w:rFonts w:ascii="宋体" w:hAnsi="宋体" w:eastAsia="宋体" w:cs="宋体"/>
          <w:spacing w:val="7"/>
          <w:sz w:val="20"/>
          <w:szCs w:val="20"/>
        </w:rPr>
        <w:t>3.2.2</w:t>
      </w:r>
      <w:r>
        <w:rPr>
          <w:rFonts w:ascii="宋体" w:hAnsi="宋体" w:eastAsia="宋体" w:cs="宋体"/>
          <w:spacing w:val="-20"/>
          <w:sz w:val="20"/>
          <w:szCs w:val="20"/>
        </w:rPr>
        <w:t xml:space="preserve"> </w:t>
      </w:r>
      <w:r>
        <w:rPr>
          <w:rFonts w:ascii="宋体" w:hAnsi="宋体" w:eastAsia="宋体" w:cs="宋体"/>
          <w:spacing w:val="7"/>
          <w:sz w:val="20"/>
          <w:szCs w:val="20"/>
        </w:rPr>
        <w:t>正确表达方案意图，方案文件齐全、图面完整。</w:t>
      </w:r>
    </w:p>
    <w:p w14:paraId="20CDE5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ascii="宋体" w:hAnsi="宋体" w:eastAsia="宋体" w:cs="宋体"/>
          <w:sz w:val="20"/>
          <w:szCs w:val="20"/>
        </w:rPr>
      </w:pPr>
      <w:r>
        <w:rPr>
          <w:rFonts w:ascii="宋体" w:hAnsi="宋体" w:eastAsia="宋体" w:cs="宋体"/>
          <w:spacing w:val="6"/>
          <w:sz w:val="20"/>
          <w:szCs w:val="20"/>
        </w:rPr>
        <w:t>3.2.3</w:t>
      </w:r>
      <w:r>
        <w:rPr>
          <w:rFonts w:ascii="宋体" w:hAnsi="宋体" w:eastAsia="宋体" w:cs="宋体"/>
          <w:spacing w:val="-31"/>
          <w:sz w:val="20"/>
          <w:szCs w:val="20"/>
        </w:rPr>
        <w:t xml:space="preserve"> </w:t>
      </w:r>
      <w:r>
        <w:rPr>
          <w:rFonts w:ascii="宋体" w:hAnsi="宋体" w:eastAsia="宋体" w:cs="宋体"/>
          <w:spacing w:val="6"/>
          <w:sz w:val="20"/>
          <w:szCs w:val="20"/>
        </w:rPr>
        <w:t>方案合理，满足功能要求。</w:t>
      </w:r>
    </w:p>
    <w:p w14:paraId="78C7F6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ascii="宋体" w:hAnsi="宋体" w:eastAsia="宋体" w:cs="宋体"/>
          <w:sz w:val="20"/>
          <w:szCs w:val="20"/>
        </w:rPr>
      </w:pPr>
      <w:r>
        <w:rPr>
          <w:rFonts w:ascii="宋体" w:hAnsi="宋体" w:eastAsia="宋体" w:cs="宋体"/>
          <w:spacing w:val="6"/>
          <w:sz w:val="20"/>
          <w:szCs w:val="20"/>
        </w:rPr>
        <w:t>3.2.4</w:t>
      </w:r>
      <w:r>
        <w:rPr>
          <w:rFonts w:ascii="宋体" w:hAnsi="宋体" w:eastAsia="宋体" w:cs="宋体"/>
          <w:spacing w:val="-31"/>
          <w:sz w:val="20"/>
          <w:szCs w:val="20"/>
        </w:rPr>
        <w:t xml:space="preserve"> </w:t>
      </w:r>
      <w:r>
        <w:rPr>
          <w:rFonts w:ascii="宋体" w:hAnsi="宋体" w:eastAsia="宋体" w:cs="宋体"/>
          <w:spacing w:val="6"/>
          <w:sz w:val="20"/>
          <w:szCs w:val="20"/>
        </w:rPr>
        <w:t>工期应按照甲方要求完成。</w:t>
      </w:r>
    </w:p>
    <w:p w14:paraId="1409E4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rPr>
          <w:rFonts w:ascii="宋体" w:hAnsi="宋体" w:eastAsia="宋体" w:cs="宋体"/>
          <w:sz w:val="20"/>
          <w:szCs w:val="20"/>
        </w:rPr>
      </w:pPr>
      <w:r>
        <w:rPr>
          <w:rFonts w:ascii="宋体" w:hAnsi="宋体" w:eastAsia="宋体" w:cs="宋体"/>
          <w:spacing w:val="2"/>
          <w:sz w:val="20"/>
          <w:szCs w:val="20"/>
        </w:rPr>
        <w:t>3.2.5</w:t>
      </w:r>
      <w:r>
        <w:rPr>
          <w:rFonts w:ascii="宋体" w:hAnsi="宋体" w:eastAsia="宋体" w:cs="宋体"/>
          <w:spacing w:val="-25"/>
          <w:sz w:val="20"/>
          <w:szCs w:val="20"/>
        </w:rPr>
        <w:t xml:space="preserve"> </w:t>
      </w:r>
      <w:r>
        <w:rPr>
          <w:rFonts w:ascii="宋体" w:hAnsi="宋体" w:eastAsia="宋体" w:cs="宋体"/>
          <w:spacing w:val="2"/>
          <w:sz w:val="20"/>
          <w:szCs w:val="20"/>
        </w:rPr>
        <w:t>服务周期为</w:t>
      </w:r>
      <w:r>
        <w:rPr>
          <w:rFonts w:ascii="宋体" w:hAnsi="宋体" w:eastAsia="宋体" w:cs="宋体"/>
          <w:spacing w:val="-21"/>
          <w:sz w:val="20"/>
          <w:szCs w:val="20"/>
        </w:rPr>
        <w:t xml:space="preserve"> </w:t>
      </w:r>
      <w:r>
        <w:rPr>
          <w:rFonts w:ascii="宋体" w:hAnsi="宋体" w:eastAsia="宋体" w:cs="宋体"/>
          <w:spacing w:val="2"/>
          <w:sz w:val="20"/>
          <w:szCs w:val="20"/>
        </w:rPr>
        <w:t>12</w:t>
      </w:r>
      <w:r>
        <w:rPr>
          <w:rFonts w:ascii="宋体" w:hAnsi="宋体" w:eastAsia="宋体" w:cs="宋体"/>
          <w:spacing w:val="-38"/>
          <w:sz w:val="20"/>
          <w:szCs w:val="20"/>
        </w:rPr>
        <w:t xml:space="preserve"> </w:t>
      </w:r>
      <w:r>
        <w:rPr>
          <w:rFonts w:ascii="宋体" w:hAnsi="宋体" w:eastAsia="宋体" w:cs="宋体"/>
          <w:spacing w:val="2"/>
          <w:sz w:val="20"/>
          <w:szCs w:val="20"/>
        </w:rPr>
        <w:t>个月。</w:t>
      </w:r>
    </w:p>
    <w:p w14:paraId="0C04F4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ascii="宋体" w:hAnsi="宋体" w:eastAsia="宋体" w:cs="宋体"/>
          <w:sz w:val="20"/>
          <w:szCs w:val="20"/>
        </w:rPr>
      </w:pPr>
      <w:r>
        <w:rPr>
          <w:rFonts w:ascii="宋体" w:hAnsi="宋体" w:eastAsia="宋体" w:cs="宋体"/>
          <w:spacing w:val="11"/>
          <w:sz w:val="20"/>
          <w:szCs w:val="20"/>
        </w:rPr>
        <w:t>3.2.6</w:t>
      </w:r>
      <w:r>
        <w:rPr>
          <w:rFonts w:ascii="宋体" w:hAnsi="宋体" w:eastAsia="宋体" w:cs="宋体"/>
          <w:spacing w:val="-32"/>
          <w:sz w:val="20"/>
          <w:szCs w:val="20"/>
        </w:rPr>
        <w:t xml:space="preserve"> </w:t>
      </w:r>
      <w:r>
        <w:rPr>
          <w:rFonts w:ascii="宋体" w:hAnsi="宋体" w:eastAsia="宋体" w:cs="宋体"/>
          <w:spacing w:val="11"/>
          <w:sz w:val="20"/>
          <w:szCs w:val="20"/>
        </w:rPr>
        <w:t>项目评审合格后，提交八套正式养护方案文件及预算文件，并提供一套相应电子文件资</w:t>
      </w:r>
      <w:r>
        <w:rPr>
          <w:rFonts w:ascii="宋体" w:hAnsi="宋体" w:eastAsia="宋体" w:cs="宋体"/>
          <w:sz w:val="20"/>
          <w:szCs w:val="20"/>
        </w:rPr>
        <w:t>料。</w:t>
      </w:r>
    </w:p>
    <w:p w14:paraId="3FBC2F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textAlignment w:val="baseline"/>
        <w:rPr>
          <w:rFonts w:ascii="宋体" w:hAnsi="宋体" w:eastAsia="宋体" w:cs="宋体"/>
          <w:sz w:val="20"/>
          <w:szCs w:val="20"/>
        </w:rPr>
      </w:pPr>
      <w:r>
        <w:rPr>
          <w:rFonts w:ascii="宋体" w:hAnsi="宋体" w:eastAsia="宋体" w:cs="宋体"/>
          <w:b/>
          <w:bCs/>
          <w:spacing w:val="7"/>
          <w:sz w:val="20"/>
          <w:szCs w:val="20"/>
        </w:rPr>
        <w:t>第四条</w:t>
      </w:r>
      <w:r>
        <w:rPr>
          <w:rFonts w:ascii="宋体" w:hAnsi="宋体" w:eastAsia="宋体" w:cs="宋体"/>
          <w:spacing w:val="7"/>
          <w:sz w:val="20"/>
          <w:szCs w:val="20"/>
        </w:rPr>
        <w:t xml:space="preserve"> </w:t>
      </w:r>
      <w:r>
        <w:rPr>
          <w:rFonts w:ascii="宋体" w:hAnsi="宋体" w:eastAsia="宋体" w:cs="宋体"/>
          <w:b/>
          <w:bCs/>
          <w:spacing w:val="7"/>
          <w:sz w:val="20"/>
          <w:szCs w:val="20"/>
        </w:rPr>
        <w:t>专家咨询服务费及支付方式</w:t>
      </w:r>
    </w:p>
    <w:p w14:paraId="17853C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rFonts w:ascii="宋体" w:hAnsi="宋体" w:eastAsia="宋体" w:cs="宋体"/>
          <w:sz w:val="20"/>
          <w:szCs w:val="20"/>
        </w:rPr>
      </w:pPr>
      <w:r>
        <w:rPr>
          <w:rFonts w:hint="eastAsia" w:ascii="宋体" w:hAnsi="宋体" w:eastAsia="宋体" w:cs="宋体"/>
          <w:spacing w:val="9"/>
          <w:sz w:val="20"/>
          <w:szCs w:val="20"/>
          <w:lang w:val="en-US" w:eastAsia="zh-CN"/>
        </w:rPr>
        <w:t>4.1</w:t>
      </w:r>
      <w:r>
        <w:rPr>
          <w:rFonts w:ascii="宋体" w:hAnsi="宋体" w:eastAsia="宋体" w:cs="宋体"/>
          <w:spacing w:val="9"/>
          <w:sz w:val="20"/>
          <w:szCs w:val="20"/>
        </w:rPr>
        <w:t>本合同金额为</w:t>
      </w:r>
      <w:r>
        <w:rPr>
          <w:rFonts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ascii="宋体" w:hAnsi="宋体" w:eastAsia="宋体" w:cs="宋体"/>
          <w:sz w:val="20"/>
          <w:szCs w:val="20"/>
        </w:rPr>
        <w:t xml:space="preserve">    </w:t>
      </w:r>
      <w:r>
        <w:rPr>
          <w:rFonts w:ascii="宋体" w:hAnsi="宋体" w:eastAsia="宋体" w:cs="宋体"/>
          <w:spacing w:val="9"/>
          <w:sz w:val="20"/>
          <w:szCs w:val="20"/>
        </w:rPr>
        <w:t>元（大写</w:t>
      </w:r>
      <w:r>
        <w:rPr>
          <w:rFonts w:ascii="宋体" w:hAnsi="宋体" w:eastAsia="宋体" w:cs="宋体"/>
          <w:spacing w:val="-32"/>
          <w:sz w:val="20"/>
          <w:szCs w:val="20"/>
        </w:rPr>
        <w:t>：</w:t>
      </w:r>
      <w:r>
        <w:rPr>
          <w:rFonts w:ascii="宋体" w:hAnsi="宋体" w:eastAsia="宋体" w:cs="宋体"/>
          <w:spacing w:val="1"/>
          <w:sz w:val="20"/>
          <w:szCs w:val="20"/>
        </w:rPr>
        <w:t xml:space="preserve">      </w:t>
      </w:r>
      <w:r>
        <w:rPr>
          <w:rFonts w:hint="eastAsia" w:ascii="宋体" w:hAnsi="宋体" w:eastAsia="宋体" w:cs="宋体"/>
          <w:spacing w:val="1"/>
          <w:sz w:val="20"/>
          <w:szCs w:val="20"/>
          <w:lang w:val="en-US" w:eastAsia="zh-CN"/>
        </w:rPr>
        <w:t xml:space="preserve">       </w:t>
      </w:r>
      <w:r>
        <w:rPr>
          <w:rFonts w:ascii="宋体" w:hAnsi="宋体" w:eastAsia="宋体" w:cs="宋体"/>
          <w:spacing w:val="1"/>
          <w:sz w:val="20"/>
          <w:szCs w:val="20"/>
        </w:rPr>
        <w:t xml:space="preserve">        </w:t>
      </w:r>
      <w:r>
        <w:rPr>
          <w:rFonts w:ascii="宋体" w:hAnsi="宋体" w:eastAsia="宋体" w:cs="宋体"/>
          <w:spacing w:val="-32"/>
          <w:sz w:val="20"/>
          <w:szCs w:val="20"/>
        </w:rPr>
        <w:t>）</w:t>
      </w:r>
      <w:r>
        <w:rPr>
          <w:rFonts w:ascii="宋体" w:hAnsi="宋体" w:eastAsia="宋体" w:cs="宋体"/>
          <w:spacing w:val="9"/>
          <w:sz w:val="20"/>
          <w:szCs w:val="20"/>
        </w:rPr>
        <w:t>。其中含税金额</w:t>
      </w:r>
      <w:r>
        <w:rPr>
          <w:rFonts w:ascii="宋体" w:hAnsi="宋体" w:eastAsia="宋体" w:cs="宋体"/>
          <w:spacing w:val="1"/>
          <w:sz w:val="20"/>
          <w:szCs w:val="20"/>
        </w:rPr>
        <w:t xml:space="preserve">     </w:t>
      </w:r>
      <w:r>
        <w:rPr>
          <w:rFonts w:hint="eastAsia" w:ascii="宋体" w:hAnsi="宋体" w:eastAsia="宋体" w:cs="宋体"/>
          <w:spacing w:val="1"/>
          <w:sz w:val="20"/>
          <w:szCs w:val="20"/>
          <w:lang w:val="en-US" w:eastAsia="zh-CN"/>
        </w:rPr>
        <w:t xml:space="preserve">      </w:t>
      </w:r>
      <w:r>
        <w:rPr>
          <w:rFonts w:ascii="宋体" w:hAnsi="宋体" w:eastAsia="宋体" w:cs="宋体"/>
          <w:spacing w:val="1"/>
          <w:sz w:val="20"/>
          <w:szCs w:val="20"/>
        </w:rPr>
        <w:t xml:space="preserve">  </w:t>
      </w:r>
      <w:r>
        <w:rPr>
          <w:rFonts w:ascii="宋体" w:hAnsi="宋体" w:eastAsia="宋体" w:cs="宋体"/>
          <w:spacing w:val="9"/>
          <w:sz w:val="20"/>
          <w:szCs w:val="20"/>
        </w:rPr>
        <w:t>元（大</w:t>
      </w:r>
      <w:r>
        <w:rPr>
          <w:rFonts w:ascii="宋体" w:hAnsi="宋体" w:eastAsia="宋体" w:cs="宋体"/>
          <w:spacing w:val="7"/>
          <w:sz w:val="20"/>
          <w:szCs w:val="20"/>
        </w:rPr>
        <w:t>写</w:t>
      </w:r>
      <w:r>
        <w:rPr>
          <w:rFonts w:ascii="宋体" w:hAnsi="宋体" w:eastAsia="宋体" w:cs="宋体"/>
          <w:spacing w:val="-34"/>
          <w:sz w:val="20"/>
          <w:szCs w:val="20"/>
        </w:rPr>
        <w:t>：</w:t>
      </w:r>
      <w:r>
        <w:rPr>
          <w:rFonts w:ascii="宋体" w:hAnsi="宋体" w:eastAsia="宋体" w:cs="宋体"/>
          <w:spacing w:val="5"/>
          <w:sz w:val="20"/>
          <w:szCs w:val="20"/>
        </w:rPr>
        <w:t xml:space="preserve">           </w:t>
      </w:r>
      <w:r>
        <w:rPr>
          <w:rFonts w:hint="eastAsia" w:ascii="宋体" w:hAnsi="宋体" w:eastAsia="宋体" w:cs="宋体"/>
          <w:spacing w:val="5"/>
          <w:sz w:val="20"/>
          <w:szCs w:val="20"/>
          <w:lang w:val="en-US" w:eastAsia="zh-CN"/>
        </w:rPr>
        <w:t xml:space="preserve">       </w:t>
      </w:r>
      <w:r>
        <w:rPr>
          <w:rFonts w:ascii="宋体" w:hAnsi="宋体" w:eastAsia="宋体" w:cs="宋体"/>
          <w:spacing w:val="5"/>
          <w:sz w:val="20"/>
          <w:szCs w:val="20"/>
        </w:rPr>
        <w:t xml:space="preserve">  </w:t>
      </w:r>
      <w:r>
        <w:rPr>
          <w:rFonts w:ascii="宋体" w:hAnsi="宋体" w:eastAsia="宋体" w:cs="宋体"/>
          <w:spacing w:val="-34"/>
          <w:sz w:val="20"/>
          <w:szCs w:val="20"/>
        </w:rPr>
        <w:t>），</w:t>
      </w:r>
      <w:r>
        <w:rPr>
          <w:rFonts w:ascii="宋体" w:hAnsi="宋体" w:eastAsia="宋体" w:cs="宋体"/>
          <w:spacing w:val="7"/>
          <w:sz w:val="20"/>
          <w:szCs w:val="20"/>
        </w:rPr>
        <w:t>税率</w:t>
      </w:r>
      <w:r>
        <w:rPr>
          <w:rFonts w:ascii="宋体" w:hAnsi="宋体" w:eastAsia="宋体" w:cs="宋体"/>
          <w:spacing w:val="-29"/>
          <w:sz w:val="20"/>
          <w:szCs w:val="20"/>
        </w:rPr>
        <w:t xml:space="preserve"> </w:t>
      </w:r>
      <w:r>
        <w:rPr>
          <w:rFonts w:ascii="宋体" w:hAnsi="宋体" w:eastAsia="宋体" w:cs="宋体"/>
          <w:spacing w:val="7"/>
          <w:sz w:val="20"/>
          <w:szCs w:val="20"/>
        </w:rPr>
        <w:t>6%，税金             元</w:t>
      </w:r>
      <w:r>
        <w:rPr>
          <w:rFonts w:ascii="宋体" w:hAnsi="宋体" w:eastAsia="宋体" w:cs="宋体"/>
          <w:spacing w:val="6"/>
          <w:sz w:val="20"/>
          <w:szCs w:val="20"/>
        </w:rPr>
        <w:t>（大写</w:t>
      </w:r>
      <w:r>
        <w:rPr>
          <w:rFonts w:ascii="宋体" w:hAnsi="宋体" w:eastAsia="宋体" w:cs="宋体"/>
          <w:spacing w:val="-34"/>
          <w:sz w:val="20"/>
          <w:szCs w:val="20"/>
        </w:rPr>
        <w:t>：</w:t>
      </w:r>
      <w:r>
        <w:rPr>
          <w:rFonts w:ascii="宋体" w:hAnsi="宋体" w:eastAsia="宋体" w:cs="宋体"/>
          <w:spacing w:val="5"/>
          <w:sz w:val="20"/>
          <w:szCs w:val="20"/>
        </w:rPr>
        <w:t xml:space="preserve">      </w:t>
      </w:r>
      <w:r>
        <w:rPr>
          <w:rFonts w:hint="eastAsia" w:ascii="宋体" w:hAnsi="宋体" w:eastAsia="宋体" w:cs="宋体"/>
          <w:spacing w:val="5"/>
          <w:sz w:val="20"/>
          <w:szCs w:val="20"/>
          <w:lang w:val="en-US" w:eastAsia="zh-CN"/>
        </w:rPr>
        <w:t xml:space="preserve">    </w:t>
      </w:r>
      <w:r>
        <w:rPr>
          <w:rFonts w:ascii="宋体" w:hAnsi="宋体" w:eastAsia="宋体" w:cs="宋体"/>
          <w:spacing w:val="5"/>
          <w:sz w:val="20"/>
          <w:szCs w:val="20"/>
        </w:rPr>
        <w:t xml:space="preserve">       </w:t>
      </w:r>
      <w:r>
        <w:rPr>
          <w:rFonts w:ascii="宋体" w:hAnsi="宋体" w:eastAsia="宋体" w:cs="宋体"/>
          <w:spacing w:val="-34"/>
          <w:sz w:val="20"/>
          <w:szCs w:val="20"/>
        </w:rPr>
        <w:t>）</w:t>
      </w:r>
      <w:r>
        <w:rPr>
          <w:rFonts w:ascii="宋体" w:hAnsi="宋体" w:eastAsia="宋体" w:cs="宋体"/>
          <w:spacing w:val="6"/>
          <w:sz w:val="20"/>
          <w:szCs w:val="20"/>
        </w:rPr>
        <w:t>。以各营运公司与甲</w:t>
      </w:r>
      <w:r>
        <w:rPr>
          <w:rFonts w:ascii="宋体" w:hAnsi="宋体" w:eastAsia="宋体" w:cs="宋体"/>
          <w:spacing w:val="9"/>
          <w:sz w:val="20"/>
          <w:szCs w:val="20"/>
        </w:rPr>
        <w:t>方的养护合同结算金额作为实际基准价。合同最终结算金额=</w:t>
      </w:r>
      <w:r>
        <w:rPr>
          <w:rFonts w:ascii="宋体" w:hAnsi="宋体" w:eastAsia="宋体" w:cs="宋体"/>
          <w:spacing w:val="8"/>
          <w:sz w:val="20"/>
          <w:szCs w:val="20"/>
        </w:rPr>
        <w:t>投标报价/8000</w:t>
      </w:r>
      <w:r>
        <w:rPr>
          <w:rFonts w:ascii="宋体" w:hAnsi="宋体" w:eastAsia="宋体" w:cs="宋体"/>
          <w:spacing w:val="-31"/>
          <w:sz w:val="20"/>
          <w:szCs w:val="20"/>
        </w:rPr>
        <w:t xml:space="preserve"> </w:t>
      </w:r>
      <w:r>
        <w:rPr>
          <w:rFonts w:ascii="宋体" w:hAnsi="宋体" w:eastAsia="宋体" w:cs="宋体"/>
          <w:spacing w:val="8"/>
          <w:sz w:val="20"/>
          <w:szCs w:val="20"/>
        </w:rPr>
        <w:t>万元（暂定基准价）*实</w:t>
      </w:r>
      <w:r>
        <w:rPr>
          <w:rFonts w:ascii="宋体" w:hAnsi="宋体" w:eastAsia="宋体" w:cs="宋体"/>
          <w:spacing w:val="3"/>
          <w:sz w:val="20"/>
          <w:szCs w:val="20"/>
        </w:rPr>
        <w:t>际基准价。</w:t>
      </w:r>
    </w:p>
    <w:p w14:paraId="1542A5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rFonts w:ascii="宋体" w:hAnsi="宋体" w:eastAsia="宋体" w:cs="宋体"/>
          <w:sz w:val="20"/>
          <w:szCs w:val="20"/>
        </w:rPr>
      </w:pPr>
      <w:r>
        <w:rPr>
          <w:rFonts w:hint="eastAsia" w:ascii="宋体" w:hAnsi="宋体" w:eastAsia="宋体" w:cs="宋体"/>
          <w:spacing w:val="10"/>
          <w:sz w:val="20"/>
          <w:szCs w:val="20"/>
          <w:lang w:val="en-US" w:eastAsia="zh-CN"/>
        </w:rPr>
        <w:t>4.2</w:t>
      </w:r>
      <w:r>
        <w:rPr>
          <w:rFonts w:ascii="宋体" w:hAnsi="宋体" w:eastAsia="宋体" w:cs="宋体"/>
          <w:spacing w:val="10"/>
          <w:sz w:val="20"/>
          <w:szCs w:val="20"/>
        </w:rPr>
        <w:t>养护方案文件通过评审之后，支付合同总金额的</w:t>
      </w:r>
      <w:r>
        <w:rPr>
          <w:rFonts w:ascii="宋体" w:hAnsi="宋体" w:eastAsia="宋体" w:cs="宋体"/>
          <w:spacing w:val="-34"/>
          <w:sz w:val="20"/>
          <w:szCs w:val="20"/>
        </w:rPr>
        <w:t xml:space="preserve"> </w:t>
      </w:r>
      <w:r>
        <w:rPr>
          <w:rFonts w:ascii="宋体" w:hAnsi="宋体" w:eastAsia="宋体" w:cs="宋体"/>
          <w:spacing w:val="10"/>
          <w:sz w:val="20"/>
          <w:szCs w:val="20"/>
        </w:rPr>
        <w:t>5</w:t>
      </w:r>
      <w:r>
        <w:rPr>
          <w:rFonts w:ascii="宋体" w:hAnsi="宋体" w:eastAsia="宋体" w:cs="宋体"/>
          <w:spacing w:val="9"/>
          <w:sz w:val="20"/>
          <w:szCs w:val="20"/>
        </w:rPr>
        <w:t>0%；2026</w:t>
      </w:r>
      <w:r>
        <w:rPr>
          <w:rFonts w:ascii="宋体" w:hAnsi="宋体" w:eastAsia="宋体" w:cs="宋体"/>
          <w:spacing w:val="-38"/>
          <w:sz w:val="20"/>
          <w:szCs w:val="20"/>
        </w:rPr>
        <w:t xml:space="preserve"> </w:t>
      </w:r>
      <w:r>
        <w:rPr>
          <w:rFonts w:ascii="宋体" w:hAnsi="宋体" w:eastAsia="宋体" w:cs="宋体"/>
          <w:spacing w:val="9"/>
          <w:sz w:val="20"/>
          <w:szCs w:val="20"/>
        </w:rPr>
        <w:t>年高速公路路面养护工程施工完成</w:t>
      </w:r>
      <w:r>
        <w:rPr>
          <w:rFonts w:ascii="宋体" w:hAnsi="宋体" w:eastAsia="宋体" w:cs="宋体"/>
          <w:spacing w:val="8"/>
          <w:sz w:val="20"/>
          <w:szCs w:val="20"/>
        </w:rPr>
        <w:t>交工验收合格后</w:t>
      </w:r>
      <w:r>
        <w:rPr>
          <w:rFonts w:ascii="宋体" w:hAnsi="宋体" w:eastAsia="宋体" w:cs="宋体"/>
          <w:spacing w:val="-24"/>
          <w:sz w:val="20"/>
          <w:szCs w:val="20"/>
        </w:rPr>
        <w:t xml:space="preserve"> </w:t>
      </w:r>
      <w:r>
        <w:rPr>
          <w:rFonts w:ascii="宋体" w:hAnsi="宋体" w:eastAsia="宋体" w:cs="宋体"/>
          <w:spacing w:val="8"/>
          <w:sz w:val="20"/>
          <w:szCs w:val="20"/>
        </w:rPr>
        <w:t>15</w:t>
      </w:r>
      <w:r>
        <w:rPr>
          <w:rFonts w:ascii="宋体" w:hAnsi="宋体" w:eastAsia="宋体" w:cs="宋体"/>
          <w:spacing w:val="-35"/>
          <w:sz w:val="20"/>
          <w:szCs w:val="20"/>
        </w:rPr>
        <w:t xml:space="preserve"> </w:t>
      </w:r>
      <w:r>
        <w:rPr>
          <w:rFonts w:ascii="宋体" w:hAnsi="宋体" w:eastAsia="宋体" w:cs="宋体"/>
          <w:spacing w:val="8"/>
          <w:sz w:val="20"/>
          <w:szCs w:val="20"/>
        </w:rPr>
        <w:t>个工作日内，支付至合</w:t>
      </w:r>
      <w:r>
        <w:rPr>
          <w:rFonts w:ascii="宋体" w:hAnsi="宋体" w:eastAsia="宋体" w:cs="宋体"/>
          <w:spacing w:val="7"/>
          <w:sz w:val="20"/>
          <w:szCs w:val="20"/>
        </w:rPr>
        <w:t>同总金额的</w:t>
      </w:r>
      <w:r>
        <w:rPr>
          <w:rFonts w:ascii="宋体" w:hAnsi="宋体" w:eastAsia="宋体" w:cs="宋体"/>
          <w:spacing w:val="-24"/>
          <w:sz w:val="20"/>
          <w:szCs w:val="20"/>
        </w:rPr>
        <w:t xml:space="preserve"> </w:t>
      </w:r>
      <w:r>
        <w:rPr>
          <w:rFonts w:ascii="宋体" w:hAnsi="宋体" w:eastAsia="宋体" w:cs="宋体"/>
          <w:spacing w:val="7"/>
          <w:sz w:val="20"/>
          <w:szCs w:val="20"/>
        </w:rPr>
        <w:t>100%，支付金额以合同最终结算金额为准。</w:t>
      </w:r>
    </w:p>
    <w:p w14:paraId="6932FA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rPr>
          <w:rFonts w:ascii="宋体" w:hAnsi="宋体" w:eastAsia="宋体" w:cs="宋体"/>
          <w:sz w:val="20"/>
          <w:szCs w:val="20"/>
        </w:rPr>
      </w:pPr>
      <w:r>
        <w:rPr>
          <w:rFonts w:ascii="宋体" w:hAnsi="宋体" w:eastAsia="宋体" w:cs="宋体"/>
          <w:b/>
          <w:bCs/>
          <w:spacing w:val="5"/>
          <w:sz w:val="20"/>
          <w:szCs w:val="20"/>
        </w:rPr>
        <w:t>第五条</w:t>
      </w:r>
      <w:r>
        <w:rPr>
          <w:rFonts w:ascii="宋体" w:hAnsi="宋体" w:eastAsia="宋体" w:cs="宋体"/>
          <w:spacing w:val="20"/>
          <w:sz w:val="20"/>
          <w:szCs w:val="20"/>
        </w:rPr>
        <w:t xml:space="preserve"> </w:t>
      </w:r>
      <w:r>
        <w:rPr>
          <w:rFonts w:ascii="宋体" w:hAnsi="宋体" w:eastAsia="宋体" w:cs="宋体"/>
          <w:b/>
          <w:bCs/>
          <w:spacing w:val="5"/>
          <w:sz w:val="20"/>
          <w:szCs w:val="20"/>
        </w:rPr>
        <w:t>各方责任</w:t>
      </w:r>
    </w:p>
    <w:p w14:paraId="2E68E5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textAlignment w:val="baseline"/>
        <w:rPr>
          <w:rFonts w:ascii="宋体" w:hAnsi="宋体" w:eastAsia="宋体" w:cs="宋体"/>
          <w:sz w:val="20"/>
          <w:szCs w:val="20"/>
        </w:rPr>
      </w:pPr>
      <w:r>
        <w:rPr>
          <w:rFonts w:ascii="宋体" w:hAnsi="宋体" w:eastAsia="宋体" w:cs="宋体"/>
          <w:spacing w:val="1"/>
          <w:sz w:val="20"/>
          <w:szCs w:val="20"/>
        </w:rPr>
        <w:t>5.1 甲方权利与义务：</w:t>
      </w:r>
    </w:p>
    <w:p w14:paraId="06C0B7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z w:val="20"/>
          <w:szCs w:val="20"/>
        </w:rPr>
      </w:pPr>
      <w:r>
        <w:rPr>
          <w:rFonts w:ascii="宋体" w:hAnsi="宋体" w:eastAsia="宋体" w:cs="宋体"/>
          <w:spacing w:val="9"/>
          <w:sz w:val="20"/>
          <w:szCs w:val="20"/>
        </w:rPr>
        <w:t>5.1.1 甲方委派</w:t>
      </w:r>
      <w:r>
        <w:rPr>
          <w:rFonts w:ascii="宋体" w:hAnsi="宋体" w:eastAsia="宋体" w:cs="宋体"/>
          <w:spacing w:val="-96"/>
          <w:sz w:val="20"/>
          <w:szCs w:val="20"/>
        </w:rPr>
        <w:t xml:space="preserve"> </w:t>
      </w:r>
      <w:r>
        <w:rPr>
          <w:rFonts w:ascii="宋体" w:hAnsi="宋体" w:eastAsia="宋体" w:cs="宋体"/>
          <w:spacing w:val="7"/>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9"/>
          <w:sz w:val="20"/>
          <w:szCs w:val="20"/>
        </w:rPr>
        <w:t>联系电话：</w:t>
      </w:r>
      <w:r>
        <w:rPr>
          <w:rFonts w:ascii="宋体" w:hAnsi="宋体" w:eastAsia="宋体" w:cs="宋体"/>
          <w:spacing w:val="9"/>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9"/>
          <w:sz w:val="20"/>
          <w:szCs w:val="20"/>
        </w:rPr>
        <w:t>为甲方联络人，代表</w:t>
      </w:r>
      <w:r>
        <w:rPr>
          <w:rFonts w:ascii="宋体" w:hAnsi="宋体" w:eastAsia="宋体" w:cs="宋体"/>
          <w:spacing w:val="8"/>
          <w:sz w:val="20"/>
          <w:szCs w:val="20"/>
        </w:rPr>
        <w:t>甲方对信息正确性和时限负责。如</w:t>
      </w:r>
      <w:r>
        <w:rPr>
          <w:rFonts w:ascii="宋体" w:hAnsi="宋体" w:eastAsia="宋体" w:cs="宋体"/>
          <w:spacing w:val="3"/>
          <w:sz w:val="20"/>
          <w:szCs w:val="20"/>
        </w:rPr>
        <w:t>人员调整，</w:t>
      </w:r>
      <w:r>
        <w:rPr>
          <w:rFonts w:ascii="宋体" w:hAnsi="宋体" w:eastAsia="宋体" w:cs="宋体"/>
          <w:spacing w:val="-59"/>
          <w:sz w:val="20"/>
          <w:szCs w:val="20"/>
        </w:rPr>
        <w:t xml:space="preserve"> </w:t>
      </w:r>
      <w:r>
        <w:rPr>
          <w:rFonts w:ascii="宋体" w:hAnsi="宋体" w:eastAsia="宋体" w:cs="宋体"/>
          <w:spacing w:val="3"/>
          <w:sz w:val="20"/>
          <w:szCs w:val="20"/>
        </w:rPr>
        <w:t>甲方应在</w:t>
      </w:r>
      <w:r>
        <w:rPr>
          <w:rFonts w:ascii="宋体" w:hAnsi="宋体" w:eastAsia="宋体" w:cs="宋体"/>
          <w:spacing w:val="-35"/>
          <w:sz w:val="20"/>
          <w:szCs w:val="20"/>
        </w:rPr>
        <w:t xml:space="preserve"> </w:t>
      </w:r>
      <w:r>
        <w:rPr>
          <w:rFonts w:ascii="宋体" w:hAnsi="宋体" w:eastAsia="宋体" w:cs="宋体"/>
          <w:spacing w:val="3"/>
          <w:sz w:val="20"/>
          <w:szCs w:val="20"/>
        </w:rPr>
        <w:t>7 日内书面告知乙方。</w:t>
      </w:r>
    </w:p>
    <w:p w14:paraId="56E87E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z w:val="20"/>
          <w:szCs w:val="20"/>
        </w:rPr>
      </w:pPr>
      <w:r>
        <w:rPr>
          <w:rFonts w:ascii="宋体" w:hAnsi="宋体" w:eastAsia="宋体" w:cs="宋体"/>
          <w:spacing w:val="9"/>
          <w:sz w:val="20"/>
          <w:szCs w:val="20"/>
        </w:rPr>
        <w:t>5.1.2 甲方应及时向乙方提交有关本项目所需的基础资料，</w:t>
      </w:r>
      <w:r>
        <w:rPr>
          <w:rFonts w:ascii="宋体" w:hAnsi="宋体" w:eastAsia="宋体" w:cs="宋体"/>
          <w:spacing w:val="-54"/>
          <w:sz w:val="20"/>
          <w:szCs w:val="20"/>
        </w:rPr>
        <w:t xml:space="preserve"> </w:t>
      </w:r>
      <w:r>
        <w:rPr>
          <w:rFonts w:ascii="宋体" w:hAnsi="宋体" w:eastAsia="宋体" w:cs="宋体"/>
          <w:spacing w:val="9"/>
          <w:sz w:val="20"/>
          <w:szCs w:val="20"/>
        </w:rPr>
        <w:t>甲方对所提交的基础资料的准</w:t>
      </w:r>
      <w:r>
        <w:rPr>
          <w:rFonts w:ascii="宋体" w:hAnsi="宋体" w:eastAsia="宋体" w:cs="宋体"/>
          <w:spacing w:val="8"/>
          <w:sz w:val="20"/>
          <w:szCs w:val="20"/>
        </w:rPr>
        <w:t>确性</w:t>
      </w:r>
      <w:r>
        <w:rPr>
          <w:rFonts w:ascii="宋体" w:hAnsi="宋体" w:eastAsia="宋体" w:cs="宋体"/>
          <w:spacing w:val="9"/>
          <w:sz w:val="20"/>
          <w:szCs w:val="20"/>
        </w:rPr>
        <w:t>承担责任，不得要求乙方进行违反国家有关标准或规范。</w:t>
      </w:r>
    </w:p>
    <w:p w14:paraId="51867D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ascii="宋体" w:hAnsi="宋体" w:eastAsia="宋体" w:cs="宋体"/>
          <w:sz w:val="20"/>
          <w:szCs w:val="20"/>
        </w:rPr>
      </w:pPr>
      <w:r>
        <w:rPr>
          <w:rFonts w:ascii="宋体" w:hAnsi="宋体" w:eastAsia="宋体" w:cs="宋体"/>
          <w:spacing w:val="7"/>
          <w:sz w:val="20"/>
          <w:szCs w:val="20"/>
        </w:rPr>
        <w:t>5.1.3 甲方须按本合同约定通过银行转账的方式向乙方支付专家咨询服务费：</w:t>
      </w:r>
    </w:p>
    <w:p w14:paraId="6F9D92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z w:val="20"/>
          <w:szCs w:val="20"/>
        </w:rPr>
      </w:pPr>
      <w:r>
        <w:rPr>
          <w:rFonts w:ascii="宋体" w:hAnsi="宋体" w:eastAsia="宋体" w:cs="宋体"/>
          <w:spacing w:val="8"/>
          <w:sz w:val="20"/>
          <w:szCs w:val="20"/>
        </w:rPr>
        <w:t>通过以下银行转账支付</w:t>
      </w:r>
    </w:p>
    <w:p w14:paraId="6425FF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sz w:val="20"/>
          <w:szCs w:val="20"/>
        </w:rPr>
      </w:pPr>
      <w:r>
        <w:rPr>
          <w:rFonts w:ascii="宋体" w:hAnsi="宋体" w:eastAsia="宋体" w:cs="宋体"/>
          <w:spacing w:val="4"/>
          <w:sz w:val="20"/>
          <w:szCs w:val="20"/>
        </w:rPr>
        <w:t>开户行：</w:t>
      </w:r>
    </w:p>
    <w:p w14:paraId="0A4805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8" w:firstLineChars="200"/>
        <w:textAlignment w:val="baseline"/>
        <w:rPr>
          <w:rFonts w:ascii="宋体" w:hAnsi="宋体" w:eastAsia="宋体" w:cs="宋体"/>
          <w:sz w:val="20"/>
          <w:szCs w:val="20"/>
        </w:rPr>
      </w:pPr>
      <w:r>
        <w:rPr>
          <w:rFonts w:ascii="宋体" w:hAnsi="宋体" w:eastAsia="宋体" w:cs="宋体"/>
          <w:spacing w:val="-3"/>
          <w:sz w:val="20"/>
          <w:szCs w:val="20"/>
        </w:rPr>
        <w:t>账</w:t>
      </w:r>
      <w:r>
        <w:rPr>
          <w:rFonts w:ascii="宋体" w:hAnsi="宋体" w:eastAsia="宋体" w:cs="宋体"/>
          <w:spacing w:val="12"/>
          <w:sz w:val="20"/>
          <w:szCs w:val="20"/>
        </w:rPr>
        <w:t xml:space="preserve">  </w:t>
      </w:r>
      <w:r>
        <w:rPr>
          <w:rFonts w:ascii="宋体" w:hAnsi="宋体" w:eastAsia="宋体" w:cs="宋体"/>
          <w:spacing w:val="-3"/>
          <w:sz w:val="20"/>
          <w:szCs w:val="20"/>
        </w:rPr>
        <w:t>号：</w:t>
      </w:r>
    </w:p>
    <w:p w14:paraId="1673CB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6" w:firstLineChars="200"/>
        <w:textAlignment w:val="baseline"/>
        <w:rPr>
          <w:rFonts w:ascii="宋体" w:hAnsi="宋体" w:eastAsia="宋体" w:cs="宋体"/>
          <w:sz w:val="20"/>
          <w:szCs w:val="20"/>
        </w:rPr>
      </w:pPr>
      <w:r>
        <w:rPr>
          <w:rFonts w:ascii="宋体" w:hAnsi="宋体" w:eastAsia="宋体" w:cs="宋体"/>
          <w:spacing w:val="-1"/>
          <w:sz w:val="20"/>
          <w:szCs w:val="20"/>
        </w:rPr>
        <w:t>户</w:t>
      </w:r>
      <w:r>
        <w:rPr>
          <w:rFonts w:ascii="宋体" w:hAnsi="宋体" w:eastAsia="宋体" w:cs="宋体"/>
          <w:spacing w:val="11"/>
          <w:sz w:val="20"/>
          <w:szCs w:val="20"/>
        </w:rPr>
        <w:t xml:space="preserve">  </w:t>
      </w:r>
      <w:r>
        <w:rPr>
          <w:rFonts w:ascii="宋体" w:hAnsi="宋体" w:eastAsia="宋体" w:cs="宋体"/>
          <w:spacing w:val="-1"/>
          <w:sz w:val="20"/>
          <w:szCs w:val="20"/>
        </w:rPr>
        <w:t>名：</w:t>
      </w:r>
    </w:p>
    <w:p w14:paraId="5B98203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z w:val="20"/>
          <w:szCs w:val="20"/>
        </w:rPr>
      </w:pPr>
      <w:r>
        <w:rPr>
          <w:rFonts w:ascii="宋体" w:hAnsi="宋体" w:eastAsia="宋体" w:cs="宋体"/>
          <w:spacing w:val="8"/>
          <w:sz w:val="20"/>
          <w:szCs w:val="20"/>
        </w:rPr>
        <w:t>5.1.4</w:t>
      </w:r>
      <w:r>
        <w:rPr>
          <w:rFonts w:ascii="宋体" w:hAnsi="宋体" w:eastAsia="宋体" w:cs="宋体"/>
          <w:spacing w:val="-17"/>
          <w:sz w:val="20"/>
          <w:szCs w:val="20"/>
        </w:rPr>
        <w:t xml:space="preserve"> </w:t>
      </w:r>
      <w:r>
        <w:rPr>
          <w:rFonts w:ascii="宋体" w:hAnsi="宋体" w:eastAsia="宋体" w:cs="宋体"/>
          <w:spacing w:val="8"/>
          <w:sz w:val="20"/>
          <w:szCs w:val="20"/>
        </w:rPr>
        <w:t>乙方为完成本合同工程所提交的养护方案成果、资料、文件等著作权归甲方所有。</w:t>
      </w:r>
    </w:p>
    <w:p w14:paraId="7A0386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sz w:val="20"/>
          <w:szCs w:val="20"/>
        </w:rPr>
      </w:pPr>
      <w:r>
        <w:rPr>
          <w:rFonts w:ascii="宋体" w:hAnsi="宋体" w:eastAsia="宋体" w:cs="宋体"/>
          <w:spacing w:val="4"/>
          <w:sz w:val="20"/>
          <w:szCs w:val="20"/>
        </w:rPr>
        <w:t>5.2</w:t>
      </w:r>
      <w:r>
        <w:rPr>
          <w:rFonts w:ascii="宋体" w:hAnsi="宋体" w:eastAsia="宋体" w:cs="宋体"/>
          <w:spacing w:val="-18"/>
          <w:sz w:val="20"/>
          <w:szCs w:val="20"/>
        </w:rPr>
        <w:t xml:space="preserve"> </w:t>
      </w:r>
      <w:r>
        <w:rPr>
          <w:rFonts w:ascii="宋体" w:hAnsi="宋体" w:eastAsia="宋体" w:cs="宋体"/>
          <w:spacing w:val="4"/>
          <w:sz w:val="20"/>
          <w:szCs w:val="20"/>
        </w:rPr>
        <w:t>乙方权利与义务</w:t>
      </w:r>
    </w:p>
    <w:p w14:paraId="07CE3E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ascii="宋体" w:hAnsi="宋体" w:eastAsia="宋体" w:cs="宋体"/>
          <w:sz w:val="20"/>
          <w:szCs w:val="20"/>
        </w:rPr>
      </w:pPr>
      <w:r>
        <w:rPr>
          <w:rFonts w:ascii="宋体" w:hAnsi="宋体" w:eastAsia="宋体" w:cs="宋体"/>
          <w:spacing w:val="6"/>
          <w:sz w:val="20"/>
          <w:szCs w:val="20"/>
        </w:rPr>
        <w:t>5.2.1</w:t>
      </w:r>
      <w:r>
        <w:rPr>
          <w:rFonts w:ascii="宋体" w:hAnsi="宋体" w:eastAsia="宋体" w:cs="宋体"/>
          <w:spacing w:val="-4"/>
          <w:sz w:val="20"/>
          <w:szCs w:val="20"/>
        </w:rPr>
        <w:t xml:space="preserve"> </w:t>
      </w:r>
      <w:r>
        <w:rPr>
          <w:rFonts w:ascii="宋体" w:hAnsi="宋体" w:eastAsia="宋体" w:cs="宋体"/>
          <w:spacing w:val="6"/>
          <w:sz w:val="20"/>
          <w:szCs w:val="20"/>
        </w:rPr>
        <w:t>乙方委派</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6"/>
          <w:sz w:val="20"/>
          <w:szCs w:val="20"/>
        </w:rPr>
        <w:t>联系电话</w:t>
      </w:r>
      <w:r>
        <w:rPr>
          <w:rFonts w:ascii="宋体" w:hAnsi="宋体" w:eastAsia="宋体" w:cs="宋体"/>
          <w:spacing w:val="-59"/>
          <w:sz w:val="20"/>
          <w:szCs w:val="20"/>
        </w:rPr>
        <w:t xml:space="preserve"> </w:t>
      </w:r>
      <w:r>
        <w:rPr>
          <w:rFonts w:ascii="宋体" w:hAnsi="宋体" w:eastAsia="宋体" w:cs="宋体"/>
          <w:spacing w:val="6"/>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为乙方联系人，代表乙方对信息正确性和时限负责，如发</w:t>
      </w:r>
      <w:r>
        <w:rPr>
          <w:rFonts w:ascii="宋体" w:hAnsi="宋体" w:eastAsia="宋体" w:cs="宋体"/>
          <w:spacing w:val="4"/>
          <w:sz w:val="20"/>
          <w:szCs w:val="20"/>
        </w:rPr>
        <w:t>生人员调整，须</w:t>
      </w:r>
      <w:r>
        <w:rPr>
          <w:rFonts w:ascii="宋体" w:hAnsi="宋体" w:eastAsia="宋体" w:cs="宋体"/>
          <w:spacing w:val="-26"/>
          <w:sz w:val="20"/>
          <w:szCs w:val="20"/>
        </w:rPr>
        <w:t xml:space="preserve"> </w:t>
      </w:r>
      <w:r>
        <w:rPr>
          <w:rFonts w:ascii="宋体" w:hAnsi="宋体" w:eastAsia="宋体" w:cs="宋体"/>
          <w:spacing w:val="4"/>
          <w:sz w:val="20"/>
          <w:szCs w:val="20"/>
        </w:rPr>
        <w:t>7 日内书面告知甲方。</w:t>
      </w:r>
    </w:p>
    <w:p w14:paraId="775719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z w:val="20"/>
          <w:szCs w:val="20"/>
        </w:rPr>
      </w:pPr>
      <w:r>
        <w:rPr>
          <w:rFonts w:ascii="宋体" w:hAnsi="宋体" w:eastAsia="宋体" w:cs="宋体"/>
          <w:spacing w:val="9"/>
          <w:sz w:val="20"/>
          <w:szCs w:val="20"/>
        </w:rPr>
        <w:t>5.2.2</w:t>
      </w:r>
      <w:r>
        <w:rPr>
          <w:rFonts w:ascii="宋体" w:hAnsi="宋体" w:eastAsia="宋体" w:cs="宋体"/>
          <w:spacing w:val="-37"/>
          <w:sz w:val="20"/>
          <w:szCs w:val="20"/>
        </w:rPr>
        <w:t xml:space="preserve"> </w:t>
      </w:r>
      <w:r>
        <w:rPr>
          <w:rFonts w:ascii="宋体" w:hAnsi="宋体" w:eastAsia="宋体" w:cs="宋体"/>
          <w:spacing w:val="9"/>
          <w:sz w:val="20"/>
          <w:szCs w:val="20"/>
        </w:rPr>
        <w:t>依据甲方提供的基础资料进行养护方案文</w:t>
      </w:r>
      <w:r>
        <w:rPr>
          <w:rFonts w:ascii="宋体" w:hAnsi="宋体" w:eastAsia="宋体" w:cs="宋体"/>
          <w:spacing w:val="8"/>
          <w:sz w:val="20"/>
          <w:szCs w:val="20"/>
        </w:rPr>
        <w:t>件编制，及时与甲方沟通遇到的技术问题。</w:t>
      </w:r>
    </w:p>
    <w:p w14:paraId="624B5C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ascii="宋体" w:hAnsi="宋体" w:eastAsia="宋体" w:cs="宋体"/>
          <w:sz w:val="20"/>
          <w:szCs w:val="20"/>
        </w:rPr>
      </w:pPr>
      <w:r>
        <w:rPr>
          <w:rFonts w:ascii="宋体" w:hAnsi="宋体" w:eastAsia="宋体" w:cs="宋体"/>
          <w:spacing w:val="11"/>
          <w:sz w:val="20"/>
          <w:szCs w:val="20"/>
        </w:rPr>
        <w:t>5.2.3</w:t>
      </w:r>
      <w:r>
        <w:rPr>
          <w:rFonts w:ascii="宋体" w:hAnsi="宋体" w:eastAsia="宋体" w:cs="宋体"/>
          <w:spacing w:val="-15"/>
          <w:sz w:val="20"/>
          <w:szCs w:val="20"/>
        </w:rPr>
        <w:t xml:space="preserve"> </w:t>
      </w:r>
      <w:r>
        <w:rPr>
          <w:rFonts w:ascii="宋体" w:hAnsi="宋体" w:eastAsia="宋体" w:cs="宋体"/>
          <w:spacing w:val="11"/>
          <w:sz w:val="20"/>
          <w:szCs w:val="20"/>
        </w:rPr>
        <w:t>乙方必须贯彻执行国家、地方和行业主管部门</w:t>
      </w:r>
      <w:r>
        <w:rPr>
          <w:rFonts w:ascii="宋体" w:hAnsi="宋体" w:eastAsia="宋体" w:cs="宋体"/>
          <w:spacing w:val="10"/>
          <w:sz w:val="20"/>
          <w:szCs w:val="20"/>
        </w:rPr>
        <w:t>颁布实施的有关安全生产的法律法规及各</w:t>
      </w:r>
      <w:r>
        <w:rPr>
          <w:rFonts w:ascii="宋体" w:hAnsi="宋体" w:eastAsia="宋体" w:cs="宋体"/>
          <w:spacing w:val="9"/>
          <w:sz w:val="20"/>
          <w:szCs w:val="20"/>
        </w:rPr>
        <w:t>项规定，认真履行安全生产职责，严格按有关的</w:t>
      </w:r>
      <w:r>
        <w:rPr>
          <w:rFonts w:ascii="宋体" w:hAnsi="宋体" w:eastAsia="宋体" w:cs="宋体"/>
          <w:spacing w:val="8"/>
          <w:sz w:val="20"/>
          <w:szCs w:val="20"/>
        </w:rPr>
        <w:t>安全规范和要求组织施，乙方应保证甲方不因该项目</w:t>
      </w:r>
      <w:r>
        <w:rPr>
          <w:rFonts w:ascii="宋体" w:hAnsi="宋体" w:eastAsia="宋体" w:cs="宋体"/>
          <w:spacing w:val="9"/>
          <w:sz w:val="20"/>
          <w:szCs w:val="20"/>
        </w:rPr>
        <w:t>而承担任何因人身伤亡或财产损失所发生一切责</w:t>
      </w:r>
      <w:r>
        <w:rPr>
          <w:rFonts w:ascii="宋体" w:hAnsi="宋体" w:eastAsia="宋体" w:cs="宋体"/>
          <w:spacing w:val="8"/>
          <w:sz w:val="20"/>
          <w:szCs w:val="20"/>
        </w:rPr>
        <w:t>任，保证甲方不承担任何属于乙方及其员工引起之诉</w:t>
      </w:r>
      <w:r>
        <w:rPr>
          <w:rFonts w:ascii="宋体" w:hAnsi="宋体" w:eastAsia="宋体" w:cs="宋体"/>
          <w:spacing w:val="9"/>
          <w:sz w:val="20"/>
          <w:szCs w:val="20"/>
        </w:rPr>
        <w:t>讼、控告、索赔责任及可能发生的相关费用。若</w:t>
      </w:r>
      <w:r>
        <w:rPr>
          <w:rFonts w:ascii="宋体" w:hAnsi="宋体" w:eastAsia="宋体" w:cs="宋体"/>
          <w:spacing w:val="8"/>
          <w:sz w:val="20"/>
          <w:szCs w:val="20"/>
        </w:rPr>
        <w:t>因乙方人员的安全事故纠纷而导致甲方被任何第三方主张权利的，</w:t>
      </w:r>
      <w:r>
        <w:rPr>
          <w:rFonts w:ascii="宋体" w:hAnsi="宋体" w:eastAsia="宋体" w:cs="宋体"/>
          <w:spacing w:val="-41"/>
          <w:sz w:val="20"/>
          <w:szCs w:val="20"/>
        </w:rPr>
        <w:t xml:space="preserve"> </w:t>
      </w:r>
      <w:r>
        <w:rPr>
          <w:rFonts w:ascii="宋体" w:hAnsi="宋体" w:eastAsia="宋体" w:cs="宋体"/>
          <w:spacing w:val="8"/>
          <w:sz w:val="20"/>
          <w:szCs w:val="20"/>
        </w:rPr>
        <w:t>甲方有权向乙方全额追偿，并有权要求乙方赔偿甲方因此而遭受的全部损失。</w:t>
      </w:r>
    </w:p>
    <w:p w14:paraId="2EE113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ascii="宋体" w:hAnsi="宋体" w:eastAsia="宋体" w:cs="宋体"/>
          <w:sz w:val="20"/>
          <w:szCs w:val="20"/>
        </w:rPr>
      </w:pPr>
      <w:r>
        <w:rPr>
          <w:rFonts w:ascii="宋体" w:hAnsi="宋体" w:eastAsia="宋体" w:cs="宋体"/>
          <w:spacing w:val="11"/>
          <w:sz w:val="20"/>
          <w:szCs w:val="20"/>
        </w:rPr>
        <w:t>5.2.4</w:t>
      </w:r>
      <w:r>
        <w:rPr>
          <w:rFonts w:ascii="宋体" w:hAnsi="宋体" w:eastAsia="宋体" w:cs="宋体"/>
          <w:spacing w:val="-38"/>
          <w:sz w:val="20"/>
          <w:szCs w:val="20"/>
        </w:rPr>
        <w:t xml:space="preserve"> </w:t>
      </w:r>
      <w:r>
        <w:rPr>
          <w:rFonts w:ascii="宋体" w:hAnsi="宋体" w:eastAsia="宋体" w:cs="宋体"/>
          <w:spacing w:val="11"/>
          <w:sz w:val="20"/>
          <w:szCs w:val="20"/>
        </w:rPr>
        <w:t>根据甲方提供的评审时间，参加有关上级组织的养护方案文件评审</w:t>
      </w:r>
      <w:r>
        <w:rPr>
          <w:rFonts w:ascii="宋体" w:hAnsi="宋体" w:eastAsia="宋体" w:cs="宋体"/>
          <w:spacing w:val="10"/>
          <w:sz w:val="20"/>
          <w:szCs w:val="20"/>
        </w:rPr>
        <w:t>，</w:t>
      </w:r>
      <w:r>
        <w:rPr>
          <w:rFonts w:ascii="宋体" w:hAnsi="宋体" w:eastAsia="宋体" w:cs="宋体"/>
          <w:b/>
          <w:bCs/>
          <w:spacing w:val="10"/>
          <w:sz w:val="20"/>
          <w:szCs w:val="20"/>
        </w:rPr>
        <w:t>评审产生的相关费</w:t>
      </w:r>
      <w:r>
        <w:rPr>
          <w:rFonts w:ascii="宋体" w:hAnsi="宋体" w:eastAsia="宋体" w:cs="宋体"/>
          <w:b/>
          <w:bCs/>
          <w:spacing w:val="9"/>
          <w:sz w:val="20"/>
          <w:szCs w:val="20"/>
        </w:rPr>
        <w:t>用由乙方全部承担</w:t>
      </w:r>
      <w:r>
        <w:rPr>
          <w:rFonts w:ascii="宋体" w:hAnsi="宋体" w:eastAsia="宋体" w:cs="宋体"/>
          <w:spacing w:val="9"/>
          <w:sz w:val="20"/>
          <w:szCs w:val="20"/>
        </w:rPr>
        <w:t>。根据审查结论，乙方将负责进行修改</w:t>
      </w:r>
      <w:r>
        <w:rPr>
          <w:rFonts w:ascii="宋体" w:hAnsi="宋体" w:eastAsia="宋体" w:cs="宋体"/>
          <w:spacing w:val="8"/>
          <w:sz w:val="20"/>
          <w:szCs w:val="20"/>
        </w:rPr>
        <w:t>和补充。</w:t>
      </w:r>
    </w:p>
    <w:p w14:paraId="178D09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ascii="宋体" w:hAnsi="宋体" w:eastAsia="宋体" w:cs="宋体"/>
          <w:sz w:val="20"/>
          <w:szCs w:val="20"/>
        </w:rPr>
      </w:pPr>
      <w:r>
        <w:rPr>
          <w:rFonts w:ascii="宋体" w:hAnsi="宋体" w:eastAsia="宋体" w:cs="宋体"/>
          <w:spacing w:val="11"/>
          <w:sz w:val="20"/>
          <w:szCs w:val="20"/>
        </w:rPr>
        <w:t>5.2.5</w:t>
      </w:r>
      <w:r>
        <w:rPr>
          <w:rFonts w:ascii="宋体" w:hAnsi="宋体" w:eastAsia="宋体" w:cs="宋体"/>
          <w:spacing w:val="-30"/>
          <w:sz w:val="20"/>
          <w:szCs w:val="20"/>
        </w:rPr>
        <w:t xml:space="preserve"> </w:t>
      </w:r>
      <w:r>
        <w:rPr>
          <w:rFonts w:ascii="宋体" w:hAnsi="宋体" w:eastAsia="宋体" w:cs="宋体"/>
          <w:spacing w:val="11"/>
          <w:sz w:val="20"/>
          <w:szCs w:val="20"/>
        </w:rPr>
        <w:t>及时回应、处理甲方对养护方案所提建议及要求，并对养护方案文件编制及时进行调整</w:t>
      </w:r>
      <w:r>
        <w:rPr>
          <w:rFonts w:ascii="宋体" w:hAnsi="宋体" w:eastAsia="宋体" w:cs="宋体"/>
          <w:spacing w:val="6"/>
          <w:sz w:val="20"/>
          <w:szCs w:val="20"/>
        </w:rPr>
        <w:t>及修改。解释所提供之养护方案文件，并进行</w:t>
      </w:r>
      <w:r>
        <w:rPr>
          <w:rFonts w:ascii="宋体" w:hAnsi="宋体" w:eastAsia="宋体" w:cs="宋体"/>
          <w:spacing w:val="5"/>
          <w:sz w:val="20"/>
          <w:szCs w:val="20"/>
        </w:rPr>
        <w:t>相应的技术说明，最终的养护方案需经过甲方审核通过。</w:t>
      </w:r>
    </w:p>
    <w:p w14:paraId="1B21B0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ascii="宋体" w:hAnsi="宋体" w:eastAsia="宋体" w:cs="宋体"/>
          <w:sz w:val="20"/>
          <w:szCs w:val="20"/>
        </w:rPr>
      </w:pPr>
      <w:r>
        <w:rPr>
          <w:rFonts w:ascii="宋体" w:hAnsi="宋体" w:eastAsia="宋体" w:cs="宋体"/>
          <w:spacing w:val="11"/>
          <w:sz w:val="20"/>
          <w:szCs w:val="20"/>
        </w:rPr>
        <w:t>5.2.6</w:t>
      </w:r>
      <w:r>
        <w:rPr>
          <w:rFonts w:ascii="宋体" w:hAnsi="宋体" w:eastAsia="宋体" w:cs="宋体"/>
          <w:spacing w:val="-30"/>
          <w:sz w:val="20"/>
          <w:szCs w:val="20"/>
        </w:rPr>
        <w:t xml:space="preserve"> </w:t>
      </w:r>
      <w:r>
        <w:rPr>
          <w:rFonts w:ascii="宋体" w:hAnsi="宋体" w:eastAsia="宋体" w:cs="宋体"/>
          <w:spacing w:val="11"/>
          <w:sz w:val="20"/>
          <w:szCs w:val="20"/>
        </w:rPr>
        <w:t>养护方案应符合现行的国家及地方法规，养护方案文件的深度应满足甲方的有关规定的</w:t>
      </w:r>
      <w:r>
        <w:rPr>
          <w:rFonts w:ascii="宋体" w:hAnsi="宋体" w:eastAsia="宋体" w:cs="宋体"/>
          <w:spacing w:val="9"/>
          <w:sz w:val="20"/>
          <w:szCs w:val="20"/>
        </w:rPr>
        <w:t>要求。按合同规定的时间向甲方提交养护方案文件</w:t>
      </w:r>
      <w:r>
        <w:rPr>
          <w:rFonts w:ascii="宋体" w:hAnsi="宋体" w:eastAsia="宋体" w:cs="宋体"/>
          <w:spacing w:val="8"/>
          <w:sz w:val="20"/>
          <w:szCs w:val="20"/>
        </w:rPr>
        <w:t>，对其质量、著作权的合法权负责，并遵循甲方的</w:t>
      </w:r>
      <w:r>
        <w:rPr>
          <w:rFonts w:ascii="宋体" w:hAnsi="宋体" w:eastAsia="宋体" w:cs="宋体"/>
          <w:spacing w:val="9"/>
          <w:sz w:val="20"/>
          <w:szCs w:val="20"/>
        </w:rPr>
        <w:t>要求。乙方对养护方案文件出现的遗漏或错误负责</w:t>
      </w:r>
      <w:r>
        <w:rPr>
          <w:rFonts w:ascii="宋体" w:hAnsi="宋体" w:eastAsia="宋体" w:cs="宋体"/>
          <w:spacing w:val="8"/>
          <w:sz w:val="20"/>
          <w:szCs w:val="20"/>
        </w:rPr>
        <w:t>修改或补充。由于乙方养护方案文件错误造成的重</w:t>
      </w:r>
      <w:r>
        <w:rPr>
          <w:rFonts w:ascii="宋体" w:hAnsi="宋体" w:eastAsia="宋体" w:cs="宋体"/>
          <w:spacing w:val="5"/>
          <w:sz w:val="20"/>
          <w:szCs w:val="20"/>
        </w:rPr>
        <w:t>大的工程质量事故，由此产生的一切责任由乙方自行承担，乙方除采取补救措施完善养护方案文件外，</w:t>
      </w:r>
      <w:r>
        <w:rPr>
          <w:rFonts w:ascii="宋体" w:hAnsi="宋体" w:eastAsia="宋体" w:cs="宋体"/>
          <w:spacing w:val="9"/>
          <w:sz w:val="20"/>
          <w:szCs w:val="20"/>
        </w:rPr>
        <w:t>还应根据实际损失向甲方及其他受害方支付赔偿金。</w:t>
      </w:r>
    </w:p>
    <w:p w14:paraId="2B4672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ascii="宋体" w:hAnsi="宋体" w:eastAsia="宋体" w:cs="宋体"/>
          <w:sz w:val="20"/>
          <w:szCs w:val="20"/>
        </w:rPr>
      </w:pPr>
      <w:r>
        <w:rPr>
          <w:rFonts w:ascii="宋体" w:hAnsi="宋体" w:eastAsia="宋体" w:cs="宋体"/>
          <w:spacing w:val="11"/>
          <w:sz w:val="20"/>
          <w:szCs w:val="20"/>
        </w:rPr>
        <w:t>5.2.7</w:t>
      </w:r>
      <w:r>
        <w:rPr>
          <w:rFonts w:ascii="宋体" w:hAnsi="宋体" w:eastAsia="宋体" w:cs="宋体"/>
          <w:spacing w:val="-18"/>
          <w:sz w:val="20"/>
          <w:szCs w:val="20"/>
        </w:rPr>
        <w:t xml:space="preserve"> </w:t>
      </w:r>
      <w:r>
        <w:rPr>
          <w:rFonts w:ascii="宋体" w:hAnsi="宋体" w:eastAsia="宋体" w:cs="宋体"/>
          <w:spacing w:val="11"/>
          <w:sz w:val="20"/>
          <w:szCs w:val="20"/>
        </w:rPr>
        <w:t>乙方未经甲方同意，不得将甲方交付的资料复制、擅</w:t>
      </w:r>
      <w:r>
        <w:rPr>
          <w:rFonts w:ascii="宋体" w:hAnsi="宋体" w:eastAsia="宋体" w:cs="宋体"/>
          <w:spacing w:val="10"/>
          <w:sz w:val="20"/>
          <w:szCs w:val="20"/>
        </w:rPr>
        <w:t>自修改、转让给第三方或用于本合</w:t>
      </w:r>
      <w:r>
        <w:rPr>
          <w:rFonts w:ascii="宋体" w:hAnsi="宋体" w:eastAsia="宋体" w:cs="宋体"/>
          <w:spacing w:val="8"/>
          <w:sz w:val="20"/>
          <w:szCs w:val="20"/>
        </w:rPr>
        <w:t>同以外之项目，如发生以上情况，</w:t>
      </w:r>
      <w:r>
        <w:rPr>
          <w:rFonts w:ascii="宋体" w:hAnsi="宋体" w:eastAsia="宋体" w:cs="宋体"/>
          <w:spacing w:val="-58"/>
          <w:sz w:val="20"/>
          <w:szCs w:val="20"/>
        </w:rPr>
        <w:t xml:space="preserve"> </w:t>
      </w:r>
      <w:r>
        <w:rPr>
          <w:rFonts w:ascii="宋体" w:hAnsi="宋体" w:eastAsia="宋体" w:cs="宋体"/>
          <w:spacing w:val="8"/>
          <w:sz w:val="20"/>
          <w:szCs w:val="20"/>
        </w:rPr>
        <w:t>甲方有权</w:t>
      </w:r>
      <w:r>
        <w:rPr>
          <w:rFonts w:ascii="宋体" w:hAnsi="宋体" w:eastAsia="宋体" w:cs="宋体"/>
          <w:spacing w:val="7"/>
          <w:sz w:val="20"/>
          <w:szCs w:val="20"/>
        </w:rPr>
        <w:t>要求乙方赔偿损失及支付违约金。</w:t>
      </w:r>
    </w:p>
    <w:p w14:paraId="5F37E6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0"/>
          <w:szCs w:val="20"/>
        </w:rPr>
      </w:pPr>
      <w:r>
        <w:rPr>
          <w:rFonts w:ascii="宋体" w:hAnsi="宋体" w:eastAsia="宋体" w:cs="宋体"/>
          <w:spacing w:val="5"/>
          <w:sz w:val="20"/>
          <w:szCs w:val="20"/>
        </w:rPr>
        <w:t>5.2.8</w:t>
      </w:r>
      <w:r>
        <w:rPr>
          <w:rFonts w:ascii="宋体" w:hAnsi="宋体" w:eastAsia="宋体" w:cs="宋体"/>
          <w:spacing w:val="-22"/>
          <w:sz w:val="20"/>
          <w:szCs w:val="20"/>
        </w:rPr>
        <w:t xml:space="preserve"> </w:t>
      </w:r>
      <w:r>
        <w:rPr>
          <w:rFonts w:ascii="宋体" w:hAnsi="宋体" w:eastAsia="宋体" w:cs="宋体"/>
          <w:spacing w:val="5"/>
          <w:sz w:val="20"/>
          <w:szCs w:val="20"/>
        </w:rPr>
        <w:t>乙方须做好后期服务工作,在施工过程中及时处理好与项目有关的遗漏、差错和</w:t>
      </w:r>
      <w:r>
        <w:rPr>
          <w:rFonts w:ascii="宋体" w:hAnsi="宋体" w:eastAsia="宋体" w:cs="宋体"/>
          <w:spacing w:val="4"/>
          <w:sz w:val="20"/>
          <w:szCs w:val="20"/>
        </w:rPr>
        <w:t>其他事项，</w:t>
      </w:r>
      <w:r>
        <w:rPr>
          <w:rFonts w:ascii="宋体" w:hAnsi="宋体" w:eastAsia="宋体" w:cs="宋体"/>
          <w:spacing w:val="9"/>
          <w:sz w:val="20"/>
          <w:szCs w:val="20"/>
        </w:rPr>
        <w:t>提供施工过程中的专家咨询服务，参与施工完成后的质量问题分析及处理等全部工作内容。</w:t>
      </w:r>
    </w:p>
    <w:p w14:paraId="35EC62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ascii="宋体" w:hAnsi="宋体" w:eastAsia="宋体" w:cs="宋体"/>
          <w:sz w:val="20"/>
          <w:szCs w:val="20"/>
        </w:rPr>
      </w:pPr>
      <w:r>
        <w:rPr>
          <w:rFonts w:ascii="宋体" w:hAnsi="宋体" w:eastAsia="宋体" w:cs="宋体"/>
          <w:spacing w:val="11"/>
          <w:sz w:val="20"/>
          <w:szCs w:val="20"/>
        </w:rPr>
        <w:t>5.2.9</w:t>
      </w:r>
      <w:r>
        <w:rPr>
          <w:rFonts w:ascii="宋体" w:hAnsi="宋体" w:eastAsia="宋体" w:cs="宋体"/>
          <w:spacing w:val="-17"/>
          <w:sz w:val="20"/>
          <w:szCs w:val="20"/>
        </w:rPr>
        <w:t xml:space="preserve"> </w:t>
      </w:r>
      <w:r>
        <w:rPr>
          <w:rFonts w:ascii="宋体" w:hAnsi="宋体" w:eastAsia="宋体" w:cs="宋体"/>
          <w:spacing w:val="11"/>
          <w:sz w:val="20"/>
          <w:szCs w:val="20"/>
        </w:rPr>
        <w:t>乙方提供的养护方案成果著作权归甲方所有，乙方如需用</w:t>
      </w:r>
      <w:r>
        <w:rPr>
          <w:rFonts w:ascii="宋体" w:hAnsi="宋体" w:eastAsia="宋体" w:cs="宋体"/>
          <w:spacing w:val="10"/>
          <w:sz w:val="20"/>
          <w:szCs w:val="20"/>
        </w:rPr>
        <w:t>于商业用途（媒体广告、宣传册、网站等</w:t>
      </w:r>
      <w:r>
        <w:rPr>
          <w:rFonts w:ascii="宋体" w:hAnsi="宋体" w:eastAsia="宋体" w:cs="宋体"/>
          <w:spacing w:val="-37"/>
          <w:sz w:val="20"/>
          <w:szCs w:val="20"/>
        </w:rPr>
        <w:t>），</w:t>
      </w:r>
      <w:r>
        <w:rPr>
          <w:rFonts w:ascii="宋体" w:hAnsi="宋体" w:eastAsia="宋体" w:cs="宋体"/>
          <w:spacing w:val="10"/>
          <w:sz w:val="20"/>
          <w:szCs w:val="20"/>
        </w:rPr>
        <w:t>应经甲方同意，如未经甲方确认，造成的法律</w:t>
      </w:r>
      <w:r>
        <w:rPr>
          <w:rFonts w:ascii="宋体" w:hAnsi="宋体" w:eastAsia="宋体" w:cs="宋体"/>
          <w:spacing w:val="9"/>
          <w:sz w:val="20"/>
          <w:szCs w:val="20"/>
        </w:rPr>
        <w:t>纠纷，</w:t>
      </w:r>
      <w:r>
        <w:rPr>
          <w:rFonts w:ascii="宋体" w:hAnsi="宋体" w:eastAsia="宋体" w:cs="宋体"/>
          <w:spacing w:val="-56"/>
          <w:sz w:val="20"/>
          <w:szCs w:val="20"/>
        </w:rPr>
        <w:t xml:space="preserve"> </w:t>
      </w:r>
      <w:r>
        <w:rPr>
          <w:rFonts w:ascii="宋体" w:hAnsi="宋体" w:eastAsia="宋体" w:cs="宋体"/>
          <w:spacing w:val="9"/>
          <w:sz w:val="20"/>
          <w:szCs w:val="20"/>
        </w:rPr>
        <w:t>由乙方承担相应责任，并向甲方</w:t>
      </w:r>
      <w:r>
        <w:rPr>
          <w:rFonts w:ascii="宋体" w:hAnsi="宋体" w:eastAsia="宋体" w:cs="宋体"/>
          <w:spacing w:val="6"/>
          <w:sz w:val="20"/>
          <w:szCs w:val="20"/>
        </w:rPr>
        <w:t>支付本合同总金额</w:t>
      </w:r>
      <w:r>
        <w:rPr>
          <w:rFonts w:ascii="宋体" w:hAnsi="宋体" w:eastAsia="宋体" w:cs="宋体"/>
          <w:spacing w:val="-21"/>
          <w:sz w:val="20"/>
          <w:szCs w:val="20"/>
        </w:rPr>
        <w:t xml:space="preserve"> </w:t>
      </w:r>
      <w:r>
        <w:rPr>
          <w:rFonts w:ascii="宋体" w:hAnsi="宋体" w:eastAsia="宋体" w:cs="宋体"/>
          <w:spacing w:val="6"/>
          <w:sz w:val="20"/>
          <w:szCs w:val="20"/>
        </w:rPr>
        <w:t>15%的违约金。</w:t>
      </w:r>
    </w:p>
    <w:p w14:paraId="111542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pacing w:val="5"/>
          <w:sz w:val="20"/>
          <w:szCs w:val="20"/>
        </w:rPr>
      </w:pPr>
      <w:r>
        <w:rPr>
          <w:rFonts w:ascii="宋体" w:hAnsi="宋体" w:eastAsia="宋体" w:cs="宋体"/>
          <w:spacing w:val="5"/>
          <w:sz w:val="20"/>
          <w:szCs w:val="20"/>
        </w:rPr>
        <w:t>5.2.10</w:t>
      </w:r>
      <w:r>
        <w:rPr>
          <w:rFonts w:ascii="宋体" w:hAnsi="宋体" w:eastAsia="宋体" w:cs="宋体"/>
          <w:sz w:val="20"/>
          <w:szCs w:val="20"/>
        </w:rPr>
        <w:t xml:space="preserve"> </w:t>
      </w:r>
      <w:r>
        <w:rPr>
          <w:rFonts w:ascii="宋体" w:hAnsi="宋体" w:eastAsia="宋体" w:cs="宋体"/>
          <w:spacing w:val="5"/>
          <w:sz w:val="20"/>
          <w:szCs w:val="20"/>
        </w:rPr>
        <w:t>乙方按路段为单元编制预算清单。</w:t>
      </w:r>
    </w:p>
    <w:p w14:paraId="0A6EFB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z w:val="20"/>
          <w:szCs w:val="20"/>
        </w:rPr>
      </w:pPr>
      <w:r>
        <w:rPr>
          <w:rFonts w:ascii="宋体" w:hAnsi="宋体" w:eastAsia="宋体" w:cs="宋体"/>
          <w:spacing w:val="8"/>
          <w:sz w:val="20"/>
          <w:szCs w:val="20"/>
        </w:rPr>
        <w:t>5.2.11</w:t>
      </w:r>
      <w:r>
        <w:rPr>
          <w:rFonts w:ascii="宋体" w:hAnsi="宋体" w:eastAsia="宋体" w:cs="宋体"/>
          <w:spacing w:val="-9"/>
          <w:sz w:val="20"/>
          <w:szCs w:val="20"/>
        </w:rPr>
        <w:t xml:space="preserve"> </w:t>
      </w:r>
      <w:r>
        <w:rPr>
          <w:rFonts w:ascii="宋体" w:hAnsi="宋体" w:eastAsia="宋体" w:cs="宋体"/>
          <w:spacing w:val="8"/>
          <w:sz w:val="20"/>
          <w:szCs w:val="20"/>
        </w:rPr>
        <w:t>乙方接到甲方下达的任务通知书后应立即启动养护方案文件编制工作，工期应按照甲方</w:t>
      </w:r>
    </w:p>
    <w:p w14:paraId="2F601415">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ascii="宋体" w:hAnsi="宋体" w:eastAsia="宋体" w:cs="宋体"/>
          <w:sz w:val="20"/>
          <w:szCs w:val="20"/>
        </w:rPr>
      </w:pPr>
      <w:r>
        <w:rPr>
          <w:rFonts w:ascii="宋体" w:hAnsi="宋体" w:eastAsia="宋体" w:cs="宋体"/>
          <w:spacing w:val="10"/>
          <w:sz w:val="20"/>
          <w:szCs w:val="20"/>
        </w:rPr>
        <w:t>要求的合理时间内完成，一般性的核定和涉及</w:t>
      </w:r>
      <w:r>
        <w:rPr>
          <w:rFonts w:ascii="宋体" w:hAnsi="宋体" w:eastAsia="宋体" w:cs="宋体"/>
          <w:spacing w:val="9"/>
          <w:sz w:val="20"/>
          <w:szCs w:val="20"/>
        </w:rPr>
        <w:t>面较小的养护方案文件修改在两个工作日内完成。</w:t>
      </w:r>
    </w:p>
    <w:p w14:paraId="549547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textAlignment w:val="baseline"/>
        <w:rPr>
          <w:rFonts w:ascii="宋体" w:hAnsi="宋体" w:eastAsia="宋体" w:cs="宋体"/>
          <w:sz w:val="20"/>
          <w:szCs w:val="20"/>
        </w:rPr>
      </w:pPr>
      <w:r>
        <w:rPr>
          <w:rFonts w:ascii="宋体" w:hAnsi="宋体" w:eastAsia="宋体" w:cs="宋体"/>
          <w:b/>
          <w:bCs/>
          <w:spacing w:val="7"/>
          <w:sz w:val="20"/>
          <w:szCs w:val="20"/>
        </w:rPr>
        <w:t>第六条</w:t>
      </w:r>
      <w:r>
        <w:rPr>
          <w:rFonts w:ascii="宋体" w:hAnsi="宋体" w:eastAsia="宋体" w:cs="宋体"/>
          <w:spacing w:val="7"/>
          <w:sz w:val="20"/>
          <w:szCs w:val="20"/>
        </w:rPr>
        <w:t xml:space="preserve"> </w:t>
      </w:r>
      <w:r>
        <w:rPr>
          <w:rFonts w:ascii="宋体" w:hAnsi="宋体" w:eastAsia="宋体" w:cs="宋体"/>
          <w:b/>
          <w:bCs/>
          <w:spacing w:val="7"/>
          <w:sz w:val="20"/>
          <w:szCs w:val="20"/>
        </w:rPr>
        <w:t>违约责任</w:t>
      </w:r>
    </w:p>
    <w:p w14:paraId="732984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z w:val="20"/>
          <w:szCs w:val="20"/>
        </w:rPr>
      </w:pPr>
      <w:r>
        <w:rPr>
          <w:rFonts w:ascii="宋体" w:hAnsi="宋体" w:eastAsia="宋体" w:cs="宋体"/>
          <w:spacing w:val="8"/>
          <w:sz w:val="20"/>
          <w:szCs w:val="20"/>
        </w:rPr>
        <w:t>6.1</w:t>
      </w:r>
      <w:r>
        <w:rPr>
          <w:rFonts w:ascii="宋体" w:hAnsi="宋体" w:eastAsia="宋体" w:cs="宋体"/>
          <w:spacing w:val="-37"/>
          <w:sz w:val="20"/>
          <w:szCs w:val="20"/>
        </w:rPr>
        <w:t xml:space="preserve"> </w:t>
      </w:r>
      <w:r>
        <w:rPr>
          <w:rFonts w:ascii="宋体" w:hAnsi="宋体" w:eastAsia="宋体" w:cs="宋体"/>
          <w:spacing w:val="8"/>
          <w:sz w:val="20"/>
          <w:szCs w:val="20"/>
        </w:rPr>
        <w:t>在合同履行期间，</w:t>
      </w:r>
      <w:r>
        <w:rPr>
          <w:rFonts w:ascii="宋体" w:hAnsi="宋体" w:eastAsia="宋体" w:cs="宋体"/>
          <w:spacing w:val="-56"/>
          <w:sz w:val="20"/>
          <w:szCs w:val="20"/>
        </w:rPr>
        <w:t xml:space="preserve"> </w:t>
      </w:r>
      <w:r>
        <w:rPr>
          <w:rFonts w:ascii="宋体" w:hAnsi="宋体" w:eastAsia="宋体" w:cs="宋体"/>
          <w:spacing w:val="8"/>
          <w:sz w:val="20"/>
          <w:szCs w:val="20"/>
        </w:rPr>
        <w:t>甲方要求终止或解除合同，乙方已开始养护方案文件编制工作的，按照实</w:t>
      </w:r>
      <w:r>
        <w:rPr>
          <w:rFonts w:ascii="宋体" w:hAnsi="宋体" w:eastAsia="宋体" w:cs="宋体"/>
          <w:spacing w:val="7"/>
          <w:sz w:val="20"/>
          <w:szCs w:val="20"/>
        </w:rPr>
        <w:t>际完成的工作量进行计费。</w:t>
      </w:r>
    </w:p>
    <w:p w14:paraId="2BEB51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z w:val="20"/>
          <w:szCs w:val="20"/>
        </w:rPr>
      </w:pPr>
      <w:r>
        <w:rPr>
          <w:rFonts w:ascii="宋体" w:hAnsi="宋体" w:eastAsia="宋体" w:cs="宋体"/>
          <w:spacing w:val="8"/>
          <w:sz w:val="20"/>
          <w:szCs w:val="20"/>
        </w:rPr>
        <w:t>6.2 由于乙方的工作失误造成工程质量事故的，乙方负责采取补救措施，乙方不得收取造成损失部分的养护方案文件编制费，并赔偿由此给甲方及其他受害方造成的损失，且视为乙方违约，按本合</w:t>
      </w:r>
      <w:r>
        <w:rPr>
          <w:rFonts w:ascii="宋体" w:hAnsi="宋体" w:eastAsia="宋体" w:cs="宋体"/>
          <w:spacing w:val="5"/>
          <w:sz w:val="20"/>
          <w:szCs w:val="20"/>
        </w:rPr>
        <w:t>同总金额的</w:t>
      </w:r>
      <w:r>
        <w:rPr>
          <w:rFonts w:ascii="宋体" w:hAnsi="宋体" w:eastAsia="宋体" w:cs="宋体"/>
          <w:spacing w:val="-17"/>
          <w:sz w:val="20"/>
          <w:szCs w:val="20"/>
        </w:rPr>
        <w:t xml:space="preserve"> </w:t>
      </w:r>
      <w:r>
        <w:rPr>
          <w:rFonts w:ascii="宋体" w:hAnsi="宋体" w:eastAsia="宋体" w:cs="宋体"/>
          <w:spacing w:val="5"/>
          <w:sz w:val="20"/>
          <w:szCs w:val="20"/>
        </w:rPr>
        <w:t>10%支付违约金。</w:t>
      </w:r>
    </w:p>
    <w:p w14:paraId="585FB5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z w:val="20"/>
          <w:szCs w:val="20"/>
        </w:rPr>
      </w:pPr>
      <w:r>
        <w:rPr>
          <w:rFonts w:ascii="宋体" w:hAnsi="宋体" w:eastAsia="宋体" w:cs="宋体"/>
          <w:spacing w:val="8"/>
          <w:sz w:val="20"/>
          <w:szCs w:val="20"/>
        </w:rPr>
        <w:t>6.3 由于乙方的原因，不符合甲方安全、进度、质量需求或乙方本身的失误等，给甲方造成经济</w:t>
      </w:r>
      <w:r>
        <w:rPr>
          <w:rFonts w:ascii="宋体" w:hAnsi="宋体" w:eastAsia="宋体" w:cs="宋体"/>
          <w:spacing w:val="9"/>
          <w:sz w:val="20"/>
          <w:szCs w:val="20"/>
        </w:rPr>
        <w:t>损失的，乙方负责采取补救措施，赔偿由此给甲方造成的损失。并按本合同总金</w:t>
      </w:r>
      <w:r>
        <w:rPr>
          <w:rFonts w:ascii="宋体" w:hAnsi="宋体" w:eastAsia="宋体" w:cs="宋体"/>
          <w:spacing w:val="8"/>
          <w:sz w:val="20"/>
          <w:szCs w:val="20"/>
        </w:rPr>
        <w:t>额的</w:t>
      </w:r>
      <w:r>
        <w:rPr>
          <w:rFonts w:ascii="宋体" w:hAnsi="宋体" w:eastAsia="宋体" w:cs="宋体"/>
          <w:spacing w:val="-21"/>
          <w:sz w:val="20"/>
          <w:szCs w:val="20"/>
        </w:rPr>
        <w:t xml:space="preserve"> </w:t>
      </w:r>
      <w:r>
        <w:rPr>
          <w:rFonts w:ascii="宋体" w:hAnsi="宋体" w:eastAsia="宋体" w:cs="宋体"/>
          <w:spacing w:val="8"/>
          <w:sz w:val="20"/>
          <w:szCs w:val="20"/>
        </w:rPr>
        <w:t>10%承担违约责</w:t>
      </w:r>
      <w:r>
        <w:rPr>
          <w:rFonts w:ascii="宋体" w:hAnsi="宋体" w:eastAsia="宋体" w:cs="宋体"/>
          <w:sz w:val="20"/>
          <w:szCs w:val="20"/>
        </w:rPr>
        <w:t>任。</w:t>
      </w:r>
    </w:p>
    <w:p w14:paraId="1B49DA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0"/>
          <w:szCs w:val="20"/>
        </w:rPr>
      </w:pPr>
      <w:r>
        <w:rPr>
          <w:rFonts w:ascii="宋体" w:hAnsi="宋体" w:eastAsia="宋体" w:cs="宋体"/>
          <w:spacing w:val="5"/>
          <w:sz w:val="20"/>
          <w:szCs w:val="20"/>
        </w:rPr>
        <w:t>6.4</w:t>
      </w:r>
      <w:r>
        <w:rPr>
          <w:rFonts w:ascii="宋体" w:hAnsi="宋体" w:eastAsia="宋体" w:cs="宋体"/>
          <w:spacing w:val="-17"/>
          <w:sz w:val="20"/>
          <w:szCs w:val="20"/>
        </w:rPr>
        <w:t xml:space="preserve"> </w:t>
      </w:r>
      <w:r>
        <w:rPr>
          <w:rFonts w:ascii="宋体" w:hAnsi="宋体" w:eastAsia="宋体" w:cs="宋体"/>
          <w:spacing w:val="5"/>
          <w:sz w:val="20"/>
          <w:szCs w:val="20"/>
        </w:rPr>
        <w:t>乙方应按本合同约定的时间及方式提交养护方案文件资料，</w:t>
      </w:r>
      <w:r>
        <w:rPr>
          <w:rFonts w:ascii="宋体" w:hAnsi="宋体" w:eastAsia="宋体" w:cs="宋体"/>
          <w:spacing w:val="4"/>
          <w:sz w:val="20"/>
          <w:szCs w:val="20"/>
        </w:rPr>
        <w:t>每逾期一天，按合同总金额的</w:t>
      </w:r>
      <w:r>
        <w:rPr>
          <w:rFonts w:ascii="宋体" w:hAnsi="宋体" w:eastAsia="宋体" w:cs="宋体"/>
          <w:spacing w:val="-37"/>
          <w:sz w:val="20"/>
          <w:szCs w:val="20"/>
        </w:rPr>
        <w:t xml:space="preserve"> </w:t>
      </w:r>
      <w:r>
        <w:rPr>
          <w:rFonts w:ascii="宋体" w:hAnsi="宋体" w:eastAsia="宋体" w:cs="宋体"/>
          <w:spacing w:val="4"/>
          <w:sz w:val="20"/>
          <w:szCs w:val="20"/>
        </w:rPr>
        <w:t>2‰</w:t>
      </w:r>
      <w:r>
        <w:rPr>
          <w:rFonts w:ascii="宋体" w:hAnsi="宋体" w:eastAsia="宋体" w:cs="宋体"/>
          <w:spacing w:val="9"/>
          <w:sz w:val="20"/>
          <w:szCs w:val="20"/>
        </w:rPr>
        <w:t>支付违约金，违约金总金额不超过合同暂定总金额的</w:t>
      </w:r>
      <w:r>
        <w:rPr>
          <w:rFonts w:ascii="宋体" w:hAnsi="宋体" w:eastAsia="宋体" w:cs="宋体"/>
          <w:spacing w:val="-29"/>
          <w:sz w:val="20"/>
          <w:szCs w:val="20"/>
        </w:rPr>
        <w:t xml:space="preserve"> </w:t>
      </w:r>
      <w:r>
        <w:rPr>
          <w:rFonts w:ascii="宋体" w:hAnsi="宋体" w:eastAsia="宋体" w:cs="宋体"/>
          <w:spacing w:val="9"/>
          <w:sz w:val="20"/>
          <w:szCs w:val="20"/>
        </w:rPr>
        <w:t>20%。逾期</w:t>
      </w:r>
      <w:r>
        <w:rPr>
          <w:rFonts w:ascii="宋体" w:hAnsi="宋体" w:eastAsia="宋体" w:cs="宋体"/>
          <w:spacing w:val="-19"/>
          <w:sz w:val="20"/>
          <w:szCs w:val="20"/>
        </w:rPr>
        <w:t xml:space="preserve"> </w:t>
      </w:r>
      <w:r>
        <w:rPr>
          <w:rFonts w:ascii="宋体" w:hAnsi="宋体" w:eastAsia="宋体" w:cs="宋体"/>
          <w:spacing w:val="9"/>
          <w:sz w:val="20"/>
          <w:szCs w:val="20"/>
        </w:rPr>
        <w:t>10</w:t>
      </w:r>
      <w:r>
        <w:rPr>
          <w:rFonts w:ascii="宋体" w:hAnsi="宋体" w:eastAsia="宋体" w:cs="宋体"/>
          <w:spacing w:val="-31"/>
          <w:sz w:val="20"/>
          <w:szCs w:val="20"/>
        </w:rPr>
        <w:t xml:space="preserve"> </w:t>
      </w:r>
      <w:r>
        <w:rPr>
          <w:rFonts w:ascii="宋体" w:hAnsi="宋体" w:eastAsia="宋体" w:cs="宋体"/>
          <w:spacing w:val="9"/>
          <w:sz w:val="20"/>
          <w:szCs w:val="20"/>
        </w:rPr>
        <w:t>天以上时，</w:t>
      </w:r>
      <w:r>
        <w:rPr>
          <w:rFonts w:ascii="宋体" w:hAnsi="宋体" w:eastAsia="宋体" w:cs="宋体"/>
          <w:spacing w:val="-54"/>
          <w:sz w:val="20"/>
          <w:szCs w:val="20"/>
        </w:rPr>
        <w:t xml:space="preserve"> </w:t>
      </w:r>
      <w:r>
        <w:rPr>
          <w:rFonts w:ascii="宋体" w:hAnsi="宋体" w:eastAsia="宋体" w:cs="宋体"/>
          <w:spacing w:val="9"/>
          <w:sz w:val="20"/>
          <w:szCs w:val="20"/>
        </w:rPr>
        <w:t>甲方有权单方解除合</w:t>
      </w:r>
      <w:r>
        <w:rPr>
          <w:rFonts w:ascii="宋体" w:hAnsi="宋体" w:eastAsia="宋体" w:cs="宋体"/>
          <w:sz w:val="20"/>
          <w:szCs w:val="20"/>
        </w:rPr>
        <w:t>同。</w:t>
      </w:r>
    </w:p>
    <w:p w14:paraId="1036E7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ascii="宋体" w:hAnsi="宋体" w:eastAsia="宋体" w:cs="宋体"/>
          <w:sz w:val="20"/>
          <w:szCs w:val="20"/>
        </w:rPr>
      </w:pPr>
      <w:r>
        <w:rPr>
          <w:rFonts w:ascii="宋体" w:hAnsi="宋体" w:eastAsia="宋体" w:cs="宋体"/>
          <w:spacing w:val="6"/>
          <w:sz w:val="20"/>
          <w:szCs w:val="20"/>
        </w:rPr>
        <w:t>6.5 由于乙方原因导致养护方案文件两次评审不通过的，</w:t>
      </w:r>
      <w:r>
        <w:rPr>
          <w:rFonts w:ascii="宋体" w:hAnsi="宋体" w:eastAsia="宋体" w:cs="宋体"/>
          <w:spacing w:val="-43"/>
          <w:sz w:val="20"/>
          <w:szCs w:val="20"/>
        </w:rPr>
        <w:t xml:space="preserve"> </w:t>
      </w:r>
      <w:r>
        <w:rPr>
          <w:rFonts w:ascii="宋体" w:hAnsi="宋体" w:eastAsia="宋体" w:cs="宋体"/>
          <w:spacing w:val="6"/>
          <w:sz w:val="20"/>
          <w:szCs w:val="20"/>
        </w:rPr>
        <w:t>甲方有权单方解除合同。</w:t>
      </w:r>
    </w:p>
    <w:p w14:paraId="4469AC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z w:val="20"/>
          <w:szCs w:val="20"/>
        </w:rPr>
      </w:pPr>
      <w:r>
        <w:rPr>
          <w:rFonts w:ascii="宋体" w:hAnsi="宋体" w:eastAsia="宋体" w:cs="宋体"/>
          <w:spacing w:val="9"/>
          <w:sz w:val="20"/>
          <w:szCs w:val="20"/>
        </w:rPr>
        <w:t>6.6</w:t>
      </w:r>
      <w:r>
        <w:rPr>
          <w:rFonts w:ascii="宋体" w:hAnsi="宋体" w:eastAsia="宋体" w:cs="宋体"/>
          <w:spacing w:val="-36"/>
          <w:sz w:val="20"/>
          <w:szCs w:val="20"/>
        </w:rPr>
        <w:t xml:space="preserve"> </w:t>
      </w:r>
      <w:r>
        <w:rPr>
          <w:rFonts w:ascii="宋体" w:hAnsi="宋体" w:eastAsia="宋体" w:cs="宋体"/>
          <w:spacing w:val="9"/>
          <w:sz w:val="20"/>
          <w:szCs w:val="20"/>
        </w:rPr>
        <w:t>合同生效后，乙方应严格履行义务，除本合同其他条款已经明确约定了违约责任的以外，出现其他任何违反本合同要求的情形均视为乙方违约，乙方应按本合同总金额的</w:t>
      </w:r>
      <w:r>
        <w:rPr>
          <w:rFonts w:ascii="宋体" w:hAnsi="宋体" w:eastAsia="宋体" w:cs="宋体"/>
          <w:spacing w:val="-24"/>
          <w:sz w:val="20"/>
          <w:szCs w:val="20"/>
        </w:rPr>
        <w:t xml:space="preserve"> </w:t>
      </w:r>
      <w:r>
        <w:rPr>
          <w:rFonts w:ascii="宋体" w:hAnsi="宋体" w:eastAsia="宋体" w:cs="宋体"/>
          <w:spacing w:val="9"/>
          <w:sz w:val="20"/>
          <w:szCs w:val="20"/>
        </w:rPr>
        <w:t>1</w:t>
      </w:r>
      <w:r>
        <w:rPr>
          <w:rFonts w:ascii="宋体" w:hAnsi="宋体" w:eastAsia="宋体" w:cs="宋体"/>
          <w:spacing w:val="8"/>
          <w:sz w:val="20"/>
          <w:szCs w:val="20"/>
        </w:rPr>
        <w:t>5%承担违约金，并赔偿给甲方造成的损失。</w:t>
      </w:r>
    </w:p>
    <w:p w14:paraId="2DA87F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textAlignment w:val="baseline"/>
        <w:rPr>
          <w:rFonts w:ascii="宋体" w:hAnsi="宋体" w:eastAsia="宋体" w:cs="宋体"/>
          <w:sz w:val="20"/>
          <w:szCs w:val="20"/>
        </w:rPr>
      </w:pPr>
      <w:r>
        <w:rPr>
          <w:rFonts w:ascii="宋体" w:hAnsi="宋体" w:eastAsia="宋体" w:cs="宋体"/>
          <w:b/>
          <w:bCs/>
          <w:spacing w:val="7"/>
          <w:sz w:val="20"/>
          <w:szCs w:val="20"/>
        </w:rPr>
        <w:t>第七条</w:t>
      </w:r>
      <w:r>
        <w:rPr>
          <w:rFonts w:ascii="宋体" w:hAnsi="宋体" w:eastAsia="宋体" w:cs="宋体"/>
          <w:spacing w:val="7"/>
          <w:sz w:val="20"/>
          <w:szCs w:val="20"/>
        </w:rPr>
        <w:t xml:space="preserve"> </w:t>
      </w:r>
      <w:r>
        <w:rPr>
          <w:rFonts w:ascii="宋体" w:hAnsi="宋体" w:eastAsia="宋体" w:cs="宋体"/>
          <w:b/>
          <w:bCs/>
          <w:spacing w:val="7"/>
          <w:sz w:val="20"/>
          <w:szCs w:val="20"/>
        </w:rPr>
        <w:t>其它约定</w:t>
      </w:r>
    </w:p>
    <w:p w14:paraId="061203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z w:val="20"/>
          <w:szCs w:val="20"/>
        </w:rPr>
      </w:pPr>
      <w:r>
        <w:rPr>
          <w:rFonts w:ascii="宋体" w:hAnsi="宋体" w:eastAsia="宋体" w:cs="宋体"/>
          <w:spacing w:val="9"/>
          <w:sz w:val="20"/>
          <w:szCs w:val="20"/>
        </w:rPr>
        <w:t>7.1</w:t>
      </w:r>
      <w:r>
        <w:rPr>
          <w:rFonts w:ascii="宋体" w:hAnsi="宋体" w:eastAsia="宋体" w:cs="宋体"/>
          <w:spacing w:val="-37"/>
          <w:sz w:val="20"/>
          <w:szCs w:val="20"/>
        </w:rPr>
        <w:t xml:space="preserve"> </w:t>
      </w:r>
      <w:r>
        <w:rPr>
          <w:rFonts w:ascii="宋体" w:hAnsi="宋体" w:eastAsia="宋体" w:cs="宋体"/>
          <w:spacing w:val="9"/>
          <w:sz w:val="20"/>
          <w:szCs w:val="20"/>
        </w:rPr>
        <w:t>本工程养护方案资料中，乙方应对工程使用的建筑材料、建筑构配件和设备注明其规格</w:t>
      </w:r>
      <w:r>
        <w:rPr>
          <w:rFonts w:ascii="宋体" w:hAnsi="宋体" w:eastAsia="宋体" w:cs="宋体"/>
          <w:spacing w:val="8"/>
          <w:sz w:val="20"/>
          <w:szCs w:val="20"/>
        </w:rPr>
        <w:t>、型号、性能等技术指标，乙方不得指定生产厂、供应商。甲方需要乙方的人员配合查看现场时，所需要的交通、差旅等费用由乙方承担。</w:t>
      </w:r>
    </w:p>
    <w:p w14:paraId="6A8805E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ascii="宋体" w:hAnsi="宋体" w:eastAsia="宋体" w:cs="宋体"/>
          <w:sz w:val="20"/>
          <w:szCs w:val="20"/>
        </w:rPr>
      </w:pPr>
      <w:r>
        <w:rPr>
          <w:rFonts w:ascii="宋体" w:hAnsi="宋体" w:eastAsia="宋体" w:cs="宋体"/>
          <w:spacing w:val="7"/>
          <w:sz w:val="20"/>
          <w:szCs w:val="20"/>
        </w:rPr>
        <w:t>7.2 甲方委托乙方承担本合同内容之外的工作服务，另行支付</w:t>
      </w:r>
      <w:r>
        <w:rPr>
          <w:rFonts w:ascii="宋体" w:hAnsi="宋体" w:eastAsia="宋体" w:cs="宋体"/>
          <w:spacing w:val="6"/>
          <w:sz w:val="20"/>
          <w:szCs w:val="20"/>
        </w:rPr>
        <w:t>费用。</w:t>
      </w:r>
    </w:p>
    <w:p w14:paraId="61CB22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0"/>
          <w:szCs w:val="20"/>
        </w:rPr>
      </w:pPr>
      <w:r>
        <w:rPr>
          <w:rFonts w:ascii="宋体" w:hAnsi="宋体" w:eastAsia="宋体" w:cs="宋体"/>
          <w:spacing w:val="5"/>
          <w:sz w:val="20"/>
          <w:szCs w:val="20"/>
        </w:rPr>
        <w:t>7.3</w:t>
      </w:r>
      <w:r>
        <w:rPr>
          <w:rFonts w:ascii="宋体" w:hAnsi="宋体" w:eastAsia="宋体" w:cs="宋体"/>
          <w:spacing w:val="-24"/>
          <w:sz w:val="20"/>
          <w:szCs w:val="20"/>
        </w:rPr>
        <w:t xml:space="preserve"> </w:t>
      </w:r>
      <w:r>
        <w:rPr>
          <w:rFonts w:ascii="宋体" w:hAnsi="宋体" w:eastAsia="宋体" w:cs="宋体"/>
          <w:spacing w:val="5"/>
          <w:sz w:val="20"/>
          <w:szCs w:val="20"/>
        </w:rPr>
        <w:t>双方必须认真履行共同签订的本合同附件《廉政合同》</w:t>
      </w:r>
      <w:r>
        <w:rPr>
          <w:rFonts w:hint="eastAsia" w:ascii="宋体" w:hAnsi="宋体" w:eastAsia="宋体" w:cs="宋体"/>
          <w:spacing w:val="5"/>
          <w:sz w:val="20"/>
          <w:szCs w:val="20"/>
          <w:lang w:eastAsia="zh-CN"/>
        </w:rPr>
        <w:t>《诚信合规协议》</w:t>
      </w:r>
      <w:r>
        <w:rPr>
          <w:rFonts w:ascii="宋体" w:hAnsi="宋体" w:eastAsia="宋体" w:cs="宋体"/>
          <w:spacing w:val="5"/>
          <w:sz w:val="20"/>
          <w:szCs w:val="20"/>
        </w:rPr>
        <w:t>。</w:t>
      </w:r>
    </w:p>
    <w:p w14:paraId="5FAE87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ascii="宋体" w:hAnsi="宋体" w:eastAsia="宋体" w:cs="宋体"/>
          <w:sz w:val="20"/>
          <w:szCs w:val="20"/>
        </w:rPr>
      </w:pPr>
      <w:r>
        <w:rPr>
          <w:rFonts w:ascii="宋体" w:hAnsi="宋体" w:eastAsia="宋体" w:cs="宋体"/>
          <w:spacing w:val="7"/>
          <w:sz w:val="20"/>
          <w:szCs w:val="20"/>
        </w:rPr>
        <w:t>7.4 由于不可抗力因素致使合同无法履行时，合同各方应及时协商解决。</w:t>
      </w:r>
    </w:p>
    <w:p w14:paraId="7F6F2C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7"/>
          <w:sz w:val="20"/>
          <w:szCs w:val="20"/>
        </w:rPr>
      </w:pPr>
      <w:r>
        <w:rPr>
          <w:rFonts w:ascii="宋体" w:hAnsi="宋体" w:eastAsia="宋体" w:cs="宋体"/>
          <w:spacing w:val="9"/>
          <w:sz w:val="20"/>
          <w:szCs w:val="20"/>
        </w:rPr>
        <w:t>7.5</w:t>
      </w:r>
      <w:r>
        <w:rPr>
          <w:rFonts w:ascii="宋体" w:hAnsi="宋体" w:eastAsia="宋体" w:cs="宋体"/>
          <w:spacing w:val="-21"/>
          <w:sz w:val="20"/>
          <w:szCs w:val="20"/>
        </w:rPr>
        <w:t xml:space="preserve"> </w:t>
      </w:r>
      <w:r>
        <w:rPr>
          <w:rFonts w:ascii="宋体" w:hAnsi="宋体" w:eastAsia="宋体" w:cs="宋体"/>
          <w:spacing w:val="9"/>
          <w:sz w:val="20"/>
          <w:szCs w:val="20"/>
        </w:rPr>
        <w:t>因本合同在履行过程中所产生的争议，双方协商解</w:t>
      </w:r>
      <w:r>
        <w:rPr>
          <w:rFonts w:ascii="宋体" w:hAnsi="宋体" w:eastAsia="宋体" w:cs="宋体"/>
          <w:spacing w:val="8"/>
          <w:sz w:val="20"/>
          <w:szCs w:val="20"/>
        </w:rPr>
        <w:t>决，协商不成的，提交甲方所在地有管辖</w:t>
      </w:r>
      <w:r>
        <w:rPr>
          <w:rFonts w:ascii="宋体" w:hAnsi="宋体" w:eastAsia="宋体" w:cs="宋体"/>
          <w:spacing w:val="7"/>
          <w:sz w:val="20"/>
          <w:szCs w:val="20"/>
        </w:rPr>
        <w:t>权的人民法院管辖。</w:t>
      </w:r>
    </w:p>
    <w:p w14:paraId="02B3DE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textAlignment w:val="baseline"/>
        <w:rPr>
          <w:rFonts w:ascii="宋体" w:hAnsi="宋体" w:eastAsia="宋体" w:cs="宋体"/>
          <w:b/>
          <w:bCs/>
          <w:spacing w:val="7"/>
          <w:sz w:val="20"/>
          <w:szCs w:val="20"/>
        </w:rPr>
      </w:pPr>
      <w:r>
        <w:rPr>
          <w:rFonts w:hint="eastAsia" w:ascii="宋体" w:hAnsi="宋体" w:eastAsia="宋体" w:cs="宋体"/>
          <w:b/>
          <w:bCs/>
          <w:spacing w:val="7"/>
          <w:sz w:val="20"/>
          <w:szCs w:val="20"/>
        </w:rPr>
        <w:t>第</w:t>
      </w:r>
      <w:r>
        <w:rPr>
          <w:rFonts w:hint="eastAsia" w:ascii="宋体" w:hAnsi="宋体" w:eastAsia="宋体" w:cs="宋体"/>
          <w:b/>
          <w:bCs/>
          <w:spacing w:val="7"/>
          <w:sz w:val="20"/>
          <w:szCs w:val="20"/>
          <w:lang w:val="en-US" w:eastAsia="zh-CN"/>
        </w:rPr>
        <w:t>八</w:t>
      </w:r>
      <w:r>
        <w:rPr>
          <w:rFonts w:hint="eastAsia" w:ascii="宋体" w:hAnsi="宋体" w:eastAsia="宋体" w:cs="宋体"/>
          <w:b/>
          <w:bCs/>
          <w:spacing w:val="7"/>
          <w:sz w:val="20"/>
          <w:szCs w:val="20"/>
        </w:rPr>
        <w:t>条 通知与送达</w:t>
      </w:r>
    </w:p>
    <w:p w14:paraId="4E1943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pacing w:val="8"/>
          <w:sz w:val="20"/>
          <w:szCs w:val="20"/>
        </w:rPr>
      </w:pPr>
      <w:r>
        <w:rPr>
          <w:rFonts w:hint="eastAsia" w:ascii="宋体" w:hAnsi="宋体" w:eastAsia="宋体" w:cs="宋体"/>
          <w:spacing w:val="8"/>
          <w:sz w:val="20"/>
          <w:szCs w:val="20"/>
          <w:lang w:val="en-US" w:eastAsia="zh-CN"/>
        </w:rPr>
        <w:t>8.1</w:t>
      </w:r>
      <w:r>
        <w:rPr>
          <w:rFonts w:hint="eastAsia" w:ascii="宋体" w:hAnsi="宋体" w:eastAsia="宋体" w:cs="宋体"/>
          <w:spacing w:val="8"/>
          <w:sz w:val="20"/>
          <w:szCs w:val="20"/>
        </w:rPr>
        <w:t>甲、乙双方确认以下为甲乙双方的联系方式：</w:t>
      </w:r>
    </w:p>
    <w:p w14:paraId="7EBC7E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pacing w:val="8"/>
          <w:sz w:val="20"/>
          <w:szCs w:val="20"/>
        </w:rPr>
      </w:pPr>
      <w:r>
        <w:rPr>
          <w:rFonts w:hint="eastAsia" w:ascii="宋体" w:hAnsi="宋体" w:eastAsia="宋体" w:cs="宋体"/>
          <w:spacing w:val="8"/>
          <w:sz w:val="20"/>
          <w:szCs w:val="20"/>
        </w:rPr>
        <w:t>甲方送达地址：</w:t>
      </w:r>
    </w:p>
    <w:p w14:paraId="26D5C8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pacing w:val="8"/>
          <w:sz w:val="20"/>
          <w:szCs w:val="20"/>
        </w:rPr>
      </w:pPr>
      <w:r>
        <w:rPr>
          <w:rFonts w:hint="eastAsia" w:ascii="宋体" w:hAnsi="宋体" w:eastAsia="宋体" w:cs="宋体"/>
          <w:spacing w:val="8"/>
          <w:sz w:val="20"/>
          <w:szCs w:val="20"/>
        </w:rPr>
        <w:t>甲方联系人及联系电话：</w:t>
      </w:r>
    </w:p>
    <w:p w14:paraId="4FC2B5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pacing w:val="8"/>
          <w:sz w:val="20"/>
          <w:szCs w:val="20"/>
        </w:rPr>
      </w:pPr>
      <w:r>
        <w:rPr>
          <w:rFonts w:hint="eastAsia" w:ascii="宋体" w:hAnsi="宋体" w:eastAsia="宋体" w:cs="宋体"/>
          <w:spacing w:val="8"/>
          <w:sz w:val="20"/>
          <w:szCs w:val="20"/>
        </w:rPr>
        <w:t>乙方送达地址：</w:t>
      </w:r>
    </w:p>
    <w:p w14:paraId="3C5103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pacing w:val="8"/>
          <w:sz w:val="20"/>
          <w:szCs w:val="20"/>
        </w:rPr>
      </w:pPr>
      <w:r>
        <w:rPr>
          <w:rFonts w:hint="eastAsia" w:ascii="宋体" w:hAnsi="宋体" w:eastAsia="宋体" w:cs="宋体"/>
          <w:spacing w:val="8"/>
          <w:sz w:val="20"/>
          <w:szCs w:val="20"/>
        </w:rPr>
        <w:t>乙方联系人及联系电话：</w:t>
      </w:r>
    </w:p>
    <w:p w14:paraId="161534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pacing w:val="8"/>
          <w:sz w:val="20"/>
          <w:szCs w:val="20"/>
        </w:rPr>
      </w:pPr>
      <w:r>
        <w:rPr>
          <w:rFonts w:hint="eastAsia" w:ascii="宋体" w:hAnsi="宋体" w:eastAsia="宋体" w:cs="宋体"/>
          <w:spacing w:val="8"/>
          <w:sz w:val="20"/>
          <w:szCs w:val="20"/>
          <w:lang w:val="en-US" w:eastAsia="zh-CN"/>
        </w:rPr>
        <w:t>8.2</w:t>
      </w:r>
      <w:r>
        <w:rPr>
          <w:rFonts w:hint="eastAsia" w:ascii="宋体" w:hAnsi="宋体" w:eastAsia="宋体" w:cs="宋体"/>
          <w:spacing w:val="8"/>
          <w:sz w:val="20"/>
          <w:szCs w:val="20"/>
        </w:rPr>
        <w:t>任何一方送达地址发生变更的，应当在变更后七日内以书面方式通知对方；一方送达地址变更后未按约定的时间、形式通知对方的，原送达地址仍为有效送达地址。</w:t>
      </w:r>
    </w:p>
    <w:p w14:paraId="440005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pacing w:val="8"/>
          <w:sz w:val="20"/>
          <w:szCs w:val="20"/>
        </w:rPr>
      </w:pPr>
      <w:r>
        <w:rPr>
          <w:rFonts w:hint="eastAsia" w:ascii="宋体" w:hAnsi="宋体" w:eastAsia="宋体" w:cs="宋体"/>
          <w:spacing w:val="8"/>
          <w:sz w:val="20"/>
          <w:szCs w:val="20"/>
          <w:lang w:val="en-US" w:eastAsia="zh-CN"/>
        </w:rPr>
        <w:t>8.3</w:t>
      </w:r>
      <w:r>
        <w:rPr>
          <w:rFonts w:hint="eastAsia" w:ascii="宋体" w:hAnsi="宋体" w:eastAsia="宋体" w:cs="宋体"/>
          <w:spacing w:val="8"/>
          <w:sz w:val="20"/>
          <w:szCs w:val="20"/>
        </w:rPr>
        <w:t>任何一方按照约定地址、电话向对方送达文件、信息的，视为有效送达；对方拒绝签收或由他人签收的，不影响送达的效力。因一方提供或者确认的送达地址不准确、送达地址变更后未及时按照约定通知对方、一方或其指定联系人拒绝签收等原因，导致文件、信息未能被实际接收的，邮寄送达的，以文书退回之日视为送达之日；发送信息的，从信息发出之日视为有效送达。</w:t>
      </w:r>
    </w:p>
    <w:p w14:paraId="7AC58D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pacing w:val="8"/>
          <w:sz w:val="20"/>
          <w:szCs w:val="20"/>
        </w:rPr>
      </w:pPr>
      <w:r>
        <w:rPr>
          <w:rFonts w:hint="eastAsia" w:ascii="宋体" w:hAnsi="宋体" w:eastAsia="宋体" w:cs="宋体"/>
          <w:spacing w:val="8"/>
          <w:sz w:val="20"/>
          <w:szCs w:val="20"/>
          <w:lang w:val="en-US" w:eastAsia="zh-CN"/>
        </w:rPr>
        <w:t>8.4</w:t>
      </w:r>
      <w:r>
        <w:rPr>
          <w:rFonts w:hint="eastAsia" w:ascii="宋体" w:hAnsi="宋体" w:eastAsia="宋体" w:cs="宋体"/>
          <w:spacing w:val="8"/>
          <w:sz w:val="20"/>
          <w:szCs w:val="20"/>
        </w:rPr>
        <w:t>如双方因履行本合同发生纠纷时，人民法院或仲裁机关按照约定地址、电话向一方送达法律文书的，视为有效送达；一方拒绝签收或由他人签收的，不影响送达的效力。因一方提供或者确认的送达地址不准确、送达地址变更后未及时通知人民法院或仲裁机关、一方或其指定联系人拒绝签收等原因，导致法律文书未能被实际接收的，邮寄送达的，以法律文书退回之日视为送达之日；发送信息的，从信息发出之日视为有效送达。</w:t>
      </w:r>
    </w:p>
    <w:p w14:paraId="1065EB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4" w:firstLineChars="200"/>
        <w:textAlignment w:val="baseline"/>
        <w:rPr>
          <w:rFonts w:ascii="宋体" w:hAnsi="宋体" w:eastAsia="宋体" w:cs="宋体"/>
          <w:spacing w:val="8"/>
          <w:sz w:val="20"/>
          <w:szCs w:val="20"/>
        </w:rPr>
      </w:pPr>
      <w:r>
        <w:rPr>
          <w:rFonts w:hint="eastAsia" w:ascii="宋体" w:hAnsi="宋体" w:eastAsia="宋体" w:cs="宋体"/>
          <w:b/>
          <w:bCs/>
          <w:spacing w:val="8"/>
          <w:sz w:val="20"/>
          <w:szCs w:val="20"/>
        </w:rPr>
        <w:t>第十一条 合同签订地点：</w:t>
      </w:r>
      <w:r>
        <w:rPr>
          <w:rFonts w:hint="eastAsia" w:ascii="宋体" w:hAnsi="宋体" w:eastAsia="宋体" w:cs="宋体"/>
          <w:spacing w:val="8"/>
          <w:sz w:val="20"/>
          <w:szCs w:val="20"/>
        </w:rPr>
        <w:t>重庆市沙坪坝区梨高路4号。</w:t>
      </w:r>
    </w:p>
    <w:p w14:paraId="028185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4" w:firstLineChars="200"/>
        <w:textAlignment w:val="baseline"/>
        <w:rPr>
          <w:rFonts w:hint="eastAsia" w:ascii="宋体" w:hAnsi="宋体" w:eastAsia="宋体" w:cs="宋体"/>
          <w:spacing w:val="8"/>
          <w:sz w:val="20"/>
          <w:szCs w:val="20"/>
        </w:rPr>
      </w:pPr>
      <w:r>
        <w:rPr>
          <w:rFonts w:hint="eastAsia" w:ascii="宋体" w:hAnsi="宋体" w:eastAsia="宋体" w:cs="宋体"/>
          <w:b/>
          <w:bCs/>
          <w:spacing w:val="8"/>
          <w:sz w:val="20"/>
          <w:szCs w:val="20"/>
        </w:rPr>
        <w:t>第十二条</w:t>
      </w:r>
      <w:r>
        <w:rPr>
          <w:rFonts w:hint="eastAsia" w:ascii="宋体" w:hAnsi="宋体" w:eastAsia="宋体" w:cs="宋体"/>
          <w:spacing w:val="8"/>
          <w:sz w:val="20"/>
          <w:szCs w:val="20"/>
        </w:rPr>
        <w:t xml:space="preserve"> 本合同一式捌份，甲方执肆份，乙方执肆份，具有同等法律效力；自双方签字并盖章后生效，甲乙双方履行合同全部义务、结算价款支付完毕后，本合同即告终止。</w:t>
      </w:r>
    </w:p>
    <w:p w14:paraId="5EA10AA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Arial"/>
          <w:sz w:val="21"/>
        </w:rPr>
      </w:pPr>
      <w:r>
        <w:rPr>
          <w:rFonts w:hint="eastAsia" w:ascii="宋体" w:hAnsi="宋体" w:eastAsia="宋体" w:cs="宋体"/>
          <w:spacing w:val="8"/>
          <w:sz w:val="20"/>
          <w:szCs w:val="20"/>
        </w:rPr>
        <w:t>（以下无正文）</w:t>
      </w:r>
    </w:p>
    <w:p w14:paraId="7981A7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ascii="宋体" w:hAnsi="宋体" w:eastAsia="宋体" w:cs="宋体"/>
          <w:spacing w:val="6"/>
          <w:sz w:val="20"/>
          <w:szCs w:val="20"/>
        </w:rPr>
      </w:pPr>
    </w:p>
    <w:p w14:paraId="7E0EB3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ascii="宋体" w:hAnsi="宋体" w:eastAsia="宋体" w:cs="宋体"/>
          <w:spacing w:val="6"/>
          <w:sz w:val="20"/>
          <w:szCs w:val="20"/>
        </w:rPr>
      </w:pPr>
    </w:p>
    <w:p w14:paraId="101B16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ascii="宋体" w:hAnsi="宋体" w:eastAsia="宋体" w:cs="宋体"/>
          <w:spacing w:val="6"/>
          <w:sz w:val="20"/>
          <w:szCs w:val="20"/>
        </w:rPr>
      </w:pPr>
    </w:p>
    <w:p w14:paraId="0AC783A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ascii="宋体" w:hAnsi="宋体" w:eastAsia="宋体" w:cs="宋体"/>
          <w:spacing w:val="6"/>
          <w:sz w:val="20"/>
          <w:szCs w:val="20"/>
        </w:rPr>
      </w:pPr>
    </w:p>
    <w:p w14:paraId="2899CE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ascii="宋体" w:hAnsi="宋体" w:eastAsia="宋体" w:cs="宋体"/>
          <w:spacing w:val="6"/>
          <w:sz w:val="20"/>
          <w:szCs w:val="20"/>
        </w:rPr>
      </w:pPr>
    </w:p>
    <w:p w14:paraId="55E500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ascii="宋体" w:hAnsi="宋体" w:eastAsia="宋体" w:cs="宋体"/>
          <w:spacing w:val="6"/>
          <w:sz w:val="20"/>
          <w:szCs w:val="20"/>
        </w:rPr>
      </w:pPr>
    </w:p>
    <w:p w14:paraId="48953A9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ascii="宋体" w:hAnsi="宋体" w:eastAsia="宋体" w:cs="宋体"/>
          <w:spacing w:val="6"/>
          <w:sz w:val="20"/>
          <w:szCs w:val="20"/>
        </w:rPr>
      </w:pPr>
    </w:p>
    <w:p w14:paraId="5FF06E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sz w:val="20"/>
          <w:szCs w:val="20"/>
        </w:rPr>
      </w:pPr>
      <w:r>
        <w:rPr>
          <w:rFonts w:ascii="宋体" w:hAnsi="宋体" w:eastAsia="宋体" w:cs="宋体"/>
          <w:spacing w:val="6"/>
          <w:sz w:val="20"/>
          <w:szCs w:val="20"/>
        </w:rPr>
        <w:t>甲方</w:t>
      </w:r>
      <w:r>
        <w:rPr>
          <w:rFonts w:hint="eastAsia" w:ascii="宋体" w:hAnsi="宋体" w:eastAsia="宋体" w:cs="宋体"/>
          <w:spacing w:val="6"/>
          <w:sz w:val="20"/>
          <w:szCs w:val="20"/>
          <w:lang w:eastAsia="zh-CN"/>
        </w:rPr>
        <w:t>（</w:t>
      </w:r>
      <w:r>
        <w:rPr>
          <w:rFonts w:hint="eastAsia" w:ascii="宋体" w:hAnsi="宋体" w:eastAsia="宋体" w:cs="宋体"/>
          <w:spacing w:val="6"/>
          <w:sz w:val="20"/>
          <w:szCs w:val="20"/>
          <w:lang w:val="en-US" w:eastAsia="zh-CN"/>
        </w:rPr>
        <w:t>盖章</w:t>
      </w:r>
      <w:r>
        <w:rPr>
          <w:rFonts w:hint="eastAsia" w:ascii="宋体" w:hAnsi="宋体" w:eastAsia="宋体" w:cs="宋体"/>
          <w:spacing w:val="6"/>
          <w:sz w:val="20"/>
          <w:szCs w:val="20"/>
          <w:lang w:eastAsia="zh-CN"/>
        </w:rPr>
        <w:t>）</w:t>
      </w:r>
      <w:r>
        <w:rPr>
          <w:rFonts w:ascii="宋体" w:hAnsi="宋体" w:eastAsia="宋体" w:cs="宋体"/>
          <w:spacing w:val="6"/>
          <w:sz w:val="20"/>
          <w:szCs w:val="20"/>
        </w:rPr>
        <w:t>：重庆公路养护工程（集团）有限公司</w:t>
      </w:r>
      <w:r>
        <w:rPr>
          <w:rFonts w:ascii="宋体" w:hAnsi="宋体" w:eastAsia="宋体" w:cs="宋体"/>
          <w:spacing w:val="8"/>
          <w:sz w:val="20"/>
          <w:szCs w:val="20"/>
        </w:rPr>
        <w:t xml:space="preserve">  </w:t>
      </w:r>
      <w:r>
        <w:rPr>
          <w:rFonts w:ascii="宋体" w:hAnsi="宋体" w:eastAsia="宋体" w:cs="宋体"/>
          <w:spacing w:val="6"/>
          <w:sz w:val="20"/>
          <w:szCs w:val="20"/>
        </w:rPr>
        <w:t>乙方</w:t>
      </w:r>
      <w:r>
        <w:rPr>
          <w:rFonts w:hint="eastAsia" w:ascii="宋体" w:hAnsi="宋体" w:eastAsia="宋体" w:cs="宋体"/>
          <w:spacing w:val="6"/>
          <w:sz w:val="20"/>
          <w:szCs w:val="20"/>
          <w:lang w:eastAsia="zh-CN"/>
        </w:rPr>
        <w:t>（</w:t>
      </w:r>
      <w:r>
        <w:rPr>
          <w:rFonts w:hint="eastAsia" w:ascii="宋体" w:hAnsi="宋体" w:eastAsia="宋体" w:cs="宋体"/>
          <w:spacing w:val="6"/>
          <w:sz w:val="20"/>
          <w:szCs w:val="20"/>
          <w:lang w:val="en-US" w:eastAsia="zh-CN"/>
        </w:rPr>
        <w:t>盖章</w:t>
      </w:r>
      <w:r>
        <w:rPr>
          <w:rFonts w:hint="eastAsia" w:ascii="宋体" w:hAnsi="宋体" w:eastAsia="宋体" w:cs="宋体"/>
          <w:spacing w:val="6"/>
          <w:sz w:val="20"/>
          <w:szCs w:val="20"/>
          <w:lang w:eastAsia="zh-CN"/>
        </w:rPr>
        <w:t>）</w:t>
      </w:r>
      <w:r>
        <w:rPr>
          <w:rFonts w:ascii="宋体" w:hAnsi="宋体" w:eastAsia="宋体" w:cs="宋体"/>
          <w:spacing w:val="6"/>
          <w:sz w:val="20"/>
          <w:szCs w:val="20"/>
        </w:rPr>
        <w:t>：</w:t>
      </w:r>
    </w:p>
    <w:p w14:paraId="057EAC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Arial"/>
          <w:sz w:val="21"/>
        </w:rPr>
      </w:pPr>
    </w:p>
    <w:p w14:paraId="54AE9A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sz w:val="20"/>
          <w:szCs w:val="20"/>
        </w:rPr>
      </w:pPr>
      <w:r>
        <w:rPr>
          <w:rFonts w:ascii="宋体" w:hAnsi="宋体" w:eastAsia="宋体" w:cs="宋体"/>
          <w:spacing w:val="6"/>
          <w:sz w:val="20"/>
          <w:szCs w:val="20"/>
        </w:rPr>
        <w:t xml:space="preserve">法定代表人                                 </w:t>
      </w:r>
      <w:r>
        <w:rPr>
          <w:rFonts w:ascii="宋体" w:hAnsi="宋体" w:eastAsia="宋体" w:cs="宋体"/>
          <w:spacing w:val="5"/>
          <w:sz w:val="20"/>
          <w:szCs w:val="20"/>
        </w:rPr>
        <w:t xml:space="preserve">     法定代表人</w:t>
      </w:r>
    </w:p>
    <w:p w14:paraId="53502F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sz w:val="20"/>
          <w:szCs w:val="20"/>
        </w:rPr>
      </w:pPr>
      <w:r>
        <w:rPr>
          <w:rFonts w:ascii="宋体" w:hAnsi="宋体" w:eastAsia="宋体" w:cs="宋体"/>
          <w:spacing w:val="10"/>
          <w:sz w:val="20"/>
          <w:szCs w:val="20"/>
        </w:rPr>
        <w:t>（或委托代理人</w:t>
      </w:r>
      <w:r>
        <w:rPr>
          <w:rFonts w:ascii="宋体" w:hAnsi="宋体" w:eastAsia="宋体" w:cs="宋体"/>
          <w:spacing w:val="-47"/>
          <w:sz w:val="20"/>
          <w:szCs w:val="20"/>
        </w:rPr>
        <w:t>）：</w:t>
      </w:r>
      <w:r>
        <w:rPr>
          <w:rFonts w:ascii="宋体" w:hAnsi="宋体" w:eastAsia="宋体" w:cs="宋体"/>
          <w:spacing w:val="3"/>
          <w:sz w:val="20"/>
          <w:szCs w:val="20"/>
        </w:rPr>
        <w:t xml:space="preserve">                       </w:t>
      </w:r>
      <w:r>
        <w:rPr>
          <w:rFonts w:ascii="宋体" w:hAnsi="宋体" w:eastAsia="宋体" w:cs="宋体"/>
          <w:spacing w:val="2"/>
          <w:sz w:val="20"/>
          <w:szCs w:val="20"/>
        </w:rPr>
        <w:t xml:space="preserve">         </w:t>
      </w:r>
      <w:r>
        <w:rPr>
          <w:rFonts w:ascii="宋体" w:hAnsi="宋体" w:eastAsia="宋体" w:cs="宋体"/>
          <w:spacing w:val="-47"/>
          <w:sz w:val="20"/>
          <w:szCs w:val="20"/>
        </w:rPr>
        <w:t>（</w:t>
      </w:r>
      <w:r>
        <w:rPr>
          <w:rFonts w:ascii="宋体" w:hAnsi="宋体" w:eastAsia="宋体" w:cs="宋体"/>
          <w:spacing w:val="10"/>
          <w:sz w:val="20"/>
          <w:szCs w:val="20"/>
        </w:rPr>
        <w:t>或委托代理人</w:t>
      </w:r>
      <w:r>
        <w:rPr>
          <w:rFonts w:ascii="宋体" w:hAnsi="宋体" w:eastAsia="宋体" w:cs="宋体"/>
          <w:spacing w:val="-47"/>
          <w:sz w:val="20"/>
          <w:szCs w:val="20"/>
        </w:rPr>
        <w:t>）：</w:t>
      </w:r>
    </w:p>
    <w:p w14:paraId="230D79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Arial"/>
          <w:sz w:val="21"/>
        </w:rPr>
      </w:pPr>
    </w:p>
    <w:p w14:paraId="7E8792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default" w:ascii="Arial" w:eastAsia="宋体"/>
          <w:sz w:val="21"/>
          <w:lang w:val="en-US" w:eastAsia="zh-CN"/>
        </w:rPr>
      </w:pPr>
      <w:r>
        <w:rPr>
          <w:rFonts w:hint="eastAsia" w:eastAsia="宋体"/>
          <w:sz w:val="21"/>
          <w:lang w:val="en-US" w:eastAsia="zh-CN"/>
        </w:rPr>
        <w:t>部门负责人：</w:t>
      </w:r>
    </w:p>
    <w:p w14:paraId="14B171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Arial"/>
          <w:sz w:val="21"/>
        </w:rPr>
      </w:pPr>
    </w:p>
    <w:p w14:paraId="56E1F9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sz w:val="20"/>
          <w:szCs w:val="20"/>
        </w:rPr>
      </w:pPr>
      <w:r>
        <w:rPr>
          <w:rFonts w:ascii="宋体" w:hAnsi="宋体" w:eastAsia="宋体" w:cs="宋体"/>
          <w:spacing w:val="3"/>
          <w:sz w:val="20"/>
          <w:szCs w:val="20"/>
        </w:rPr>
        <w:t>经办人：                                          经办人：</w:t>
      </w:r>
    </w:p>
    <w:p w14:paraId="7AE28B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Arial"/>
          <w:sz w:val="21"/>
        </w:rPr>
      </w:pPr>
    </w:p>
    <w:p w14:paraId="1B31FA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Arial"/>
          <w:sz w:val="21"/>
        </w:rPr>
      </w:pPr>
    </w:p>
    <w:p w14:paraId="24C7C6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sz w:val="20"/>
          <w:szCs w:val="20"/>
        </w:rPr>
      </w:pPr>
      <w:r>
        <w:rPr>
          <w:rFonts w:ascii="宋体" w:hAnsi="宋体" w:eastAsia="宋体" w:cs="宋体"/>
          <w:spacing w:val="1"/>
          <w:sz w:val="20"/>
          <w:szCs w:val="20"/>
        </w:rPr>
        <w:t>签订日期：</w:t>
      </w:r>
      <w:r>
        <w:rPr>
          <w:rFonts w:ascii="宋体" w:hAnsi="宋体" w:eastAsia="宋体" w:cs="宋体"/>
          <w:spacing w:val="16"/>
          <w:sz w:val="20"/>
          <w:szCs w:val="20"/>
        </w:rPr>
        <w:t xml:space="preserve">   </w:t>
      </w:r>
      <w:r>
        <w:rPr>
          <w:rFonts w:ascii="宋体" w:hAnsi="宋体" w:eastAsia="宋体" w:cs="宋体"/>
          <w:spacing w:val="1"/>
          <w:sz w:val="20"/>
          <w:szCs w:val="20"/>
        </w:rPr>
        <w:t>年</w:t>
      </w:r>
      <w:r>
        <w:rPr>
          <w:rFonts w:ascii="宋体" w:hAnsi="宋体" w:eastAsia="宋体" w:cs="宋体"/>
          <w:spacing w:val="9"/>
          <w:sz w:val="20"/>
          <w:szCs w:val="20"/>
        </w:rPr>
        <w:t xml:space="preserve">    </w:t>
      </w:r>
      <w:r>
        <w:rPr>
          <w:rFonts w:ascii="宋体" w:hAnsi="宋体" w:eastAsia="宋体" w:cs="宋体"/>
          <w:spacing w:val="1"/>
          <w:sz w:val="20"/>
          <w:szCs w:val="20"/>
        </w:rPr>
        <w:t>月</w:t>
      </w:r>
      <w:r>
        <w:rPr>
          <w:rFonts w:ascii="宋体" w:hAnsi="宋体" w:eastAsia="宋体" w:cs="宋体"/>
          <w:spacing w:val="28"/>
          <w:sz w:val="20"/>
          <w:szCs w:val="20"/>
        </w:rPr>
        <w:t xml:space="preserve">  </w:t>
      </w:r>
      <w:r>
        <w:rPr>
          <w:rFonts w:ascii="宋体" w:hAnsi="宋体" w:eastAsia="宋体" w:cs="宋体"/>
          <w:spacing w:val="1"/>
          <w:sz w:val="20"/>
          <w:szCs w:val="20"/>
        </w:rPr>
        <w:t>日                         签订日期：</w:t>
      </w:r>
      <w:r>
        <w:rPr>
          <w:rFonts w:ascii="宋体" w:hAnsi="宋体" w:eastAsia="宋体" w:cs="宋体"/>
          <w:spacing w:val="11"/>
          <w:sz w:val="20"/>
          <w:szCs w:val="20"/>
        </w:rPr>
        <w:t xml:space="preserve">   </w:t>
      </w:r>
      <w:r>
        <w:rPr>
          <w:rFonts w:ascii="宋体" w:hAnsi="宋体" w:eastAsia="宋体" w:cs="宋体"/>
          <w:spacing w:val="1"/>
          <w:sz w:val="20"/>
          <w:szCs w:val="20"/>
        </w:rPr>
        <w:t>年</w:t>
      </w:r>
      <w:r>
        <w:rPr>
          <w:rFonts w:ascii="宋体" w:hAnsi="宋体" w:eastAsia="宋体" w:cs="宋体"/>
          <w:spacing w:val="10"/>
          <w:sz w:val="20"/>
          <w:szCs w:val="20"/>
        </w:rPr>
        <w:t xml:space="preserve">   </w:t>
      </w:r>
      <w:r>
        <w:rPr>
          <w:rFonts w:ascii="宋体" w:hAnsi="宋体" w:eastAsia="宋体" w:cs="宋体"/>
          <w:spacing w:val="1"/>
          <w:sz w:val="20"/>
          <w:szCs w:val="20"/>
        </w:rPr>
        <w:t>月</w:t>
      </w:r>
      <w:r>
        <w:rPr>
          <w:rFonts w:ascii="宋体" w:hAnsi="宋体" w:eastAsia="宋体" w:cs="宋体"/>
          <w:spacing w:val="20"/>
          <w:sz w:val="20"/>
          <w:szCs w:val="20"/>
        </w:rPr>
        <w:t xml:space="preserve">   </w:t>
      </w:r>
      <w:r>
        <w:rPr>
          <w:rFonts w:ascii="宋体" w:hAnsi="宋体" w:eastAsia="宋体" w:cs="宋体"/>
          <w:spacing w:val="1"/>
          <w:sz w:val="20"/>
          <w:szCs w:val="20"/>
        </w:rPr>
        <w:t>日</w:t>
      </w:r>
    </w:p>
    <w:p w14:paraId="2230AC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firstLineChars="200"/>
        <w:textAlignment w:val="baseline"/>
        <w:rPr>
          <w:rFonts w:ascii="宋体" w:hAnsi="宋体" w:eastAsia="宋体" w:cs="宋体"/>
          <w:sz w:val="20"/>
          <w:szCs w:val="20"/>
        </w:rPr>
        <w:sectPr>
          <w:footerReference r:id="rId9" w:type="default"/>
          <w:pgSz w:w="11906" w:h="16839"/>
          <w:pgMar w:top="1431" w:right="1291" w:bottom="1155" w:left="1368" w:header="0" w:footer="987" w:gutter="0"/>
          <w:cols w:space="720" w:num="1"/>
        </w:sectPr>
      </w:pPr>
    </w:p>
    <w:p w14:paraId="42605ED0">
      <w:pPr>
        <w:spacing w:before="160" w:line="225" w:lineRule="auto"/>
        <w:ind w:left="3951"/>
        <w:rPr>
          <w:rFonts w:ascii="宋体" w:hAnsi="宋体" w:eastAsia="宋体" w:cs="宋体"/>
          <w:sz w:val="31"/>
          <w:szCs w:val="31"/>
        </w:rPr>
      </w:pPr>
      <w:r>
        <w:rPr>
          <w:rFonts w:ascii="宋体" w:hAnsi="宋体" w:eastAsia="宋体" w:cs="宋体"/>
          <w:b/>
          <w:bCs/>
          <w:spacing w:val="4"/>
          <w:sz w:val="31"/>
          <w:szCs w:val="31"/>
        </w:rPr>
        <w:t>廉政合同</w:t>
      </w:r>
    </w:p>
    <w:p w14:paraId="6E836C1E">
      <w:pPr>
        <w:spacing w:line="255" w:lineRule="auto"/>
        <w:rPr>
          <w:rFonts w:ascii="Arial"/>
          <w:sz w:val="21"/>
        </w:rPr>
      </w:pPr>
    </w:p>
    <w:p w14:paraId="077B1695">
      <w:pPr>
        <w:spacing w:line="256" w:lineRule="auto"/>
        <w:rPr>
          <w:rFonts w:ascii="Arial"/>
          <w:sz w:val="21"/>
        </w:rPr>
      </w:pPr>
    </w:p>
    <w:p w14:paraId="077BE634">
      <w:pPr>
        <w:spacing w:line="256" w:lineRule="auto"/>
        <w:rPr>
          <w:rFonts w:ascii="Arial"/>
          <w:sz w:val="21"/>
        </w:rPr>
      </w:pPr>
    </w:p>
    <w:p w14:paraId="7B900D2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36" w:firstLineChars="200"/>
        <w:textAlignment w:val="baseline"/>
        <w:rPr>
          <w:rFonts w:ascii="宋体" w:hAnsi="宋体" w:eastAsia="宋体" w:cs="宋体"/>
          <w:spacing w:val="9"/>
          <w:sz w:val="20"/>
          <w:szCs w:val="20"/>
          <w:u w:val="none" w:color="auto"/>
        </w:rPr>
      </w:pPr>
      <w:r>
        <w:rPr>
          <w:rFonts w:hint="eastAsia" w:ascii="宋体" w:hAnsi="宋体" w:eastAsia="宋体" w:cs="宋体"/>
          <w:spacing w:val="9"/>
          <w:sz w:val="20"/>
          <w:szCs w:val="20"/>
          <w:lang w:val="en-US" w:eastAsia="zh-CN"/>
        </w:rPr>
        <w:t>甲方</w:t>
      </w:r>
      <w:r>
        <w:rPr>
          <w:rFonts w:ascii="宋体" w:hAnsi="宋体" w:eastAsia="宋体" w:cs="宋体"/>
          <w:spacing w:val="9"/>
          <w:sz w:val="20"/>
          <w:szCs w:val="20"/>
        </w:rPr>
        <w:t>：</w:t>
      </w:r>
      <w:r>
        <w:rPr>
          <w:rFonts w:ascii="宋体" w:hAnsi="宋体" w:eastAsia="宋体" w:cs="宋体"/>
          <w:spacing w:val="9"/>
          <w:sz w:val="20"/>
          <w:szCs w:val="20"/>
          <w:u w:val="none" w:color="auto"/>
        </w:rPr>
        <w:t>重庆公路养护工程（集团）有限公司</w:t>
      </w:r>
    </w:p>
    <w:p w14:paraId="507B6A0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36" w:firstLineChars="200"/>
        <w:textAlignment w:val="baseline"/>
        <w:rPr>
          <w:rFonts w:hint="eastAsia" w:ascii="宋体" w:hAnsi="宋体" w:eastAsia="宋体" w:cs="宋体"/>
          <w:spacing w:val="9"/>
          <w:sz w:val="20"/>
          <w:szCs w:val="20"/>
          <w:u w:val="none" w:color="auto"/>
          <w:lang w:val="en-US" w:eastAsia="zh-CN"/>
        </w:rPr>
      </w:pPr>
      <w:r>
        <w:rPr>
          <w:rFonts w:hint="eastAsia" w:ascii="宋体" w:hAnsi="宋体" w:eastAsia="宋体" w:cs="宋体"/>
          <w:spacing w:val="9"/>
          <w:sz w:val="20"/>
          <w:szCs w:val="20"/>
          <w:u w:val="none" w:color="auto"/>
          <w:lang w:val="en-US" w:eastAsia="zh-CN"/>
        </w:rPr>
        <w:t>联系地址：重庆市沙坪坝区梨高路4号</w:t>
      </w:r>
    </w:p>
    <w:p w14:paraId="3FFF2BB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4" w:firstLineChars="200"/>
        <w:textAlignment w:val="baseline"/>
        <w:rPr>
          <w:rFonts w:hint="eastAsia" w:ascii="宋体" w:hAnsi="宋体" w:eastAsia="宋体" w:cs="宋体"/>
          <w:spacing w:val="11"/>
          <w:sz w:val="20"/>
          <w:szCs w:val="20"/>
          <w:lang w:val="en-US" w:eastAsia="zh-CN"/>
        </w:rPr>
      </w:pPr>
    </w:p>
    <w:p w14:paraId="58930DB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4" w:firstLineChars="200"/>
        <w:textAlignment w:val="baseline"/>
        <w:rPr>
          <w:rFonts w:ascii="宋体" w:hAnsi="宋体" w:eastAsia="宋体" w:cs="宋体"/>
          <w:spacing w:val="-6"/>
          <w:sz w:val="20"/>
          <w:szCs w:val="20"/>
        </w:rPr>
      </w:pPr>
      <w:r>
        <w:rPr>
          <w:rFonts w:hint="eastAsia" w:ascii="宋体" w:hAnsi="宋体" w:eastAsia="宋体" w:cs="宋体"/>
          <w:spacing w:val="11"/>
          <w:sz w:val="20"/>
          <w:szCs w:val="20"/>
          <w:lang w:val="en-US" w:eastAsia="zh-CN"/>
        </w:rPr>
        <w:t>乙方</w:t>
      </w:r>
      <w:r>
        <w:rPr>
          <w:rFonts w:ascii="宋体" w:hAnsi="宋体" w:eastAsia="宋体" w:cs="宋体"/>
          <w:spacing w:val="-6"/>
          <w:sz w:val="20"/>
          <w:szCs w:val="20"/>
        </w:rPr>
        <w:t>：</w:t>
      </w:r>
    </w:p>
    <w:p w14:paraId="3B50A55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76" w:firstLineChars="200"/>
        <w:textAlignment w:val="baseline"/>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联系地址：</w:t>
      </w:r>
    </w:p>
    <w:p w14:paraId="6C90E9E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Arial"/>
          <w:sz w:val="21"/>
        </w:rPr>
      </w:pPr>
    </w:p>
    <w:p w14:paraId="7E4159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ascii="宋体" w:hAnsi="宋体" w:eastAsia="宋体" w:cs="宋体"/>
          <w:sz w:val="20"/>
          <w:szCs w:val="20"/>
        </w:rPr>
      </w:pPr>
      <w:r>
        <w:rPr>
          <w:rFonts w:ascii="宋体" w:hAnsi="宋体" w:eastAsia="宋体" w:cs="宋体"/>
          <w:spacing w:val="8"/>
          <w:sz w:val="20"/>
          <w:szCs w:val="20"/>
        </w:rPr>
        <w:t>根据交通运输部《关于在交通基础设施建设中加强廉政建设的若干意见》和《关于在交通基础设</w:t>
      </w:r>
      <w:r>
        <w:rPr>
          <w:rFonts w:ascii="宋体" w:hAnsi="宋体" w:eastAsia="宋体" w:cs="宋体"/>
          <w:spacing w:val="9"/>
          <w:sz w:val="20"/>
          <w:szCs w:val="20"/>
        </w:rPr>
        <w:t>施建设中推行廉政合同的通知》以及有关工程建设</w:t>
      </w:r>
      <w:r>
        <w:rPr>
          <w:rFonts w:ascii="宋体" w:hAnsi="宋体" w:eastAsia="宋体" w:cs="宋体"/>
          <w:spacing w:val="8"/>
          <w:sz w:val="20"/>
          <w:szCs w:val="20"/>
        </w:rPr>
        <w:t>、廉政建设的规定，为搞好工程养护中的党风廉政</w:t>
      </w:r>
      <w:r>
        <w:rPr>
          <w:rFonts w:ascii="宋体" w:hAnsi="宋体" w:eastAsia="宋体" w:cs="宋体"/>
          <w:spacing w:val="9"/>
          <w:sz w:val="20"/>
          <w:szCs w:val="20"/>
        </w:rPr>
        <w:t>建设，保证工程养护工作高效优质，保证养护资金的安全和有效</w:t>
      </w:r>
      <w:r>
        <w:rPr>
          <w:rFonts w:ascii="宋体" w:hAnsi="宋体" w:eastAsia="宋体" w:cs="宋体"/>
          <w:spacing w:val="8"/>
          <w:sz w:val="20"/>
          <w:szCs w:val="20"/>
        </w:rPr>
        <w:t>使用及投资效益，经甲、乙方协商，</w:t>
      </w:r>
      <w:r>
        <w:rPr>
          <w:rFonts w:ascii="宋体" w:hAnsi="宋体" w:eastAsia="宋体" w:cs="宋体"/>
          <w:spacing w:val="7"/>
          <w:sz w:val="20"/>
          <w:szCs w:val="20"/>
        </w:rPr>
        <w:t>特订立如下合同。</w:t>
      </w:r>
    </w:p>
    <w:p w14:paraId="4B8752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sz w:val="20"/>
          <w:szCs w:val="20"/>
        </w:rPr>
      </w:pPr>
      <w:r>
        <w:rPr>
          <w:rFonts w:hint="eastAsia" w:ascii="宋体" w:hAnsi="宋体" w:eastAsia="宋体" w:cs="宋体"/>
          <w:spacing w:val="4"/>
          <w:sz w:val="20"/>
          <w:szCs w:val="20"/>
          <w:lang w:val="en-US" w:eastAsia="zh-CN"/>
        </w:rPr>
        <w:t>一、</w:t>
      </w:r>
      <w:r>
        <w:rPr>
          <w:rFonts w:ascii="宋体" w:hAnsi="宋体" w:eastAsia="宋体" w:cs="宋体"/>
          <w:spacing w:val="-54"/>
          <w:sz w:val="20"/>
          <w:szCs w:val="20"/>
        </w:rPr>
        <w:t xml:space="preserve"> </w:t>
      </w:r>
      <w:r>
        <w:rPr>
          <w:rFonts w:ascii="宋体" w:hAnsi="宋体" w:eastAsia="宋体" w:cs="宋体"/>
          <w:spacing w:val="4"/>
          <w:sz w:val="20"/>
          <w:szCs w:val="20"/>
        </w:rPr>
        <w:t>甲、乙各方的权利和义务</w:t>
      </w:r>
    </w:p>
    <w:p w14:paraId="15530A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z w:val="20"/>
          <w:szCs w:val="20"/>
        </w:rPr>
      </w:pPr>
      <w:r>
        <w:rPr>
          <w:rFonts w:hint="eastAsia" w:ascii="宋体" w:hAnsi="宋体" w:eastAsia="宋体" w:cs="宋体"/>
          <w:spacing w:val="9"/>
          <w:sz w:val="20"/>
          <w:szCs w:val="20"/>
          <w:lang w:val="en-US" w:eastAsia="zh-CN"/>
        </w:rPr>
        <w:t>1、</w:t>
      </w:r>
      <w:r>
        <w:rPr>
          <w:rFonts w:ascii="宋体" w:hAnsi="宋体" w:eastAsia="宋体" w:cs="宋体"/>
          <w:spacing w:val="9"/>
          <w:sz w:val="20"/>
          <w:szCs w:val="20"/>
        </w:rPr>
        <w:t>严格遵守党的政策规定和国家有关法律法规及交通部的</w:t>
      </w:r>
      <w:r>
        <w:rPr>
          <w:rFonts w:ascii="宋体" w:hAnsi="宋体" w:eastAsia="宋体" w:cs="宋体"/>
          <w:spacing w:val="8"/>
          <w:sz w:val="20"/>
          <w:szCs w:val="20"/>
        </w:rPr>
        <w:t>有关规定。</w:t>
      </w:r>
    </w:p>
    <w:p w14:paraId="7DC4E1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ascii="宋体" w:hAnsi="宋体" w:eastAsia="宋体" w:cs="宋体"/>
          <w:sz w:val="20"/>
          <w:szCs w:val="20"/>
        </w:rPr>
      </w:pPr>
      <w:r>
        <w:rPr>
          <w:rFonts w:hint="eastAsia" w:ascii="宋体" w:hAnsi="宋体" w:eastAsia="宋体" w:cs="宋体"/>
          <w:spacing w:val="11"/>
          <w:sz w:val="20"/>
          <w:szCs w:val="20"/>
          <w:lang w:val="en-US" w:eastAsia="zh-CN"/>
        </w:rPr>
        <w:t>2、</w:t>
      </w:r>
      <w:r>
        <w:rPr>
          <w:rFonts w:ascii="宋体" w:hAnsi="宋体" w:eastAsia="宋体" w:cs="宋体"/>
          <w:spacing w:val="11"/>
          <w:sz w:val="20"/>
          <w:szCs w:val="20"/>
        </w:rPr>
        <w:t>合同各方的业务活动坚持公开、公正、诚信</w:t>
      </w:r>
      <w:r>
        <w:rPr>
          <w:rFonts w:ascii="宋体" w:hAnsi="宋体" w:eastAsia="宋体" w:cs="宋体"/>
          <w:spacing w:val="10"/>
          <w:sz w:val="20"/>
          <w:szCs w:val="20"/>
        </w:rPr>
        <w:t>、透明的原则（除法律认定的商业秘密和合同</w:t>
      </w:r>
      <w:r>
        <w:rPr>
          <w:rFonts w:ascii="宋体" w:hAnsi="宋体" w:eastAsia="宋体" w:cs="宋体"/>
          <w:spacing w:val="9"/>
          <w:sz w:val="20"/>
          <w:szCs w:val="20"/>
        </w:rPr>
        <w:t>文件另有规定之外</w:t>
      </w:r>
      <w:r>
        <w:rPr>
          <w:rFonts w:ascii="宋体" w:hAnsi="宋体" w:eastAsia="宋体" w:cs="宋体"/>
          <w:spacing w:val="-36"/>
          <w:sz w:val="20"/>
          <w:szCs w:val="20"/>
        </w:rPr>
        <w:t>），</w:t>
      </w:r>
      <w:r>
        <w:rPr>
          <w:rFonts w:ascii="宋体" w:hAnsi="宋体" w:eastAsia="宋体" w:cs="宋体"/>
          <w:spacing w:val="9"/>
          <w:sz w:val="20"/>
          <w:szCs w:val="20"/>
        </w:rPr>
        <w:t>不得损害国家和集体利益，违反养护工程管理规章制</w:t>
      </w:r>
      <w:r>
        <w:rPr>
          <w:rFonts w:ascii="宋体" w:hAnsi="宋体" w:eastAsia="宋体" w:cs="宋体"/>
          <w:spacing w:val="8"/>
          <w:sz w:val="20"/>
          <w:szCs w:val="20"/>
        </w:rPr>
        <w:t>度。</w:t>
      </w:r>
    </w:p>
    <w:p w14:paraId="11AD61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ascii="宋体" w:hAnsi="宋体" w:eastAsia="宋体" w:cs="宋体"/>
          <w:sz w:val="20"/>
          <w:szCs w:val="20"/>
        </w:rPr>
      </w:pPr>
      <w:r>
        <w:rPr>
          <w:rFonts w:hint="eastAsia" w:ascii="宋体" w:hAnsi="宋体" w:eastAsia="宋体" w:cs="宋体"/>
          <w:spacing w:val="11"/>
          <w:sz w:val="20"/>
          <w:szCs w:val="20"/>
          <w:lang w:val="en-US" w:eastAsia="zh-CN"/>
        </w:rPr>
        <w:t>3、</w:t>
      </w:r>
      <w:r>
        <w:rPr>
          <w:rFonts w:ascii="宋体" w:hAnsi="宋体" w:eastAsia="宋体" w:cs="宋体"/>
          <w:spacing w:val="11"/>
          <w:sz w:val="20"/>
          <w:szCs w:val="20"/>
        </w:rPr>
        <w:t>建立健全廉政制度，开展廉政教育，设立廉</w:t>
      </w:r>
      <w:r>
        <w:rPr>
          <w:rFonts w:ascii="宋体" w:hAnsi="宋体" w:eastAsia="宋体" w:cs="宋体"/>
          <w:spacing w:val="10"/>
          <w:sz w:val="20"/>
          <w:szCs w:val="20"/>
        </w:rPr>
        <w:t>政告示牌，公布举报电话，监督并认真查处违</w:t>
      </w:r>
      <w:r>
        <w:rPr>
          <w:rFonts w:ascii="宋体" w:hAnsi="宋体" w:eastAsia="宋体" w:cs="宋体"/>
          <w:spacing w:val="6"/>
          <w:sz w:val="20"/>
          <w:szCs w:val="20"/>
        </w:rPr>
        <w:t>法违纪行为。</w:t>
      </w:r>
    </w:p>
    <w:p w14:paraId="09638C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z w:val="20"/>
          <w:szCs w:val="20"/>
        </w:rPr>
      </w:pPr>
      <w:r>
        <w:rPr>
          <w:rFonts w:hint="eastAsia" w:ascii="宋体" w:hAnsi="宋体" w:eastAsia="宋体" w:cs="宋体"/>
          <w:spacing w:val="9"/>
          <w:sz w:val="20"/>
          <w:szCs w:val="20"/>
          <w:lang w:val="en-US" w:eastAsia="zh-CN"/>
        </w:rPr>
        <w:t>4、</w:t>
      </w:r>
      <w:r>
        <w:rPr>
          <w:rFonts w:ascii="宋体" w:hAnsi="宋体" w:eastAsia="宋体" w:cs="宋体"/>
          <w:spacing w:val="9"/>
          <w:sz w:val="20"/>
          <w:szCs w:val="20"/>
        </w:rPr>
        <w:t>发现对方在业务活动中有违反廉政规定的行为，有及时提醒对方纠正的权利和义务。</w:t>
      </w:r>
    </w:p>
    <w:p w14:paraId="2C9BE9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ascii="宋体" w:hAnsi="宋体" w:eastAsia="宋体" w:cs="宋体"/>
          <w:sz w:val="20"/>
          <w:szCs w:val="20"/>
        </w:rPr>
      </w:pPr>
      <w:r>
        <w:rPr>
          <w:rFonts w:hint="eastAsia" w:ascii="宋体" w:hAnsi="宋体" w:eastAsia="宋体" w:cs="宋体"/>
          <w:spacing w:val="11"/>
          <w:sz w:val="20"/>
          <w:szCs w:val="20"/>
          <w:lang w:val="en-US" w:eastAsia="zh-CN"/>
        </w:rPr>
        <w:t>5、</w:t>
      </w:r>
      <w:r>
        <w:rPr>
          <w:rFonts w:ascii="宋体" w:hAnsi="宋体" w:eastAsia="宋体" w:cs="宋体"/>
          <w:spacing w:val="11"/>
          <w:sz w:val="20"/>
          <w:szCs w:val="20"/>
        </w:rPr>
        <w:t>发现对方严重违反本合同义务条款的行为，</w:t>
      </w:r>
      <w:r>
        <w:rPr>
          <w:rFonts w:ascii="宋体" w:hAnsi="宋体" w:eastAsia="宋体" w:cs="宋体"/>
          <w:spacing w:val="10"/>
          <w:sz w:val="20"/>
          <w:szCs w:val="20"/>
        </w:rPr>
        <w:t>有向上级有关部门举报、建议给予处理并要求</w:t>
      </w:r>
      <w:r>
        <w:rPr>
          <w:rFonts w:ascii="宋体" w:hAnsi="宋体" w:eastAsia="宋体" w:cs="宋体"/>
          <w:spacing w:val="7"/>
          <w:sz w:val="20"/>
          <w:szCs w:val="20"/>
        </w:rPr>
        <w:t>告知处理结果的权利。</w:t>
      </w:r>
    </w:p>
    <w:p w14:paraId="2A1832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textAlignment w:val="baseline"/>
        <w:rPr>
          <w:rFonts w:ascii="宋体" w:hAnsi="宋体" w:eastAsia="宋体" w:cs="宋体"/>
          <w:sz w:val="20"/>
          <w:szCs w:val="20"/>
        </w:rPr>
      </w:pPr>
      <w:r>
        <w:rPr>
          <w:rFonts w:hint="eastAsia" w:ascii="宋体" w:hAnsi="宋体" w:eastAsia="宋体" w:cs="宋体"/>
          <w:spacing w:val="1"/>
          <w:sz w:val="20"/>
          <w:szCs w:val="20"/>
          <w:lang w:val="en-US" w:eastAsia="zh-CN"/>
        </w:rPr>
        <w:t>二、</w:t>
      </w:r>
      <w:r>
        <w:rPr>
          <w:rFonts w:ascii="宋体" w:hAnsi="宋体" w:eastAsia="宋体" w:cs="宋体"/>
          <w:spacing w:val="1"/>
          <w:sz w:val="20"/>
          <w:szCs w:val="20"/>
        </w:rPr>
        <w:t>甲方的义务</w:t>
      </w:r>
    </w:p>
    <w:p w14:paraId="5207A1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z w:val="20"/>
          <w:szCs w:val="20"/>
        </w:rPr>
      </w:pPr>
      <w:r>
        <w:rPr>
          <w:rFonts w:hint="eastAsia" w:ascii="宋体" w:hAnsi="宋体" w:eastAsia="宋体" w:cs="宋体"/>
          <w:spacing w:val="9"/>
          <w:sz w:val="20"/>
          <w:szCs w:val="20"/>
          <w:lang w:val="en-US" w:eastAsia="zh-CN"/>
        </w:rPr>
        <w:t>1、</w:t>
      </w:r>
      <w:r>
        <w:rPr>
          <w:rFonts w:ascii="宋体" w:hAnsi="宋体" w:eastAsia="宋体" w:cs="宋体"/>
          <w:spacing w:val="-36"/>
          <w:sz w:val="20"/>
          <w:szCs w:val="20"/>
        </w:rPr>
        <w:t xml:space="preserve"> </w:t>
      </w:r>
      <w:r>
        <w:rPr>
          <w:rFonts w:ascii="宋体" w:hAnsi="宋体" w:eastAsia="宋体" w:cs="宋体"/>
          <w:spacing w:val="9"/>
          <w:sz w:val="20"/>
          <w:szCs w:val="20"/>
        </w:rPr>
        <w:t>甲方及其工作人员不得索要或接受乙方的礼金、有价证券和贵重物品，不得在乙方报销任</w:t>
      </w:r>
      <w:r>
        <w:rPr>
          <w:rFonts w:ascii="宋体" w:hAnsi="宋体" w:eastAsia="宋体" w:cs="宋体"/>
          <w:spacing w:val="8"/>
          <w:sz w:val="20"/>
          <w:szCs w:val="20"/>
        </w:rPr>
        <w:t>何应由甲方或甲方工作人员个人支付的费用等。</w:t>
      </w:r>
    </w:p>
    <w:p w14:paraId="7530BD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ascii="宋体" w:hAnsi="宋体" w:eastAsia="宋体" w:cs="宋体"/>
          <w:sz w:val="20"/>
          <w:szCs w:val="20"/>
        </w:rPr>
      </w:pPr>
      <w:r>
        <w:rPr>
          <w:rFonts w:hint="eastAsia" w:ascii="宋体" w:hAnsi="宋体" w:eastAsia="宋体" w:cs="宋体"/>
          <w:spacing w:val="7"/>
          <w:sz w:val="20"/>
          <w:szCs w:val="20"/>
          <w:lang w:val="en-US" w:eastAsia="zh-CN"/>
        </w:rPr>
        <w:t>2、</w:t>
      </w:r>
      <w:r>
        <w:rPr>
          <w:rFonts w:ascii="宋体" w:hAnsi="宋体" w:eastAsia="宋体" w:cs="宋体"/>
          <w:spacing w:val="7"/>
          <w:sz w:val="20"/>
          <w:szCs w:val="20"/>
        </w:rPr>
        <w:t>甲方工作人员不得参加乙方安排的超标准宴请和娱乐活动；不得接受乙方提供的通讯工具、</w:t>
      </w:r>
      <w:r>
        <w:rPr>
          <w:rFonts w:ascii="宋体" w:hAnsi="宋体" w:eastAsia="宋体" w:cs="宋体"/>
          <w:spacing w:val="8"/>
          <w:sz w:val="20"/>
          <w:szCs w:val="20"/>
        </w:rPr>
        <w:t>交通工具和高档办公用品等。</w:t>
      </w:r>
    </w:p>
    <w:p w14:paraId="1E591B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z w:val="20"/>
          <w:szCs w:val="20"/>
        </w:rPr>
      </w:pPr>
      <w:r>
        <w:rPr>
          <w:rFonts w:hint="eastAsia" w:ascii="宋体" w:hAnsi="宋体" w:eastAsia="宋体" w:cs="宋体"/>
          <w:spacing w:val="9"/>
          <w:sz w:val="20"/>
          <w:szCs w:val="20"/>
          <w:lang w:val="en-US" w:eastAsia="zh-CN"/>
        </w:rPr>
        <w:t>3、</w:t>
      </w:r>
      <w:r>
        <w:rPr>
          <w:rFonts w:ascii="宋体" w:hAnsi="宋体" w:eastAsia="宋体" w:cs="宋体"/>
          <w:spacing w:val="9"/>
          <w:sz w:val="20"/>
          <w:szCs w:val="20"/>
        </w:rPr>
        <w:t>甲方及其工作人员不得要求或者接受乙方为其住房装修、婚丧嫁娶活动、配偶子女的工作</w:t>
      </w:r>
      <w:r>
        <w:rPr>
          <w:rFonts w:ascii="宋体" w:hAnsi="宋体" w:eastAsia="宋体" w:cs="宋体"/>
          <w:spacing w:val="8"/>
          <w:sz w:val="20"/>
          <w:szCs w:val="20"/>
        </w:rPr>
        <w:t>安排以及出国出境、旅游等提供方便等。</w:t>
      </w:r>
    </w:p>
    <w:p w14:paraId="433D0C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z w:val="20"/>
          <w:szCs w:val="20"/>
        </w:rPr>
      </w:pPr>
      <w:r>
        <w:rPr>
          <w:rFonts w:hint="eastAsia" w:ascii="宋体" w:hAnsi="宋体" w:eastAsia="宋体" w:cs="宋体"/>
          <w:spacing w:val="9"/>
          <w:sz w:val="20"/>
          <w:szCs w:val="20"/>
          <w:lang w:val="en-US" w:eastAsia="zh-CN"/>
        </w:rPr>
        <w:t>4、</w:t>
      </w:r>
      <w:r>
        <w:rPr>
          <w:rFonts w:ascii="宋体" w:hAnsi="宋体" w:eastAsia="宋体" w:cs="宋体"/>
          <w:spacing w:val="-52"/>
          <w:sz w:val="20"/>
          <w:szCs w:val="20"/>
        </w:rPr>
        <w:t xml:space="preserve"> </w:t>
      </w:r>
      <w:r>
        <w:rPr>
          <w:rFonts w:ascii="宋体" w:hAnsi="宋体" w:eastAsia="宋体" w:cs="宋体"/>
          <w:spacing w:val="9"/>
          <w:sz w:val="20"/>
          <w:szCs w:val="20"/>
        </w:rPr>
        <w:t>甲方工作人员及其配偶、子女不得从事与甲方工</w:t>
      </w:r>
      <w:r>
        <w:rPr>
          <w:rFonts w:ascii="宋体" w:hAnsi="宋体" w:eastAsia="宋体" w:cs="宋体"/>
          <w:spacing w:val="8"/>
          <w:sz w:val="20"/>
          <w:szCs w:val="20"/>
        </w:rPr>
        <w:t>程有关部门的材料设备供应、工程分包、</w:t>
      </w:r>
      <w:r>
        <w:rPr>
          <w:rFonts w:ascii="宋体" w:hAnsi="宋体" w:eastAsia="宋体" w:cs="宋体"/>
          <w:spacing w:val="7"/>
          <w:sz w:val="20"/>
          <w:szCs w:val="20"/>
        </w:rPr>
        <w:t>劳务等经济活动等。</w:t>
      </w:r>
    </w:p>
    <w:p w14:paraId="0556EB3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z w:val="20"/>
          <w:szCs w:val="20"/>
        </w:rPr>
      </w:pPr>
      <w:r>
        <w:rPr>
          <w:rFonts w:hint="eastAsia" w:ascii="宋体" w:hAnsi="宋体" w:eastAsia="宋体" w:cs="宋体"/>
          <w:spacing w:val="8"/>
          <w:sz w:val="20"/>
          <w:szCs w:val="20"/>
          <w:lang w:val="en-US" w:eastAsia="zh-CN"/>
        </w:rPr>
        <w:t>5、</w:t>
      </w:r>
      <w:r>
        <w:rPr>
          <w:rFonts w:ascii="宋体" w:hAnsi="宋体" w:eastAsia="宋体" w:cs="宋体"/>
          <w:spacing w:val="-58"/>
          <w:sz w:val="20"/>
          <w:szCs w:val="20"/>
        </w:rPr>
        <w:t xml:space="preserve"> </w:t>
      </w:r>
      <w:r>
        <w:rPr>
          <w:rFonts w:ascii="宋体" w:hAnsi="宋体" w:eastAsia="宋体" w:cs="宋体"/>
          <w:spacing w:val="8"/>
          <w:sz w:val="20"/>
          <w:szCs w:val="20"/>
        </w:rPr>
        <w:t>甲方及其工作人员不得以任何理由向</w:t>
      </w:r>
      <w:r>
        <w:rPr>
          <w:rFonts w:ascii="宋体" w:hAnsi="宋体" w:eastAsia="宋体" w:cs="宋体"/>
          <w:spacing w:val="7"/>
          <w:sz w:val="20"/>
          <w:szCs w:val="20"/>
        </w:rPr>
        <w:t>乙方推荐分包单位或推销材料。</w:t>
      </w:r>
    </w:p>
    <w:p w14:paraId="5D5548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ascii="Arial"/>
          <w:sz w:val="21"/>
        </w:rPr>
      </w:pPr>
      <w:r>
        <w:rPr>
          <w:rFonts w:hint="eastAsia" w:ascii="宋体" w:hAnsi="宋体" w:eastAsia="宋体" w:cs="宋体"/>
          <w:spacing w:val="6"/>
          <w:sz w:val="20"/>
          <w:szCs w:val="20"/>
          <w:lang w:val="en-US" w:eastAsia="zh-CN"/>
        </w:rPr>
        <w:t>三、</w:t>
      </w:r>
      <w:r>
        <w:rPr>
          <w:rFonts w:ascii="宋体" w:hAnsi="宋体" w:eastAsia="宋体" w:cs="宋体"/>
          <w:spacing w:val="6"/>
          <w:sz w:val="20"/>
          <w:szCs w:val="20"/>
        </w:rPr>
        <w:t>乙方义务</w:t>
      </w:r>
    </w:p>
    <w:p w14:paraId="51F1E9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z w:val="20"/>
          <w:szCs w:val="20"/>
        </w:rPr>
      </w:pPr>
      <w:r>
        <w:rPr>
          <w:rFonts w:hint="eastAsia" w:ascii="宋体" w:hAnsi="宋体" w:eastAsia="宋体" w:cs="宋体"/>
          <w:spacing w:val="9"/>
          <w:sz w:val="20"/>
          <w:szCs w:val="20"/>
          <w:lang w:val="en-US" w:eastAsia="zh-CN"/>
        </w:rPr>
        <w:t>1、</w:t>
      </w:r>
      <w:r>
        <w:rPr>
          <w:rFonts w:ascii="宋体" w:hAnsi="宋体" w:eastAsia="宋体" w:cs="宋体"/>
          <w:spacing w:val="9"/>
          <w:sz w:val="20"/>
          <w:szCs w:val="20"/>
        </w:rPr>
        <w:t>乙方不得以任何理由向甲方及其工作人员行贿或馈赠礼金、有价证券、贵重物品。</w:t>
      </w:r>
    </w:p>
    <w:p w14:paraId="7C4BB1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z w:val="20"/>
          <w:szCs w:val="20"/>
        </w:rPr>
      </w:pPr>
      <w:r>
        <w:rPr>
          <w:rFonts w:hint="eastAsia" w:ascii="宋体" w:hAnsi="宋体" w:eastAsia="宋体" w:cs="宋体"/>
          <w:spacing w:val="9"/>
          <w:sz w:val="20"/>
          <w:szCs w:val="20"/>
          <w:lang w:val="en-US" w:eastAsia="zh-CN"/>
        </w:rPr>
        <w:t>2、</w:t>
      </w:r>
      <w:r>
        <w:rPr>
          <w:rFonts w:ascii="宋体" w:hAnsi="宋体" w:eastAsia="宋体" w:cs="宋体"/>
          <w:spacing w:val="9"/>
          <w:sz w:val="20"/>
          <w:szCs w:val="20"/>
        </w:rPr>
        <w:t>乙方不得以任何名义为甲方及其工作人员报销应由甲方单位或个人支付的任何费用。</w:t>
      </w:r>
    </w:p>
    <w:p w14:paraId="5FB69E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ascii="宋体" w:hAnsi="宋体" w:eastAsia="宋体" w:cs="宋体"/>
          <w:sz w:val="20"/>
          <w:szCs w:val="20"/>
        </w:rPr>
      </w:pPr>
      <w:r>
        <w:rPr>
          <w:rFonts w:hint="eastAsia" w:ascii="宋体" w:hAnsi="宋体" w:eastAsia="宋体" w:cs="宋体"/>
          <w:spacing w:val="10"/>
          <w:sz w:val="20"/>
          <w:szCs w:val="20"/>
          <w:lang w:val="en-US" w:eastAsia="zh-CN"/>
        </w:rPr>
        <w:t>3、</w:t>
      </w:r>
      <w:r>
        <w:rPr>
          <w:rFonts w:ascii="宋体" w:hAnsi="宋体" w:eastAsia="宋体" w:cs="宋体"/>
          <w:spacing w:val="10"/>
          <w:sz w:val="20"/>
          <w:szCs w:val="20"/>
        </w:rPr>
        <w:t>乙方不得以任何理由邀请甲方工作人员外出旅</w:t>
      </w:r>
      <w:r>
        <w:rPr>
          <w:rFonts w:ascii="宋体" w:hAnsi="宋体" w:eastAsia="宋体" w:cs="宋体"/>
          <w:spacing w:val="9"/>
          <w:sz w:val="20"/>
          <w:szCs w:val="20"/>
        </w:rPr>
        <w:t>游或安排甲方人员参加超标准宴请及娱乐活</w:t>
      </w:r>
      <w:r>
        <w:rPr>
          <w:rFonts w:ascii="宋体" w:hAnsi="宋体" w:eastAsia="宋体" w:cs="宋体"/>
          <w:sz w:val="20"/>
          <w:szCs w:val="20"/>
        </w:rPr>
        <w:t>动。</w:t>
      </w:r>
    </w:p>
    <w:p w14:paraId="14771D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z w:val="20"/>
          <w:szCs w:val="20"/>
        </w:rPr>
      </w:pPr>
      <w:r>
        <w:rPr>
          <w:rFonts w:hint="eastAsia" w:ascii="宋体" w:hAnsi="宋体" w:eastAsia="宋体" w:cs="宋体"/>
          <w:spacing w:val="9"/>
          <w:sz w:val="20"/>
          <w:szCs w:val="20"/>
          <w:lang w:val="en-US" w:eastAsia="zh-CN"/>
        </w:rPr>
        <w:t>4、</w:t>
      </w:r>
      <w:r>
        <w:rPr>
          <w:rFonts w:ascii="宋体" w:hAnsi="宋体" w:eastAsia="宋体" w:cs="宋体"/>
          <w:spacing w:val="9"/>
          <w:sz w:val="20"/>
          <w:szCs w:val="20"/>
        </w:rPr>
        <w:t>乙方不得为甲方单位和个人购置或提供通讯工具、交通工具和高档办公用品等。</w:t>
      </w:r>
    </w:p>
    <w:p w14:paraId="2F3BCC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z w:val="20"/>
          <w:szCs w:val="20"/>
        </w:rPr>
      </w:pPr>
      <w:r>
        <w:rPr>
          <w:rFonts w:hint="eastAsia" w:ascii="宋体" w:hAnsi="宋体" w:eastAsia="宋体" w:cs="宋体"/>
          <w:spacing w:val="9"/>
          <w:sz w:val="20"/>
          <w:szCs w:val="20"/>
          <w:lang w:val="en-US" w:eastAsia="zh-CN"/>
        </w:rPr>
        <w:t>5、</w:t>
      </w:r>
      <w:r>
        <w:rPr>
          <w:rFonts w:ascii="宋体" w:hAnsi="宋体" w:eastAsia="宋体" w:cs="宋体"/>
          <w:spacing w:val="9"/>
          <w:sz w:val="20"/>
          <w:szCs w:val="20"/>
        </w:rPr>
        <w:t>乙方及其工作人员应严格按甲方规程办事，不得为谋取私利向甲方人员非法行贿。</w:t>
      </w:r>
    </w:p>
    <w:p w14:paraId="2EB594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z w:val="20"/>
          <w:szCs w:val="20"/>
        </w:rPr>
      </w:pPr>
      <w:r>
        <w:rPr>
          <w:rFonts w:hint="eastAsia" w:ascii="宋体" w:hAnsi="宋体" w:eastAsia="宋体" w:cs="宋体"/>
          <w:spacing w:val="9"/>
          <w:sz w:val="20"/>
          <w:szCs w:val="20"/>
          <w:lang w:val="en-US" w:eastAsia="zh-CN"/>
        </w:rPr>
        <w:t>6、</w:t>
      </w:r>
      <w:r>
        <w:rPr>
          <w:rFonts w:ascii="宋体" w:hAnsi="宋体" w:eastAsia="宋体" w:cs="宋体"/>
          <w:spacing w:val="9"/>
          <w:sz w:val="20"/>
          <w:szCs w:val="20"/>
        </w:rPr>
        <w:t>乙方如果发现甲方工作人员有违反廉政规定的行为，应向甲方组织或上级举报。</w:t>
      </w:r>
    </w:p>
    <w:p w14:paraId="3A31A8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ascii="宋体" w:hAnsi="宋体" w:eastAsia="宋体" w:cs="宋体"/>
          <w:sz w:val="20"/>
          <w:szCs w:val="20"/>
        </w:rPr>
      </w:pPr>
      <w:r>
        <w:rPr>
          <w:rFonts w:hint="eastAsia" w:ascii="宋体" w:hAnsi="宋体" w:eastAsia="宋体" w:cs="宋体"/>
          <w:spacing w:val="7"/>
          <w:sz w:val="20"/>
          <w:szCs w:val="20"/>
          <w:lang w:val="en-US" w:eastAsia="zh-CN"/>
        </w:rPr>
        <w:t>四、</w:t>
      </w:r>
      <w:r>
        <w:rPr>
          <w:rFonts w:ascii="宋体" w:hAnsi="宋体" w:eastAsia="宋体" w:cs="宋体"/>
          <w:spacing w:val="7"/>
          <w:sz w:val="20"/>
          <w:szCs w:val="20"/>
        </w:rPr>
        <w:t>违约责任</w:t>
      </w:r>
    </w:p>
    <w:p w14:paraId="446B2E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z w:val="20"/>
          <w:szCs w:val="20"/>
        </w:rPr>
      </w:pPr>
      <w:r>
        <w:rPr>
          <w:rFonts w:hint="eastAsia" w:ascii="宋体" w:hAnsi="宋体" w:eastAsia="宋体" w:cs="宋体"/>
          <w:spacing w:val="9"/>
          <w:sz w:val="20"/>
          <w:szCs w:val="20"/>
          <w:lang w:val="en-US" w:eastAsia="zh-CN"/>
        </w:rPr>
        <w:t>1、</w:t>
      </w:r>
      <w:r>
        <w:rPr>
          <w:rFonts w:ascii="宋体" w:hAnsi="宋体" w:eastAsia="宋体" w:cs="宋体"/>
          <w:spacing w:val="-36"/>
          <w:sz w:val="20"/>
          <w:szCs w:val="20"/>
        </w:rPr>
        <w:t xml:space="preserve"> </w:t>
      </w:r>
      <w:r>
        <w:rPr>
          <w:rFonts w:ascii="宋体" w:hAnsi="宋体" w:eastAsia="宋体" w:cs="宋体"/>
          <w:spacing w:val="9"/>
          <w:sz w:val="20"/>
          <w:szCs w:val="20"/>
        </w:rPr>
        <w:t>甲方及其工作人员违反本合同第一、二条，按管理权限，依据有关部门规定给予党纪、政</w:t>
      </w:r>
      <w:r>
        <w:rPr>
          <w:rFonts w:ascii="宋体" w:hAnsi="宋体" w:eastAsia="宋体" w:cs="宋体"/>
          <w:spacing w:val="5"/>
          <w:sz w:val="20"/>
          <w:szCs w:val="20"/>
        </w:rPr>
        <w:t>纪或组织处理；涉嫌犯罪的，移交司法机关追究刑事责任；给乙方单位造成经济损失的，应予以赔偿。</w:t>
      </w:r>
    </w:p>
    <w:p w14:paraId="53540B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ascii="宋体" w:hAnsi="宋体" w:eastAsia="宋体" w:cs="宋体"/>
          <w:sz w:val="20"/>
          <w:szCs w:val="20"/>
        </w:rPr>
      </w:pPr>
      <w:r>
        <w:rPr>
          <w:rFonts w:hint="eastAsia" w:ascii="宋体" w:hAnsi="宋体" w:eastAsia="宋体" w:cs="宋体"/>
          <w:spacing w:val="10"/>
          <w:sz w:val="20"/>
          <w:szCs w:val="20"/>
          <w:lang w:val="en-US" w:eastAsia="zh-CN"/>
        </w:rPr>
        <w:t>2、</w:t>
      </w:r>
      <w:r>
        <w:rPr>
          <w:rFonts w:ascii="宋体" w:hAnsi="宋体" w:eastAsia="宋体" w:cs="宋体"/>
          <w:spacing w:val="10"/>
          <w:sz w:val="20"/>
          <w:szCs w:val="20"/>
        </w:rPr>
        <w:t>乙方及其工作人员违反本合同第一、三条，按</w:t>
      </w:r>
      <w:r>
        <w:rPr>
          <w:rFonts w:ascii="宋体" w:hAnsi="宋体" w:eastAsia="宋体" w:cs="宋体"/>
          <w:spacing w:val="9"/>
          <w:sz w:val="20"/>
          <w:szCs w:val="20"/>
        </w:rPr>
        <w:t>管理权限，依据有关部门规定给予党纪、政</w:t>
      </w:r>
      <w:r>
        <w:rPr>
          <w:rFonts w:ascii="宋体" w:hAnsi="宋体" w:eastAsia="宋体" w:cs="宋体"/>
          <w:spacing w:val="8"/>
          <w:sz w:val="20"/>
          <w:szCs w:val="20"/>
        </w:rPr>
        <w:t>纪或组织处理；给甲方单位造成经济损失的，应予以赔偿；情节严重的，甲方建议交通工程建设主管</w:t>
      </w:r>
      <w:r>
        <w:rPr>
          <w:rFonts w:ascii="宋体" w:hAnsi="宋体" w:eastAsia="宋体" w:cs="宋体"/>
          <w:spacing w:val="9"/>
          <w:sz w:val="20"/>
          <w:szCs w:val="20"/>
        </w:rPr>
        <w:t>部门给予乙方一至三年内不得进入其主管的交通工程建设市场的处罚。</w:t>
      </w:r>
    </w:p>
    <w:p w14:paraId="234659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ascii="宋体" w:hAnsi="宋体" w:eastAsia="宋体" w:cs="宋体"/>
          <w:sz w:val="20"/>
          <w:szCs w:val="20"/>
        </w:rPr>
      </w:pPr>
      <w:r>
        <w:rPr>
          <w:rFonts w:hint="eastAsia" w:ascii="宋体" w:hAnsi="宋体" w:eastAsia="宋体" w:cs="宋体"/>
          <w:spacing w:val="6"/>
          <w:sz w:val="20"/>
          <w:szCs w:val="20"/>
          <w:lang w:val="en-US" w:eastAsia="zh-CN"/>
        </w:rPr>
        <w:t>五、</w:t>
      </w:r>
      <w:r>
        <w:rPr>
          <w:rFonts w:ascii="宋体" w:hAnsi="宋体" w:eastAsia="宋体" w:cs="宋体"/>
          <w:spacing w:val="6"/>
          <w:sz w:val="20"/>
          <w:szCs w:val="20"/>
        </w:rPr>
        <w:t>合同各方约定：</w:t>
      </w:r>
    </w:p>
    <w:p w14:paraId="799D79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ascii="宋体" w:hAnsi="宋体" w:eastAsia="宋体" w:cs="宋体"/>
          <w:sz w:val="20"/>
          <w:szCs w:val="20"/>
        </w:rPr>
      </w:pPr>
      <w:r>
        <w:rPr>
          <w:rFonts w:ascii="宋体" w:hAnsi="宋体" w:eastAsia="宋体" w:cs="宋体"/>
          <w:spacing w:val="8"/>
          <w:sz w:val="20"/>
          <w:szCs w:val="20"/>
        </w:rPr>
        <w:t>本合同由合同各方或其上级单位的纪检监察机关负责监督执行。根据重庆市人民检察院、重庆市</w:t>
      </w:r>
      <w:r>
        <w:rPr>
          <w:rFonts w:ascii="宋体" w:hAnsi="宋体" w:eastAsia="宋体" w:cs="宋体"/>
          <w:spacing w:val="9"/>
          <w:sz w:val="20"/>
          <w:szCs w:val="20"/>
        </w:rPr>
        <w:t>交通委员会《关于开展在交通基础设施建设</w:t>
      </w:r>
      <w:r>
        <w:rPr>
          <w:rFonts w:ascii="宋体" w:hAnsi="宋体" w:eastAsia="宋体" w:cs="宋体"/>
          <w:spacing w:val="8"/>
          <w:sz w:val="20"/>
          <w:szCs w:val="20"/>
        </w:rPr>
        <w:t>中预防职务犯罪工作的意见》的有关规定，邀请当地检查</w:t>
      </w:r>
      <w:r>
        <w:rPr>
          <w:rFonts w:ascii="宋体" w:hAnsi="宋体" w:eastAsia="宋体" w:cs="宋体"/>
          <w:spacing w:val="9"/>
          <w:sz w:val="20"/>
          <w:szCs w:val="20"/>
        </w:rPr>
        <w:t>机关作为本合同执行的法律监督单位，参与对本合同履行情况的监督检查。</w:t>
      </w:r>
    </w:p>
    <w:p w14:paraId="58438F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z w:val="20"/>
          <w:szCs w:val="20"/>
        </w:rPr>
      </w:pPr>
      <w:r>
        <w:rPr>
          <w:rFonts w:hint="eastAsia" w:ascii="宋体" w:hAnsi="宋体" w:eastAsia="宋体" w:cs="宋体"/>
          <w:spacing w:val="8"/>
          <w:sz w:val="20"/>
          <w:szCs w:val="20"/>
          <w:lang w:val="en-US" w:eastAsia="zh-CN"/>
        </w:rPr>
        <w:t>六</w:t>
      </w:r>
      <w:r>
        <w:rPr>
          <w:rFonts w:ascii="宋体" w:hAnsi="宋体" w:eastAsia="宋体" w:cs="宋体"/>
          <w:spacing w:val="8"/>
          <w:sz w:val="20"/>
          <w:szCs w:val="20"/>
        </w:rPr>
        <w:t>、本合同有效期为甲、乙方签署之日起至该</w:t>
      </w:r>
      <w:r>
        <w:rPr>
          <w:rFonts w:ascii="宋体" w:hAnsi="宋体" w:eastAsia="宋体" w:cs="宋体"/>
          <w:spacing w:val="-25"/>
          <w:sz w:val="20"/>
          <w:szCs w:val="20"/>
        </w:rPr>
        <w:t xml:space="preserve"> </w:t>
      </w:r>
      <w:r>
        <w:rPr>
          <w:rFonts w:ascii="宋体" w:hAnsi="宋体" w:eastAsia="宋体" w:cs="宋体"/>
          <w:spacing w:val="8"/>
          <w:sz w:val="20"/>
          <w:szCs w:val="20"/>
        </w:rPr>
        <w:t>2026</w:t>
      </w:r>
      <w:r>
        <w:rPr>
          <w:rFonts w:ascii="宋体" w:hAnsi="宋体" w:eastAsia="宋体" w:cs="宋体"/>
          <w:spacing w:val="-37"/>
          <w:sz w:val="20"/>
          <w:szCs w:val="20"/>
        </w:rPr>
        <w:t xml:space="preserve"> </w:t>
      </w:r>
      <w:r>
        <w:rPr>
          <w:rFonts w:ascii="宋体" w:hAnsi="宋体" w:eastAsia="宋体" w:cs="宋体"/>
          <w:spacing w:val="8"/>
          <w:sz w:val="20"/>
          <w:szCs w:val="20"/>
        </w:rPr>
        <w:t>年路面养护项目通过交工验收后止。</w:t>
      </w:r>
    </w:p>
    <w:p w14:paraId="4CF740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ascii="宋体" w:hAnsi="宋体" w:eastAsia="宋体" w:cs="宋体"/>
          <w:sz w:val="20"/>
          <w:szCs w:val="20"/>
        </w:rPr>
      </w:pPr>
      <w:r>
        <w:rPr>
          <w:rFonts w:hint="eastAsia" w:ascii="宋体" w:hAnsi="宋体" w:eastAsia="宋体" w:cs="宋体"/>
          <w:spacing w:val="11"/>
          <w:sz w:val="20"/>
          <w:szCs w:val="20"/>
          <w:lang w:val="en-US" w:eastAsia="zh-CN"/>
        </w:rPr>
        <w:t>七</w:t>
      </w:r>
      <w:r>
        <w:rPr>
          <w:rFonts w:ascii="宋体" w:hAnsi="宋体" w:eastAsia="宋体" w:cs="宋体"/>
          <w:spacing w:val="11"/>
          <w:sz w:val="20"/>
          <w:szCs w:val="20"/>
        </w:rPr>
        <w:t>、本合同作为专家咨询服务合同的附件，与专家咨询服务合同</w:t>
      </w:r>
      <w:r>
        <w:rPr>
          <w:rFonts w:ascii="宋体" w:hAnsi="宋体" w:eastAsia="宋体" w:cs="宋体"/>
          <w:spacing w:val="10"/>
          <w:sz w:val="20"/>
          <w:szCs w:val="20"/>
        </w:rPr>
        <w:t>具有同等的法律效力，合同各方签署</w:t>
      </w:r>
      <w:r>
        <w:rPr>
          <w:rFonts w:ascii="宋体" w:hAnsi="宋体" w:eastAsia="宋体" w:cs="宋体"/>
          <w:spacing w:val="5"/>
          <w:sz w:val="20"/>
          <w:szCs w:val="20"/>
        </w:rPr>
        <w:t>立即生效。</w:t>
      </w:r>
    </w:p>
    <w:p w14:paraId="6CB115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z w:val="20"/>
          <w:szCs w:val="20"/>
        </w:rPr>
      </w:pPr>
      <w:r>
        <w:rPr>
          <w:rFonts w:hint="eastAsia" w:ascii="宋体" w:hAnsi="宋体" w:eastAsia="宋体" w:cs="宋体"/>
          <w:spacing w:val="8"/>
          <w:sz w:val="20"/>
          <w:szCs w:val="20"/>
          <w:lang w:val="en-US" w:eastAsia="zh-CN"/>
        </w:rPr>
        <w:t>八</w:t>
      </w:r>
      <w:r>
        <w:rPr>
          <w:rFonts w:ascii="宋体" w:hAnsi="宋体" w:eastAsia="宋体" w:cs="宋体"/>
          <w:spacing w:val="8"/>
          <w:sz w:val="20"/>
          <w:szCs w:val="20"/>
        </w:rPr>
        <w:t>、本合同一式捌份，</w:t>
      </w:r>
      <w:r>
        <w:rPr>
          <w:rFonts w:ascii="宋体" w:hAnsi="宋体" w:eastAsia="宋体" w:cs="宋体"/>
          <w:spacing w:val="-56"/>
          <w:sz w:val="20"/>
          <w:szCs w:val="20"/>
        </w:rPr>
        <w:t xml:space="preserve"> </w:t>
      </w:r>
      <w:r>
        <w:rPr>
          <w:rFonts w:ascii="宋体" w:hAnsi="宋体" w:eastAsia="宋体" w:cs="宋体"/>
          <w:spacing w:val="8"/>
          <w:sz w:val="20"/>
          <w:szCs w:val="20"/>
        </w:rPr>
        <w:t>甲方肆份，乙方肆份，经甲、乙各方签字盖章后</w:t>
      </w:r>
      <w:r>
        <w:rPr>
          <w:rFonts w:ascii="宋体" w:hAnsi="宋体" w:eastAsia="宋体" w:cs="宋体"/>
          <w:spacing w:val="7"/>
          <w:sz w:val="20"/>
          <w:szCs w:val="20"/>
        </w:rPr>
        <w:t>生效。</w:t>
      </w:r>
    </w:p>
    <w:p w14:paraId="2274F5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ascii="宋体" w:hAnsi="宋体" w:eastAsia="宋体" w:cs="宋体"/>
          <w:sz w:val="20"/>
          <w:szCs w:val="20"/>
        </w:rPr>
      </w:pPr>
      <w:r>
        <w:rPr>
          <w:rFonts w:ascii="宋体" w:hAnsi="宋体" w:eastAsia="宋体" w:cs="宋体"/>
          <w:spacing w:val="6"/>
          <w:sz w:val="20"/>
          <w:szCs w:val="20"/>
        </w:rPr>
        <w:t>（以下无正文内容）</w:t>
      </w:r>
    </w:p>
    <w:p w14:paraId="5A8E05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Arial"/>
          <w:sz w:val="21"/>
        </w:rPr>
      </w:pPr>
    </w:p>
    <w:p w14:paraId="55237C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Arial"/>
          <w:sz w:val="21"/>
        </w:rPr>
      </w:pPr>
    </w:p>
    <w:p w14:paraId="1A0E6D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Arial"/>
          <w:sz w:val="21"/>
        </w:rPr>
      </w:pPr>
    </w:p>
    <w:p w14:paraId="08F88B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Arial"/>
          <w:sz w:val="21"/>
        </w:rPr>
      </w:pPr>
    </w:p>
    <w:p w14:paraId="15EFB5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Arial"/>
          <w:sz w:val="21"/>
        </w:rPr>
      </w:pPr>
    </w:p>
    <w:p w14:paraId="723627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sz w:val="20"/>
          <w:szCs w:val="20"/>
        </w:rPr>
      </w:pPr>
      <w:r>
        <w:rPr>
          <w:rFonts w:ascii="宋体" w:hAnsi="宋体" w:eastAsia="宋体" w:cs="宋体"/>
          <w:spacing w:val="6"/>
          <w:sz w:val="20"/>
          <w:szCs w:val="20"/>
        </w:rPr>
        <w:t>甲方</w:t>
      </w:r>
      <w:r>
        <w:rPr>
          <w:rFonts w:hint="eastAsia" w:ascii="宋体" w:hAnsi="宋体" w:eastAsia="宋体" w:cs="宋体"/>
          <w:spacing w:val="6"/>
          <w:sz w:val="20"/>
          <w:szCs w:val="20"/>
          <w:lang w:eastAsia="zh-CN"/>
        </w:rPr>
        <w:t>（</w:t>
      </w:r>
      <w:r>
        <w:rPr>
          <w:rFonts w:hint="eastAsia" w:ascii="宋体" w:hAnsi="宋体" w:eastAsia="宋体" w:cs="宋体"/>
          <w:spacing w:val="6"/>
          <w:sz w:val="20"/>
          <w:szCs w:val="20"/>
          <w:lang w:val="en-US" w:eastAsia="zh-CN"/>
        </w:rPr>
        <w:t>盖章</w:t>
      </w:r>
      <w:r>
        <w:rPr>
          <w:rFonts w:hint="eastAsia" w:ascii="宋体" w:hAnsi="宋体" w:eastAsia="宋体" w:cs="宋体"/>
          <w:spacing w:val="6"/>
          <w:sz w:val="20"/>
          <w:szCs w:val="20"/>
          <w:lang w:eastAsia="zh-CN"/>
        </w:rPr>
        <w:t>）</w:t>
      </w:r>
      <w:r>
        <w:rPr>
          <w:rFonts w:ascii="宋体" w:hAnsi="宋体" w:eastAsia="宋体" w:cs="宋体"/>
          <w:spacing w:val="6"/>
          <w:sz w:val="20"/>
          <w:szCs w:val="20"/>
        </w:rPr>
        <w:t>：重庆公路养护工程（集团）有限公司</w:t>
      </w:r>
      <w:r>
        <w:rPr>
          <w:rFonts w:ascii="宋体" w:hAnsi="宋体" w:eastAsia="宋体" w:cs="宋体"/>
          <w:spacing w:val="8"/>
          <w:sz w:val="20"/>
          <w:szCs w:val="20"/>
        </w:rPr>
        <w:t xml:space="preserve">  </w:t>
      </w:r>
      <w:r>
        <w:rPr>
          <w:rFonts w:ascii="宋体" w:hAnsi="宋体" w:eastAsia="宋体" w:cs="宋体"/>
          <w:spacing w:val="6"/>
          <w:sz w:val="20"/>
          <w:szCs w:val="20"/>
        </w:rPr>
        <w:t>乙方</w:t>
      </w:r>
      <w:r>
        <w:rPr>
          <w:rFonts w:hint="eastAsia" w:ascii="宋体" w:hAnsi="宋体" w:eastAsia="宋体" w:cs="宋体"/>
          <w:spacing w:val="6"/>
          <w:sz w:val="20"/>
          <w:szCs w:val="20"/>
          <w:lang w:eastAsia="zh-CN"/>
        </w:rPr>
        <w:t>（</w:t>
      </w:r>
      <w:r>
        <w:rPr>
          <w:rFonts w:hint="eastAsia" w:ascii="宋体" w:hAnsi="宋体" w:eastAsia="宋体" w:cs="宋体"/>
          <w:spacing w:val="6"/>
          <w:sz w:val="20"/>
          <w:szCs w:val="20"/>
          <w:lang w:val="en-US" w:eastAsia="zh-CN"/>
        </w:rPr>
        <w:t>盖章</w:t>
      </w:r>
      <w:r>
        <w:rPr>
          <w:rFonts w:hint="eastAsia" w:ascii="宋体" w:hAnsi="宋体" w:eastAsia="宋体" w:cs="宋体"/>
          <w:spacing w:val="6"/>
          <w:sz w:val="20"/>
          <w:szCs w:val="20"/>
          <w:lang w:eastAsia="zh-CN"/>
        </w:rPr>
        <w:t>）</w:t>
      </w:r>
      <w:r>
        <w:rPr>
          <w:rFonts w:ascii="宋体" w:hAnsi="宋体" w:eastAsia="宋体" w:cs="宋体"/>
          <w:spacing w:val="6"/>
          <w:sz w:val="20"/>
          <w:szCs w:val="20"/>
        </w:rPr>
        <w:t>：</w:t>
      </w:r>
    </w:p>
    <w:p w14:paraId="404F25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Arial"/>
          <w:sz w:val="21"/>
        </w:rPr>
      </w:pPr>
    </w:p>
    <w:p w14:paraId="61E252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sz w:val="20"/>
          <w:szCs w:val="20"/>
        </w:rPr>
      </w:pPr>
      <w:r>
        <w:rPr>
          <w:rFonts w:ascii="宋体" w:hAnsi="宋体" w:eastAsia="宋体" w:cs="宋体"/>
          <w:spacing w:val="6"/>
          <w:sz w:val="20"/>
          <w:szCs w:val="20"/>
        </w:rPr>
        <w:t xml:space="preserve">法定代表人                                 </w:t>
      </w:r>
      <w:r>
        <w:rPr>
          <w:rFonts w:ascii="宋体" w:hAnsi="宋体" w:eastAsia="宋体" w:cs="宋体"/>
          <w:spacing w:val="5"/>
          <w:sz w:val="20"/>
          <w:szCs w:val="20"/>
        </w:rPr>
        <w:t xml:space="preserve">     法定代表人</w:t>
      </w:r>
    </w:p>
    <w:p w14:paraId="7F796C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sz w:val="20"/>
          <w:szCs w:val="20"/>
        </w:rPr>
      </w:pPr>
      <w:r>
        <w:rPr>
          <w:rFonts w:ascii="宋体" w:hAnsi="宋体" w:eastAsia="宋体" w:cs="宋体"/>
          <w:spacing w:val="10"/>
          <w:sz w:val="20"/>
          <w:szCs w:val="20"/>
        </w:rPr>
        <w:t>（或委托代理人</w:t>
      </w:r>
      <w:r>
        <w:rPr>
          <w:rFonts w:ascii="宋体" w:hAnsi="宋体" w:eastAsia="宋体" w:cs="宋体"/>
          <w:spacing w:val="-47"/>
          <w:sz w:val="20"/>
          <w:szCs w:val="20"/>
        </w:rPr>
        <w:t>）：</w:t>
      </w:r>
      <w:r>
        <w:rPr>
          <w:rFonts w:ascii="宋体" w:hAnsi="宋体" w:eastAsia="宋体" w:cs="宋体"/>
          <w:spacing w:val="3"/>
          <w:sz w:val="20"/>
          <w:szCs w:val="20"/>
        </w:rPr>
        <w:t xml:space="preserve">                       </w:t>
      </w:r>
      <w:r>
        <w:rPr>
          <w:rFonts w:ascii="宋体" w:hAnsi="宋体" w:eastAsia="宋体" w:cs="宋体"/>
          <w:spacing w:val="2"/>
          <w:sz w:val="20"/>
          <w:szCs w:val="20"/>
        </w:rPr>
        <w:t xml:space="preserve">         </w:t>
      </w:r>
      <w:r>
        <w:rPr>
          <w:rFonts w:ascii="宋体" w:hAnsi="宋体" w:eastAsia="宋体" w:cs="宋体"/>
          <w:spacing w:val="-47"/>
          <w:sz w:val="20"/>
          <w:szCs w:val="20"/>
        </w:rPr>
        <w:t>（</w:t>
      </w:r>
      <w:r>
        <w:rPr>
          <w:rFonts w:ascii="宋体" w:hAnsi="宋体" w:eastAsia="宋体" w:cs="宋体"/>
          <w:spacing w:val="10"/>
          <w:sz w:val="20"/>
          <w:szCs w:val="20"/>
        </w:rPr>
        <w:t>或委托代理人</w:t>
      </w:r>
      <w:r>
        <w:rPr>
          <w:rFonts w:ascii="宋体" w:hAnsi="宋体" w:eastAsia="宋体" w:cs="宋体"/>
          <w:spacing w:val="-47"/>
          <w:sz w:val="20"/>
          <w:szCs w:val="20"/>
        </w:rPr>
        <w:t>）：</w:t>
      </w:r>
    </w:p>
    <w:p w14:paraId="6141CF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Arial"/>
          <w:sz w:val="21"/>
        </w:rPr>
      </w:pPr>
    </w:p>
    <w:p w14:paraId="470431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default" w:ascii="Arial" w:eastAsia="宋体"/>
          <w:sz w:val="21"/>
          <w:lang w:val="en-US" w:eastAsia="zh-CN"/>
        </w:rPr>
      </w:pPr>
      <w:r>
        <w:rPr>
          <w:rFonts w:hint="eastAsia" w:eastAsia="宋体"/>
          <w:sz w:val="21"/>
          <w:lang w:val="en-US" w:eastAsia="zh-CN"/>
        </w:rPr>
        <w:t>部门负责人：</w:t>
      </w:r>
    </w:p>
    <w:p w14:paraId="791F62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Arial"/>
          <w:sz w:val="21"/>
        </w:rPr>
      </w:pPr>
    </w:p>
    <w:p w14:paraId="49A58D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sz w:val="20"/>
          <w:szCs w:val="20"/>
        </w:rPr>
      </w:pPr>
      <w:r>
        <w:rPr>
          <w:rFonts w:ascii="宋体" w:hAnsi="宋体" w:eastAsia="宋体" w:cs="宋体"/>
          <w:spacing w:val="3"/>
          <w:sz w:val="20"/>
          <w:szCs w:val="20"/>
        </w:rPr>
        <w:t>经办人：                                          经办人：</w:t>
      </w:r>
    </w:p>
    <w:p w14:paraId="2DC8AD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Arial"/>
          <w:sz w:val="21"/>
        </w:rPr>
      </w:pPr>
    </w:p>
    <w:p w14:paraId="4248A3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Arial"/>
          <w:sz w:val="21"/>
        </w:rPr>
      </w:pPr>
    </w:p>
    <w:p w14:paraId="3FC18C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sz w:val="20"/>
          <w:szCs w:val="20"/>
        </w:rPr>
      </w:pPr>
      <w:r>
        <w:rPr>
          <w:rFonts w:ascii="宋体" w:hAnsi="宋体" w:eastAsia="宋体" w:cs="宋体"/>
          <w:spacing w:val="1"/>
          <w:sz w:val="20"/>
          <w:szCs w:val="20"/>
        </w:rPr>
        <w:t>签订日期：</w:t>
      </w:r>
      <w:r>
        <w:rPr>
          <w:rFonts w:ascii="宋体" w:hAnsi="宋体" w:eastAsia="宋体" w:cs="宋体"/>
          <w:spacing w:val="16"/>
          <w:sz w:val="20"/>
          <w:szCs w:val="20"/>
        </w:rPr>
        <w:t xml:space="preserve">   </w:t>
      </w:r>
      <w:r>
        <w:rPr>
          <w:rFonts w:ascii="宋体" w:hAnsi="宋体" w:eastAsia="宋体" w:cs="宋体"/>
          <w:spacing w:val="1"/>
          <w:sz w:val="20"/>
          <w:szCs w:val="20"/>
        </w:rPr>
        <w:t>年</w:t>
      </w:r>
      <w:r>
        <w:rPr>
          <w:rFonts w:ascii="宋体" w:hAnsi="宋体" w:eastAsia="宋体" w:cs="宋体"/>
          <w:spacing w:val="9"/>
          <w:sz w:val="20"/>
          <w:szCs w:val="20"/>
        </w:rPr>
        <w:t xml:space="preserve">    </w:t>
      </w:r>
      <w:r>
        <w:rPr>
          <w:rFonts w:ascii="宋体" w:hAnsi="宋体" w:eastAsia="宋体" w:cs="宋体"/>
          <w:spacing w:val="1"/>
          <w:sz w:val="20"/>
          <w:szCs w:val="20"/>
        </w:rPr>
        <w:t>月</w:t>
      </w:r>
      <w:r>
        <w:rPr>
          <w:rFonts w:ascii="宋体" w:hAnsi="宋体" w:eastAsia="宋体" w:cs="宋体"/>
          <w:spacing w:val="28"/>
          <w:sz w:val="20"/>
          <w:szCs w:val="20"/>
        </w:rPr>
        <w:t xml:space="preserve">  </w:t>
      </w:r>
      <w:r>
        <w:rPr>
          <w:rFonts w:ascii="宋体" w:hAnsi="宋体" w:eastAsia="宋体" w:cs="宋体"/>
          <w:spacing w:val="1"/>
          <w:sz w:val="20"/>
          <w:szCs w:val="20"/>
        </w:rPr>
        <w:t>日                         签订日期：</w:t>
      </w:r>
      <w:r>
        <w:rPr>
          <w:rFonts w:ascii="宋体" w:hAnsi="宋体" w:eastAsia="宋体" w:cs="宋体"/>
          <w:spacing w:val="11"/>
          <w:sz w:val="20"/>
          <w:szCs w:val="20"/>
        </w:rPr>
        <w:t xml:space="preserve">   </w:t>
      </w:r>
      <w:r>
        <w:rPr>
          <w:rFonts w:ascii="宋体" w:hAnsi="宋体" w:eastAsia="宋体" w:cs="宋体"/>
          <w:spacing w:val="1"/>
          <w:sz w:val="20"/>
          <w:szCs w:val="20"/>
        </w:rPr>
        <w:t>年</w:t>
      </w:r>
      <w:r>
        <w:rPr>
          <w:rFonts w:ascii="宋体" w:hAnsi="宋体" w:eastAsia="宋体" w:cs="宋体"/>
          <w:spacing w:val="10"/>
          <w:sz w:val="20"/>
          <w:szCs w:val="20"/>
        </w:rPr>
        <w:t xml:space="preserve">   </w:t>
      </w:r>
      <w:r>
        <w:rPr>
          <w:rFonts w:ascii="宋体" w:hAnsi="宋体" w:eastAsia="宋体" w:cs="宋体"/>
          <w:spacing w:val="1"/>
          <w:sz w:val="20"/>
          <w:szCs w:val="20"/>
        </w:rPr>
        <w:t>月</w:t>
      </w:r>
      <w:r>
        <w:rPr>
          <w:rFonts w:ascii="宋体" w:hAnsi="宋体" w:eastAsia="宋体" w:cs="宋体"/>
          <w:spacing w:val="20"/>
          <w:sz w:val="20"/>
          <w:szCs w:val="20"/>
        </w:rPr>
        <w:t xml:space="preserve">   </w:t>
      </w:r>
      <w:r>
        <w:rPr>
          <w:rFonts w:ascii="宋体" w:hAnsi="宋体" w:eastAsia="宋体" w:cs="宋体"/>
          <w:spacing w:val="1"/>
          <w:sz w:val="20"/>
          <w:szCs w:val="20"/>
        </w:rPr>
        <w:t>日</w:t>
      </w:r>
    </w:p>
    <w:p w14:paraId="22E507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firstLineChars="200"/>
        <w:textAlignment w:val="baseline"/>
        <w:rPr>
          <w:rFonts w:ascii="宋体" w:hAnsi="宋体" w:eastAsia="宋体" w:cs="宋体"/>
          <w:sz w:val="20"/>
          <w:szCs w:val="20"/>
        </w:rPr>
        <w:sectPr>
          <w:footerReference r:id="rId10" w:type="default"/>
          <w:pgSz w:w="11906" w:h="16839"/>
          <w:pgMar w:top="1431" w:right="1291" w:bottom="1155" w:left="1368" w:header="0" w:footer="987" w:gutter="0"/>
          <w:cols w:space="720" w:num="1"/>
        </w:sectPr>
      </w:pPr>
    </w:p>
    <w:p w14:paraId="0A728CFD">
      <w:pPr>
        <w:spacing w:before="128" w:line="237" w:lineRule="auto"/>
        <w:ind w:left="3464"/>
        <w:outlineLvl w:val="1"/>
        <w:rPr>
          <w:rFonts w:hint="eastAsia" w:ascii="宋体" w:hAnsi="宋体" w:eastAsia="宋体" w:cs="宋体"/>
          <w:b/>
          <w:bCs/>
          <w:sz w:val="31"/>
          <w:szCs w:val="31"/>
        </w:rPr>
      </w:pPr>
      <w:r>
        <w:rPr>
          <w:rFonts w:hint="eastAsia" w:ascii="宋体" w:hAnsi="宋体" w:eastAsia="宋体" w:cs="宋体"/>
          <w:b/>
          <w:bCs/>
          <w:spacing w:val="8"/>
          <w:sz w:val="31"/>
          <w:szCs w:val="31"/>
        </w:rPr>
        <w:t>诚信合规协议</w:t>
      </w:r>
    </w:p>
    <w:p w14:paraId="5E1A5954">
      <w:pPr>
        <w:spacing w:line="414" w:lineRule="auto"/>
        <w:rPr>
          <w:rFonts w:hint="eastAsia" w:ascii="宋体" w:hAnsi="宋体" w:eastAsia="宋体" w:cs="宋体"/>
          <w:sz w:val="20"/>
          <w:szCs w:val="20"/>
        </w:rPr>
      </w:pPr>
    </w:p>
    <w:p w14:paraId="66C613E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36" w:firstLineChars="200"/>
        <w:textAlignment w:val="baseline"/>
        <w:rPr>
          <w:rFonts w:ascii="宋体" w:hAnsi="宋体" w:eastAsia="宋体" w:cs="宋体"/>
          <w:spacing w:val="9"/>
          <w:sz w:val="20"/>
          <w:szCs w:val="20"/>
          <w:u w:val="none" w:color="auto"/>
        </w:rPr>
      </w:pPr>
      <w:r>
        <w:rPr>
          <w:rFonts w:hint="eastAsia" w:ascii="宋体" w:hAnsi="宋体" w:eastAsia="宋体" w:cs="宋体"/>
          <w:spacing w:val="9"/>
          <w:sz w:val="20"/>
          <w:szCs w:val="20"/>
          <w:lang w:val="en-US" w:eastAsia="zh-CN"/>
        </w:rPr>
        <w:t>甲方</w:t>
      </w:r>
      <w:r>
        <w:rPr>
          <w:rFonts w:ascii="宋体" w:hAnsi="宋体" w:eastAsia="宋体" w:cs="宋体"/>
          <w:spacing w:val="9"/>
          <w:sz w:val="20"/>
          <w:szCs w:val="20"/>
        </w:rPr>
        <w:t>：</w:t>
      </w:r>
      <w:r>
        <w:rPr>
          <w:rFonts w:ascii="宋体" w:hAnsi="宋体" w:eastAsia="宋体" w:cs="宋体"/>
          <w:spacing w:val="9"/>
          <w:sz w:val="20"/>
          <w:szCs w:val="20"/>
          <w:u w:val="none" w:color="auto"/>
        </w:rPr>
        <w:t>重庆公路养护工程（集团）有限公司</w:t>
      </w:r>
    </w:p>
    <w:p w14:paraId="1394E97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36" w:firstLineChars="200"/>
        <w:textAlignment w:val="baseline"/>
        <w:rPr>
          <w:rFonts w:hint="eastAsia" w:ascii="宋体" w:hAnsi="宋体" w:eastAsia="宋体" w:cs="宋体"/>
          <w:spacing w:val="9"/>
          <w:sz w:val="20"/>
          <w:szCs w:val="20"/>
          <w:u w:val="none" w:color="auto"/>
          <w:lang w:val="en-US" w:eastAsia="zh-CN"/>
        </w:rPr>
      </w:pPr>
      <w:r>
        <w:rPr>
          <w:rFonts w:hint="eastAsia" w:ascii="宋体" w:hAnsi="宋体" w:eastAsia="宋体" w:cs="宋体"/>
          <w:spacing w:val="9"/>
          <w:sz w:val="20"/>
          <w:szCs w:val="20"/>
          <w:u w:val="none" w:color="auto"/>
          <w:lang w:val="en-US" w:eastAsia="zh-CN"/>
        </w:rPr>
        <w:t>联系地址：重庆市沙坪坝区梨高路4号</w:t>
      </w:r>
    </w:p>
    <w:p w14:paraId="0DA60A7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4" w:firstLineChars="200"/>
        <w:textAlignment w:val="baseline"/>
        <w:rPr>
          <w:rFonts w:hint="eastAsia" w:ascii="宋体" w:hAnsi="宋体" w:eastAsia="宋体" w:cs="宋体"/>
          <w:spacing w:val="11"/>
          <w:sz w:val="20"/>
          <w:szCs w:val="20"/>
          <w:lang w:val="en-US" w:eastAsia="zh-CN"/>
        </w:rPr>
      </w:pPr>
    </w:p>
    <w:p w14:paraId="4C6E16A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4" w:firstLineChars="200"/>
        <w:textAlignment w:val="baseline"/>
        <w:rPr>
          <w:rFonts w:ascii="宋体" w:hAnsi="宋体" w:eastAsia="宋体" w:cs="宋体"/>
          <w:spacing w:val="-6"/>
          <w:sz w:val="20"/>
          <w:szCs w:val="20"/>
        </w:rPr>
      </w:pPr>
      <w:r>
        <w:rPr>
          <w:rFonts w:hint="eastAsia" w:ascii="宋体" w:hAnsi="宋体" w:eastAsia="宋体" w:cs="宋体"/>
          <w:spacing w:val="11"/>
          <w:sz w:val="20"/>
          <w:szCs w:val="20"/>
          <w:lang w:val="en-US" w:eastAsia="zh-CN"/>
        </w:rPr>
        <w:t>乙方</w:t>
      </w:r>
      <w:r>
        <w:rPr>
          <w:rFonts w:ascii="宋体" w:hAnsi="宋体" w:eastAsia="宋体" w:cs="宋体"/>
          <w:spacing w:val="-6"/>
          <w:sz w:val="20"/>
          <w:szCs w:val="20"/>
        </w:rPr>
        <w:t>：</w:t>
      </w:r>
    </w:p>
    <w:p w14:paraId="05FEDBB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76" w:firstLineChars="200"/>
        <w:textAlignment w:val="baseline"/>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联系地址：</w:t>
      </w:r>
    </w:p>
    <w:p w14:paraId="3FEC1B7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spacing w:val="7"/>
          <w:sz w:val="20"/>
          <w:szCs w:val="20"/>
        </w:rPr>
      </w:pPr>
    </w:p>
    <w:p w14:paraId="0D916B7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sz w:val="20"/>
          <w:szCs w:val="20"/>
        </w:rPr>
      </w:pPr>
      <w:r>
        <w:rPr>
          <w:rFonts w:hint="eastAsia" w:ascii="宋体" w:hAnsi="宋体" w:eastAsia="宋体" w:cs="宋体"/>
          <w:spacing w:val="7"/>
          <w:sz w:val="20"/>
          <w:szCs w:val="20"/>
        </w:rPr>
        <w:t>本协议为各方签订的</w:t>
      </w:r>
      <w:r>
        <w:rPr>
          <w:rFonts w:hint="eastAsia" w:ascii="宋体" w:hAnsi="宋体" w:eastAsia="宋体" w:cs="宋体"/>
          <w:spacing w:val="-88"/>
          <w:sz w:val="20"/>
          <w:szCs w:val="20"/>
        </w:rPr>
        <w:t xml:space="preserve"> </w:t>
      </w:r>
      <w:r>
        <w:rPr>
          <w:rFonts w:hint="eastAsia" w:ascii="宋体" w:hAnsi="宋体" w:eastAsia="宋体" w:cs="宋体"/>
          <w:spacing w:val="7"/>
          <w:sz w:val="20"/>
          <w:szCs w:val="20"/>
          <w:u w:val="single" w:color="auto"/>
        </w:rPr>
        <w:t xml:space="preserve"> 2026 年高速公路路面养护工程专家咨询服务 </w:t>
      </w:r>
      <w:r>
        <w:rPr>
          <w:rFonts w:hint="eastAsia" w:ascii="宋体" w:hAnsi="宋体" w:eastAsia="宋体" w:cs="宋体"/>
          <w:spacing w:val="7"/>
          <w:sz w:val="20"/>
          <w:szCs w:val="20"/>
        </w:rPr>
        <w:t>（</w:t>
      </w:r>
      <w:r>
        <w:rPr>
          <w:rFonts w:hint="eastAsia" w:ascii="宋体" w:hAnsi="宋体" w:eastAsia="宋体" w:cs="宋体"/>
          <w:spacing w:val="-44"/>
          <w:sz w:val="20"/>
          <w:szCs w:val="20"/>
        </w:rPr>
        <w:t xml:space="preserve"> </w:t>
      </w:r>
      <w:r>
        <w:rPr>
          <w:rFonts w:hint="eastAsia" w:ascii="宋体" w:hAnsi="宋体" w:eastAsia="宋体" w:cs="宋体"/>
          <w:spacing w:val="7"/>
          <w:sz w:val="20"/>
          <w:szCs w:val="20"/>
        </w:rPr>
        <w:t>以下简称“合同</w:t>
      </w:r>
      <w:r>
        <w:rPr>
          <w:rFonts w:hint="eastAsia" w:ascii="宋体" w:hAnsi="宋体" w:eastAsia="宋体" w:cs="宋体"/>
          <w:spacing w:val="6"/>
          <w:sz w:val="20"/>
          <w:szCs w:val="20"/>
        </w:rPr>
        <w:t>”）的重要组成部分，经各方协商</w:t>
      </w:r>
      <w:r>
        <w:rPr>
          <w:rFonts w:hint="eastAsia" w:ascii="宋体" w:hAnsi="宋体" w:eastAsia="宋体" w:cs="宋体"/>
          <w:spacing w:val="2"/>
          <w:sz w:val="20"/>
          <w:szCs w:val="20"/>
        </w:rPr>
        <w:t>一致，</w:t>
      </w:r>
      <w:r>
        <w:rPr>
          <w:rFonts w:hint="eastAsia" w:ascii="宋体" w:hAnsi="宋体" w:eastAsia="宋体" w:cs="宋体"/>
          <w:spacing w:val="-45"/>
          <w:sz w:val="20"/>
          <w:szCs w:val="20"/>
        </w:rPr>
        <w:t xml:space="preserve"> </w:t>
      </w:r>
      <w:r>
        <w:rPr>
          <w:rFonts w:hint="eastAsia" w:ascii="宋体" w:hAnsi="宋体" w:eastAsia="宋体" w:cs="宋体"/>
          <w:spacing w:val="2"/>
          <w:sz w:val="20"/>
          <w:szCs w:val="20"/>
        </w:rPr>
        <w:t>同意共同遵守。</w:t>
      </w:r>
    </w:p>
    <w:p w14:paraId="2DC4EB2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sz w:val="20"/>
          <w:szCs w:val="20"/>
        </w:rPr>
      </w:pPr>
      <w:r>
        <w:rPr>
          <w:rFonts w:hint="eastAsia" w:ascii="宋体" w:hAnsi="宋体" w:eastAsia="宋体" w:cs="宋体"/>
          <w:spacing w:val="7"/>
          <w:sz w:val="20"/>
          <w:szCs w:val="20"/>
        </w:rPr>
        <w:t>一、遵守反腐败法律</w:t>
      </w:r>
    </w:p>
    <w:p w14:paraId="3E951D2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z w:val="20"/>
          <w:szCs w:val="20"/>
        </w:rPr>
      </w:pPr>
      <w:r>
        <w:rPr>
          <w:rFonts w:hint="eastAsia" w:ascii="宋体" w:hAnsi="宋体" w:eastAsia="宋体" w:cs="宋体"/>
          <w:spacing w:val="10"/>
          <w:sz w:val="20"/>
          <w:szCs w:val="20"/>
        </w:rPr>
        <w:t>各方保证和承诺，与合同约定的活动或交易相关的各方或各方的关联公司、子公司、董</w:t>
      </w:r>
      <w:r>
        <w:rPr>
          <w:rFonts w:hint="eastAsia" w:ascii="宋体" w:hAnsi="宋体" w:eastAsia="宋体" w:cs="宋体"/>
          <w:spacing w:val="9"/>
          <w:sz w:val="20"/>
          <w:szCs w:val="20"/>
        </w:rPr>
        <w:t>事、</w:t>
      </w:r>
      <w:r>
        <w:rPr>
          <w:rFonts w:hint="eastAsia" w:ascii="宋体" w:hAnsi="宋体" w:eastAsia="宋体" w:cs="宋体"/>
          <w:spacing w:val="10"/>
          <w:sz w:val="20"/>
          <w:szCs w:val="20"/>
        </w:rPr>
        <w:t>高级管理人员、员工、顾问、代理方、最终受益人和股东及所有</w:t>
      </w:r>
      <w:r>
        <w:rPr>
          <w:rFonts w:hint="eastAsia" w:ascii="宋体" w:hAnsi="宋体" w:eastAsia="宋体" w:cs="宋体"/>
          <w:spacing w:val="9"/>
          <w:sz w:val="20"/>
          <w:szCs w:val="20"/>
        </w:rPr>
        <w:t>直接或间接代表各方开展活动或交易的个人及相关方</w:t>
      </w:r>
      <w:r>
        <w:rPr>
          <w:rFonts w:hint="eastAsia" w:ascii="宋体" w:hAnsi="宋体" w:eastAsia="宋体" w:cs="宋体"/>
          <w:spacing w:val="-53"/>
          <w:sz w:val="20"/>
          <w:szCs w:val="20"/>
        </w:rPr>
        <w:t xml:space="preserve"> </w:t>
      </w:r>
      <w:r>
        <w:rPr>
          <w:rFonts w:hint="eastAsia" w:ascii="宋体" w:hAnsi="宋体" w:eastAsia="宋体" w:cs="宋体"/>
          <w:spacing w:val="9"/>
          <w:sz w:val="20"/>
          <w:szCs w:val="20"/>
        </w:rPr>
        <w:t>，在过去或将来均不会违反或致使各方违反《联合国反腐</w:t>
      </w:r>
      <w:r>
        <w:rPr>
          <w:rFonts w:hint="eastAsia" w:ascii="宋体" w:hAnsi="宋体" w:eastAsia="宋体" w:cs="宋体"/>
          <w:spacing w:val="8"/>
          <w:sz w:val="20"/>
          <w:szCs w:val="20"/>
        </w:rPr>
        <w:t>败公约》《关于打</w:t>
      </w:r>
      <w:r>
        <w:rPr>
          <w:rFonts w:hint="eastAsia" w:ascii="宋体" w:hAnsi="宋体" w:eastAsia="宋体" w:cs="宋体"/>
          <w:spacing w:val="7"/>
          <w:sz w:val="20"/>
          <w:szCs w:val="20"/>
        </w:rPr>
        <w:t>击国际商业交易中行贿外国公职人员行为的公约》《中华人民共和国刑法》及所在国家的反腐败、</w:t>
      </w:r>
      <w:r>
        <w:rPr>
          <w:rFonts w:hint="eastAsia" w:ascii="宋体" w:hAnsi="宋体" w:eastAsia="宋体" w:cs="宋体"/>
          <w:spacing w:val="6"/>
          <w:sz w:val="20"/>
          <w:szCs w:val="20"/>
        </w:rPr>
        <w:t>反欺诈、反不正当竞争法律、法规及规则等（</w:t>
      </w:r>
      <w:r>
        <w:rPr>
          <w:rFonts w:hint="eastAsia" w:ascii="宋体" w:hAnsi="宋体" w:eastAsia="宋体" w:cs="宋体"/>
          <w:spacing w:val="-41"/>
          <w:sz w:val="20"/>
          <w:szCs w:val="20"/>
        </w:rPr>
        <w:t xml:space="preserve"> </w:t>
      </w:r>
      <w:r>
        <w:rPr>
          <w:rFonts w:hint="eastAsia" w:ascii="宋体" w:hAnsi="宋体" w:eastAsia="宋体" w:cs="宋体"/>
          <w:spacing w:val="6"/>
          <w:sz w:val="20"/>
          <w:szCs w:val="20"/>
        </w:rPr>
        <w:t>以下合称“反腐败法律”） 各方保证和承诺</w:t>
      </w:r>
      <w:r>
        <w:rPr>
          <w:rFonts w:hint="eastAsia" w:ascii="宋体" w:hAnsi="宋体" w:eastAsia="宋体" w:cs="宋体"/>
          <w:spacing w:val="-51"/>
          <w:sz w:val="20"/>
          <w:szCs w:val="20"/>
        </w:rPr>
        <w:t xml:space="preserve"> </w:t>
      </w:r>
      <w:r>
        <w:rPr>
          <w:rFonts w:hint="eastAsia" w:ascii="宋体" w:hAnsi="宋体" w:eastAsia="宋体" w:cs="宋体"/>
          <w:spacing w:val="6"/>
          <w:sz w:val="20"/>
          <w:szCs w:val="20"/>
        </w:rPr>
        <w:t>，与合</w:t>
      </w:r>
      <w:r>
        <w:rPr>
          <w:rFonts w:hint="eastAsia" w:ascii="宋体" w:hAnsi="宋体" w:eastAsia="宋体" w:cs="宋体"/>
          <w:spacing w:val="5"/>
          <w:sz w:val="20"/>
          <w:szCs w:val="20"/>
        </w:rPr>
        <w:t>同约定的活动或交易相关的各方或各方的关联公司、子公司、董事、 高级管理人员、员工、顾问、</w:t>
      </w:r>
      <w:r>
        <w:rPr>
          <w:rFonts w:hint="eastAsia" w:ascii="宋体" w:hAnsi="宋体" w:eastAsia="宋体" w:cs="宋体"/>
          <w:spacing w:val="9"/>
          <w:sz w:val="20"/>
          <w:szCs w:val="20"/>
        </w:rPr>
        <w:t>代理方、最终受益人和股东及所有直接或间接代表各方开展活动或交易的</w:t>
      </w:r>
      <w:r>
        <w:rPr>
          <w:rFonts w:hint="eastAsia" w:ascii="宋体" w:hAnsi="宋体" w:eastAsia="宋体" w:cs="宋体"/>
          <w:spacing w:val="8"/>
          <w:sz w:val="20"/>
          <w:szCs w:val="20"/>
        </w:rPr>
        <w:t>个人及相关方</w:t>
      </w:r>
      <w:r>
        <w:rPr>
          <w:rFonts w:hint="eastAsia" w:ascii="宋体" w:hAnsi="宋体" w:eastAsia="宋体" w:cs="宋体"/>
          <w:spacing w:val="-51"/>
          <w:sz w:val="20"/>
          <w:szCs w:val="20"/>
        </w:rPr>
        <w:t xml:space="preserve"> </w:t>
      </w:r>
      <w:r>
        <w:rPr>
          <w:rFonts w:hint="eastAsia" w:ascii="宋体" w:hAnsi="宋体" w:eastAsia="宋体" w:cs="宋体"/>
          <w:spacing w:val="8"/>
          <w:sz w:val="20"/>
          <w:szCs w:val="20"/>
        </w:rPr>
        <w:t>，在过去或将来也不会发生以下行为：</w:t>
      </w:r>
    </w:p>
    <w:p w14:paraId="21A8F94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z w:val="20"/>
          <w:szCs w:val="20"/>
        </w:rPr>
      </w:pPr>
      <w:r>
        <w:rPr>
          <w:rFonts w:hint="eastAsia" w:ascii="宋体" w:hAnsi="宋体" w:eastAsia="宋体" w:cs="宋体"/>
          <w:spacing w:val="6"/>
          <w:sz w:val="20"/>
          <w:szCs w:val="20"/>
        </w:rPr>
        <w:t>（</w:t>
      </w:r>
      <w:r>
        <w:rPr>
          <w:rFonts w:hint="eastAsia" w:ascii="宋体" w:hAnsi="宋体" w:eastAsia="宋体" w:cs="宋体"/>
          <w:spacing w:val="-34"/>
          <w:sz w:val="20"/>
          <w:szCs w:val="20"/>
        </w:rPr>
        <w:t xml:space="preserve"> </w:t>
      </w:r>
      <w:r>
        <w:rPr>
          <w:rFonts w:hint="eastAsia" w:ascii="宋体" w:hAnsi="宋体" w:eastAsia="宋体" w:cs="宋体"/>
          <w:spacing w:val="6"/>
          <w:sz w:val="20"/>
          <w:szCs w:val="20"/>
        </w:rPr>
        <w:t>一）为以下</w:t>
      </w:r>
      <w:r>
        <w:rPr>
          <w:rFonts w:hint="eastAsia" w:ascii="宋体" w:hAnsi="宋体" w:eastAsia="宋体" w:cs="宋体"/>
          <w:spacing w:val="-32"/>
          <w:sz w:val="20"/>
          <w:szCs w:val="20"/>
        </w:rPr>
        <w:t xml:space="preserve"> </w:t>
      </w:r>
      <w:r>
        <w:rPr>
          <w:rFonts w:hint="eastAsia" w:ascii="宋体" w:hAnsi="宋体" w:eastAsia="宋体" w:cs="宋体"/>
          <w:spacing w:val="6"/>
          <w:sz w:val="20"/>
          <w:szCs w:val="20"/>
        </w:rPr>
        <w:t>目的给予或承诺给予公务人员、个人或法人任何利益：</w:t>
      </w:r>
    </w:p>
    <w:p w14:paraId="4F5937F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0"/>
          <w:szCs w:val="20"/>
        </w:rPr>
      </w:pPr>
      <w:r>
        <w:rPr>
          <w:rFonts w:hint="eastAsia" w:ascii="宋体" w:hAnsi="宋体" w:eastAsia="宋体" w:cs="宋体"/>
          <w:spacing w:val="5"/>
          <w:sz w:val="20"/>
          <w:szCs w:val="20"/>
        </w:rPr>
        <w:t>1</w:t>
      </w:r>
      <w:r>
        <w:rPr>
          <w:rFonts w:hint="eastAsia" w:ascii="宋体" w:hAnsi="宋体" w:eastAsia="宋体" w:cs="宋体"/>
          <w:spacing w:val="5"/>
          <w:sz w:val="20"/>
          <w:szCs w:val="20"/>
          <w:lang w:eastAsia="zh-CN"/>
        </w:rPr>
        <w:t>、</w:t>
      </w:r>
      <w:r>
        <w:rPr>
          <w:rFonts w:hint="eastAsia" w:ascii="宋体" w:hAnsi="宋体" w:eastAsia="宋体" w:cs="宋体"/>
          <w:spacing w:val="5"/>
          <w:sz w:val="20"/>
          <w:szCs w:val="20"/>
        </w:rPr>
        <w:t>不当影响公务人员的行为或决定；</w:t>
      </w:r>
    </w:p>
    <w:p w14:paraId="4634F89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0"/>
          <w:szCs w:val="20"/>
        </w:rPr>
      </w:pPr>
      <w:r>
        <w:rPr>
          <w:rFonts w:hint="eastAsia" w:ascii="宋体" w:hAnsi="宋体" w:eastAsia="宋体" w:cs="宋体"/>
          <w:spacing w:val="9"/>
          <w:sz w:val="20"/>
          <w:szCs w:val="20"/>
        </w:rPr>
        <w:t>2</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rPr>
        <w:t>诱使公务人员违反其法定职责从而作</w:t>
      </w:r>
      <w:r>
        <w:rPr>
          <w:rFonts w:hint="eastAsia" w:ascii="宋体" w:hAnsi="宋体" w:eastAsia="宋体" w:cs="宋体"/>
          <w:spacing w:val="8"/>
          <w:sz w:val="20"/>
          <w:szCs w:val="20"/>
        </w:rPr>
        <w:t>为或不作为；</w:t>
      </w:r>
    </w:p>
    <w:p w14:paraId="0B6E1A8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sz w:val="20"/>
          <w:szCs w:val="20"/>
        </w:rPr>
      </w:pPr>
      <w:r>
        <w:rPr>
          <w:rFonts w:hint="eastAsia" w:ascii="宋体" w:hAnsi="宋体" w:eastAsia="宋体" w:cs="宋体"/>
          <w:spacing w:val="7"/>
          <w:sz w:val="20"/>
          <w:szCs w:val="20"/>
        </w:rPr>
        <w:t>3</w:t>
      </w:r>
      <w:r>
        <w:rPr>
          <w:rFonts w:hint="eastAsia" w:ascii="宋体" w:hAnsi="宋体" w:eastAsia="宋体" w:cs="宋体"/>
          <w:spacing w:val="7"/>
          <w:sz w:val="20"/>
          <w:szCs w:val="20"/>
          <w:lang w:eastAsia="zh-CN"/>
        </w:rPr>
        <w:t>、</w:t>
      </w:r>
      <w:r>
        <w:rPr>
          <w:rFonts w:hint="eastAsia" w:ascii="宋体" w:hAnsi="宋体" w:eastAsia="宋体" w:cs="宋体"/>
          <w:spacing w:val="7"/>
          <w:sz w:val="20"/>
          <w:szCs w:val="20"/>
        </w:rPr>
        <w:t>诱使公务人员直接通过其个人影响力</w:t>
      </w:r>
      <w:r>
        <w:rPr>
          <w:rFonts w:hint="eastAsia" w:ascii="宋体" w:hAnsi="宋体" w:eastAsia="宋体" w:cs="宋体"/>
          <w:spacing w:val="-51"/>
          <w:sz w:val="20"/>
          <w:szCs w:val="20"/>
        </w:rPr>
        <w:t xml:space="preserve"> </w:t>
      </w:r>
      <w:r>
        <w:rPr>
          <w:rFonts w:hint="eastAsia" w:ascii="宋体" w:hAnsi="宋体" w:eastAsia="宋体" w:cs="宋体"/>
          <w:spacing w:val="7"/>
          <w:sz w:val="20"/>
          <w:szCs w:val="20"/>
        </w:rPr>
        <w:t>，或通过其对国内外政府或政府部门的影</w:t>
      </w:r>
      <w:r>
        <w:rPr>
          <w:rFonts w:hint="eastAsia" w:ascii="宋体" w:hAnsi="宋体" w:eastAsia="宋体" w:cs="宋体"/>
          <w:spacing w:val="6"/>
          <w:sz w:val="20"/>
          <w:szCs w:val="20"/>
        </w:rPr>
        <w:t>响力</w:t>
      </w:r>
      <w:r>
        <w:rPr>
          <w:rFonts w:hint="eastAsia" w:ascii="宋体" w:hAnsi="宋体" w:eastAsia="宋体" w:cs="宋体"/>
          <w:spacing w:val="-53"/>
          <w:sz w:val="20"/>
          <w:szCs w:val="20"/>
        </w:rPr>
        <w:t xml:space="preserve"> </w:t>
      </w:r>
      <w:r>
        <w:rPr>
          <w:rFonts w:hint="eastAsia" w:ascii="宋体" w:hAnsi="宋体" w:eastAsia="宋体" w:cs="宋体"/>
          <w:spacing w:val="6"/>
          <w:sz w:val="20"/>
          <w:szCs w:val="20"/>
        </w:rPr>
        <w:t>，影响</w:t>
      </w:r>
      <w:r>
        <w:rPr>
          <w:rFonts w:hint="eastAsia" w:ascii="宋体" w:hAnsi="宋体" w:eastAsia="宋体" w:cs="宋体"/>
          <w:spacing w:val="8"/>
          <w:sz w:val="20"/>
          <w:szCs w:val="20"/>
        </w:rPr>
        <w:t>该政府或政府部门的行为或决定；</w:t>
      </w:r>
    </w:p>
    <w:p w14:paraId="53471ED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sz w:val="20"/>
          <w:szCs w:val="20"/>
        </w:rPr>
      </w:pPr>
      <w:r>
        <w:rPr>
          <w:rFonts w:hint="eastAsia" w:ascii="宋体" w:hAnsi="宋体" w:eastAsia="宋体" w:cs="宋体"/>
          <w:spacing w:val="8"/>
          <w:sz w:val="20"/>
          <w:szCs w:val="20"/>
        </w:rPr>
        <w:t>4</w:t>
      </w:r>
      <w:r>
        <w:rPr>
          <w:rFonts w:hint="eastAsia" w:ascii="宋体" w:hAnsi="宋体" w:eastAsia="宋体" w:cs="宋体"/>
          <w:spacing w:val="8"/>
          <w:sz w:val="20"/>
          <w:szCs w:val="20"/>
          <w:lang w:eastAsia="zh-CN"/>
        </w:rPr>
        <w:t>、</w:t>
      </w:r>
      <w:r>
        <w:rPr>
          <w:rFonts w:hint="eastAsia" w:ascii="宋体" w:hAnsi="宋体" w:eastAsia="宋体" w:cs="宋体"/>
          <w:spacing w:val="8"/>
          <w:sz w:val="20"/>
          <w:szCs w:val="20"/>
        </w:rPr>
        <w:t>协助各方不当获得或保持商业机会或使其获得不当优势。</w:t>
      </w:r>
    </w:p>
    <w:p w14:paraId="13C06A8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z w:val="20"/>
          <w:szCs w:val="20"/>
        </w:rPr>
      </w:pPr>
      <w:r>
        <w:rPr>
          <w:rFonts w:hint="eastAsia" w:ascii="宋体" w:hAnsi="宋体" w:eastAsia="宋体" w:cs="宋体"/>
          <w:spacing w:val="10"/>
          <w:sz w:val="20"/>
          <w:szCs w:val="20"/>
        </w:rPr>
        <w:t>（二）为以下目的给予或承诺给予个人任何利益，无论</w:t>
      </w:r>
      <w:r>
        <w:rPr>
          <w:rFonts w:hint="eastAsia" w:ascii="宋体" w:hAnsi="宋体" w:eastAsia="宋体" w:cs="宋体"/>
          <w:spacing w:val="9"/>
          <w:sz w:val="20"/>
          <w:szCs w:val="20"/>
        </w:rPr>
        <w:t>其是否为公务人员：</w:t>
      </w:r>
    </w:p>
    <w:p w14:paraId="579B3E0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sz w:val="20"/>
          <w:szCs w:val="20"/>
        </w:rPr>
      </w:pPr>
      <w:r>
        <w:rPr>
          <w:rFonts w:hint="eastAsia" w:ascii="宋体" w:hAnsi="宋体" w:eastAsia="宋体" w:cs="宋体"/>
          <w:spacing w:val="8"/>
          <w:sz w:val="20"/>
          <w:szCs w:val="20"/>
        </w:rPr>
        <w:t>1、意图使该个人不当履行其应尽的职责或义</w:t>
      </w:r>
      <w:r>
        <w:rPr>
          <w:rFonts w:hint="eastAsia" w:ascii="宋体" w:hAnsi="宋体" w:eastAsia="宋体" w:cs="宋体"/>
          <w:spacing w:val="7"/>
          <w:sz w:val="20"/>
          <w:szCs w:val="20"/>
        </w:rPr>
        <w:t>务；</w:t>
      </w:r>
    </w:p>
    <w:p w14:paraId="4E7E04D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0"/>
          <w:szCs w:val="20"/>
        </w:rPr>
      </w:pPr>
      <w:r>
        <w:rPr>
          <w:rFonts w:hint="eastAsia" w:ascii="宋体" w:hAnsi="宋体" w:eastAsia="宋体" w:cs="宋体"/>
          <w:spacing w:val="9"/>
          <w:sz w:val="20"/>
          <w:szCs w:val="20"/>
        </w:rPr>
        <w:t>2、知晓该个人接受利益即构成不当履行其应尽的职责或</w:t>
      </w:r>
      <w:r>
        <w:rPr>
          <w:rFonts w:hint="eastAsia" w:ascii="宋体" w:hAnsi="宋体" w:eastAsia="宋体" w:cs="宋体"/>
          <w:spacing w:val="8"/>
          <w:sz w:val="20"/>
          <w:szCs w:val="20"/>
        </w:rPr>
        <w:t>义务。</w:t>
      </w:r>
    </w:p>
    <w:p w14:paraId="6C8ADB5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z w:val="20"/>
          <w:szCs w:val="20"/>
        </w:rPr>
      </w:pPr>
      <w:r>
        <w:rPr>
          <w:rFonts w:hint="eastAsia" w:ascii="宋体" w:hAnsi="宋体" w:eastAsia="宋体" w:cs="宋体"/>
          <w:spacing w:val="6"/>
          <w:sz w:val="20"/>
          <w:szCs w:val="20"/>
        </w:rPr>
        <w:t>二、持续义务</w:t>
      </w:r>
    </w:p>
    <w:p w14:paraId="2D73E07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z w:val="20"/>
          <w:szCs w:val="20"/>
        </w:rPr>
      </w:pPr>
      <w:r>
        <w:rPr>
          <w:rFonts w:hint="eastAsia" w:ascii="宋体" w:hAnsi="宋体" w:eastAsia="宋体" w:cs="宋体"/>
          <w:spacing w:val="10"/>
          <w:sz w:val="20"/>
          <w:szCs w:val="20"/>
        </w:rPr>
        <w:t>各方保证和承诺，与合同约定的活动或交易相关的各方</w:t>
      </w:r>
      <w:r>
        <w:rPr>
          <w:rFonts w:hint="eastAsia" w:ascii="宋体" w:hAnsi="宋体" w:eastAsia="宋体" w:cs="宋体"/>
          <w:spacing w:val="9"/>
          <w:sz w:val="20"/>
          <w:szCs w:val="20"/>
        </w:rPr>
        <w:t>或各方的关联公司、子公司、董事、</w:t>
      </w:r>
      <w:r>
        <w:rPr>
          <w:rFonts w:hint="eastAsia" w:ascii="宋体" w:hAnsi="宋体" w:eastAsia="宋体" w:cs="宋体"/>
          <w:spacing w:val="10"/>
          <w:sz w:val="20"/>
          <w:szCs w:val="20"/>
        </w:rPr>
        <w:t>高级管理人员、员工、顾问、代理方、最终受</w:t>
      </w:r>
      <w:r>
        <w:rPr>
          <w:rFonts w:hint="eastAsia" w:ascii="宋体" w:hAnsi="宋体" w:eastAsia="宋体" w:cs="宋体"/>
          <w:spacing w:val="9"/>
          <w:sz w:val="20"/>
          <w:szCs w:val="20"/>
        </w:rPr>
        <w:t>益人和股东及所有直接或间接代表各方开展活动或</w:t>
      </w:r>
      <w:r>
        <w:rPr>
          <w:rFonts w:hint="eastAsia" w:ascii="宋体" w:hAnsi="宋体" w:eastAsia="宋体" w:cs="宋体"/>
          <w:spacing w:val="8"/>
          <w:sz w:val="20"/>
          <w:szCs w:val="20"/>
        </w:rPr>
        <w:t>交易的个人及相关方</w:t>
      </w:r>
      <w:r>
        <w:rPr>
          <w:rFonts w:hint="eastAsia" w:ascii="宋体" w:hAnsi="宋体" w:eastAsia="宋体" w:cs="宋体"/>
          <w:spacing w:val="-53"/>
          <w:sz w:val="20"/>
          <w:szCs w:val="20"/>
        </w:rPr>
        <w:t xml:space="preserve"> </w:t>
      </w:r>
      <w:r>
        <w:rPr>
          <w:rFonts w:hint="eastAsia" w:ascii="宋体" w:hAnsi="宋体" w:eastAsia="宋体" w:cs="宋体"/>
          <w:spacing w:val="8"/>
          <w:sz w:val="20"/>
          <w:szCs w:val="20"/>
        </w:rPr>
        <w:t>，在本协议有效期内均会遵守反腐败法律的相关规</w:t>
      </w:r>
      <w:r>
        <w:rPr>
          <w:rFonts w:hint="eastAsia" w:ascii="宋体" w:hAnsi="宋体" w:eastAsia="宋体" w:cs="宋体"/>
          <w:spacing w:val="7"/>
          <w:sz w:val="20"/>
          <w:szCs w:val="20"/>
        </w:rPr>
        <w:t>定。</w:t>
      </w:r>
    </w:p>
    <w:p w14:paraId="5FAA5A7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z w:val="20"/>
          <w:szCs w:val="20"/>
        </w:rPr>
      </w:pPr>
      <w:r>
        <w:rPr>
          <w:rFonts w:hint="eastAsia" w:ascii="宋体" w:hAnsi="宋体" w:eastAsia="宋体" w:cs="宋体"/>
          <w:spacing w:val="6"/>
          <w:sz w:val="20"/>
          <w:szCs w:val="20"/>
        </w:rPr>
        <w:t>三、公务人员参与</w:t>
      </w:r>
    </w:p>
    <w:p w14:paraId="239E2C9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宋体" w:hAnsi="宋体" w:eastAsia="宋体" w:cs="宋体"/>
          <w:sz w:val="20"/>
          <w:szCs w:val="20"/>
        </w:rPr>
      </w:pPr>
      <w:r>
        <w:rPr>
          <w:rFonts w:hint="eastAsia" w:ascii="宋体" w:hAnsi="宋体" w:eastAsia="宋体" w:cs="宋体"/>
          <w:spacing w:val="8"/>
          <w:sz w:val="20"/>
          <w:szCs w:val="20"/>
        </w:rPr>
        <w:t>除各方已披露的情形外</w:t>
      </w:r>
      <w:r>
        <w:rPr>
          <w:rFonts w:hint="eastAsia" w:ascii="宋体" w:hAnsi="宋体" w:eastAsia="宋体" w:cs="宋体"/>
          <w:spacing w:val="-41"/>
          <w:sz w:val="20"/>
          <w:szCs w:val="20"/>
        </w:rPr>
        <w:t xml:space="preserve"> </w:t>
      </w:r>
      <w:r>
        <w:rPr>
          <w:rFonts w:hint="eastAsia" w:ascii="宋体" w:hAnsi="宋体" w:eastAsia="宋体" w:cs="宋体"/>
          <w:spacing w:val="8"/>
          <w:sz w:val="20"/>
          <w:szCs w:val="20"/>
        </w:rPr>
        <w:t>，各方现有的董事、高级管理人员、股东（此处不包括上市公司的股</w:t>
      </w:r>
      <w:r>
        <w:rPr>
          <w:rFonts w:hint="eastAsia" w:ascii="宋体" w:hAnsi="宋体" w:eastAsia="宋体" w:cs="宋体"/>
          <w:spacing w:val="9"/>
          <w:sz w:val="20"/>
          <w:szCs w:val="20"/>
        </w:rPr>
        <w:t>东）、最终受益人均非公务人员</w:t>
      </w:r>
      <w:r>
        <w:rPr>
          <w:rFonts w:hint="eastAsia" w:ascii="宋体" w:hAnsi="宋体" w:eastAsia="宋体" w:cs="宋体"/>
          <w:spacing w:val="-51"/>
          <w:sz w:val="20"/>
          <w:szCs w:val="20"/>
        </w:rPr>
        <w:t xml:space="preserve"> </w:t>
      </w:r>
      <w:r>
        <w:rPr>
          <w:rFonts w:hint="eastAsia" w:ascii="宋体" w:hAnsi="宋体" w:eastAsia="宋体" w:cs="宋体"/>
          <w:spacing w:val="9"/>
          <w:sz w:val="20"/>
          <w:szCs w:val="20"/>
        </w:rPr>
        <w:t>，其直系亲属亦均非公务人员；若</w:t>
      </w:r>
      <w:r>
        <w:rPr>
          <w:rFonts w:hint="eastAsia" w:ascii="宋体" w:hAnsi="宋体" w:eastAsia="宋体" w:cs="宋体"/>
          <w:spacing w:val="8"/>
          <w:sz w:val="20"/>
          <w:szCs w:val="20"/>
        </w:rPr>
        <w:t>任何一方发现上述董事、高级</w:t>
      </w:r>
      <w:r>
        <w:rPr>
          <w:rFonts w:hint="eastAsia" w:ascii="宋体" w:hAnsi="宋体" w:eastAsia="宋体" w:cs="宋体"/>
          <w:spacing w:val="10"/>
          <w:sz w:val="20"/>
          <w:szCs w:val="20"/>
        </w:rPr>
        <w:t>管理人员、股东（此处不包括上市公司的股东）、最终受</w:t>
      </w:r>
      <w:r>
        <w:rPr>
          <w:rFonts w:hint="eastAsia" w:ascii="宋体" w:hAnsi="宋体" w:eastAsia="宋体" w:cs="宋体"/>
          <w:spacing w:val="9"/>
          <w:sz w:val="20"/>
          <w:szCs w:val="20"/>
        </w:rPr>
        <w:t>益人成为公务人员时，应在合理期限内</w:t>
      </w:r>
      <w:r>
        <w:rPr>
          <w:rFonts w:hint="eastAsia" w:ascii="宋体" w:hAnsi="宋体" w:eastAsia="宋体" w:cs="宋体"/>
          <w:spacing w:val="5"/>
          <w:sz w:val="20"/>
          <w:szCs w:val="20"/>
        </w:rPr>
        <w:t>通知其他方。</w:t>
      </w:r>
    </w:p>
    <w:p w14:paraId="721F2C9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0"/>
          <w:szCs w:val="20"/>
        </w:rPr>
      </w:pPr>
      <w:r>
        <w:rPr>
          <w:rFonts w:hint="eastAsia" w:ascii="宋体" w:hAnsi="宋体" w:eastAsia="宋体" w:cs="宋体"/>
          <w:spacing w:val="4"/>
          <w:sz w:val="20"/>
          <w:szCs w:val="20"/>
        </w:rPr>
        <w:t>四、无私设资金</w:t>
      </w:r>
    </w:p>
    <w:p w14:paraId="45923FA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sz w:val="20"/>
          <w:szCs w:val="20"/>
        </w:rPr>
      </w:pPr>
      <w:r>
        <w:rPr>
          <w:rFonts w:hint="eastAsia" w:ascii="宋体" w:hAnsi="宋体" w:eastAsia="宋体" w:cs="宋体"/>
          <w:spacing w:val="9"/>
          <w:sz w:val="20"/>
          <w:szCs w:val="20"/>
        </w:rPr>
        <w:t>在本协议有效期内</w:t>
      </w:r>
      <w:r>
        <w:rPr>
          <w:rFonts w:hint="eastAsia" w:ascii="宋体" w:hAnsi="宋体" w:eastAsia="宋体" w:cs="宋体"/>
          <w:spacing w:val="-51"/>
          <w:sz w:val="20"/>
          <w:szCs w:val="20"/>
        </w:rPr>
        <w:t xml:space="preserve"> </w:t>
      </w:r>
      <w:r>
        <w:rPr>
          <w:rFonts w:hint="eastAsia" w:ascii="宋体" w:hAnsi="宋体" w:eastAsia="宋体" w:cs="宋体"/>
          <w:spacing w:val="9"/>
          <w:sz w:val="20"/>
          <w:szCs w:val="20"/>
        </w:rPr>
        <w:t>，各方不会因为受到反腐败法律禁止的支</w:t>
      </w:r>
      <w:r>
        <w:rPr>
          <w:rFonts w:hint="eastAsia" w:ascii="宋体" w:hAnsi="宋体" w:eastAsia="宋体" w:cs="宋体"/>
          <w:spacing w:val="8"/>
          <w:sz w:val="20"/>
          <w:szCs w:val="20"/>
        </w:rPr>
        <w:t>付、或者为便利反腐败法律所禁</w:t>
      </w:r>
      <w:r>
        <w:rPr>
          <w:rFonts w:hint="eastAsia" w:ascii="宋体" w:hAnsi="宋体" w:eastAsia="宋体" w:cs="宋体"/>
          <w:spacing w:val="9"/>
          <w:sz w:val="20"/>
          <w:szCs w:val="20"/>
        </w:rPr>
        <w:t>止的其他行为，而设立秘密或账外资金、账户或资产</w:t>
      </w:r>
      <w:r>
        <w:rPr>
          <w:rFonts w:hint="eastAsia" w:ascii="宋体" w:hAnsi="宋体" w:eastAsia="宋体" w:cs="宋体"/>
          <w:spacing w:val="-53"/>
          <w:sz w:val="20"/>
          <w:szCs w:val="20"/>
        </w:rPr>
        <w:t xml:space="preserve"> </w:t>
      </w:r>
      <w:r>
        <w:rPr>
          <w:rFonts w:hint="eastAsia" w:ascii="宋体" w:hAnsi="宋体" w:eastAsia="宋体" w:cs="宋体"/>
          <w:spacing w:val="9"/>
          <w:sz w:val="20"/>
          <w:szCs w:val="20"/>
        </w:rPr>
        <w:t>，且无论其是否与合</w:t>
      </w:r>
      <w:r>
        <w:rPr>
          <w:rFonts w:hint="eastAsia" w:ascii="宋体" w:hAnsi="宋体" w:eastAsia="宋体" w:cs="宋体"/>
          <w:spacing w:val="8"/>
          <w:sz w:val="20"/>
          <w:szCs w:val="20"/>
        </w:rPr>
        <w:t>同拟进行的活动或交易</w:t>
      </w:r>
      <w:r>
        <w:rPr>
          <w:rFonts w:hint="eastAsia" w:ascii="宋体" w:hAnsi="宋体" w:eastAsia="宋体" w:cs="宋体"/>
          <w:spacing w:val="1"/>
          <w:sz w:val="20"/>
          <w:szCs w:val="20"/>
        </w:rPr>
        <w:t>相关。</w:t>
      </w:r>
    </w:p>
    <w:p w14:paraId="51062BC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0"/>
          <w:szCs w:val="20"/>
        </w:rPr>
      </w:pPr>
      <w:r>
        <w:rPr>
          <w:rFonts w:hint="eastAsia" w:ascii="宋体" w:hAnsi="宋体" w:eastAsia="宋体" w:cs="宋体"/>
          <w:spacing w:val="4"/>
          <w:sz w:val="20"/>
          <w:szCs w:val="20"/>
        </w:rPr>
        <w:t>五、免责</w:t>
      </w:r>
    </w:p>
    <w:p w14:paraId="40F900F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z w:val="20"/>
          <w:szCs w:val="20"/>
        </w:rPr>
      </w:pPr>
      <w:r>
        <w:rPr>
          <w:rFonts w:hint="eastAsia" w:ascii="宋体" w:hAnsi="宋体" w:eastAsia="宋体" w:cs="宋体"/>
          <w:spacing w:val="10"/>
          <w:sz w:val="20"/>
          <w:szCs w:val="20"/>
        </w:rPr>
        <w:t>各方及其股东、董事、高级管理人员及员工不承担因其他</w:t>
      </w:r>
      <w:r>
        <w:rPr>
          <w:rFonts w:hint="eastAsia" w:ascii="宋体" w:hAnsi="宋体" w:eastAsia="宋体" w:cs="宋体"/>
          <w:spacing w:val="9"/>
          <w:sz w:val="20"/>
          <w:szCs w:val="20"/>
        </w:rPr>
        <w:t>方违反本协议约定的反腐败保证和</w:t>
      </w:r>
      <w:r>
        <w:rPr>
          <w:rFonts w:hint="eastAsia" w:ascii="宋体" w:hAnsi="宋体" w:eastAsia="宋体" w:cs="宋体"/>
          <w:spacing w:val="8"/>
          <w:sz w:val="20"/>
          <w:szCs w:val="20"/>
        </w:rPr>
        <w:t>承诺而造成的损失</w:t>
      </w:r>
      <w:r>
        <w:rPr>
          <w:rFonts w:hint="eastAsia" w:ascii="宋体" w:hAnsi="宋体" w:eastAsia="宋体" w:cs="宋体"/>
          <w:spacing w:val="-39"/>
          <w:sz w:val="20"/>
          <w:szCs w:val="20"/>
        </w:rPr>
        <w:t xml:space="preserve"> </w:t>
      </w:r>
      <w:r>
        <w:rPr>
          <w:rFonts w:hint="eastAsia" w:ascii="宋体" w:hAnsi="宋体" w:eastAsia="宋体" w:cs="宋体"/>
          <w:spacing w:val="8"/>
          <w:sz w:val="20"/>
          <w:szCs w:val="20"/>
        </w:rPr>
        <w:t>，包括但不限于罚金、损失赔偿金、或上述个人或相关方的经济损失。</w:t>
      </w:r>
    </w:p>
    <w:p w14:paraId="24CC422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0"/>
          <w:szCs w:val="20"/>
        </w:rPr>
      </w:pPr>
      <w:r>
        <w:rPr>
          <w:rFonts w:hint="eastAsia" w:ascii="宋体" w:hAnsi="宋体" w:eastAsia="宋体" w:cs="宋体"/>
          <w:spacing w:val="5"/>
          <w:sz w:val="20"/>
          <w:szCs w:val="20"/>
        </w:rPr>
        <w:t>六、终止权</w:t>
      </w:r>
    </w:p>
    <w:p w14:paraId="6663968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sz w:val="20"/>
          <w:szCs w:val="20"/>
        </w:rPr>
      </w:pPr>
      <w:r>
        <w:rPr>
          <w:rFonts w:hint="eastAsia" w:ascii="宋体" w:hAnsi="宋体" w:eastAsia="宋体" w:cs="宋体"/>
          <w:spacing w:val="9"/>
          <w:sz w:val="20"/>
          <w:szCs w:val="20"/>
        </w:rPr>
        <w:t>根据可靠消息来源</w:t>
      </w:r>
      <w:r>
        <w:rPr>
          <w:rFonts w:hint="eastAsia" w:ascii="宋体" w:hAnsi="宋体" w:eastAsia="宋体" w:cs="宋体"/>
          <w:spacing w:val="-51"/>
          <w:sz w:val="20"/>
          <w:szCs w:val="20"/>
        </w:rPr>
        <w:t xml:space="preserve"> </w:t>
      </w:r>
      <w:r>
        <w:rPr>
          <w:rFonts w:hint="eastAsia" w:ascii="宋体" w:hAnsi="宋体" w:eastAsia="宋体" w:cs="宋体"/>
          <w:spacing w:val="9"/>
          <w:sz w:val="20"/>
          <w:szCs w:val="20"/>
        </w:rPr>
        <w:t>，包括但不限于任意方自行陈述或有正当</w:t>
      </w:r>
      <w:r>
        <w:rPr>
          <w:rFonts w:hint="eastAsia" w:ascii="宋体" w:hAnsi="宋体" w:eastAsia="宋体" w:cs="宋体"/>
          <w:spacing w:val="8"/>
          <w:sz w:val="20"/>
          <w:szCs w:val="20"/>
        </w:rPr>
        <w:t>来源的新闻报道，如任意方已实</w:t>
      </w:r>
      <w:r>
        <w:rPr>
          <w:rFonts w:hint="eastAsia" w:ascii="宋体" w:hAnsi="宋体" w:eastAsia="宋体" w:cs="宋体"/>
          <w:spacing w:val="10"/>
          <w:sz w:val="20"/>
          <w:szCs w:val="20"/>
        </w:rPr>
        <w:t>质性违反其在本协议中的遵守反腐败法律的相关保证与承诺</w:t>
      </w:r>
      <w:r>
        <w:rPr>
          <w:rFonts w:hint="eastAsia" w:ascii="宋体" w:hAnsi="宋体" w:eastAsia="宋体" w:cs="宋体"/>
          <w:spacing w:val="9"/>
          <w:sz w:val="20"/>
          <w:szCs w:val="20"/>
        </w:rPr>
        <w:t>，则视为实质违反本协议。无论该方</w:t>
      </w:r>
      <w:r>
        <w:rPr>
          <w:rFonts w:hint="eastAsia" w:ascii="宋体" w:hAnsi="宋体" w:eastAsia="宋体" w:cs="宋体"/>
          <w:spacing w:val="8"/>
          <w:sz w:val="20"/>
          <w:szCs w:val="20"/>
        </w:rPr>
        <w:t>是否因为违反反腐败法律而获罪或受到其他惩罚</w:t>
      </w:r>
      <w:r>
        <w:rPr>
          <w:rFonts w:hint="eastAsia" w:ascii="宋体" w:hAnsi="宋体" w:eastAsia="宋体" w:cs="宋体"/>
          <w:spacing w:val="-53"/>
          <w:sz w:val="20"/>
          <w:szCs w:val="20"/>
        </w:rPr>
        <w:t xml:space="preserve"> </w:t>
      </w:r>
      <w:r>
        <w:rPr>
          <w:rFonts w:hint="eastAsia" w:ascii="宋体" w:hAnsi="宋体" w:eastAsia="宋体" w:cs="宋体"/>
          <w:spacing w:val="8"/>
          <w:sz w:val="20"/>
          <w:szCs w:val="20"/>
        </w:rPr>
        <w:t>，其他方都有权终止本协议</w:t>
      </w:r>
      <w:r>
        <w:rPr>
          <w:rFonts w:hint="eastAsia" w:ascii="宋体" w:hAnsi="宋体" w:eastAsia="宋体" w:cs="宋体"/>
          <w:spacing w:val="-53"/>
          <w:sz w:val="20"/>
          <w:szCs w:val="20"/>
        </w:rPr>
        <w:t xml:space="preserve"> </w:t>
      </w:r>
      <w:r>
        <w:rPr>
          <w:rFonts w:hint="eastAsia" w:ascii="宋体" w:hAnsi="宋体" w:eastAsia="宋体" w:cs="宋体"/>
          <w:spacing w:val="8"/>
          <w:sz w:val="20"/>
          <w:szCs w:val="20"/>
        </w:rPr>
        <w:t>，且无须为</w:t>
      </w:r>
      <w:r>
        <w:rPr>
          <w:rFonts w:hint="eastAsia" w:ascii="宋体" w:hAnsi="宋体" w:eastAsia="宋体" w:cs="宋体"/>
          <w:spacing w:val="7"/>
          <w:sz w:val="20"/>
          <w:szCs w:val="20"/>
        </w:rPr>
        <w:t>此承担罚金或支付赔偿金。</w:t>
      </w:r>
    </w:p>
    <w:p w14:paraId="69C8F73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z w:val="20"/>
          <w:szCs w:val="20"/>
        </w:rPr>
      </w:pPr>
      <w:r>
        <w:rPr>
          <w:rFonts w:hint="eastAsia" w:ascii="宋体" w:hAnsi="宋体" w:eastAsia="宋体" w:cs="宋体"/>
          <w:spacing w:val="6"/>
          <w:sz w:val="20"/>
          <w:szCs w:val="20"/>
        </w:rPr>
        <w:t>七、审核权</w:t>
      </w:r>
    </w:p>
    <w:p w14:paraId="06026A0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sz w:val="20"/>
          <w:szCs w:val="20"/>
        </w:rPr>
      </w:pPr>
      <w:r>
        <w:rPr>
          <w:rFonts w:hint="eastAsia" w:ascii="宋体" w:hAnsi="宋体" w:eastAsia="宋体" w:cs="宋体"/>
          <w:spacing w:val="9"/>
          <w:sz w:val="20"/>
          <w:szCs w:val="20"/>
        </w:rPr>
        <w:t>各方应保留所有必要记录以证明其遵守本协议的约定。各方</w:t>
      </w:r>
      <w:r>
        <w:rPr>
          <w:rFonts w:hint="eastAsia" w:ascii="宋体" w:hAnsi="宋体" w:eastAsia="宋体" w:cs="宋体"/>
          <w:spacing w:val="8"/>
          <w:sz w:val="20"/>
          <w:szCs w:val="20"/>
        </w:rPr>
        <w:t>同意，经事先通知</w:t>
      </w:r>
      <w:r>
        <w:rPr>
          <w:rFonts w:hint="eastAsia" w:ascii="宋体" w:hAnsi="宋体" w:eastAsia="宋体" w:cs="宋体"/>
          <w:spacing w:val="-51"/>
          <w:sz w:val="20"/>
          <w:szCs w:val="20"/>
        </w:rPr>
        <w:t xml:space="preserve"> </w:t>
      </w:r>
      <w:r>
        <w:rPr>
          <w:rFonts w:hint="eastAsia" w:ascii="宋体" w:hAnsi="宋体" w:eastAsia="宋体" w:cs="宋体"/>
          <w:spacing w:val="8"/>
          <w:sz w:val="20"/>
          <w:szCs w:val="20"/>
        </w:rPr>
        <w:t>，各方或各方</w:t>
      </w:r>
      <w:r>
        <w:rPr>
          <w:rFonts w:hint="eastAsia" w:ascii="宋体" w:hAnsi="宋体" w:eastAsia="宋体" w:cs="宋体"/>
          <w:spacing w:val="10"/>
          <w:sz w:val="20"/>
          <w:szCs w:val="20"/>
        </w:rPr>
        <w:t>指派的审计事务所可查阅或审核其他方与合同履行相关的</w:t>
      </w:r>
      <w:r>
        <w:rPr>
          <w:rFonts w:hint="eastAsia" w:ascii="宋体" w:hAnsi="宋体" w:eastAsia="宋体" w:cs="宋体"/>
          <w:spacing w:val="9"/>
          <w:sz w:val="20"/>
          <w:szCs w:val="20"/>
        </w:rPr>
        <w:t>会计账簿和记录。各方及其指派的审计事务所对前述会计账簿和记录的查阅或审核应严格限于本协议所述工作</w:t>
      </w:r>
      <w:r>
        <w:rPr>
          <w:rFonts w:hint="eastAsia" w:ascii="宋体" w:hAnsi="宋体" w:eastAsia="宋体" w:cs="宋体"/>
          <w:spacing w:val="8"/>
          <w:sz w:val="20"/>
          <w:szCs w:val="20"/>
        </w:rPr>
        <w:t>范围</w:t>
      </w:r>
      <w:r>
        <w:rPr>
          <w:rFonts w:hint="eastAsia" w:ascii="宋体" w:hAnsi="宋体" w:eastAsia="宋体" w:cs="宋体"/>
          <w:spacing w:val="-53"/>
          <w:sz w:val="20"/>
          <w:szCs w:val="20"/>
        </w:rPr>
        <w:t xml:space="preserve"> </w:t>
      </w:r>
      <w:r>
        <w:rPr>
          <w:rFonts w:hint="eastAsia" w:ascii="宋体" w:hAnsi="宋体" w:eastAsia="宋体" w:cs="宋体"/>
          <w:spacing w:val="8"/>
          <w:sz w:val="20"/>
          <w:szCs w:val="20"/>
        </w:rPr>
        <w:t>，且应仅为合规审核</w:t>
      </w:r>
      <w:r>
        <w:rPr>
          <w:rFonts w:hint="eastAsia" w:ascii="宋体" w:hAnsi="宋体" w:eastAsia="宋体" w:cs="宋体"/>
          <w:spacing w:val="9"/>
          <w:sz w:val="20"/>
          <w:szCs w:val="20"/>
        </w:rPr>
        <w:t>目的。本条所列审核产生的费用应由申请方自行承</w:t>
      </w:r>
      <w:r>
        <w:rPr>
          <w:rFonts w:hint="eastAsia" w:ascii="宋体" w:hAnsi="宋体" w:eastAsia="宋体" w:cs="宋体"/>
          <w:spacing w:val="8"/>
          <w:sz w:val="20"/>
          <w:szCs w:val="20"/>
        </w:rPr>
        <w:t>担。</w:t>
      </w:r>
    </w:p>
    <w:p w14:paraId="76F5054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sz w:val="20"/>
          <w:szCs w:val="20"/>
        </w:rPr>
      </w:pPr>
      <w:r>
        <w:rPr>
          <w:rFonts w:hint="eastAsia" w:ascii="宋体" w:hAnsi="宋体" w:eastAsia="宋体" w:cs="宋体"/>
          <w:spacing w:val="7"/>
          <w:sz w:val="20"/>
          <w:szCs w:val="20"/>
        </w:rPr>
        <w:t>八、调查通知</w:t>
      </w:r>
    </w:p>
    <w:p w14:paraId="1C319D8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0"/>
          <w:szCs w:val="20"/>
        </w:rPr>
      </w:pPr>
      <w:r>
        <w:rPr>
          <w:rFonts w:hint="eastAsia" w:ascii="宋体" w:hAnsi="宋体" w:eastAsia="宋体" w:cs="宋体"/>
          <w:spacing w:val="9"/>
          <w:sz w:val="20"/>
          <w:szCs w:val="20"/>
        </w:rPr>
        <w:t>各方同意，如其发现其因与本协议相关的行为正被执法</w:t>
      </w:r>
      <w:r>
        <w:rPr>
          <w:rFonts w:hint="eastAsia" w:ascii="宋体" w:hAnsi="宋体" w:eastAsia="宋体" w:cs="宋体"/>
          <w:spacing w:val="8"/>
          <w:sz w:val="20"/>
          <w:szCs w:val="20"/>
        </w:rPr>
        <w:t>或监管机关、政府机构、</w:t>
      </w:r>
      <w:r>
        <w:rPr>
          <w:rFonts w:hint="eastAsia" w:ascii="宋体" w:hAnsi="宋体" w:eastAsia="宋体" w:cs="宋体"/>
          <w:spacing w:val="-49"/>
          <w:sz w:val="20"/>
          <w:szCs w:val="20"/>
        </w:rPr>
        <w:t xml:space="preserve"> </w:t>
      </w:r>
      <w:r>
        <w:rPr>
          <w:rFonts w:hint="eastAsia" w:ascii="宋体" w:hAnsi="宋体" w:eastAsia="宋体" w:cs="宋体"/>
          <w:spacing w:val="8"/>
          <w:sz w:val="20"/>
          <w:szCs w:val="20"/>
        </w:rPr>
        <w:t>国际组织、</w:t>
      </w:r>
      <w:r>
        <w:rPr>
          <w:rFonts w:hint="eastAsia" w:ascii="宋体" w:hAnsi="宋体" w:eastAsia="宋体" w:cs="宋体"/>
          <w:spacing w:val="9"/>
          <w:sz w:val="20"/>
          <w:szCs w:val="20"/>
        </w:rPr>
        <w:t>证券交易所或非政府组织调查</w:t>
      </w:r>
      <w:r>
        <w:rPr>
          <w:rFonts w:hint="eastAsia" w:ascii="宋体" w:hAnsi="宋体" w:eastAsia="宋体" w:cs="宋体"/>
          <w:spacing w:val="-53"/>
          <w:sz w:val="20"/>
          <w:szCs w:val="20"/>
        </w:rPr>
        <w:t xml:space="preserve"> </w:t>
      </w:r>
      <w:r>
        <w:rPr>
          <w:rFonts w:hint="eastAsia" w:ascii="宋体" w:hAnsi="宋体" w:eastAsia="宋体" w:cs="宋体"/>
          <w:spacing w:val="9"/>
          <w:sz w:val="20"/>
          <w:szCs w:val="20"/>
        </w:rPr>
        <w:t>，其应立即通知其他方；此外，如各方发</w:t>
      </w:r>
      <w:r>
        <w:rPr>
          <w:rFonts w:hint="eastAsia" w:ascii="宋体" w:hAnsi="宋体" w:eastAsia="宋体" w:cs="宋体"/>
          <w:spacing w:val="8"/>
          <w:sz w:val="20"/>
          <w:szCs w:val="20"/>
        </w:rPr>
        <w:t>现其因违反反腐败法律而</w:t>
      </w:r>
      <w:r>
        <w:rPr>
          <w:rFonts w:hint="eastAsia" w:ascii="宋体" w:hAnsi="宋体" w:eastAsia="宋体" w:cs="宋体"/>
          <w:spacing w:val="9"/>
          <w:sz w:val="20"/>
          <w:szCs w:val="20"/>
        </w:rPr>
        <w:t>正被执法或监管机关、政府机构、</w:t>
      </w:r>
      <w:r>
        <w:rPr>
          <w:rFonts w:hint="eastAsia" w:ascii="宋体" w:hAnsi="宋体" w:eastAsia="宋体" w:cs="宋体"/>
          <w:spacing w:val="-48"/>
          <w:sz w:val="20"/>
          <w:szCs w:val="20"/>
        </w:rPr>
        <w:t xml:space="preserve"> </w:t>
      </w:r>
      <w:r>
        <w:rPr>
          <w:rFonts w:hint="eastAsia" w:ascii="宋体" w:hAnsi="宋体" w:eastAsia="宋体" w:cs="宋体"/>
          <w:spacing w:val="9"/>
          <w:sz w:val="20"/>
          <w:szCs w:val="20"/>
        </w:rPr>
        <w:t>国际组织、证券交易所或</w:t>
      </w:r>
      <w:r>
        <w:rPr>
          <w:rFonts w:hint="eastAsia" w:ascii="宋体" w:hAnsi="宋体" w:eastAsia="宋体" w:cs="宋体"/>
          <w:spacing w:val="8"/>
          <w:sz w:val="20"/>
          <w:szCs w:val="20"/>
        </w:rPr>
        <w:t>非政府组织调查，无论被调查行为是否与本协议相关，应立即通知其他方。</w:t>
      </w:r>
    </w:p>
    <w:p w14:paraId="37E9A1E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0"/>
          <w:szCs w:val="20"/>
        </w:rPr>
      </w:pPr>
      <w:r>
        <w:rPr>
          <w:rFonts w:hint="eastAsia" w:ascii="宋体" w:hAnsi="宋体" w:eastAsia="宋体" w:cs="宋体"/>
          <w:spacing w:val="4"/>
          <w:sz w:val="20"/>
          <w:szCs w:val="20"/>
        </w:rPr>
        <w:t>咨询举报邮箱：</w:t>
      </w:r>
    </w:p>
    <w:p w14:paraId="2AF8931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sz w:val="20"/>
          <w:szCs w:val="20"/>
        </w:rPr>
      </w:pPr>
      <w:r>
        <w:rPr>
          <w:rFonts w:hint="eastAsia" w:ascii="宋体" w:hAnsi="宋体" w:eastAsia="宋体" w:cs="宋体"/>
          <w:spacing w:val="7"/>
          <w:sz w:val="20"/>
          <w:szCs w:val="20"/>
        </w:rPr>
        <w:t>九、本协议有效期</w:t>
      </w:r>
    </w:p>
    <w:p w14:paraId="5583107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sz w:val="20"/>
          <w:szCs w:val="20"/>
        </w:rPr>
      </w:pPr>
      <w:r>
        <w:rPr>
          <w:rFonts w:hint="eastAsia" w:ascii="宋体" w:hAnsi="宋体" w:eastAsia="宋体" w:cs="宋体"/>
          <w:spacing w:val="8"/>
          <w:sz w:val="20"/>
          <w:szCs w:val="20"/>
        </w:rPr>
        <w:t>本协议有效期与合同的有效期一致。</w:t>
      </w:r>
    </w:p>
    <w:p w14:paraId="5A9E9D6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sz w:val="20"/>
          <w:szCs w:val="20"/>
        </w:rPr>
      </w:pPr>
      <w:r>
        <w:rPr>
          <w:rFonts w:hint="eastAsia" w:ascii="宋体" w:hAnsi="宋体" w:eastAsia="宋体" w:cs="宋体"/>
          <w:spacing w:val="7"/>
          <w:sz w:val="20"/>
          <w:szCs w:val="20"/>
        </w:rPr>
        <w:t>十、本协议生效</w:t>
      </w:r>
    </w:p>
    <w:p w14:paraId="303758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sz w:val="20"/>
          <w:szCs w:val="20"/>
        </w:rPr>
      </w:pPr>
      <w:r>
        <w:rPr>
          <w:rFonts w:hint="eastAsia" w:ascii="宋体" w:hAnsi="宋体" w:eastAsia="宋体" w:cs="宋体"/>
          <w:spacing w:val="7"/>
          <w:sz w:val="20"/>
          <w:szCs w:val="20"/>
        </w:rPr>
        <w:t>本协议一式</w:t>
      </w:r>
      <w:r>
        <w:rPr>
          <w:rFonts w:hint="eastAsia" w:ascii="宋体" w:hAnsi="宋体" w:eastAsia="宋体" w:cs="宋体"/>
          <w:spacing w:val="7"/>
          <w:sz w:val="20"/>
          <w:szCs w:val="20"/>
          <w:lang w:val="en-US" w:eastAsia="zh-CN"/>
        </w:rPr>
        <w:t>捌</w:t>
      </w:r>
      <w:r>
        <w:rPr>
          <w:rFonts w:hint="eastAsia" w:ascii="宋体" w:hAnsi="宋体" w:eastAsia="宋体" w:cs="宋体"/>
          <w:spacing w:val="7"/>
          <w:sz w:val="20"/>
          <w:szCs w:val="20"/>
        </w:rPr>
        <w:t>份，经各方盖章后生效</w:t>
      </w:r>
      <w:r>
        <w:rPr>
          <w:rFonts w:hint="eastAsia" w:ascii="宋体" w:hAnsi="宋体" w:eastAsia="宋体" w:cs="宋体"/>
          <w:spacing w:val="-51"/>
          <w:sz w:val="20"/>
          <w:szCs w:val="20"/>
        </w:rPr>
        <w:t xml:space="preserve"> </w:t>
      </w:r>
      <w:r>
        <w:rPr>
          <w:rFonts w:hint="eastAsia" w:ascii="宋体" w:hAnsi="宋体" w:eastAsia="宋体" w:cs="宋体"/>
          <w:spacing w:val="7"/>
          <w:sz w:val="20"/>
          <w:szCs w:val="20"/>
        </w:rPr>
        <w:t>，具有同等法律效力。</w:t>
      </w:r>
    </w:p>
    <w:p w14:paraId="6D735B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0"/>
          <w:szCs w:val="20"/>
        </w:rPr>
      </w:pPr>
      <w:r>
        <w:rPr>
          <w:rFonts w:hint="eastAsia" w:ascii="宋体" w:hAnsi="宋体" w:eastAsia="宋体" w:cs="宋体"/>
          <w:spacing w:val="9"/>
          <w:sz w:val="20"/>
          <w:szCs w:val="20"/>
        </w:rPr>
        <w:t>附：公务人员的定义：本协议中的“公务人员”应包括但不限于其他单位的下列人</w:t>
      </w:r>
      <w:r>
        <w:rPr>
          <w:rFonts w:hint="eastAsia" w:ascii="宋体" w:hAnsi="宋体" w:eastAsia="宋体" w:cs="宋体"/>
          <w:spacing w:val="8"/>
          <w:sz w:val="20"/>
          <w:szCs w:val="20"/>
        </w:rPr>
        <w:t>员：</w:t>
      </w:r>
    </w:p>
    <w:p w14:paraId="58A526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0"/>
          <w:szCs w:val="20"/>
        </w:rPr>
      </w:pPr>
      <w:r>
        <w:rPr>
          <w:rFonts w:hint="eastAsia" w:ascii="宋体" w:hAnsi="宋体" w:eastAsia="宋体" w:cs="宋体"/>
          <w:spacing w:val="9"/>
          <w:sz w:val="20"/>
          <w:szCs w:val="20"/>
        </w:rPr>
        <w:t>（</w:t>
      </w:r>
      <w:r>
        <w:rPr>
          <w:rFonts w:hint="eastAsia" w:ascii="宋体" w:hAnsi="宋体" w:eastAsia="宋体" w:cs="宋体"/>
          <w:spacing w:val="-53"/>
          <w:sz w:val="20"/>
          <w:szCs w:val="20"/>
        </w:rPr>
        <w:t xml:space="preserve"> </w:t>
      </w:r>
      <w:r>
        <w:rPr>
          <w:rFonts w:hint="eastAsia" w:ascii="宋体" w:hAnsi="宋体" w:eastAsia="宋体" w:cs="宋体"/>
          <w:spacing w:val="9"/>
          <w:sz w:val="20"/>
          <w:szCs w:val="20"/>
        </w:rPr>
        <w:t>一）政府部门的官员、雇员、代表以及代表政府或者经公共权</w:t>
      </w:r>
      <w:r>
        <w:rPr>
          <w:rFonts w:hint="eastAsia" w:ascii="宋体" w:hAnsi="宋体" w:eastAsia="宋体" w:cs="宋体"/>
          <w:spacing w:val="8"/>
          <w:sz w:val="20"/>
          <w:szCs w:val="20"/>
        </w:rPr>
        <w:t>力机构授权的人员；</w:t>
      </w:r>
    </w:p>
    <w:p w14:paraId="108ABC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sz w:val="20"/>
          <w:szCs w:val="20"/>
        </w:rPr>
      </w:pPr>
      <w:r>
        <w:rPr>
          <w:rFonts w:hint="eastAsia" w:ascii="宋体" w:hAnsi="宋体" w:eastAsia="宋体" w:cs="宋体"/>
          <w:spacing w:val="7"/>
          <w:sz w:val="20"/>
          <w:szCs w:val="20"/>
        </w:rPr>
        <w:t>（二）</w:t>
      </w:r>
      <w:r>
        <w:rPr>
          <w:rFonts w:hint="eastAsia" w:ascii="宋体" w:hAnsi="宋体" w:eastAsia="宋体" w:cs="宋体"/>
          <w:spacing w:val="-43"/>
          <w:sz w:val="20"/>
          <w:szCs w:val="20"/>
        </w:rPr>
        <w:t xml:space="preserve"> </w:t>
      </w:r>
      <w:r>
        <w:rPr>
          <w:rFonts w:hint="eastAsia" w:ascii="宋体" w:hAnsi="宋体" w:eastAsia="宋体" w:cs="宋体"/>
          <w:spacing w:val="7"/>
          <w:sz w:val="20"/>
          <w:szCs w:val="20"/>
        </w:rPr>
        <w:t>国际组织的官员、雇员和代表;</w:t>
      </w:r>
    </w:p>
    <w:p w14:paraId="7E4111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0"/>
          <w:szCs w:val="20"/>
        </w:rPr>
      </w:pPr>
      <w:r>
        <w:rPr>
          <w:rFonts w:hint="eastAsia" w:ascii="宋体" w:hAnsi="宋体" w:eastAsia="宋体" w:cs="宋体"/>
          <w:spacing w:val="9"/>
          <w:sz w:val="20"/>
          <w:szCs w:val="20"/>
        </w:rPr>
        <w:t>（</w:t>
      </w:r>
      <w:r>
        <w:rPr>
          <w:rFonts w:hint="eastAsia" w:ascii="宋体" w:hAnsi="宋体" w:eastAsia="宋体" w:cs="宋体"/>
          <w:spacing w:val="-52"/>
          <w:sz w:val="20"/>
          <w:szCs w:val="20"/>
        </w:rPr>
        <w:t xml:space="preserve"> </w:t>
      </w:r>
      <w:r>
        <w:rPr>
          <w:rFonts w:hint="eastAsia" w:ascii="宋体" w:hAnsi="宋体" w:eastAsia="宋体" w:cs="宋体"/>
          <w:spacing w:val="9"/>
          <w:sz w:val="20"/>
          <w:szCs w:val="20"/>
        </w:rPr>
        <w:t>三）行使公共权力的政治组织的官员、雇</w:t>
      </w:r>
      <w:r>
        <w:rPr>
          <w:rFonts w:hint="eastAsia" w:ascii="宋体" w:hAnsi="宋体" w:eastAsia="宋体" w:cs="宋体"/>
          <w:spacing w:val="8"/>
          <w:sz w:val="20"/>
          <w:szCs w:val="20"/>
        </w:rPr>
        <w:t>员、代表，或皇室成员;</w:t>
      </w:r>
    </w:p>
    <w:p w14:paraId="4B60D3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sz w:val="20"/>
          <w:szCs w:val="20"/>
        </w:rPr>
      </w:pPr>
      <w:r>
        <w:rPr>
          <w:rFonts w:hint="eastAsia" w:ascii="宋体" w:hAnsi="宋体" w:eastAsia="宋体" w:cs="宋体"/>
          <w:spacing w:val="7"/>
          <w:sz w:val="20"/>
          <w:szCs w:val="20"/>
        </w:rPr>
        <w:t>（</w:t>
      </w:r>
      <w:r>
        <w:rPr>
          <w:rFonts w:hint="eastAsia" w:ascii="宋体" w:hAnsi="宋体" w:eastAsia="宋体" w:cs="宋体"/>
          <w:spacing w:val="-27"/>
          <w:sz w:val="20"/>
          <w:szCs w:val="20"/>
        </w:rPr>
        <w:t xml:space="preserve"> </w:t>
      </w:r>
      <w:r>
        <w:rPr>
          <w:rFonts w:hint="eastAsia" w:ascii="宋体" w:hAnsi="宋体" w:eastAsia="宋体" w:cs="宋体"/>
          <w:spacing w:val="7"/>
          <w:sz w:val="20"/>
          <w:szCs w:val="20"/>
        </w:rPr>
        <w:t>四）政府直接或间接控制或施加决定性影响力的国有企业的人员。</w:t>
      </w:r>
      <w:r>
        <w:rPr>
          <w:rFonts w:hint="eastAsia" w:ascii="宋体" w:hAnsi="宋体" w:eastAsia="宋体" w:cs="宋体"/>
          <w:sz w:val="20"/>
          <w:szCs w:val="20"/>
        </w:rPr>
        <w:t xml:space="preserve"> </w:t>
      </w:r>
    </w:p>
    <w:p w14:paraId="2813C0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0"/>
          <w:szCs w:val="20"/>
        </w:rPr>
      </w:pPr>
      <w:r>
        <w:rPr>
          <w:rFonts w:hint="eastAsia" w:ascii="宋体" w:hAnsi="宋体" w:eastAsia="宋体" w:cs="宋体"/>
          <w:spacing w:val="3"/>
          <w:sz w:val="20"/>
          <w:szCs w:val="20"/>
        </w:rPr>
        <w:t>（</w:t>
      </w:r>
      <w:r>
        <w:rPr>
          <w:rFonts w:hint="eastAsia" w:ascii="宋体" w:hAnsi="宋体" w:eastAsia="宋体" w:cs="宋体"/>
          <w:spacing w:val="-34"/>
          <w:sz w:val="20"/>
          <w:szCs w:val="20"/>
        </w:rPr>
        <w:t xml:space="preserve"> </w:t>
      </w:r>
      <w:r>
        <w:rPr>
          <w:rFonts w:hint="eastAsia" w:ascii="宋体" w:hAnsi="宋体" w:eastAsia="宋体" w:cs="宋体"/>
          <w:spacing w:val="3"/>
          <w:sz w:val="20"/>
          <w:szCs w:val="20"/>
        </w:rPr>
        <w:t>以下无正文）</w:t>
      </w:r>
    </w:p>
    <w:p w14:paraId="33E65A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firstLineChars="200"/>
        <w:textAlignment w:val="baseline"/>
        <w:rPr>
          <w:rFonts w:hint="eastAsia" w:ascii="宋体" w:hAnsi="宋体" w:eastAsia="宋体" w:cs="宋体"/>
          <w:sz w:val="20"/>
          <w:szCs w:val="20"/>
        </w:rPr>
      </w:pPr>
    </w:p>
    <w:p w14:paraId="56771B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firstLineChars="200"/>
        <w:textAlignment w:val="baseline"/>
        <w:rPr>
          <w:rFonts w:hint="eastAsia" w:ascii="宋体" w:hAnsi="宋体" w:eastAsia="宋体" w:cs="宋体"/>
          <w:sz w:val="20"/>
          <w:szCs w:val="20"/>
        </w:rPr>
      </w:pPr>
    </w:p>
    <w:p w14:paraId="1E25E9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0"/>
          <w:szCs w:val="20"/>
        </w:rPr>
      </w:pPr>
      <w:r>
        <w:rPr>
          <w:rFonts w:hint="eastAsia" w:ascii="宋体" w:hAnsi="宋体" w:eastAsia="宋体" w:cs="宋体"/>
          <w:spacing w:val="3"/>
          <w:sz w:val="20"/>
          <w:szCs w:val="20"/>
        </w:rPr>
        <w:t>甲方（盖章）</w:t>
      </w:r>
      <w:r>
        <w:rPr>
          <w:rFonts w:hint="eastAsia" w:ascii="宋体" w:hAnsi="宋体" w:eastAsia="宋体" w:cs="宋体"/>
          <w:spacing w:val="3"/>
          <w:sz w:val="20"/>
          <w:szCs w:val="20"/>
          <w:lang w:val="en-US" w:eastAsia="zh-CN"/>
        </w:rPr>
        <w:t xml:space="preserve">                                   </w:t>
      </w:r>
      <w:r>
        <w:rPr>
          <w:rFonts w:hint="eastAsia" w:ascii="宋体" w:hAnsi="宋体" w:eastAsia="宋体" w:cs="宋体"/>
          <w:spacing w:val="4"/>
          <w:sz w:val="20"/>
          <w:szCs w:val="20"/>
        </w:rPr>
        <w:t>乙方（盖章）</w:t>
      </w:r>
    </w:p>
    <w:p w14:paraId="165005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3"/>
          <w:sz w:val="20"/>
          <w:szCs w:val="20"/>
          <w:lang w:val="en-US" w:eastAsia="zh-CN"/>
        </w:rPr>
      </w:pPr>
    </w:p>
    <w:p w14:paraId="454610A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0"/>
          <w:szCs w:val="20"/>
        </w:rPr>
      </w:pPr>
      <w:r>
        <w:rPr>
          <w:rFonts w:hint="eastAsia" w:ascii="宋体" w:hAnsi="宋体" w:eastAsia="宋体" w:cs="宋体"/>
          <w:spacing w:val="3"/>
          <w:sz w:val="20"/>
          <w:szCs w:val="20"/>
          <w:lang w:val="en-US" w:eastAsia="zh-CN"/>
        </w:rPr>
        <w:t xml:space="preserve">                             </w:t>
      </w:r>
    </w:p>
    <w:p w14:paraId="2DF6F1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8" w:firstLineChars="200"/>
        <w:textAlignment w:val="baseline"/>
        <w:rPr>
          <w:rFonts w:hint="eastAsia" w:ascii="宋体" w:hAnsi="宋体" w:eastAsia="宋体" w:cs="宋体"/>
          <w:sz w:val="20"/>
          <w:szCs w:val="20"/>
        </w:rPr>
      </w:pPr>
      <w:r>
        <w:rPr>
          <w:rFonts w:hint="eastAsia" w:ascii="宋体" w:hAnsi="宋体" w:eastAsia="宋体" w:cs="宋体"/>
          <w:spacing w:val="-3"/>
          <w:sz w:val="20"/>
          <w:szCs w:val="20"/>
        </w:rPr>
        <w:t>年     月</w:t>
      </w:r>
      <w:r>
        <w:rPr>
          <w:rFonts w:hint="eastAsia" w:ascii="宋体" w:hAnsi="宋体" w:eastAsia="宋体" w:cs="宋体"/>
          <w:spacing w:val="8"/>
          <w:sz w:val="20"/>
          <w:szCs w:val="20"/>
        </w:rPr>
        <w:t xml:space="preserve">     </w:t>
      </w:r>
      <w:r>
        <w:rPr>
          <w:rFonts w:hint="eastAsia" w:ascii="宋体" w:hAnsi="宋体" w:eastAsia="宋体" w:cs="宋体"/>
          <w:spacing w:val="-3"/>
          <w:sz w:val="20"/>
          <w:szCs w:val="20"/>
        </w:rPr>
        <w:t>日</w:t>
      </w:r>
      <w:r>
        <w:rPr>
          <w:rFonts w:hint="eastAsia" w:ascii="宋体" w:hAnsi="宋体" w:eastAsia="宋体" w:cs="宋体"/>
          <w:spacing w:val="-3"/>
          <w:sz w:val="20"/>
          <w:szCs w:val="20"/>
          <w:lang w:val="en-US" w:eastAsia="zh-CN"/>
        </w:rPr>
        <w:t xml:space="preserve">                                 </w:t>
      </w:r>
      <w:r>
        <w:rPr>
          <w:rFonts w:hint="eastAsia" w:ascii="宋体" w:hAnsi="宋体" w:eastAsia="宋体" w:cs="宋体"/>
          <w:spacing w:val="-13"/>
          <w:sz w:val="20"/>
          <w:szCs w:val="20"/>
        </w:rPr>
        <w:t>年</w:t>
      </w:r>
      <w:r>
        <w:rPr>
          <w:rFonts w:hint="eastAsia" w:ascii="宋体" w:hAnsi="宋体" w:eastAsia="宋体" w:cs="宋体"/>
          <w:spacing w:val="20"/>
          <w:sz w:val="20"/>
          <w:szCs w:val="20"/>
        </w:rPr>
        <w:t xml:space="preserve">    </w:t>
      </w:r>
      <w:r>
        <w:rPr>
          <w:rFonts w:hint="eastAsia" w:ascii="宋体" w:hAnsi="宋体" w:eastAsia="宋体" w:cs="宋体"/>
          <w:spacing w:val="-13"/>
          <w:sz w:val="20"/>
          <w:szCs w:val="20"/>
        </w:rPr>
        <w:t>月      日</w:t>
      </w:r>
    </w:p>
    <w:p w14:paraId="0BA3EE49">
      <w:pPr>
        <w:spacing w:before="21"/>
        <w:rPr>
          <w:rFonts w:hint="eastAsia" w:ascii="宋体" w:hAnsi="宋体" w:eastAsia="宋体" w:cs="宋体"/>
          <w:sz w:val="20"/>
          <w:szCs w:val="20"/>
        </w:rPr>
      </w:pPr>
    </w:p>
    <w:p w14:paraId="063B1F04">
      <w:pPr>
        <w:spacing w:before="21"/>
      </w:pPr>
    </w:p>
    <w:p w14:paraId="1AD04878">
      <w:pPr>
        <w:spacing w:before="21"/>
      </w:pPr>
    </w:p>
    <w:p w14:paraId="1E3958CA">
      <w:pPr>
        <w:pStyle w:val="3"/>
        <w:spacing w:line="242" w:lineRule="auto"/>
      </w:pPr>
    </w:p>
    <w:p w14:paraId="3CDC67D5">
      <w:pPr>
        <w:pStyle w:val="3"/>
        <w:spacing w:line="242" w:lineRule="auto"/>
      </w:pPr>
    </w:p>
    <w:p w14:paraId="4B2F9BAD">
      <w:pPr>
        <w:spacing w:line="228" w:lineRule="auto"/>
        <w:rPr>
          <w:rFonts w:ascii="宋体" w:hAnsi="宋体" w:eastAsia="宋体" w:cs="宋体"/>
          <w:sz w:val="20"/>
          <w:szCs w:val="20"/>
        </w:rPr>
        <w:sectPr>
          <w:footerReference r:id="rId11" w:type="default"/>
          <w:pgSz w:w="11906" w:h="16839"/>
          <w:pgMar w:top="1431" w:right="1785" w:bottom="1206" w:left="1368" w:header="0" w:footer="967" w:gutter="0"/>
          <w:cols w:space="720" w:num="1"/>
        </w:sectPr>
      </w:pPr>
    </w:p>
    <w:p w14:paraId="611BFB9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30" w:firstLineChars="200"/>
        <w:textAlignment w:val="baseline"/>
        <w:outlineLvl w:val="0"/>
        <w:rPr>
          <w:rFonts w:ascii="宋体" w:hAnsi="宋体" w:eastAsia="宋体" w:cs="宋体"/>
          <w:sz w:val="20"/>
          <w:szCs w:val="20"/>
        </w:rPr>
      </w:pPr>
      <w:r>
        <w:rPr>
          <w:rFonts w:ascii="宋体" w:hAnsi="宋体" w:eastAsia="宋体" w:cs="宋体"/>
          <w:b/>
          <w:bCs/>
          <w:spacing w:val="7"/>
          <w:sz w:val="20"/>
          <w:szCs w:val="20"/>
        </w:rPr>
        <w:t>七、竞争性比选须知</w:t>
      </w:r>
    </w:p>
    <w:p w14:paraId="3E4EF8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ascii="宋体" w:hAnsi="宋体" w:eastAsia="宋体" w:cs="宋体"/>
          <w:sz w:val="20"/>
          <w:szCs w:val="20"/>
        </w:rPr>
      </w:pPr>
      <w:r>
        <w:rPr>
          <w:rFonts w:ascii="宋体" w:hAnsi="宋体" w:eastAsia="宋体" w:cs="宋体"/>
          <w:spacing w:val="7"/>
          <w:sz w:val="20"/>
          <w:szCs w:val="20"/>
        </w:rPr>
        <w:t>（一）竞争性比选文件获取方式：</w:t>
      </w:r>
    </w:p>
    <w:p w14:paraId="1D2BF6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ascii="宋体" w:hAnsi="宋体" w:eastAsia="宋体" w:cs="宋体"/>
          <w:sz w:val="20"/>
          <w:szCs w:val="20"/>
        </w:rPr>
      </w:pPr>
      <w:r>
        <w:rPr>
          <w:rFonts w:ascii="宋体" w:hAnsi="宋体" w:eastAsia="宋体" w:cs="宋体"/>
          <w:spacing w:val="8"/>
          <w:sz w:val="20"/>
          <w:szCs w:val="20"/>
        </w:rPr>
        <w:t>凡愿意参加的潜在竞标人，从挂网日起至竞争性比选响应文件递交截止时间前，在重庆高速公路</w:t>
      </w:r>
      <w:r>
        <w:rPr>
          <w:rFonts w:ascii="宋体" w:hAnsi="宋体" w:eastAsia="宋体" w:cs="宋体"/>
          <w:spacing w:val="9"/>
          <w:sz w:val="20"/>
          <w:szCs w:val="20"/>
        </w:rPr>
        <w:t>集团有限公司招投标管理平台（</w:t>
      </w:r>
      <w:r>
        <w:fldChar w:fldCharType="begin"/>
      </w:r>
      <w:r>
        <w:instrText xml:space="preserve"> HYPERLINK "http://cqgsbid.cegc.com.cn:7900/" </w:instrText>
      </w:r>
      <w:r>
        <w:fldChar w:fldCharType="separate"/>
      </w:r>
      <w:r>
        <w:rPr>
          <w:rFonts w:ascii="宋体" w:hAnsi="宋体" w:eastAsia="宋体" w:cs="宋体"/>
          <w:sz w:val="20"/>
          <w:szCs w:val="20"/>
        </w:rPr>
        <w:t>http</w:t>
      </w:r>
      <w:r>
        <w:rPr>
          <w:rFonts w:ascii="宋体" w:hAnsi="宋体" w:eastAsia="宋体" w:cs="宋体"/>
          <w:spacing w:val="9"/>
          <w:sz w:val="20"/>
          <w:szCs w:val="20"/>
        </w:rPr>
        <w:t>://</w:t>
      </w:r>
      <w:r>
        <w:rPr>
          <w:rFonts w:ascii="宋体" w:hAnsi="宋体" w:eastAsia="宋体" w:cs="宋体"/>
          <w:sz w:val="20"/>
          <w:szCs w:val="20"/>
        </w:rPr>
        <w:t>cqgsbid</w:t>
      </w:r>
      <w:r>
        <w:rPr>
          <w:rFonts w:ascii="宋体" w:hAnsi="宋体" w:eastAsia="宋体" w:cs="宋体"/>
          <w:spacing w:val="9"/>
          <w:sz w:val="20"/>
          <w:szCs w:val="20"/>
        </w:rPr>
        <w:t>.</w:t>
      </w:r>
      <w:r>
        <w:rPr>
          <w:rFonts w:ascii="宋体" w:hAnsi="宋体" w:eastAsia="宋体" w:cs="宋体"/>
          <w:sz w:val="20"/>
          <w:szCs w:val="20"/>
        </w:rPr>
        <w:t>cegc</w:t>
      </w:r>
      <w:r>
        <w:rPr>
          <w:rFonts w:ascii="宋体" w:hAnsi="宋体" w:eastAsia="宋体" w:cs="宋体"/>
          <w:spacing w:val="9"/>
          <w:sz w:val="20"/>
          <w:szCs w:val="20"/>
        </w:rPr>
        <w:t>.</w:t>
      </w:r>
      <w:r>
        <w:rPr>
          <w:rFonts w:ascii="宋体" w:hAnsi="宋体" w:eastAsia="宋体" w:cs="宋体"/>
          <w:sz w:val="20"/>
          <w:szCs w:val="20"/>
        </w:rPr>
        <w:t>com</w:t>
      </w:r>
      <w:r>
        <w:rPr>
          <w:rFonts w:ascii="宋体" w:hAnsi="宋体" w:eastAsia="宋体" w:cs="宋体"/>
          <w:spacing w:val="9"/>
          <w:sz w:val="20"/>
          <w:szCs w:val="20"/>
        </w:rPr>
        <w:t>.</w:t>
      </w:r>
      <w:r>
        <w:rPr>
          <w:rFonts w:ascii="宋体" w:hAnsi="宋体" w:eastAsia="宋体" w:cs="宋体"/>
          <w:sz w:val="20"/>
          <w:szCs w:val="20"/>
        </w:rPr>
        <w:t>cn</w:t>
      </w:r>
      <w:r>
        <w:rPr>
          <w:rFonts w:ascii="宋体" w:hAnsi="宋体" w:eastAsia="宋体" w:cs="宋体"/>
          <w:spacing w:val="9"/>
          <w:sz w:val="20"/>
          <w:szCs w:val="20"/>
        </w:rPr>
        <w:t>:7900/</w:t>
      </w:r>
      <w:r>
        <w:rPr>
          <w:rFonts w:ascii="宋体" w:hAnsi="宋体" w:eastAsia="宋体" w:cs="宋体"/>
          <w:spacing w:val="9"/>
          <w:sz w:val="20"/>
          <w:szCs w:val="20"/>
        </w:rPr>
        <w:fldChar w:fldCharType="end"/>
      </w:r>
      <w:r>
        <w:rPr>
          <w:rFonts w:ascii="宋体" w:hAnsi="宋体" w:eastAsia="宋体" w:cs="宋体"/>
          <w:spacing w:val="9"/>
          <w:sz w:val="20"/>
          <w:szCs w:val="20"/>
        </w:rPr>
        <w:t>）上发布的本项目竞争性比选公告中的获取方式自行下载。不管竞标人是否下载</w:t>
      </w:r>
      <w:r>
        <w:rPr>
          <w:rFonts w:ascii="宋体" w:hAnsi="宋体" w:eastAsia="宋体" w:cs="宋体"/>
          <w:spacing w:val="8"/>
          <w:sz w:val="20"/>
          <w:szCs w:val="20"/>
        </w:rPr>
        <w:t>，均视为已知晓竞争性比选文件的全部内容和有关事</w:t>
      </w:r>
      <w:r>
        <w:rPr>
          <w:rFonts w:ascii="宋体" w:hAnsi="宋体" w:eastAsia="宋体" w:cs="宋体"/>
          <w:spacing w:val="9"/>
          <w:sz w:val="20"/>
          <w:szCs w:val="20"/>
        </w:rPr>
        <w:t>宜。凡愿意参加的潜在比选申请人，在比选文件规定的时间内均可递交投标文件。</w:t>
      </w:r>
    </w:p>
    <w:p w14:paraId="3DB868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ascii="宋体" w:hAnsi="宋体" w:eastAsia="宋体" w:cs="宋体"/>
          <w:sz w:val="20"/>
          <w:szCs w:val="20"/>
        </w:rPr>
      </w:pPr>
      <w:r>
        <w:rPr>
          <w:rFonts w:ascii="宋体" w:hAnsi="宋体" w:eastAsia="宋体" w:cs="宋体"/>
          <w:spacing w:val="7"/>
          <w:sz w:val="20"/>
          <w:szCs w:val="20"/>
        </w:rPr>
        <w:t>（二）竞争性比选结果公示：</w:t>
      </w:r>
    </w:p>
    <w:p w14:paraId="2DEF11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2" w:firstLineChars="200"/>
        <w:jc w:val="left"/>
        <w:textAlignment w:val="baseline"/>
        <w:rPr>
          <w:rFonts w:ascii="宋体" w:hAnsi="宋体" w:eastAsia="宋体" w:cs="宋体"/>
          <w:sz w:val="20"/>
          <w:szCs w:val="20"/>
        </w:rPr>
      </w:pPr>
      <w:r>
        <w:rPr>
          <w:rFonts w:ascii="宋体" w:hAnsi="宋体" w:eastAsia="宋体" w:cs="宋体"/>
          <w:spacing w:val="-2"/>
          <w:sz w:val="20"/>
          <w:szCs w:val="20"/>
        </w:rPr>
        <w:t>竞 争 性</w:t>
      </w:r>
      <w:r>
        <w:rPr>
          <w:rFonts w:ascii="宋体" w:hAnsi="宋体" w:eastAsia="宋体" w:cs="宋体"/>
          <w:spacing w:val="39"/>
          <w:sz w:val="20"/>
          <w:szCs w:val="20"/>
        </w:rPr>
        <w:t xml:space="preserve"> </w:t>
      </w:r>
      <w:r>
        <w:rPr>
          <w:rFonts w:ascii="宋体" w:hAnsi="宋体" w:eastAsia="宋体" w:cs="宋体"/>
          <w:spacing w:val="-2"/>
          <w:sz w:val="20"/>
          <w:szCs w:val="20"/>
        </w:rPr>
        <w:t>比</w:t>
      </w:r>
      <w:r>
        <w:rPr>
          <w:rFonts w:ascii="宋体" w:hAnsi="宋体" w:eastAsia="宋体" w:cs="宋体"/>
          <w:spacing w:val="15"/>
          <w:sz w:val="20"/>
          <w:szCs w:val="20"/>
        </w:rPr>
        <w:t xml:space="preserve"> </w:t>
      </w:r>
      <w:r>
        <w:rPr>
          <w:rFonts w:ascii="宋体" w:hAnsi="宋体" w:eastAsia="宋体" w:cs="宋体"/>
          <w:spacing w:val="-2"/>
          <w:sz w:val="20"/>
          <w:szCs w:val="20"/>
        </w:rPr>
        <w:t>选</w:t>
      </w:r>
      <w:r>
        <w:rPr>
          <w:rFonts w:ascii="宋体" w:hAnsi="宋体" w:eastAsia="宋体" w:cs="宋体"/>
          <w:spacing w:val="21"/>
          <w:sz w:val="20"/>
          <w:szCs w:val="20"/>
        </w:rPr>
        <w:t xml:space="preserve"> </w:t>
      </w:r>
      <w:r>
        <w:rPr>
          <w:rFonts w:ascii="宋体" w:hAnsi="宋体" w:eastAsia="宋体" w:cs="宋体"/>
          <w:spacing w:val="-2"/>
          <w:sz w:val="20"/>
          <w:szCs w:val="20"/>
        </w:rPr>
        <w:t>结</w:t>
      </w:r>
      <w:r>
        <w:rPr>
          <w:rFonts w:ascii="宋体" w:hAnsi="宋体" w:eastAsia="宋体" w:cs="宋体"/>
          <w:spacing w:val="20"/>
          <w:sz w:val="20"/>
          <w:szCs w:val="20"/>
        </w:rPr>
        <w:t xml:space="preserve"> </w:t>
      </w:r>
      <w:r>
        <w:rPr>
          <w:rFonts w:ascii="宋体" w:hAnsi="宋体" w:eastAsia="宋体" w:cs="宋体"/>
          <w:spacing w:val="-2"/>
          <w:sz w:val="20"/>
          <w:szCs w:val="20"/>
        </w:rPr>
        <w:t>果</w:t>
      </w:r>
      <w:r>
        <w:rPr>
          <w:rFonts w:ascii="宋体" w:hAnsi="宋体" w:eastAsia="宋体" w:cs="宋体"/>
          <w:spacing w:val="14"/>
          <w:sz w:val="20"/>
          <w:szCs w:val="20"/>
        </w:rPr>
        <w:t xml:space="preserve"> </w:t>
      </w:r>
      <w:r>
        <w:rPr>
          <w:rFonts w:ascii="宋体" w:hAnsi="宋体" w:eastAsia="宋体" w:cs="宋体"/>
          <w:spacing w:val="-2"/>
          <w:sz w:val="20"/>
          <w:szCs w:val="20"/>
        </w:rPr>
        <w:t>将</w:t>
      </w:r>
      <w:r>
        <w:rPr>
          <w:rFonts w:ascii="宋体" w:hAnsi="宋体" w:eastAsia="宋体" w:cs="宋体"/>
          <w:spacing w:val="15"/>
          <w:sz w:val="20"/>
          <w:szCs w:val="20"/>
        </w:rPr>
        <w:t xml:space="preserve"> </w:t>
      </w:r>
      <w:r>
        <w:rPr>
          <w:rFonts w:ascii="宋体" w:hAnsi="宋体" w:eastAsia="宋体" w:cs="宋体"/>
          <w:spacing w:val="-2"/>
          <w:sz w:val="20"/>
          <w:szCs w:val="20"/>
        </w:rPr>
        <w:t>在</w:t>
      </w:r>
      <w:r>
        <w:rPr>
          <w:rFonts w:ascii="宋体" w:hAnsi="宋体" w:eastAsia="宋体" w:cs="宋体"/>
          <w:spacing w:val="17"/>
          <w:sz w:val="20"/>
          <w:szCs w:val="20"/>
        </w:rPr>
        <w:t xml:space="preserve"> </w:t>
      </w:r>
      <w:r>
        <w:rPr>
          <w:rFonts w:ascii="宋体" w:hAnsi="宋体" w:eastAsia="宋体" w:cs="宋体"/>
          <w:spacing w:val="-2"/>
          <w:sz w:val="20"/>
          <w:szCs w:val="20"/>
        </w:rPr>
        <w:t>重</w:t>
      </w:r>
      <w:r>
        <w:rPr>
          <w:rFonts w:ascii="宋体" w:hAnsi="宋体" w:eastAsia="宋体" w:cs="宋体"/>
          <w:spacing w:val="15"/>
          <w:sz w:val="20"/>
          <w:szCs w:val="20"/>
        </w:rPr>
        <w:t xml:space="preserve"> </w:t>
      </w:r>
      <w:r>
        <w:rPr>
          <w:rFonts w:ascii="宋体" w:hAnsi="宋体" w:eastAsia="宋体" w:cs="宋体"/>
          <w:spacing w:val="-2"/>
          <w:sz w:val="20"/>
          <w:szCs w:val="20"/>
        </w:rPr>
        <w:t>庆</w:t>
      </w:r>
      <w:r>
        <w:rPr>
          <w:rFonts w:ascii="宋体" w:hAnsi="宋体" w:eastAsia="宋体" w:cs="宋体"/>
          <w:spacing w:val="22"/>
          <w:sz w:val="20"/>
          <w:szCs w:val="20"/>
        </w:rPr>
        <w:t xml:space="preserve"> </w:t>
      </w:r>
      <w:r>
        <w:rPr>
          <w:rFonts w:ascii="宋体" w:hAnsi="宋体" w:eastAsia="宋体" w:cs="宋体"/>
          <w:spacing w:val="-2"/>
          <w:sz w:val="20"/>
          <w:szCs w:val="20"/>
        </w:rPr>
        <w:t>高</w:t>
      </w:r>
      <w:r>
        <w:rPr>
          <w:rFonts w:ascii="宋体" w:hAnsi="宋体" w:eastAsia="宋体" w:cs="宋体"/>
          <w:spacing w:val="15"/>
          <w:sz w:val="20"/>
          <w:szCs w:val="20"/>
        </w:rPr>
        <w:t xml:space="preserve"> </w:t>
      </w:r>
      <w:r>
        <w:rPr>
          <w:rFonts w:ascii="宋体" w:hAnsi="宋体" w:eastAsia="宋体" w:cs="宋体"/>
          <w:spacing w:val="-2"/>
          <w:sz w:val="20"/>
          <w:szCs w:val="20"/>
        </w:rPr>
        <w:t>速</w:t>
      </w:r>
      <w:r>
        <w:rPr>
          <w:rFonts w:ascii="宋体" w:hAnsi="宋体" w:eastAsia="宋体" w:cs="宋体"/>
          <w:spacing w:val="22"/>
          <w:sz w:val="20"/>
          <w:szCs w:val="20"/>
        </w:rPr>
        <w:t xml:space="preserve"> </w:t>
      </w:r>
      <w:r>
        <w:rPr>
          <w:rFonts w:ascii="宋体" w:hAnsi="宋体" w:eastAsia="宋体" w:cs="宋体"/>
          <w:spacing w:val="-2"/>
          <w:sz w:val="20"/>
          <w:szCs w:val="20"/>
        </w:rPr>
        <w:t>公</w:t>
      </w:r>
      <w:r>
        <w:rPr>
          <w:rFonts w:ascii="宋体" w:hAnsi="宋体" w:eastAsia="宋体" w:cs="宋体"/>
          <w:spacing w:val="18"/>
          <w:sz w:val="20"/>
          <w:szCs w:val="20"/>
        </w:rPr>
        <w:t xml:space="preserve"> </w:t>
      </w:r>
      <w:r>
        <w:rPr>
          <w:rFonts w:ascii="宋体" w:hAnsi="宋体" w:eastAsia="宋体" w:cs="宋体"/>
          <w:spacing w:val="-2"/>
          <w:sz w:val="20"/>
          <w:szCs w:val="20"/>
        </w:rPr>
        <w:t>路</w:t>
      </w:r>
      <w:r>
        <w:rPr>
          <w:rFonts w:ascii="宋体" w:hAnsi="宋体" w:eastAsia="宋体" w:cs="宋体"/>
          <w:spacing w:val="16"/>
          <w:sz w:val="20"/>
          <w:szCs w:val="20"/>
        </w:rPr>
        <w:t xml:space="preserve"> </w:t>
      </w:r>
      <w:r>
        <w:rPr>
          <w:rFonts w:ascii="宋体" w:hAnsi="宋体" w:eastAsia="宋体" w:cs="宋体"/>
          <w:spacing w:val="-2"/>
          <w:sz w:val="20"/>
          <w:szCs w:val="20"/>
        </w:rPr>
        <w:t>集</w:t>
      </w:r>
      <w:r>
        <w:rPr>
          <w:rFonts w:ascii="宋体" w:hAnsi="宋体" w:eastAsia="宋体" w:cs="宋体"/>
          <w:spacing w:val="35"/>
          <w:sz w:val="20"/>
          <w:szCs w:val="20"/>
        </w:rPr>
        <w:t xml:space="preserve"> </w:t>
      </w:r>
      <w:r>
        <w:rPr>
          <w:rFonts w:ascii="宋体" w:hAnsi="宋体" w:eastAsia="宋体" w:cs="宋体"/>
          <w:spacing w:val="-2"/>
          <w:sz w:val="20"/>
          <w:szCs w:val="20"/>
        </w:rPr>
        <w:t>团</w:t>
      </w:r>
      <w:r>
        <w:rPr>
          <w:rFonts w:ascii="宋体" w:hAnsi="宋体" w:eastAsia="宋体" w:cs="宋体"/>
          <w:spacing w:val="16"/>
          <w:sz w:val="20"/>
          <w:szCs w:val="20"/>
        </w:rPr>
        <w:t xml:space="preserve"> </w:t>
      </w:r>
      <w:r>
        <w:rPr>
          <w:rFonts w:ascii="宋体" w:hAnsi="宋体" w:eastAsia="宋体" w:cs="宋体"/>
          <w:spacing w:val="-2"/>
          <w:sz w:val="20"/>
          <w:szCs w:val="20"/>
        </w:rPr>
        <w:t>有</w:t>
      </w:r>
      <w:r>
        <w:rPr>
          <w:rFonts w:ascii="宋体" w:hAnsi="宋体" w:eastAsia="宋体" w:cs="宋体"/>
          <w:spacing w:val="31"/>
          <w:sz w:val="20"/>
          <w:szCs w:val="20"/>
        </w:rPr>
        <w:t xml:space="preserve"> </w:t>
      </w:r>
      <w:r>
        <w:rPr>
          <w:rFonts w:ascii="宋体" w:hAnsi="宋体" w:eastAsia="宋体" w:cs="宋体"/>
          <w:spacing w:val="-2"/>
          <w:sz w:val="20"/>
          <w:szCs w:val="20"/>
        </w:rPr>
        <w:t>限</w:t>
      </w:r>
      <w:r>
        <w:rPr>
          <w:rFonts w:ascii="宋体" w:hAnsi="宋体" w:eastAsia="宋体" w:cs="宋体"/>
          <w:spacing w:val="22"/>
          <w:sz w:val="20"/>
          <w:szCs w:val="20"/>
        </w:rPr>
        <w:t xml:space="preserve"> </w:t>
      </w:r>
      <w:r>
        <w:rPr>
          <w:rFonts w:ascii="宋体" w:hAnsi="宋体" w:eastAsia="宋体" w:cs="宋体"/>
          <w:spacing w:val="-2"/>
          <w:sz w:val="20"/>
          <w:szCs w:val="20"/>
        </w:rPr>
        <w:t>公</w:t>
      </w:r>
      <w:r>
        <w:rPr>
          <w:rFonts w:ascii="宋体" w:hAnsi="宋体" w:eastAsia="宋体" w:cs="宋体"/>
          <w:spacing w:val="25"/>
          <w:sz w:val="20"/>
          <w:szCs w:val="20"/>
        </w:rPr>
        <w:t xml:space="preserve"> </w:t>
      </w:r>
      <w:r>
        <w:rPr>
          <w:rFonts w:ascii="宋体" w:hAnsi="宋体" w:eastAsia="宋体" w:cs="宋体"/>
          <w:spacing w:val="-2"/>
          <w:sz w:val="20"/>
          <w:szCs w:val="20"/>
        </w:rPr>
        <w:t>司</w:t>
      </w:r>
      <w:r>
        <w:rPr>
          <w:rFonts w:ascii="宋体" w:hAnsi="宋体" w:eastAsia="宋体" w:cs="宋体"/>
          <w:spacing w:val="16"/>
          <w:sz w:val="20"/>
          <w:szCs w:val="20"/>
        </w:rPr>
        <w:t xml:space="preserve"> </w:t>
      </w:r>
      <w:r>
        <w:rPr>
          <w:rFonts w:ascii="宋体" w:hAnsi="宋体" w:eastAsia="宋体" w:cs="宋体"/>
          <w:spacing w:val="-2"/>
          <w:sz w:val="20"/>
          <w:szCs w:val="20"/>
        </w:rPr>
        <w:t>招</w:t>
      </w:r>
      <w:r>
        <w:rPr>
          <w:rFonts w:ascii="宋体" w:hAnsi="宋体" w:eastAsia="宋体" w:cs="宋体"/>
          <w:spacing w:val="19"/>
          <w:sz w:val="20"/>
          <w:szCs w:val="20"/>
        </w:rPr>
        <w:t xml:space="preserve"> </w:t>
      </w:r>
      <w:r>
        <w:rPr>
          <w:rFonts w:ascii="宋体" w:hAnsi="宋体" w:eastAsia="宋体" w:cs="宋体"/>
          <w:spacing w:val="-3"/>
          <w:sz w:val="20"/>
          <w:szCs w:val="20"/>
        </w:rPr>
        <w:t>投</w:t>
      </w:r>
      <w:r>
        <w:rPr>
          <w:rFonts w:ascii="宋体" w:hAnsi="宋体" w:eastAsia="宋体" w:cs="宋体"/>
          <w:spacing w:val="17"/>
          <w:sz w:val="20"/>
          <w:szCs w:val="20"/>
        </w:rPr>
        <w:t xml:space="preserve"> </w:t>
      </w:r>
      <w:r>
        <w:rPr>
          <w:rFonts w:ascii="宋体" w:hAnsi="宋体" w:eastAsia="宋体" w:cs="宋体"/>
          <w:spacing w:val="-3"/>
          <w:sz w:val="20"/>
          <w:szCs w:val="20"/>
        </w:rPr>
        <w:t>标</w:t>
      </w:r>
      <w:r>
        <w:rPr>
          <w:rFonts w:ascii="宋体" w:hAnsi="宋体" w:eastAsia="宋体" w:cs="宋体"/>
          <w:spacing w:val="21"/>
          <w:sz w:val="20"/>
          <w:szCs w:val="20"/>
        </w:rPr>
        <w:t xml:space="preserve"> </w:t>
      </w:r>
      <w:r>
        <w:rPr>
          <w:rFonts w:ascii="宋体" w:hAnsi="宋体" w:eastAsia="宋体" w:cs="宋体"/>
          <w:spacing w:val="-3"/>
          <w:sz w:val="20"/>
          <w:szCs w:val="20"/>
        </w:rPr>
        <w:t>管</w:t>
      </w:r>
      <w:r>
        <w:rPr>
          <w:rFonts w:ascii="宋体" w:hAnsi="宋体" w:eastAsia="宋体" w:cs="宋体"/>
          <w:spacing w:val="18"/>
          <w:sz w:val="20"/>
          <w:szCs w:val="20"/>
        </w:rPr>
        <w:t xml:space="preserve"> </w:t>
      </w:r>
      <w:r>
        <w:rPr>
          <w:rFonts w:ascii="宋体" w:hAnsi="宋体" w:eastAsia="宋体" w:cs="宋体"/>
          <w:spacing w:val="-3"/>
          <w:sz w:val="20"/>
          <w:szCs w:val="20"/>
        </w:rPr>
        <w:t>理</w:t>
      </w:r>
      <w:r>
        <w:rPr>
          <w:rFonts w:ascii="宋体" w:hAnsi="宋体" w:eastAsia="宋体" w:cs="宋体"/>
          <w:spacing w:val="15"/>
          <w:sz w:val="20"/>
          <w:szCs w:val="20"/>
        </w:rPr>
        <w:t xml:space="preserve"> </w:t>
      </w:r>
      <w:r>
        <w:rPr>
          <w:rFonts w:ascii="宋体" w:hAnsi="宋体" w:eastAsia="宋体" w:cs="宋体"/>
          <w:spacing w:val="-3"/>
          <w:sz w:val="20"/>
          <w:szCs w:val="20"/>
        </w:rPr>
        <w:t>平</w:t>
      </w:r>
      <w:r>
        <w:rPr>
          <w:rFonts w:ascii="宋体" w:hAnsi="宋体" w:eastAsia="宋体" w:cs="宋体"/>
          <w:spacing w:val="32"/>
          <w:sz w:val="20"/>
          <w:szCs w:val="20"/>
        </w:rPr>
        <w:t xml:space="preserve"> </w:t>
      </w:r>
      <w:r>
        <w:rPr>
          <w:rFonts w:ascii="宋体" w:hAnsi="宋体" w:eastAsia="宋体" w:cs="宋体"/>
          <w:spacing w:val="-3"/>
          <w:sz w:val="20"/>
          <w:szCs w:val="20"/>
        </w:rPr>
        <w:t>台</w:t>
      </w:r>
      <w:r>
        <w:rPr>
          <w:rFonts w:ascii="宋体" w:hAnsi="宋体" w:eastAsia="宋体" w:cs="宋体"/>
          <w:spacing w:val="10"/>
          <w:sz w:val="20"/>
          <w:szCs w:val="20"/>
        </w:rPr>
        <w:t>（</w:t>
      </w:r>
      <w:r>
        <w:fldChar w:fldCharType="begin"/>
      </w:r>
      <w:r>
        <w:instrText xml:space="preserve"> HYPERLINK "http://cqgsbid.cegc.com.cn:7900/" </w:instrText>
      </w:r>
      <w:r>
        <w:fldChar w:fldCharType="separate"/>
      </w:r>
      <w:r>
        <w:rPr>
          <w:rFonts w:ascii="宋体" w:hAnsi="宋体" w:eastAsia="宋体" w:cs="宋体"/>
          <w:sz w:val="20"/>
          <w:szCs w:val="20"/>
        </w:rPr>
        <w:t>http</w:t>
      </w:r>
      <w:r>
        <w:rPr>
          <w:rFonts w:ascii="宋体" w:hAnsi="宋体" w:eastAsia="宋体" w:cs="宋体"/>
          <w:spacing w:val="10"/>
          <w:sz w:val="20"/>
          <w:szCs w:val="20"/>
        </w:rPr>
        <w:t>://</w:t>
      </w:r>
      <w:r>
        <w:rPr>
          <w:rFonts w:ascii="宋体" w:hAnsi="宋体" w:eastAsia="宋体" w:cs="宋体"/>
          <w:sz w:val="20"/>
          <w:szCs w:val="20"/>
        </w:rPr>
        <w:t>cqgsbid</w:t>
      </w:r>
      <w:r>
        <w:rPr>
          <w:rFonts w:ascii="宋体" w:hAnsi="宋体" w:eastAsia="宋体" w:cs="宋体"/>
          <w:spacing w:val="10"/>
          <w:sz w:val="20"/>
          <w:szCs w:val="20"/>
        </w:rPr>
        <w:t>.</w:t>
      </w:r>
      <w:r>
        <w:rPr>
          <w:rFonts w:ascii="宋体" w:hAnsi="宋体" w:eastAsia="宋体" w:cs="宋体"/>
          <w:sz w:val="20"/>
          <w:szCs w:val="20"/>
        </w:rPr>
        <w:t>cegc</w:t>
      </w:r>
      <w:r>
        <w:rPr>
          <w:rFonts w:ascii="宋体" w:hAnsi="宋体" w:eastAsia="宋体" w:cs="宋体"/>
          <w:spacing w:val="10"/>
          <w:sz w:val="20"/>
          <w:szCs w:val="20"/>
        </w:rPr>
        <w:t>.</w:t>
      </w:r>
      <w:r>
        <w:rPr>
          <w:rFonts w:ascii="宋体" w:hAnsi="宋体" w:eastAsia="宋体" w:cs="宋体"/>
          <w:sz w:val="20"/>
          <w:szCs w:val="20"/>
        </w:rPr>
        <w:t>com</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pacing w:val="10"/>
          <w:sz w:val="20"/>
          <w:szCs w:val="20"/>
        </w:rPr>
        <w:t>:7900/</w:t>
      </w:r>
      <w:r>
        <w:rPr>
          <w:rFonts w:ascii="宋体" w:hAnsi="宋体" w:eastAsia="宋体" w:cs="宋体"/>
          <w:spacing w:val="10"/>
          <w:sz w:val="20"/>
          <w:szCs w:val="20"/>
        </w:rPr>
        <w:fldChar w:fldCharType="end"/>
      </w:r>
      <w:r>
        <w:rPr>
          <w:rFonts w:ascii="宋体" w:hAnsi="宋体" w:eastAsia="宋体" w:cs="宋体"/>
          <w:spacing w:val="10"/>
          <w:sz w:val="20"/>
          <w:szCs w:val="20"/>
        </w:rPr>
        <w:t>）上发布。</w:t>
      </w:r>
    </w:p>
    <w:p w14:paraId="6FACF9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rFonts w:ascii="宋体" w:hAnsi="宋体" w:eastAsia="宋体" w:cs="宋体"/>
          <w:sz w:val="20"/>
          <w:szCs w:val="20"/>
        </w:rPr>
      </w:pPr>
      <w:r>
        <w:rPr>
          <w:rFonts w:ascii="宋体" w:hAnsi="宋体" w:eastAsia="宋体" w:cs="宋体"/>
          <w:spacing w:val="10"/>
          <w:sz w:val="20"/>
          <w:szCs w:val="20"/>
        </w:rPr>
        <w:t>（三）竞争性比选响应文件递交截止地点：</w:t>
      </w:r>
      <w:r>
        <w:rPr>
          <w:rFonts w:ascii="宋体" w:hAnsi="宋体" w:eastAsia="宋体" w:cs="宋体"/>
          <w:spacing w:val="10"/>
          <w:sz w:val="20"/>
          <w:szCs w:val="20"/>
          <w:u w:val="single" w:color="auto"/>
        </w:rPr>
        <w:t>重</w:t>
      </w:r>
      <w:r>
        <w:rPr>
          <w:rFonts w:ascii="宋体" w:hAnsi="宋体" w:eastAsia="宋体" w:cs="宋体"/>
          <w:spacing w:val="9"/>
          <w:sz w:val="20"/>
          <w:szCs w:val="20"/>
          <w:u w:val="single" w:color="auto"/>
        </w:rPr>
        <w:t>庆公路养护工程（集团）有限公司</w:t>
      </w:r>
      <w:r>
        <w:rPr>
          <w:rFonts w:ascii="宋体" w:hAnsi="宋体" w:eastAsia="宋体" w:cs="宋体"/>
          <w:spacing w:val="-33"/>
          <w:sz w:val="20"/>
          <w:szCs w:val="20"/>
          <w:u w:val="single" w:color="auto"/>
        </w:rPr>
        <w:t xml:space="preserve"> </w:t>
      </w:r>
      <w:r>
        <w:rPr>
          <w:rFonts w:ascii="宋体" w:hAnsi="宋体" w:eastAsia="宋体" w:cs="宋体"/>
          <w:spacing w:val="9"/>
          <w:sz w:val="20"/>
          <w:szCs w:val="20"/>
          <w:u w:val="single" w:color="auto"/>
        </w:rPr>
        <w:t>306</w:t>
      </w:r>
      <w:r>
        <w:rPr>
          <w:rFonts w:ascii="宋体" w:hAnsi="宋体" w:eastAsia="宋体" w:cs="宋体"/>
          <w:spacing w:val="-31"/>
          <w:sz w:val="20"/>
          <w:szCs w:val="20"/>
          <w:u w:val="single" w:color="auto"/>
        </w:rPr>
        <w:t xml:space="preserve"> </w:t>
      </w:r>
      <w:r>
        <w:rPr>
          <w:rFonts w:ascii="宋体" w:hAnsi="宋体" w:eastAsia="宋体" w:cs="宋体"/>
          <w:spacing w:val="9"/>
          <w:sz w:val="20"/>
          <w:szCs w:val="20"/>
          <w:u w:val="single" w:color="auto"/>
        </w:rPr>
        <w:t>办公室,联</w:t>
      </w:r>
      <w:r>
        <w:rPr>
          <w:rFonts w:ascii="宋体" w:hAnsi="宋体" w:eastAsia="宋体" w:cs="宋体"/>
          <w:spacing w:val="6"/>
          <w:sz w:val="20"/>
          <w:szCs w:val="20"/>
          <w:u w:val="single" w:color="auto"/>
        </w:rPr>
        <w:t>系电话：</w:t>
      </w:r>
      <w:r>
        <w:rPr>
          <w:rFonts w:hint="eastAsia" w:ascii="宋体" w:hAnsi="宋体" w:eastAsia="宋体" w:cs="宋体"/>
          <w:spacing w:val="6"/>
          <w:sz w:val="20"/>
          <w:szCs w:val="20"/>
          <w:u w:val="single" w:color="auto"/>
          <w:lang w:val="en-US" w:eastAsia="zh-CN"/>
        </w:rPr>
        <w:t>谭</w:t>
      </w:r>
      <w:r>
        <w:rPr>
          <w:rFonts w:ascii="宋体" w:hAnsi="宋体" w:eastAsia="宋体" w:cs="宋体"/>
          <w:spacing w:val="6"/>
          <w:sz w:val="20"/>
          <w:szCs w:val="20"/>
          <w:u w:val="single" w:color="auto"/>
        </w:rPr>
        <w:t>老师 023-88563373</w:t>
      </w:r>
    </w:p>
    <w:p w14:paraId="2EC440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left"/>
        <w:textAlignment w:val="baseline"/>
        <w:rPr>
          <w:rFonts w:ascii="宋体" w:hAnsi="宋体" w:eastAsia="宋体" w:cs="宋体"/>
          <w:sz w:val="20"/>
          <w:szCs w:val="20"/>
        </w:rPr>
      </w:pPr>
      <w:r>
        <w:rPr>
          <w:rFonts w:ascii="宋体" w:hAnsi="宋体" w:eastAsia="宋体" w:cs="宋体"/>
          <w:spacing w:val="3"/>
          <w:sz w:val="20"/>
          <w:szCs w:val="20"/>
        </w:rPr>
        <w:t>（四）竞争性比选申请文件递交截止时间：</w:t>
      </w:r>
      <w:r>
        <w:rPr>
          <w:rFonts w:ascii="宋体" w:hAnsi="宋体" w:eastAsia="宋体" w:cs="宋体"/>
          <w:color w:val="auto"/>
          <w:spacing w:val="3"/>
          <w:sz w:val="20"/>
          <w:szCs w:val="20"/>
        </w:rPr>
        <w:t>2025</w:t>
      </w:r>
      <w:r>
        <w:rPr>
          <w:rFonts w:ascii="宋体" w:hAnsi="宋体" w:eastAsia="宋体" w:cs="宋体"/>
          <w:color w:val="auto"/>
          <w:spacing w:val="-26"/>
          <w:sz w:val="20"/>
          <w:szCs w:val="20"/>
        </w:rPr>
        <w:t xml:space="preserve"> </w:t>
      </w:r>
      <w:r>
        <w:rPr>
          <w:rFonts w:ascii="宋体" w:hAnsi="宋体" w:eastAsia="宋体" w:cs="宋体"/>
          <w:color w:val="auto"/>
          <w:spacing w:val="3"/>
          <w:sz w:val="20"/>
          <w:szCs w:val="20"/>
        </w:rPr>
        <w:t>年</w:t>
      </w:r>
      <w:r>
        <w:rPr>
          <w:rFonts w:hint="eastAsia" w:ascii="宋体" w:hAnsi="宋体" w:eastAsia="宋体" w:cs="宋体"/>
          <w:color w:val="auto"/>
          <w:spacing w:val="3"/>
          <w:sz w:val="20"/>
          <w:szCs w:val="20"/>
          <w:lang w:val="en-US" w:eastAsia="zh-CN"/>
        </w:rPr>
        <w:t xml:space="preserve"> </w:t>
      </w:r>
      <w:r>
        <w:rPr>
          <w:rFonts w:hint="eastAsia" w:ascii="宋体" w:hAnsi="宋体" w:eastAsia="宋体" w:cs="宋体"/>
          <w:color w:val="auto"/>
          <w:spacing w:val="-42"/>
          <w:sz w:val="20"/>
          <w:szCs w:val="20"/>
          <w:lang w:val="en-US" w:eastAsia="zh-CN"/>
        </w:rPr>
        <w:t xml:space="preserve">12   </w:t>
      </w:r>
      <w:r>
        <w:rPr>
          <w:rFonts w:ascii="宋体" w:hAnsi="宋体" w:eastAsia="宋体" w:cs="宋体"/>
          <w:color w:val="auto"/>
          <w:spacing w:val="3"/>
          <w:sz w:val="20"/>
          <w:szCs w:val="20"/>
        </w:rPr>
        <w:t xml:space="preserve">月 </w:t>
      </w:r>
      <w:r>
        <w:rPr>
          <w:rFonts w:hint="eastAsia" w:ascii="宋体" w:hAnsi="宋体" w:eastAsia="宋体" w:cs="宋体"/>
          <w:color w:val="auto"/>
          <w:spacing w:val="3"/>
          <w:sz w:val="20"/>
          <w:szCs w:val="20"/>
          <w:lang w:val="en-US" w:eastAsia="zh-CN"/>
        </w:rPr>
        <w:t xml:space="preserve">25 </w:t>
      </w:r>
      <w:r>
        <w:rPr>
          <w:rFonts w:ascii="宋体" w:hAnsi="宋体" w:eastAsia="宋体" w:cs="宋体"/>
          <w:color w:val="auto"/>
          <w:spacing w:val="3"/>
          <w:sz w:val="20"/>
          <w:szCs w:val="20"/>
        </w:rPr>
        <w:t>日（星期</w:t>
      </w:r>
      <w:r>
        <w:rPr>
          <w:rFonts w:ascii="宋体" w:hAnsi="宋体" w:eastAsia="宋体" w:cs="宋体"/>
          <w:color w:val="auto"/>
          <w:spacing w:val="-40"/>
          <w:sz w:val="20"/>
          <w:szCs w:val="20"/>
        </w:rPr>
        <w:t xml:space="preserve"> </w:t>
      </w:r>
      <w:r>
        <w:rPr>
          <w:rFonts w:hint="eastAsia" w:ascii="宋体" w:hAnsi="宋体" w:eastAsia="宋体" w:cs="宋体"/>
          <w:color w:val="auto"/>
          <w:spacing w:val="-40"/>
          <w:sz w:val="20"/>
          <w:szCs w:val="20"/>
          <w:lang w:val="en-US" w:eastAsia="zh-CN"/>
        </w:rPr>
        <w:t>四</w:t>
      </w:r>
      <w:r>
        <w:rPr>
          <w:rFonts w:ascii="宋体" w:hAnsi="宋体" w:eastAsia="宋体" w:cs="宋体"/>
          <w:color w:val="auto"/>
          <w:spacing w:val="3"/>
          <w:sz w:val="20"/>
          <w:szCs w:val="20"/>
        </w:rPr>
        <w:t>）上午</w:t>
      </w:r>
      <w:r>
        <w:rPr>
          <w:rFonts w:ascii="宋体" w:hAnsi="宋体" w:eastAsia="宋体" w:cs="宋体"/>
          <w:color w:val="auto"/>
          <w:spacing w:val="-21"/>
          <w:sz w:val="20"/>
          <w:szCs w:val="20"/>
        </w:rPr>
        <w:t xml:space="preserve"> </w:t>
      </w:r>
      <w:r>
        <w:rPr>
          <w:rFonts w:ascii="宋体" w:hAnsi="宋体" w:eastAsia="宋体" w:cs="宋体"/>
          <w:color w:val="auto"/>
          <w:spacing w:val="3"/>
          <w:sz w:val="20"/>
          <w:szCs w:val="20"/>
        </w:rPr>
        <w:t>10：00（</w:t>
      </w:r>
      <w:r>
        <w:rPr>
          <w:rFonts w:ascii="宋体" w:hAnsi="宋体" w:eastAsia="宋体" w:cs="宋体"/>
          <w:spacing w:val="3"/>
          <w:sz w:val="20"/>
          <w:szCs w:val="20"/>
        </w:rPr>
        <w:t>北京时间）</w:t>
      </w:r>
      <w:bookmarkStart w:id="0" w:name="_GoBack"/>
      <w:bookmarkEnd w:id="0"/>
    </w:p>
    <w:p w14:paraId="4D1E99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ascii="宋体" w:hAnsi="宋体" w:eastAsia="宋体" w:cs="宋体"/>
          <w:sz w:val="20"/>
          <w:szCs w:val="20"/>
        </w:rPr>
      </w:pPr>
      <w:r>
        <w:rPr>
          <w:rFonts w:ascii="宋体" w:hAnsi="宋体" w:eastAsia="宋体" w:cs="宋体"/>
          <w:spacing w:val="8"/>
          <w:sz w:val="20"/>
          <w:szCs w:val="20"/>
        </w:rPr>
        <w:t>（五）各比选申请人应根据本次竞争性比选的具体要求，编制规范的竞争性比选申请文件（竞争</w:t>
      </w:r>
      <w:r>
        <w:rPr>
          <w:rFonts w:ascii="宋体" w:hAnsi="宋体" w:eastAsia="宋体" w:cs="宋体"/>
          <w:spacing w:val="9"/>
          <w:sz w:val="20"/>
          <w:szCs w:val="20"/>
        </w:rPr>
        <w:t>性比选申请文件，要求填写规范，密封完好并</w:t>
      </w:r>
      <w:r>
        <w:rPr>
          <w:rFonts w:ascii="宋体" w:hAnsi="宋体" w:eastAsia="宋体" w:cs="宋体"/>
          <w:spacing w:val="8"/>
          <w:sz w:val="20"/>
          <w:szCs w:val="20"/>
        </w:rPr>
        <w:t>在封口处加盖公章或签字，所有竞争性比选申请文件均</w:t>
      </w:r>
      <w:r>
        <w:rPr>
          <w:rFonts w:ascii="宋体" w:hAnsi="宋体" w:eastAsia="宋体" w:cs="宋体"/>
          <w:spacing w:val="9"/>
          <w:sz w:val="20"/>
          <w:szCs w:val="20"/>
        </w:rPr>
        <w:t>只能作一次性提交，提交后不得更改）。竞标</w:t>
      </w:r>
      <w:r>
        <w:rPr>
          <w:rFonts w:ascii="宋体" w:hAnsi="宋体" w:eastAsia="宋体" w:cs="宋体"/>
          <w:spacing w:val="8"/>
          <w:sz w:val="20"/>
          <w:szCs w:val="20"/>
        </w:rPr>
        <w:t>人因自身原因或其他特殊情况等不能到场开标，可通过</w:t>
      </w:r>
      <w:r>
        <w:rPr>
          <w:rFonts w:ascii="宋体" w:hAnsi="宋体" w:eastAsia="宋体" w:cs="宋体"/>
          <w:spacing w:val="5"/>
          <w:sz w:val="20"/>
          <w:szCs w:val="20"/>
        </w:rPr>
        <w:t>其他方式在投标截止日前递交标书进行报名。不到场参与开标，视为竞标人默认开标过程及开标结果。</w:t>
      </w:r>
      <w:r>
        <w:rPr>
          <w:rFonts w:ascii="宋体" w:hAnsi="宋体" w:eastAsia="宋体" w:cs="宋体"/>
          <w:spacing w:val="9"/>
          <w:sz w:val="20"/>
          <w:szCs w:val="20"/>
        </w:rPr>
        <w:t>当第一次不足三家报名时，不予开标，标书当</w:t>
      </w:r>
      <w:r>
        <w:rPr>
          <w:rFonts w:ascii="宋体" w:hAnsi="宋体" w:eastAsia="宋体" w:cs="宋体"/>
          <w:spacing w:val="8"/>
          <w:sz w:val="20"/>
          <w:szCs w:val="20"/>
        </w:rPr>
        <w:t>场退回；第二次不足三家报名时，可按比选文件要求进</w:t>
      </w:r>
      <w:r>
        <w:rPr>
          <w:rFonts w:ascii="宋体" w:hAnsi="宋体" w:eastAsia="宋体" w:cs="宋体"/>
          <w:spacing w:val="4"/>
          <w:sz w:val="20"/>
          <w:szCs w:val="20"/>
        </w:rPr>
        <w:t>行开标。</w:t>
      </w:r>
    </w:p>
    <w:p w14:paraId="759531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ascii="宋体" w:hAnsi="宋体" w:eastAsia="宋体" w:cs="宋体"/>
          <w:sz w:val="20"/>
          <w:szCs w:val="20"/>
        </w:rPr>
      </w:pPr>
      <w:r>
        <w:rPr>
          <w:rFonts w:ascii="宋体" w:hAnsi="宋体" w:eastAsia="宋体" w:cs="宋体"/>
          <w:spacing w:val="6"/>
          <w:sz w:val="20"/>
          <w:szCs w:val="20"/>
        </w:rPr>
        <w:t>（六）密封要求：</w:t>
      </w:r>
    </w:p>
    <w:p w14:paraId="7EF83B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ascii="宋体" w:hAnsi="宋体" w:eastAsia="宋体" w:cs="宋体"/>
          <w:sz w:val="20"/>
          <w:szCs w:val="20"/>
        </w:rPr>
      </w:pPr>
      <w:r>
        <w:rPr>
          <w:rFonts w:ascii="宋体" w:hAnsi="宋体" w:eastAsia="宋体" w:cs="宋体"/>
          <w:spacing w:val="8"/>
          <w:sz w:val="20"/>
          <w:szCs w:val="20"/>
        </w:rPr>
        <w:t>按第三条要求制作的竞争性比选申请文件，将竞争性比选申请文件密封到一个封套中，再在封套</w:t>
      </w:r>
      <w:r>
        <w:rPr>
          <w:rFonts w:ascii="宋体" w:hAnsi="宋体" w:eastAsia="宋体" w:cs="宋体"/>
          <w:spacing w:val="12"/>
          <w:sz w:val="20"/>
          <w:szCs w:val="20"/>
        </w:rPr>
        <w:t>上写明：</w:t>
      </w:r>
      <w:r>
        <w:rPr>
          <w:rFonts w:ascii="宋体" w:hAnsi="宋体" w:eastAsia="宋体" w:cs="宋体"/>
          <w:spacing w:val="12"/>
          <w:sz w:val="20"/>
          <w:szCs w:val="20"/>
          <w:u w:val="single" w:color="auto"/>
        </w:rPr>
        <w:t>重庆公路养护工程（集团）有限公司2026年高速公路路面养护工程专家咨询服务竞争性比</w:t>
      </w:r>
      <w:r>
        <w:rPr>
          <w:rFonts w:ascii="宋体" w:hAnsi="宋体" w:eastAsia="宋体" w:cs="宋体"/>
          <w:spacing w:val="7"/>
          <w:sz w:val="20"/>
          <w:szCs w:val="20"/>
          <w:u w:val="single" w:color="auto"/>
        </w:rPr>
        <w:t>选文件</w:t>
      </w:r>
      <w:r>
        <w:rPr>
          <w:rFonts w:ascii="宋体" w:hAnsi="宋体" w:eastAsia="宋体" w:cs="宋体"/>
          <w:spacing w:val="-50"/>
          <w:sz w:val="20"/>
          <w:szCs w:val="20"/>
          <w:u w:val="single" w:color="auto"/>
        </w:rPr>
        <w:t xml:space="preserve"> </w:t>
      </w:r>
      <w:r>
        <w:rPr>
          <w:rFonts w:ascii="宋体" w:hAnsi="宋体" w:eastAsia="宋体" w:cs="宋体"/>
          <w:spacing w:val="7"/>
          <w:sz w:val="20"/>
          <w:szCs w:val="20"/>
          <w:u w:val="single" w:color="auto"/>
        </w:rPr>
        <w:t xml:space="preserve">。 </w:t>
      </w:r>
    </w:p>
    <w:p w14:paraId="46835F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ascii="宋体" w:hAnsi="宋体" w:eastAsia="宋体" w:cs="宋体"/>
          <w:sz w:val="20"/>
          <w:szCs w:val="20"/>
        </w:rPr>
      </w:pPr>
      <w:r>
        <w:rPr>
          <w:rFonts w:ascii="宋体" w:hAnsi="宋体" w:eastAsia="宋体" w:cs="宋体"/>
          <w:spacing w:val="6"/>
          <w:sz w:val="20"/>
          <w:szCs w:val="20"/>
        </w:rPr>
        <w:t>（七）廉政约定：</w:t>
      </w:r>
    </w:p>
    <w:p w14:paraId="7A4E45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rFonts w:ascii="宋体" w:hAnsi="宋体" w:eastAsia="宋体" w:cs="宋体"/>
          <w:sz w:val="20"/>
          <w:szCs w:val="20"/>
        </w:rPr>
      </w:pPr>
      <w:r>
        <w:rPr>
          <w:rFonts w:ascii="宋体" w:hAnsi="宋体" w:eastAsia="宋体" w:cs="宋体"/>
          <w:spacing w:val="9"/>
          <w:sz w:val="20"/>
          <w:szCs w:val="20"/>
        </w:rPr>
        <w:t>为杜绝商业贿赂现象，共同营造公平、公正的竞</w:t>
      </w:r>
      <w:r>
        <w:rPr>
          <w:rFonts w:ascii="宋体" w:hAnsi="宋体" w:eastAsia="宋体" w:cs="宋体"/>
          <w:spacing w:val="8"/>
          <w:sz w:val="20"/>
          <w:szCs w:val="20"/>
        </w:rPr>
        <w:t>争环境，敬请各竞标人在参与竞标报价过程中，</w:t>
      </w:r>
      <w:r>
        <w:rPr>
          <w:rFonts w:ascii="宋体" w:hAnsi="宋体" w:eastAsia="宋体" w:cs="宋体"/>
          <w:spacing w:val="9"/>
          <w:sz w:val="20"/>
          <w:szCs w:val="20"/>
        </w:rPr>
        <w:t>将竞争性比选人明示或暗示要求宴请、招待，或索取</w:t>
      </w:r>
      <w:r>
        <w:rPr>
          <w:rFonts w:ascii="宋体" w:hAnsi="宋体" w:eastAsia="宋体" w:cs="宋体"/>
          <w:spacing w:val="8"/>
          <w:sz w:val="20"/>
          <w:szCs w:val="20"/>
        </w:rPr>
        <w:t>礼金、礼品、礼券、其他利益，或故意刁难、显</w:t>
      </w:r>
      <w:r>
        <w:rPr>
          <w:rFonts w:ascii="宋体" w:hAnsi="宋体" w:eastAsia="宋体" w:cs="宋体"/>
          <w:spacing w:val="9"/>
          <w:sz w:val="20"/>
          <w:szCs w:val="20"/>
        </w:rPr>
        <w:t>失公平现象，向我司纪检监察人员进行举报（须提供</w:t>
      </w:r>
      <w:r>
        <w:rPr>
          <w:rFonts w:ascii="宋体" w:hAnsi="宋体" w:eastAsia="宋体" w:cs="宋体"/>
          <w:spacing w:val="8"/>
          <w:sz w:val="20"/>
          <w:szCs w:val="20"/>
        </w:rPr>
        <w:t>有效线索和相关证据、证明材料）。具体举报渠</w:t>
      </w:r>
      <w:r>
        <w:rPr>
          <w:rFonts w:ascii="宋体" w:hAnsi="宋体" w:eastAsia="宋体" w:cs="宋体"/>
          <w:spacing w:val="7"/>
          <w:sz w:val="20"/>
          <w:szCs w:val="20"/>
        </w:rPr>
        <w:t>道告知如下：</w:t>
      </w:r>
    </w:p>
    <w:p w14:paraId="364407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ascii="宋体" w:hAnsi="宋体" w:eastAsia="宋体" w:cs="宋体"/>
          <w:sz w:val="20"/>
          <w:szCs w:val="20"/>
        </w:rPr>
      </w:pPr>
      <w:r>
        <w:rPr>
          <w:rFonts w:ascii="宋体" w:hAnsi="宋体" w:eastAsia="宋体" w:cs="宋体"/>
          <w:spacing w:val="7"/>
          <w:sz w:val="20"/>
          <w:szCs w:val="20"/>
        </w:rPr>
        <w:t>举报电话及联系人：纪律检查室    举报电话：023-89187977</w:t>
      </w:r>
    </w:p>
    <w:p w14:paraId="0FB3E7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ascii="宋体" w:hAnsi="宋体" w:eastAsia="宋体" w:cs="宋体"/>
          <w:sz w:val="20"/>
          <w:szCs w:val="20"/>
        </w:rPr>
      </w:pPr>
      <w:r>
        <w:rPr>
          <w:rFonts w:ascii="宋体" w:hAnsi="宋体" w:eastAsia="宋体" w:cs="宋体"/>
          <w:spacing w:val="8"/>
          <w:sz w:val="20"/>
          <w:szCs w:val="20"/>
        </w:rPr>
        <w:t>我司承诺：对所有举报信息及时调查处理，对举报来源严格保守秘密，对举报单位因举报所可能遭受的利益损害采取特别措施予以保护。</w:t>
      </w:r>
    </w:p>
    <w:p w14:paraId="389928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ascii="宋体" w:hAnsi="宋体" w:eastAsia="宋体" w:cs="宋体"/>
          <w:sz w:val="20"/>
          <w:szCs w:val="20"/>
        </w:rPr>
      </w:pPr>
      <w:r>
        <w:rPr>
          <w:rFonts w:ascii="宋体" w:hAnsi="宋体" w:eastAsia="宋体" w:cs="宋体"/>
          <w:spacing w:val="7"/>
          <w:sz w:val="20"/>
          <w:szCs w:val="20"/>
        </w:rPr>
        <w:t>（八）本项目采用综合评</w:t>
      </w:r>
      <w:r>
        <w:rPr>
          <w:rFonts w:hint="eastAsia" w:ascii="宋体" w:hAnsi="宋体" w:eastAsia="宋体" w:cs="宋体"/>
          <w:spacing w:val="7"/>
          <w:sz w:val="20"/>
          <w:szCs w:val="20"/>
          <w:lang w:val="en-US" w:eastAsia="zh-CN"/>
        </w:rPr>
        <w:t>估</w:t>
      </w:r>
      <w:r>
        <w:rPr>
          <w:rFonts w:ascii="宋体" w:hAnsi="宋体" w:eastAsia="宋体" w:cs="宋体"/>
          <w:spacing w:val="7"/>
          <w:sz w:val="20"/>
          <w:szCs w:val="20"/>
        </w:rPr>
        <w:t>法，其中投标报价占</w:t>
      </w:r>
      <w:r>
        <w:rPr>
          <w:rFonts w:ascii="宋体" w:hAnsi="宋体" w:eastAsia="宋体" w:cs="宋体"/>
          <w:spacing w:val="-35"/>
          <w:sz w:val="20"/>
          <w:szCs w:val="20"/>
        </w:rPr>
        <w:t xml:space="preserve"> </w:t>
      </w:r>
      <w:r>
        <w:rPr>
          <w:rFonts w:ascii="宋体" w:hAnsi="宋体" w:eastAsia="宋体" w:cs="宋体"/>
          <w:spacing w:val="7"/>
          <w:sz w:val="20"/>
          <w:szCs w:val="20"/>
        </w:rPr>
        <w:t>50</w:t>
      </w:r>
      <w:r>
        <w:rPr>
          <w:rFonts w:ascii="宋体" w:hAnsi="宋体" w:eastAsia="宋体" w:cs="宋体"/>
          <w:spacing w:val="-33"/>
          <w:sz w:val="20"/>
          <w:szCs w:val="20"/>
        </w:rPr>
        <w:t xml:space="preserve"> </w:t>
      </w:r>
      <w:r>
        <w:rPr>
          <w:rFonts w:ascii="宋体" w:hAnsi="宋体" w:eastAsia="宋体" w:cs="宋体"/>
          <w:spacing w:val="7"/>
          <w:sz w:val="20"/>
          <w:szCs w:val="20"/>
        </w:rPr>
        <w:t>分，技术部分占</w:t>
      </w:r>
      <w:r>
        <w:rPr>
          <w:rFonts w:ascii="宋体" w:hAnsi="宋体" w:eastAsia="宋体" w:cs="宋体"/>
          <w:spacing w:val="-37"/>
          <w:sz w:val="20"/>
          <w:szCs w:val="20"/>
        </w:rPr>
        <w:t xml:space="preserve"> </w:t>
      </w:r>
      <w:r>
        <w:rPr>
          <w:rFonts w:ascii="宋体" w:hAnsi="宋体" w:eastAsia="宋体" w:cs="宋体"/>
          <w:spacing w:val="7"/>
          <w:sz w:val="20"/>
          <w:szCs w:val="20"/>
        </w:rPr>
        <w:t>20</w:t>
      </w:r>
      <w:r>
        <w:rPr>
          <w:rFonts w:ascii="宋体" w:hAnsi="宋体" w:eastAsia="宋体" w:cs="宋体"/>
          <w:spacing w:val="-33"/>
          <w:sz w:val="20"/>
          <w:szCs w:val="20"/>
        </w:rPr>
        <w:t xml:space="preserve"> </w:t>
      </w:r>
      <w:r>
        <w:rPr>
          <w:rFonts w:ascii="宋体" w:hAnsi="宋体" w:eastAsia="宋体" w:cs="宋体"/>
          <w:spacing w:val="7"/>
          <w:sz w:val="20"/>
          <w:szCs w:val="20"/>
        </w:rPr>
        <w:t>分，</w:t>
      </w:r>
      <w:r>
        <w:rPr>
          <w:rFonts w:ascii="宋体" w:hAnsi="宋体" w:eastAsia="宋体" w:cs="宋体"/>
          <w:spacing w:val="6"/>
          <w:sz w:val="20"/>
          <w:szCs w:val="20"/>
        </w:rPr>
        <w:t>商务部分占</w:t>
      </w:r>
      <w:r>
        <w:rPr>
          <w:rFonts w:ascii="宋体" w:hAnsi="宋体" w:eastAsia="宋体" w:cs="宋体"/>
          <w:spacing w:val="-35"/>
          <w:sz w:val="20"/>
          <w:szCs w:val="20"/>
        </w:rPr>
        <w:t xml:space="preserve"> </w:t>
      </w:r>
      <w:r>
        <w:rPr>
          <w:rFonts w:ascii="宋体" w:hAnsi="宋体" w:eastAsia="宋体" w:cs="宋体"/>
          <w:spacing w:val="6"/>
          <w:sz w:val="20"/>
          <w:szCs w:val="20"/>
        </w:rPr>
        <w:t>30</w:t>
      </w:r>
      <w:r>
        <w:rPr>
          <w:rFonts w:ascii="宋体" w:hAnsi="宋体" w:eastAsia="宋体" w:cs="宋体"/>
          <w:spacing w:val="-35"/>
          <w:sz w:val="20"/>
          <w:szCs w:val="20"/>
        </w:rPr>
        <w:t xml:space="preserve"> </w:t>
      </w:r>
      <w:r>
        <w:rPr>
          <w:rFonts w:ascii="宋体" w:hAnsi="宋体" w:eastAsia="宋体" w:cs="宋体"/>
          <w:spacing w:val="6"/>
          <w:sz w:val="20"/>
          <w:szCs w:val="20"/>
        </w:rPr>
        <w:t>分。</w:t>
      </w:r>
    </w:p>
    <w:p w14:paraId="2A1537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ascii="宋体" w:hAnsi="宋体" w:eastAsia="宋体" w:cs="宋体"/>
          <w:sz w:val="20"/>
          <w:szCs w:val="20"/>
        </w:rPr>
      </w:pPr>
      <w:r>
        <w:rPr>
          <w:rFonts w:ascii="宋体" w:hAnsi="宋体" w:eastAsia="宋体" w:cs="宋体"/>
          <w:spacing w:val="7"/>
          <w:sz w:val="20"/>
          <w:szCs w:val="20"/>
        </w:rPr>
        <w:t>（九）竞争性比选人联系方式：</w:t>
      </w:r>
    </w:p>
    <w:p w14:paraId="1312B6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ascii="宋体" w:hAnsi="宋体" w:eastAsia="宋体" w:cs="宋体"/>
          <w:sz w:val="20"/>
          <w:szCs w:val="20"/>
        </w:rPr>
      </w:pPr>
      <w:r>
        <w:rPr>
          <w:rFonts w:ascii="宋体" w:hAnsi="宋体" w:eastAsia="宋体" w:cs="宋体"/>
          <w:spacing w:val="8"/>
          <w:sz w:val="20"/>
          <w:szCs w:val="20"/>
        </w:rPr>
        <w:t>比选人：重庆公路养护工程（集团）有限公司</w:t>
      </w:r>
    </w:p>
    <w:p w14:paraId="00C0C1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rFonts w:ascii="宋体" w:hAnsi="宋体" w:eastAsia="宋体" w:cs="宋体"/>
          <w:sz w:val="20"/>
          <w:szCs w:val="20"/>
        </w:rPr>
      </w:pPr>
      <w:r>
        <w:rPr>
          <w:rFonts w:ascii="宋体" w:hAnsi="宋体" w:eastAsia="宋体" w:cs="宋体"/>
          <w:spacing w:val="9"/>
          <w:sz w:val="20"/>
          <w:szCs w:val="20"/>
        </w:rPr>
        <w:t>地址：重庆市沙坪坝区梨高路4</w:t>
      </w:r>
      <w:r>
        <w:rPr>
          <w:rFonts w:ascii="宋体" w:hAnsi="宋体" w:eastAsia="宋体" w:cs="宋体"/>
          <w:spacing w:val="-32"/>
          <w:sz w:val="20"/>
          <w:szCs w:val="20"/>
        </w:rPr>
        <w:t xml:space="preserve"> </w:t>
      </w:r>
      <w:r>
        <w:rPr>
          <w:rFonts w:ascii="宋体" w:hAnsi="宋体" w:eastAsia="宋体" w:cs="宋体"/>
          <w:spacing w:val="9"/>
          <w:sz w:val="20"/>
          <w:szCs w:val="20"/>
        </w:rPr>
        <w:t>号</w:t>
      </w:r>
      <w:r>
        <w:rPr>
          <w:rFonts w:ascii="宋体" w:hAnsi="宋体" w:eastAsia="宋体" w:cs="宋体"/>
          <w:spacing w:val="-35"/>
          <w:sz w:val="20"/>
          <w:szCs w:val="20"/>
        </w:rPr>
        <w:t xml:space="preserve"> </w:t>
      </w:r>
      <w:r>
        <w:rPr>
          <w:rFonts w:ascii="宋体" w:hAnsi="宋体" w:eastAsia="宋体" w:cs="宋体"/>
          <w:spacing w:val="9"/>
          <w:sz w:val="20"/>
          <w:szCs w:val="20"/>
        </w:rPr>
        <w:t>305</w:t>
      </w:r>
      <w:r>
        <w:rPr>
          <w:rFonts w:ascii="宋体" w:hAnsi="宋体" w:eastAsia="宋体" w:cs="宋体"/>
          <w:spacing w:val="-31"/>
          <w:sz w:val="20"/>
          <w:szCs w:val="20"/>
        </w:rPr>
        <w:t xml:space="preserve"> </w:t>
      </w:r>
      <w:r>
        <w:rPr>
          <w:rFonts w:ascii="宋体" w:hAnsi="宋体" w:eastAsia="宋体" w:cs="宋体"/>
          <w:spacing w:val="9"/>
          <w:sz w:val="20"/>
          <w:szCs w:val="20"/>
        </w:rPr>
        <w:t>办公室</w:t>
      </w:r>
    </w:p>
    <w:p w14:paraId="77D1A2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z w:val="20"/>
          <w:szCs w:val="20"/>
        </w:rPr>
      </w:pPr>
      <w:r>
        <w:rPr>
          <w:rFonts w:ascii="宋体" w:hAnsi="宋体" w:eastAsia="宋体" w:cs="宋体"/>
          <w:spacing w:val="5"/>
          <w:sz w:val="20"/>
          <w:szCs w:val="20"/>
        </w:rPr>
        <w:t>联系人：黄老师</w:t>
      </w:r>
      <w:r>
        <w:rPr>
          <w:rFonts w:ascii="宋体" w:hAnsi="宋体" w:eastAsia="宋体" w:cs="宋体"/>
          <w:spacing w:val="12"/>
          <w:sz w:val="20"/>
          <w:szCs w:val="20"/>
        </w:rPr>
        <w:t xml:space="preserve">     </w:t>
      </w:r>
      <w:r>
        <w:rPr>
          <w:rFonts w:ascii="宋体" w:hAnsi="宋体" w:eastAsia="宋体" w:cs="宋体"/>
          <w:spacing w:val="5"/>
          <w:sz w:val="20"/>
          <w:szCs w:val="20"/>
        </w:rPr>
        <w:t>电话：13983223747</w:t>
      </w:r>
    </w:p>
    <w:p w14:paraId="7DEC39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firstLineChars="200"/>
        <w:jc w:val="left"/>
        <w:textAlignment w:val="baseline"/>
        <w:rPr>
          <w:rFonts w:ascii="宋体" w:hAnsi="宋体" w:eastAsia="宋体" w:cs="宋体"/>
          <w:sz w:val="20"/>
          <w:szCs w:val="20"/>
        </w:rPr>
        <w:sectPr>
          <w:footerReference r:id="rId12" w:type="default"/>
          <w:pgSz w:w="11906" w:h="16839"/>
          <w:pgMar w:top="1431" w:right="1362" w:bottom="1157" w:left="1368" w:header="0" w:footer="987" w:gutter="0"/>
          <w:cols w:space="720" w:num="1"/>
        </w:sectPr>
      </w:pPr>
    </w:p>
    <w:p w14:paraId="33827B07">
      <w:pPr>
        <w:spacing w:before="94" w:line="469" w:lineRule="exact"/>
        <w:ind w:left="2197"/>
        <w:rPr>
          <w:rFonts w:ascii="黑体" w:hAnsi="黑体" w:eastAsia="黑体" w:cs="黑体"/>
          <w:sz w:val="35"/>
          <w:szCs w:val="35"/>
        </w:rPr>
      </w:pPr>
      <w:r>
        <w:rPr>
          <w:rFonts w:ascii="黑体" w:hAnsi="黑体" w:eastAsia="黑体" w:cs="黑体"/>
          <w:b/>
          <w:bCs/>
          <w:spacing w:val="5"/>
          <w:position w:val="1"/>
          <w:sz w:val="35"/>
          <w:szCs w:val="35"/>
        </w:rPr>
        <w:t>竞争性比选申请文件格式</w:t>
      </w:r>
    </w:p>
    <w:p w14:paraId="053D8E7C">
      <w:pPr>
        <w:spacing w:line="330" w:lineRule="auto"/>
        <w:rPr>
          <w:rFonts w:ascii="Arial"/>
          <w:sz w:val="21"/>
        </w:rPr>
      </w:pPr>
    </w:p>
    <w:p w14:paraId="5EF9D3FA">
      <w:pPr>
        <w:spacing w:line="330" w:lineRule="auto"/>
        <w:rPr>
          <w:rFonts w:ascii="Arial"/>
          <w:sz w:val="21"/>
        </w:rPr>
      </w:pPr>
    </w:p>
    <w:p w14:paraId="7CE5E91A">
      <w:pPr>
        <w:spacing w:before="114" w:line="468" w:lineRule="exact"/>
        <w:ind w:left="2526"/>
        <w:rPr>
          <w:rFonts w:ascii="黑体" w:hAnsi="黑体" w:eastAsia="黑体" w:cs="黑体"/>
          <w:sz w:val="35"/>
          <w:szCs w:val="35"/>
        </w:rPr>
      </w:pPr>
      <w:r>
        <w:rPr>
          <w:rFonts w:ascii="黑体" w:hAnsi="黑体" w:eastAsia="黑体" w:cs="黑体"/>
          <w:b/>
          <w:bCs/>
          <w:spacing w:val="-7"/>
          <w:position w:val="1"/>
          <w:sz w:val="35"/>
          <w:szCs w:val="35"/>
        </w:rPr>
        <w:t>（</w:t>
      </w:r>
      <w:r>
        <w:rPr>
          <w:rFonts w:ascii="黑体" w:hAnsi="黑体" w:eastAsia="黑体" w:cs="黑体"/>
          <w:spacing w:val="-45"/>
          <w:position w:val="1"/>
          <w:sz w:val="35"/>
          <w:szCs w:val="35"/>
        </w:rPr>
        <w:t xml:space="preserve"> </w:t>
      </w:r>
      <w:r>
        <w:rPr>
          <w:rFonts w:ascii="黑体" w:hAnsi="黑体" w:eastAsia="黑体" w:cs="黑体"/>
          <w:b/>
          <w:bCs/>
          <w:spacing w:val="-7"/>
          <w:position w:val="1"/>
          <w:sz w:val="35"/>
          <w:szCs w:val="35"/>
        </w:rPr>
        <w:t>以下内容为示例</w:t>
      </w:r>
      <w:r>
        <w:rPr>
          <w:rFonts w:ascii="黑体" w:hAnsi="黑体" w:eastAsia="黑体" w:cs="黑体"/>
          <w:spacing w:val="-86"/>
          <w:position w:val="1"/>
          <w:sz w:val="35"/>
          <w:szCs w:val="35"/>
        </w:rPr>
        <w:t xml:space="preserve"> </w:t>
      </w:r>
      <w:r>
        <w:rPr>
          <w:rFonts w:ascii="黑体" w:hAnsi="黑体" w:eastAsia="黑体" w:cs="黑体"/>
          <w:b/>
          <w:bCs/>
          <w:spacing w:val="-7"/>
          <w:position w:val="1"/>
          <w:sz w:val="35"/>
          <w:szCs w:val="35"/>
        </w:rPr>
        <w:t>）</w:t>
      </w:r>
    </w:p>
    <w:p w14:paraId="097B948B">
      <w:pPr>
        <w:spacing w:line="468" w:lineRule="exact"/>
        <w:rPr>
          <w:rFonts w:ascii="黑体" w:hAnsi="黑体" w:eastAsia="黑体" w:cs="黑体"/>
          <w:sz w:val="35"/>
          <w:szCs w:val="35"/>
        </w:rPr>
        <w:sectPr>
          <w:footerReference r:id="rId13" w:type="default"/>
          <w:pgSz w:w="11906" w:h="16839"/>
          <w:pgMar w:top="1431" w:right="1785" w:bottom="1206" w:left="1785" w:header="0" w:footer="967" w:gutter="0"/>
          <w:cols w:space="720" w:num="1"/>
        </w:sectPr>
      </w:pPr>
    </w:p>
    <w:p w14:paraId="67DA26D5">
      <w:pPr>
        <w:spacing w:line="450" w:lineRule="auto"/>
        <w:rPr>
          <w:rFonts w:ascii="Arial"/>
          <w:sz w:val="21"/>
        </w:rPr>
      </w:pPr>
    </w:p>
    <w:p w14:paraId="7BF4D1A4">
      <w:pPr>
        <w:spacing w:before="202" w:line="197" w:lineRule="auto"/>
        <w:ind w:left="155" w:right="191" w:firstLine="303"/>
        <w:rPr>
          <w:rFonts w:ascii="微软雅黑" w:hAnsi="微软雅黑" w:eastAsia="微软雅黑" w:cs="微软雅黑"/>
          <w:sz w:val="47"/>
          <w:szCs w:val="47"/>
        </w:rPr>
      </w:pPr>
      <w:r>
        <w:rPr>
          <w:rFonts w:ascii="微软雅黑" w:hAnsi="微软雅黑" w:eastAsia="微软雅黑" w:cs="微软雅黑"/>
          <w:spacing w:val="9"/>
          <w:sz w:val="47"/>
          <w:szCs w:val="47"/>
        </w:rPr>
        <w:t>重庆公路养护工程（集团）有限公司</w:t>
      </w:r>
      <w:r>
        <w:rPr>
          <w:rFonts w:ascii="微软雅黑" w:hAnsi="微软雅黑" w:eastAsia="微软雅黑" w:cs="微软雅黑"/>
          <w:spacing w:val="1"/>
          <w:sz w:val="47"/>
          <w:szCs w:val="47"/>
        </w:rPr>
        <w:t xml:space="preserve"> </w:t>
      </w:r>
      <w:r>
        <w:rPr>
          <w:rFonts w:ascii="微软雅黑" w:hAnsi="微软雅黑" w:eastAsia="微软雅黑" w:cs="微软雅黑"/>
          <w:spacing w:val="-1"/>
          <w:sz w:val="47"/>
          <w:szCs w:val="47"/>
        </w:rPr>
        <w:t>2026 年高速公路养护工程专家咨询服务</w:t>
      </w:r>
    </w:p>
    <w:p w14:paraId="7B8FC22E">
      <w:pPr>
        <w:spacing w:line="255" w:lineRule="auto"/>
        <w:rPr>
          <w:rFonts w:ascii="Arial"/>
          <w:sz w:val="21"/>
        </w:rPr>
      </w:pPr>
    </w:p>
    <w:p w14:paraId="164A16AC">
      <w:pPr>
        <w:spacing w:line="255" w:lineRule="auto"/>
        <w:rPr>
          <w:rFonts w:ascii="Arial"/>
          <w:sz w:val="21"/>
        </w:rPr>
      </w:pPr>
    </w:p>
    <w:p w14:paraId="106F9917">
      <w:pPr>
        <w:spacing w:line="255" w:lineRule="auto"/>
        <w:rPr>
          <w:rFonts w:ascii="Arial"/>
          <w:sz w:val="21"/>
        </w:rPr>
      </w:pPr>
    </w:p>
    <w:p w14:paraId="1706F5F5">
      <w:pPr>
        <w:spacing w:line="256" w:lineRule="auto"/>
        <w:rPr>
          <w:rFonts w:ascii="Arial"/>
          <w:sz w:val="21"/>
        </w:rPr>
      </w:pPr>
    </w:p>
    <w:p w14:paraId="5A917097">
      <w:pPr>
        <w:spacing w:line="256" w:lineRule="auto"/>
        <w:rPr>
          <w:rFonts w:ascii="Arial"/>
          <w:sz w:val="21"/>
        </w:rPr>
      </w:pPr>
    </w:p>
    <w:p w14:paraId="209C2F30">
      <w:pPr>
        <w:spacing w:line="256" w:lineRule="auto"/>
        <w:rPr>
          <w:rFonts w:ascii="Arial"/>
          <w:sz w:val="21"/>
        </w:rPr>
      </w:pPr>
    </w:p>
    <w:p w14:paraId="5BB40D6C">
      <w:pPr>
        <w:spacing w:before="309" w:line="221" w:lineRule="auto"/>
        <w:jc w:val="right"/>
        <w:rPr>
          <w:rFonts w:ascii="宋体" w:hAnsi="宋体" w:eastAsia="宋体" w:cs="宋体"/>
          <w:sz w:val="95"/>
          <w:szCs w:val="95"/>
        </w:rPr>
      </w:pPr>
      <w:r>
        <w:rPr>
          <w:rFonts w:ascii="宋体" w:hAnsi="宋体" w:eastAsia="宋体" w:cs="宋体"/>
          <w:b/>
          <w:bCs/>
          <w:spacing w:val="-3"/>
          <w:sz w:val="95"/>
          <w:szCs w:val="95"/>
        </w:rPr>
        <w:t>竞争性比选申请文件</w:t>
      </w:r>
    </w:p>
    <w:p w14:paraId="12CA3927">
      <w:pPr>
        <w:rPr>
          <w:rFonts w:ascii="Arial"/>
          <w:sz w:val="21"/>
        </w:rPr>
      </w:pPr>
    </w:p>
    <w:p w14:paraId="4C1DAA93">
      <w:pPr>
        <w:rPr>
          <w:rFonts w:ascii="Arial"/>
          <w:sz w:val="21"/>
        </w:rPr>
      </w:pPr>
    </w:p>
    <w:p w14:paraId="6E81F655">
      <w:pPr>
        <w:rPr>
          <w:rFonts w:ascii="Arial"/>
          <w:sz w:val="21"/>
        </w:rPr>
      </w:pPr>
    </w:p>
    <w:p w14:paraId="28E03312">
      <w:pPr>
        <w:rPr>
          <w:rFonts w:ascii="Arial"/>
          <w:sz w:val="21"/>
        </w:rPr>
      </w:pPr>
    </w:p>
    <w:p w14:paraId="4E097816">
      <w:pPr>
        <w:rPr>
          <w:rFonts w:ascii="Arial"/>
          <w:sz w:val="21"/>
        </w:rPr>
      </w:pPr>
    </w:p>
    <w:p w14:paraId="51CFD284">
      <w:pPr>
        <w:rPr>
          <w:rFonts w:ascii="Arial"/>
          <w:sz w:val="21"/>
        </w:rPr>
      </w:pPr>
    </w:p>
    <w:p w14:paraId="1B89B685">
      <w:pPr>
        <w:rPr>
          <w:rFonts w:ascii="Arial"/>
          <w:sz w:val="21"/>
        </w:rPr>
      </w:pPr>
    </w:p>
    <w:p w14:paraId="728A7B59">
      <w:pPr>
        <w:rPr>
          <w:rFonts w:ascii="Arial"/>
          <w:sz w:val="21"/>
        </w:rPr>
      </w:pPr>
    </w:p>
    <w:p w14:paraId="43D25B74">
      <w:pPr>
        <w:rPr>
          <w:rFonts w:ascii="Arial"/>
          <w:sz w:val="21"/>
        </w:rPr>
      </w:pPr>
    </w:p>
    <w:p w14:paraId="146E5AA0">
      <w:pPr>
        <w:rPr>
          <w:rFonts w:ascii="Arial"/>
          <w:sz w:val="21"/>
        </w:rPr>
      </w:pPr>
    </w:p>
    <w:p w14:paraId="1D2AA035">
      <w:pPr>
        <w:rPr>
          <w:rFonts w:ascii="Arial"/>
          <w:sz w:val="21"/>
        </w:rPr>
      </w:pPr>
    </w:p>
    <w:p w14:paraId="4BD733F1">
      <w:pPr>
        <w:rPr>
          <w:rFonts w:ascii="Arial"/>
          <w:sz w:val="21"/>
        </w:rPr>
      </w:pPr>
    </w:p>
    <w:p w14:paraId="28288026">
      <w:pPr>
        <w:rPr>
          <w:rFonts w:ascii="Arial"/>
          <w:sz w:val="21"/>
        </w:rPr>
      </w:pPr>
    </w:p>
    <w:p w14:paraId="193C8C89">
      <w:pPr>
        <w:rPr>
          <w:rFonts w:ascii="Arial"/>
          <w:sz w:val="21"/>
        </w:rPr>
      </w:pPr>
    </w:p>
    <w:p w14:paraId="1039927B">
      <w:pPr>
        <w:spacing w:line="241" w:lineRule="auto"/>
        <w:rPr>
          <w:rFonts w:ascii="Arial"/>
          <w:sz w:val="21"/>
        </w:rPr>
      </w:pPr>
    </w:p>
    <w:p w14:paraId="0F9764D9">
      <w:pPr>
        <w:spacing w:line="241" w:lineRule="auto"/>
        <w:rPr>
          <w:rFonts w:ascii="Arial"/>
          <w:sz w:val="21"/>
        </w:rPr>
      </w:pPr>
    </w:p>
    <w:p w14:paraId="3A44C0CE">
      <w:pPr>
        <w:spacing w:line="241" w:lineRule="auto"/>
        <w:rPr>
          <w:rFonts w:ascii="Arial"/>
          <w:sz w:val="21"/>
        </w:rPr>
      </w:pPr>
    </w:p>
    <w:p w14:paraId="48A9773C">
      <w:pPr>
        <w:spacing w:line="241" w:lineRule="auto"/>
        <w:rPr>
          <w:rFonts w:ascii="Arial"/>
          <w:sz w:val="21"/>
        </w:rPr>
      </w:pPr>
    </w:p>
    <w:p w14:paraId="1B8E42F2">
      <w:pPr>
        <w:spacing w:line="241" w:lineRule="auto"/>
        <w:rPr>
          <w:rFonts w:ascii="Arial"/>
          <w:sz w:val="21"/>
        </w:rPr>
      </w:pPr>
    </w:p>
    <w:p w14:paraId="4C32EA33">
      <w:pPr>
        <w:spacing w:line="241" w:lineRule="auto"/>
        <w:rPr>
          <w:rFonts w:ascii="Arial"/>
          <w:sz w:val="21"/>
        </w:rPr>
      </w:pPr>
    </w:p>
    <w:p w14:paraId="2D5139EC">
      <w:pPr>
        <w:spacing w:line="241" w:lineRule="auto"/>
        <w:rPr>
          <w:rFonts w:ascii="Arial"/>
          <w:sz w:val="21"/>
        </w:rPr>
      </w:pPr>
    </w:p>
    <w:p w14:paraId="06A81EAF">
      <w:pPr>
        <w:spacing w:line="241" w:lineRule="auto"/>
        <w:rPr>
          <w:rFonts w:ascii="Arial"/>
          <w:sz w:val="21"/>
        </w:rPr>
      </w:pPr>
    </w:p>
    <w:p w14:paraId="53EA61FB">
      <w:pPr>
        <w:spacing w:before="100" w:line="224" w:lineRule="auto"/>
        <w:ind w:left="1776"/>
        <w:rPr>
          <w:rFonts w:ascii="宋体" w:hAnsi="宋体" w:eastAsia="宋体" w:cs="宋体"/>
          <w:sz w:val="31"/>
          <w:szCs w:val="31"/>
        </w:rPr>
      </w:pPr>
      <w:r>
        <w:rPr>
          <w:rFonts w:ascii="宋体" w:hAnsi="宋体" w:eastAsia="宋体" w:cs="宋体"/>
          <w:spacing w:val="6"/>
          <w:sz w:val="31"/>
          <w:szCs w:val="31"/>
          <w:u w:val="single" w:color="auto"/>
        </w:rPr>
        <w:t>比选申请人名称全称（盖单位公章）</w:t>
      </w:r>
    </w:p>
    <w:p w14:paraId="24796E90">
      <w:pPr>
        <w:spacing w:before="247" w:line="225" w:lineRule="auto"/>
        <w:ind w:left="2516"/>
        <w:rPr>
          <w:rFonts w:ascii="宋体" w:hAnsi="宋体" w:eastAsia="宋体" w:cs="宋体"/>
          <w:sz w:val="31"/>
          <w:szCs w:val="31"/>
        </w:rPr>
      </w:pPr>
      <w:r>
        <w:rPr>
          <w:rFonts w:ascii="宋体" w:hAnsi="宋体" w:eastAsia="宋体" w:cs="宋体"/>
          <w:spacing w:val="-11"/>
          <w:sz w:val="31"/>
          <w:szCs w:val="31"/>
          <w:u w:val="single" w:color="auto"/>
        </w:rPr>
        <w:t>日期：</w:t>
      </w:r>
      <w:r>
        <w:rPr>
          <w:rFonts w:ascii="宋体" w:hAnsi="宋体" w:eastAsia="宋体" w:cs="宋体"/>
          <w:spacing w:val="10"/>
          <w:sz w:val="31"/>
          <w:szCs w:val="31"/>
          <w:u w:val="single" w:color="auto"/>
        </w:rPr>
        <w:t xml:space="preserve">    </w:t>
      </w:r>
      <w:r>
        <w:rPr>
          <w:rFonts w:ascii="宋体" w:hAnsi="宋体" w:eastAsia="宋体" w:cs="宋体"/>
          <w:spacing w:val="-11"/>
          <w:sz w:val="31"/>
          <w:szCs w:val="31"/>
          <w:u w:val="single" w:color="auto"/>
        </w:rPr>
        <w:t>年</w:t>
      </w:r>
      <w:r>
        <w:rPr>
          <w:rFonts w:ascii="宋体" w:hAnsi="宋体" w:eastAsia="宋体" w:cs="宋体"/>
          <w:spacing w:val="11"/>
          <w:sz w:val="31"/>
          <w:szCs w:val="31"/>
          <w:u w:val="single" w:color="auto"/>
        </w:rPr>
        <w:t xml:space="preserve">    </w:t>
      </w:r>
      <w:r>
        <w:rPr>
          <w:rFonts w:ascii="宋体" w:hAnsi="宋体" w:eastAsia="宋体" w:cs="宋体"/>
          <w:spacing w:val="-11"/>
          <w:sz w:val="31"/>
          <w:szCs w:val="31"/>
          <w:u w:val="single" w:color="auto"/>
        </w:rPr>
        <w:t>月</w:t>
      </w:r>
      <w:r>
        <w:rPr>
          <w:rFonts w:ascii="宋体" w:hAnsi="宋体" w:eastAsia="宋体" w:cs="宋体"/>
          <w:spacing w:val="28"/>
          <w:sz w:val="31"/>
          <w:szCs w:val="31"/>
          <w:u w:val="single" w:color="auto"/>
        </w:rPr>
        <w:t xml:space="preserve">   </w:t>
      </w:r>
      <w:r>
        <w:rPr>
          <w:rFonts w:ascii="宋体" w:hAnsi="宋体" w:eastAsia="宋体" w:cs="宋体"/>
          <w:spacing w:val="-11"/>
          <w:sz w:val="31"/>
          <w:szCs w:val="31"/>
          <w:u w:val="single" w:color="auto"/>
        </w:rPr>
        <w:t>日</w:t>
      </w:r>
    </w:p>
    <w:p w14:paraId="210945FB">
      <w:pPr>
        <w:spacing w:line="225" w:lineRule="auto"/>
        <w:rPr>
          <w:rFonts w:ascii="宋体" w:hAnsi="宋体" w:eastAsia="宋体" w:cs="宋体"/>
          <w:sz w:val="31"/>
          <w:szCs w:val="31"/>
        </w:rPr>
        <w:sectPr>
          <w:footerReference r:id="rId14" w:type="default"/>
          <w:pgSz w:w="11906" w:h="16839"/>
          <w:pgMar w:top="1431" w:right="1622" w:bottom="1157" w:left="1664" w:header="0" w:footer="987" w:gutter="0"/>
          <w:cols w:space="720" w:num="1"/>
        </w:sectPr>
      </w:pPr>
    </w:p>
    <w:p w14:paraId="42099453">
      <w:pPr>
        <w:spacing w:before="115" w:line="230" w:lineRule="auto"/>
        <w:ind w:left="3899"/>
        <w:outlineLvl w:val="0"/>
        <w:rPr>
          <w:rFonts w:ascii="宋体" w:hAnsi="宋体" w:eastAsia="宋体" w:cs="宋体"/>
          <w:sz w:val="20"/>
          <w:szCs w:val="20"/>
        </w:rPr>
      </w:pPr>
      <w:r>
        <w:rPr>
          <w:rFonts w:ascii="宋体" w:hAnsi="宋体" w:eastAsia="宋体" w:cs="宋体"/>
          <w:b/>
          <w:bCs/>
          <w:spacing w:val="-22"/>
          <w:sz w:val="20"/>
          <w:szCs w:val="20"/>
        </w:rPr>
        <w:t>目</w:t>
      </w:r>
      <w:r>
        <w:rPr>
          <w:rFonts w:ascii="宋体" w:hAnsi="宋体" w:eastAsia="宋体" w:cs="宋体"/>
          <w:spacing w:val="9"/>
          <w:sz w:val="20"/>
          <w:szCs w:val="20"/>
        </w:rPr>
        <w:t xml:space="preserve">  </w:t>
      </w:r>
      <w:r>
        <w:rPr>
          <w:rFonts w:ascii="宋体" w:hAnsi="宋体" w:eastAsia="宋体" w:cs="宋体"/>
          <w:b/>
          <w:bCs/>
          <w:spacing w:val="-22"/>
          <w:sz w:val="20"/>
          <w:szCs w:val="20"/>
        </w:rPr>
        <w:t>录</w:t>
      </w:r>
    </w:p>
    <w:p w14:paraId="08CCBB52">
      <w:pPr>
        <w:spacing w:line="309" w:lineRule="auto"/>
        <w:rPr>
          <w:rFonts w:ascii="Arial"/>
          <w:sz w:val="21"/>
        </w:rPr>
      </w:pPr>
    </w:p>
    <w:p w14:paraId="585CF328">
      <w:pPr>
        <w:spacing w:line="309" w:lineRule="auto"/>
        <w:rPr>
          <w:rFonts w:ascii="Arial"/>
          <w:sz w:val="21"/>
        </w:rPr>
      </w:pPr>
    </w:p>
    <w:p w14:paraId="6BAE744B">
      <w:pPr>
        <w:spacing w:before="65" w:line="226" w:lineRule="auto"/>
        <w:ind w:left="6"/>
        <w:rPr>
          <w:rFonts w:ascii="宋体" w:hAnsi="宋体" w:eastAsia="宋体" w:cs="宋体"/>
          <w:sz w:val="20"/>
          <w:szCs w:val="20"/>
        </w:rPr>
      </w:pPr>
      <w:r>
        <w:rPr>
          <w:rFonts w:ascii="宋体" w:hAnsi="宋体" w:eastAsia="宋体" w:cs="宋体"/>
          <w:spacing w:val="7"/>
          <w:sz w:val="20"/>
          <w:szCs w:val="20"/>
        </w:rPr>
        <w:t>一、报价书</w:t>
      </w:r>
    </w:p>
    <w:p w14:paraId="40BDFB4B">
      <w:pPr>
        <w:spacing w:before="222" w:line="227" w:lineRule="auto"/>
        <w:ind w:left="6"/>
        <w:rPr>
          <w:rFonts w:ascii="宋体" w:hAnsi="宋体" w:eastAsia="宋体" w:cs="宋体"/>
          <w:sz w:val="20"/>
          <w:szCs w:val="20"/>
        </w:rPr>
      </w:pPr>
      <w:r>
        <w:rPr>
          <w:rFonts w:ascii="宋体" w:hAnsi="宋体" w:eastAsia="宋体" w:cs="宋体"/>
          <w:spacing w:val="9"/>
          <w:sz w:val="20"/>
          <w:szCs w:val="20"/>
        </w:rPr>
        <w:t>二、法定代表人身份证明及授权委托书</w:t>
      </w:r>
    </w:p>
    <w:p w14:paraId="15894A55">
      <w:pPr>
        <w:spacing w:before="222" w:line="227" w:lineRule="auto"/>
        <w:ind w:left="3"/>
        <w:rPr>
          <w:rFonts w:ascii="宋体" w:hAnsi="宋体" w:eastAsia="宋体" w:cs="宋体"/>
          <w:sz w:val="20"/>
          <w:szCs w:val="20"/>
        </w:rPr>
      </w:pPr>
      <w:r>
        <w:rPr>
          <w:rFonts w:ascii="宋体" w:hAnsi="宋体" w:eastAsia="宋体" w:cs="宋体"/>
          <w:spacing w:val="9"/>
          <w:sz w:val="20"/>
          <w:szCs w:val="20"/>
        </w:rPr>
        <w:t>三、比选申请人的营业执照或事业单位法人证书</w:t>
      </w:r>
    </w:p>
    <w:p w14:paraId="5C0FED2B">
      <w:pPr>
        <w:spacing w:before="221" w:line="228" w:lineRule="auto"/>
        <w:ind w:left="22"/>
        <w:rPr>
          <w:rFonts w:ascii="宋体" w:hAnsi="宋体" w:eastAsia="宋体" w:cs="宋体"/>
          <w:sz w:val="20"/>
          <w:szCs w:val="20"/>
        </w:rPr>
      </w:pPr>
      <w:r>
        <w:rPr>
          <w:rFonts w:ascii="宋体" w:hAnsi="宋体" w:eastAsia="宋体" w:cs="宋体"/>
          <w:spacing w:val="7"/>
          <w:sz w:val="20"/>
          <w:szCs w:val="20"/>
        </w:rPr>
        <w:t>四、比选申请人的业绩（用于资格评审）</w:t>
      </w:r>
    </w:p>
    <w:p w14:paraId="761CD501">
      <w:pPr>
        <w:spacing w:before="222" w:line="227" w:lineRule="auto"/>
        <w:ind w:left="6"/>
        <w:rPr>
          <w:rFonts w:ascii="宋体" w:hAnsi="宋体" w:eastAsia="宋体" w:cs="宋体"/>
          <w:sz w:val="20"/>
          <w:szCs w:val="20"/>
        </w:rPr>
      </w:pPr>
      <w:r>
        <w:rPr>
          <w:rFonts w:ascii="宋体" w:hAnsi="宋体" w:eastAsia="宋体" w:cs="宋体"/>
          <w:spacing w:val="7"/>
          <w:sz w:val="20"/>
          <w:szCs w:val="20"/>
        </w:rPr>
        <w:t>五、承诺书</w:t>
      </w:r>
    </w:p>
    <w:p w14:paraId="25318872">
      <w:pPr>
        <w:spacing w:before="221" w:line="228" w:lineRule="auto"/>
        <w:ind w:left="4"/>
        <w:rPr>
          <w:rFonts w:ascii="宋体" w:hAnsi="宋体" w:eastAsia="宋体" w:cs="宋体"/>
          <w:sz w:val="20"/>
          <w:szCs w:val="20"/>
        </w:rPr>
      </w:pPr>
      <w:r>
        <w:rPr>
          <w:rFonts w:ascii="宋体" w:hAnsi="宋体" w:eastAsia="宋体" w:cs="宋体"/>
          <w:spacing w:val="7"/>
          <w:sz w:val="20"/>
          <w:szCs w:val="20"/>
        </w:rPr>
        <w:t>六、技术方案</w:t>
      </w:r>
    </w:p>
    <w:p w14:paraId="51A2DC47">
      <w:pPr>
        <w:spacing w:before="221" w:line="228" w:lineRule="auto"/>
        <w:ind w:left="2"/>
        <w:rPr>
          <w:rFonts w:ascii="宋体" w:hAnsi="宋体" w:eastAsia="宋体" w:cs="宋体"/>
          <w:sz w:val="20"/>
          <w:szCs w:val="20"/>
        </w:rPr>
      </w:pPr>
      <w:r>
        <w:rPr>
          <w:rFonts w:ascii="宋体" w:hAnsi="宋体" w:eastAsia="宋体" w:cs="宋体"/>
          <w:spacing w:val="8"/>
          <w:sz w:val="20"/>
          <w:szCs w:val="20"/>
        </w:rPr>
        <w:t>七、商务部分</w:t>
      </w:r>
    </w:p>
    <w:p w14:paraId="4FA39969">
      <w:pPr>
        <w:spacing w:before="222" w:line="226" w:lineRule="auto"/>
        <w:ind w:left="6"/>
        <w:rPr>
          <w:rFonts w:ascii="宋体" w:hAnsi="宋体" w:eastAsia="宋体" w:cs="宋体"/>
          <w:sz w:val="20"/>
          <w:szCs w:val="20"/>
        </w:rPr>
      </w:pPr>
      <w:r>
        <w:rPr>
          <w:rFonts w:ascii="宋体" w:hAnsi="宋体" w:eastAsia="宋体" w:cs="宋体"/>
          <w:spacing w:val="8"/>
          <w:sz w:val="20"/>
          <w:szCs w:val="20"/>
        </w:rPr>
        <w:t>八、已标价报价清单</w:t>
      </w:r>
    </w:p>
    <w:p w14:paraId="00AF43E4">
      <w:pPr>
        <w:spacing w:line="226" w:lineRule="auto"/>
        <w:rPr>
          <w:rFonts w:ascii="宋体" w:hAnsi="宋体" w:eastAsia="宋体" w:cs="宋体"/>
          <w:sz w:val="20"/>
          <w:szCs w:val="20"/>
        </w:rPr>
        <w:sectPr>
          <w:footerReference r:id="rId15" w:type="default"/>
          <w:pgSz w:w="11906" w:h="16839"/>
          <w:pgMar w:top="1431" w:right="1785" w:bottom="1206" w:left="1785" w:header="0" w:footer="967" w:gutter="0"/>
          <w:cols w:space="720" w:num="1"/>
        </w:sectPr>
      </w:pPr>
    </w:p>
    <w:p w14:paraId="76616FC6">
      <w:pPr>
        <w:spacing w:before="207" w:line="226" w:lineRule="auto"/>
        <w:ind w:left="4278"/>
        <w:outlineLvl w:val="0"/>
        <w:rPr>
          <w:rFonts w:ascii="宋体" w:hAnsi="宋体" w:eastAsia="宋体" w:cs="宋体"/>
          <w:sz w:val="20"/>
          <w:szCs w:val="20"/>
        </w:rPr>
      </w:pPr>
      <w:r>
        <w:rPr>
          <w:rFonts w:ascii="宋体" w:hAnsi="宋体" w:eastAsia="宋体" w:cs="宋体"/>
          <w:b/>
          <w:bCs/>
          <w:spacing w:val="6"/>
          <w:sz w:val="20"/>
          <w:szCs w:val="20"/>
        </w:rPr>
        <w:t>一、报价书</w:t>
      </w:r>
    </w:p>
    <w:p w14:paraId="7E9D2B23">
      <w:pPr>
        <w:spacing w:line="271" w:lineRule="auto"/>
        <w:rPr>
          <w:rFonts w:ascii="Arial"/>
          <w:sz w:val="21"/>
        </w:rPr>
      </w:pPr>
    </w:p>
    <w:p w14:paraId="7063FC21">
      <w:pPr>
        <w:spacing w:line="272" w:lineRule="auto"/>
        <w:rPr>
          <w:rFonts w:ascii="Arial"/>
          <w:sz w:val="21"/>
        </w:rPr>
      </w:pPr>
    </w:p>
    <w:p w14:paraId="41D65F65">
      <w:pPr>
        <w:spacing w:before="65" w:line="228" w:lineRule="auto"/>
        <w:rPr>
          <w:rFonts w:ascii="宋体" w:hAnsi="宋体" w:eastAsia="宋体" w:cs="宋体"/>
          <w:sz w:val="20"/>
          <w:szCs w:val="20"/>
        </w:rPr>
      </w:pPr>
      <w:r>
        <w:rPr>
          <w:rFonts w:ascii="宋体" w:hAnsi="宋体" w:eastAsia="宋体" w:cs="宋体"/>
          <w:b/>
          <w:bCs/>
          <w:spacing w:val="9"/>
          <w:sz w:val="20"/>
          <w:szCs w:val="20"/>
          <w:u w:val="single" w:color="auto"/>
        </w:rPr>
        <w:t>致：重庆公路养护工程（集团）有限公司</w:t>
      </w:r>
    </w:p>
    <w:p w14:paraId="6E67CBF9">
      <w:pPr>
        <w:spacing w:line="250" w:lineRule="auto"/>
        <w:rPr>
          <w:rFonts w:ascii="Arial"/>
          <w:sz w:val="21"/>
        </w:rPr>
      </w:pPr>
    </w:p>
    <w:p w14:paraId="0AB88ABE">
      <w:pPr>
        <w:spacing w:before="65" w:line="554" w:lineRule="auto"/>
        <w:ind w:left="8" w:firstLine="468"/>
        <w:rPr>
          <w:rFonts w:ascii="宋体" w:hAnsi="宋体" w:eastAsia="宋体" w:cs="宋体"/>
          <w:sz w:val="20"/>
          <w:szCs w:val="20"/>
        </w:rPr>
      </w:pPr>
      <w:r>
        <w:rPr>
          <w:rFonts w:ascii="宋体" w:hAnsi="宋体" w:eastAsia="宋体" w:cs="宋体"/>
          <w:spacing w:val="11"/>
          <w:sz w:val="20"/>
          <w:szCs w:val="20"/>
        </w:rPr>
        <w:t>1、我方已仔细研究了</w:t>
      </w:r>
      <w:r>
        <w:rPr>
          <w:rFonts w:ascii="宋体" w:hAnsi="宋体" w:eastAsia="宋体" w:cs="宋体"/>
          <w:spacing w:val="11"/>
          <w:sz w:val="20"/>
          <w:szCs w:val="20"/>
          <w:u w:val="single" w:color="auto"/>
        </w:rPr>
        <w:t>重庆公路养护工程（集团）有限公司</w:t>
      </w:r>
      <w:r>
        <w:rPr>
          <w:rFonts w:ascii="宋体" w:hAnsi="宋体" w:eastAsia="宋体" w:cs="宋体"/>
          <w:spacing w:val="-34"/>
          <w:sz w:val="20"/>
          <w:szCs w:val="20"/>
          <w:u w:val="single" w:color="auto"/>
        </w:rPr>
        <w:t xml:space="preserve"> </w:t>
      </w:r>
      <w:r>
        <w:rPr>
          <w:rFonts w:ascii="宋体" w:hAnsi="宋体" w:eastAsia="宋体" w:cs="宋体"/>
          <w:spacing w:val="11"/>
          <w:sz w:val="20"/>
          <w:szCs w:val="20"/>
          <w:u w:val="single" w:color="auto"/>
        </w:rPr>
        <w:t>2026</w:t>
      </w:r>
      <w:r>
        <w:rPr>
          <w:rFonts w:ascii="宋体" w:hAnsi="宋体" w:eastAsia="宋体" w:cs="宋体"/>
          <w:spacing w:val="-37"/>
          <w:sz w:val="20"/>
          <w:szCs w:val="20"/>
          <w:u w:val="single" w:color="auto"/>
        </w:rPr>
        <w:t xml:space="preserve"> </w:t>
      </w:r>
      <w:r>
        <w:rPr>
          <w:rFonts w:ascii="宋体" w:hAnsi="宋体" w:eastAsia="宋体" w:cs="宋体"/>
          <w:spacing w:val="11"/>
          <w:sz w:val="20"/>
          <w:szCs w:val="20"/>
          <w:u w:val="single" w:color="auto"/>
        </w:rPr>
        <w:t>年高速公路路面养</w:t>
      </w:r>
      <w:r>
        <w:rPr>
          <w:rFonts w:ascii="宋体" w:hAnsi="宋体" w:eastAsia="宋体" w:cs="宋体"/>
          <w:spacing w:val="10"/>
          <w:sz w:val="20"/>
          <w:szCs w:val="20"/>
          <w:u w:val="single" w:color="auto"/>
        </w:rPr>
        <w:t>护工程专家</w:t>
      </w:r>
      <w:r>
        <w:rPr>
          <w:rFonts w:ascii="宋体" w:hAnsi="宋体" w:eastAsia="宋体" w:cs="宋体"/>
          <w:spacing w:val="16"/>
          <w:sz w:val="20"/>
          <w:szCs w:val="20"/>
          <w:u w:val="single" w:color="auto"/>
        </w:rPr>
        <w:t>咨询服务</w:t>
      </w:r>
      <w:r>
        <w:rPr>
          <w:rFonts w:ascii="宋体" w:hAnsi="宋体" w:eastAsia="宋体" w:cs="宋体"/>
          <w:spacing w:val="16"/>
          <w:sz w:val="20"/>
          <w:szCs w:val="20"/>
        </w:rPr>
        <w:t>竞争性比选文件的全部内容</w:t>
      </w:r>
      <w:r>
        <w:rPr>
          <w:rFonts w:ascii="宋体" w:hAnsi="宋体" w:eastAsia="宋体" w:cs="宋体"/>
          <w:spacing w:val="-52"/>
          <w:sz w:val="20"/>
          <w:szCs w:val="20"/>
        </w:rPr>
        <w:t xml:space="preserve"> </w:t>
      </w:r>
      <w:r>
        <w:rPr>
          <w:rFonts w:ascii="宋体" w:hAnsi="宋体" w:eastAsia="宋体" w:cs="宋体"/>
          <w:spacing w:val="16"/>
          <w:sz w:val="20"/>
          <w:szCs w:val="20"/>
        </w:rPr>
        <w:t xml:space="preserve">，愿意以人民币（大写） </w:t>
      </w:r>
      <w:r>
        <w:rPr>
          <w:rFonts w:ascii="宋体" w:hAnsi="宋体" w:eastAsia="宋体" w:cs="宋体"/>
          <w:sz w:val="20"/>
          <w:szCs w:val="20"/>
          <w:u w:val="single" w:color="auto"/>
        </w:rPr>
        <w:t xml:space="preserve">                                </w:t>
      </w:r>
    </w:p>
    <w:p w14:paraId="3EAC848F">
      <w:pPr>
        <w:spacing w:line="226" w:lineRule="auto"/>
        <w:ind w:left="110"/>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pacing w:val="7"/>
          <w:sz w:val="20"/>
          <w:szCs w:val="20"/>
          <w:u w:val="single" w:color="auto"/>
        </w:rPr>
        <w:t xml:space="preserve">           </w:t>
      </w:r>
      <w:r>
        <w:rPr>
          <w:rFonts w:ascii="宋体" w:hAnsi="宋体" w:eastAsia="宋体" w:cs="宋体"/>
          <w:spacing w:val="-62"/>
          <w:sz w:val="20"/>
          <w:szCs w:val="20"/>
        </w:rPr>
        <w:t xml:space="preserve"> </w:t>
      </w:r>
      <w:r>
        <w:rPr>
          <w:rFonts w:ascii="宋体" w:hAnsi="宋体" w:eastAsia="宋体" w:cs="宋体"/>
          <w:spacing w:val="7"/>
          <w:sz w:val="20"/>
          <w:szCs w:val="20"/>
        </w:rPr>
        <w:t>) 作为本项目的竞标总报价，并按竞争性比选文件及合同约定实施工作。</w:t>
      </w:r>
    </w:p>
    <w:p w14:paraId="6A82BB99">
      <w:pPr>
        <w:spacing w:before="210" w:line="228" w:lineRule="auto"/>
        <w:ind w:left="423"/>
        <w:rPr>
          <w:rFonts w:ascii="宋体" w:hAnsi="宋体" w:eastAsia="宋体" w:cs="宋体"/>
          <w:sz w:val="20"/>
          <w:szCs w:val="20"/>
        </w:rPr>
      </w:pPr>
      <w:r>
        <w:rPr>
          <w:rFonts w:ascii="宋体" w:hAnsi="宋体" w:eastAsia="宋体" w:cs="宋体"/>
          <w:spacing w:val="9"/>
          <w:sz w:val="20"/>
          <w:szCs w:val="20"/>
        </w:rPr>
        <w:t>2、我方承诺在竞标有效期内不修改、撤销竞争性比选申请文件。</w:t>
      </w:r>
    </w:p>
    <w:p w14:paraId="2E85959D">
      <w:pPr>
        <w:spacing w:before="173" w:line="228" w:lineRule="auto"/>
        <w:ind w:left="425"/>
        <w:rPr>
          <w:rFonts w:ascii="宋体" w:hAnsi="宋体" w:eastAsia="宋体" w:cs="宋体"/>
          <w:sz w:val="20"/>
          <w:szCs w:val="20"/>
        </w:rPr>
      </w:pPr>
      <w:r>
        <w:rPr>
          <w:rFonts w:ascii="宋体" w:hAnsi="宋体" w:eastAsia="宋体" w:cs="宋体"/>
          <w:spacing w:val="9"/>
          <w:sz w:val="20"/>
          <w:szCs w:val="20"/>
        </w:rPr>
        <w:t>3、我方在此声明，所递交的竞争性比选申请文件及有关资料内容完整、真实和准确。</w:t>
      </w:r>
    </w:p>
    <w:p w14:paraId="662AE40A">
      <w:pPr>
        <w:spacing w:before="172" w:line="308" w:lineRule="auto"/>
        <w:ind w:firstLine="420"/>
        <w:rPr>
          <w:rFonts w:ascii="宋体" w:hAnsi="宋体" w:eastAsia="宋体" w:cs="宋体"/>
          <w:sz w:val="20"/>
          <w:szCs w:val="20"/>
        </w:rPr>
      </w:pPr>
      <w:r>
        <w:rPr>
          <w:rFonts w:ascii="宋体" w:hAnsi="宋体" w:eastAsia="宋体" w:cs="宋体"/>
          <w:spacing w:val="11"/>
          <w:sz w:val="20"/>
          <w:szCs w:val="20"/>
        </w:rPr>
        <w:t>4、在合同协议书正式签署生效之前，本报价书连同你方的成交通知书将构</w:t>
      </w:r>
      <w:r>
        <w:rPr>
          <w:rFonts w:ascii="宋体" w:hAnsi="宋体" w:eastAsia="宋体" w:cs="宋体"/>
          <w:spacing w:val="10"/>
          <w:sz w:val="20"/>
          <w:szCs w:val="20"/>
        </w:rPr>
        <w:t>成我们双方之间共同</w:t>
      </w:r>
      <w:r>
        <w:rPr>
          <w:rFonts w:ascii="宋体" w:hAnsi="宋体" w:eastAsia="宋体" w:cs="宋体"/>
          <w:spacing w:val="8"/>
          <w:sz w:val="20"/>
          <w:szCs w:val="20"/>
        </w:rPr>
        <w:t>遵守的文件。对双方具有约束力。</w:t>
      </w:r>
    </w:p>
    <w:p w14:paraId="2C08B2BC">
      <w:pPr>
        <w:spacing w:line="253" w:lineRule="auto"/>
        <w:rPr>
          <w:rFonts w:ascii="Arial"/>
          <w:sz w:val="21"/>
        </w:rPr>
      </w:pPr>
    </w:p>
    <w:p w14:paraId="61F16EC9">
      <w:pPr>
        <w:spacing w:line="254" w:lineRule="auto"/>
        <w:rPr>
          <w:rFonts w:ascii="Arial"/>
          <w:sz w:val="21"/>
        </w:rPr>
      </w:pPr>
    </w:p>
    <w:p w14:paraId="4616F0A2">
      <w:pPr>
        <w:spacing w:line="254" w:lineRule="auto"/>
        <w:rPr>
          <w:rFonts w:ascii="Arial"/>
          <w:sz w:val="21"/>
        </w:rPr>
      </w:pPr>
    </w:p>
    <w:p w14:paraId="4EA2BF2F">
      <w:pPr>
        <w:spacing w:line="254" w:lineRule="auto"/>
        <w:rPr>
          <w:rFonts w:ascii="Arial"/>
          <w:sz w:val="21"/>
        </w:rPr>
      </w:pPr>
    </w:p>
    <w:p w14:paraId="0AEA897E">
      <w:pPr>
        <w:spacing w:line="254" w:lineRule="auto"/>
        <w:rPr>
          <w:rFonts w:ascii="Arial"/>
          <w:sz w:val="21"/>
        </w:rPr>
      </w:pPr>
    </w:p>
    <w:p w14:paraId="4CE62B57">
      <w:pPr>
        <w:spacing w:line="254" w:lineRule="auto"/>
        <w:rPr>
          <w:rFonts w:ascii="Arial"/>
          <w:sz w:val="21"/>
        </w:rPr>
      </w:pPr>
    </w:p>
    <w:p w14:paraId="14AFEBC4">
      <w:pPr>
        <w:spacing w:line="254" w:lineRule="auto"/>
        <w:rPr>
          <w:rFonts w:ascii="Arial"/>
          <w:sz w:val="21"/>
        </w:rPr>
      </w:pPr>
    </w:p>
    <w:p w14:paraId="10771219">
      <w:pPr>
        <w:spacing w:before="65" w:line="227" w:lineRule="auto"/>
        <w:ind w:left="3697"/>
        <w:rPr>
          <w:rFonts w:ascii="宋体" w:hAnsi="宋体" w:eastAsia="宋体" w:cs="宋体"/>
          <w:sz w:val="20"/>
          <w:szCs w:val="20"/>
        </w:rPr>
      </w:pPr>
      <w:r>
        <w:rPr>
          <w:rFonts w:ascii="宋体" w:hAnsi="宋体" w:eastAsia="宋体" w:cs="宋体"/>
          <w:spacing w:val="8"/>
          <w:sz w:val="20"/>
          <w:szCs w:val="20"/>
        </w:rPr>
        <w:t>比选申请人</w:t>
      </w:r>
      <w:r>
        <w:rPr>
          <w:rFonts w:ascii="宋体" w:hAnsi="宋体" w:eastAsia="宋体" w:cs="宋体"/>
          <w:spacing w:val="-2"/>
          <w:sz w:val="20"/>
          <w:szCs w:val="20"/>
        </w:rPr>
        <w:t>：</w:t>
      </w:r>
      <w:r>
        <w:rPr>
          <w:rFonts w:ascii="宋体" w:hAnsi="宋体" w:eastAsia="宋体" w:cs="宋体"/>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8"/>
          <w:sz w:val="20"/>
          <w:szCs w:val="20"/>
        </w:rPr>
        <w:t>盖单位章）</w:t>
      </w:r>
    </w:p>
    <w:p w14:paraId="21074907">
      <w:pPr>
        <w:spacing w:before="174" w:line="228" w:lineRule="auto"/>
        <w:ind w:left="3676"/>
        <w:rPr>
          <w:rFonts w:ascii="宋体" w:hAnsi="宋体" w:eastAsia="宋体" w:cs="宋体"/>
          <w:sz w:val="20"/>
          <w:szCs w:val="20"/>
        </w:rPr>
      </w:pPr>
      <w:r>
        <w:rPr>
          <w:rFonts w:ascii="宋体" w:hAnsi="宋体" w:eastAsia="宋体" w:cs="宋体"/>
          <w:spacing w:val="10"/>
          <w:sz w:val="20"/>
          <w:szCs w:val="20"/>
        </w:rPr>
        <w:t>法定代表人或其委托代理人</w:t>
      </w:r>
      <w:r>
        <w:rPr>
          <w:rFonts w:ascii="宋体" w:hAnsi="宋体" w:eastAsia="宋体" w:cs="宋体"/>
          <w:spacing w:val="-1"/>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1"/>
          <w:sz w:val="20"/>
          <w:szCs w:val="20"/>
        </w:rPr>
        <w:t>（</w:t>
      </w:r>
      <w:r>
        <w:rPr>
          <w:rFonts w:ascii="宋体" w:hAnsi="宋体" w:eastAsia="宋体" w:cs="宋体"/>
          <w:spacing w:val="10"/>
          <w:sz w:val="20"/>
          <w:szCs w:val="20"/>
        </w:rPr>
        <w:t>签字）</w:t>
      </w:r>
    </w:p>
    <w:p w14:paraId="6039E8C0">
      <w:pPr>
        <w:spacing w:before="173" w:line="237" w:lineRule="auto"/>
        <w:ind w:left="3675"/>
        <w:rPr>
          <w:rFonts w:ascii="宋体" w:hAnsi="宋体" w:eastAsia="宋体" w:cs="宋体"/>
          <w:sz w:val="20"/>
          <w:szCs w:val="20"/>
        </w:rPr>
      </w:pPr>
      <w:r>
        <w:rPr>
          <w:rFonts w:ascii="宋体" w:hAnsi="宋体" w:eastAsia="宋体" w:cs="宋体"/>
          <w:spacing w:val="7"/>
          <w:sz w:val="20"/>
          <w:szCs w:val="20"/>
        </w:rPr>
        <w:t>地址：</w:t>
      </w:r>
      <w:r>
        <w:rPr>
          <w:rFonts w:ascii="宋体" w:hAnsi="宋体" w:eastAsia="宋体" w:cs="宋体"/>
          <w:sz w:val="20"/>
          <w:szCs w:val="20"/>
          <w:u w:val="single" w:color="auto"/>
        </w:rPr>
        <w:t xml:space="preserve">                                      </w:t>
      </w:r>
    </w:p>
    <w:p w14:paraId="63C07EA4">
      <w:pPr>
        <w:spacing w:before="163" w:line="230" w:lineRule="auto"/>
        <w:ind w:left="3699"/>
        <w:rPr>
          <w:rFonts w:ascii="宋体" w:hAnsi="宋体" w:eastAsia="宋体" w:cs="宋体"/>
          <w:sz w:val="20"/>
          <w:szCs w:val="20"/>
        </w:rPr>
      </w:pPr>
      <w:r>
        <w:rPr>
          <w:rFonts w:ascii="宋体" w:hAnsi="宋体" w:eastAsia="宋体" w:cs="宋体"/>
          <w:sz w:val="20"/>
          <w:szCs w:val="20"/>
        </w:rPr>
        <w:t>电话：</w:t>
      </w:r>
      <w:r>
        <w:rPr>
          <w:rFonts w:ascii="宋体" w:hAnsi="宋体" w:eastAsia="宋体" w:cs="宋体"/>
          <w:sz w:val="20"/>
          <w:szCs w:val="20"/>
          <w:u w:val="single" w:color="auto"/>
        </w:rPr>
        <w:t xml:space="preserve">                      </w:t>
      </w:r>
      <w:r>
        <w:rPr>
          <w:rFonts w:ascii="宋体" w:hAnsi="宋体" w:eastAsia="宋体" w:cs="宋体"/>
          <w:spacing w:val="-1"/>
          <w:sz w:val="20"/>
          <w:szCs w:val="20"/>
          <w:u w:val="single" w:color="auto"/>
        </w:rPr>
        <w:t xml:space="preserve">                 </w:t>
      </w:r>
    </w:p>
    <w:p w14:paraId="2CBDED2C">
      <w:pPr>
        <w:spacing w:line="261" w:lineRule="auto"/>
        <w:rPr>
          <w:rFonts w:ascii="Arial"/>
          <w:sz w:val="21"/>
        </w:rPr>
      </w:pPr>
    </w:p>
    <w:p w14:paraId="143FEE92">
      <w:pPr>
        <w:spacing w:line="261" w:lineRule="auto"/>
        <w:rPr>
          <w:rFonts w:ascii="Arial"/>
          <w:sz w:val="21"/>
        </w:rPr>
      </w:pPr>
    </w:p>
    <w:p w14:paraId="097229B2">
      <w:pPr>
        <w:tabs>
          <w:tab w:val="left" w:pos="4926"/>
        </w:tabs>
        <w:spacing w:before="66" w:line="228" w:lineRule="auto"/>
        <w:ind w:left="377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0"/>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1"/>
          <w:sz w:val="20"/>
          <w:szCs w:val="20"/>
        </w:rPr>
        <w:t xml:space="preserve"> </w:t>
      </w:r>
      <w:r>
        <w:rPr>
          <w:rFonts w:ascii="宋体" w:hAnsi="宋体" w:eastAsia="宋体" w:cs="宋体"/>
          <w:spacing w:val="-2"/>
          <w:sz w:val="20"/>
          <w:szCs w:val="20"/>
        </w:rPr>
        <w:t>日</w:t>
      </w:r>
    </w:p>
    <w:p w14:paraId="392FA688">
      <w:pPr>
        <w:spacing w:line="228" w:lineRule="auto"/>
        <w:rPr>
          <w:rFonts w:ascii="宋体" w:hAnsi="宋体" w:eastAsia="宋体" w:cs="宋体"/>
          <w:sz w:val="20"/>
          <w:szCs w:val="20"/>
        </w:rPr>
        <w:sectPr>
          <w:footerReference r:id="rId16" w:type="default"/>
          <w:pgSz w:w="11906" w:h="16839"/>
          <w:pgMar w:top="1431" w:right="1362" w:bottom="1206" w:left="1368" w:header="0" w:footer="967" w:gutter="0"/>
          <w:cols w:space="720" w:num="1"/>
        </w:sectPr>
      </w:pPr>
    </w:p>
    <w:p w14:paraId="20598966">
      <w:pPr>
        <w:spacing w:before="262" w:line="227" w:lineRule="auto"/>
        <w:ind w:left="3263"/>
        <w:outlineLvl w:val="0"/>
        <w:rPr>
          <w:rFonts w:ascii="宋体" w:hAnsi="宋体" w:eastAsia="宋体" w:cs="宋体"/>
          <w:sz w:val="20"/>
          <w:szCs w:val="20"/>
        </w:rPr>
      </w:pPr>
      <w:r>
        <w:rPr>
          <w:rFonts w:ascii="宋体" w:hAnsi="宋体" w:eastAsia="宋体" w:cs="宋体"/>
          <w:b/>
          <w:bCs/>
          <w:spacing w:val="8"/>
          <w:sz w:val="20"/>
          <w:szCs w:val="20"/>
        </w:rPr>
        <w:t>二、法定代表人身份证明及授权委托书</w:t>
      </w:r>
    </w:p>
    <w:p w14:paraId="01D68376">
      <w:pPr>
        <w:spacing w:line="302" w:lineRule="auto"/>
        <w:rPr>
          <w:rFonts w:ascii="Arial"/>
          <w:sz w:val="21"/>
        </w:rPr>
      </w:pPr>
    </w:p>
    <w:p w14:paraId="60E1DD8D">
      <w:pPr>
        <w:spacing w:line="302" w:lineRule="auto"/>
        <w:rPr>
          <w:rFonts w:ascii="Arial"/>
          <w:sz w:val="21"/>
        </w:rPr>
      </w:pPr>
    </w:p>
    <w:p w14:paraId="5F74805B">
      <w:pPr>
        <w:spacing w:line="303" w:lineRule="auto"/>
        <w:rPr>
          <w:rFonts w:ascii="Arial"/>
          <w:sz w:val="21"/>
        </w:rPr>
      </w:pPr>
    </w:p>
    <w:p w14:paraId="309EE075">
      <w:pPr>
        <w:spacing w:before="65" w:line="228" w:lineRule="auto"/>
        <w:ind w:left="3745"/>
        <w:rPr>
          <w:rFonts w:ascii="宋体" w:hAnsi="宋体" w:eastAsia="宋体" w:cs="宋体"/>
          <w:sz w:val="20"/>
          <w:szCs w:val="20"/>
        </w:rPr>
      </w:pPr>
      <w:r>
        <w:rPr>
          <w:rFonts w:ascii="宋体" w:hAnsi="宋体" w:eastAsia="宋体" w:cs="宋体"/>
          <w:b/>
          <w:bCs/>
          <w:spacing w:val="6"/>
          <w:sz w:val="20"/>
          <w:szCs w:val="20"/>
        </w:rPr>
        <w:t>（一）法定代表人身份证明</w:t>
      </w:r>
    </w:p>
    <w:p w14:paraId="106E74B0">
      <w:pPr>
        <w:spacing w:before="192" w:line="228" w:lineRule="auto"/>
        <w:ind w:left="715"/>
        <w:rPr>
          <w:rFonts w:ascii="宋体" w:hAnsi="宋体" w:eastAsia="宋体" w:cs="宋体"/>
          <w:sz w:val="20"/>
          <w:szCs w:val="20"/>
        </w:rPr>
      </w:pPr>
      <w:r>
        <w:rPr>
          <w:rFonts w:ascii="宋体" w:hAnsi="宋体" w:eastAsia="宋体" w:cs="宋体"/>
          <w:spacing w:val="6"/>
          <w:sz w:val="20"/>
          <w:szCs w:val="20"/>
        </w:rPr>
        <w:t>比选申请人名称：</w:t>
      </w:r>
      <w:r>
        <w:rPr>
          <w:rFonts w:ascii="宋体" w:hAnsi="宋体" w:eastAsia="宋体" w:cs="宋体"/>
          <w:sz w:val="20"/>
          <w:szCs w:val="20"/>
          <w:u w:val="single" w:color="auto"/>
        </w:rPr>
        <w:t xml:space="preserve">                               </w:t>
      </w:r>
    </w:p>
    <w:p w14:paraId="50805117">
      <w:pPr>
        <w:spacing w:before="193" w:line="228" w:lineRule="auto"/>
        <w:ind w:left="694"/>
        <w:rPr>
          <w:rFonts w:ascii="宋体" w:hAnsi="宋体" w:eastAsia="宋体" w:cs="宋体"/>
          <w:sz w:val="20"/>
          <w:szCs w:val="20"/>
        </w:rPr>
      </w:pPr>
      <w:r>
        <w:rPr>
          <w:rFonts w:ascii="宋体" w:hAnsi="宋体" w:eastAsia="宋体" w:cs="宋体"/>
          <w:spacing w:val="8"/>
          <w:sz w:val="20"/>
          <w:szCs w:val="20"/>
        </w:rPr>
        <w:t>单位性质：</w:t>
      </w:r>
      <w:r>
        <w:rPr>
          <w:rFonts w:ascii="宋体" w:hAnsi="宋体" w:eastAsia="宋体" w:cs="宋体"/>
          <w:sz w:val="20"/>
          <w:szCs w:val="20"/>
          <w:u w:val="single" w:color="auto"/>
        </w:rPr>
        <w:t xml:space="preserve">                                 </w:t>
      </w:r>
    </w:p>
    <w:p w14:paraId="4EE7FB49">
      <w:pPr>
        <w:spacing w:before="194" w:line="237" w:lineRule="auto"/>
        <w:ind w:left="692"/>
        <w:rPr>
          <w:rFonts w:ascii="宋体" w:hAnsi="宋体" w:eastAsia="宋体" w:cs="宋体"/>
          <w:sz w:val="20"/>
          <w:szCs w:val="20"/>
        </w:rPr>
      </w:pPr>
      <w:r>
        <w:rPr>
          <w:rFonts w:ascii="宋体" w:hAnsi="宋体" w:eastAsia="宋体" w:cs="宋体"/>
          <w:spacing w:val="7"/>
          <w:sz w:val="20"/>
          <w:szCs w:val="20"/>
        </w:rPr>
        <w:t>地址：</w:t>
      </w:r>
      <w:r>
        <w:rPr>
          <w:rFonts w:ascii="宋体" w:hAnsi="宋体" w:eastAsia="宋体" w:cs="宋体"/>
          <w:sz w:val="20"/>
          <w:szCs w:val="20"/>
          <w:u w:val="single" w:color="auto"/>
        </w:rPr>
        <w:t xml:space="preserve">                                     </w:t>
      </w:r>
    </w:p>
    <w:p w14:paraId="6D8CFB36">
      <w:pPr>
        <w:spacing w:before="182" w:line="228" w:lineRule="auto"/>
        <w:ind w:left="694"/>
        <w:rPr>
          <w:rFonts w:ascii="宋体" w:hAnsi="宋体" w:eastAsia="宋体" w:cs="宋体"/>
          <w:sz w:val="20"/>
          <w:szCs w:val="20"/>
        </w:rPr>
      </w:pPr>
      <w:r>
        <w:rPr>
          <w:rFonts w:ascii="宋体" w:hAnsi="宋体" w:eastAsia="宋体" w:cs="宋体"/>
          <w:spacing w:val="4"/>
          <w:sz w:val="20"/>
          <w:szCs w:val="20"/>
        </w:rPr>
        <w:t>成立时间：</w:t>
      </w:r>
      <w:r>
        <w:rPr>
          <w:rFonts w:ascii="宋体" w:hAnsi="宋体" w:eastAsia="宋体" w:cs="宋体"/>
          <w:spacing w:val="4"/>
          <w:sz w:val="20"/>
          <w:szCs w:val="20"/>
          <w:u w:val="single" w:color="auto"/>
        </w:rPr>
        <w:t xml:space="preserve">         </w:t>
      </w:r>
      <w:r>
        <w:rPr>
          <w:rFonts w:ascii="宋体" w:hAnsi="宋体" w:eastAsia="宋体" w:cs="宋体"/>
          <w:spacing w:val="26"/>
          <w:sz w:val="20"/>
          <w:szCs w:val="20"/>
        </w:rPr>
        <w:t xml:space="preserve"> </w:t>
      </w:r>
      <w:r>
        <w:rPr>
          <w:rFonts w:ascii="宋体" w:hAnsi="宋体" w:eastAsia="宋体" w:cs="宋体"/>
          <w:spacing w:val="4"/>
          <w:sz w:val="20"/>
          <w:szCs w:val="20"/>
        </w:rPr>
        <w:t>年</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19"/>
          <w:sz w:val="20"/>
          <w:szCs w:val="20"/>
        </w:rPr>
        <w:t xml:space="preserve"> </w:t>
      </w:r>
      <w:r>
        <w:rPr>
          <w:rFonts w:ascii="宋体" w:hAnsi="宋体" w:eastAsia="宋体" w:cs="宋体"/>
          <w:spacing w:val="4"/>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4"/>
          <w:sz w:val="20"/>
          <w:szCs w:val="20"/>
        </w:rPr>
        <w:t>日</w:t>
      </w:r>
    </w:p>
    <w:p w14:paraId="5F902BAF">
      <w:pPr>
        <w:spacing w:before="193" w:line="228" w:lineRule="auto"/>
        <w:ind w:left="694"/>
        <w:rPr>
          <w:rFonts w:ascii="宋体" w:hAnsi="宋体" w:eastAsia="宋体" w:cs="宋体"/>
          <w:sz w:val="20"/>
          <w:szCs w:val="20"/>
        </w:rPr>
      </w:pPr>
      <w:r>
        <w:rPr>
          <w:rFonts w:ascii="宋体" w:hAnsi="宋体" w:eastAsia="宋体" w:cs="宋体"/>
          <w:spacing w:val="8"/>
          <w:sz w:val="20"/>
          <w:szCs w:val="20"/>
        </w:rPr>
        <w:t>经营期限：</w:t>
      </w:r>
      <w:r>
        <w:rPr>
          <w:rFonts w:ascii="宋体" w:hAnsi="宋体" w:eastAsia="宋体" w:cs="宋体"/>
          <w:sz w:val="20"/>
          <w:szCs w:val="20"/>
          <w:u w:val="single" w:color="auto"/>
        </w:rPr>
        <w:t xml:space="preserve">                                 </w:t>
      </w:r>
    </w:p>
    <w:p w14:paraId="6C3CEE19">
      <w:pPr>
        <w:spacing w:before="195" w:line="405" w:lineRule="auto"/>
        <w:ind w:left="693" w:right="686" w:hanging="1"/>
        <w:rPr>
          <w:rFonts w:ascii="宋体" w:hAnsi="宋体" w:eastAsia="宋体" w:cs="宋体"/>
          <w:sz w:val="20"/>
          <w:szCs w:val="20"/>
        </w:rPr>
      </w:pPr>
      <w:r>
        <w:rPr>
          <w:rFonts w:ascii="宋体" w:hAnsi="宋体" w:eastAsia="宋体" w:cs="宋体"/>
          <w:spacing w:val="6"/>
          <w:sz w:val="20"/>
          <w:szCs w:val="20"/>
        </w:rPr>
        <w:t xml:space="preserve">姓名：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性别：</w:t>
      </w:r>
      <w:r>
        <w:rPr>
          <w:rFonts w:ascii="宋体" w:hAnsi="宋体" w:eastAsia="宋体" w:cs="宋体"/>
          <w:spacing w:val="7"/>
          <w:sz w:val="20"/>
          <w:szCs w:val="20"/>
          <w:u w:val="single" w:color="auto"/>
        </w:rPr>
        <w:t xml:space="preserve">       </w:t>
      </w:r>
      <w:r>
        <w:rPr>
          <w:rFonts w:ascii="宋体" w:hAnsi="宋体" w:eastAsia="宋体" w:cs="宋体"/>
          <w:spacing w:val="17"/>
          <w:sz w:val="20"/>
          <w:szCs w:val="20"/>
        </w:rPr>
        <w:t xml:space="preserve"> </w:t>
      </w:r>
      <w:r>
        <w:rPr>
          <w:rFonts w:ascii="宋体" w:hAnsi="宋体" w:eastAsia="宋体" w:cs="宋体"/>
          <w:spacing w:val="6"/>
          <w:sz w:val="20"/>
          <w:szCs w:val="20"/>
        </w:rPr>
        <w:t>年龄：</w:t>
      </w:r>
      <w:r>
        <w:rPr>
          <w:rFonts w:ascii="宋体" w:hAnsi="宋体" w:eastAsia="宋体" w:cs="宋体"/>
          <w:spacing w:val="4"/>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6"/>
          <w:sz w:val="20"/>
          <w:szCs w:val="20"/>
        </w:rPr>
        <w:t>职务：</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6"/>
          <w:sz w:val="20"/>
          <w:szCs w:val="20"/>
        </w:rPr>
        <w:t>系</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12"/>
          <w:sz w:val="20"/>
          <w:szCs w:val="20"/>
        </w:rPr>
        <w:t xml:space="preserve"> </w:t>
      </w:r>
      <w:r>
        <w:rPr>
          <w:rFonts w:ascii="宋体" w:hAnsi="宋体" w:eastAsia="宋体" w:cs="宋体"/>
          <w:spacing w:val="6"/>
          <w:sz w:val="20"/>
          <w:szCs w:val="20"/>
        </w:rPr>
        <w:t>（比选申请</w:t>
      </w:r>
      <w:r>
        <w:rPr>
          <w:rFonts w:ascii="宋体" w:hAnsi="宋体" w:eastAsia="宋体" w:cs="宋体"/>
          <w:spacing w:val="7"/>
          <w:sz w:val="20"/>
          <w:szCs w:val="20"/>
        </w:rPr>
        <w:t>人名称）的法定代表人。</w:t>
      </w:r>
    </w:p>
    <w:p w14:paraId="4C5424DA">
      <w:pPr>
        <w:spacing w:line="227" w:lineRule="auto"/>
        <w:ind w:left="1112"/>
        <w:rPr>
          <w:rFonts w:ascii="宋体" w:hAnsi="宋体" w:eastAsia="宋体" w:cs="宋体"/>
          <w:sz w:val="20"/>
          <w:szCs w:val="20"/>
        </w:rPr>
      </w:pPr>
      <w:r>
        <w:rPr>
          <w:rFonts w:ascii="宋体" w:hAnsi="宋体" w:eastAsia="宋体" w:cs="宋体"/>
          <w:spacing w:val="5"/>
          <w:sz w:val="20"/>
          <w:szCs w:val="20"/>
        </w:rPr>
        <w:t>特此证明。</w:t>
      </w:r>
    </w:p>
    <w:p w14:paraId="59036377">
      <w:pPr>
        <w:spacing w:line="393" w:lineRule="auto"/>
        <w:rPr>
          <w:rFonts w:ascii="Arial"/>
          <w:sz w:val="21"/>
        </w:rPr>
      </w:pPr>
    </w:p>
    <w:p w14:paraId="23EB3768">
      <w:pPr>
        <w:spacing w:before="65" w:line="227" w:lineRule="auto"/>
        <w:ind w:left="708"/>
        <w:rPr>
          <w:rFonts w:ascii="宋体" w:hAnsi="宋体" w:eastAsia="宋体" w:cs="宋体"/>
          <w:sz w:val="20"/>
          <w:szCs w:val="20"/>
        </w:rPr>
      </w:pPr>
      <w:r>
        <w:rPr>
          <w:rFonts w:ascii="宋体" w:hAnsi="宋体" w:eastAsia="宋体" w:cs="宋体"/>
          <w:b/>
          <w:bCs/>
          <w:spacing w:val="5"/>
          <w:sz w:val="20"/>
          <w:szCs w:val="20"/>
        </w:rPr>
        <w:t>附：法定代表人身份证明。</w:t>
      </w:r>
    </w:p>
    <w:p w14:paraId="71590AC5">
      <w:pPr>
        <w:spacing w:before="230"/>
      </w:pPr>
    </w:p>
    <w:tbl>
      <w:tblPr>
        <w:tblStyle w:val="8"/>
        <w:tblW w:w="9664" w:type="dxa"/>
        <w:tblInd w:w="2"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4832"/>
        <w:gridCol w:w="4832"/>
      </w:tblGrid>
      <w:tr w14:paraId="6B7B4A9A">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362" w:hRule="atLeast"/>
        </w:trPr>
        <w:tc>
          <w:tcPr>
            <w:tcW w:w="4832" w:type="dxa"/>
            <w:vAlign w:val="top"/>
          </w:tcPr>
          <w:p w14:paraId="74593C24">
            <w:pPr>
              <w:spacing w:line="256" w:lineRule="auto"/>
              <w:rPr>
                <w:rFonts w:ascii="Arial"/>
                <w:sz w:val="21"/>
              </w:rPr>
            </w:pPr>
          </w:p>
          <w:p w14:paraId="093E5232">
            <w:pPr>
              <w:spacing w:line="256" w:lineRule="auto"/>
              <w:rPr>
                <w:rFonts w:ascii="Arial"/>
                <w:sz w:val="21"/>
              </w:rPr>
            </w:pPr>
          </w:p>
          <w:p w14:paraId="4C1E2CEC">
            <w:pPr>
              <w:spacing w:line="256" w:lineRule="auto"/>
              <w:rPr>
                <w:rFonts w:ascii="Arial"/>
                <w:sz w:val="21"/>
              </w:rPr>
            </w:pPr>
          </w:p>
          <w:p w14:paraId="1580EB40">
            <w:pPr>
              <w:spacing w:line="256" w:lineRule="auto"/>
              <w:rPr>
                <w:rFonts w:ascii="Arial"/>
                <w:sz w:val="21"/>
              </w:rPr>
            </w:pPr>
          </w:p>
          <w:p w14:paraId="633AD9E8">
            <w:pPr>
              <w:spacing w:line="256" w:lineRule="auto"/>
              <w:rPr>
                <w:rFonts w:ascii="Arial"/>
                <w:sz w:val="21"/>
              </w:rPr>
            </w:pPr>
          </w:p>
          <w:p w14:paraId="3A3AE562">
            <w:pPr>
              <w:spacing w:line="257" w:lineRule="auto"/>
              <w:rPr>
                <w:rFonts w:ascii="Arial"/>
                <w:sz w:val="21"/>
              </w:rPr>
            </w:pPr>
          </w:p>
          <w:p w14:paraId="2998A70F">
            <w:pPr>
              <w:pStyle w:val="9"/>
              <w:spacing w:before="78" w:line="219" w:lineRule="auto"/>
              <w:ind w:left="1224"/>
              <w:rPr>
                <w:sz w:val="24"/>
                <w:szCs w:val="24"/>
              </w:rPr>
            </w:pPr>
            <w:r>
              <w:rPr>
                <w:spacing w:val="-2"/>
                <w:sz w:val="24"/>
                <w:szCs w:val="24"/>
              </w:rPr>
              <w:t>法定代表人身份证正面</w:t>
            </w:r>
          </w:p>
        </w:tc>
        <w:tc>
          <w:tcPr>
            <w:tcW w:w="4832" w:type="dxa"/>
            <w:vAlign w:val="top"/>
          </w:tcPr>
          <w:p w14:paraId="32AF8858">
            <w:pPr>
              <w:spacing w:line="256" w:lineRule="auto"/>
              <w:rPr>
                <w:rFonts w:ascii="Arial"/>
                <w:sz w:val="21"/>
              </w:rPr>
            </w:pPr>
          </w:p>
          <w:p w14:paraId="331C587A">
            <w:pPr>
              <w:spacing w:line="256" w:lineRule="auto"/>
              <w:rPr>
                <w:rFonts w:ascii="Arial"/>
                <w:sz w:val="21"/>
              </w:rPr>
            </w:pPr>
          </w:p>
          <w:p w14:paraId="0AFED052">
            <w:pPr>
              <w:spacing w:line="256" w:lineRule="auto"/>
              <w:rPr>
                <w:rFonts w:ascii="Arial"/>
                <w:sz w:val="21"/>
              </w:rPr>
            </w:pPr>
          </w:p>
          <w:p w14:paraId="5EAE5340">
            <w:pPr>
              <w:spacing w:line="256" w:lineRule="auto"/>
              <w:rPr>
                <w:rFonts w:ascii="Arial"/>
                <w:sz w:val="21"/>
              </w:rPr>
            </w:pPr>
          </w:p>
          <w:p w14:paraId="58B502CC">
            <w:pPr>
              <w:spacing w:line="256" w:lineRule="auto"/>
              <w:rPr>
                <w:rFonts w:ascii="Arial"/>
                <w:sz w:val="21"/>
              </w:rPr>
            </w:pPr>
          </w:p>
          <w:p w14:paraId="398396A0">
            <w:pPr>
              <w:spacing w:line="257" w:lineRule="auto"/>
              <w:rPr>
                <w:rFonts w:ascii="Arial"/>
                <w:sz w:val="21"/>
              </w:rPr>
            </w:pPr>
          </w:p>
          <w:p w14:paraId="46D091FD">
            <w:pPr>
              <w:pStyle w:val="9"/>
              <w:spacing w:before="78" w:line="219" w:lineRule="auto"/>
              <w:ind w:left="1223"/>
              <w:rPr>
                <w:sz w:val="24"/>
                <w:szCs w:val="24"/>
              </w:rPr>
            </w:pPr>
            <w:r>
              <w:rPr>
                <w:spacing w:val="-2"/>
                <w:sz w:val="24"/>
                <w:szCs w:val="24"/>
              </w:rPr>
              <w:t>法定代表人身份证反面</w:t>
            </w:r>
          </w:p>
        </w:tc>
      </w:tr>
    </w:tbl>
    <w:p w14:paraId="0DCE186B">
      <w:pPr>
        <w:spacing w:before="172" w:line="227" w:lineRule="auto"/>
        <w:ind w:left="5020"/>
        <w:rPr>
          <w:rFonts w:ascii="宋体" w:hAnsi="宋体" w:eastAsia="宋体" w:cs="宋体"/>
          <w:sz w:val="20"/>
          <w:szCs w:val="20"/>
        </w:rPr>
      </w:pPr>
      <w:r>
        <w:rPr>
          <w:rFonts w:ascii="宋体" w:hAnsi="宋体" w:eastAsia="宋体" w:cs="宋体"/>
          <w:spacing w:val="8"/>
          <w:sz w:val="20"/>
          <w:szCs w:val="20"/>
        </w:rPr>
        <w:t>比选申请人</w:t>
      </w:r>
      <w:r>
        <w:rPr>
          <w:rFonts w:ascii="宋体" w:hAnsi="宋体" w:eastAsia="宋体" w:cs="宋体"/>
          <w:spacing w:val="-35"/>
          <w:w w:val="65"/>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35"/>
          <w:w w:val="65"/>
          <w:sz w:val="20"/>
          <w:szCs w:val="20"/>
        </w:rPr>
        <w:t>（</w:t>
      </w:r>
      <w:r>
        <w:rPr>
          <w:rFonts w:ascii="宋体" w:hAnsi="宋体" w:eastAsia="宋体" w:cs="宋体"/>
          <w:spacing w:val="8"/>
          <w:sz w:val="20"/>
          <w:szCs w:val="20"/>
        </w:rPr>
        <w:t>盖单位章）</w:t>
      </w:r>
    </w:p>
    <w:p w14:paraId="1FDD711F">
      <w:pPr>
        <w:spacing w:line="329" w:lineRule="auto"/>
        <w:rPr>
          <w:rFonts w:ascii="Arial"/>
          <w:sz w:val="21"/>
        </w:rPr>
      </w:pPr>
    </w:p>
    <w:p w14:paraId="42EB7739">
      <w:pPr>
        <w:spacing w:before="66" w:line="228" w:lineRule="auto"/>
        <w:ind w:left="5104"/>
        <w:rPr>
          <w:rFonts w:ascii="宋体" w:hAnsi="宋体" w:eastAsia="宋体" w:cs="宋体"/>
          <w:sz w:val="20"/>
          <w:szCs w:val="20"/>
        </w:rPr>
      </w:pPr>
      <w:r>
        <w:rPr>
          <w:rFonts w:ascii="宋体" w:hAnsi="宋体" w:eastAsia="宋体" w:cs="宋体"/>
          <w:spacing w:val="11"/>
          <w:sz w:val="20"/>
          <w:szCs w:val="20"/>
        </w:rPr>
        <w:t>法定代表人</w:t>
      </w:r>
      <w:r>
        <w:rPr>
          <w:rFonts w:ascii="宋体" w:hAnsi="宋体" w:eastAsia="宋体" w:cs="宋体"/>
          <w:spacing w:val="-5"/>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1"/>
          <w:sz w:val="20"/>
          <w:szCs w:val="20"/>
        </w:rPr>
        <w:t>签字）</w:t>
      </w:r>
    </w:p>
    <w:p w14:paraId="796CB2BE">
      <w:pPr>
        <w:spacing w:line="441" w:lineRule="auto"/>
        <w:rPr>
          <w:rFonts w:ascii="Arial"/>
          <w:sz w:val="21"/>
        </w:rPr>
      </w:pPr>
    </w:p>
    <w:p w14:paraId="63235403">
      <w:pPr>
        <w:tabs>
          <w:tab w:val="left" w:pos="5934"/>
        </w:tabs>
        <w:spacing w:before="66" w:line="228" w:lineRule="auto"/>
        <w:ind w:left="5197"/>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2"/>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49"/>
          <w:sz w:val="20"/>
          <w:szCs w:val="20"/>
        </w:rPr>
        <w:t xml:space="preserve"> </w:t>
      </w:r>
      <w:r>
        <w:rPr>
          <w:rFonts w:ascii="宋体" w:hAnsi="宋体" w:eastAsia="宋体" w:cs="宋体"/>
          <w:spacing w:val="-2"/>
          <w:sz w:val="20"/>
          <w:szCs w:val="20"/>
        </w:rPr>
        <w:t>日</w:t>
      </w:r>
    </w:p>
    <w:p w14:paraId="0BAA11C7">
      <w:pPr>
        <w:spacing w:line="326" w:lineRule="auto"/>
        <w:rPr>
          <w:rFonts w:ascii="Arial"/>
          <w:sz w:val="21"/>
        </w:rPr>
      </w:pPr>
    </w:p>
    <w:p w14:paraId="1DC6393D">
      <w:pPr>
        <w:spacing w:before="65" w:line="298" w:lineRule="auto"/>
        <w:ind w:left="694" w:right="686" w:hanging="2"/>
        <w:rPr>
          <w:rFonts w:ascii="宋体" w:hAnsi="宋体" w:eastAsia="宋体" w:cs="宋体"/>
          <w:sz w:val="20"/>
          <w:szCs w:val="20"/>
        </w:rPr>
      </w:pPr>
      <w:r>
        <w:rPr>
          <w:rFonts w:ascii="宋体" w:hAnsi="宋体" w:eastAsia="宋体" w:cs="宋体"/>
          <w:spacing w:val="7"/>
          <w:sz w:val="20"/>
          <w:szCs w:val="20"/>
        </w:rPr>
        <w:t>注：法定代表人的签字必须是亲笔签名或法人注册印章，不得使用签名章或其他电子制版签</w:t>
      </w:r>
      <w:r>
        <w:rPr>
          <w:rFonts w:ascii="宋体" w:hAnsi="宋体" w:eastAsia="宋体" w:cs="宋体"/>
          <w:spacing w:val="-1"/>
          <w:sz w:val="20"/>
          <w:szCs w:val="20"/>
        </w:rPr>
        <w:t>名。</w:t>
      </w:r>
    </w:p>
    <w:p w14:paraId="3519B9F1">
      <w:pPr>
        <w:spacing w:line="298" w:lineRule="auto"/>
        <w:rPr>
          <w:rFonts w:ascii="宋体" w:hAnsi="宋体" w:eastAsia="宋体" w:cs="宋体"/>
          <w:sz w:val="20"/>
          <w:szCs w:val="20"/>
        </w:rPr>
        <w:sectPr>
          <w:footerReference r:id="rId17" w:type="default"/>
          <w:pgSz w:w="11906" w:h="16839"/>
          <w:pgMar w:top="1431" w:right="1118" w:bottom="1157" w:left="1118" w:header="0" w:footer="987" w:gutter="0"/>
          <w:cols w:space="720" w:num="1"/>
        </w:sectPr>
      </w:pPr>
    </w:p>
    <w:p w14:paraId="08D2E583">
      <w:pPr>
        <w:spacing w:before="41" w:line="227" w:lineRule="auto"/>
        <w:ind w:left="3956"/>
        <w:rPr>
          <w:rFonts w:ascii="宋体" w:hAnsi="宋体" w:eastAsia="宋体" w:cs="宋体"/>
          <w:sz w:val="20"/>
          <w:szCs w:val="20"/>
        </w:rPr>
      </w:pPr>
      <w:r>
        <w:rPr>
          <w:rFonts w:ascii="宋体" w:hAnsi="宋体" w:eastAsia="宋体" w:cs="宋体"/>
          <w:b/>
          <w:bCs/>
          <w:spacing w:val="6"/>
          <w:sz w:val="20"/>
          <w:szCs w:val="20"/>
        </w:rPr>
        <w:t>（二）授权委托书</w:t>
      </w:r>
    </w:p>
    <w:p w14:paraId="7F60B97E">
      <w:pPr>
        <w:spacing w:line="242" w:lineRule="auto"/>
        <w:rPr>
          <w:rFonts w:ascii="Arial"/>
          <w:sz w:val="21"/>
        </w:rPr>
      </w:pPr>
    </w:p>
    <w:p w14:paraId="52CF802C">
      <w:pPr>
        <w:spacing w:line="242" w:lineRule="auto"/>
        <w:rPr>
          <w:rFonts w:ascii="Arial"/>
          <w:sz w:val="21"/>
        </w:rPr>
      </w:pPr>
    </w:p>
    <w:p w14:paraId="17137A67">
      <w:pPr>
        <w:spacing w:before="65" w:line="351" w:lineRule="auto"/>
        <w:ind w:left="691" w:right="617" w:firstLine="421"/>
        <w:jc w:val="both"/>
        <w:rPr>
          <w:rFonts w:ascii="宋体" w:hAnsi="宋体" w:eastAsia="宋体" w:cs="宋体"/>
          <w:sz w:val="20"/>
          <w:szCs w:val="20"/>
        </w:rPr>
      </w:pPr>
      <w:r>
        <w:rPr>
          <w:rFonts w:ascii="宋体" w:hAnsi="宋体" w:eastAsia="宋体" w:cs="宋体"/>
          <w:spacing w:val="8"/>
          <w:sz w:val="20"/>
          <w:szCs w:val="20"/>
        </w:rPr>
        <w:t>本人</w:t>
      </w:r>
      <w:r>
        <w:rPr>
          <w:rFonts w:ascii="宋体" w:hAnsi="宋体" w:eastAsia="宋体" w:cs="宋体"/>
          <w:spacing w:val="4"/>
          <w:sz w:val="20"/>
          <w:szCs w:val="20"/>
          <w:u w:val="single" w:color="auto"/>
        </w:rPr>
        <w:t xml:space="preserve">           </w:t>
      </w:r>
      <w:r>
        <w:rPr>
          <w:rFonts w:ascii="宋体" w:hAnsi="宋体" w:eastAsia="宋体" w:cs="宋体"/>
          <w:spacing w:val="8"/>
          <w:sz w:val="20"/>
          <w:szCs w:val="20"/>
        </w:rPr>
        <w:t>（姓名）系</w:t>
      </w:r>
      <w:r>
        <w:rPr>
          <w:rFonts w:ascii="宋体" w:hAnsi="宋体" w:eastAsia="宋体" w:cs="宋体"/>
          <w:spacing w:val="-8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（比选申请人名称）的</w:t>
      </w:r>
      <w:r>
        <w:rPr>
          <w:rFonts w:ascii="宋体" w:hAnsi="宋体" w:eastAsia="宋体" w:cs="宋体"/>
          <w:spacing w:val="7"/>
          <w:sz w:val="20"/>
          <w:szCs w:val="20"/>
        </w:rPr>
        <w:t>法定代表人，现</w:t>
      </w:r>
      <w:r>
        <w:rPr>
          <w:rFonts w:ascii="宋体" w:hAnsi="宋体" w:eastAsia="宋体" w:cs="宋体"/>
          <w:spacing w:val="4"/>
          <w:sz w:val="20"/>
          <w:szCs w:val="20"/>
        </w:rPr>
        <w:t>委托</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（姓名）为我方代理人。代理人根据授</w:t>
      </w:r>
      <w:r>
        <w:rPr>
          <w:rFonts w:ascii="宋体" w:hAnsi="宋体" w:eastAsia="宋体" w:cs="宋体"/>
          <w:spacing w:val="3"/>
          <w:sz w:val="20"/>
          <w:szCs w:val="20"/>
        </w:rPr>
        <w:t>权，以我方名义签署、澄清、说明、补正、</w:t>
      </w:r>
      <w:r>
        <w:rPr>
          <w:rFonts w:ascii="宋体" w:hAnsi="宋体" w:eastAsia="宋体" w:cs="宋体"/>
          <w:spacing w:val="7"/>
          <w:sz w:val="20"/>
          <w:szCs w:val="20"/>
        </w:rPr>
        <w:t>递交、撤回、修改</w:t>
      </w:r>
      <w:r>
        <w:rPr>
          <w:rFonts w:ascii="宋体" w:hAnsi="宋体" w:eastAsia="宋体" w:cs="宋体"/>
          <w:b/>
          <w:bCs/>
          <w:spacing w:val="7"/>
          <w:sz w:val="20"/>
          <w:szCs w:val="20"/>
          <w:u w:val="single" w:color="auto"/>
        </w:rPr>
        <w:t>重庆公路养护工程（集团）有限公司</w:t>
      </w:r>
      <w:r>
        <w:rPr>
          <w:rFonts w:ascii="宋体" w:hAnsi="宋体" w:eastAsia="宋体" w:cs="宋体"/>
          <w:spacing w:val="-31"/>
          <w:sz w:val="20"/>
          <w:szCs w:val="20"/>
          <w:u w:val="single" w:color="auto"/>
        </w:rPr>
        <w:t xml:space="preserve"> </w:t>
      </w:r>
      <w:r>
        <w:rPr>
          <w:rFonts w:ascii="宋体" w:hAnsi="宋体" w:eastAsia="宋体" w:cs="宋体"/>
          <w:b/>
          <w:bCs/>
          <w:spacing w:val="7"/>
          <w:sz w:val="20"/>
          <w:szCs w:val="20"/>
          <w:u w:val="single" w:color="auto"/>
        </w:rPr>
        <w:t>2026</w:t>
      </w:r>
      <w:r>
        <w:rPr>
          <w:rFonts w:ascii="宋体" w:hAnsi="宋体" w:eastAsia="宋体" w:cs="宋体"/>
          <w:spacing w:val="-37"/>
          <w:sz w:val="20"/>
          <w:szCs w:val="20"/>
          <w:u w:val="single" w:color="auto"/>
        </w:rPr>
        <w:t xml:space="preserve"> </w:t>
      </w:r>
      <w:r>
        <w:rPr>
          <w:rFonts w:ascii="宋体" w:hAnsi="宋体" w:eastAsia="宋体" w:cs="宋体"/>
          <w:b/>
          <w:bCs/>
          <w:spacing w:val="7"/>
          <w:sz w:val="20"/>
          <w:szCs w:val="20"/>
          <w:u w:val="single" w:color="auto"/>
        </w:rPr>
        <w:t>年高速公路养护工程专家咨询</w:t>
      </w:r>
    </w:p>
    <w:p w14:paraId="69633050">
      <w:pPr>
        <w:spacing w:line="226" w:lineRule="auto"/>
        <w:ind w:left="692"/>
        <w:rPr>
          <w:rFonts w:ascii="宋体" w:hAnsi="宋体" w:eastAsia="宋体" w:cs="宋体"/>
          <w:sz w:val="20"/>
          <w:szCs w:val="20"/>
        </w:rPr>
      </w:pPr>
      <w:r>
        <w:rPr>
          <w:rFonts w:ascii="宋体" w:hAnsi="宋体" w:eastAsia="宋体" w:cs="宋体"/>
          <w:b/>
          <w:bCs/>
          <w:spacing w:val="11"/>
          <w:sz w:val="20"/>
          <w:szCs w:val="20"/>
          <w:u w:val="single" w:color="auto"/>
        </w:rPr>
        <w:t>服务</w:t>
      </w:r>
      <w:r>
        <w:rPr>
          <w:rFonts w:ascii="宋体" w:hAnsi="宋体" w:eastAsia="宋体" w:cs="宋体"/>
          <w:spacing w:val="11"/>
          <w:sz w:val="20"/>
          <w:szCs w:val="20"/>
        </w:rPr>
        <w:t>竞争性比选报价书报价、签订合同和处理有关事宜，其法律后果由我方承担。</w:t>
      </w:r>
    </w:p>
    <w:p w14:paraId="0C8FC528">
      <w:pPr>
        <w:spacing w:before="43" w:line="228" w:lineRule="auto"/>
        <w:ind w:left="1111"/>
        <w:rPr>
          <w:rFonts w:ascii="宋体" w:hAnsi="宋体" w:eastAsia="宋体" w:cs="宋体"/>
          <w:sz w:val="20"/>
          <w:szCs w:val="20"/>
        </w:rPr>
      </w:pPr>
      <w:r>
        <w:rPr>
          <w:rFonts w:ascii="宋体" w:hAnsi="宋体" w:eastAsia="宋体" w:cs="宋体"/>
          <w:spacing w:val="6"/>
          <w:sz w:val="20"/>
          <w:szCs w:val="20"/>
        </w:rPr>
        <w:t>委托期限：</w:t>
      </w:r>
      <w:r>
        <w:rPr>
          <w:rFonts w:ascii="宋体" w:hAnsi="宋体" w:eastAsia="宋体" w:cs="宋体"/>
          <w:sz w:val="20"/>
          <w:szCs w:val="20"/>
          <w:u w:val="single" w:color="auto"/>
        </w:rPr>
        <w:t xml:space="preserve">                 </w:t>
      </w:r>
      <w:r>
        <w:rPr>
          <w:rFonts w:ascii="宋体" w:hAnsi="宋体" w:eastAsia="宋体" w:cs="宋体"/>
          <w:spacing w:val="6"/>
          <w:sz w:val="20"/>
          <w:szCs w:val="20"/>
          <w:u w:val="single" w:color="auto"/>
        </w:rPr>
        <w:t>。</w:t>
      </w:r>
    </w:p>
    <w:p w14:paraId="6DA7D293">
      <w:pPr>
        <w:spacing w:before="160" w:line="228" w:lineRule="auto"/>
        <w:ind w:left="1111"/>
        <w:rPr>
          <w:rFonts w:ascii="宋体" w:hAnsi="宋体" w:eastAsia="宋体" w:cs="宋体"/>
          <w:sz w:val="20"/>
          <w:szCs w:val="20"/>
        </w:rPr>
      </w:pPr>
      <w:r>
        <w:rPr>
          <w:rFonts w:ascii="宋体" w:hAnsi="宋体" w:eastAsia="宋体" w:cs="宋体"/>
          <w:spacing w:val="7"/>
          <w:sz w:val="20"/>
          <w:szCs w:val="20"/>
        </w:rPr>
        <w:t>代理人无转委托权。</w:t>
      </w:r>
    </w:p>
    <w:p w14:paraId="440EA663">
      <w:pPr>
        <w:spacing w:before="161" w:line="227" w:lineRule="auto"/>
        <w:ind w:left="1128"/>
        <w:rPr>
          <w:rFonts w:ascii="宋体" w:hAnsi="宋体" w:eastAsia="宋体" w:cs="宋体"/>
          <w:sz w:val="20"/>
          <w:szCs w:val="20"/>
        </w:rPr>
      </w:pPr>
      <w:r>
        <w:rPr>
          <w:rFonts w:ascii="宋体" w:hAnsi="宋体" w:eastAsia="宋体" w:cs="宋体"/>
          <w:b/>
          <w:bCs/>
          <w:spacing w:val="6"/>
          <w:sz w:val="20"/>
          <w:szCs w:val="20"/>
        </w:rPr>
        <w:t>附：法定代表人及委托代理人身份证复印件。</w:t>
      </w:r>
    </w:p>
    <w:p w14:paraId="277388A5">
      <w:pPr>
        <w:spacing w:before="230"/>
      </w:pPr>
    </w:p>
    <w:tbl>
      <w:tblPr>
        <w:tblStyle w:val="8"/>
        <w:tblW w:w="9664" w:type="dxa"/>
        <w:tblInd w:w="2"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4832"/>
        <w:gridCol w:w="4832"/>
      </w:tblGrid>
      <w:tr w14:paraId="356A00D4">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790" w:hRule="atLeast"/>
        </w:trPr>
        <w:tc>
          <w:tcPr>
            <w:tcW w:w="4832" w:type="dxa"/>
            <w:vAlign w:val="top"/>
          </w:tcPr>
          <w:p w14:paraId="4B0E67EA">
            <w:pPr>
              <w:spacing w:line="251" w:lineRule="auto"/>
              <w:rPr>
                <w:rFonts w:ascii="Arial"/>
                <w:sz w:val="21"/>
              </w:rPr>
            </w:pPr>
          </w:p>
          <w:p w14:paraId="48C958D2">
            <w:pPr>
              <w:spacing w:line="251" w:lineRule="auto"/>
              <w:rPr>
                <w:rFonts w:ascii="Arial"/>
                <w:sz w:val="21"/>
              </w:rPr>
            </w:pPr>
          </w:p>
          <w:p w14:paraId="18B80A6E">
            <w:pPr>
              <w:spacing w:line="251" w:lineRule="auto"/>
              <w:rPr>
                <w:rFonts w:ascii="Arial"/>
                <w:sz w:val="21"/>
              </w:rPr>
            </w:pPr>
          </w:p>
          <w:p w14:paraId="7BC0DF5C">
            <w:pPr>
              <w:spacing w:line="251" w:lineRule="auto"/>
              <w:rPr>
                <w:rFonts w:ascii="Arial"/>
                <w:sz w:val="21"/>
              </w:rPr>
            </w:pPr>
          </w:p>
          <w:p w14:paraId="5954CD78">
            <w:pPr>
              <w:spacing w:line="251" w:lineRule="auto"/>
              <w:rPr>
                <w:rFonts w:ascii="Arial"/>
                <w:sz w:val="21"/>
              </w:rPr>
            </w:pPr>
          </w:p>
          <w:p w14:paraId="73EEFCE4">
            <w:pPr>
              <w:pStyle w:val="9"/>
              <w:spacing w:before="78" w:line="219" w:lineRule="auto"/>
              <w:ind w:left="1224"/>
              <w:rPr>
                <w:sz w:val="24"/>
                <w:szCs w:val="24"/>
              </w:rPr>
            </w:pPr>
            <w:r>
              <w:rPr>
                <w:spacing w:val="-2"/>
                <w:sz w:val="24"/>
                <w:szCs w:val="24"/>
              </w:rPr>
              <w:t>法定代表人身份证正面</w:t>
            </w:r>
          </w:p>
        </w:tc>
        <w:tc>
          <w:tcPr>
            <w:tcW w:w="4832" w:type="dxa"/>
            <w:vAlign w:val="top"/>
          </w:tcPr>
          <w:p w14:paraId="51B8973F">
            <w:pPr>
              <w:spacing w:line="251" w:lineRule="auto"/>
              <w:rPr>
                <w:rFonts w:ascii="Arial"/>
                <w:sz w:val="21"/>
              </w:rPr>
            </w:pPr>
          </w:p>
          <w:p w14:paraId="0101DCFE">
            <w:pPr>
              <w:spacing w:line="251" w:lineRule="auto"/>
              <w:rPr>
                <w:rFonts w:ascii="Arial"/>
                <w:sz w:val="21"/>
              </w:rPr>
            </w:pPr>
          </w:p>
          <w:p w14:paraId="5BAFD3BE">
            <w:pPr>
              <w:spacing w:line="251" w:lineRule="auto"/>
              <w:rPr>
                <w:rFonts w:ascii="Arial"/>
                <w:sz w:val="21"/>
              </w:rPr>
            </w:pPr>
          </w:p>
          <w:p w14:paraId="71669A84">
            <w:pPr>
              <w:spacing w:line="251" w:lineRule="auto"/>
              <w:rPr>
                <w:rFonts w:ascii="Arial"/>
                <w:sz w:val="21"/>
              </w:rPr>
            </w:pPr>
          </w:p>
          <w:p w14:paraId="3E1D4884">
            <w:pPr>
              <w:spacing w:line="251" w:lineRule="auto"/>
              <w:rPr>
                <w:rFonts w:ascii="Arial"/>
                <w:sz w:val="21"/>
              </w:rPr>
            </w:pPr>
          </w:p>
          <w:p w14:paraId="7126CDFD">
            <w:pPr>
              <w:pStyle w:val="9"/>
              <w:spacing w:before="78" w:line="219" w:lineRule="auto"/>
              <w:ind w:left="1223"/>
              <w:rPr>
                <w:sz w:val="24"/>
                <w:szCs w:val="24"/>
              </w:rPr>
            </w:pPr>
            <w:r>
              <w:rPr>
                <w:spacing w:val="-2"/>
                <w:sz w:val="24"/>
                <w:szCs w:val="24"/>
              </w:rPr>
              <w:t>法定代表人身份证反面</w:t>
            </w:r>
          </w:p>
        </w:tc>
      </w:tr>
      <w:tr w14:paraId="1BCFA395">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815" w:hRule="atLeast"/>
        </w:trPr>
        <w:tc>
          <w:tcPr>
            <w:tcW w:w="4832" w:type="dxa"/>
            <w:vAlign w:val="top"/>
          </w:tcPr>
          <w:p w14:paraId="4485778F">
            <w:pPr>
              <w:spacing w:line="253" w:lineRule="auto"/>
              <w:rPr>
                <w:rFonts w:ascii="Arial"/>
                <w:sz w:val="21"/>
              </w:rPr>
            </w:pPr>
          </w:p>
          <w:p w14:paraId="39C37615">
            <w:pPr>
              <w:spacing w:line="253" w:lineRule="auto"/>
              <w:rPr>
                <w:rFonts w:ascii="Arial"/>
                <w:sz w:val="21"/>
              </w:rPr>
            </w:pPr>
          </w:p>
          <w:p w14:paraId="44870197">
            <w:pPr>
              <w:spacing w:line="253" w:lineRule="auto"/>
              <w:rPr>
                <w:rFonts w:ascii="Arial"/>
                <w:sz w:val="21"/>
              </w:rPr>
            </w:pPr>
          </w:p>
          <w:p w14:paraId="0064E8A9">
            <w:pPr>
              <w:spacing w:line="253" w:lineRule="auto"/>
              <w:rPr>
                <w:rFonts w:ascii="Arial"/>
                <w:sz w:val="21"/>
              </w:rPr>
            </w:pPr>
          </w:p>
          <w:p w14:paraId="1D6C0068">
            <w:pPr>
              <w:spacing w:line="254" w:lineRule="auto"/>
              <w:rPr>
                <w:rFonts w:ascii="Arial"/>
                <w:sz w:val="21"/>
              </w:rPr>
            </w:pPr>
          </w:p>
          <w:p w14:paraId="4EF86763">
            <w:pPr>
              <w:pStyle w:val="9"/>
              <w:spacing w:before="78" w:line="219" w:lineRule="auto"/>
              <w:ind w:left="1462"/>
              <w:rPr>
                <w:sz w:val="24"/>
                <w:szCs w:val="24"/>
              </w:rPr>
            </w:pPr>
            <w:r>
              <w:rPr>
                <w:spacing w:val="-2"/>
                <w:sz w:val="24"/>
                <w:szCs w:val="24"/>
              </w:rPr>
              <w:t>代理人身份证正面</w:t>
            </w:r>
          </w:p>
        </w:tc>
        <w:tc>
          <w:tcPr>
            <w:tcW w:w="4832" w:type="dxa"/>
            <w:vAlign w:val="top"/>
          </w:tcPr>
          <w:p w14:paraId="60FF826A">
            <w:pPr>
              <w:spacing w:line="253" w:lineRule="auto"/>
              <w:rPr>
                <w:rFonts w:ascii="Arial"/>
                <w:sz w:val="21"/>
              </w:rPr>
            </w:pPr>
          </w:p>
          <w:p w14:paraId="6191CB4E">
            <w:pPr>
              <w:spacing w:line="253" w:lineRule="auto"/>
              <w:rPr>
                <w:rFonts w:ascii="Arial"/>
                <w:sz w:val="21"/>
              </w:rPr>
            </w:pPr>
          </w:p>
          <w:p w14:paraId="11E2DC58">
            <w:pPr>
              <w:spacing w:line="253" w:lineRule="auto"/>
              <w:rPr>
                <w:rFonts w:ascii="Arial"/>
                <w:sz w:val="21"/>
              </w:rPr>
            </w:pPr>
          </w:p>
          <w:p w14:paraId="449AEE2F">
            <w:pPr>
              <w:spacing w:line="253" w:lineRule="auto"/>
              <w:rPr>
                <w:rFonts w:ascii="Arial"/>
                <w:sz w:val="21"/>
              </w:rPr>
            </w:pPr>
          </w:p>
          <w:p w14:paraId="49E6457F">
            <w:pPr>
              <w:spacing w:line="254" w:lineRule="auto"/>
              <w:rPr>
                <w:rFonts w:ascii="Arial"/>
                <w:sz w:val="21"/>
              </w:rPr>
            </w:pPr>
          </w:p>
          <w:p w14:paraId="3A8959DA">
            <w:pPr>
              <w:pStyle w:val="9"/>
              <w:spacing w:before="78" w:line="219" w:lineRule="auto"/>
              <w:ind w:left="1462"/>
              <w:rPr>
                <w:sz w:val="24"/>
                <w:szCs w:val="24"/>
              </w:rPr>
            </w:pPr>
            <w:r>
              <w:rPr>
                <w:spacing w:val="-2"/>
                <w:sz w:val="24"/>
                <w:szCs w:val="24"/>
              </w:rPr>
              <w:t>代理人身份证反面</w:t>
            </w:r>
          </w:p>
        </w:tc>
      </w:tr>
    </w:tbl>
    <w:p w14:paraId="3350382F">
      <w:pPr>
        <w:spacing w:line="374" w:lineRule="auto"/>
        <w:rPr>
          <w:rFonts w:ascii="Arial"/>
          <w:sz w:val="21"/>
        </w:rPr>
      </w:pPr>
    </w:p>
    <w:p w14:paraId="51C2BA9C">
      <w:pPr>
        <w:spacing w:before="66" w:line="227" w:lineRule="auto"/>
        <w:ind w:left="1975" w:firstLine="432" w:firstLineChars="200"/>
        <w:rPr>
          <w:rFonts w:ascii="宋体" w:hAnsi="宋体" w:eastAsia="宋体" w:cs="宋体"/>
          <w:sz w:val="20"/>
          <w:szCs w:val="20"/>
        </w:rPr>
      </w:pPr>
      <w:r>
        <w:rPr>
          <w:rFonts w:ascii="宋体" w:hAnsi="宋体" w:eastAsia="宋体" w:cs="宋体"/>
          <w:spacing w:val="8"/>
          <w:sz w:val="20"/>
          <w:szCs w:val="20"/>
        </w:rPr>
        <w:t>比选申请人</w:t>
      </w:r>
      <w:r>
        <w:rPr>
          <w:rFonts w:ascii="宋体" w:hAnsi="宋体" w:eastAsia="宋体" w:cs="宋体"/>
          <w:spacing w:val="-3"/>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8"/>
          <w:sz w:val="20"/>
          <w:szCs w:val="20"/>
        </w:rPr>
        <w:t>盖单位公章）</w:t>
      </w:r>
    </w:p>
    <w:p w14:paraId="50051DA5">
      <w:pPr>
        <w:spacing w:before="161" w:line="377" w:lineRule="auto"/>
        <w:ind w:left="2377" w:right="1445" w:hanging="4"/>
        <w:rPr>
          <w:rFonts w:ascii="宋体" w:hAnsi="宋体" w:eastAsia="宋体" w:cs="宋体"/>
          <w:sz w:val="20"/>
          <w:szCs w:val="20"/>
        </w:rPr>
      </w:pPr>
      <w:r>
        <w:rPr>
          <w:rFonts w:ascii="宋体" w:hAnsi="宋体" w:eastAsia="宋体" w:cs="宋体"/>
          <w:spacing w:val="10"/>
          <w:sz w:val="20"/>
          <w:szCs w:val="20"/>
        </w:rPr>
        <w:t>法定代表人</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10"/>
          <w:sz w:val="20"/>
          <w:szCs w:val="20"/>
        </w:rPr>
        <w:t>签字）</w:t>
      </w:r>
      <w:r>
        <w:rPr>
          <w:rFonts w:ascii="宋体" w:hAnsi="宋体" w:eastAsia="宋体" w:cs="宋体"/>
          <w:spacing w:val="7"/>
          <w:sz w:val="20"/>
          <w:szCs w:val="20"/>
        </w:rPr>
        <w:t>身份证号码：</w:t>
      </w:r>
      <w:r>
        <w:rPr>
          <w:rFonts w:ascii="宋体" w:hAnsi="宋体" w:eastAsia="宋体" w:cs="宋体"/>
          <w:sz w:val="20"/>
          <w:szCs w:val="20"/>
          <w:u w:val="single" w:color="auto"/>
        </w:rPr>
        <w:t xml:space="preserve">                                      </w:t>
      </w:r>
    </w:p>
    <w:p w14:paraId="7FD96320">
      <w:pPr>
        <w:spacing w:line="378" w:lineRule="auto"/>
        <w:ind w:left="2377" w:right="1445" w:hanging="6"/>
        <w:rPr>
          <w:rFonts w:ascii="宋体" w:hAnsi="宋体" w:eastAsia="宋体" w:cs="宋体"/>
          <w:sz w:val="20"/>
          <w:szCs w:val="20"/>
        </w:rPr>
      </w:pPr>
      <w:r>
        <w:rPr>
          <w:rFonts w:ascii="宋体" w:hAnsi="宋体" w:eastAsia="宋体" w:cs="宋体"/>
          <w:spacing w:val="10"/>
          <w:sz w:val="20"/>
          <w:szCs w:val="20"/>
        </w:rPr>
        <w:t>委托代理人</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0"/>
          <w:sz w:val="20"/>
          <w:szCs w:val="20"/>
        </w:rPr>
        <w:t>签字）</w:t>
      </w:r>
      <w:r>
        <w:rPr>
          <w:rFonts w:ascii="宋体" w:hAnsi="宋体" w:eastAsia="宋体" w:cs="宋体"/>
          <w:spacing w:val="7"/>
          <w:sz w:val="20"/>
          <w:szCs w:val="20"/>
        </w:rPr>
        <w:t>身份证号码：</w:t>
      </w:r>
      <w:r>
        <w:rPr>
          <w:rFonts w:ascii="宋体" w:hAnsi="宋体" w:eastAsia="宋体" w:cs="宋体"/>
          <w:sz w:val="20"/>
          <w:szCs w:val="20"/>
          <w:u w:val="single" w:color="auto"/>
        </w:rPr>
        <w:t xml:space="preserve">                                       </w:t>
      </w:r>
    </w:p>
    <w:p w14:paraId="6A0B100A">
      <w:pPr>
        <w:spacing w:line="248" w:lineRule="auto"/>
        <w:rPr>
          <w:rFonts w:ascii="Arial"/>
          <w:sz w:val="21"/>
        </w:rPr>
      </w:pPr>
    </w:p>
    <w:p w14:paraId="1FB1FB71">
      <w:pPr>
        <w:spacing w:line="248" w:lineRule="auto"/>
        <w:rPr>
          <w:rFonts w:ascii="Arial"/>
          <w:sz w:val="21"/>
        </w:rPr>
      </w:pPr>
    </w:p>
    <w:p w14:paraId="550C265C">
      <w:pPr>
        <w:spacing w:line="249" w:lineRule="auto"/>
        <w:rPr>
          <w:rFonts w:ascii="Arial"/>
          <w:sz w:val="21"/>
        </w:rPr>
      </w:pPr>
    </w:p>
    <w:p w14:paraId="0335A809">
      <w:pPr>
        <w:tabs>
          <w:tab w:val="left" w:pos="5722"/>
        </w:tabs>
        <w:spacing w:before="65" w:line="228" w:lineRule="auto"/>
        <w:ind w:left="4463"/>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2"/>
          <w:sz w:val="20"/>
          <w:szCs w:val="20"/>
        </w:rPr>
        <w:t>年</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77"/>
          <w:sz w:val="20"/>
          <w:szCs w:val="20"/>
        </w:rPr>
        <w:t xml:space="preserve"> </w:t>
      </w:r>
      <w:r>
        <w:rPr>
          <w:rFonts w:ascii="宋体" w:hAnsi="宋体" w:eastAsia="宋体" w:cs="宋体"/>
          <w:spacing w:val="-2"/>
          <w:sz w:val="20"/>
          <w:szCs w:val="20"/>
        </w:rPr>
        <w:t>月</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46"/>
          <w:sz w:val="20"/>
          <w:szCs w:val="20"/>
        </w:rPr>
        <w:t xml:space="preserve"> </w:t>
      </w:r>
      <w:r>
        <w:rPr>
          <w:rFonts w:ascii="宋体" w:hAnsi="宋体" w:eastAsia="宋体" w:cs="宋体"/>
          <w:spacing w:val="-2"/>
          <w:sz w:val="20"/>
          <w:szCs w:val="20"/>
        </w:rPr>
        <w:t>日</w:t>
      </w:r>
    </w:p>
    <w:p w14:paraId="2BFDF179">
      <w:pPr>
        <w:spacing w:line="228" w:lineRule="auto"/>
        <w:rPr>
          <w:rFonts w:ascii="宋体" w:hAnsi="宋体" w:eastAsia="宋体" w:cs="宋体"/>
          <w:sz w:val="20"/>
          <w:szCs w:val="20"/>
        </w:rPr>
      </w:pPr>
    </w:p>
    <w:p w14:paraId="1416FF1C">
      <w:pPr>
        <w:bidi w:val="0"/>
        <w:rPr>
          <w:rFonts w:ascii="Arial" w:hAnsi="Arial" w:eastAsia="Arial" w:cs="Arial"/>
          <w:snapToGrid w:val="0"/>
          <w:color w:val="000000"/>
          <w:kern w:val="0"/>
          <w:sz w:val="21"/>
          <w:szCs w:val="21"/>
          <w:lang w:val="en-US" w:eastAsia="en-US" w:bidi="ar-SA"/>
        </w:rPr>
      </w:pPr>
    </w:p>
    <w:p w14:paraId="113BA8ED">
      <w:pPr>
        <w:bidi w:val="0"/>
        <w:rPr>
          <w:lang w:val="en-US" w:eastAsia="en-US"/>
        </w:rPr>
      </w:pPr>
    </w:p>
    <w:p w14:paraId="0191F510">
      <w:pPr>
        <w:tabs>
          <w:tab w:val="left" w:pos="5387"/>
        </w:tabs>
        <w:bidi w:val="0"/>
        <w:jc w:val="left"/>
        <w:rPr>
          <w:rFonts w:hint="eastAsia" w:eastAsia="宋体"/>
          <w:lang w:val="en-US" w:eastAsia="zh-CN"/>
        </w:rPr>
        <w:sectPr>
          <w:footerReference r:id="rId18" w:type="default"/>
          <w:pgSz w:w="11906" w:h="16839"/>
          <w:pgMar w:top="1265" w:right="1118" w:bottom="1206" w:left="1118" w:header="0" w:footer="967" w:gutter="0"/>
          <w:cols w:space="720" w:num="1"/>
        </w:sectPr>
      </w:pPr>
      <w:r>
        <w:rPr>
          <w:rFonts w:hint="eastAsia" w:eastAsia="宋体"/>
          <w:lang w:val="en-US" w:eastAsia="zh-CN"/>
        </w:rPr>
        <w:tab/>
      </w:r>
    </w:p>
    <w:p w14:paraId="30ABA019">
      <w:pPr>
        <w:spacing w:before="65" w:line="227" w:lineRule="auto"/>
        <w:ind w:left="2227"/>
        <w:outlineLvl w:val="0"/>
        <w:rPr>
          <w:rFonts w:ascii="宋体" w:hAnsi="宋体" w:eastAsia="宋体" w:cs="宋体"/>
          <w:sz w:val="20"/>
          <w:szCs w:val="20"/>
        </w:rPr>
      </w:pPr>
      <w:r>
        <w:rPr>
          <w:rFonts w:ascii="宋体" w:hAnsi="宋体" w:eastAsia="宋体" w:cs="宋体"/>
          <w:b/>
          <w:bCs/>
          <w:spacing w:val="8"/>
          <w:sz w:val="20"/>
          <w:szCs w:val="20"/>
        </w:rPr>
        <w:t>三、比选申请人的营业执照或事业单位法人证书</w:t>
      </w:r>
    </w:p>
    <w:p w14:paraId="79A324E7">
      <w:pPr>
        <w:spacing w:line="351" w:lineRule="auto"/>
        <w:rPr>
          <w:rFonts w:ascii="Arial"/>
          <w:sz w:val="21"/>
        </w:rPr>
      </w:pPr>
    </w:p>
    <w:p w14:paraId="44A7ABDC">
      <w:pPr>
        <w:spacing w:line="352" w:lineRule="auto"/>
        <w:rPr>
          <w:rFonts w:ascii="Arial"/>
          <w:sz w:val="21"/>
        </w:rPr>
      </w:pPr>
    </w:p>
    <w:p w14:paraId="202A0F54">
      <w:pPr>
        <w:spacing w:before="65" w:line="228" w:lineRule="auto"/>
        <w:ind w:left="2564"/>
        <w:outlineLvl w:val="0"/>
        <w:rPr>
          <w:rFonts w:ascii="宋体" w:hAnsi="宋体" w:eastAsia="宋体" w:cs="宋体"/>
          <w:b/>
          <w:bCs/>
          <w:spacing w:val="6"/>
          <w:sz w:val="20"/>
          <w:szCs w:val="20"/>
        </w:rPr>
        <w:sectPr>
          <w:footerReference r:id="rId19" w:type="default"/>
          <w:pgSz w:w="11906" w:h="16839"/>
          <w:pgMar w:top="1431" w:right="1785" w:bottom="1631" w:left="1785" w:header="0" w:footer="1392" w:gutter="0"/>
          <w:cols w:space="720" w:num="1"/>
        </w:sectPr>
      </w:pPr>
    </w:p>
    <w:p w14:paraId="525B3954">
      <w:pPr>
        <w:keepNext w:val="0"/>
        <w:keepLines w:val="0"/>
        <w:pageBreakBefore w:val="0"/>
        <w:widowControl/>
        <w:kinsoku w:val="0"/>
        <w:wordWrap/>
        <w:overflowPunct/>
        <w:topLinePunct w:val="0"/>
        <w:autoSpaceDE w:val="0"/>
        <w:autoSpaceDN w:val="0"/>
        <w:bidi w:val="0"/>
        <w:adjustRightInd w:val="0"/>
        <w:snapToGrid w:val="0"/>
        <w:spacing w:before="65" w:line="228" w:lineRule="auto"/>
        <w:ind w:left="0"/>
        <w:jc w:val="center"/>
        <w:textAlignment w:val="baseline"/>
        <w:outlineLvl w:val="0"/>
        <w:rPr>
          <w:rFonts w:ascii="宋体" w:hAnsi="宋体" w:eastAsia="宋体" w:cs="宋体"/>
          <w:b/>
          <w:bCs/>
          <w:spacing w:val="6"/>
          <w:sz w:val="20"/>
          <w:szCs w:val="20"/>
        </w:rPr>
      </w:pPr>
      <w:r>
        <w:rPr>
          <w:rFonts w:ascii="宋体" w:hAnsi="宋体" w:eastAsia="宋体" w:cs="宋体"/>
          <w:b/>
          <w:bCs/>
          <w:spacing w:val="6"/>
          <w:sz w:val="20"/>
          <w:szCs w:val="20"/>
        </w:rPr>
        <w:t>四、比选申请人的业绩</w:t>
      </w:r>
    </w:p>
    <w:p w14:paraId="3D706139">
      <w:pPr>
        <w:keepNext w:val="0"/>
        <w:keepLines w:val="0"/>
        <w:pageBreakBefore w:val="0"/>
        <w:widowControl/>
        <w:kinsoku w:val="0"/>
        <w:wordWrap/>
        <w:overflowPunct/>
        <w:topLinePunct w:val="0"/>
        <w:autoSpaceDE w:val="0"/>
        <w:autoSpaceDN w:val="0"/>
        <w:bidi w:val="0"/>
        <w:adjustRightInd w:val="0"/>
        <w:snapToGrid w:val="0"/>
        <w:spacing w:before="65" w:line="228" w:lineRule="auto"/>
        <w:ind w:left="0"/>
        <w:jc w:val="center"/>
        <w:textAlignment w:val="baseline"/>
        <w:outlineLvl w:val="0"/>
        <w:rPr>
          <w:rFonts w:ascii="宋体" w:hAnsi="宋体" w:eastAsia="宋体" w:cs="宋体"/>
          <w:b w:val="0"/>
          <w:bCs w:val="0"/>
          <w:sz w:val="20"/>
          <w:szCs w:val="20"/>
        </w:rPr>
      </w:pPr>
      <w:r>
        <w:rPr>
          <w:rFonts w:ascii="宋体" w:hAnsi="宋体" w:eastAsia="宋体" w:cs="宋体"/>
          <w:b w:val="0"/>
          <w:bCs w:val="0"/>
          <w:spacing w:val="6"/>
          <w:sz w:val="20"/>
          <w:szCs w:val="20"/>
        </w:rPr>
        <w:t>（用于资格评审）</w:t>
      </w:r>
    </w:p>
    <w:p w14:paraId="720ADFA5">
      <w:pPr>
        <w:spacing w:line="351" w:lineRule="auto"/>
        <w:rPr>
          <w:rFonts w:ascii="Arial"/>
          <w:sz w:val="21"/>
        </w:rPr>
      </w:pPr>
    </w:p>
    <w:p w14:paraId="3CC055D1">
      <w:pPr>
        <w:spacing w:line="352" w:lineRule="auto"/>
        <w:rPr>
          <w:rFonts w:ascii="Arial"/>
          <w:sz w:val="21"/>
        </w:rPr>
      </w:pPr>
    </w:p>
    <w:p w14:paraId="37B8029D">
      <w:pPr>
        <w:spacing w:before="65" w:line="227" w:lineRule="auto"/>
        <w:ind w:left="4109"/>
        <w:outlineLvl w:val="0"/>
        <w:rPr>
          <w:rFonts w:ascii="宋体" w:hAnsi="宋体" w:eastAsia="宋体" w:cs="宋体"/>
          <w:b/>
          <w:bCs/>
          <w:spacing w:val="5"/>
          <w:sz w:val="20"/>
          <w:szCs w:val="20"/>
        </w:rPr>
        <w:sectPr>
          <w:footerReference r:id="rId20" w:type="default"/>
          <w:pgSz w:w="11906" w:h="16839"/>
          <w:pgMar w:top="1431" w:right="1404" w:bottom="1582" w:left="1594" w:header="0" w:footer="1412" w:gutter="0"/>
          <w:cols w:space="720" w:num="1"/>
        </w:sectPr>
      </w:pPr>
    </w:p>
    <w:p w14:paraId="191EAB78">
      <w:pPr>
        <w:spacing w:before="65" w:line="227" w:lineRule="auto"/>
        <w:jc w:val="center"/>
        <w:outlineLvl w:val="0"/>
        <w:rPr>
          <w:rFonts w:ascii="宋体" w:hAnsi="宋体" w:eastAsia="宋体" w:cs="宋体"/>
          <w:sz w:val="20"/>
          <w:szCs w:val="20"/>
        </w:rPr>
      </w:pPr>
      <w:r>
        <w:rPr>
          <w:rFonts w:ascii="宋体" w:hAnsi="宋体" w:eastAsia="宋体" w:cs="宋体"/>
          <w:b/>
          <w:bCs/>
          <w:spacing w:val="5"/>
          <w:sz w:val="20"/>
          <w:szCs w:val="20"/>
        </w:rPr>
        <w:t>五、承诺书</w:t>
      </w:r>
    </w:p>
    <w:p w14:paraId="5C2C0612">
      <w:pPr>
        <w:spacing w:line="242" w:lineRule="auto"/>
        <w:rPr>
          <w:rFonts w:ascii="Arial"/>
          <w:sz w:val="21"/>
        </w:rPr>
      </w:pPr>
    </w:p>
    <w:p w14:paraId="24357E11">
      <w:pPr>
        <w:spacing w:line="243" w:lineRule="auto"/>
        <w:rPr>
          <w:rFonts w:ascii="Arial"/>
          <w:sz w:val="21"/>
        </w:rPr>
      </w:pPr>
    </w:p>
    <w:p w14:paraId="4F6AB802">
      <w:pPr>
        <w:spacing w:before="65" w:line="228" w:lineRule="auto"/>
        <w:rPr>
          <w:rFonts w:ascii="宋体" w:hAnsi="宋体" w:eastAsia="宋体" w:cs="宋体"/>
          <w:sz w:val="20"/>
          <w:szCs w:val="20"/>
        </w:rPr>
      </w:pPr>
      <w:r>
        <w:rPr>
          <w:rFonts w:ascii="宋体" w:hAnsi="宋体" w:eastAsia="宋体" w:cs="宋体"/>
          <w:spacing w:val="8"/>
          <w:sz w:val="20"/>
          <w:szCs w:val="20"/>
          <w:u w:val="single" w:color="auto"/>
        </w:rPr>
        <w:t>重庆公路养护工程（集团）有限公司</w:t>
      </w:r>
      <w:r>
        <w:rPr>
          <w:rFonts w:ascii="宋体" w:hAnsi="宋体" w:eastAsia="宋体" w:cs="宋体"/>
          <w:spacing w:val="8"/>
          <w:sz w:val="20"/>
          <w:szCs w:val="20"/>
        </w:rPr>
        <w:t>：</w:t>
      </w:r>
    </w:p>
    <w:p w14:paraId="11C6E09F">
      <w:pPr>
        <w:spacing w:line="254" w:lineRule="auto"/>
        <w:rPr>
          <w:rFonts w:ascii="Arial"/>
          <w:sz w:val="21"/>
        </w:rPr>
      </w:pPr>
    </w:p>
    <w:p w14:paraId="6B7B70D9">
      <w:pPr>
        <w:spacing w:line="255" w:lineRule="auto"/>
        <w:rPr>
          <w:rFonts w:ascii="Arial"/>
          <w:sz w:val="21"/>
        </w:rPr>
      </w:pPr>
    </w:p>
    <w:p w14:paraId="474D13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ascii="宋体" w:hAnsi="宋体" w:eastAsia="宋体" w:cs="宋体"/>
          <w:sz w:val="20"/>
          <w:szCs w:val="20"/>
        </w:rPr>
      </w:pPr>
      <w:r>
        <w:rPr>
          <w:rFonts w:ascii="宋体" w:hAnsi="宋体" w:eastAsia="宋体" w:cs="宋体"/>
          <w:spacing w:val="10"/>
          <w:sz w:val="20"/>
          <w:szCs w:val="20"/>
        </w:rPr>
        <w:t>我单位参加</w:t>
      </w:r>
      <w:r>
        <w:rPr>
          <w:rFonts w:ascii="宋体" w:hAnsi="宋体" w:eastAsia="宋体" w:cs="宋体"/>
          <w:b/>
          <w:bCs/>
          <w:spacing w:val="10"/>
          <w:sz w:val="20"/>
          <w:szCs w:val="20"/>
          <w:u w:val="single" w:color="auto"/>
        </w:rPr>
        <w:t>重庆公路养护工程（集团）有限公司</w:t>
      </w:r>
      <w:r>
        <w:rPr>
          <w:rFonts w:ascii="宋体" w:hAnsi="宋体" w:eastAsia="宋体" w:cs="宋体"/>
          <w:spacing w:val="-31"/>
          <w:sz w:val="20"/>
          <w:szCs w:val="20"/>
          <w:u w:val="single" w:color="auto"/>
        </w:rPr>
        <w:t xml:space="preserve"> </w:t>
      </w:r>
      <w:r>
        <w:rPr>
          <w:rFonts w:ascii="宋体" w:hAnsi="宋体" w:eastAsia="宋体" w:cs="宋体"/>
          <w:b/>
          <w:bCs/>
          <w:spacing w:val="10"/>
          <w:sz w:val="20"/>
          <w:szCs w:val="20"/>
          <w:u w:val="single" w:color="auto"/>
        </w:rPr>
        <w:t>2026</w:t>
      </w:r>
      <w:r>
        <w:rPr>
          <w:rFonts w:ascii="宋体" w:hAnsi="宋体" w:eastAsia="宋体" w:cs="宋体"/>
          <w:spacing w:val="-35"/>
          <w:sz w:val="20"/>
          <w:szCs w:val="20"/>
          <w:u w:val="single" w:color="auto"/>
        </w:rPr>
        <w:t xml:space="preserve"> </w:t>
      </w:r>
      <w:r>
        <w:rPr>
          <w:rFonts w:ascii="宋体" w:hAnsi="宋体" w:eastAsia="宋体" w:cs="宋体"/>
          <w:b/>
          <w:bCs/>
          <w:spacing w:val="10"/>
          <w:sz w:val="20"/>
          <w:szCs w:val="20"/>
          <w:u w:val="single" w:color="auto"/>
        </w:rPr>
        <w:t>年高速公路养护</w:t>
      </w:r>
      <w:r>
        <w:rPr>
          <w:rFonts w:ascii="宋体" w:hAnsi="宋体" w:eastAsia="宋体" w:cs="宋体"/>
          <w:b/>
          <w:bCs/>
          <w:spacing w:val="9"/>
          <w:sz w:val="20"/>
          <w:szCs w:val="20"/>
          <w:u w:val="single" w:color="auto"/>
        </w:rPr>
        <w:t>工程专家咨询服务竞</w:t>
      </w:r>
      <w:r>
        <w:rPr>
          <w:rFonts w:ascii="宋体" w:hAnsi="宋体" w:eastAsia="宋体" w:cs="宋体"/>
          <w:b/>
          <w:bCs/>
          <w:spacing w:val="8"/>
          <w:sz w:val="20"/>
          <w:szCs w:val="20"/>
          <w:u w:val="single" w:color="auto"/>
        </w:rPr>
        <w:t>争性比选项</w:t>
      </w:r>
      <w:r>
        <w:rPr>
          <w:rFonts w:ascii="宋体" w:hAnsi="宋体" w:eastAsia="宋体" w:cs="宋体"/>
          <w:spacing w:val="-26"/>
          <w:sz w:val="20"/>
          <w:szCs w:val="20"/>
          <w:u w:val="single" w:color="auto"/>
        </w:rPr>
        <w:t xml:space="preserve"> </w:t>
      </w:r>
      <w:r>
        <w:rPr>
          <w:rFonts w:ascii="宋体" w:hAnsi="宋体" w:eastAsia="宋体" w:cs="宋体"/>
          <w:b/>
          <w:bCs/>
          <w:spacing w:val="8"/>
          <w:sz w:val="20"/>
          <w:szCs w:val="20"/>
          <w:u w:val="single" w:color="auto"/>
        </w:rPr>
        <w:t>目</w:t>
      </w:r>
      <w:r>
        <w:rPr>
          <w:rFonts w:ascii="宋体" w:hAnsi="宋体" w:eastAsia="宋体" w:cs="宋体"/>
          <w:spacing w:val="-53"/>
          <w:sz w:val="20"/>
          <w:szCs w:val="20"/>
          <w:u w:val="single" w:color="auto"/>
        </w:rPr>
        <w:t xml:space="preserve"> </w:t>
      </w:r>
      <w:r>
        <w:rPr>
          <w:rFonts w:ascii="宋体" w:hAnsi="宋体" w:eastAsia="宋体" w:cs="宋体"/>
          <w:b/>
          <w:bCs/>
          <w:spacing w:val="8"/>
          <w:sz w:val="20"/>
          <w:szCs w:val="20"/>
          <w:u w:val="single" w:color="auto"/>
        </w:rPr>
        <w:t>的竞标，对以下内容作出承诺：</w:t>
      </w:r>
    </w:p>
    <w:p w14:paraId="5B4A4E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ascii="宋体" w:hAnsi="宋体" w:eastAsia="宋体" w:cs="宋体"/>
          <w:sz w:val="20"/>
          <w:szCs w:val="20"/>
        </w:rPr>
      </w:pPr>
      <w:r>
        <w:rPr>
          <w:rFonts w:ascii="宋体" w:hAnsi="宋体" w:eastAsia="宋体" w:cs="宋体"/>
          <w:spacing w:val="7"/>
          <w:sz w:val="20"/>
          <w:szCs w:val="20"/>
        </w:rPr>
        <w:t>1、最近三年没有出现违法违规或失信行为；</w:t>
      </w:r>
    </w:p>
    <w:p w14:paraId="0B0B50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z w:val="20"/>
          <w:szCs w:val="20"/>
        </w:rPr>
      </w:pPr>
      <w:r>
        <w:rPr>
          <w:rFonts w:ascii="宋体" w:hAnsi="宋体" w:eastAsia="宋体" w:cs="宋体"/>
          <w:spacing w:val="8"/>
          <w:sz w:val="20"/>
          <w:szCs w:val="20"/>
        </w:rPr>
        <w:t>2、无拖欠劳务费的败诉记录；</w:t>
      </w:r>
    </w:p>
    <w:p w14:paraId="22A38C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ascii="宋体" w:hAnsi="宋体" w:eastAsia="宋体" w:cs="宋体"/>
          <w:sz w:val="20"/>
          <w:szCs w:val="20"/>
        </w:rPr>
      </w:pPr>
      <w:r>
        <w:rPr>
          <w:rFonts w:ascii="宋体" w:hAnsi="宋体" w:eastAsia="宋体" w:cs="宋体"/>
          <w:spacing w:val="7"/>
          <w:sz w:val="20"/>
          <w:szCs w:val="20"/>
        </w:rPr>
        <w:t>3、没有无故弃标的不良记录；</w:t>
      </w:r>
    </w:p>
    <w:p w14:paraId="28172C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z w:val="20"/>
          <w:szCs w:val="20"/>
        </w:rPr>
      </w:pPr>
      <w:r>
        <w:rPr>
          <w:rFonts w:ascii="宋体" w:hAnsi="宋体" w:eastAsia="宋体" w:cs="宋体"/>
          <w:spacing w:val="9"/>
          <w:sz w:val="20"/>
          <w:szCs w:val="20"/>
        </w:rPr>
        <w:t>4、未处于被责令停业，歇业，投标资格被取消，财产被接管、被采取强制措施、破产状态；</w:t>
      </w:r>
    </w:p>
    <w:p w14:paraId="3B9A73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ascii="宋体" w:hAnsi="宋体" w:eastAsia="宋体" w:cs="宋体"/>
          <w:sz w:val="20"/>
          <w:szCs w:val="20"/>
        </w:rPr>
      </w:pPr>
      <w:r>
        <w:rPr>
          <w:rFonts w:ascii="宋体" w:hAnsi="宋体" w:eastAsia="宋体" w:cs="宋体"/>
          <w:spacing w:val="11"/>
          <w:sz w:val="20"/>
          <w:szCs w:val="20"/>
        </w:rPr>
        <w:t>5、比选申请人在“信用中国”网站(</w:t>
      </w:r>
      <w:r>
        <w:fldChar w:fldCharType="begin"/>
      </w:r>
      <w:r>
        <w:instrText xml:space="preserve"> HYPERLINK "http://www.creditchina.gov.cn/" </w:instrText>
      </w:r>
      <w:r>
        <w:fldChar w:fldCharType="separate"/>
      </w:r>
      <w:r>
        <w:rPr>
          <w:rFonts w:ascii="宋体" w:hAnsi="宋体" w:eastAsia="宋体" w:cs="宋体"/>
          <w:sz w:val="20"/>
          <w:szCs w:val="20"/>
        </w:rPr>
        <w:t>http</w:t>
      </w:r>
      <w:r>
        <w:rPr>
          <w:rFonts w:ascii="宋体" w:hAnsi="宋体" w:eastAsia="宋体" w:cs="宋体"/>
          <w:spacing w:val="11"/>
          <w:sz w:val="20"/>
          <w:szCs w:val="20"/>
        </w:rPr>
        <w:t>://</w:t>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creditchina</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w:t>
      </w:r>
      <w:r>
        <w:rPr>
          <w:rFonts w:ascii="宋体" w:hAnsi="宋体" w:eastAsia="宋体" w:cs="宋体"/>
          <w:spacing w:val="11"/>
          <w:sz w:val="20"/>
          <w:szCs w:val="20"/>
        </w:rPr>
        <w:fldChar w:fldCharType="end"/>
      </w:r>
      <w:r>
        <w:rPr>
          <w:rFonts w:ascii="宋体" w:hAnsi="宋体" w:eastAsia="宋体" w:cs="宋体"/>
          <w:spacing w:val="11"/>
          <w:sz w:val="20"/>
          <w:szCs w:val="20"/>
        </w:rPr>
        <w:t>)中未被列入失信被失</w:t>
      </w:r>
      <w:r>
        <w:rPr>
          <w:rFonts w:ascii="宋体" w:hAnsi="宋体" w:eastAsia="宋体" w:cs="宋体"/>
          <w:spacing w:val="6"/>
          <w:sz w:val="20"/>
          <w:szCs w:val="20"/>
        </w:rPr>
        <w:t>信惩戒对象。</w:t>
      </w:r>
    </w:p>
    <w:p w14:paraId="74A97D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ascii="宋体" w:hAnsi="宋体" w:eastAsia="宋体" w:cs="宋体"/>
          <w:sz w:val="20"/>
          <w:szCs w:val="20"/>
        </w:rPr>
      </w:pPr>
      <w:r>
        <w:rPr>
          <w:rFonts w:ascii="宋体" w:hAnsi="宋体" w:eastAsia="宋体" w:cs="宋体"/>
          <w:spacing w:val="7"/>
          <w:sz w:val="20"/>
          <w:szCs w:val="20"/>
        </w:rPr>
        <w:t>如我单位提供虚假承诺，比选人有权取消其成交资格；已签订合同的，比选人有权</w:t>
      </w:r>
      <w:r>
        <w:rPr>
          <w:rFonts w:ascii="宋体" w:hAnsi="宋体" w:eastAsia="宋体" w:cs="宋体"/>
          <w:spacing w:val="6"/>
          <w:sz w:val="20"/>
          <w:szCs w:val="20"/>
        </w:rPr>
        <w:t>解除合同、</w:t>
      </w:r>
      <w:r>
        <w:rPr>
          <w:rFonts w:ascii="宋体" w:hAnsi="宋体" w:eastAsia="宋体" w:cs="宋体"/>
          <w:spacing w:val="8"/>
          <w:sz w:val="20"/>
          <w:szCs w:val="20"/>
        </w:rPr>
        <w:t>扣除履约保证金并追究违约责任的后果。</w:t>
      </w:r>
    </w:p>
    <w:p w14:paraId="08CD8432">
      <w:pPr>
        <w:spacing w:line="412" w:lineRule="auto"/>
        <w:rPr>
          <w:rFonts w:ascii="Arial"/>
          <w:sz w:val="21"/>
        </w:rPr>
      </w:pPr>
    </w:p>
    <w:p w14:paraId="0F3B9BD3">
      <w:pPr>
        <w:spacing w:before="65" w:line="227" w:lineRule="auto"/>
        <w:jc w:val="right"/>
        <w:rPr>
          <w:rFonts w:ascii="宋体" w:hAnsi="宋体" w:eastAsia="宋体" w:cs="宋体"/>
          <w:sz w:val="20"/>
          <w:szCs w:val="20"/>
        </w:rPr>
      </w:pPr>
      <w:r>
        <w:rPr>
          <w:rFonts w:ascii="宋体" w:hAnsi="宋体" w:eastAsia="宋体" w:cs="宋体"/>
          <w:spacing w:val="8"/>
          <w:sz w:val="20"/>
          <w:szCs w:val="20"/>
        </w:rPr>
        <w:t>比选申请人</w:t>
      </w:r>
      <w:r>
        <w:rPr>
          <w:rFonts w:ascii="宋体" w:hAnsi="宋体" w:eastAsia="宋体" w:cs="宋体"/>
          <w:spacing w:val="-3"/>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8"/>
          <w:sz w:val="20"/>
          <w:szCs w:val="20"/>
        </w:rPr>
        <w:t>盖单位公章）</w:t>
      </w:r>
    </w:p>
    <w:p w14:paraId="2AC9D009">
      <w:pPr>
        <w:spacing w:line="345" w:lineRule="auto"/>
        <w:rPr>
          <w:rFonts w:ascii="Arial"/>
          <w:sz w:val="21"/>
        </w:rPr>
      </w:pPr>
    </w:p>
    <w:p w14:paraId="7EB278B6">
      <w:pPr>
        <w:spacing w:line="345" w:lineRule="auto"/>
        <w:rPr>
          <w:rFonts w:ascii="Arial"/>
          <w:sz w:val="21"/>
        </w:rPr>
      </w:pPr>
    </w:p>
    <w:p w14:paraId="35C6531D">
      <w:pPr>
        <w:spacing w:before="65" w:line="228" w:lineRule="auto"/>
        <w:ind w:left="5672"/>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9"/>
          <w:sz w:val="20"/>
          <w:szCs w:val="20"/>
        </w:rPr>
        <w:t xml:space="preserve">   </w:t>
      </w:r>
      <w:r>
        <w:rPr>
          <w:rFonts w:ascii="宋体" w:hAnsi="宋体" w:eastAsia="宋体" w:cs="宋体"/>
          <w:spacing w:val="-2"/>
          <w:sz w:val="20"/>
          <w:szCs w:val="20"/>
        </w:rPr>
        <w:t>月</w:t>
      </w:r>
      <w:r>
        <w:rPr>
          <w:rFonts w:ascii="宋体" w:hAnsi="宋体" w:eastAsia="宋体" w:cs="宋体"/>
          <w:spacing w:val="20"/>
          <w:sz w:val="20"/>
          <w:szCs w:val="20"/>
        </w:rPr>
        <w:t xml:space="preserve">   </w:t>
      </w:r>
      <w:r>
        <w:rPr>
          <w:rFonts w:ascii="宋体" w:hAnsi="宋体" w:eastAsia="宋体" w:cs="宋体"/>
          <w:spacing w:val="-2"/>
          <w:sz w:val="20"/>
          <w:szCs w:val="20"/>
        </w:rPr>
        <w:t>日</w:t>
      </w:r>
    </w:p>
    <w:p w14:paraId="7C988307">
      <w:pPr>
        <w:spacing w:line="351" w:lineRule="auto"/>
        <w:rPr>
          <w:rFonts w:ascii="Arial"/>
          <w:sz w:val="21"/>
        </w:rPr>
      </w:pPr>
    </w:p>
    <w:p w14:paraId="763C82F0">
      <w:pPr>
        <w:spacing w:before="65" w:line="228" w:lineRule="auto"/>
        <w:ind w:left="3811"/>
        <w:outlineLvl w:val="0"/>
        <w:rPr>
          <w:rFonts w:ascii="宋体" w:hAnsi="宋体" w:eastAsia="宋体" w:cs="宋体"/>
          <w:b/>
          <w:bCs/>
          <w:spacing w:val="6"/>
          <w:sz w:val="20"/>
          <w:szCs w:val="20"/>
        </w:rPr>
        <w:sectPr>
          <w:footerReference r:id="rId21" w:type="default"/>
          <w:pgSz w:w="11906" w:h="16839"/>
          <w:pgMar w:top="1431" w:right="1785" w:bottom="1582" w:left="1785" w:header="0" w:footer="1412" w:gutter="0"/>
          <w:cols w:space="720" w:num="1"/>
        </w:sectPr>
      </w:pPr>
    </w:p>
    <w:p w14:paraId="537350F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outlineLvl w:val="0"/>
        <w:rPr>
          <w:rFonts w:ascii="宋体" w:hAnsi="宋体" w:eastAsia="宋体" w:cs="宋体"/>
          <w:b/>
          <w:bCs/>
          <w:spacing w:val="6"/>
          <w:sz w:val="20"/>
          <w:szCs w:val="20"/>
        </w:rPr>
      </w:pPr>
      <w:r>
        <w:rPr>
          <w:rFonts w:hint="eastAsia" w:ascii="宋体" w:hAnsi="宋体" w:eastAsia="宋体" w:cs="宋体"/>
          <w:b/>
          <w:bCs/>
          <w:spacing w:val="6"/>
          <w:sz w:val="20"/>
          <w:szCs w:val="20"/>
          <w:lang w:val="en-US" w:eastAsia="zh-CN"/>
        </w:rPr>
        <w:t>六、</w:t>
      </w:r>
      <w:r>
        <w:rPr>
          <w:rFonts w:ascii="宋体" w:hAnsi="宋体" w:eastAsia="宋体" w:cs="宋体"/>
          <w:b/>
          <w:bCs/>
          <w:spacing w:val="6"/>
          <w:sz w:val="20"/>
          <w:szCs w:val="20"/>
        </w:rPr>
        <w:t>技术方案</w:t>
      </w:r>
    </w:p>
    <w:p w14:paraId="6CDFA3B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b w:val="0"/>
          <w:bCs w:val="0"/>
          <w:spacing w:val="6"/>
          <w:sz w:val="20"/>
          <w:szCs w:val="20"/>
          <w:lang w:eastAsia="zh-CN"/>
        </w:rPr>
        <w:sectPr>
          <w:pgSz w:w="11906" w:h="16839"/>
          <w:pgMar w:top="1431" w:right="1785" w:bottom="1582" w:left="1785" w:header="0" w:footer="1412" w:gutter="0"/>
          <w:cols w:space="720" w:num="1"/>
        </w:sectPr>
      </w:pPr>
      <w:r>
        <w:rPr>
          <w:rFonts w:hint="eastAsia" w:ascii="宋体" w:hAnsi="宋体" w:eastAsia="宋体" w:cs="宋体"/>
          <w:b w:val="0"/>
          <w:bCs w:val="0"/>
          <w:spacing w:val="6"/>
          <w:sz w:val="20"/>
          <w:szCs w:val="20"/>
          <w:lang w:eastAsia="zh-CN"/>
        </w:rPr>
        <w:t>（</w:t>
      </w:r>
      <w:r>
        <w:rPr>
          <w:rFonts w:hint="eastAsia" w:ascii="宋体" w:hAnsi="宋体" w:eastAsia="宋体" w:cs="宋体"/>
          <w:b w:val="0"/>
          <w:bCs w:val="0"/>
          <w:spacing w:val="6"/>
          <w:sz w:val="20"/>
          <w:szCs w:val="20"/>
          <w:lang w:val="en-US" w:eastAsia="zh-CN"/>
        </w:rPr>
        <w:t>格式自拟</w:t>
      </w:r>
      <w:r>
        <w:rPr>
          <w:rFonts w:hint="eastAsia" w:ascii="宋体" w:hAnsi="宋体" w:eastAsia="宋体" w:cs="宋体"/>
          <w:b w:val="0"/>
          <w:bCs w:val="0"/>
          <w:spacing w:val="6"/>
          <w:sz w:val="20"/>
          <w:szCs w:val="20"/>
          <w:lang w:eastAsia="zh-CN"/>
        </w:rPr>
        <w:t>）</w:t>
      </w:r>
    </w:p>
    <w:p w14:paraId="69BBC2A8">
      <w:pPr>
        <w:spacing w:before="65" w:line="228" w:lineRule="auto"/>
        <w:jc w:val="center"/>
        <w:outlineLvl w:val="0"/>
        <w:rPr>
          <w:rFonts w:ascii="宋体" w:hAnsi="宋体" w:eastAsia="宋体" w:cs="宋体"/>
          <w:sz w:val="20"/>
          <w:szCs w:val="20"/>
        </w:rPr>
      </w:pPr>
      <w:r>
        <w:rPr>
          <w:rFonts w:ascii="宋体" w:hAnsi="宋体" w:eastAsia="宋体" w:cs="宋体"/>
          <w:b/>
          <w:bCs/>
          <w:spacing w:val="7"/>
          <w:sz w:val="20"/>
          <w:szCs w:val="20"/>
        </w:rPr>
        <w:t>七、商务部分</w:t>
      </w:r>
    </w:p>
    <w:p w14:paraId="7CD3391E">
      <w:pPr>
        <w:spacing w:line="228" w:lineRule="auto"/>
        <w:rPr>
          <w:rFonts w:ascii="宋体" w:hAnsi="宋体" w:eastAsia="宋体" w:cs="宋体"/>
          <w:sz w:val="20"/>
          <w:szCs w:val="20"/>
        </w:rPr>
      </w:pPr>
    </w:p>
    <w:p w14:paraId="22FE1D5F">
      <w:pPr>
        <w:spacing w:line="228" w:lineRule="auto"/>
        <w:jc w:val="center"/>
        <w:rPr>
          <w:rFonts w:ascii="Arial"/>
          <w:sz w:val="21"/>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格式自拟</w:t>
      </w:r>
      <w:r>
        <w:rPr>
          <w:rFonts w:hint="eastAsia" w:ascii="宋体" w:hAnsi="宋体" w:eastAsia="宋体" w:cs="宋体"/>
          <w:sz w:val="20"/>
          <w:szCs w:val="20"/>
          <w:lang w:eastAsia="zh-CN"/>
        </w:rPr>
        <w:t>）</w:t>
      </w:r>
    </w:p>
    <w:p w14:paraId="6A87BD57">
      <w:pPr>
        <w:spacing w:line="352" w:lineRule="auto"/>
        <w:rPr>
          <w:rFonts w:ascii="Arial"/>
          <w:sz w:val="21"/>
        </w:rPr>
      </w:pPr>
    </w:p>
    <w:p w14:paraId="45176FE1">
      <w:pPr>
        <w:spacing w:before="65" w:line="226" w:lineRule="auto"/>
        <w:ind w:left="3807"/>
        <w:outlineLvl w:val="0"/>
        <w:rPr>
          <w:rFonts w:ascii="宋体" w:hAnsi="宋体" w:eastAsia="宋体" w:cs="宋体"/>
          <w:b/>
          <w:bCs/>
          <w:spacing w:val="7"/>
          <w:sz w:val="20"/>
          <w:szCs w:val="20"/>
        </w:rPr>
        <w:sectPr>
          <w:footerReference r:id="rId22" w:type="default"/>
          <w:pgSz w:w="11906" w:h="16839"/>
          <w:pgMar w:top="1431" w:right="1473" w:bottom="1631" w:left="1577" w:header="0" w:footer="1392" w:gutter="0"/>
          <w:cols w:space="720" w:num="1"/>
        </w:sectPr>
      </w:pPr>
    </w:p>
    <w:p w14:paraId="6B6B06EF">
      <w:pPr>
        <w:spacing w:before="65" w:line="226" w:lineRule="auto"/>
        <w:ind w:left="3807"/>
        <w:outlineLvl w:val="0"/>
        <w:rPr>
          <w:rFonts w:ascii="宋体" w:hAnsi="宋体" w:eastAsia="宋体" w:cs="宋体"/>
          <w:sz w:val="20"/>
          <w:szCs w:val="20"/>
        </w:rPr>
      </w:pPr>
      <w:r>
        <w:rPr>
          <w:rFonts w:ascii="宋体" w:hAnsi="宋体" w:eastAsia="宋体" w:cs="宋体"/>
          <w:b/>
          <w:bCs/>
          <w:spacing w:val="7"/>
          <w:sz w:val="20"/>
          <w:szCs w:val="20"/>
        </w:rPr>
        <w:t>八、已标价报价清单</w:t>
      </w:r>
    </w:p>
    <w:p w14:paraId="104EDBF7">
      <w:pPr>
        <w:spacing w:before="242" w:line="227" w:lineRule="auto"/>
        <w:jc w:val="right"/>
        <w:rPr>
          <w:rFonts w:ascii="宋体" w:hAnsi="宋体" w:eastAsia="宋体" w:cs="宋体"/>
          <w:sz w:val="20"/>
          <w:szCs w:val="20"/>
        </w:rPr>
      </w:pPr>
      <w:r>
        <w:rPr>
          <w:rFonts w:ascii="宋体" w:hAnsi="宋体" w:eastAsia="宋体" w:cs="宋体"/>
          <w:spacing w:val="8"/>
          <w:sz w:val="20"/>
          <w:szCs w:val="20"/>
        </w:rPr>
        <w:t>货币单位：人民币 元</w:t>
      </w:r>
    </w:p>
    <w:p w14:paraId="134ECCFD">
      <w:pPr>
        <w:spacing w:line="14"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4"/>
        <w:gridCol w:w="1292"/>
        <w:gridCol w:w="4606"/>
        <w:gridCol w:w="1205"/>
        <w:gridCol w:w="973"/>
        <w:gridCol w:w="495"/>
      </w:tblGrid>
      <w:tr w14:paraId="5C030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94" w:type="dxa"/>
            <w:textDirection w:val="tbRlV"/>
            <w:vAlign w:val="top"/>
          </w:tcPr>
          <w:p w14:paraId="47DF82BF">
            <w:pPr>
              <w:pStyle w:val="9"/>
              <w:spacing w:before="141" w:line="218" w:lineRule="auto"/>
              <w:ind w:left="56"/>
            </w:pPr>
            <w:r>
              <w:rPr>
                <w:spacing w:val="6"/>
              </w:rPr>
              <w:t>序 号</w:t>
            </w:r>
          </w:p>
        </w:tc>
        <w:tc>
          <w:tcPr>
            <w:tcW w:w="1292" w:type="dxa"/>
            <w:vAlign w:val="top"/>
          </w:tcPr>
          <w:p w14:paraId="6950705A">
            <w:pPr>
              <w:pStyle w:val="9"/>
              <w:spacing w:before="212" w:line="228" w:lineRule="auto"/>
              <w:ind w:left="231"/>
            </w:pPr>
            <w:r>
              <w:rPr>
                <w:spacing w:val="6"/>
              </w:rPr>
              <w:t>工作名称</w:t>
            </w:r>
          </w:p>
        </w:tc>
        <w:tc>
          <w:tcPr>
            <w:tcW w:w="4606" w:type="dxa"/>
            <w:vAlign w:val="top"/>
          </w:tcPr>
          <w:p w14:paraId="60CDC7A0">
            <w:pPr>
              <w:pStyle w:val="9"/>
              <w:spacing w:before="212" w:line="228" w:lineRule="auto"/>
              <w:ind w:left="1891"/>
            </w:pPr>
            <w:r>
              <w:rPr>
                <w:spacing w:val="6"/>
              </w:rPr>
              <w:t>工作内容</w:t>
            </w:r>
          </w:p>
        </w:tc>
        <w:tc>
          <w:tcPr>
            <w:tcW w:w="1205" w:type="dxa"/>
            <w:vAlign w:val="top"/>
          </w:tcPr>
          <w:p w14:paraId="6F3D75C0">
            <w:pPr>
              <w:pStyle w:val="9"/>
              <w:spacing w:before="57" w:line="261" w:lineRule="auto"/>
              <w:ind w:left="304" w:right="181" w:hanging="113"/>
            </w:pPr>
            <w:r>
              <w:rPr>
                <w:spacing w:val="6"/>
              </w:rPr>
              <w:t>最高限价</w:t>
            </w:r>
            <w:r>
              <w:rPr>
                <w:spacing w:val="-1"/>
              </w:rPr>
              <w:t>（元）</w:t>
            </w:r>
          </w:p>
        </w:tc>
        <w:tc>
          <w:tcPr>
            <w:tcW w:w="973" w:type="dxa"/>
            <w:vAlign w:val="top"/>
          </w:tcPr>
          <w:p w14:paraId="33CB3A74">
            <w:pPr>
              <w:pStyle w:val="9"/>
              <w:spacing w:before="57" w:line="261" w:lineRule="auto"/>
              <w:ind w:left="189" w:right="186" w:firstLine="93"/>
            </w:pPr>
            <w:r>
              <w:rPr>
                <w:spacing w:val="5"/>
              </w:rPr>
              <w:t>报价</w:t>
            </w:r>
            <w:r>
              <w:rPr>
                <w:spacing w:val="-3"/>
              </w:rPr>
              <w:t>（元）</w:t>
            </w:r>
          </w:p>
        </w:tc>
        <w:tc>
          <w:tcPr>
            <w:tcW w:w="495" w:type="dxa"/>
            <w:textDirection w:val="tbRlV"/>
            <w:vAlign w:val="top"/>
          </w:tcPr>
          <w:p w14:paraId="0879F54F">
            <w:pPr>
              <w:pStyle w:val="9"/>
              <w:spacing w:before="139" w:line="217" w:lineRule="auto"/>
              <w:ind w:left="56"/>
            </w:pPr>
            <w:r>
              <w:rPr>
                <w:spacing w:val="6"/>
              </w:rPr>
              <w:t>备 注</w:t>
            </w:r>
          </w:p>
        </w:tc>
      </w:tr>
      <w:tr w14:paraId="4F2C9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494" w:type="dxa"/>
            <w:vAlign w:val="top"/>
          </w:tcPr>
          <w:p w14:paraId="4D3C2DF3">
            <w:pPr>
              <w:spacing w:line="452" w:lineRule="auto"/>
              <w:rPr>
                <w:rFonts w:ascii="Arial"/>
                <w:sz w:val="21"/>
              </w:rPr>
            </w:pPr>
          </w:p>
          <w:p w14:paraId="6E734C60">
            <w:pPr>
              <w:pStyle w:val="9"/>
              <w:spacing w:before="65" w:line="270" w:lineRule="exact"/>
              <w:ind w:left="214"/>
            </w:pPr>
            <w:r>
              <w:rPr>
                <w:position w:val="1"/>
              </w:rPr>
              <w:t>1</w:t>
            </w:r>
          </w:p>
        </w:tc>
        <w:tc>
          <w:tcPr>
            <w:tcW w:w="1292" w:type="dxa"/>
            <w:vAlign w:val="top"/>
          </w:tcPr>
          <w:p w14:paraId="0B5E2663">
            <w:pPr>
              <w:spacing w:line="452" w:lineRule="auto"/>
              <w:rPr>
                <w:rFonts w:ascii="Arial"/>
                <w:sz w:val="21"/>
              </w:rPr>
            </w:pPr>
          </w:p>
          <w:p w14:paraId="103B4C15">
            <w:pPr>
              <w:pStyle w:val="9"/>
              <w:spacing w:before="65" w:line="226" w:lineRule="auto"/>
              <w:ind w:left="124"/>
            </w:pPr>
            <w:r>
              <w:rPr>
                <w:spacing w:val="7"/>
              </w:rPr>
              <w:t>调查与评价</w:t>
            </w:r>
          </w:p>
        </w:tc>
        <w:tc>
          <w:tcPr>
            <w:tcW w:w="4606" w:type="dxa"/>
            <w:vAlign w:val="top"/>
          </w:tcPr>
          <w:p w14:paraId="2098354F">
            <w:pPr>
              <w:pStyle w:val="9"/>
              <w:spacing w:before="50" w:line="275" w:lineRule="auto"/>
              <w:ind w:left="110" w:right="104" w:firstLine="2"/>
              <w:jc w:val="both"/>
            </w:pPr>
            <w:r>
              <w:rPr>
                <w:spacing w:val="8"/>
              </w:rPr>
              <w:t>协助调查高速公路路面前期基础数据、路面技术</w:t>
            </w:r>
            <w:r>
              <w:rPr>
                <w:spacing w:val="4"/>
              </w:rPr>
              <w:t>状况数据（包含现场病害复核）、专项检测数据</w:t>
            </w:r>
            <w:r>
              <w:rPr>
                <w:spacing w:val="8"/>
              </w:rPr>
              <w:t>及历史养护数据，并对历史养护技术及养护数据</w:t>
            </w:r>
            <w:r>
              <w:rPr>
                <w:spacing w:val="7"/>
              </w:rPr>
              <w:t>进行分析评价。</w:t>
            </w:r>
          </w:p>
        </w:tc>
        <w:tc>
          <w:tcPr>
            <w:tcW w:w="1205" w:type="dxa"/>
            <w:vAlign w:val="top"/>
          </w:tcPr>
          <w:p w14:paraId="108A634B">
            <w:pPr>
              <w:spacing w:line="297" w:lineRule="auto"/>
              <w:rPr>
                <w:rFonts w:ascii="Arial"/>
                <w:sz w:val="21"/>
              </w:rPr>
            </w:pPr>
          </w:p>
          <w:p w14:paraId="1787F47C">
            <w:pPr>
              <w:pStyle w:val="9"/>
              <w:spacing w:before="65" w:line="269" w:lineRule="exact"/>
              <w:ind w:left="358" w:leftChars="0"/>
            </w:pPr>
            <w:r>
              <w:rPr>
                <w:rFonts w:hint="eastAsia"/>
                <w:spacing w:val="2"/>
                <w:position w:val="1"/>
                <w:lang w:val="en-US" w:eastAsia="zh-CN"/>
              </w:rPr>
              <w:t>198</w:t>
            </w:r>
            <w:r>
              <w:rPr>
                <w:spacing w:val="2"/>
                <w:position w:val="1"/>
              </w:rPr>
              <w:t>000</w:t>
            </w:r>
          </w:p>
        </w:tc>
        <w:tc>
          <w:tcPr>
            <w:tcW w:w="973" w:type="dxa"/>
            <w:vAlign w:val="top"/>
          </w:tcPr>
          <w:p w14:paraId="32DA3F96">
            <w:pPr>
              <w:rPr>
                <w:rFonts w:ascii="Arial"/>
                <w:sz w:val="21"/>
              </w:rPr>
            </w:pPr>
          </w:p>
        </w:tc>
        <w:tc>
          <w:tcPr>
            <w:tcW w:w="495" w:type="dxa"/>
            <w:vAlign w:val="top"/>
          </w:tcPr>
          <w:p w14:paraId="21BE7416">
            <w:pPr>
              <w:rPr>
                <w:rFonts w:ascii="Arial"/>
                <w:sz w:val="21"/>
              </w:rPr>
            </w:pPr>
          </w:p>
        </w:tc>
      </w:tr>
      <w:tr w14:paraId="6DB30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494" w:type="dxa"/>
            <w:vAlign w:val="top"/>
          </w:tcPr>
          <w:p w14:paraId="266B7FF2">
            <w:pPr>
              <w:spacing w:line="452" w:lineRule="auto"/>
              <w:rPr>
                <w:rFonts w:ascii="Arial"/>
                <w:sz w:val="21"/>
              </w:rPr>
            </w:pPr>
          </w:p>
          <w:p w14:paraId="767D074E">
            <w:pPr>
              <w:pStyle w:val="9"/>
              <w:spacing w:before="65" w:line="270" w:lineRule="exact"/>
              <w:ind w:left="201"/>
            </w:pPr>
            <w:r>
              <w:rPr>
                <w:position w:val="1"/>
              </w:rPr>
              <w:t>2</w:t>
            </w:r>
          </w:p>
        </w:tc>
        <w:tc>
          <w:tcPr>
            <w:tcW w:w="1292" w:type="dxa"/>
            <w:vAlign w:val="top"/>
          </w:tcPr>
          <w:p w14:paraId="1691CA9B">
            <w:pPr>
              <w:pStyle w:val="9"/>
              <w:spacing w:before="208" w:line="228" w:lineRule="auto"/>
              <w:ind w:left="122"/>
            </w:pPr>
            <w:r>
              <w:rPr>
                <w:spacing w:val="8"/>
              </w:rPr>
              <w:t>病害诊断与</w:t>
            </w:r>
          </w:p>
          <w:p w14:paraId="64AAC9F8">
            <w:pPr>
              <w:pStyle w:val="9"/>
              <w:spacing w:before="64" w:line="228" w:lineRule="auto"/>
              <w:ind w:left="123"/>
            </w:pPr>
            <w:r>
              <w:rPr>
                <w:spacing w:val="7"/>
              </w:rPr>
              <w:t>养护对策选</w:t>
            </w:r>
          </w:p>
          <w:p w14:paraId="591AA950">
            <w:pPr>
              <w:pStyle w:val="9"/>
              <w:spacing w:before="65" w:line="229" w:lineRule="auto"/>
              <w:ind w:left="544"/>
            </w:pPr>
            <w:r>
              <w:t>择</w:t>
            </w:r>
          </w:p>
        </w:tc>
        <w:tc>
          <w:tcPr>
            <w:tcW w:w="4606" w:type="dxa"/>
            <w:vAlign w:val="top"/>
          </w:tcPr>
          <w:p w14:paraId="023D885A">
            <w:pPr>
              <w:pStyle w:val="9"/>
              <w:spacing w:before="54" w:line="274" w:lineRule="auto"/>
              <w:ind w:left="111" w:right="104"/>
              <w:jc w:val="both"/>
            </w:pPr>
            <w:r>
              <w:rPr>
                <w:spacing w:val="8"/>
              </w:rPr>
              <w:t>根据路面调查情况确定病害发展层位、诊断病害产生原因、判断病害发展趋势。结合专项检测数据、交通荷载、气候环境、施工质量因素等，设</w:t>
            </w:r>
            <w:r>
              <w:rPr>
                <w:spacing w:val="9"/>
              </w:rPr>
              <w:t>定养护目标、确定养护性质、选择养护对策。</w:t>
            </w:r>
          </w:p>
        </w:tc>
        <w:tc>
          <w:tcPr>
            <w:tcW w:w="1205" w:type="dxa"/>
            <w:vAlign w:val="top"/>
          </w:tcPr>
          <w:p w14:paraId="4D91D4C6">
            <w:pPr>
              <w:spacing w:line="453" w:lineRule="auto"/>
              <w:rPr>
                <w:rFonts w:ascii="Arial"/>
                <w:sz w:val="21"/>
              </w:rPr>
            </w:pPr>
          </w:p>
          <w:p w14:paraId="69C297B6">
            <w:pPr>
              <w:pStyle w:val="9"/>
              <w:spacing w:before="65" w:line="268" w:lineRule="exact"/>
              <w:ind w:left="358" w:leftChars="0"/>
            </w:pPr>
            <w:r>
              <w:rPr>
                <w:rFonts w:hint="eastAsia"/>
                <w:spacing w:val="2"/>
                <w:position w:val="1"/>
                <w:lang w:val="en-US" w:eastAsia="zh-CN"/>
              </w:rPr>
              <w:t>148</w:t>
            </w:r>
            <w:r>
              <w:rPr>
                <w:spacing w:val="2"/>
                <w:position w:val="1"/>
              </w:rPr>
              <w:t>000</w:t>
            </w:r>
          </w:p>
        </w:tc>
        <w:tc>
          <w:tcPr>
            <w:tcW w:w="973" w:type="dxa"/>
            <w:vAlign w:val="top"/>
          </w:tcPr>
          <w:p w14:paraId="24895438">
            <w:pPr>
              <w:rPr>
                <w:rFonts w:ascii="Arial"/>
                <w:sz w:val="21"/>
              </w:rPr>
            </w:pPr>
          </w:p>
        </w:tc>
        <w:tc>
          <w:tcPr>
            <w:tcW w:w="495" w:type="dxa"/>
            <w:vAlign w:val="top"/>
          </w:tcPr>
          <w:p w14:paraId="2666DE52">
            <w:pPr>
              <w:rPr>
                <w:rFonts w:ascii="Arial"/>
                <w:sz w:val="21"/>
              </w:rPr>
            </w:pPr>
          </w:p>
        </w:tc>
      </w:tr>
      <w:tr w14:paraId="005A6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3" w:hRule="atLeast"/>
        </w:trPr>
        <w:tc>
          <w:tcPr>
            <w:tcW w:w="494" w:type="dxa"/>
            <w:vAlign w:val="top"/>
          </w:tcPr>
          <w:p w14:paraId="47699E32">
            <w:pPr>
              <w:spacing w:line="276" w:lineRule="auto"/>
              <w:rPr>
                <w:rFonts w:ascii="Arial"/>
                <w:sz w:val="21"/>
              </w:rPr>
            </w:pPr>
          </w:p>
          <w:p w14:paraId="685BAEF1">
            <w:pPr>
              <w:spacing w:line="276" w:lineRule="auto"/>
              <w:rPr>
                <w:rFonts w:ascii="Arial"/>
                <w:sz w:val="21"/>
              </w:rPr>
            </w:pPr>
          </w:p>
          <w:p w14:paraId="2FA3AB5E">
            <w:pPr>
              <w:spacing w:line="277" w:lineRule="auto"/>
              <w:rPr>
                <w:rFonts w:ascii="Arial"/>
                <w:sz w:val="21"/>
              </w:rPr>
            </w:pPr>
          </w:p>
          <w:p w14:paraId="0E6448B1">
            <w:pPr>
              <w:spacing w:line="277" w:lineRule="auto"/>
              <w:rPr>
                <w:rFonts w:ascii="Arial"/>
                <w:sz w:val="21"/>
              </w:rPr>
            </w:pPr>
          </w:p>
          <w:p w14:paraId="52D430E2">
            <w:pPr>
              <w:spacing w:line="277" w:lineRule="auto"/>
              <w:rPr>
                <w:rFonts w:ascii="Arial"/>
                <w:sz w:val="21"/>
              </w:rPr>
            </w:pPr>
          </w:p>
          <w:p w14:paraId="6F9AB707">
            <w:pPr>
              <w:pStyle w:val="9"/>
              <w:spacing w:before="65" w:line="269" w:lineRule="exact"/>
              <w:ind w:left="203"/>
            </w:pPr>
            <w:r>
              <w:rPr>
                <w:position w:val="1"/>
              </w:rPr>
              <w:t>3</w:t>
            </w:r>
          </w:p>
        </w:tc>
        <w:tc>
          <w:tcPr>
            <w:tcW w:w="1292" w:type="dxa"/>
            <w:vAlign w:val="top"/>
          </w:tcPr>
          <w:p w14:paraId="5AC5B8BB">
            <w:pPr>
              <w:spacing w:line="276" w:lineRule="auto"/>
              <w:rPr>
                <w:rFonts w:ascii="Arial"/>
                <w:sz w:val="21"/>
              </w:rPr>
            </w:pPr>
          </w:p>
          <w:p w14:paraId="173D394F">
            <w:pPr>
              <w:spacing w:line="276" w:lineRule="auto"/>
              <w:rPr>
                <w:rFonts w:ascii="Arial"/>
                <w:sz w:val="21"/>
              </w:rPr>
            </w:pPr>
          </w:p>
          <w:p w14:paraId="26E4E693">
            <w:pPr>
              <w:spacing w:line="277" w:lineRule="auto"/>
              <w:rPr>
                <w:rFonts w:ascii="Arial"/>
                <w:sz w:val="21"/>
              </w:rPr>
            </w:pPr>
          </w:p>
          <w:p w14:paraId="1877EAD1">
            <w:pPr>
              <w:spacing w:line="277" w:lineRule="auto"/>
              <w:rPr>
                <w:rFonts w:ascii="Arial"/>
                <w:sz w:val="21"/>
              </w:rPr>
            </w:pPr>
          </w:p>
          <w:p w14:paraId="0AB4FCA3">
            <w:pPr>
              <w:spacing w:line="277" w:lineRule="auto"/>
              <w:rPr>
                <w:rFonts w:ascii="Arial"/>
                <w:sz w:val="21"/>
              </w:rPr>
            </w:pPr>
          </w:p>
          <w:p w14:paraId="0452C77B">
            <w:pPr>
              <w:pStyle w:val="9"/>
              <w:spacing w:before="65" w:line="228" w:lineRule="auto"/>
              <w:ind w:left="229"/>
            </w:pPr>
            <w:r>
              <w:rPr>
                <w:spacing w:val="7"/>
              </w:rPr>
              <w:t>养护方案</w:t>
            </w:r>
          </w:p>
        </w:tc>
        <w:tc>
          <w:tcPr>
            <w:tcW w:w="4606" w:type="dxa"/>
            <w:vAlign w:val="top"/>
          </w:tcPr>
          <w:p w14:paraId="05BA6557">
            <w:pPr>
              <w:pStyle w:val="9"/>
              <w:spacing w:before="53" w:line="288" w:lineRule="auto"/>
              <w:ind w:left="112" w:right="52"/>
            </w:pPr>
            <w:r>
              <w:rPr>
                <w:spacing w:val="8"/>
              </w:rPr>
              <w:t>应从技术和环境因素、经济因素、交通因素等方面综合分析，推荐合理的养护方案，并进行养护</w:t>
            </w:r>
            <w:r>
              <w:rPr>
                <w:spacing w:val="1"/>
              </w:rPr>
              <w:t>方案编制（含预算）。①技术和环境因素比选时，</w:t>
            </w:r>
            <w:r>
              <w:rPr>
                <w:spacing w:val="8"/>
              </w:rPr>
              <w:t>因综合考虑路面使用性能、施工难易程度、施工工期、环境保护与资源节约效果、施工水平等因素；②经济因素比选时，可采用全寿命周期经济</w:t>
            </w:r>
            <w:r>
              <w:rPr>
                <w:spacing w:val="9"/>
              </w:rPr>
              <w:t>分析方法计算的初期养护投资、后期养护费用</w:t>
            </w:r>
          </w:p>
          <w:p w14:paraId="7729B4C3">
            <w:pPr>
              <w:pStyle w:val="9"/>
              <w:spacing w:before="1" w:line="269" w:lineRule="auto"/>
              <w:ind w:left="114" w:right="104"/>
            </w:pPr>
            <w:r>
              <w:rPr>
                <w:spacing w:val="8"/>
              </w:rPr>
              <w:t>等；③交通因素比选时，应综合考虑施工期绕行线路及道路使用者费用、封闭交通、交通组织方</w:t>
            </w:r>
            <w:r>
              <w:rPr>
                <w:spacing w:val="5"/>
              </w:rPr>
              <w:t>式等因素。</w:t>
            </w:r>
          </w:p>
        </w:tc>
        <w:tc>
          <w:tcPr>
            <w:tcW w:w="1205" w:type="dxa"/>
            <w:vAlign w:val="top"/>
          </w:tcPr>
          <w:p w14:paraId="5560D947">
            <w:pPr>
              <w:spacing w:line="268" w:lineRule="auto"/>
              <w:rPr>
                <w:rFonts w:ascii="Arial"/>
                <w:sz w:val="21"/>
              </w:rPr>
            </w:pPr>
          </w:p>
          <w:p w14:paraId="6CB7570C">
            <w:pPr>
              <w:spacing w:line="268" w:lineRule="auto"/>
              <w:rPr>
                <w:rFonts w:ascii="Arial"/>
                <w:sz w:val="21"/>
              </w:rPr>
            </w:pPr>
          </w:p>
          <w:p w14:paraId="41F116EC">
            <w:pPr>
              <w:spacing w:line="269" w:lineRule="auto"/>
              <w:rPr>
                <w:rFonts w:ascii="Arial"/>
                <w:sz w:val="21"/>
              </w:rPr>
            </w:pPr>
          </w:p>
          <w:p w14:paraId="1F4E1D1B">
            <w:pPr>
              <w:spacing w:line="269" w:lineRule="auto"/>
              <w:rPr>
                <w:rFonts w:ascii="Arial"/>
                <w:sz w:val="21"/>
              </w:rPr>
            </w:pPr>
          </w:p>
          <w:p w14:paraId="0F405D42">
            <w:pPr>
              <w:pStyle w:val="9"/>
              <w:spacing w:before="65" w:line="268" w:lineRule="exact"/>
              <w:ind w:left="357" w:leftChars="0"/>
            </w:pPr>
            <w:r>
              <w:rPr>
                <w:rFonts w:hint="eastAsia"/>
                <w:spacing w:val="2"/>
                <w:position w:val="1"/>
                <w:lang w:val="en-US" w:eastAsia="zh-CN"/>
              </w:rPr>
              <w:t>545</w:t>
            </w:r>
            <w:r>
              <w:rPr>
                <w:spacing w:val="2"/>
                <w:position w:val="1"/>
              </w:rPr>
              <w:t>000</w:t>
            </w:r>
          </w:p>
        </w:tc>
        <w:tc>
          <w:tcPr>
            <w:tcW w:w="973" w:type="dxa"/>
            <w:vAlign w:val="top"/>
          </w:tcPr>
          <w:p w14:paraId="05DBFA30">
            <w:pPr>
              <w:rPr>
                <w:rFonts w:ascii="Arial"/>
                <w:sz w:val="21"/>
              </w:rPr>
            </w:pPr>
          </w:p>
        </w:tc>
        <w:tc>
          <w:tcPr>
            <w:tcW w:w="495" w:type="dxa"/>
            <w:vAlign w:val="top"/>
          </w:tcPr>
          <w:p w14:paraId="452AF79B">
            <w:pPr>
              <w:rPr>
                <w:rFonts w:ascii="Arial"/>
                <w:sz w:val="21"/>
              </w:rPr>
            </w:pPr>
          </w:p>
        </w:tc>
      </w:tr>
      <w:tr w14:paraId="5F96F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94" w:type="dxa"/>
            <w:vAlign w:val="top"/>
          </w:tcPr>
          <w:p w14:paraId="383E3E84">
            <w:pPr>
              <w:pStyle w:val="9"/>
              <w:spacing w:before="213" w:line="270" w:lineRule="exact"/>
              <w:ind w:left="198"/>
            </w:pPr>
            <w:r>
              <w:rPr>
                <w:position w:val="1"/>
              </w:rPr>
              <w:t>4</w:t>
            </w:r>
          </w:p>
        </w:tc>
        <w:tc>
          <w:tcPr>
            <w:tcW w:w="1292" w:type="dxa"/>
            <w:vAlign w:val="top"/>
          </w:tcPr>
          <w:p w14:paraId="00B19C03">
            <w:pPr>
              <w:pStyle w:val="9"/>
              <w:spacing w:before="212" w:line="228" w:lineRule="auto"/>
              <w:ind w:left="229"/>
            </w:pPr>
            <w:r>
              <w:rPr>
                <w:spacing w:val="7"/>
              </w:rPr>
              <w:t>技术咨询</w:t>
            </w:r>
          </w:p>
        </w:tc>
        <w:tc>
          <w:tcPr>
            <w:tcW w:w="4606" w:type="dxa"/>
            <w:vAlign w:val="top"/>
          </w:tcPr>
          <w:p w14:paraId="4330D5D6">
            <w:pPr>
              <w:pStyle w:val="9"/>
              <w:spacing w:before="56" w:line="259" w:lineRule="auto"/>
              <w:ind w:left="135" w:right="106" w:hanging="24"/>
            </w:pPr>
            <w:r>
              <w:rPr>
                <w:spacing w:val="8"/>
              </w:rPr>
              <w:t>施工过程中专家咨询服务及养护方案评审，质量</w:t>
            </w:r>
            <w:r>
              <w:rPr>
                <w:spacing w:val="6"/>
              </w:rPr>
              <w:t>问题的分析及提供处治方案。</w:t>
            </w:r>
          </w:p>
        </w:tc>
        <w:tc>
          <w:tcPr>
            <w:tcW w:w="1205" w:type="dxa"/>
            <w:vAlign w:val="top"/>
          </w:tcPr>
          <w:p w14:paraId="59F91AB1">
            <w:pPr>
              <w:pStyle w:val="9"/>
              <w:spacing w:before="211" w:line="268" w:lineRule="exact"/>
              <w:ind w:left="371" w:leftChars="0"/>
            </w:pPr>
            <w:r>
              <w:rPr>
                <w:rFonts w:hint="eastAsia"/>
                <w:position w:val="1"/>
                <w:lang w:val="en-US" w:eastAsia="zh-CN"/>
              </w:rPr>
              <w:t>79</w:t>
            </w:r>
            <w:r>
              <w:rPr>
                <w:position w:val="1"/>
              </w:rPr>
              <w:t>000</w:t>
            </w:r>
          </w:p>
        </w:tc>
        <w:tc>
          <w:tcPr>
            <w:tcW w:w="973" w:type="dxa"/>
            <w:vAlign w:val="top"/>
          </w:tcPr>
          <w:p w14:paraId="4DE2EB3B">
            <w:pPr>
              <w:rPr>
                <w:rFonts w:ascii="Arial"/>
                <w:sz w:val="21"/>
              </w:rPr>
            </w:pPr>
          </w:p>
        </w:tc>
        <w:tc>
          <w:tcPr>
            <w:tcW w:w="495" w:type="dxa"/>
            <w:vAlign w:val="top"/>
          </w:tcPr>
          <w:p w14:paraId="5E373DD8">
            <w:pPr>
              <w:rPr>
                <w:rFonts w:ascii="Arial"/>
                <w:sz w:val="21"/>
              </w:rPr>
            </w:pPr>
          </w:p>
        </w:tc>
      </w:tr>
      <w:tr w14:paraId="54139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6392" w:type="dxa"/>
            <w:gridSpan w:val="3"/>
            <w:vAlign w:val="top"/>
          </w:tcPr>
          <w:p w14:paraId="7E4B2E26">
            <w:pPr>
              <w:pStyle w:val="9"/>
              <w:spacing w:before="58" w:line="228" w:lineRule="auto"/>
              <w:ind w:left="2679"/>
            </w:pPr>
            <w:r>
              <w:rPr>
                <w:spacing w:val="5"/>
              </w:rPr>
              <w:t>合计（元）</w:t>
            </w:r>
          </w:p>
        </w:tc>
        <w:tc>
          <w:tcPr>
            <w:tcW w:w="1205" w:type="dxa"/>
            <w:vAlign w:val="top"/>
          </w:tcPr>
          <w:p w14:paraId="6A79EC9F">
            <w:pPr>
              <w:pStyle w:val="9"/>
              <w:spacing w:before="58" w:line="234" w:lineRule="auto"/>
              <w:ind w:left="318" w:leftChars="0"/>
            </w:pPr>
            <w:r>
              <w:rPr>
                <w:rFonts w:hint="eastAsia"/>
                <w:spacing w:val="1"/>
                <w:lang w:val="en-US" w:eastAsia="zh-CN"/>
              </w:rPr>
              <w:t>97</w:t>
            </w:r>
            <w:r>
              <w:rPr>
                <w:spacing w:val="1"/>
              </w:rPr>
              <w:t>0000</w:t>
            </w:r>
          </w:p>
        </w:tc>
        <w:tc>
          <w:tcPr>
            <w:tcW w:w="973" w:type="dxa"/>
            <w:vAlign w:val="top"/>
          </w:tcPr>
          <w:p w14:paraId="42CA78E0">
            <w:pPr>
              <w:rPr>
                <w:rFonts w:ascii="Arial"/>
                <w:sz w:val="21"/>
              </w:rPr>
            </w:pPr>
          </w:p>
        </w:tc>
        <w:tc>
          <w:tcPr>
            <w:tcW w:w="495" w:type="dxa"/>
            <w:vAlign w:val="top"/>
          </w:tcPr>
          <w:p w14:paraId="4CE265C0">
            <w:pPr>
              <w:rPr>
                <w:rFonts w:ascii="Arial"/>
                <w:sz w:val="21"/>
              </w:rPr>
            </w:pPr>
          </w:p>
        </w:tc>
      </w:tr>
    </w:tbl>
    <w:p w14:paraId="70C4789B">
      <w:pPr>
        <w:spacing w:line="433" w:lineRule="auto"/>
        <w:rPr>
          <w:rFonts w:ascii="Arial"/>
          <w:sz w:val="21"/>
        </w:rPr>
      </w:pPr>
    </w:p>
    <w:p w14:paraId="56F1DF2A">
      <w:pPr>
        <w:spacing w:before="78" w:line="219" w:lineRule="auto"/>
        <w:ind w:left="3692"/>
        <w:rPr>
          <w:rFonts w:ascii="宋体" w:hAnsi="宋体" w:eastAsia="宋体" w:cs="宋体"/>
          <w:sz w:val="24"/>
          <w:szCs w:val="24"/>
        </w:rPr>
      </w:pPr>
      <w:r>
        <w:rPr>
          <w:rFonts w:ascii="宋体" w:hAnsi="宋体" w:eastAsia="宋体" w:cs="宋体"/>
          <w:spacing w:val="-10"/>
          <w:sz w:val="24"/>
          <w:szCs w:val="24"/>
        </w:rPr>
        <w:t>比选申请人：</w:t>
      </w:r>
      <w:r>
        <w:rPr>
          <w:rFonts w:ascii="宋体" w:hAnsi="宋体" w:eastAsia="宋体" w:cs="宋体"/>
          <w:spacing w:val="-10"/>
          <w:sz w:val="24"/>
          <w:szCs w:val="24"/>
          <w:u w:val="single" w:color="auto"/>
        </w:rPr>
        <w:t xml:space="preserve">                         (</w:t>
      </w:r>
      <w:r>
        <w:rPr>
          <w:rFonts w:ascii="宋体" w:hAnsi="宋体" w:eastAsia="宋体" w:cs="宋体"/>
          <w:spacing w:val="-11"/>
          <w:sz w:val="24"/>
          <w:szCs w:val="24"/>
          <w:u w:val="single" w:color="auto"/>
        </w:rPr>
        <w:t>盖单位章)</w:t>
      </w:r>
    </w:p>
    <w:p w14:paraId="0EF9CF43">
      <w:pPr>
        <w:spacing w:line="434" w:lineRule="auto"/>
        <w:rPr>
          <w:rFonts w:ascii="Arial"/>
          <w:sz w:val="21"/>
        </w:rPr>
      </w:pPr>
    </w:p>
    <w:p w14:paraId="0F8D540C">
      <w:pPr>
        <w:spacing w:before="78" w:line="219" w:lineRule="auto"/>
        <w:ind w:left="3667"/>
        <w:rPr>
          <w:rFonts w:ascii="宋体" w:hAnsi="宋体" w:eastAsia="宋体" w:cs="宋体"/>
          <w:sz w:val="24"/>
          <w:szCs w:val="24"/>
        </w:rPr>
      </w:pPr>
      <w:r>
        <w:rPr>
          <w:rFonts w:ascii="宋体" w:hAnsi="宋体" w:eastAsia="宋体" w:cs="宋体"/>
          <w:spacing w:val="-4"/>
          <w:sz w:val="24"/>
          <w:szCs w:val="24"/>
        </w:rPr>
        <w:t>法定代表人(或委托代理人)：</w:t>
      </w:r>
      <w:r>
        <w:rPr>
          <w:rFonts w:ascii="宋体" w:hAnsi="宋体" w:eastAsia="宋体" w:cs="宋体"/>
          <w:spacing w:val="5"/>
          <w:sz w:val="24"/>
          <w:szCs w:val="24"/>
          <w:u w:val="single" w:color="auto"/>
        </w:rPr>
        <w:t xml:space="preserve">           </w:t>
      </w:r>
      <w:r>
        <w:rPr>
          <w:rFonts w:ascii="宋体" w:hAnsi="宋体" w:eastAsia="宋体" w:cs="宋体"/>
          <w:spacing w:val="-4"/>
          <w:sz w:val="24"/>
          <w:szCs w:val="24"/>
          <w:u w:val="single" w:color="auto"/>
        </w:rPr>
        <w:t>(签名)</w:t>
      </w:r>
    </w:p>
    <w:p w14:paraId="1EF6C143">
      <w:pPr>
        <w:spacing w:line="436" w:lineRule="auto"/>
        <w:rPr>
          <w:rFonts w:ascii="Arial"/>
          <w:sz w:val="21"/>
        </w:rPr>
      </w:pPr>
    </w:p>
    <w:p w14:paraId="1009036A">
      <w:pPr>
        <w:spacing w:before="78" w:line="219" w:lineRule="auto"/>
        <w:ind w:left="6307"/>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2435DA4F">
      <w:pPr>
        <w:spacing w:line="290" w:lineRule="auto"/>
        <w:rPr>
          <w:rFonts w:ascii="Arial"/>
          <w:sz w:val="21"/>
        </w:rPr>
      </w:pPr>
    </w:p>
    <w:p w14:paraId="48F51362">
      <w:pPr>
        <w:spacing w:line="291" w:lineRule="auto"/>
        <w:rPr>
          <w:rFonts w:ascii="Arial"/>
          <w:sz w:val="21"/>
        </w:rPr>
      </w:pPr>
    </w:p>
    <w:p w14:paraId="78B192C7">
      <w:pPr>
        <w:spacing w:line="28" w:lineRule="exact"/>
        <w:rPr>
          <w:spacing w:val="10"/>
        </w:rPr>
      </w:pPr>
    </w:p>
    <w:sectPr>
      <w:pgSz w:w="11906" w:h="16839"/>
      <w:pgMar w:top="1431" w:right="1473" w:bottom="1631" w:left="1577" w:header="0" w:footer="13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B86F5">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823AD">
    <w:pPr>
      <w:spacing w:line="184" w:lineRule="auto"/>
      <w:ind w:left="4362"/>
      <w:rPr>
        <w:rFonts w:ascii="Arial" w:hAnsi="Arial" w:eastAsia="Arial" w:cs="Arial"/>
        <w:sz w:val="18"/>
        <w:szCs w:val="18"/>
      </w:rPr>
    </w:pPr>
    <w:r>
      <w:rPr>
        <w:rFonts w:ascii="Arial" w:hAnsi="Arial" w:eastAsia="Arial" w:cs="Arial"/>
        <w:spacing w:val="-10"/>
        <w:sz w:val="18"/>
        <w:szCs w:val="18"/>
      </w:rPr>
      <w:t>14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8C4A6">
    <w:pPr>
      <w:spacing w:line="229" w:lineRule="exact"/>
      <w:ind w:left="4240"/>
      <w:rPr>
        <w:rFonts w:ascii="Arial" w:hAnsi="Arial" w:eastAsia="Arial" w:cs="Arial"/>
        <w:sz w:val="18"/>
        <w:szCs w:val="18"/>
      </w:rPr>
    </w:pPr>
    <w:r>
      <w:rPr>
        <w:rFonts w:ascii="Arial" w:hAnsi="Arial" w:eastAsia="Arial" w:cs="Arial"/>
        <w:spacing w:val="-10"/>
        <w:position w:val="1"/>
        <w:sz w:val="18"/>
        <w:szCs w:val="18"/>
      </w:rPr>
      <w:t>15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6D292">
    <w:pPr>
      <w:spacing w:line="229" w:lineRule="exact"/>
      <w:ind w:left="4658"/>
      <w:rPr>
        <w:rFonts w:ascii="Arial" w:hAnsi="Arial" w:eastAsia="Arial" w:cs="Arial"/>
        <w:sz w:val="18"/>
        <w:szCs w:val="18"/>
      </w:rPr>
    </w:pPr>
    <w:r>
      <w:rPr>
        <w:rFonts w:ascii="Arial" w:hAnsi="Arial" w:eastAsia="Arial" w:cs="Arial"/>
        <w:spacing w:val="-10"/>
        <w:position w:val="1"/>
        <w:sz w:val="18"/>
        <w:szCs w:val="18"/>
      </w:rPr>
      <w:t>16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1F3F8">
    <w:pPr>
      <w:spacing w:line="184" w:lineRule="auto"/>
      <w:ind w:left="5350"/>
      <w:rPr>
        <w:rFonts w:ascii="Arial" w:hAnsi="Arial" w:eastAsia="Arial" w:cs="Arial"/>
        <w:sz w:val="18"/>
        <w:szCs w:val="18"/>
      </w:rPr>
    </w:pPr>
    <w:r>
      <w:rPr>
        <w:rFonts w:ascii="Arial" w:hAnsi="Arial" w:eastAsia="Arial" w:cs="Arial"/>
        <w:spacing w:val="-10"/>
        <w:sz w:val="18"/>
        <w:szCs w:val="18"/>
      </w:rPr>
      <w:t>17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A2D04">
    <w:pPr>
      <w:spacing w:line="229" w:lineRule="exact"/>
      <w:ind w:left="5350"/>
      <w:rPr>
        <w:rFonts w:ascii="Arial" w:hAnsi="Arial" w:eastAsia="Arial" w:cs="Arial"/>
        <w:sz w:val="18"/>
        <w:szCs w:val="18"/>
      </w:rPr>
    </w:pPr>
    <w:r>
      <w:rPr>
        <w:rFonts w:ascii="Arial" w:hAnsi="Arial" w:eastAsia="Arial" w:cs="Arial"/>
        <w:spacing w:val="-10"/>
        <w:position w:val="1"/>
        <w:sz w:val="18"/>
        <w:szCs w:val="18"/>
      </w:rPr>
      <w:t>18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CCF4">
    <w:pPr>
      <w:spacing w:line="229" w:lineRule="exact"/>
      <w:ind w:left="4452"/>
      <w:rPr>
        <w:rFonts w:ascii="Arial" w:hAnsi="Arial" w:eastAsia="Arial" w:cs="Arial"/>
        <w:sz w:val="18"/>
        <w:szCs w:val="18"/>
      </w:rPr>
    </w:pPr>
    <w:r>
      <w:rPr>
        <w:rFonts w:ascii="Arial" w:hAnsi="Arial" w:eastAsia="Arial" w:cs="Arial"/>
        <w:spacing w:val="-3"/>
        <w:position w:val="1"/>
        <w:sz w:val="18"/>
        <w:szCs w:val="18"/>
      </w:rPr>
      <w:t>20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6B138">
    <w:pPr>
      <w:spacing w:line="184" w:lineRule="auto"/>
      <w:ind w:left="4643"/>
      <w:rPr>
        <w:rFonts w:ascii="Arial" w:hAnsi="Arial" w:eastAsia="Arial" w:cs="Arial"/>
        <w:sz w:val="18"/>
        <w:szCs w:val="18"/>
      </w:rPr>
    </w:pPr>
    <w:r>
      <w:rPr>
        <w:rFonts w:ascii="Arial" w:hAnsi="Arial" w:eastAsia="Arial" w:cs="Arial"/>
        <w:spacing w:val="-3"/>
        <w:sz w:val="18"/>
        <w:szCs w:val="18"/>
      </w:rPr>
      <w:t>21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8ABDB">
    <w:pPr>
      <w:spacing w:line="184" w:lineRule="auto"/>
      <w:ind w:left="4452"/>
      <w:rPr>
        <w:rFonts w:ascii="Arial" w:hAnsi="Arial" w:eastAsia="Arial" w:cs="Arial"/>
        <w:sz w:val="18"/>
        <w:szCs w:val="18"/>
      </w:rPr>
    </w:pPr>
    <w:r>
      <w:rPr>
        <w:rFonts w:ascii="Arial" w:hAnsi="Arial" w:eastAsia="Arial" w:cs="Arial"/>
        <w:spacing w:val="-3"/>
        <w:sz w:val="18"/>
        <w:szCs w:val="18"/>
      </w:rPr>
      <w:t>22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66EBF">
    <w:pPr>
      <w:spacing w:line="229" w:lineRule="exact"/>
      <w:ind w:left="4660"/>
      <w:rPr>
        <w:rFonts w:ascii="Arial" w:hAnsi="Arial" w:eastAsia="Arial" w:cs="Arial"/>
        <w:sz w:val="18"/>
        <w:szCs w:val="18"/>
      </w:rPr>
    </w:pPr>
    <w:r>
      <w:rPr>
        <w:rFonts w:ascii="Arial" w:hAnsi="Arial" w:eastAsia="Arial" w:cs="Arial"/>
        <w:spacing w:val="-3"/>
        <w:position w:val="1"/>
        <w:sz w:val="18"/>
        <w:szCs w:val="18"/>
      </w:rPr>
      <w:t>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699CD">
    <w:pPr>
      <w:spacing w:line="229" w:lineRule="exact"/>
      <w:ind w:left="4708"/>
      <w:rPr>
        <w:rFonts w:ascii="Arial" w:hAnsi="Arial" w:eastAsia="Arial" w:cs="Arial"/>
        <w:sz w:val="18"/>
        <w:szCs w:val="18"/>
      </w:rPr>
    </w:pPr>
    <w:r>
      <w:rPr>
        <w:rFonts w:ascii="Arial" w:hAnsi="Arial" w:eastAsia="Arial" w:cs="Arial"/>
        <w:position w:val="1"/>
        <w:sz w:val="18"/>
        <w:szCs w:val="18"/>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A426D">
    <w:pPr>
      <w:spacing w:line="182" w:lineRule="auto"/>
      <w:ind w:left="4695"/>
      <w:rPr>
        <w:rFonts w:ascii="Arial" w:hAnsi="Arial" w:eastAsia="Arial" w:cs="Arial"/>
        <w:sz w:val="18"/>
        <w:szCs w:val="18"/>
      </w:rPr>
    </w:pPr>
    <w:r>
      <w:rPr>
        <w:rFonts w:ascii="Arial" w:hAnsi="Arial" w:eastAsia="Arial" w:cs="Arial"/>
        <w:sz w:val="18"/>
        <w:szCs w:val="18"/>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31905">
    <w:pPr>
      <w:spacing w:line="184" w:lineRule="auto"/>
      <w:ind w:left="4291"/>
      <w:rPr>
        <w:rFonts w:ascii="Arial" w:hAnsi="Arial" w:eastAsia="Arial" w:cs="Arial"/>
        <w:sz w:val="18"/>
        <w:szCs w:val="18"/>
      </w:rPr>
    </w:pPr>
    <w:r>
      <w:rPr>
        <w:rFonts w:ascii="Arial" w:hAnsi="Arial" w:eastAsia="Arial" w:cs="Arial"/>
        <w:sz w:val="18"/>
        <w:szCs w:val="18"/>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875E2">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5C8C9">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CFCA0">
    <w:pPr>
      <w:spacing w:line="229" w:lineRule="exact"/>
      <w:ind w:left="4657"/>
      <w:rPr>
        <w:rFonts w:ascii="Arial" w:hAnsi="Arial" w:eastAsia="Arial" w:cs="Arial"/>
        <w:sz w:val="18"/>
        <w:szCs w:val="18"/>
      </w:rPr>
    </w:pPr>
    <w:r>
      <w:rPr>
        <w:rFonts w:ascii="Arial" w:hAnsi="Arial" w:eastAsia="Arial" w:cs="Arial"/>
        <w:spacing w:val="-10"/>
        <w:position w:val="1"/>
        <w:sz w:val="18"/>
        <w:szCs w:val="18"/>
      </w:rPr>
      <w:t>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FA119">
    <w:pPr>
      <w:spacing w:line="184" w:lineRule="auto"/>
      <w:ind w:left="4658"/>
      <w:rPr>
        <w:rFonts w:ascii="Arial" w:hAnsi="Arial" w:eastAsia="Arial" w:cs="Arial"/>
        <w:sz w:val="18"/>
        <w:szCs w:val="18"/>
      </w:rPr>
    </w:pPr>
    <w:r>
      <w:rPr>
        <w:rFonts w:ascii="Arial" w:hAnsi="Arial" w:eastAsia="Arial" w:cs="Arial"/>
        <w:spacing w:val="-10"/>
        <w:sz w:val="18"/>
        <w:szCs w:val="18"/>
      </w:rPr>
      <w:t>12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BBB3D">
    <w:pPr>
      <w:spacing w:line="229" w:lineRule="exact"/>
      <w:ind w:left="4240"/>
      <w:rPr>
        <w:rFonts w:ascii="Arial" w:hAnsi="Arial" w:eastAsia="Arial" w:cs="Arial"/>
        <w:sz w:val="18"/>
        <w:szCs w:val="18"/>
      </w:rPr>
    </w:pPr>
    <w:r>
      <w:rPr>
        <w:rFonts w:ascii="Arial" w:hAnsi="Arial" w:eastAsia="Arial" w:cs="Arial"/>
        <w:spacing w:val="-10"/>
        <w:position w:val="1"/>
        <w:sz w:val="18"/>
        <w:szCs w:val="18"/>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50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F0352AF"/>
    <w:rsid w:val="114D4176"/>
    <w:rsid w:val="1A8C6F03"/>
    <w:rsid w:val="1BF43C15"/>
    <w:rsid w:val="2F0E5604"/>
    <w:rsid w:val="35041768"/>
    <w:rsid w:val="3709029A"/>
    <w:rsid w:val="3CCB19C9"/>
    <w:rsid w:val="44F20D8A"/>
    <w:rsid w:val="45270149"/>
    <w:rsid w:val="4A197060"/>
    <w:rsid w:val="4B901A95"/>
    <w:rsid w:val="52AA10EB"/>
    <w:rsid w:val="54D264E2"/>
    <w:rsid w:val="556E2CB2"/>
    <w:rsid w:val="5C1346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15008</Words>
  <Characters>15873</Characters>
  <TotalTime>21</TotalTime>
  <ScaleCrop>false</ScaleCrop>
  <LinksUpToDate>false</LinksUpToDate>
  <CharactersWithSpaces>17702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2025-11-27T14:06:00Z</dcterms:created>
  <dc:creator>Administrator</dc:creator>
  <cp:lastModifiedBy>黄宽</cp:lastModifiedBy>
  <cp:lastPrinted>2025-12-10T01:40:00Z</cp:lastPrinted>
  <dcterms:modified xsi:type="dcterms:W3CDTF">2025-12-18T04:48:33Z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2025-11-28T10:23:49Z</vt:filetime>
  </property>
  <property fmtid="{D5CDD505-2E9C-101B-9397-08002B2CF9AE}" pid="4" name="KSOTemplateDocerSaveRecord">
    <vt:lpwstr>eyJoZGlkIjoiYTE2M2FjZmYzODU4ZjFmOTJmNjcxZjUwY2FiNTUwZDMiLCJ1c2VySWQiOiI0MDEyMDk1NjEifQ==</vt:lpwstr>
  </property>
  <property fmtid="{D5CDD505-2E9C-101B-9397-08002B2CF9AE}" pid="5" name="KSOProductBuildVer">
    <vt:lpwstr>2052-12.1.0.24034</vt:lpwstr>
  </property>
  <property fmtid="{D5CDD505-2E9C-101B-9397-08002B2CF9AE}" pid="6" name="ICV">
    <vt:lpwstr>B29A607F493C4F048044454A52BE190E_13</vt:lpwstr>
  </property>
</Properties>
</file>