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9DCBCE">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招租通告</w:t>
      </w:r>
    </w:p>
    <w:p w14:paraId="20219A31">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06FF600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重庆高速集团公路有限公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w:t>
      </w:r>
      <w:r>
        <w:rPr>
          <w:rFonts w:hint="eastAsia" w:asciiTheme="minorEastAsia" w:hAnsiTheme="minorEastAsia" w:eastAsiaTheme="minorEastAsia" w:cstheme="minorEastAsia"/>
          <w:sz w:val="28"/>
          <w:szCs w:val="28"/>
          <w:highlight w:val="none"/>
        </w:rPr>
        <w:t>九龙坡区金凤镇</w:t>
      </w:r>
      <w:r>
        <w:rPr>
          <w:rFonts w:hint="eastAsia" w:asciiTheme="minorEastAsia" w:hAnsiTheme="minorEastAsia" w:eastAsiaTheme="minorEastAsia" w:cstheme="minorEastAsia"/>
          <w:sz w:val="28"/>
          <w:szCs w:val="28"/>
          <w:highlight w:val="none"/>
          <w:lang w:val="en-US" w:eastAsia="zh-CN"/>
        </w:rPr>
        <w:t>地块</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2703FF6D">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B79FE18">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highlight w:val="none"/>
        </w:rPr>
        <w:t>位于</w:t>
      </w:r>
      <w:r>
        <w:rPr>
          <w:rFonts w:hint="eastAsia" w:asciiTheme="minorEastAsia" w:hAnsiTheme="minorEastAsia" w:eastAsiaTheme="minorEastAsia" w:cstheme="minorEastAsia"/>
          <w:sz w:val="28"/>
          <w:szCs w:val="28"/>
          <w:highlight w:val="none"/>
          <w:lang w:val="en-US" w:eastAsia="zh-CN"/>
        </w:rPr>
        <w:t>重庆市</w:t>
      </w:r>
      <w:r>
        <w:rPr>
          <w:rFonts w:hint="eastAsia" w:asciiTheme="minorEastAsia" w:hAnsiTheme="minorEastAsia" w:eastAsiaTheme="minorEastAsia" w:cstheme="minorEastAsia"/>
          <w:sz w:val="28"/>
          <w:szCs w:val="28"/>
          <w:highlight w:val="none"/>
        </w:rPr>
        <w:t>九龙</w:t>
      </w:r>
      <w:r>
        <w:rPr>
          <w:rFonts w:hint="eastAsia" w:asciiTheme="minorEastAsia" w:hAnsiTheme="minorEastAsia" w:eastAsiaTheme="minorEastAsia" w:cstheme="minorEastAsia"/>
          <w:sz w:val="28"/>
          <w:szCs w:val="28"/>
        </w:rPr>
        <w:t>坡区金凤镇海兰村</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11</w:t>
      </w:r>
      <w:r>
        <w:rPr>
          <w:rFonts w:hint="eastAsia" w:asciiTheme="minorEastAsia" w:hAnsiTheme="minorEastAsia" w:eastAsiaTheme="minorEastAsia" w:cstheme="minorEastAsia"/>
          <w:sz w:val="28"/>
          <w:szCs w:val="28"/>
        </w:rPr>
        <w:t>社</w:t>
      </w:r>
      <w:r>
        <w:rPr>
          <w:rFonts w:hint="eastAsia" w:asciiTheme="minorEastAsia" w:hAnsiTheme="minorEastAsia" w:eastAsiaTheme="minorEastAsia" w:cstheme="minorEastAsia"/>
          <w:sz w:val="28"/>
          <w:szCs w:val="28"/>
          <w:lang w:eastAsia="zh-CN"/>
        </w:rPr>
        <w:t>。</w:t>
      </w:r>
    </w:p>
    <w:p w14:paraId="1CA0D62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eastAsia" w:asciiTheme="minorEastAsia" w:hAnsiTheme="minorEastAsia" w:eastAsiaTheme="minorEastAsia" w:cstheme="minorEastAsia"/>
          <w:sz w:val="28"/>
          <w:szCs w:val="28"/>
          <w:highlight w:val="none"/>
        </w:rPr>
        <w:t>证号：</w:t>
      </w:r>
      <w:r>
        <w:rPr>
          <w:rFonts w:hint="default" w:ascii="Times New Roman" w:hAnsi="Times New Roman" w:cs="Times New Roman" w:eastAsiaTheme="minorEastAsia"/>
          <w:sz w:val="28"/>
          <w:szCs w:val="28"/>
          <w:highlight w:val="none"/>
        </w:rPr>
        <w:t>105</w:t>
      </w:r>
      <w:r>
        <w:rPr>
          <w:rFonts w:hint="eastAsia" w:asciiTheme="minorEastAsia" w:hAnsiTheme="minorEastAsia" w:eastAsiaTheme="minorEastAsia" w:cstheme="minorEastAsia"/>
          <w:sz w:val="28"/>
          <w:szCs w:val="28"/>
          <w:highlight w:val="none"/>
        </w:rPr>
        <w:t>D房地证</w:t>
      </w:r>
      <w:r>
        <w:rPr>
          <w:rFonts w:hint="default" w:ascii="Times New Roman" w:hAnsi="Times New Roman" w:cs="Times New Roman" w:eastAsiaTheme="minorEastAsia"/>
          <w:sz w:val="28"/>
          <w:szCs w:val="28"/>
          <w:highlight w:val="none"/>
        </w:rPr>
        <w:t>2010</w:t>
      </w:r>
      <w:r>
        <w:rPr>
          <w:rFonts w:hint="eastAsia" w:asciiTheme="minorEastAsia" w:hAnsiTheme="minorEastAsia" w:eastAsiaTheme="minorEastAsia" w:cstheme="minorEastAsia"/>
          <w:sz w:val="28"/>
          <w:szCs w:val="28"/>
          <w:highlight w:val="none"/>
        </w:rPr>
        <w:t>字第</w:t>
      </w:r>
      <w:r>
        <w:rPr>
          <w:rFonts w:hint="default" w:ascii="Times New Roman" w:hAnsi="Times New Roman" w:cs="Times New Roman" w:eastAsiaTheme="minorEastAsia"/>
          <w:sz w:val="28"/>
          <w:szCs w:val="28"/>
          <w:highlight w:val="none"/>
        </w:rPr>
        <w:t>00761</w:t>
      </w:r>
      <w:r>
        <w:rPr>
          <w:rFonts w:hint="eastAsia" w:asciiTheme="minorEastAsia" w:hAnsiTheme="minorEastAsia" w:eastAsiaTheme="minorEastAsia" w:cstheme="minorEastAsia"/>
          <w:sz w:val="28"/>
          <w:szCs w:val="28"/>
          <w:highlight w:val="none"/>
        </w:rPr>
        <w:t>号</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default" w:ascii="Times New Roman" w:hAnsi="Times New Roman" w:cs="Times New Roman" w:eastAsiaTheme="minorEastAsia"/>
          <w:sz w:val="28"/>
          <w:szCs w:val="28"/>
          <w:highlight w:val="none"/>
          <w:lang w:val="en-US" w:eastAsia="zh-CN"/>
        </w:rPr>
        <w:t>59</w:t>
      </w:r>
      <w:r>
        <w:rPr>
          <w:rFonts w:hint="eastAsia" w:ascii="Times New Roman" w:hAnsi="Times New Roman" w:cs="Times New Roman" w:eastAsiaTheme="minorEastAsia"/>
          <w:sz w:val="28"/>
          <w:szCs w:val="28"/>
          <w:highlight w:val="none"/>
          <w:lang w:val="en-US" w:eastAsia="zh-CN"/>
        </w:rPr>
        <w:t>.</w:t>
      </w:r>
      <w:r>
        <w:rPr>
          <w:rFonts w:hint="default" w:ascii="Times New Roman" w:hAnsi="Times New Roman" w:cs="Times New Roman" w:eastAsiaTheme="minorEastAsia"/>
          <w:sz w:val="28"/>
          <w:szCs w:val="28"/>
          <w:highlight w:val="none"/>
          <w:lang w:val="en-US" w:eastAsia="zh-CN"/>
        </w:rPr>
        <w:t>5</w:t>
      </w:r>
      <w:r>
        <w:rPr>
          <w:rFonts w:hint="eastAsia" w:ascii="Times New Roman" w:hAnsi="Times New Roman" w:cs="Times New Roman" w:eastAsia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18355B84">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2D89A85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440F7CD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3B7A7B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约</w:t>
      </w:r>
      <w:r>
        <w:rPr>
          <w:rFonts w:hint="default" w:ascii="Times New Roman" w:hAnsi="Times New Roman" w:cs="Times New Roman" w:eastAsiaTheme="minorEastAsia"/>
          <w:sz w:val="28"/>
          <w:szCs w:val="28"/>
          <w:highlight w:val="none"/>
          <w:lang w:val="en-US" w:eastAsia="zh-CN"/>
        </w:rPr>
        <w:t>27</w:t>
      </w:r>
      <w:r>
        <w:rPr>
          <w:rFonts w:hint="eastAsia" w:ascii="Times New Roman" w:hAnsi="Times New Roman" w:cs="Times New Roman" w:eastAsiaTheme="minorEastAsia"/>
          <w:sz w:val="28"/>
          <w:szCs w:val="28"/>
          <w:highlight w:val="none"/>
          <w:lang w:val="en-US" w:eastAsia="zh-CN"/>
        </w:rPr>
        <w:t>.</w:t>
      </w:r>
      <w:r>
        <w:rPr>
          <w:rFonts w:hint="default" w:ascii="Times New Roman" w:hAnsi="Times New Roman" w:cs="Times New Roman" w:eastAsiaTheme="minorEastAsia"/>
          <w:sz w:val="28"/>
          <w:szCs w:val="28"/>
          <w:highlight w:val="none"/>
          <w:lang w:val="en-US" w:eastAsia="zh-CN"/>
        </w:rPr>
        <w:t>8</w:t>
      </w:r>
      <w:r>
        <w:rPr>
          <w:rFonts w:hint="eastAsia" w:ascii="Times New Roman" w:hAnsi="Times New Roman" w:cs="Times New Roman" w:eastAsia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7684180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018BAD0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36E5799">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6CC1A19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imes New Roman" w:hAnsi="Times New Roman" w:cs="Times New Roman" w:eastAsiaTheme="minorEastAsia"/>
          <w:sz w:val="28"/>
          <w:szCs w:val="28"/>
          <w:lang w:val="en-US" w:eastAsia="zh-CN"/>
        </w:rPr>
        <w:t>7）</w:t>
      </w:r>
      <w:r>
        <w:rPr>
          <w:rFonts w:hint="eastAsia" w:asciiTheme="minorEastAsia" w:hAnsiTheme="minorEastAsia" w:eastAsiaTheme="minorEastAsia" w:cstheme="minorEastAsia"/>
          <w:sz w:val="28"/>
          <w:szCs w:val="28"/>
        </w:rPr>
        <w:t>承租方应有租赁业态的经营管理能力并能提供履约担保。</w:t>
      </w:r>
    </w:p>
    <w:p w14:paraId="21438E32">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4855B20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220C050A">
      <w:pPr>
        <w:keepNext w:val="0"/>
        <w:keepLines w:val="0"/>
        <w:pageBreakBefore w:val="0"/>
        <w:widowControl/>
        <w:numPr>
          <w:ilvl w:val="0"/>
          <w:numId w:val="3"/>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eastAsia="zh-CN"/>
        </w:rPr>
        <w:t>租赁期限</w:t>
      </w:r>
      <w:r>
        <w:rPr>
          <w:rFonts w:hint="eastAsia" w:asciiTheme="minorEastAsia" w:hAnsiTheme="minorEastAsia" w:eastAsiaTheme="minorEastAsia" w:cstheme="minorEastAsia"/>
          <w:sz w:val="28"/>
          <w:szCs w:val="28"/>
          <w:highlight w:val="none"/>
        </w:rPr>
        <w:t>：</w:t>
      </w:r>
      <w:r>
        <w:rPr>
          <w:rFonts w:hint="default" w:ascii="Times New Roman" w:hAnsi="Times New Roman" w:cs="Times New Roman" w:eastAsiaTheme="minorEastAsia"/>
          <w:sz w:val="28"/>
          <w:szCs w:val="28"/>
          <w:highlight w:val="none"/>
        </w:rPr>
        <w:t>3</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具体起止时间以双方合同约定为准。</w:t>
      </w:r>
    </w:p>
    <w:p w14:paraId="7AB100C3">
      <w:pPr>
        <w:keepNext w:val="0"/>
        <w:keepLines w:val="0"/>
        <w:pageBreakBefore w:val="0"/>
        <w:widowControl/>
        <w:numPr>
          <w:ilvl w:val="0"/>
          <w:numId w:val="0"/>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cstheme="minorEastAsia"/>
          <w:sz w:val="28"/>
          <w:szCs w:val="28"/>
          <w:highlight w:val="none"/>
          <w:lang w:val="en-US" w:eastAsia="zh-CN"/>
        </w:rPr>
      </w:pPr>
      <w:r>
        <w:rPr>
          <w:rFonts w:hint="default" w:ascii="Times New Roman" w:hAnsi="Times New Roman" w:cs="Times New Roman" w:eastAsiaTheme="minorEastAsia"/>
          <w:sz w:val="28"/>
          <w:szCs w:val="28"/>
          <w:highlight w:val="none"/>
        </w:rPr>
        <w:t>2</w:t>
      </w:r>
      <w:r>
        <w:rPr>
          <w:rFonts w:hint="eastAsia" w:asciiTheme="minorEastAsia" w:hAnsiTheme="minorEastAsia" w:eastAsiaTheme="minorEastAsia" w:cstheme="minorEastAsia"/>
          <w:sz w:val="28"/>
          <w:szCs w:val="28"/>
          <w:highlight w:val="none"/>
        </w:rPr>
        <w:t>.招租底价：地块年租金</w:t>
      </w:r>
      <w:r>
        <w:rPr>
          <w:rFonts w:hint="eastAsia" w:asciiTheme="minorEastAsia" w:hAnsiTheme="minorEastAsia" w:eastAsiaTheme="minorEastAsia" w:cstheme="minorEastAsia"/>
          <w:sz w:val="28"/>
          <w:szCs w:val="28"/>
          <w:highlight w:val="none"/>
          <w:lang w:val="en-US" w:eastAsia="zh-CN"/>
        </w:rPr>
        <w:t>第一租赁年度</w:t>
      </w:r>
      <w:r>
        <w:rPr>
          <w:rFonts w:hint="eastAsia" w:asciiTheme="minorEastAsia" w:hAnsiTheme="minorEastAsia" w:eastAsiaTheme="minorEastAsia" w:cstheme="minorEastAsia"/>
          <w:sz w:val="28"/>
          <w:szCs w:val="28"/>
          <w:highlight w:val="none"/>
        </w:rPr>
        <w:t>底价</w:t>
      </w:r>
      <w:r>
        <w:rPr>
          <w:rFonts w:hint="eastAsia" w:asciiTheme="minorEastAsia" w:hAnsiTheme="minorEastAsia" w:eastAsiaTheme="minorEastAsia" w:cstheme="minorEastAsia"/>
          <w:sz w:val="28"/>
          <w:szCs w:val="28"/>
          <w:highlight w:val="none"/>
          <w:lang w:eastAsia="zh-CN"/>
        </w:rPr>
        <w:t>为</w:t>
      </w:r>
      <w:r>
        <w:rPr>
          <w:rFonts w:hint="default" w:ascii="Times New Roman" w:hAnsi="Times New Roman" w:cs="Times New Roman" w:eastAsiaTheme="minorEastAsia"/>
          <w:sz w:val="28"/>
          <w:szCs w:val="28"/>
          <w:highlight w:val="none"/>
          <w:lang w:val="en-US" w:eastAsia="zh-CN"/>
        </w:rPr>
        <w:t>34</w:t>
      </w:r>
      <w:r>
        <w:rPr>
          <w:rFonts w:hint="eastAsia" w:ascii="Times New Roman" w:hAnsi="Times New Roman" w:cs="Times New Roman" w:eastAsiaTheme="minorEastAsia"/>
          <w:sz w:val="28"/>
          <w:szCs w:val="28"/>
          <w:highlight w:val="none"/>
          <w:lang w:val="en-US" w:eastAsia="zh-CN"/>
        </w:rPr>
        <w:t>.</w:t>
      </w:r>
      <w:r>
        <w:rPr>
          <w:rFonts w:hint="default" w:ascii="Times New Roman" w:hAnsi="Times New Roman" w:cs="Times New Roman" w:eastAsiaTheme="minorEastAsia"/>
          <w:sz w:val="28"/>
          <w:szCs w:val="28"/>
          <w:highlight w:val="none"/>
          <w:lang w:val="en-US" w:eastAsia="zh-CN"/>
        </w:rPr>
        <w:t>86</w:t>
      </w:r>
      <w:r>
        <w:rPr>
          <w:rFonts w:hint="eastAsia" w:asciiTheme="minorEastAsia" w:hAnsiTheme="minorEastAsia" w:eastAsiaTheme="minorEastAsia" w:cstheme="minorEastAsia"/>
          <w:sz w:val="28"/>
          <w:szCs w:val="28"/>
          <w:highlight w:val="none"/>
        </w:rPr>
        <w:t>万元/年</w:t>
      </w:r>
      <w:r>
        <w:rPr>
          <w:rFonts w:hint="eastAsia" w:asciiTheme="minorEastAsia" w:hAnsiTheme="minorEastAsia" w:cstheme="minorEastAsia"/>
          <w:sz w:val="28"/>
          <w:szCs w:val="28"/>
          <w:highlight w:val="none"/>
          <w:lang w:eastAsia="zh-CN"/>
        </w:rPr>
        <w:t>（</w:t>
      </w:r>
      <w:r>
        <w:rPr>
          <w:rFonts w:hint="eastAsia" w:asciiTheme="minorEastAsia" w:hAnsiTheme="minorEastAsia" w:cstheme="minorEastAsia"/>
          <w:sz w:val="28"/>
          <w:szCs w:val="28"/>
          <w:highlight w:val="none"/>
          <w:lang w:val="en-US" w:eastAsia="zh-CN"/>
        </w:rPr>
        <w:t>含土地使用税</w:t>
      </w:r>
      <w:r>
        <w:rPr>
          <w:rFonts w:hint="eastAsia" w:asciiTheme="minorEastAsia" w:hAnsi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租金递增率：土地租金</w:t>
      </w:r>
      <w:r>
        <w:rPr>
          <w:rFonts w:hint="eastAsia" w:asciiTheme="minorEastAsia" w:hAnsiTheme="minorEastAsia" w:eastAsiaTheme="minorEastAsia" w:cstheme="minorEastAsia"/>
          <w:sz w:val="28"/>
          <w:szCs w:val="28"/>
          <w:highlight w:val="none"/>
          <w:lang w:val="en-US" w:eastAsia="zh-CN"/>
        </w:rPr>
        <w:t>每租赁年度（首年度除外）租金在上一租赁年度租金的基础上按</w:t>
      </w:r>
      <w:r>
        <w:rPr>
          <w:rFonts w:hint="eastAsia"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%递增。</w:t>
      </w:r>
    </w:p>
    <w:p w14:paraId="6CBD8E3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imes New Roman" w:hAnsi="Times New Roman" w:cs="Times New Roman" w:eastAsiaTheme="minorEastAsia"/>
          <w:sz w:val="28"/>
          <w:szCs w:val="28"/>
          <w:highlight w:val="none"/>
          <w:lang w:val="en-US" w:eastAsia="zh-CN"/>
        </w:rPr>
        <w:t>1</w:t>
      </w:r>
      <w:r>
        <w:rPr>
          <w:rFonts w:hint="eastAsia" w:ascii="Times New Roman" w:hAnsi="Times New Roman" w:cs="Times New Roman" w:eastAsiaTheme="minorEastAsia"/>
          <w:sz w:val="28"/>
          <w:szCs w:val="28"/>
          <w:highlight w:val="none"/>
          <w:lang w:val="en-US" w:eastAsia="zh-CN"/>
        </w:rPr>
        <w:t>0天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imes New Roman" w:hAnsi="Times New Roman" w:cs="Times New Roman" w:eastAsiaTheme="minorEastAsia"/>
          <w:sz w:val="28"/>
          <w:szCs w:val="28"/>
          <w:highlight w:val="none"/>
        </w:rPr>
        <w:t>10</w:t>
      </w:r>
      <w:r>
        <w:rPr>
          <w:rFonts w:hint="eastAsia" w:ascii="Times New Roman" w:hAnsi="Times New Roman" w:cs="Times New Roman" w:eastAsia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5BDFCBB">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27332E0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腾退、土地移交使用、基础设施配套等工作由承租方自行负责处理并承担相关费用，招标人予以协助</w:t>
      </w:r>
    </w:p>
    <w:p w14:paraId="0D2E9ED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47708B6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195006C">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2388899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w:t>
      </w:r>
    </w:p>
    <w:p w14:paraId="047FE8D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七</w:t>
      </w:r>
      <w:r>
        <w:rPr>
          <w:rFonts w:hint="eastAsia" w:ascii="黑体" w:hAnsi="黑体" w:eastAsia="黑体" w:cs="黑体"/>
          <w:sz w:val="28"/>
          <w:szCs w:val="28"/>
        </w:rPr>
        <w:t xml:space="preserve"> 、投租方式</w:t>
      </w:r>
    </w:p>
    <w:p w14:paraId="5311BA3E">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val="en-US" w:eastAsia="zh-CN"/>
        </w:rPr>
        <w:t>.本次招租采用价高者得的原则。</w:t>
      </w:r>
    </w:p>
    <w:p w14:paraId="37B8D77E">
      <w:pPr>
        <w:adjustRightInd w:val="0"/>
        <w:snapToGrid w:val="0"/>
        <w:spacing w:before="0" w:beforeLines="0" w:afterLines="0" w:line="579" w:lineRule="exact"/>
        <w:ind w:firstLine="560" w:firstLineChars="200"/>
        <w:rPr>
          <w:rFonts w:hint="eastAsia" w:ascii="Times New Roman" w:hAnsi="Times New Roman" w:eastAsia="宋体"/>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w:t>
      </w:r>
      <w:r>
        <w:rPr>
          <w:rFonts w:hint="eastAsia" w:ascii="Times New Roman" w:hAnsi="Times New Roman"/>
          <w:color w:val="auto"/>
          <w:sz w:val="28"/>
          <w:szCs w:val="28"/>
          <w:highlight w:val="none"/>
        </w:rPr>
        <w:t>.</w:t>
      </w:r>
      <w:r>
        <w:rPr>
          <w:rFonts w:hint="eastAsia" w:ascii="Times New Roman" w:hAnsi="Times New Roman"/>
          <w:color w:val="auto"/>
          <w:sz w:val="28"/>
          <w:szCs w:val="28"/>
          <w:highlight w:val="none"/>
          <w:lang w:eastAsia="zh-CN"/>
        </w:rPr>
        <w:t>竞</w:t>
      </w:r>
      <w:r>
        <w:rPr>
          <w:rFonts w:hint="eastAsia" w:ascii="Times New Roman" w:hAnsi="Times New Roman"/>
          <w:color w:val="auto"/>
          <w:sz w:val="28"/>
          <w:szCs w:val="28"/>
          <w:highlight w:val="none"/>
          <w:lang w:val="en-US" w:eastAsia="zh-CN"/>
        </w:rPr>
        <w:t>价</w:t>
      </w:r>
      <w:r>
        <w:rPr>
          <w:rFonts w:hint="eastAsia" w:ascii="Times New Roman" w:hAnsi="Times New Roman"/>
          <w:color w:val="auto"/>
          <w:sz w:val="28"/>
          <w:szCs w:val="28"/>
          <w:highlight w:val="none"/>
        </w:rPr>
        <w:t>文件</w:t>
      </w:r>
      <w:r>
        <w:rPr>
          <w:rFonts w:hint="eastAsia" w:ascii="Times New Roman" w:hAnsi="Times New Roman" w:eastAsia="宋体"/>
          <w:color w:val="auto"/>
          <w:sz w:val="28"/>
          <w:szCs w:val="28"/>
          <w:highlight w:val="none"/>
          <w:lang w:eastAsia="zh-CN"/>
        </w:rPr>
        <w:t>（</w:t>
      </w:r>
      <w:r>
        <w:rPr>
          <w:rFonts w:hint="eastAsia" w:ascii="Times New Roman" w:hAnsi="Times New Roman" w:eastAsia="宋体"/>
          <w:color w:val="auto"/>
          <w:sz w:val="28"/>
          <w:szCs w:val="28"/>
          <w:highlight w:val="none"/>
          <w:lang w:val="en-US"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rPr>
        <w:t>递交截止时间及地点：</w:t>
      </w:r>
      <w:r>
        <w:rPr>
          <w:rFonts w:hint="eastAsia" w:ascii="Times New Roman" w:hAnsi="Times New Roman" w:eastAsia="宋体" w:cs="Times New Roman"/>
          <w:color w:val="auto"/>
          <w:sz w:val="28"/>
          <w:szCs w:val="28"/>
          <w:highlight w:val="none"/>
          <w:lang w:eastAsia="zh-CN"/>
        </w:rPr>
        <w:t>2025年3月</w:t>
      </w:r>
      <w:r>
        <w:rPr>
          <w:rFonts w:hint="eastAsia" w:ascii="Times New Roman" w:hAnsi="Times New Roman" w:eastAsia="宋体" w:cs="Times New Roman"/>
          <w:color w:val="auto"/>
          <w:sz w:val="28"/>
          <w:szCs w:val="28"/>
          <w:highlight w:val="none"/>
          <w:lang w:val="en-US" w:eastAsia="zh-CN"/>
        </w:rPr>
        <w:t>31</w:t>
      </w:r>
      <w:r>
        <w:rPr>
          <w:rFonts w:hint="eastAsia" w:ascii="Times New Roman" w:hAnsi="Times New Roman" w:eastAsia="宋体" w:cs="Times New Roman"/>
          <w:color w:val="auto"/>
          <w:sz w:val="28"/>
          <w:szCs w:val="28"/>
          <w:highlight w:val="none"/>
          <w:lang w:eastAsia="zh-CN"/>
        </w:rPr>
        <w:t>日星期</w:t>
      </w:r>
      <w:r>
        <w:rPr>
          <w:rFonts w:hint="eastAsia" w:ascii="Times New Roman" w:hAnsi="Times New Roman" w:eastAsia="宋体" w:cs="Times New Roman"/>
          <w:color w:val="auto"/>
          <w:sz w:val="28"/>
          <w:szCs w:val="28"/>
          <w:highlight w:val="none"/>
          <w:lang w:val="en-US" w:eastAsia="zh-CN"/>
        </w:rPr>
        <w:t>一</w:t>
      </w:r>
      <w:r>
        <w:rPr>
          <w:rFonts w:hint="default" w:ascii="Times New Roman" w:hAnsi="Times New Roman" w:cs="Times New Roman"/>
          <w:color w:val="auto"/>
          <w:sz w:val="28"/>
          <w:szCs w:val="28"/>
          <w:highlight w:val="none"/>
        </w:rPr>
        <w:t>10</w:t>
      </w:r>
      <w:r>
        <w:rPr>
          <w:rFonts w:hint="eastAsia" w:ascii="Times New Roman" w:hAnsi="Times New Roman"/>
          <w:color w:val="auto"/>
          <w:sz w:val="28"/>
          <w:szCs w:val="28"/>
          <w:highlight w:val="none"/>
        </w:rPr>
        <w:t>:</w:t>
      </w:r>
      <w:r>
        <w:rPr>
          <w:rFonts w:hint="default" w:ascii="Times New Roman" w:hAnsi="Times New Roman" w:cs="Times New Roman"/>
          <w:color w:val="auto"/>
          <w:sz w:val="28"/>
          <w:szCs w:val="28"/>
          <w:highlight w:val="none"/>
        </w:rPr>
        <w:t>00</w:t>
      </w:r>
      <w:r>
        <w:rPr>
          <w:rFonts w:hint="eastAsia" w:ascii="Times New Roman" w:hAnsi="Times New Roman"/>
          <w:color w:val="auto"/>
          <w:sz w:val="28"/>
          <w:szCs w:val="28"/>
          <w:highlight w:val="none"/>
        </w:rPr>
        <w:t>(北京时间)之前递交于重庆高速公路集团有限公</w:t>
      </w:r>
      <w:r>
        <w:rPr>
          <w:rFonts w:hint="eastAsia" w:ascii="Times New Roman" w:hAnsi="Times New Roman"/>
          <w:color w:val="auto"/>
          <w:sz w:val="28"/>
          <w:szCs w:val="28"/>
          <w:highlight w:val="none"/>
          <w:lang w:val="zh-TW"/>
        </w:rPr>
        <w:t>司</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605</w:t>
      </w:r>
      <w:r>
        <w:rPr>
          <w:rFonts w:hint="eastAsia" w:ascii="Times New Roman" w:hAnsi="Times New Roman"/>
          <w:color w:val="auto"/>
          <w:sz w:val="28"/>
          <w:szCs w:val="28"/>
          <w:highlight w:val="none"/>
        </w:rPr>
        <w:t>会议室</w:t>
      </w:r>
      <w:r>
        <w:rPr>
          <w:rFonts w:hint="eastAsia" w:ascii="Times New Roman" w:hAnsi="Times New Roman"/>
          <w:color w:val="auto"/>
          <w:sz w:val="28"/>
          <w:szCs w:val="28"/>
          <w:highlight w:val="none"/>
          <w:lang w:val="zh-TW"/>
        </w:rPr>
        <w:t>，</w:t>
      </w:r>
      <w:r>
        <w:rPr>
          <w:rFonts w:hint="eastAsia" w:ascii="Times New Roman" w:hAnsi="Times New Roman"/>
          <w:color w:val="auto"/>
          <w:sz w:val="28"/>
          <w:szCs w:val="28"/>
          <w:highlight w:val="none"/>
        </w:rPr>
        <w:t>逾期</w:t>
      </w:r>
      <w:r>
        <w:rPr>
          <w:rFonts w:hint="eastAsia" w:ascii="Times New Roman" w:hAnsi="Times New Roman"/>
          <w:color w:val="auto"/>
          <w:sz w:val="28"/>
          <w:szCs w:val="28"/>
          <w:highlight w:val="none"/>
          <w:lang w:val="en-US" w:eastAsia="zh-CN"/>
        </w:rPr>
        <w:t>不再受理；</w:t>
      </w:r>
      <w:r>
        <w:rPr>
          <w:rFonts w:hint="eastAsia" w:ascii="Times New Roman" w:hAnsi="Times New Roman" w:eastAsia="宋体"/>
          <w:color w:val="auto"/>
          <w:sz w:val="28"/>
          <w:szCs w:val="28"/>
          <w:highlight w:val="none"/>
          <w:lang w:val="en-US" w:eastAsia="zh-CN"/>
        </w:rPr>
        <w:t>竞价文件应提供一式二份，其中正本1份、副本1份。竞价人应在竞价文件右上角清楚的标记“正本”“副本”字样，当正本与副本不一致时，以正本为准。竞价文件按竞价文件中规定格式排版。</w:t>
      </w:r>
    </w:p>
    <w:p w14:paraId="24893DDA">
      <w:pPr>
        <w:adjustRightInd w:val="0"/>
        <w:snapToGrid w:val="0"/>
        <w:spacing w:before="0" w:beforeLines="0" w:afterLines="0" w:line="579" w:lineRule="exact"/>
        <w:ind w:firstLine="560" w:firstLineChars="200"/>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竞价文件封装：竞价文件应封装于一个封套或档案袋内，在封口处加贴封条（封条参选人自制），并加盖参选人公章（骑缝章）密封（个人竞价者在封口处亲笔签名或加盖个人章）。</w:t>
      </w:r>
    </w:p>
    <w:p w14:paraId="3368A21A">
      <w:pPr>
        <w:adjustRightInd w:val="0"/>
        <w:snapToGrid w:val="0"/>
        <w:spacing w:before="0" w:beforeLines="0" w:afterLines="0" w:line="579" w:lineRule="exact"/>
        <w:ind w:firstLine="560" w:firstLineChars="200"/>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在封套或档案袋外表上写明：</w:t>
      </w:r>
    </w:p>
    <w:p w14:paraId="7A778BF4">
      <w:pPr>
        <w:adjustRightInd w:val="0"/>
        <w:snapToGrid w:val="0"/>
        <w:spacing w:before="0" w:beforeLines="0" w:afterLines="0" w:line="579" w:lineRule="exact"/>
        <w:ind w:firstLine="602" w:firstLineChars="200"/>
        <w:jc w:val="center"/>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重庆高速路域资源开发有限公司</w:t>
      </w:r>
    </w:p>
    <w:p w14:paraId="7AB604BA">
      <w:pPr>
        <w:adjustRightInd w:val="0"/>
        <w:snapToGrid w:val="0"/>
        <w:spacing w:before="0" w:beforeLines="0" w:afterLines="0" w:line="579" w:lineRule="exact"/>
        <w:ind w:firstLine="602" w:firstLineChars="200"/>
        <w:jc w:val="center"/>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九龙坡区金凤镇地块招租竞价文件</w:t>
      </w:r>
    </w:p>
    <w:p w14:paraId="393C271C">
      <w:pPr>
        <w:adjustRightInd w:val="0"/>
        <w:snapToGrid w:val="0"/>
        <w:spacing w:before="0" w:beforeLines="0" w:afterLines="0" w:line="579" w:lineRule="exact"/>
        <w:ind w:firstLine="602" w:firstLineChars="200"/>
        <w:rPr>
          <w:rFonts w:hint="eastAsia" w:ascii="Times New Roman" w:hAnsi="Times New Roman"/>
          <w:color w:val="auto"/>
          <w:sz w:val="28"/>
          <w:szCs w:val="28"/>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在2025年3月31日星期一</w:t>
      </w:r>
      <w:r>
        <w:rPr>
          <w:rFonts w:hint="default" w:ascii="方正仿宋_GBK" w:hAnsi="方正仿宋_GBK" w:eastAsia="方正仿宋_GBK" w:cs="方正仿宋_GBK"/>
          <w:b/>
          <w:bCs/>
          <w:color w:val="auto"/>
          <w:kern w:val="0"/>
          <w:sz w:val="30"/>
          <w:szCs w:val="30"/>
          <w:highlight w:val="none"/>
          <w:lang w:val="en-US" w:eastAsia="zh-CN"/>
        </w:rPr>
        <w:t>10</w:t>
      </w:r>
      <w:r>
        <w:rPr>
          <w:rFonts w:hint="eastAsia" w:ascii="方正仿宋_GBK" w:hAnsi="方正仿宋_GBK" w:eastAsia="方正仿宋_GBK" w:cs="方正仿宋_GBK"/>
          <w:b/>
          <w:bCs/>
          <w:color w:val="auto"/>
          <w:kern w:val="0"/>
          <w:sz w:val="30"/>
          <w:szCs w:val="30"/>
          <w:highlight w:val="none"/>
          <w:lang w:val="en-US" w:eastAsia="zh-CN"/>
        </w:rPr>
        <w:t>:</w:t>
      </w:r>
      <w:r>
        <w:rPr>
          <w:rFonts w:hint="default" w:ascii="方正仿宋_GBK" w:hAnsi="方正仿宋_GBK" w:eastAsia="方正仿宋_GBK" w:cs="方正仿宋_GBK"/>
          <w:b/>
          <w:bCs/>
          <w:color w:val="auto"/>
          <w:kern w:val="0"/>
          <w:sz w:val="30"/>
          <w:szCs w:val="30"/>
          <w:highlight w:val="none"/>
          <w:lang w:val="en-US" w:eastAsia="zh-CN"/>
        </w:rPr>
        <w:t>00</w:t>
      </w:r>
      <w:r>
        <w:rPr>
          <w:rFonts w:hint="eastAsia" w:ascii="方正仿宋_GBK" w:hAnsi="方正仿宋_GBK" w:eastAsia="方正仿宋_GBK" w:cs="方正仿宋_GBK"/>
          <w:b/>
          <w:bCs/>
          <w:color w:val="auto"/>
          <w:kern w:val="0"/>
          <w:sz w:val="30"/>
          <w:szCs w:val="30"/>
          <w:highlight w:val="none"/>
          <w:lang w:val="en-US" w:eastAsia="zh-CN"/>
        </w:rPr>
        <w:t>（参选截止时间）前不得开启</w:t>
      </w:r>
    </w:p>
    <w:p w14:paraId="3054D1E4">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3</w:t>
      </w:r>
      <w:r>
        <w:rPr>
          <w:rFonts w:hint="eastAsia" w:ascii="Times New Roman" w:hAnsi="Times New Roman"/>
          <w:color w:val="auto"/>
          <w:sz w:val="28"/>
          <w:szCs w:val="28"/>
          <w:highlight w:val="none"/>
          <w:lang w:val="en-US" w:eastAsia="zh-CN"/>
        </w:rPr>
        <w:t>.竞价保证金：</w:t>
      </w:r>
      <w:r>
        <w:rPr>
          <w:rFonts w:hint="default" w:ascii="Times New Roman" w:hAnsi="Times New Roman" w:cs="Times New Roman"/>
          <w:color w:val="auto"/>
          <w:sz w:val="28"/>
          <w:szCs w:val="28"/>
          <w:highlight w:val="none"/>
          <w:lang w:val="en-US" w:eastAsia="zh-CN"/>
        </w:rPr>
        <w:t>10000</w:t>
      </w:r>
      <w:r>
        <w:rPr>
          <w:rFonts w:hint="eastAsia" w:ascii="Times New Roman" w:hAnsi="Times New Roman"/>
          <w:color w:val="auto"/>
          <w:sz w:val="28"/>
          <w:szCs w:val="28"/>
          <w:highlight w:val="none"/>
          <w:lang w:val="en-US" w:eastAsia="zh-CN"/>
        </w:rPr>
        <w:t>元。竞价人须在</w:t>
      </w:r>
      <w:r>
        <w:rPr>
          <w:rFonts w:hint="eastAsia" w:ascii="Times New Roman" w:hAnsi="Times New Roman" w:eastAsia="宋体" w:cs="Times New Roman"/>
          <w:color w:val="auto"/>
          <w:sz w:val="28"/>
          <w:szCs w:val="28"/>
          <w:highlight w:val="none"/>
          <w:lang w:eastAsia="zh-CN"/>
        </w:rPr>
        <w:t>2025年3月</w:t>
      </w:r>
      <w:r>
        <w:rPr>
          <w:rFonts w:hint="eastAsia" w:ascii="Times New Roman" w:hAnsi="Times New Roman" w:eastAsia="宋体" w:cs="Times New Roman"/>
          <w:color w:val="auto"/>
          <w:sz w:val="28"/>
          <w:szCs w:val="28"/>
          <w:highlight w:val="none"/>
          <w:lang w:val="en-US" w:eastAsia="zh-CN"/>
        </w:rPr>
        <w:t>31</w:t>
      </w:r>
      <w:r>
        <w:rPr>
          <w:rFonts w:hint="eastAsia" w:ascii="Times New Roman" w:hAnsi="Times New Roman" w:eastAsia="宋体" w:cs="Times New Roman"/>
          <w:color w:val="auto"/>
          <w:sz w:val="28"/>
          <w:szCs w:val="28"/>
          <w:highlight w:val="none"/>
          <w:lang w:eastAsia="zh-CN"/>
        </w:rPr>
        <w:t>日星期</w:t>
      </w:r>
      <w:r>
        <w:rPr>
          <w:rFonts w:hint="eastAsia" w:ascii="Times New Roman" w:hAnsi="Times New Roman" w:eastAsia="宋体" w:cs="Times New Roman"/>
          <w:color w:val="auto"/>
          <w:sz w:val="28"/>
          <w:szCs w:val="28"/>
          <w:highlight w:val="none"/>
          <w:lang w:val="en-US" w:eastAsia="zh-CN"/>
        </w:rPr>
        <w:t>一</w:t>
      </w:r>
      <w:r>
        <w:rPr>
          <w:rFonts w:hint="default" w:ascii="Times New Roman" w:hAnsi="Times New Roman" w:cs="Times New Roman"/>
          <w:color w:val="auto"/>
          <w:sz w:val="28"/>
          <w:szCs w:val="28"/>
          <w:highlight w:val="none"/>
        </w:rPr>
        <w:t>10</w:t>
      </w:r>
      <w:r>
        <w:rPr>
          <w:rFonts w:hint="eastAsia" w:ascii="Times New Roman" w:hAnsi="Times New Roman"/>
          <w:color w:val="auto"/>
          <w:sz w:val="28"/>
          <w:szCs w:val="28"/>
          <w:highlight w:val="none"/>
        </w:rPr>
        <w:t>:</w:t>
      </w:r>
      <w:r>
        <w:rPr>
          <w:rFonts w:hint="default" w:ascii="Times New Roman" w:hAnsi="Times New Roman" w:cs="Times New Roman"/>
          <w:color w:val="auto"/>
          <w:sz w:val="28"/>
          <w:szCs w:val="28"/>
          <w:highlight w:val="none"/>
        </w:rPr>
        <w:t>00</w:t>
      </w:r>
      <w:r>
        <w:rPr>
          <w:rFonts w:hint="eastAsia" w:ascii="Times New Roman" w:hAnsi="Times New Roman"/>
          <w:color w:val="auto"/>
          <w:sz w:val="28"/>
          <w:szCs w:val="28"/>
          <w:highlight w:val="none"/>
        </w:rPr>
        <w:t>(北京时间)</w:t>
      </w:r>
      <w:r>
        <w:rPr>
          <w:rFonts w:hint="eastAsia" w:ascii="Times New Roman" w:hAnsi="Times New Roman"/>
          <w:color w:val="auto"/>
          <w:sz w:val="28"/>
          <w:szCs w:val="28"/>
          <w:highlight w:val="none"/>
          <w:lang w:val="en-US" w:eastAsia="zh-CN"/>
        </w:rPr>
        <w:t>前以现金方式缴纳本次竞价保证金。</w:t>
      </w:r>
    </w:p>
    <w:p w14:paraId="54F4D45D">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收款账户：</w:t>
      </w:r>
    </w:p>
    <w:p w14:paraId="62AFEE65">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单位：重庆高速路域资源开发有限公司</w:t>
      </w:r>
    </w:p>
    <w:p w14:paraId="2A2408D1">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开户行：招商银行重庆分行营业部</w:t>
      </w:r>
    </w:p>
    <w:p w14:paraId="1D39CFCF">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s="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账号：</w:t>
      </w:r>
      <w:r>
        <w:rPr>
          <w:rFonts w:hint="default" w:ascii="Times New Roman" w:hAnsi="Times New Roman" w:cs="Times New Roman"/>
          <w:color w:val="auto"/>
          <w:sz w:val="28"/>
          <w:szCs w:val="28"/>
          <w:highlight w:val="none"/>
          <w:lang w:val="en-US" w:eastAsia="zh-CN"/>
        </w:rPr>
        <w:t>123905749510303</w:t>
      </w:r>
    </w:p>
    <w:p w14:paraId="3E399FA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竞价保证金的退还</w:t>
      </w:r>
    </w:p>
    <w:p w14:paraId="0C4276BE">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招租人应当在法定时间内确定承租参选人。招租人应当在确定承租参选人后10个工作日内将保证金退还除承租参选人以外的其他竞价人。</w:t>
      </w:r>
    </w:p>
    <w:p w14:paraId="5094117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s="Times New Roman"/>
          <w:color w:val="auto"/>
          <w:sz w:val="28"/>
          <w:szCs w:val="28"/>
          <w:highlight w:val="none"/>
          <w:lang w:val="en-US" w:eastAsia="zh-CN"/>
        </w:rPr>
      </w:pPr>
    </w:p>
    <w:p w14:paraId="7BD51ECC">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val="en-US" w:eastAsia="zh-CN"/>
        </w:rPr>
        <w:t>.开封时间及地点：</w:t>
      </w:r>
      <w:r>
        <w:rPr>
          <w:rFonts w:hint="eastAsia" w:ascii="Times New Roman" w:hAnsi="Times New Roman" w:eastAsia="宋体" w:cs="Times New Roman"/>
          <w:color w:val="auto"/>
          <w:sz w:val="28"/>
          <w:szCs w:val="28"/>
          <w:highlight w:val="none"/>
          <w:lang w:eastAsia="zh-CN"/>
        </w:rPr>
        <w:t>2025年3月</w:t>
      </w:r>
      <w:r>
        <w:rPr>
          <w:rFonts w:hint="eastAsia" w:ascii="Times New Roman" w:hAnsi="Times New Roman" w:eastAsia="宋体" w:cs="Times New Roman"/>
          <w:color w:val="auto"/>
          <w:sz w:val="28"/>
          <w:szCs w:val="28"/>
          <w:highlight w:val="none"/>
          <w:lang w:val="en-US" w:eastAsia="zh-CN"/>
        </w:rPr>
        <w:t>31</w:t>
      </w:r>
      <w:r>
        <w:rPr>
          <w:rFonts w:hint="eastAsia" w:ascii="Times New Roman" w:hAnsi="Times New Roman" w:eastAsia="宋体" w:cs="Times New Roman"/>
          <w:color w:val="auto"/>
          <w:sz w:val="28"/>
          <w:szCs w:val="28"/>
          <w:highlight w:val="none"/>
          <w:lang w:eastAsia="zh-CN"/>
        </w:rPr>
        <w:t>日星期</w:t>
      </w:r>
      <w:r>
        <w:rPr>
          <w:rFonts w:hint="eastAsia" w:ascii="Times New Roman" w:hAnsi="Times New Roman" w:eastAsia="宋体" w:cs="Times New Roman"/>
          <w:color w:val="auto"/>
          <w:sz w:val="28"/>
          <w:szCs w:val="28"/>
          <w:highlight w:val="none"/>
          <w:lang w:val="en-US" w:eastAsia="zh-CN"/>
        </w:rPr>
        <w:t>一</w:t>
      </w:r>
      <w:r>
        <w:rPr>
          <w:rFonts w:hint="default" w:ascii="Times New Roman" w:hAnsi="Times New Roman" w:cs="Times New Roman"/>
          <w:color w:val="auto"/>
          <w:sz w:val="28"/>
          <w:szCs w:val="28"/>
          <w:highlight w:val="none"/>
        </w:rPr>
        <w:t>10</w:t>
      </w:r>
      <w:r>
        <w:rPr>
          <w:rFonts w:hint="eastAsia" w:ascii="Times New Roman" w:hAnsi="Times New Roman"/>
          <w:color w:val="auto"/>
          <w:sz w:val="28"/>
          <w:szCs w:val="28"/>
          <w:highlight w:val="none"/>
        </w:rPr>
        <w:t>:</w:t>
      </w:r>
      <w:r>
        <w:rPr>
          <w:rFonts w:hint="default" w:ascii="Times New Roman" w:hAnsi="Times New Roman" w:cs="Times New Roman"/>
          <w:color w:val="auto"/>
          <w:sz w:val="28"/>
          <w:szCs w:val="28"/>
          <w:highlight w:val="none"/>
        </w:rPr>
        <w:t>00</w:t>
      </w:r>
      <w:r>
        <w:rPr>
          <w:rFonts w:hint="eastAsia" w:ascii="Times New Roman" w:hAnsi="Times New Roman"/>
          <w:color w:val="auto"/>
          <w:sz w:val="28"/>
          <w:szCs w:val="28"/>
          <w:highlight w:val="none"/>
        </w:rPr>
        <w:t>(北京时间)</w:t>
      </w:r>
      <w:r>
        <w:rPr>
          <w:rFonts w:hint="eastAsia" w:ascii="Times New Roman" w:hAnsi="Times New Roman"/>
          <w:color w:val="auto"/>
          <w:sz w:val="28"/>
          <w:szCs w:val="28"/>
          <w:highlight w:val="none"/>
          <w:lang w:val="en-US" w:eastAsia="zh-CN"/>
        </w:rPr>
        <w:t>于重庆高速公路集团有限公</w:t>
      </w:r>
      <w:r>
        <w:rPr>
          <w:rFonts w:hint="eastAsia" w:ascii="Times New Roman" w:hAnsi="Times New Roman"/>
          <w:color w:val="auto"/>
          <w:sz w:val="28"/>
          <w:szCs w:val="28"/>
          <w:highlight w:val="none"/>
          <w:lang w:val="zh-TW" w:eastAsia="zh-CN"/>
        </w:rPr>
        <w:t>司</w:t>
      </w:r>
      <w:r>
        <w:rPr>
          <w:rFonts w:hint="default" w:ascii="Times New Roman" w:hAnsi="Times New Roman" w:cs="Times New Roman"/>
          <w:color w:val="auto"/>
          <w:sz w:val="28"/>
          <w:szCs w:val="28"/>
          <w:highlight w:val="none"/>
          <w:lang w:val="en-US" w:eastAsia="zh-CN"/>
        </w:rPr>
        <w:t>1605</w:t>
      </w:r>
      <w:r>
        <w:rPr>
          <w:rFonts w:hint="eastAsia" w:ascii="Times New Roman" w:hAnsi="Times New Roman"/>
          <w:color w:val="auto"/>
          <w:sz w:val="28"/>
          <w:szCs w:val="28"/>
          <w:highlight w:val="none"/>
          <w:lang w:val="en-US" w:eastAsia="zh-CN"/>
        </w:rPr>
        <w:t>会议室。</w:t>
      </w:r>
    </w:p>
    <w:p w14:paraId="162C2E92">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bookmarkStart w:id="0" w:name="_Toc34041752"/>
      <w:bookmarkStart w:id="1" w:name="_Toc32499997"/>
      <w:bookmarkStart w:id="2" w:name="_Toc234832850"/>
      <w:bookmarkStart w:id="3" w:name="_Toc509841263"/>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054A3BC5">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招租</w:t>
      </w:r>
      <w:r>
        <w:rPr>
          <w:rFonts w:hint="eastAsia" w:ascii="Times New Roman" w:hAnsi="Times New Roman"/>
          <w:color w:val="auto"/>
          <w:sz w:val="28"/>
          <w:szCs w:val="28"/>
          <w:highlight w:val="none"/>
          <w:lang w:val="zh-TW" w:eastAsia="zh-TW"/>
        </w:rPr>
        <w:t>将在重庆高速公路集团有限公司官方网站（http://www.cegc.com.cn/）及</w:t>
      </w:r>
      <w:r>
        <w:rPr>
          <w:rFonts w:hint="eastAsia" w:ascii="Times New Roman" w:hAnsi="Times New Roman" w:eastAsia="宋体"/>
          <w:color w:val="auto"/>
          <w:sz w:val="28"/>
          <w:szCs w:val="28"/>
          <w:highlight w:val="none"/>
          <w:lang w:val="en-US" w:eastAsia="zh-CN"/>
        </w:rPr>
        <w:t>招租地块（</w:t>
      </w:r>
      <w:r>
        <w:rPr>
          <w:rFonts w:hint="eastAsia" w:asciiTheme="minorEastAsia" w:hAnsiTheme="minorEastAsia" w:eastAsiaTheme="minorEastAsia" w:cstheme="minorEastAsia"/>
          <w:sz w:val="28"/>
          <w:szCs w:val="28"/>
        </w:rPr>
        <w:t>九龙坡区金凤镇海兰村</w:t>
      </w:r>
      <w:r>
        <w:rPr>
          <w:rFonts w:hint="default" w:ascii="Times New Roman" w:hAnsi="Times New Roman" w:cs="Times New Roman" w:eastAsiaTheme="minorEastAsia"/>
          <w:sz w:val="28"/>
          <w:szCs w:val="28"/>
        </w:rPr>
        <w:t>1</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2</w:t>
      </w:r>
      <w:r>
        <w:rPr>
          <w:rFonts w:hint="eastAsia" w:asciiTheme="minorEastAsia" w:hAnsiTheme="minorEastAsia" w:eastAsiaTheme="minorEastAsia" w:cstheme="minorEastAsia"/>
          <w:sz w:val="28"/>
          <w:szCs w:val="28"/>
        </w:rPr>
        <w:t>、</w:t>
      </w:r>
      <w:r>
        <w:rPr>
          <w:rFonts w:hint="default" w:ascii="Times New Roman" w:hAnsi="Times New Roman" w:cs="Times New Roman" w:eastAsiaTheme="minorEastAsia"/>
          <w:sz w:val="28"/>
          <w:szCs w:val="28"/>
        </w:rPr>
        <w:t>11</w:t>
      </w:r>
      <w:r>
        <w:rPr>
          <w:rFonts w:hint="eastAsia" w:asciiTheme="minorEastAsia" w:hAnsiTheme="minorEastAsia" w:eastAsiaTheme="minorEastAsia" w:cstheme="minorEastAsia"/>
          <w:sz w:val="28"/>
          <w:szCs w:val="28"/>
        </w:rPr>
        <w:t>社</w:t>
      </w:r>
      <w:r>
        <w:rPr>
          <w:rFonts w:hint="eastAsia" w:ascii="Times New Roman" w:hAnsi="Times New Roman" w:eastAsia="宋体"/>
          <w:color w:val="auto"/>
          <w:sz w:val="28"/>
          <w:szCs w:val="28"/>
          <w:highlight w:val="none"/>
          <w:lang w:val="en-US" w:eastAsia="zh-CN"/>
        </w:rPr>
        <w:t>）现场张贴招租通告</w:t>
      </w:r>
      <w:r>
        <w:rPr>
          <w:rFonts w:hint="eastAsia" w:ascii="Times New Roman" w:hAnsi="Times New Roman"/>
          <w:color w:val="auto"/>
          <w:sz w:val="28"/>
          <w:szCs w:val="28"/>
          <w:highlight w:val="none"/>
          <w:lang w:val="zh-TW" w:eastAsia="zh-TW"/>
        </w:rPr>
        <w:t>。</w:t>
      </w:r>
    </w:p>
    <w:p w14:paraId="6F67768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p>
    <w:p w14:paraId="3EAA6624">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2FE46E02">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3D12F3A">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0E6DDBB7">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4C09A413">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DE7867">
      <w:pPr>
        <w:keepNext w:val="0"/>
        <w:keepLines w:val="0"/>
        <w:pageBreakBefore w:val="0"/>
        <w:widowControl/>
        <w:kinsoku w:val="0"/>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2024</w:t>
      </w:r>
      <w:r>
        <w:rPr>
          <w:rFonts w:hint="eastAsia" w:asciiTheme="minorEastAsia" w:hAnsiTheme="minorEastAsia" w:eastAsiaTheme="minorEastAsia" w:cstheme="minorEastAsia"/>
          <w:sz w:val="28"/>
          <w:szCs w:val="28"/>
        </w:rPr>
        <w:t>年</w:t>
      </w:r>
      <w:r>
        <w:rPr>
          <w:rFonts w:hint="default" w:ascii="Times New Roman" w:hAnsi="Times New Roman" w:cs="Times New Roman" w:eastAsiaTheme="minorEastAsia"/>
          <w:sz w:val="28"/>
          <w:szCs w:val="28"/>
        </w:rPr>
        <w:t>3</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19</w:t>
      </w:r>
      <w:bookmarkStart w:id="5" w:name="_GoBack"/>
      <w:bookmarkEnd w:id="5"/>
      <w:r>
        <w:rPr>
          <w:rFonts w:hint="eastAsia" w:asciiTheme="minorEastAsia" w:hAnsiTheme="minorEastAsia" w:eastAsiaTheme="minorEastAsia" w:cstheme="minorEastAsia"/>
          <w:sz w:val="28"/>
          <w:szCs w:val="28"/>
        </w:rPr>
        <w:t>日</w:t>
      </w:r>
    </w:p>
    <w:p w14:paraId="490145C9">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p>
    <w:p w14:paraId="5D784778">
      <w:pPr>
        <w:pStyle w:val="4"/>
        <w:jc w:val="center"/>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anchor distT="0" distB="0" distL="114300" distR="114300" simplePos="0" relativeHeight="251659264" behindDoc="1" locked="0" layoutInCell="1" allowOverlap="1">
            <wp:simplePos x="0" y="0"/>
            <wp:positionH relativeFrom="column">
              <wp:posOffset>428625</wp:posOffset>
            </wp:positionH>
            <wp:positionV relativeFrom="paragraph">
              <wp:posOffset>600075</wp:posOffset>
            </wp:positionV>
            <wp:extent cx="4827270" cy="3604260"/>
            <wp:effectExtent l="0" t="0" r="11430" b="15240"/>
            <wp:wrapNone/>
            <wp:docPr id="1" name="图片 1" descr="385d70170e3175d906ebdae20501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5d70170e3175d906ebdae2050199f"/>
                    <pic:cNvPicPr>
                      <a:picLocks noChangeAspect="1"/>
                    </pic:cNvPicPr>
                  </pic:nvPicPr>
                  <pic:blipFill>
                    <a:blip r:embed="rId10"/>
                    <a:stretch>
                      <a:fillRect/>
                    </a:stretch>
                  </pic:blipFill>
                  <pic:spPr>
                    <a:xfrm>
                      <a:off x="0" y="0"/>
                      <a:ext cx="4827270" cy="3604260"/>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0288" behindDoc="1" locked="0" layoutInCell="1" allowOverlap="1">
            <wp:simplePos x="0" y="0"/>
            <wp:positionH relativeFrom="column">
              <wp:posOffset>400685</wp:posOffset>
            </wp:positionH>
            <wp:positionV relativeFrom="paragraph">
              <wp:posOffset>4592955</wp:posOffset>
            </wp:positionV>
            <wp:extent cx="4910455" cy="3672205"/>
            <wp:effectExtent l="0" t="0" r="4445" b="4445"/>
            <wp:wrapNone/>
            <wp:docPr id="2" name="图片 2" descr="9e673b6a463b392f750370bbcfa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e673b6a463b392f750370bbcfa1417"/>
                    <pic:cNvPicPr>
                      <a:picLocks noChangeAspect="1"/>
                    </pic:cNvPicPr>
                  </pic:nvPicPr>
                  <pic:blipFill>
                    <a:blip r:embed="rId11"/>
                    <a:stretch>
                      <a:fillRect/>
                    </a:stretch>
                  </pic:blipFill>
                  <pic:spPr>
                    <a:xfrm>
                      <a:off x="0" y="0"/>
                      <a:ext cx="4910455" cy="3672205"/>
                    </a:xfrm>
                    <a:prstGeom prst="rect">
                      <a:avLst/>
                    </a:prstGeom>
                  </pic:spPr>
                </pic:pic>
              </a:graphicData>
            </a:graphic>
          </wp:anchor>
        </w:drawing>
      </w:r>
      <w:r>
        <w:rPr>
          <w:rFonts w:hint="eastAsia" w:ascii="黑体" w:hAnsi="黑体" w:eastAsia="黑体" w:cs="黑体"/>
          <w:sz w:val="28"/>
          <w:szCs w:val="28"/>
          <w:lang w:val="en-US" w:eastAsia="zh-CN"/>
        </w:rPr>
        <w:t>地块现状</w:t>
      </w:r>
    </w:p>
    <w:p w14:paraId="61C70E21">
      <w:pPr>
        <w:pStyle w:val="4"/>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833745" cy="3281680"/>
            <wp:effectExtent l="0" t="0" r="14605" b="13970"/>
            <wp:docPr id="4" name="图片 4" descr="7eda76ed16f9b6e6fb582354933d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da76ed16f9b6e6fb582354933df60"/>
                    <pic:cNvPicPr>
                      <a:picLocks noChangeAspect="1"/>
                    </pic:cNvPicPr>
                  </pic:nvPicPr>
                  <pic:blipFill>
                    <a:blip r:embed="rId12"/>
                    <a:stretch>
                      <a:fillRect/>
                    </a:stretch>
                  </pic:blipFill>
                  <pic:spPr>
                    <a:xfrm>
                      <a:off x="0" y="0"/>
                      <a:ext cx="5833745" cy="3281680"/>
                    </a:xfrm>
                    <a:prstGeom prst="rect">
                      <a:avLst/>
                    </a:prstGeom>
                  </pic:spPr>
                </pic:pic>
              </a:graphicData>
            </a:graphic>
          </wp:inline>
        </w:drawing>
      </w:r>
      <w:r>
        <w:rPr>
          <w:rFonts w:hint="eastAsia" w:ascii="黑体" w:hAnsi="黑体" w:eastAsia="黑体" w:cs="黑体"/>
          <w:sz w:val="28"/>
          <w:szCs w:val="28"/>
          <w:lang w:val="en-US" w:eastAsia="zh-CN"/>
        </w:rPr>
        <w:t xml:space="preserve">   </w:t>
      </w:r>
    </w:p>
    <w:p w14:paraId="1B56B1DB">
      <w:pPr>
        <w:pStyle w:val="4"/>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5833745" cy="3281680"/>
            <wp:effectExtent l="0" t="0" r="14605" b="13970"/>
            <wp:docPr id="5" name="图片 5" descr="7702930b747eb908d3c7992f817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702930b747eb908d3c7992f8171491"/>
                    <pic:cNvPicPr>
                      <a:picLocks noChangeAspect="1"/>
                    </pic:cNvPicPr>
                  </pic:nvPicPr>
                  <pic:blipFill>
                    <a:blip r:embed="rId13"/>
                    <a:stretch>
                      <a:fillRect/>
                    </a:stretch>
                  </pic:blipFill>
                  <pic:spPr>
                    <a:xfrm>
                      <a:off x="0" y="0"/>
                      <a:ext cx="5833745" cy="3281680"/>
                    </a:xfrm>
                    <a:prstGeom prst="rect">
                      <a:avLst/>
                    </a:prstGeom>
                  </pic:spPr>
                </pic:pic>
              </a:graphicData>
            </a:graphic>
          </wp:inline>
        </w:drawing>
      </w:r>
    </w:p>
    <w:p w14:paraId="77D267B4">
      <w:pPr>
        <w:pStyle w:val="4"/>
        <w:jc w:val="both"/>
        <w:rPr>
          <w:rFonts w:hint="eastAsia" w:ascii="黑体" w:hAnsi="黑体" w:eastAsia="黑体" w:cs="黑体"/>
          <w:sz w:val="28"/>
          <w:szCs w:val="28"/>
          <w:lang w:val="en-US" w:eastAsia="zh-CN"/>
        </w:rPr>
      </w:pPr>
    </w:p>
    <w:p w14:paraId="4BB1D5D0">
      <w:pPr>
        <w:pStyle w:val="4"/>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5833745" cy="3281680"/>
            <wp:effectExtent l="0" t="0" r="14605" b="13970"/>
            <wp:docPr id="6" name="图片 6" descr="104d942dde8ce669463d74a62d81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4d942dde8ce669463d74a62d811a2"/>
                    <pic:cNvPicPr>
                      <a:picLocks noChangeAspect="1"/>
                    </pic:cNvPicPr>
                  </pic:nvPicPr>
                  <pic:blipFill>
                    <a:blip r:embed="rId14"/>
                    <a:stretch>
                      <a:fillRect/>
                    </a:stretch>
                  </pic:blipFill>
                  <pic:spPr>
                    <a:xfrm>
                      <a:off x="0" y="0"/>
                      <a:ext cx="5833745" cy="3281680"/>
                    </a:xfrm>
                    <a:prstGeom prst="rect">
                      <a:avLst/>
                    </a:prstGeom>
                  </pic:spPr>
                </pic:pic>
              </a:graphicData>
            </a:graphic>
          </wp:inline>
        </w:drawing>
      </w:r>
    </w:p>
    <w:p w14:paraId="6CF8F703">
      <w:pPr>
        <w:pStyle w:val="4"/>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08E80163">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勘界报告</w:t>
      </w:r>
      <w:r>
        <w:rPr>
          <w:rFonts w:hint="eastAsia" w:ascii="黑体" w:hAnsi="黑体" w:eastAsia="黑体" w:cs="黑体"/>
          <w:sz w:val="32"/>
          <w:szCs w:val="32"/>
          <w:lang w:val="en-US" w:eastAsia="zh-CN"/>
        </w:rPr>
        <w:drawing>
          <wp:inline distT="0" distB="0" distL="114300" distR="114300">
            <wp:extent cx="5835015" cy="8254365"/>
            <wp:effectExtent l="0" t="0" r="13335" b="13335"/>
            <wp:docPr id="26" name="图片 26" descr="2025估0106-金凤地块-出租（路域资源）（初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5估0106-金凤地块-出租（路域资源）（初稿）_01"/>
                    <pic:cNvPicPr>
                      <a:picLocks noChangeAspect="1"/>
                    </pic:cNvPicPr>
                  </pic:nvPicPr>
                  <pic:blipFill>
                    <a:blip r:embed="rId15"/>
                    <a:stretch>
                      <a:fillRect/>
                    </a:stretch>
                  </pic:blipFill>
                  <pic:spPr>
                    <a:xfrm>
                      <a:off x="0" y="0"/>
                      <a:ext cx="5835015" cy="8254365"/>
                    </a:xfrm>
                    <a:prstGeom prst="rect">
                      <a:avLst/>
                    </a:prstGeom>
                  </pic:spPr>
                </pic:pic>
              </a:graphicData>
            </a:graphic>
          </wp:inline>
        </w:drawing>
      </w:r>
    </w:p>
    <w:p w14:paraId="72A6A000">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27" name="图片 27" descr="2025估0106-金凤地块-出租（路域资源）（初稿）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5估0106-金凤地块-出租（路域资源）（初稿）_02"/>
                    <pic:cNvPicPr>
                      <a:picLocks noChangeAspect="1"/>
                    </pic:cNvPicPr>
                  </pic:nvPicPr>
                  <pic:blipFill>
                    <a:blip r:embed="rId16"/>
                    <a:stretch>
                      <a:fillRect/>
                    </a:stretch>
                  </pic:blipFill>
                  <pic:spPr>
                    <a:xfrm>
                      <a:off x="0" y="0"/>
                      <a:ext cx="5835015" cy="8254365"/>
                    </a:xfrm>
                    <a:prstGeom prst="rect">
                      <a:avLst/>
                    </a:prstGeom>
                  </pic:spPr>
                </pic:pic>
              </a:graphicData>
            </a:graphic>
          </wp:inline>
        </w:drawing>
      </w:r>
    </w:p>
    <w:p w14:paraId="06167356">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28" name="图片 28" descr="2025估0106-金凤地块-出租（路域资源）（初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5估0106-金凤地块-出租（路域资源）（初稿）_03"/>
                    <pic:cNvPicPr>
                      <a:picLocks noChangeAspect="1"/>
                    </pic:cNvPicPr>
                  </pic:nvPicPr>
                  <pic:blipFill>
                    <a:blip r:embed="rId17"/>
                    <a:stretch>
                      <a:fillRect/>
                    </a:stretch>
                  </pic:blipFill>
                  <pic:spPr>
                    <a:xfrm>
                      <a:off x="0" y="0"/>
                      <a:ext cx="5835015" cy="8254365"/>
                    </a:xfrm>
                    <a:prstGeom prst="rect">
                      <a:avLst/>
                    </a:prstGeom>
                  </pic:spPr>
                </pic:pic>
              </a:graphicData>
            </a:graphic>
          </wp:inline>
        </w:drawing>
      </w:r>
    </w:p>
    <w:p w14:paraId="7B569BAA">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29" name="图片 29" descr="2025估0106-金凤地块-出租（路域资源）（初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估0106-金凤地块-出租（路域资源）（初稿）_04"/>
                    <pic:cNvPicPr>
                      <a:picLocks noChangeAspect="1"/>
                    </pic:cNvPicPr>
                  </pic:nvPicPr>
                  <pic:blipFill>
                    <a:blip r:embed="rId18"/>
                    <a:stretch>
                      <a:fillRect/>
                    </a:stretch>
                  </pic:blipFill>
                  <pic:spPr>
                    <a:xfrm>
                      <a:off x="0" y="0"/>
                      <a:ext cx="5835015" cy="8254365"/>
                    </a:xfrm>
                    <a:prstGeom prst="rect">
                      <a:avLst/>
                    </a:prstGeom>
                  </pic:spPr>
                </pic:pic>
              </a:graphicData>
            </a:graphic>
          </wp:inline>
        </w:drawing>
      </w:r>
    </w:p>
    <w:p w14:paraId="3A910FE4">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0" name="图片 30" descr="2025估0106-金凤地块-出租（路域资源）（初稿）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5估0106-金凤地块-出租（路域资源）（初稿）_05"/>
                    <pic:cNvPicPr>
                      <a:picLocks noChangeAspect="1"/>
                    </pic:cNvPicPr>
                  </pic:nvPicPr>
                  <pic:blipFill>
                    <a:blip r:embed="rId19"/>
                    <a:stretch>
                      <a:fillRect/>
                    </a:stretch>
                  </pic:blipFill>
                  <pic:spPr>
                    <a:xfrm>
                      <a:off x="0" y="0"/>
                      <a:ext cx="5835015" cy="8254365"/>
                    </a:xfrm>
                    <a:prstGeom prst="rect">
                      <a:avLst/>
                    </a:prstGeom>
                  </pic:spPr>
                </pic:pic>
              </a:graphicData>
            </a:graphic>
          </wp:inline>
        </w:drawing>
      </w:r>
    </w:p>
    <w:p w14:paraId="0F99F302">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1" name="图片 31" descr="2025估0106-金凤地块-出租（路域资源）（初稿）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5估0106-金凤地块-出租（路域资源）（初稿）_06"/>
                    <pic:cNvPicPr>
                      <a:picLocks noChangeAspect="1"/>
                    </pic:cNvPicPr>
                  </pic:nvPicPr>
                  <pic:blipFill>
                    <a:blip r:embed="rId20"/>
                    <a:stretch>
                      <a:fillRect/>
                    </a:stretch>
                  </pic:blipFill>
                  <pic:spPr>
                    <a:xfrm>
                      <a:off x="0" y="0"/>
                      <a:ext cx="5835015" cy="8254365"/>
                    </a:xfrm>
                    <a:prstGeom prst="rect">
                      <a:avLst/>
                    </a:prstGeom>
                  </pic:spPr>
                </pic:pic>
              </a:graphicData>
            </a:graphic>
          </wp:inline>
        </w:drawing>
      </w:r>
    </w:p>
    <w:p w14:paraId="19E056D9">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2" name="图片 32" descr="2025估0106-金凤地块-出租（路域资源）（初稿）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5估0106-金凤地块-出租（路域资源）（初稿）_07"/>
                    <pic:cNvPicPr>
                      <a:picLocks noChangeAspect="1"/>
                    </pic:cNvPicPr>
                  </pic:nvPicPr>
                  <pic:blipFill>
                    <a:blip r:embed="rId21"/>
                    <a:stretch>
                      <a:fillRect/>
                    </a:stretch>
                  </pic:blipFill>
                  <pic:spPr>
                    <a:xfrm>
                      <a:off x="0" y="0"/>
                      <a:ext cx="5835015" cy="8254365"/>
                    </a:xfrm>
                    <a:prstGeom prst="rect">
                      <a:avLst/>
                    </a:prstGeom>
                  </pic:spPr>
                </pic:pic>
              </a:graphicData>
            </a:graphic>
          </wp:inline>
        </w:drawing>
      </w:r>
    </w:p>
    <w:p w14:paraId="3D55B338">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3" name="图片 33" descr="2025估0106-金凤地块-出租（路域资源）（初稿）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5估0106-金凤地块-出租（路域资源）（初稿）_08"/>
                    <pic:cNvPicPr>
                      <a:picLocks noChangeAspect="1"/>
                    </pic:cNvPicPr>
                  </pic:nvPicPr>
                  <pic:blipFill>
                    <a:blip r:embed="rId22"/>
                    <a:stretch>
                      <a:fillRect/>
                    </a:stretch>
                  </pic:blipFill>
                  <pic:spPr>
                    <a:xfrm>
                      <a:off x="0" y="0"/>
                      <a:ext cx="5835015" cy="8254365"/>
                    </a:xfrm>
                    <a:prstGeom prst="rect">
                      <a:avLst/>
                    </a:prstGeom>
                  </pic:spPr>
                </pic:pic>
              </a:graphicData>
            </a:graphic>
          </wp:inline>
        </w:drawing>
      </w:r>
    </w:p>
    <w:p w14:paraId="723766DD">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4" name="图片 34" descr="2025估0106-金凤地块-出租（路域资源）（初稿）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5估0106-金凤地块-出租（路域资源）（初稿）_09"/>
                    <pic:cNvPicPr>
                      <a:picLocks noChangeAspect="1"/>
                    </pic:cNvPicPr>
                  </pic:nvPicPr>
                  <pic:blipFill>
                    <a:blip r:embed="rId23"/>
                    <a:stretch>
                      <a:fillRect/>
                    </a:stretch>
                  </pic:blipFill>
                  <pic:spPr>
                    <a:xfrm>
                      <a:off x="0" y="0"/>
                      <a:ext cx="5835015" cy="8254365"/>
                    </a:xfrm>
                    <a:prstGeom prst="rect">
                      <a:avLst/>
                    </a:prstGeom>
                  </pic:spPr>
                </pic:pic>
              </a:graphicData>
            </a:graphic>
          </wp:inline>
        </w:drawing>
      </w:r>
    </w:p>
    <w:p w14:paraId="5E3D0A70">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5" name="图片 35" descr="2025估0106-金凤地块-出租（路域资源）（初稿）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5估0106-金凤地块-出租（路域资源）（初稿）_10"/>
                    <pic:cNvPicPr>
                      <a:picLocks noChangeAspect="1"/>
                    </pic:cNvPicPr>
                  </pic:nvPicPr>
                  <pic:blipFill>
                    <a:blip r:embed="rId24"/>
                    <a:stretch>
                      <a:fillRect/>
                    </a:stretch>
                  </pic:blipFill>
                  <pic:spPr>
                    <a:xfrm>
                      <a:off x="0" y="0"/>
                      <a:ext cx="5835015" cy="8254365"/>
                    </a:xfrm>
                    <a:prstGeom prst="rect">
                      <a:avLst/>
                    </a:prstGeom>
                  </pic:spPr>
                </pic:pic>
              </a:graphicData>
            </a:graphic>
          </wp:inline>
        </w:drawing>
      </w:r>
    </w:p>
    <w:p w14:paraId="72ED6607">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6" name="图片 36" descr="2025估0106-金凤地块-出租（路域资源）（初稿）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5估0106-金凤地块-出租（路域资源）（初稿）_11"/>
                    <pic:cNvPicPr>
                      <a:picLocks noChangeAspect="1"/>
                    </pic:cNvPicPr>
                  </pic:nvPicPr>
                  <pic:blipFill>
                    <a:blip r:embed="rId25"/>
                    <a:stretch>
                      <a:fillRect/>
                    </a:stretch>
                  </pic:blipFill>
                  <pic:spPr>
                    <a:xfrm>
                      <a:off x="0" y="0"/>
                      <a:ext cx="5835015" cy="8254365"/>
                    </a:xfrm>
                    <a:prstGeom prst="rect">
                      <a:avLst/>
                    </a:prstGeom>
                  </pic:spPr>
                </pic:pic>
              </a:graphicData>
            </a:graphic>
          </wp:inline>
        </w:drawing>
      </w:r>
    </w:p>
    <w:p w14:paraId="1019168B">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7" name="图片 37" descr="2025估0106-金凤地块-出租（路域资源）（初稿）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5估0106-金凤地块-出租（路域资源）（初稿）_12"/>
                    <pic:cNvPicPr>
                      <a:picLocks noChangeAspect="1"/>
                    </pic:cNvPicPr>
                  </pic:nvPicPr>
                  <pic:blipFill>
                    <a:blip r:embed="rId26"/>
                    <a:stretch>
                      <a:fillRect/>
                    </a:stretch>
                  </pic:blipFill>
                  <pic:spPr>
                    <a:xfrm>
                      <a:off x="0" y="0"/>
                      <a:ext cx="5835015" cy="8254365"/>
                    </a:xfrm>
                    <a:prstGeom prst="rect">
                      <a:avLst/>
                    </a:prstGeom>
                  </pic:spPr>
                </pic:pic>
              </a:graphicData>
            </a:graphic>
          </wp:inline>
        </w:drawing>
      </w:r>
    </w:p>
    <w:p w14:paraId="6B783921">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8" name="图片 38" descr="2025估0106-金凤地块-出租（路域资源）（初稿）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025估0106-金凤地块-出租（路域资源）（初稿）_13"/>
                    <pic:cNvPicPr>
                      <a:picLocks noChangeAspect="1"/>
                    </pic:cNvPicPr>
                  </pic:nvPicPr>
                  <pic:blipFill>
                    <a:blip r:embed="rId27"/>
                    <a:stretch>
                      <a:fillRect/>
                    </a:stretch>
                  </pic:blipFill>
                  <pic:spPr>
                    <a:xfrm>
                      <a:off x="0" y="0"/>
                      <a:ext cx="5835015" cy="8254365"/>
                    </a:xfrm>
                    <a:prstGeom prst="rect">
                      <a:avLst/>
                    </a:prstGeom>
                  </pic:spPr>
                </pic:pic>
              </a:graphicData>
            </a:graphic>
          </wp:inline>
        </w:drawing>
      </w:r>
    </w:p>
    <w:p w14:paraId="431E6099">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39" name="图片 39" descr="2025估0106-金凤地块-出租（路域资源）（初稿）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25估0106-金凤地块-出租（路域资源）（初稿）_14"/>
                    <pic:cNvPicPr>
                      <a:picLocks noChangeAspect="1"/>
                    </pic:cNvPicPr>
                  </pic:nvPicPr>
                  <pic:blipFill>
                    <a:blip r:embed="rId28"/>
                    <a:stretch>
                      <a:fillRect/>
                    </a:stretch>
                  </pic:blipFill>
                  <pic:spPr>
                    <a:xfrm>
                      <a:off x="0" y="0"/>
                      <a:ext cx="5835015" cy="8254365"/>
                    </a:xfrm>
                    <a:prstGeom prst="rect">
                      <a:avLst/>
                    </a:prstGeom>
                  </pic:spPr>
                </pic:pic>
              </a:graphicData>
            </a:graphic>
          </wp:inline>
        </w:drawing>
      </w:r>
    </w:p>
    <w:p w14:paraId="5DB8ECC6">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40" name="图片 40" descr="2025估0106-金凤地块-出租（路域资源）（初稿）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5估0106-金凤地块-出租（路域资源）（初稿）_15"/>
                    <pic:cNvPicPr>
                      <a:picLocks noChangeAspect="1"/>
                    </pic:cNvPicPr>
                  </pic:nvPicPr>
                  <pic:blipFill>
                    <a:blip r:embed="rId29"/>
                    <a:stretch>
                      <a:fillRect/>
                    </a:stretch>
                  </pic:blipFill>
                  <pic:spPr>
                    <a:xfrm>
                      <a:off x="0" y="0"/>
                      <a:ext cx="5835015" cy="8254365"/>
                    </a:xfrm>
                    <a:prstGeom prst="rect">
                      <a:avLst/>
                    </a:prstGeom>
                  </pic:spPr>
                </pic:pic>
              </a:graphicData>
            </a:graphic>
          </wp:inline>
        </w:drawing>
      </w:r>
    </w:p>
    <w:p w14:paraId="42CA6DDA">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41" name="图片 41" descr="2025估0106-金凤地块-出租（路域资源）（初稿）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5估0106-金凤地块-出租（路域资源）（初稿）_16"/>
                    <pic:cNvPicPr>
                      <a:picLocks noChangeAspect="1"/>
                    </pic:cNvPicPr>
                  </pic:nvPicPr>
                  <pic:blipFill>
                    <a:blip r:embed="rId30"/>
                    <a:stretch>
                      <a:fillRect/>
                    </a:stretch>
                  </pic:blipFill>
                  <pic:spPr>
                    <a:xfrm>
                      <a:off x="0" y="0"/>
                      <a:ext cx="5835015" cy="8254365"/>
                    </a:xfrm>
                    <a:prstGeom prst="rect">
                      <a:avLst/>
                    </a:prstGeom>
                  </pic:spPr>
                </pic:pic>
              </a:graphicData>
            </a:graphic>
          </wp:inline>
        </w:drawing>
      </w:r>
    </w:p>
    <w:p w14:paraId="1BC7D579">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42" name="图片 42" descr="2025估0106-金凤地块-出租（路域资源）（初稿）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5估0106-金凤地块-出租（路域资源）（初稿）_17"/>
                    <pic:cNvPicPr>
                      <a:picLocks noChangeAspect="1"/>
                    </pic:cNvPicPr>
                  </pic:nvPicPr>
                  <pic:blipFill>
                    <a:blip r:embed="rId31"/>
                    <a:stretch>
                      <a:fillRect/>
                    </a:stretch>
                  </pic:blipFill>
                  <pic:spPr>
                    <a:xfrm>
                      <a:off x="0" y="0"/>
                      <a:ext cx="5835015" cy="8254365"/>
                    </a:xfrm>
                    <a:prstGeom prst="rect">
                      <a:avLst/>
                    </a:prstGeom>
                  </pic:spPr>
                </pic:pic>
              </a:graphicData>
            </a:graphic>
          </wp:inline>
        </w:drawing>
      </w:r>
    </w:p>
    <w:p w14:paraId="630F39C1">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43" name="图片 43" descr="2025估0106-金凤地块-出租（路域资源）（初稿）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025估0106-金凤地块-出租（路域资源）（初稿）_18"/>
                    <pic:cNvPicPr>
                      <a:picLocks noChangeAspect="1"/>
                    </pic:cNvPicPr>
                  </pic:nvPicPr>
                  <pic:blipFill>
                    <a:blip r:embed="rId32"/>
                    <a:stretch>
                      <a:fillRect/>
                    </a:stretch>
                  </pic:blipFill>
                  <pic:spPr>
                    <a:xfrm>
                      <a:off x="0" y="0"/>
                      <a:ext cx="5835015" cy="8254365"/>
                    </a:xfrm>
                    <a:prstGeom prst="rect">
                      <a:avLst/>
                    </a:prstGeom>
                  </pic:spPr>
                </pic:pic>
              </a:graphicData>
            </a:graphic>
          </wp:inline>
        </w:drawing>
      </w:r>
    </w:p>
    <w:p w14:paraId="3FC85766">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5015" cy="8254365"/>
            <wp:effectExtent l="0" t="0" r="13335" b="13335"/>
            <wp:docPr id="44" name="图片 44" descr="2025估0106-金凤地块-出租（路域资源）（初稿）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5估0106-金凤地块-出租（路域资源）（初稿）_19"/>
                    <pic:cNvPicPr>
                      <a:picLocks noChangeAspect="1"/>
                    </pic:cNvPicPr>
                  </pic:nvPicPr>
                  <pic:blipFill>
                    <a:blip r:embed="rId33"/>
                    <a:stretch>
                      <a:fillRect/>
                    </a:stretch>
                  </pic:blipFill>
                  <pic:spPr>
                    <a:xfrm>
                      <a:off x="0" y="0"/>
                      <a:ext cx="5835015" cy="8254365"/>
                    </a:xfrm>
                    <a:prstGeom prst="rect">
                      <a:avLst/>
                    </a:prstGeom>
                  </pic:spPr>
                </pic:pic>
              </a:graphicData>
            </a:graphic>
          </wp:inline>
        </w:drawing>
      </w:r>
    </w:p>
    <w:p w14:paraId="2EFD50FA">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p>
    <w:p w14:paraId="0EC1D129">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06256918">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1DACEC97">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rPr>
        <w:t>九龙坡区金凤镇</w:t>
      </w:r>
      <w:r>
        <w:rPr>
          <w:rFonts w:hint="eastAsia" w:ascii="方正小标宋_GBK" w:hAnsi="方正小标宋_GBK" w:eastAsia="方正小标宋_GBK" w:cs="方正小标宋_GBK"/>
          <w:b w:val="0"/>
          <w:bCs/>
          <w:sz w:val="44"/>
          <w:szCs w:val="44"/>
          <w:lang w:val="en-US" w:eastAsia="zh-CN"/>
        </w:rPr>
        <w:t>地块招租</w:t>
      </w:r>
    </w:p>
    <w:p w14:paraId="203C7D91">
      <w:pPr>
        <w:rPr>
          <w:rFonts w:hint="eastAsia" w:ascii="方正仿宋_GBK" w:hAnsi="方正仿宋_GBK" w:eastAsia="方正仿宋_GBK" w:cs="方正仿宋_GBK"/>
          <w:sz w:val="32"/>
          <w:szCs w:val="32"/>
        </w:rPr>
      </w:pPr>
    </w:p>
    <w:p w14:paraId="2927BEC5">
      <w:pPr>
        <w:pStyle w:val="17"/>
        <w:rPr>
          <w:rFonts w:hint="eastAsia" w:ascii="方正仿宋_GBK" w:hAnsi="方正仿宋_GBK" w:eastAsia="方正仿宋_GBK" w:cs="方正仿宋_GBK"/>
          <w:b/>
          <w:color w:val="auto"/>
          <w:sz w:val="32"/>
          <w:szCs w:val="32"/>
        </w:rPr>
      </w:pPr>
    </w:p>
    <w:p w14:paraId="7380531F">
      <w:pPr>
        <w:rPr>
          <w:rFonts w:hint="eastAsia" w:ascii="方正仿宋_GBK" w:hAnsi="方正仿宋_GBK" w:eastAsia="方正仿宋_GBK" w:cs="方正仿宋_GBK"/>
          <w:sz w:val="32"/>
          <w:szCs w:val="32"/>
        </w:rPr>
      </w:pPr>
    </w:p>
    <w:p w14:paraId="304BE994">
      <w:pPr>
        <w:ind w:right="-313" w:rightChars="-149"/>
        <w:jc w:val="center"/>
        <w:rPr>
          <w:rFonts w:hint="eastAsia" w:ascii="方正仿宋_GBK" w:hAnsi="方正仿宋_GBK" w:eastAsia="方正仿宋_GBK" w:cs="方正仿宋_GBK"/>
          <w:b/>
          <w:sz w:val="32"/>
          <w:szCs w:val="32"/>
          <w:lang w:val="en-US" w:eastAsia="zh-CN"/>
        </w:rPr>
      </w:pPr>
    </w:p>
    <w:p w14:paraId="148F2840">
      <w:pPr>
        <w:ind w:right="-313" w:rightChars="-149"/>
        <w:jc w:val="center"/>
        <w:rPr>
          <w:rFonts w:hint="eastAsia" w:ascii="方正仿宋_GBK" w:hAnsi="方正仿宋_GBK" w:eastAsia="方正仿宋_GBK" w:cs="方正仿宋_GBK"/>
          <w:b/>
          <w:sz w:val="32"/>
          <w:szCs w:val="32"/>
          <w:lang w:val="en-US" w:eastAsia="zh-CN"/>
        </w:rPr>
      </w:pPr>
    </w:p>
    <w:p w14:paraId="6C8D4653">
      <w:pPr>
        <w:ind w:right="-313" w:rightChars="-149"/>
        <w:jc w:val="center"/>
        <w:rPr>
          <w:rFonts w:hint="eastAsia" w:ascii="方正仿宋_GBK" w:hAnsi="方正仿宋_GBK" w:eastAsia="方正仿宋_GBK" w:cs="方正仿宋_GBK"/>
          <w:b/>
          <w:sz w:val="32"/>
          <w:szCs w:val="32"/>
          <w:lang w:val="en-US" w:eastAsia="zh-CN"/>
        </w:rPr>
      </w:pPr>
    </w:p>
    <w:p w14:paraId="77F7B7A0">
      <w:pPr>
        <w:ind w:right="-313" w:rightChars="-149"/>
        <w:jc w:val="center"/>
        <w:rPr>
          <w:rFonts w:hint="eastAsia" w:ascii="方正仿宋_GBK" w:hAnsi="方正仿宋_GBK" w:eastAsia="方正仿宋_GBK" w:cs="方正仿宋_GBK"/>
          <w:b/>
          <w:sz w:val="32"/>
          <w:szCs w:val="32"/>
          <w:lang w:val="en-US" w:eastAsia="zh-CN"/>
        </w:rPr>
      </w:pPr>
    </w:p>
    <w:p w14:paraId="4263761C">
      <w:pPr>
        <w:ind w:right="-313" w:rightChars="-149"/>
        <w:jc w:val="center"/>
        <w:rPr>
          <w:rFonts w:hint="eastAsia" w:ascii="方正仿宋_GBK" w:hAnsi="方正仿宋_GBK" w:eastAsia="方正仿宋_GBK" w:cs="方正仿宋_GBK"/>
          <w:b/>
          <w:sz w:val="32"/>
          <w:szCs w:val="32"/>
          <w:lang w:val="en-US" w:eastAsia="zh-CN"/>
        </w:rPr>
      </w:pPr>
    </w:p>
    <w:p w14:paraId="7C9DADA0">
      <w:pPr>
        <w:ind w:right="-313" w:rightChars="-149"/>
        <w:jc w:val="center"/>
        <w:rPr>
          <w:rFonts w:hint="eastAsia" w:ascii="方正仿宋_GBK" w:hAnsi="方正仿宋_GBK" w:eastAsia="方正仿宋_GBK" w:cs="方正仿宋_GBK"/>
          <w:b/>
          <w:sz w:val="32"/>
          <w:szCs w:val="32"/>
          <w:lang w:val="en-US" w:eastAsia="zh-CN"/>
        </w:rPr>
      </w:pPr>
    </w:p>
    <w:p w14:paraId="3F89E783">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C63404B">
      <w:pPr>
        <w:ind w:leftChars="-200" w:right="-313" w:rightChars="-149" w:hanging="305" w:hangingChars="95"/>
        <w:jc w:val="center"/>
        <w:rPr>
          <w:rFonts w:hint="eastAsia" w:ascii="方正仿宋_GBK" w:hAnsi="方正仿宋_GBK" w:eastAsia="方正仿宋_GBK" w:cs="方正仿宋_GBK"/>
          <w:b/>
          <w:sz w:val="32"/>
          <w:szCs w:val="32"/>
        </w:rPr>
      </w:pPr>
    </w:p>
    <w:p w14:paraId="09BD5136">
      <w:pPr>
        <w:ind w:right="480" w:firstLine="3039" w:firstLineChars="946"/>
        <w:rPr>
          <w:rFonts w:hint="eastAsia" w:ascii="方正仿宋_GBK" w:hAnsi="方正仿宋_GBK" w:eastAsia="方正仿宋_GBK" w:cs="方正仿宋_GBK"/>
          <w:b/>
          <w:sz w:val="32"/>
          <w:szCs w:val="32"/>
        </w:rPr>
      </w:pPr>
    </w:p>
    <w:p w14:paraId="6FB847E2">
      <w:pPr>
        <w:ind w:right="480" w:firstLine="3039" w:firstLineChars="946"/>
        <w:rPr>
          <w:rFonts w:hint="eastAsia" w:ascii="方正仿宋_GBK" w:hAnsi="方正仿宋_GBK" w:eastAsia="方正仿宋_GBK" w:cs="方正仿宋_GBK"/>
          <w:b/>
          <w:sz w:val="32"/>
          <w:szCs w:val="32"/>
        </w:rPr>
      </w:pPr>
    </w:p>
    <w:p w14:paraId="2CB0095C">
      <w:pPr>
        <w:ind w:right="480" w:firstLine="3039" w:firstLineChars="946"/>
        <w:rPr>
          <w:rFonts w:hint="eastAsia" w:ascii="方正仿宋_GBK" w:hAnsi="方正仿宋_GBK" w:eastAsia="方正仿宋_GBK" w:cs="方正仿宋_GBK"/>
          <w:b/>
          <w:sz w:val="32"/>
          <w:szCs w:val="32"/>
        </w:rPr>
      </w:pPr>
    </w:p>
    <w:p w14:paraId="541DB269">
      <w:pPr>
        <w:ind w:right="480" w:firstLine="3039" w:firstLineChars="946"/>
        <w:rPr>
          <w:rFonts w:hint="eastAsia" w:ascii="方正仿宋_GBK" w:hAnsi="方正仿宋_GBK" w:eastAsia="方正仿宋_GBK" w:cs="方正仿宋_GBK"/>
          <w:b/>
          <w:sz w:val="32"/>
          <w:szCs w:val="32"/>
        </w:rPr>
      </w:pPr>
    </w:p>
    <w:p w14:paraId="635529B2">
      <w:pPr>
        <w:pStyle w:val="17"/>
        <w:rPr>
          <w:rFonts w:hint="eastAsia" w:ascii="方正仿宋_GBK" w:hAnsi="方正仿宋_GBK" w:eastAsia="方正仿宋_GBK" w:cs="方正仿宋_GBK"/>
          <w:b/>
          <w:color w:val="auto"/>
          <w:sz w:val="32"/>
          <w:szCs w:val="32"/>
        </w:rPr>
      </w:pPr>
    </w:p>
    <w:p w14:paraId="2D38D54B">
      <w:pPr>
        <w:rPr>
          <w:rFonts w:hint="eastAsia" w:ascii="方正仿宋_GBK" w:hAnsi="方正仿宋_GBK" w:eastAsia="方正仿宋_GBK" w:cs="方正仿宋_GBK"/>
          <w:b/>
          <w:sz w:val="32"/>
          <w:szCs w:val="32"/>
        </w:rPr>
      </w:pPr>
    </w:p>
    <w:p w14:paraId="32CBC4C4">
      <w:pPr>
        <w:pStyle w:val="3"/>
        <w:rPr>
          <w:rFonts w:hint="eastAsia"/>
        </w:rPr>
      </w:pPr>
    </w:p>
    <w:p w14:paraId="01403BFD">
      <w:pPr>
        <w:pStyle w:val="17"/>
        <w:jc w:val="center"/>
        <w:rPr>
          <w:rFonts w:hint="eastAsia" w:ascii="方正仿宋_GBK" w:hAnsi="方正仿宋_GBK" w:eastAsia="方正仿宋_GBK" w:cs="方正仿宋_GBK"/>
          <w:b/>
          <w:color w:val="auto"/>
          <w:sz w:val="32"/>
          <w:szCs w:val="32"/>
        </w:rPr>
      </w:pPr>
    </w:p>
    <w:p w14:paraId="63CFB6C4">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38DF9B8">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B288E28">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BFD0D7D">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7E4C937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7EDC3D80">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5FCC49E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6EFF52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73133FE8">
      <w:pPr>
        <w:pStyle w:val="2"/>
        <w:rPr>
          <w:rFonts w:hint="eastAsia"/>
        </w:rPr>
      </w:pPr>
    </w:p>
    <w:p w14:paraId="0F002C98">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375D60B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12F25E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EB32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DED347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010E98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6DFA94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3BCDC0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76F27A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D8E61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FED08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A5EA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CFAA7B6">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440829E0">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3B935E2D">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35A7296B">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24157B8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4558DDDE">
      <w:pPr>
        <w:spacing w:line="360" w:lineRule="auto"/>
        <w:rPr>
          <w:rFonts w:hint="eastAsia" w:ascii="方正仿宋_GBK" w:hAnsi="方正仿宋_GBK" w:eastAsia="方正仿宋_GBK" w:cs="方正仿宋_GBK"/>
          <w:color w:val="000000"/>
          <w:sz w:val="32"/>
          <w:szCs w:val="32"/>
        </w:rPr>
      </w:pPr>
    </w:p>
    <w:p w14:paraId="351223D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1362CF4">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5396225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55A5DF8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C89BAC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6AA3F7B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5982A6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2EB59A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25C36C2A">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03DDE62F">
      <w:pPr>
        <w:spacing w:line="360" w:lineRule="auto"/>
        <w:rPr>
          <w:rFonts w:hint="eastAsia" w:ascii="方正仿宋_GBK" w:hAnsi="方正仿宋_GBK" w:eastAsia="方正仿宋_GBK" w:cs="方正仿宋_GBK"/>
          <w:color w:val="000000"/>
          <w:sz w:val="32"/>
          <w:szCs w:val="32"/>
        </w:rPr>
      </w:pPr>
    </w:p>
    <w:p w14:paraId="1D2A9AA8">
      <w:pPr>
        <w:spacing w:line="360" w:lineRule="auto"/>
        <w:rPr>
          <w:rFonts w:hint="eastAsia" w:ascii="方正仿宋_GBK" w:hAnsi="方正仿宋_GBK" w:eastAsia="方正仿宋_GBK" w:cs="方正仿宋_GBK"/>
          <w:color w:val="000000"/>
          <w:sz w:val="32"/>
          <w:szCs w:val="32"/>
        </w:rPr>
      </w:pPr>
    </w:p>
    <w:p w14:paraId="0413CCB5">
      <w:pPr>
        <w:pStyle w:val="3"/>
        <w:rPr>
          <w:rFonts w:hint="eastAsia"/>
        </w:rPr>
      </w:pPr>
    </w:p>
    <w:p w14:paraId="0CD04BD4">
      <w:pPr>
        <w:rPr>
          <w:rFonts w:hint="eastAsia"/>
        </w:rPr>
      </w:pPr>
    </w:p>
    <w:p w14:paraId="5AB1F813">
      <w:pPr>
        <w:pStyle w:val="2"/>
        <w:rPr>
          <w:rFonts w:hint="eastAsia"/>
        </w:rPr>
      </w:pPr>
    </w:p>
    <w:p w14:paraId="7867254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3B73147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FF3E318">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540E2CE6">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975C1EB">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75E864E0">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751B857">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w:t>
      </w:r>
      <w:r>
        <w:rPr>
          <w:rFonts w:hint="eastAsia" w:ascii="方正仿宋_GBK" w:hAnsi="方正仿宋_GBK" w:eastAsia="方正仿宋_GBK" w:cs="方正仿宋_GBK"/>
          <w:color w:val="000000"/>
          <w:kern w:val="0"/>
          <w:sz w:val="32"/>
          <w:szCs w:val="32"/>
          <w:u w:val="single"/>
        </w:rPr>
        <w:t>九龙坡区金凤镇</w:t>
      </w:r>
      <w:r>
        <w:rPr>
          <w:rFonts w:hint="eastAsia" w:ascii="方正仿宋_GBK" w:hAnsi="方正仿宋_GBK" w:eastAsia="方正仿宋_GBK" w:cs="方正仿宋_GBK"/>
          <w:color w:val="000000"/>
          <w:kern w:val="0"/>
          <w:sz w:val="32"/>
          <w:szCs w:val="32"/>
          <w:u w:val="single"/>
          <w:lang w:val="en-US" w:eastAsia="zh-CN"/>
        </w:rPr>
        <w:t>地块租赁</w:t>
      </w:r>
      <w:r>
        <w:rPr>
          <w:rFonts w:hint="eastAsia" w:ascii="方正仿宋_GBK" w:hAnsi="方正仿宋_GBK" w:eastAsia="方正仿宋_GBK" w:cs="方正仿宋_GBK"/>
          <w:color w:val="000000"/>
          <w:kern w:val="0"/>
          <w:sz w:val="32"/>
          <w:szCs w:val="32"/>
          <w:u w:val="none"/>
          <w:lang w:val="en-US" w:eastAsia="zh-CN"/>
        </w:rPr>
        <w:t>事宜竞价</w:t>
      </w:r>
      <w:r>
        <w:rPr>
          <w:rFonts w:hint="eastAsia" w:ascii="方正仿宋_GBK" w:hAnsi="方正仿宋_GBK" w:eastAsia="方正仿宋_GBK" w:cs="方正仿宋_GBK"/>
          <w:color w:val="000000"/>
          <w:kern w:val="0"/>
          <w:sz w:val="32"/>
          <w:szCs w:val="32"/>
        </w:rPr>
        <w:t>文件、签订合同和处理有关事宜， 其法律后果由我方承担。</w:t>
      </w:r>
    </w:p>
    <w:p w14:paraId="006B6ED6">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3279BAC">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0303EDC0">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E34E3A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7896B740">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51F78ADD">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49802E8B">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3CFBAAC2">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9A6AFF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4FD2A39E">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AF8D9FE">
      <w:pPr>
        <w:spacing w:line="440" w:lineRule="exact"/>
        <w:jc w:val="center"/>
        <w:outlineLvl w:val="1"/>
        <w:rPr>
          <w:rFonts w:hint="eastAsia" w:ascii="方正仿宋_GBK" w:hAnsi="方正仿宋_GBK" w:eastAsia="方正仿宋_GBK" w:cs="方正仿宋_GBK"/>
          <w:b/>
          <w:color w:val="000000"/>
          <w:sz w:val="32"/>
          <w:szCs w:val="32"/>
        </w:rPr>
      </w:pPr>
    </w:p>
    <w:p w14:paraId="621A57B1">
      <w:pPr>
        <w:spacing w:line="440" w:lineRule="exact"/>
        <w:jc w:val="center"/>
        <w:outlineLvl w:val="1"/>
        <w:rPr>
          <w:rFonts w:hint="eastAsia" w:ascii="方正仿宋_GBK" w:hAnsi="方正仿宋_GBK" w:eastAsia="方正仿宋_GBK" w:cs="方正仿宋_GBK"/>
          <w:b/>
          <w:color w:val="000000"/>
          <w:sz w:val="32"/>
          <w:szCs w:val="32"/>
        </w:rPr>
      </w:pPr>
    </w:p>
    <w:p w14:paraId="15A42A8D">
      <w:pPr>
        <w:pStyle w:val="2"/>
        <w:rPr>
          <w:rFonts w:hint="eastAsia"/>
        </w:rPr>
      </w:pPr>
    </w:p>
    <w:p w14:paraId="1AF83B85">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182EFA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189ED3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9DE8B66">
      <w:pPr>
        <w:pStyle w:val="3"/>
        <w:rPr>
          <w:rFonts w:hint="eastAsia"/>
          <w:lang w:val="en-US" w:eastAsia="zh-CN"/>
        </w:rPr>
      </w:pPr>
    </w:p>
    <w:p w14:paraId="426F94E0">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66CCC2F8">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190A449D">
      <w:pPr>
        <w:pStyle w:val="3"/>
        <w:rPr>
          <w:rFonts w:hint="eastAsia"/>
        </w:rPr>
        <w:sectPr>
          <w:pgSz w:w="11906" w:h="16838"/>
          <w:pgMar w:top="1440" w:right="1066" w:bottom="1118" w:left="1380" w:header="851" w:footer="992" w:gutter="0"/>
          <w:cols w:space="720" w:num="1"/>
          <w:docGrid w:type="lines" w:linePitch="312" w:charSpace="0"/>
        </w:sectPr>
      </w:pPr>
    </w:p>
    <w:p w14:paraId="36EC9476">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D22A6E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64D894F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85CD7A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4142588">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349E5A1F">
      <w:pPr>
        <w:pStyle w:val="2"/>
        <w:rPr>
          <w:rFonts w:hint="eastAsia"/>
        </w:rPr>
      </w:pPr>
    </w:p>
    <w:p w14:paraId="5A7FD000">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6B4B9589">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C15A17C">
      <w:pPr>
        <w:pStyle w:val="2"/>
        <w:spacing w:line="360" w:lineRule="auto"/>
        <w:jc w:val="right"/>
        <w:rPr>
          <w:rFonts w:hint="eastAsia" w:ascii="方正仿宋_GBK" w:hAnsi="方正仿宋_GBK" w:eastAsia="方正仿宋_GBK" w:cs="方正仿宋_GBK"/>
          <w:b w:val="0"/>
          <w:color w:val="000000"/>
          <w:kern w:val="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 xml:space="preserve"> </w:t>
      </w:r>
    </w:p>
    <w:p w14:paraId="2F2C939D">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79797EA">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D9F888A">
      <w:pPr>
        <w:pStyle w:val="17"/>
        <w:rPr>
          <w:rFonts w:hint="eastAsia" w:ascii="方正仿宋_GBK" w:hAnsi="方正仿宋_GBK" w:eastAsia="方正仿宋_GBK" w:cs="方正仿宋_GBK"/>
          <w:sz w:val="32"/>
          <w:szCs w:val="32"/>
        </w:rPr>
      </w:pPr>
    </w:p>
    <w:p w14:paraId="4E5C7886">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70CA0F3C">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万元，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C7BB37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4C6642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980EAC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510B81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7BCA6F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6FC860D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0737B459">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4424C4F2">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16E38A13">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418BF5EF">
      <w:pPr>
        <w:spacing w:line="440" w:lineRule="exact"/>
        <w:ind w:firstLine="2880" w:firstLineChars="900"/>
        <w:rPr>
          <w:rFonts w:hint="eastAsia" w:ascii="方正仿宋_GBK" w:hAnsi="方正仿宋_GBK" w:eastAsia="方正仿宋_GBK" w:cs="方正仿宋_GBK"/>
          <w:color w:val="000000"/>
          <w:sz w:val="32"/>
          <w:szCs w:val="32"/>
        </w:rPr>
      </w:pPr>
    </w:p>
    <w:p w14:paraId="2A3A5FA0">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DD35617">
      <w:pPr>
        <w:spacing w:line="440" w:lineRule="exact"/>
        <w:ind w:firstLine="2880" w:firstLineChars="900"/>
        <w:rPr>
          <w:rFonts w:hint="eastAsia" w:ascii="方正仿宋_GBK" w:hAnsi="方正仿宋_GBK" w:eastAsia="方正仿宋_GBK" w:cs="方正仿宋_GBK"/>
          <w:color w:val="000000"/>
          <w:sz w:val="32"/>
          <w:szCs w:val="32"/>
        </w:rPr>
      </w:pPr>
    </w:p>
    <w:p w14:paraId="6C0A4E0D">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57EE5671">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ECD52BC">
      <w:pPr>
        <w:pStyle w:val="18"/>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3A245040">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2B74E769">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21CF142A">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0F0E52FE">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0092A82C">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30E4E684">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根据《中华人民共和国合同法》、《中华人民共和国土地管理法》以及其它相关法律法规，甲乙双方在平等互利、友好协商的前提下，达成如下租赁协议：</w:t>
      </w:r>
    </w:p>
    <w:p w14:paraId="5634B064">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77C1378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654ABE2">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87CFAF5">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28E12DD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5761E31">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57CDD0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70D67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25BAC4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4AC2C4B">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3BF930E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8FDC5DC">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2D5530C">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17D00CA0">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39439748">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091FBD1C">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2CD14CE0">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0804539C">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620F56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2D96723B">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0614F5FF">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96344A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42903CB8">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521975E">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078ADF62">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6C09B0E">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5137E03">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791441F6">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7D1EFA4B">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5C0C1475">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44447BD5">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3581E27">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15901BC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F5D00AE">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7AE467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B977CE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4E087BA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4624CA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D13ED1C">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1336C65">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731CCA2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96648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5B6BC37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8859D41">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5466C0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3C99E5B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52355EB">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455E4BFE">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7A59261">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0A4EDA6C">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3DF578B1">
            <w:pPr>
              <w:widowControl/>
              <w:jc w:val="left"/>
              <w:rPr>
                <w:rFonts w:ascii="宋体" w:hAnsi="宋体" w:cs="宋体"/>
                <w:color w:val="000000"/>
                <w:kern w:val="0"/>
                <w:sz w:val="12"/>
                <w:szCs w:val="12"/>
              </w:rPr>
            </w:pPr>
          </w:p>
        </w:tc>
      </w:tr>
      <w:tr w14:paraId="0BC6818C">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7880022">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6AF2A91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B6870D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687E82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02F2162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6BFC1F49">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首年租金的</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6FFEC9B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无息退还，或扣除乙方应承担的违约金或责任金额（如有）后无息退还乙方已交纳的保证金。因非甲方原因本协议被解除或提前终止的，该租赁保证金甲方不予以退还。</w:t>
      </w:r>
    </w:p>
    <w:p w14:paraId="44EA5DF1">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3E707FA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提供的租赁地块范围示意图、勘界报告等相关资料，明确乙方租赁地块的范围、面积及边界，并将地块上原有设施设备、保护措施、隐蔽措施、建筑物、构建物、其他附着物等列入移交清单，交乙方妥善管护。（详见附件二）</w:t>
      </w:r>
    </w:p>
    <w:p w14:paraId="2492405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14D3CA7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378A7129">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52EC3B4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15FBB4B">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2A31D71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4A32554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549E773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35B6EFA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5AC2B042">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25DD28D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352C3E1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7AE270D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524479B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323DE8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4D3CFE70">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35724E0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0C9F5C8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63761A4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169734B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4F29133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2DF970B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4AB1BE7C">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5B9554C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．乙方须按时依约交还土地，并保证土地无争议、无瑕疵。</w:t>
      </w:r>
    </w:p>
    <w:p w14:paraId="115A4ED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58BBEEA5">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763DD0D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方正黑体_GBK" w:eastAsia="方正黑体_GBK"/>
          <w:sz w:val="32"/>
          <w:szCs w:val="32"/>
          <w:u w:val="single"/>
        </w:rPr>
        <w:t xml:space="preserve">  </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79F8B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04063C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7CD914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30508BF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472A568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271A511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53E7CE66">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0FDFE78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十二、其他事项</w:t>
      </w:r>
    </w:p>
    <w:p w14:paraId="477A7DB7">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．本协议自甲乙双方签字盖章之日起生效，未尽事宜，由双方协商解决。</w:t>
      </w:r>
    </w:p>
    <w:p w14:paraId="5D09C5C6">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．本协议一式六份，具有同等效力，甲乙双方各执三份。</w:t>
      </w:r>
      <w:r>
        <w:rPr>
          <w:rFonts w:hint="eastAsia" w:ascii="方正仿宋_GBK" w:eastAsia="方正仿宋_GBK"/>
          <w:sz w:val="32"/>
          <w:szCs w:val="32"/>
        </w:rPr>
        <w:tab/>
      </w:r>
    </w:p>
    <w:p w14:paraId="240C8F86">
      <w:pPr>
        <w:spacing w:line="580" w:lineRule="exact"/>
        <w:ind w:firstLine="200"/>
        <w:rPr>
          <w:rFonts w:hint="eastAsia" w:ascii="方正仿宋_GBK" w:hAnsi="宋体" w:eastAsia="方正仿宋_GBK"/>
          <w:color w:val="000000"/>
          <w:sz w:val="32"/>
          <w:szCs w:val="32"/>
        </w:rPr>
      </w:pPr>
    </w:p>
    <w:p w14:paraId="380101E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7A70D55F">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0E7952FF">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7BCEAAAE">
      <w:pPr>
        <w:spacing w:line="580" w:lineRule="exact"/>
        <w:ind w:firstLine="200"/>
        <w:rPr>
          <w:rFonts w:hint="eastAsia" w:ascii="方正仿宋_GBK" w:eastAsia="方正仿宋_GBK"/>
          <w:sz w:val="32"/>
          <w:szCs w:val="32"/>
        </w:rPr>
      </w:pPr>
    </w:p>
    <w:p w14:paraId="5EFD8EB8">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7E4642F">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68B7FCB6">
      <w:pPr>
        <w:spacing w:line="580" w:lineRule="exact"/>
        <w:ind w:firstLine="200"/>
        <w:rPr>
          <w:rFonts w:hint="eastAsia" w:ascii="方正仿宋_GBK" w:eastAsia="方正仿宋_GBK"/>
          <w:sz w:val="32"/>
          <w:szCs w:val="32"/>
        </w:rPr>
      </w:pPr>
      <w:r>
        <w:rPr>
          <w:rFonts w:hint="eastAsia" w:ascii="方正仿宋_GBK" w:eastAsia="方正仿宋_GBK"/>
          <w:sz w:val="32"/>
          <w:szCs w:val="32"/>
        </w:rPr>
        <w:t>经办人：                        经办人：</w:t>
      </w:r>
    </w:p>
    <w:p w14:paraId="573C9138">
      <w:pPr>
        <w:spacing w:line="580" w:lineRule="exact"/>
        <w:ind w:firstLine="200"/>
        <w:rPr>
          <w:rFonts w:hint="eastAsia" w:ascii="方正仿宋_GBK" w:eastAsia="方正仿宋_GBK"/>
          <w:sz w:val="32"/>
          <w:szCs w:val="32"/>
        </w:rPr>
      </w:pPr>
      <w:r>
        <w:rPr>
          <w:rFonts w:hint="eastAsia" w:ascii="方正仿宋_GBK" w:eastAsia="方正仿宋_GBK"/>
          <w:sz w:val="32"/>
          <w:szCs w:val="32"/>
        </w:rPr>
        <w:t>联系电话：</w:t>
      </w:r>
      <w:r>
        <w:rPr>
          <w:rFonts w:hint="eastAsia" w:ascii="方正仿宋_GBK" w:eastAsia="方正仿宋_GBK"/>
          <w:sz w:val="32"/>
          <w:szCs w:val="32"/>
        </w:rPr>
        <w:tab/>
      </w:r>
      <w:r>
        <w:rPr>
          <w:rFonts w:hint="eastAsia" w:ascii="方正仿宋_GBK" w:eastAsia="方正仿宋_GBK"/>
          <w:sz w:val="32"/>
          <w:szCs w:val="32"/>
        </w:rPr>
        <w:t xml:space="preserve">                    联系电话：</w:t>
      </w:r>
    </w:p>
    <w:p w14:paraId="78C7F1D6">
      <w:pPr>
        <w:spacing w:line="580" w:lineRule="exact"/>
        <w:ind w:firstLine="200"/>
        <w:rPr>
          <w:rFonts w:ascii="方正仿宋_GBK" w:eastAsia="方正仿宋_GBK"/>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sz w:val="32"/>
          <w:szCs w:val="32"/>
        </w:rPr>
        <w:t>年   月   日                    年   月   日</w:t>
      </w:r>
    </w:p>
    <w:p w14:paraId="03E62100">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87D3D10">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4D7D584A">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2C053837">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42C66EC0">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30A1F4A2">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090222CE">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3817C254">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676C6AE7">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52368290">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402A1BE6">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6F06F797">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7055D3B3">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38E40B8E">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127DD0BA">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4F154173">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65E28B85">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743690EA">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53C27F61">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0BEC4448">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6751C2BD">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18000EF2">
      <w:pPr>
        <w:pStyle w:val="11"/>
        <w:widowControl/>
        <w:spacing w:before="0" w:beforeAutospacing="0" w:after="0" w:afterAutospacing="0" w:line="520" w:lineRule="exact"/>
        <w:rPr>
          <w:rFonts w:ascii="Arial" w:hAnsi="Arial" w:eastAsia="方正仿宋_GBK" w:cs="Arial"/>
          <w:sz w:val="32"/>
          <w:szCs w:val="32"/>
        </w:rPr>
      </w:pPr>
    </w:p>
    <w:p w14:paraId="0885DEE3">
      <w:pPr>
        <w:pStyle w:val="11"/>
        <w:widowControl/>
        <w:spacing w:before="0" w:beforeAutospacing="0" w:after="0" w:afterAutospacing="0" w:line="520" w:lineRule="exact"/>
        <w:rPr>
          <w:rFonts w:ascii="Arial" w:hAnsi="Arial" w:eastAsia="方正仿宋_GBK" w:cs="Arial"/>
          <w:sz w:val="32"/>
          <w:szCs w:val="32"/>
        </w:rPr>
      </w:pPr>
    </w:p>
    <w:p w14:paraId="745BB704">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1C6D0AA0">
      <w:pPr>
        <w:spacing w:after="0" w:line="520" w:lineRule="exact"/>
        <w:ind w:firstLine="2650" w:firstLineChars="600"/>
        <w:rPr>
          <w:rFonts w:hint="eastAsia" w:ascii="方正小标宋_GBK" w:hAnsi="宋体" w:eastAsia="方正小标宋_GBK" w:cs="宋体"/>
          <w:b/>
          <w:bCs/>
          <w:sz w:val="44"/>
          <w:szCs w:val="44"/>
          <w:lang w:val="en-US" w:eastAsia="zh-CN"/>
        </w:rPr>
      </w:pPr>
    </w:p>
    <w:p w14:paraId="2EAE7D55">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yellow"/>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yellow"/>
          <w:shd w:val="clear" w:color="auto" w:fill="FFFFFF"/>
          <w:lang w:val="en-US" w:eastAsia="zh-CN"/>
        </w:rPr>
        <w:t>土地租赁环保</w:t>
      </w:r>
      <w:r>
        <w:rPr>
          <w:rFonts w:hint="eastAsia" w:ascii="方正小标宋_GBK" w:eastAsia="方正小标宋_GBK" w:cs="宋体"/>
          <w:color w:val="333333"/>
          <w:sz w:val="44"/>
          <w:szCs w:val="44"/>
          <w:highlight w:val="yellow"/>
          <w:shd w:val="clear" w:color="auto" w:fill="FFFFFF"/>
          <w:lang w:val="en-US" w:eastAsia="zh-CN"/>
        </w:rPr>
        <w:t>合同</w:t>
      </w:r>
    </w:p>
    <w:bookmarkEnd w:id="4"/>
    <w:p w14:paraId="197E5935">
      <w:pPr>
        <w:spacing w:line="360" w:lineRule="auto"/>
        <w:ind w:firstLine="315" w:firstLineChars="150"/>
        <w:rPr>
          <w:rFonts w:hint="eastAsia" w:ascii="宋体" w:hAnsi="宋体" w:cs="宋体"/>
          <w:highlight w:val="none"/>
          <w:lang w:bidi="ar"/>
        </w:rPr>
      </w:pPr>
    </w:p>
    <w:p w14:paraId="33453F0B">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EE7E4EA">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6BFA8FC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02A4E54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102105B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148CE08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6A9B148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7CD218C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3FF256C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38CFC71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7F17430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7261228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5D69788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44843020">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2016058A">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0FBD501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450D746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317F7DF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410A8E8F">
      <w:pPr>
        <w:adjustRightInd w:val="0"/>
        <w:snapToGrid w:val="0"/>
        <w:spacing w:line="360" w:lineRule="auto"/>
        <w:rPr>
          <w:rFonts w:hint="eastAsia" w:ascii="宋体" w:hAnsi="宋体" w:cs="宋体"/>
          <w:szCs w:val="21"/>
          <w:highlight w:val="none"/>
        </w:rPr>
      </w:pPr>
    </w:p>
    <w:p w14:paraId="7C3C4344">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65F4C617">
      <w:pPr>
        <w:pStyle w:val="11"/>
        <w:widowControl/>
        <w:spacing w:before="0" w:beforeAutospacing="0" w:after="0" w:afterAutospacing="0" w:line="520" w:lineRule="exact"/>
        <w:rPr>
          <w:rFonts w:hint="eastAsia" w:ascii="Arial" w:hAnsi="Arial" w:eastAsia="方正仿宋_GBK" w:cs="Arial"/>
          <w:sz w:val="32"/>
          <w:szCs w:val="32"/>
        </w:rPr>
      </w:pPr>
    </w:p>
    <w:p w14:paraId="0F356C4A">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F58B5D6">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54955724">
      <w:pPr>
        <w:pStyle w:val="11"/>
        <w:widowControl/>
        <w:spacing w:before="0" w:beforeAutospacing="0" w:after="0" w:afterAutospacing="0" w:line="520" w:lineRule="exact"/>
        <w:rPr>
          <w:rFonts w:ascii="Arial" w:hAnsi="Arial" w:eastAsia="方正仿宋_GBK" w:cs="Arial"/>
          <w:sz w:val="32"/>
          <w:szCs w:val="32"/>
        </w:rPr>
      </w:pPr>
    </w:p>
    <w:p w14:paraId="5A84F4D4">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289518A7">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74DD141C">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31762FDD">
      <w:pPr>
        <w:spacing w:after="0" w:line="520" w:lineRule="exact"/>
        <w:rPr>
          <w:rFonts w:ascii="宋体" w:hAnsi="宋体" w:cs="宋体"/>
          <w:sz w:val="24"/>
        </w:rPr>
      </w:pPr>
    </w:p>
    <w:p w14:paraId="29319F9F">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04F0ABA">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48E0606">
      <w:pPr>
        <w:spacing w:after="0" w:line="520" w:lineRule="exact"/>
        <w:ind w:firstLine="640" w:firstLineChars="200"/>
        <w:rPr>
          <w:rFonts w:hint="eastAsia" w:ascii="方正仿宋_GBK" w:hAnsi="宋体" w:eastAsia="方正仿宋_GBK"/>
          <w:sz w:val="32"/>
          <w:szCs w:val="32"/>
        </w:rPr>
      </w:pPr>
    </w:p>
    <w:p w14:paraId="3C0E84F5">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618E742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7F7331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46600F2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7C62381B">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35C46132">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460AE8A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6754D76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2C0DEE8C">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68DDF475">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5176754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1B38EE6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7F5F167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2DEAEC85">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2536AA9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5FCDD7D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000342E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1E75DC7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1A59110C">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37B3A05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07AEB25B">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63AB14A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68F9B48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382BC89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166D7D1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3C269446">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3B4FFF7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0A786ADD">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144EABD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4BA47FFE">
      <w:pPr>
        <w:spacing w:after="0" w:line="520" w:lineRule="exact"/>
        <w:ind w:firstLine="640" w:firstLineChars="200"/>
        <w:rPr>
          <w:rFonts w:hint="eastAsia" w:ascii="方正仿宋_GBK" w:hAnsi="宋体" w:eastAsia="方正仿宋_GBK"/>
          <w:color w:val="000000"/>
          <w:sz w:val="32"/>
          <w:szCs w:val="32"/>
        </w:rPr>
      </w:pPr>
    </w:p>
    <w:p w14:paraId="10685D38">
      <w:pPr>
        <w:spacing w:after="0" w:line="520" w:lineRule="exact"/>
        <w:ind w:firstLine="640" w:firstLineChars="200"/>
        <w:rPr>
          <w:rFonts w:hint="eastAsia" w:ascii="方正仿宋_GBK" w:hAnsi="宋体" w:eastAsia="方正仿宋_GBK"/>
          <w:color w:val="000000"/>
          <w:sz w:val="32"/>
          <w:szCs w:val="32"/>
        </w:rPr>
      </w:pPr>
    </w:p>
    <w:p w14:paraId="70E12AC6">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1AD4A0A4">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55127964">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6397553A">
      <w:pPr>
        <w:pStyle w:val="11"/>
        <w:widowControl/>
        <w:spacing w:before="0" w:beforeAutospacing="0" w:after="0" w:afterAutospacing="0" w:line="520" w:lineRule="exact"/>
        <w:rPr>
          <w:rFonts w:ascii="Arial" w:hAnsi="Arial" w:eastAsia="方正仿宋_GBK" w:cs="Arial"/>
          <w:sz w:val="32"/>
          <w:szCs w:val="32"/>
        </w:rPr>
      </w:pPr>
    </w:p>
    <w:p w14:paraId="6C3EFF36">
      <w:pPr>
        <w:pStyle w:val="11"/>
        <w:widowControl/>
        <w:spacing w:before="0" w:beforeAutospacing="0" w:after="0" w:afterAutospacing="0" w:line="520" w:lineRule="exact"/>
        <w:rPr>
          <w:rFonts w:ascii="Arial" w:hAnsi="Arial" w:eastAsia="方正仿宋_GBK" w:cs="Arial"/>
          <w:sz w:val="32"/>
          <w:szCs w:val="32"/>
        </w:rPr>
      </w:pPr>
    </w:p>
    <w:p w14:paraId="51E4BB2E">
      <w:pPr>
        <w:pStyle w:val="11"/>
        <w:widowControl/>
        <w:spacing w:before="0" w:beforeAutospacing="0" w:after="0" w:afterAutospacing="0" w:line="520" w:lineRule="exact"/>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签订时间：202</w:t>
      </w:r>
      <w:r>
        <w:rPr>
          <w:rFonts w:hint="eastAsia" w:ascii="方正仿宋_GBK" w:hAnsi="Arial" w:eastAsia="方正仿宋_GBK" w:cs="Arial"/>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608A3043">
      <w:pPr>
        <w:pStyle w:val="4"/>
        <w:ind w:left="0" w:leftChars="0" w:firstLine="0" w:firstLineChars="0"/>
        <w:jc w:val="both"/>
        <w:rPr>
          <w:rFonts w:hint="default" w:asciiTheme="minorEastAsia" w:hAnsiTheme="minorEastAsia" w:eastAsiaTheme="minorEastAsia" w:cstheme="minorEastAsia"/>
          <w:sz w:val="28"/>
          <w:szCs w:val="28"/>
          <w:lang w:val="en-US" w:eastAsia="zh-CN"/>
        </w:rPr>
      </w:pP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5371666-E07C-46E6-9132-5D9D71249C80}"/>
  </w:font>
  <w:font w:name="黑体">
    <w:panose1 w:val="02010609060101010101"/>
    <w:charset w:val="86"/>
    <w:family w:val="auto"/>
    <w:pitch w:val="default"/>
    <w:sig w:usb0="800002BF" w:usb1="38CF7CFA" w:usb2="00000016" w:usb3="00000000" w:csb0="00040001" w:csb1="00000000"/>
    <w:embedRegular r:id="rId2" w:fontKey="{640F367A-A54B-48E8-AE84-F5EAD6964E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CE8A25B9-B28B-4CE3-92B3-BFA762C9165F}"/>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C600EFB5-5E9B-4860-8D15-6454EDB008CB}"/>
  </w:font>
  <w:font w:name="方正仿宋_GBK">
    <w:panose1 w:val="02000000000000000000"/>
    <w:charset w:val="86"/>
    <w:family w:val="script"/>
    <w:pitch w:val="default"/>
    <w:sig w:usb0="A00002BF" w:usb1="38CF7CFA" w:usb2="00082016" w:usb3="00000000" w:csb0="00040001" w:csb1="00000000"/>
    <w:embedRegular r:id="rId5" w:fontKey="{492DC3BD-387D-49EA-A0F0-E8F85C5ACFC0}"/>
  </w:font>
  <w:font w:name="方正黑体_GBK">
    <w:panose1 w:val="02010600010101010101"/>
    <w:charset w:val="86"/>
    <w:family w:val="script"/>
    <w:pitch w:val="default"/>
    <w:sig w:usb0="00000001" w:usb1="080E0000" w:usb2="00000000" w:usb3="00000000" w:csb0="00040000" w:csb1="00000000"/>
    <w:embedRegular r:id="rId6" w:fontKey="{D6E0380E-8B4C-4ECE-9678-F7B1D3FE7BED}"/>
  </w:font>
  <w:font w:name="宋体-方正超大字符集">
    <w:altName w:val="宋体"/>
    <w:panose1 w:val="03000509000000000000"/>
    <w:charset w:val="86"/>
    <w:family w:val="script"/>
    <w:pitch w:val="default"/>
    <w:sig w:usb0="00000000" w:usb1="00000000" w:usb2="00000010" w:usb3="00000000" w:csb0="00040000" w:csb1="00000000"/>
    <w:embedRegular r:id="rId7" w:fontKey="{B6ABF664-7DD2-4AB6-BF9B-EDF956CF405D}"/>
  </w:font>
  <w:font w:name="微软雅黑">
    <w:panose1 w:val="020B0503020204020204"/>
    <w:charset w:val="86"/>
    <w:family w:val="auto"/>
    <w:pitch w:val="default"/>
    <w:sig w:usb0="80000287" w:usb1="2ACF3C50" w:usb2="00000016" w:usb3="00000000" w:csb0="0004001F" w:csb1="00000000"/>
    <w:embedRegular r:id="rId8" w:fontKey="{30714B1D-DCA9-4A93-AB6E-8320DD9C9B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A60F9">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2933">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DE0F">
    <w:pPr>
      <w:pStyle w:val="6"/>
      <w:jc w:val="center"/>
    </w:pPr>
    <w:r>
      <w:fldChar w:fldCharType="begin"/>
    </w:r>
    <w:r>
      <w:instrText xml:space="preserve">PAGE   \* MERGEFORMAT</w:instrText>
    </w:r>
    <w:r>
      <w:fldChar w:fldCharType="separate"/>
    </w:r>
    <w:r>
      <w:rPr>
        <w:lang w:val="zh-CN"/>
      </w:rPr>
      <w:t>4</w:t>
    </w:r>
    <w:r>
      <w:fldChar w:fldCharType="end"/>
    </w:r>
  </w:p>
  <w:p w14:paraId="1E0BB1E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9F0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6166B3"/>
    <w:multiLevelType w:val="singleLevel"/>
    <w:tmpl w:val="216166B3"/>
    <w:lvl w:ilvl="0" w:tentative="0">
      <w:start w:val="1"/>
      <w:numFmt w:val="decimal"/>
      <w:suff w:val="nothing"/>
      <w:lvlText w:val="%1、"/>
      <w:lvlJc w:val="left"/>
    </w:lvl>
  </w:abstractNum>
  <w:abstractNum w:abstractNumId="1">
    <w:nsid w:val="628D4BFF"/>
    <w:multiLevelType w:val="singleLevel"/>
    <w:tmpl w:val="628D4BFF"/>
    <w:lvl w:ilvl="0" w:tentative="0">
      <w:start w:val="1"/>
      <w:numFmt w:val="chineseCounting"/>
      <w:suff w:val="nothing"/>
      <w:lvlText w:val="%1、"/>
      <w:lvlJc w:val="left"/>
      <w:rPr>
        <w:rFonts w:hint="eastAsia"/>
      </w:rPr>
    </w:lvl>
  </w:abstractNum>
  <w:abstractNum w:abstractNumId="2">
    <w:nsid w:val="7866E11B"/>
    <w:multiLevelType w:val="singleLevel"/>
    <w:tmpl w:val="7866E11B"/>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2C72207"/>
    <w:rsid w:val="035E4919"/>
    <w:rsid w:val="04473600"/>
    <w:rsid w:val="04706FFA"/>
    <w:rsid w:val="04C3537C"/>
    <w:rsid w:val="073D0B7A"/>
    <w:rsid w:val="07DB1A5E"/>
    <w:rsid w:val="090E20D9"/>
    <w:rsid w:val="0B27418B"/>
    <w:rsid w:val="0C7D29C9"/>
    <w:rsid w:val="0DE819AF"/>
    <w:rsid w:val="0E624EFF"/>
    <w:rsid w:val="113B1DB1"/>
    <w:rsid w:val="12577104"/>
    <w:rsid w:val="168D4FBD"/>
    <w:rsid w:val="18FC3317"/>
    <w:rsid w:val="1A6265A0"/>
    <w:rsid w:val="1B2C4A88"/>
    <w:rsid w:val="1B612DA1"/>
    <w:rsid w:val="1D572A73"/>
    <w:rsid w:val="23AE3F4E"/>
    <w:rsid w:val="23B819CC"/>
    <w:rsid w:val="24DF2FEE"/>
    <w:rsid w:val="26882399"/>
    <w:rsid w:val="278B7B24"/>
    <w:rsid w:val="296C74E1"/>
    <w:rsid w:val="2E4A5917"/>
    <w:rsid w:val="309D0472"/>
    <w:rsid w:val="30E43921"/>
    <w:rsid w:val="316F1488"/>
    <w:rsid w:val="34DD3411"/>
    <w:rsid w:val="350C3926"/>
    <w:rsid w:val="35C27548"/>
    <w:rsid w:val="376712E7"/>
    <w:rsid w:val="379876F3"/>
    <w:rsid w:val="38874ACF"/>
    <w:rsid w:val="39D32C64"/>
    <w:rsid w:val="3B6C511E"/>
    <w:rsid w:val="3C8B7826"/>
    <w:rsid w:val="3D997F0E"/>
    <w:rsid w:val="3E42660A"/>
    <w:rsid w:val="3F703557"/>
    <w:rsid w:val="41390199"/>
    <w:rsid w:val="44020D16"/>
    <w:rsid w:val="44B518E4"/>
    <w:rsid w:val="46A278C3"/>
    <w:rsid w:val="47FB1D04"/>
    <w:rsid w:val="482D60C4"/>
    <w:rsid w:val="48C03FCC"/>
    <w:rsid w:val="4BEE1117"/>
    <w:rsid w:val="4C1306DC"/>
    <w:rsid w:val="4EBB21ED"/>
    <w:rsid w:val="50D0671E"/>
    <w:rsid w:val="5347761B"/>
    <w:rsid w:val="558C4957"/>
    <w:rsid w:val="5AC16F42"/>
    <w:rsid w:val="5F583794"/>
    <w:rsid w:val="60F03797"/>
    <w:rsid w:val="63F43274"/>
    <w:rsid w:val="64601415"/>
    <w:rsid w:val="64EC4A56"/>
    <w:rsid w:val="6598698C"/>
    <w:rsid w:val="661D2FB5"/>
    <w:rsid w:val="66C059AC"/>
    <w:rsid w:val="681F1810"/>
    <w:rsid w:val="69992BBF"/>
    <w:rsid w:val="69A43B52"/>
    <w:rsid w:val="69E93C5A"/>
    <w:rsid w:val="6A8100B7"/>
    <w:rsid w:val="6ACA7A19"/>
    <w:rsid w:val="74C23A26"/>
    <w:rsid w:val="79273E57"/>
    <w:rsid w:val="7A0B6C64"/>
    <w:rsid w:val="7BBC1C9A"/>
    <w:rsid w:val="7C08168C"/>
    <w:rsid w:val="7D9D1B22"/>
    <w:rsid w:val="7E132BFC"/>
    <w:rsid w:val="7E584AB3"/>
    <w:rsid w:val="7F4C2C8B"/>
    <w:rsid w:val="7FA821E1"/>
    <w:rsid w:val="7FD85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54</Pages>
  <Words>3252</Words>
  <Characters>3445</Characters>
  <TotalTime>2</TotalTime>
  <ScaleCrop>false</ScaleCrop>
  <LinksUpToDate>false</LinksUpToDate>
  <CharactersWithSpaces>4502</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2025-02-21T09:23:00Z</dcterms:created>
  <dc:creator>Kingsoft-PDF</dc:creator>
  <cp:lastModifiedBy>楠雄的卡酷拉酱</cp:lastModifiedBy>
  <dcterms:modified xsi:type="dcterms:W3CDTF">2025-03-18T01:54:20Z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2052-12.1.0.20305</vt:lpwstr>
  </property>
  <property fmtid="{D5CDD505-2E9C-101B-9397-08002B2CF9AE}" pid="7" name="ICV">
    <vt:lpwstr>2EE17BB9DA134645866727E66A19C220_13</vt:lpwstr>
  </property>
</Properties>
</file>