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tabs>
          <w:tab w:val="left" w:pos="1530"/>
          <w:tab w:val="left" w:pos="3360"/>
          <w:tab w:val="left" w:pos="4082"/>
        </w:tabs>
        <w:snapToGrid w:val="0"/>
        <w:spacing w:before="0" w:after="0" w:line="360" w:lineRule="auto"/>
        <w:ind w:firstLine="663" w:firstLineChars="150"/>
        <w:jc w:val="center"/>
        <w:rPr>
          <w:rFonts w:ascii="宋体" w:hAnsi="宋体"/>
          <w:shd w:val="clear" w:color="auto" w:fill="FFFFFF"/>
        </w:rPr>
      </w:pPr>
      <w:r>
        <w:rPr>
          <w:rFonts w:hint="eastAsia" w:ascii="宋体" w:hAnsi="宋体"/>
          <w:shd w:val="clear" w:color="auto" w:fill="FFFFFF"/>
          <w:lang w:val="en-US" w:eastAsia="zh-CN"/>
        </w:rPr>
        <w:t>车辆保险公开</w:t>
      </w:r>
      <w:r>
        <w:rPr>
          <w:rFonts w:hint="eastAsia" w:ascii="宋体" w:hAnsi="宋体"/>
          <w:shd w:val="clear" w:color="auto" w:fill="FFFFFF"/>
        </w:rPr>
        <w:t>竞争性比选公告</w:t>
      </w:r>
    </w:p>
    <w:p>
      <w:pPr>
        <w:spacing w:line="400" w:lineRule="exact"/>
        <w:rPr>
          <w:rFonts w:ascii="宋体" w:hAnsi="宋体" w:cs="宋体"/>
          <w:b/>
          <w:bCs/>
          <w:sz w:val="24"/>
          <w:u w:val="single"/>
        </w:rPr>
      </w:pPr>
      <w:bookmarkStart w:id="0" w:name="_Toc363658041"/>
      <w:bookmarkStart w:id="1" w:name="_Toc18337216"/>
      <w:bookmarkStart w:id="2" w:name="_Toc364092047"/>
      <w:bookmarkStart w:id="3" w:name="_Toc363658624"/>
      <w:r>
        <w:rPr>
          <w:rFonts w:hint="eastAsia" w:ascii="宋体" w:hAnsi="宋体" w:cs="仿宋"/>
          <w:b/>
          <w:bCs/>
          <w:sz w:val="24"/>
          <w:shd w:val="clear" w:color="auto" w:fill="FFFFFF"/>
        </w:rPr>
        <w:t>一、</w:t>
      </w:r>
      <w:r>
        <w:rPr>
          <w:rFonts w:ascii="宋体" w:hAnsi="宋体" w:cs="仿宋"/>
          <w:b/>
          <w:bCs/>
          <w:sz w:val="24"/>
          <w:shd w:val="clear" w:color="auto" w:fill="FFFFFF"/>
        </w:rPr>
        <w:t>招标条件</w:t>
      </w:r>
      <w:bookmarkEnd w:id="0"/>
      <w:bookmarkEnd w:id="1"/>
      <w:bookmarkEnd w:id="2"/>
      <w:bookmarkEnd w:id="3"/>
    </w:p>
    <w:p>
      <w:pPr>
        <w:pStyle w:val="4"/>
        <w:spacing w:line="400" w:lineRule="exact"/>
        <w:ind w:left="9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shd w:val="clear" w:color="auto" w:fill="FFFFFF"/>
        </w:rPr>
        <w:t>本</w:t>
      </w:r>
      <w:r>
        <w:rPr>
          <w:rFonts w:ascii="宋体" w:hAnsi="宋体" w:cs="宋体"/>
          <w:sz w:val="24"/>
          <w:shd w:val="clear" w:color="auto" w:fill="FFFFFF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为</w:t>
      </w:r>
      <w:r>
        <w:rPr>
          <w:rFonts w:hint="eastAsia" w:ascii="宋体" w:hAnsi="宋体" w:cs="宋体"/>
          <w:b/>
          <w:bCs/>
          <w:sz w:val="24"/>
          <w:u w:val="single"/>
        </w:rPr>
        <w:t>重庆高速公路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集团</w:t>
      </w:r>
      <w:r>
        <w:rPr>
          <w:rFonts w:hint="eastAsia" w:ascii="宋体" w:hAnsi="宋体" w:cs="宋体"/>
          <w:b/>
          <w:bCs/>
          <w:sz w:val="24"/>
          <w:u w:val="single"/>
        </w:rPr>
        <w:t>有限公司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中渝营运分公司</w:t>
      </w:r>
      <w:r>
        <w:rPr>
          <w:rFonts w:hint="eastAsia" w:ascii="宋体" w:hAnsi="宋体" w:cs="宋体"/>
          <w:b/>
          <w:bCs/>
          <w:sz w:val="24"/>
          <w:u w:val="single"/>
        </w:rPr>
        <w:t>车辆保险服务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第二次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）</w:t>
      </w:r>
      <w:r>
        <w:rPr>
          <w:rFonts w:hint="eastAsia" w:ascii="宋体" w:hAnsi="宋体" w:cs="宋体"/>
          <w:sz w:val="24"/>
        </w:rPr>
        <w:t>，项目业主为</w:t>
      </w:r>
      <w:r>
        <w:rPr>
          <w:rFonts w:hint="eastAsia" w:ascii="宋体" w:hAnsi="宋体" w:cs="宋体"/>
          <w:b/>
          <w:bCs/>
          <w:kern w:val="2"/>
          <w:sz w:val="24"/>
          <w:u w:val="single"/>
        </w:rPr>
        <w:t>重庆高速公路</w:t>
      </w:r>
      <w:r>
        <w:rPr>
          <w:rFonts w:hint="eastAsia" w:ascii="宋体" w:hAnsi="宋体" w:cs="宋体"/>
          <w:b/>
          <w:bCs/>
          <w:kern w:val="2"/>
          <w:sz w:val="24"/>
          <w:u w:val="single"/>
          <w:lang w:val="en-US" w:eastAsia="zh-CN"/>
        </w:rPr>
        <w:t>集团</w:t>
      </w:r>
      <w:r>
        <w:rPr>
          <w:rFonts w:hint="eastAsia" w:ascii="宋体" w:hAnsi="宋体" w:cs="宋体"/>
          <w:b/>
          <w:bCs/>
          <w:kern w:val="2"/>
          <w:sz w:val="24"/>
          <w:u w:val="single"/>
        </w:rPr>
        <w:t>有限公司</w:t>
      </w:r>
      <w:r>
        <w:rPr>
          <w:rFonts w:hint="eastAsia" w:ascii="宋体" w:hAnsi="宋体" w:cs="宋体"/>
          <w:b/>
          <w:bCs/>
          <w:kern w:val="2"/>
          <w:sz w:val="24"/>
          <w:u w:val="single"/>
          <w:lang w:val="en-US" w:eastAsia="zh-CN"/>
        </w:rPr>
        <w:t>中渝营运分公司</w:t>
      </w:r>
      <w:r>
        <w:rPr>
          <w:rFonts w:hint="eastAsia" w:ascii="宋体" w:hAnsi="宋体" w:cs="宋体"/>
          <w:sz w:val="24"/>
        </w:rPr>
        <w:t>，建设资金来自</w:t>
      </w:r>
      <w:r>
        <w:rPr>
          <w:rFonts w:hint="eastAsia" w:ascii="宋体" w:hAnsi="宋体" w:cs="宋体"/>
          <w:b/>
          <w:bCs/>
          <w:sz w:val="24"/>
          <w:u w:val="single"/>
        </w:rPr>
        <w:t>业主自筹</w:t>
      </w:r>
      <w:r>
        <w:rPr>
          <w:rFonts w:hint="eastAsia" w:ascii="宋体" w:hAnsi="宋体" w:cs="宋体"/>
          <w:sz w:val="24"/>
        </w:rPr>
        <w:t>，项目已具备</w:t>
      </w:r>
      <w:r>
        <w:rPr>
          <w:rFonts w:hint="eastAsia" w:ascii="宋体" w:hAnsi="宋体" w:cs="宋体"/>
          <w:sz w:val="24"/>
          <w:lang w:val="en-US" w:eastAsia="zh-CN"/>
        </w:rPr>
        <w:t>公开</w:t>
      </w:r>
      <w:r>
        <w:rPr>
          <w:rFonts w:hint="eastAsia" w:ascii="宋体" w:hAnsi="宋体" w:cs="宋体"/>
          <w:sz w:val="24"/>
          <w:lang w:val="zh-CN"/>
        </w:rPr>
        <w:t>竞争性比选</w:t>
      </w:r>
      <w:r>
        <w:rPr>
          <w:rFonts w:hint="eastAsia" w:ascii="宋体" w:hAnsi="宋体" w:cs="宋体"/>
          <w:sz w:val="24"/>
        </w:rPr>
        <w:t>条件，现欢迎各</w:t>
      </w:r>
      <w:r>
        <w:rPr>
          <w:rFonts w:ascii="宋体" w:hAnsi="宋体" w:cs="宋体"/>
          <w:sz w:val="24"/>
        </w:rPr>
        <w:t>潜</w:t>
      </w:r>
      <w:r>
        <w:rPr>
          <w:rFonts w:hint="eastAsia" w:ascii="宋体" w:hAnsi="宋体" w:cs="宋体"/>
          <w:sz w:val="24"/>
        </w:rPr>
        <w:t>在比选申请人参加本项目的公开竞争性比选报价。</w:t>
      </w:r>
    </w:p>
    <w:p>
      <w:pPr>
        <w:spacing w:line="400" w:lineRule="exact"/>
        <w:jc w:val="left"/>
        <w:rPr>
          <w:rFonts w:ascii="宋体" w:hAnsi="宋体" w:cs="仿宋"/>
          <w:b/>
          <w:bCs/>
          <w:sz w:val="24"/>
          <w:shd w:val="clear" w:color="auto" w:fill="FFFFFF"/>
        </w:rPr>
      </w:pPr>
      <w:bookmarkStart w:id="4" w:name="_Toc144974481"/>
      <w:bookmarkStart w:id="5" w:name="_Toc152045513"/>
      <w:bookmarkStart w:id="6" w:name="_Toc18337217"/>
      <w:bookmarkStart w:id="7" w:name="_Toc363658626"/>
      <w:bookmarkStart w:id="8" w:name="_Toc363658043"/>
      <w:bookmarkStart w:id="9" w:name="_Toc364092049"/>
      <w:bookmarkStart w:id="10" w:name="_Toc152042289"/>
      <w:r>
        <w:rPr>
          <w:rFonts w:hint="eastAsia" w:ascii="宋体" w:hAnsi="宋体" w:cs="仿宋"/>
          <w:b/>
          <w:bCs/>
          <w:sz w:val="24"/>
          <w:shd w:val="clear" w:color="auto" w:fill="FFFFFF"/>
        </w:rPr>
        <w:t>二、</w:t>
      </w:r>
      <w:r>
        <w:rPr>
          <w:rFonts w:ascii="宋体" w:hAnsi="宋体" w:cs="仿宋"/>
          <w:b/>
          <w:bCs/>
          <w:sz w:val="24"/>
          <w:shd w:val="clear" w:color="auto" w:fill="FFFFFF"/>
        </w:rPr>
        <w:t>项目概况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1.服务对象：重庆高速公路</w:t>
      </w:r>
      <w:r>
        <w:rPr>
          <w:rFonts w:hint="eastAsia" w:cs="宋体"/>
          <w:sz w:val="24"/>
          <w:lang w:val="en-US" w:eastAsia="zh-CN"/>
        </w:rPr>
        <w:t>集团</w:t>
      </w:r>
      <w:r>
        <w:rPr>
          <w:rFonts w:hint="eastAsia" w:cs="宋体"/>
          <w:sz w:val="24"/>
        </w:rPr>
        <w:t>有限公司</w:t>
      </w:r>
      <w:r>
        <w:rPr>
          <w:rFonts w:hint="eastAsia" w:cs="宋体"/>
          <w:sz w:val="24"/>
          <w:lang w:val="en-US" w:eastAsia="zh-CN"/>
        </w:rPr>
        <w:t>中渝营运分公司</w:t>
      </w:r>
      <w:r>
        <w:rPr>
          <w:rFonts w:hint="eastAsia" w:cs="宋体"/>
          <w:sz w:val="24"/>
        </w:rPr>
        <w:t>车辆保险服务</w:t>
      </w:r>
      <w:r>
        <w:rPr>
          <w:rFonts w:hint="eastAsia" w:cs="宋体"/>
          <w:sz w:val="24"/>
          <w:lang w:eastAsia="zh-CN"/>
        </w:rPr>
        <w:t>（</w:t>
      </w:r>
      <w:r>
        <w:rPr>
          <w:rFonts w:hint="eastAsia" w:cs="宋体"/>
          <w:sz w:val="24"/>
          <w:lang w:val="en-US" w:eastAsia="zh-CN"/>
        </w:rPr>
        <w:t>第二次</w:t>
      </w:r>
      <w:r>
        <w:rPr>
          <w:rFonts w:hint="eastAsia" w:cs="宋体"/>
          <w:sz w:val="24"/>
          <w:lang w:eastAsia="zh-CN"/>
        </w:rPr>
        <w:t>）</w:t>
      </w:r>
      <w:r>
        <w:rPr>
          <w:rFonts w:hint="eastAsia" w:cs="宋体"/>
          <w:sz w:val="24"/>
        </w:rPr>
        <w:t>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</w:t>
      </w:r>
      <w:r>
        <w:rPr>
          <w:rFonts w:cs="宋体"/>
          <w:sz w:val="24"/>
        </w:rPr>
        <w:t>.</w:t>
      </w:r>
      <w:r>
        <w:rPr>
          <w:rFonts w:hint="eastAsia" w:cs="宋体"/>
          <w:sz w:val="24"/>
        </w:rPr>
        <w:t>服务内容：</w:t>
      </w:r>
      <w:bookmarkStart w:id="11" w:name="OLE_LINK1"/>
      <w:r>
        <w:rPr>
          <w:rFonts w:hint="eastAsia" w:cs="宋体"/>
          <w:sz w:val="24"/>
        </w:rPr>
        <w:t>202</w:t>
      </w:r>
      <w:r>
        <w:rPr>
          <w:rFonts w:hint="eastAsia" w:cs="宋体"/>
          <w:sz w:val="24"/>
          <w:lang w:val="en-US" w:eastAsia="zh-CN"/>
        </w:rPr>
        <w:t>5-2026</w:t>
      </w:r>
      <w:r>
        <w:rPr>
          <w:rFonts w:hint="eastAsia" w:cs="宋体"/>
          <w:sz w:val="24"/>
        </w:rPr>
        <w:t>年度重庆高速公路</w:t>
      </w:r>
      <w:r>
        <w:rPr>
          <w:rFonts w:hint="eastAsia" w:cs="宋体"/>
          <w:sz w:val="24"/>
          <w:lang w:val="en-US" w:eastAsia="zh-CN"/>
        </w:rPr>
        <w:t>集团</w:t>
      </w:r>
      <w:r>
        <w:rPr>
          <w:rFonts w:hint="eastAsia" w:cs="宋体"/>
          <w:sz w:val="24"/>
        </w:rPr>
        <w:t>有限公司</w:t>
      </w:r>
      <w:r>
        <w:rPr>
          <w:rFonts w:hint="eastAsia" w:cs="宋体"/>
          <w:sz w:val="24"/>
          <w:lang w:val="en-US" w:eastAsia="zh-CN"/>
        </w:rPr>
        <w:t>中渝营运分公司</w:t>
      </w:r>
      <w:r>
        <w:rPr>
          <w:rFonts w:hint="eastAsia" w:cs="宋体"/>
          <w:sz w:val="24"/>
        </w:rPr>
        <w:t>自有和授权使用的全部车辆保险，车辆保险（交强险、车损险、第三者责任险、乘坐险、不计免赔）。</w:t>
      </w:r>
      <w:bookmarkEnd w:id="11"/>
      <w:r>
        <w:rPr>
          <w:rFonts w:hint="eastAsia" w:cs="宋体"/>
          <w:sz w:val="24"/>
        </w:rPr>
        <w:t>比选人需对所有事故（含超出保险额度或未投保险种的案件）进行出险、定损、谈判、诉讼、仲裁、保险法律条款提供咨询服务。具体详见“第二篇  项目竞争性比选要求”。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cs="宋体"/>
          <w:sz w:val="24"/>
        </w:rPr>
        <w:t>3</w:t>
      </w:r>
      <w:r>
        <w:rPr>
          <w:rFonts w:hint="eastAsia" w:cs="宋体"/>
          <w:sz w:val="24"/>
        </w:rPr>
        <w:t>.服务期限：本次招标服务期限为</w:t>
      </w: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年</w:t>
      </w:r>
      <w:r>
        <w:rPr>
          <w:rFonts w:hint="eastAsia" w:cs="宋体"/>
          <w:sz w:val="24"/>
          <w:lang w:eastAsia="zh-CN"/>
        </w:rPr>
        <w:t>，</w:t>
      </w:r>
      <w:r>
        <w:rPr>
          <w:rFonts w:hint="eastAsia" w:cs="宋体"/>
          <w:sz w:val="24"/>
          <w:lang w:val="en-US" w:eastAsia="zh-CN"/>
        </w:rPr>
        <w:t>总金额约96万</w:t>
      </w:r>
      <w:r>
        <w:rPr>
          <w:rFonts w:hint="eastAsia" w:cs="宋体"/>
          <w:sz w:val="24"/>
        </w:rPr>
        <w:t>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三、竞争性比选申请人资格要求</w:t>
      </w:r>
      <w:bookmarkStart w:id="12" w:name="_Toc296602413"/>
      <w:bookmarkEnd w:id="12"/>
      <w:bookmarkStart w:id="13" w:name="_Toc152042298"/>
      <w:bookmarkEnd w:id="13"/>
      <w:bookmarkStart w:id="14" w:name="_Toc246996912"/>
      <w:bookmarkEnd w:id="14"/>
      <w:bookmarkStart w:id="15" w:name="_Toc246996169"/>
      <w:bookmarkEnd w:id="15"/>
      <w:bookmarkStart w:id="16" w:name="_Toc179632539"/>
      <w:bookmarkEnd w:id="16"/>
      <w:bookmarkStart w:id="17" w:name="_Toc247085683"/>
      <w:bookmarkEnd w:id="17"/>
      <w:bookmarkStart w:id="18" w:name="_Toc152045522"/>
      <w:bookmarkEnd w:id="18"/>
      <w:bookmarkStart w:id="19" w:name="_Toc144974490"/>
      <w:bookmarkEnd w:id="19"/>
    </w:p>
    <w:p>
      <w:pPr>
        <w:spacing w:line="400" w:lineRule="exact"/>
        <w:ind w:firstLine="435"/>
        <w:rPr>
          <w:rFonts w:cs="宋体"/>
          <w:sz w:val="24"/>
        </w:rPr>
      </w:pPr>
      <w:bookmarkStart w:id="20" w:name="_Toc502737698"/>
      <w:r>
        <w:rPr>
          <w:rFonts w:hint="eastAsia" w:cs="宋体"/>
          <w:sz w:val="24"/>
        </w:rPr>
        <w:t>1、比选申请人须同时满足以下资格条件：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（1）比选申请人具备合法有效的营业执照；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（2）本项目只接受财产保险公司的总公司或分公司参与比选；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hint="eastAsia" w:cs="宋体"/>
          <w:sz w:val="24"/>
        </w:rPr>
        <w:t>）比选申请人具有中国保险监督管理委员会颁发的《经营保险业务许可证》；</w:t>
      </w:r>
    </w:p>
    <w:bookmarkEnd w:id="20"/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</w:t>
      </w:r>
      <w:r>
        <w:rPr>
          <w:rFonts w:cs="宋体"/>
          <w:sz w:val="24"/>
        </w:rPr>
        <w:t>4</w:t>
      </w:r>
      <w:r>
        <w:rPr>
          <w:rFonts w:hint="eastAsia" w:cs="宋体"/>
          <w:sz w:val="24"/>
        </w:rPr>
        <w:t>）比选申请人或比选申请人总公司具有中国保险监督管理委员会(或中国银行保险监督管理委员会)关于机动车综合商业保险等条款和费率的批复。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四、竞争性比选文件的获取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bookmarkStart w:id="21" w:name="_Toc144974484"/>
      <w:bookmarkStart w:id="22" w:name="_Toc152042292"/>
      <w:bookmarkStart w:id="23" w:name="_Toc152045516"/>
      <w:r>
        <w:rPr>
          <w:rFonts w:hint="eastAsia" w:ascii="宋体" w:hAnsi="宋体"/>
          <w:sz w:val="24"/>
        </w:rPr>
        <w:t>获取时间：从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20</w:t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 10 时 00 分到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时00 分（法定公休日、法定节假日除外），过时不候。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bookmarkStart w:id="24" w:name="_Toc364092052"/>
      <w:bookmarkStart w:id="25" w:name="_Toc363658046"/>
      <w:bookmarkStart w:id="26" w:name="_Toc363658629"/>
      <w:r>
        <w:rPr>
          <w:rFonts w:hint="eastAsia" w:ascii="宋体" w:hAnsi="宋体"/>
          <w:sz w:val="24"/>
        </w:rPr>
        <w:t>获取方式：</w:t>
      </w:r>
      <w:r>
        <w:rPr>
          <w:rFonts w:ascii="宋体" w:hAnsi="宋体" w:cs="宋体"/>
          <w:sz w:val="24"/>
        </w:rPr>
        <w:t>在重庆市江北区五简路2号重咨大厦A幢</w:t>
      </w:r>
      <w:r>
        <w:rPr>
          <w:rFonts w:hint="eastAsia" w:ascii="宋体" w:hAnsi="宋体" w:cs="宋体"/>
          <w:sz w:val="24"/>
          <w:lang w:val="en-US" w:eastAsia="zh-CN"/>
        </w:rPr>
        <w:t>706</w:t>
      </w:r>
      <w:r>
        <w:rPr>
          <w:rFonts w:ascii="宋体" w:hAnsi="宋体" w:cs="宋体"/>
          <w:sz w:val="24"/>
        </w:rPr>
        <w:t>持授权委托书及身份证复印件（原件备查）领取竞争性比选文件。</w:t>
      </w:r>
    </w:p>
    <w:bookmarkEnd w:id="21"/>
    <w:bookmarkEnd w:id="22"/>
    <w:bookmarkEnd w:id="23"/>
    <w:bookmarkEnd w:id="24"/>
    <w:bookmarkEnd w:id="25"/>
    <w:bookmarkEnd w:id="26"/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五、竞争性比选申请文件的递交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递交截止时间：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25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4时30分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递交方式：重庆市江北区五简路2号重咨大厦，具体详见一楼大厅指示现场递交。</w:t>
      </w:r>
    </w:p>
    <w:p>
      <w:pPr>
        <w:pStyle w:val="7"/>
        <w:numPr>
          <w:ilvl w:val="0"/>
          <w:numId w:val="1"/>
        </w:numPr>
        <w:adjustRightInd/>
        <w:spacing w:line="400" w:lineRule="exact"/>
        <w:rPr>
          <w:rFonts w:ascii="宋体" w:hAnsi="宋体" w:eastAsia="宋体" w:cs="仿宋"/>
          <w:b/>
          <w:bCs/>
          <w:color w:val="auto"/>
          <w:kern w:val="2"/>
          <w:shd w:val="clear" w:color="auto" w:fill="FFFFFF"/>
        </w:rPr>
      </w:pPr>
      <w:r>
        <w:rPr>
          <w:rFonts w:hint="eastAsia" w:ascii="宋体" w:hAnsi="宋体" w:eastAsia="宋体" w:cs="仿宋"/>
          <w:b/>
          <w:bCs/>
          <w:color w:val="auto"/>
          <w:kern w:val="2"/>
          <w:shd w:val="clear" w:color="auto" w:fill="FFFFFF"/>
        </w:rPr>
        <w:t>竞争性比选开始时间及地点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</w:rPr>
        <w:t>开始时间：202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25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4时30分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竞争性比选文件开始地点：同竞争性比选申请文件的递交地点。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七、发布媒介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发布公告的媒介：本次比选公告同时在中国招标投标公共服务平台（www.cebpubservice.com）、重庆高速公路集团有限公司招投标管理平台（http://43.240.249.108:8088）、重庆高速公路集团有限公司官网（http://www.cegc.com.cn/gw/index）上发布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成交候选人公示的媒介及期限：在中国招标投标公共服务平台（www.cebpubservice.com）、重庆高速公路集团有限公司招投标管理平台（http://43.240.249.108:8088）、重庆高速公路集团有限公司官网（http://www.cegc.com.cn/gw/index）上发布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公示期限：3个工作日。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八、监督部门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本次竞争性比选项目的监督部门为</w:t>
      </w:r>
      <w:r>
        <w:rPr>
          <w:rFonts w:hint="eastAsia" w:cs="宋体"/>
          <w:sz w:val="24"/>
        </w:rPr>
        <w:t>重庆高速公路</w:t>
      </w:r>
      <w:r>
        <w:rPr>
          <w:rFonts w:hint="eastAsia" w:cs="宋体"/>
          <w:sz w:val="24"/>
          <w:lang w:val="en-US" w:eastAsia="zh-CN"/>
        </w:rPr>
        <w:t>集团</w:t>
      </w:r>
      <w:r>
        <w:rPr>
          <w:rFonts w:hint="eastAsia" w:cs="宋体"/>
          <w:sz w:val="24"/>
        </w:rPr>
        <w:t>有限公司</w:t>
      </w:r>
      <w:r>
        <w:rPr>
          <w:rFonts w:hint="eastAsia" w:cs="宋体"/>
          <w:sz w:val="24"/>
          <w:lang w:val="en-US" w:eastAsia="zh-CN"/>
        </w:rPr>
        <w:t>中渝营运分公司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九、竞争性比选响应文件组成及密封、份数要求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1、竞争性比选响应文件组成：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①报价函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②法定代表人</w:t>
      </w:r>
      <w:r>
        <w:rPr>
          <w:rFonts w:hint="eastAsia" w:ascii="宋体" w:hAnsi="宋体"/>
          <w:sz w:val="24"/>
          <w:lang w:val="en-US" w:eastAsia="zh-CN"/>
        </w:rPr>
        <w:t>或负责人</w:t>
      </w:r>
      <w:r>
        <w:rPr>
          <w:rFonts w:hint="eastAsia" w:ascii="宋体" w:hAnsi="宋体"/>
          <w:sz w:val="24"/>
        </w:rPr>
        <w:t>身份证明及授权委托书</w:t>
      </w:r>
    </w:p>
    <w:p>
      <w:pPr>
        <w:spacing w:line="400" w:lineRule="exact"/>
        <w:ind w:firstLine="480" w:firstLineChars="200"/>
      </w:pPr>
      <w:r>
        <w:rPr>
          <w:rFonts w:hint="eastAsia" w:ascii="宋体" w:hAnsi="宋体"/>
          <w:sz w:val="24"/>
        </w:rPr>
        <w:t>③有效的营业执照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④有效的资格证明文件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⑤商务部分</w:t>
      </w:r>
    </w:p>
    <w:p>
      <w:pPr>
        <w:spacing w:line="400" w:lineRule="exact"/>
        <w:ind w:firstLine="482" w:firstLineChars="200"/>
        <w:rPr>
          <w:sz w:val="24"/>
        </w:rPr>
      </w:pPr>
      <w:r>
        <w:rPr>
          <w:b/>
          <w:sz w:val="24"/>
        </w:rPr>
        <w:t>（注：以上所有文件均须</w:t>
      </w:r>
      <w:r>
        <w:rPr>
          <w:rFonts w:hint="eastAsia"/>
          <w:b/>
          <w:sz w:val="24"/>
          <w:lang w:val="en-US" w:eastAsia="zh-CN"/>
        </w:rPr>
        <w:t>需</w:t>
      </w:r>
      <w:r>
        <w:rPr>
          <w:b/>
          <w:sz w:val="24"/>
        </w:rPr>
        <w:t>加盖</w:t>
      </w:r>
      <w:r>
        <w:rPr>
          <w:rFonts w:hint="eastAsia"/>
          <w:b/>
          <w:sz w:val="24"/>
        </w:rPr>
        <w:t>投标人</w:t>
      </w:r>
      <w:r>
        <w:rPr>
          <w:b/>
          <w:sz w:val="24"/>
        </w:rPr>
        <w:t>单位公章）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2、密封要求：</w:t>
      </w:r>
    </w:p>
    <w:p>
      <w:pPr>
        <w:spacing w:line="400" w:lineRule="exact"/>
        <w:ind w:firstLine="480"/>
        <w:rPr>
          <w:rFonts w:ascii="宋体" w:hAnsi="宋体" w:cs="宋体"/>
          <w:b/>
          <w:kern w:val="1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1"/>
          <w:sz w:val="24"/>
          <w:shd w:val="clear" w:color="auto" w:fill="FFFFFF"/>
        </w:rPr>
        <w:t>将竞争性比选</w:t>
      </w:r>
      <w:r>
        <w:rPr>
          <w:rFonts w:ascii="宋体" w:hAnsi="宋体" w:cs="宋体"/>
          <w:b/>
          <w:kern w:val="1"/>
          <w:sz w:val="24"/>
          <w:shd w:val="clear" w:color="auto" w:fill="FFFFFF"/>
        </w:rPr>
        <w:t>响应文件密封到一个封套中，再在封套上写明</w:t>
      </w:r>
      <w:r>
        <w:rPr>
          <w:rFonts w:hint="eastAsia" w:ascii="宋体" w:hAnsi="宋体" w:cs="宋体"/>
          <w:b/>
          <w:kern w:val="1"/>
          <w:sz w:val="24"/>
          <w:shd w:val="clear" w:color="auto" w:fill="FFFFFF"/>
        </w:rPr>
        <w:t>以下内容：</w:t>
      </w:r>
    </w:p>
    <w:p>
      <w:pPr>
        <w:spacing w:line="400" w:lineRule="exact"/>
        <w:jc w:val="center"/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</w:pP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《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重庆高速公路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集团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有限公司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中渝营运分公司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车辆保险服务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第二次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项目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》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竞争性比选申请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文件</w:t>
      </w:r>
    </w:p>
    <w:p>
      <w:pPr>
        <w:spacing w:line="400" w:lineRule="exact"/>
        <w:jc w:val="center"/>
        <w:rPr>
          <w:rFonts w:ascii="宋体" w:hAnsi="宋体" w:cs="宋体"/>
          <w:b/>
          <w:kern w:val="1"/>
          <w:sz w:val="24"/>
          <w:highlight w:val="yellow"/>
          <w:u w:val="single"/>
          <w:shd w:val="clear" w:color="auto" w:fill="FFFFFF"/>
        </w:rPr>
      </w:pP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在2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02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 xml:space="preserve">年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 xml:space="preserve"> 25 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 xml:space="preserve">日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14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 xml:space="preserve"> 时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30分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前不得开启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（盖单位公章）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3、份数要求：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竞争性比选申请文件一式两份，其中正本一份，副本一份，每套纸质竞争性比选文件须在封面上清楚地标明“正本”或“副本”的字样，副本应为正本的完整复印件，副本与正本不一致时以正本为准。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十、代理服务费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比选申请人在领取成交通知书时，一次性足额向重庆市投资咨询有限公司支付代理服务费：</w:t>
      </w:r>
      <w:r>
        <w:rPr>
          <w:rFonts w:hint="eastAsia" w:ascii="宋体" w:hAnsi="宋体"/>
          <w:color w:val="000000"/>
          <w:sz w:val="24"/>
        </w:rPr>
        <w:t>壹万伍仟元整。</w:t>
      </w:r>
      <w:r>
        <w:rPr>
          <w:rFonts w:hint="eastAsia" w:ascii="宋体" w:hAnsi="宋体"/>
          <w:sz w:val="24"/>
        </w:rPr>
        <w:t>比选申请人在总报价中，应充分考虑此部分费用，竞争性比选人视比选申请人的总报价中已包含此部分费用。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十一</w:t>
      </w:r>
      <w:r>
        <w:rPr>
          <w:rFonts w:ascii="宋体" w:hAnsi="宋体" w:cs="仿宋"/>
          <w:b/>
          <w:bCs/>
          <w:sz w:val="24"/>
          <w:shd w:val="clear" w:color="auto" w:fill="FFFFFF"/>
        </w:rPr>
        <w:t>、评</w:t>
      </w:r>
      <w:r>
        <w:rPr>
          <w:rFonts w:hint="eastAsia" w:ascii="宋体" w:hAnsi="宋体" w:cs="仿宋"/>
          <w:b/>
          <w:bCs/>
          <w:sz w:val="24"/>
          <w:shd w:val="clear" w:color="auto" w:fill="FFFFFF"/>
        </w:rPr>
        <w:t>标办法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</w:t>
      </w:r>
      <w:r>
        <w:rPr>
          <w:rFonts w:hint="eastAsia" w:ascii="宋体" w:hAnsi="宋体"/>
          <w:sz w:val="24"/>
          <w:lang w:val="en-US" w:eastAsia="zh-CN"/>
        </w:rPr>
        <w:t>公开</w:t>
      </w:r>
      <w:r>
        <w:rPr>
          <w:rFonts w:hint="eastAsia" w:ascii="宋体" w:hAnsi="宋体"/>
          <w:sz w:val="24"/>
        </w:rPr>
        <w:t>竞争性比选采用综合评估法。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bookmarkStart w:id="27" w:name="_Toc19552714"/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十二、联系方式</w:t>
      </w:r>
      <w:bookmarkEnd w:id="27"/>
    </w:p>
    <w:p>
      <w:pPr>
        <w:spacing w:line="400" w:lineRule="exact"/>
        <w:ind w:firstLine="480" w:firstLineChars="2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竞争性比选</w:t>
      </w:r>
      <w:r>
        <w:rPr>
          <w:sz w:val="24"/>
        </w:rPr>
        <w:t>人：</w:t>
      </w:r>
      <w:r>
        <w:rPr>
          <w:rFonts w:hint="eastAsia" w:cs="宋体"/>
          <w:sz w:val="24"/>
        </w:rPr>
        <w:t>重庆高速公路</w:t>
      </w:r>
      <w:r>
        <w:rPr>
          <w:rFonts w:hint="eastAsia" w:cs="宋体"/>
          <w:sz w:val="24"/>
          <w:lang w:val="en-US" w:eastAsia="zh-CN"/>
        </w:rPr>
        <w:t>集团</w:t>
      </w:r>
      <w:r>
        <w:rPr>
          <w:rFonts w:hint="eastAsia" w:cs="宋体"/>
          <w:sz w:val="24"/>
        </w:rPr>
        <w:t>有限公司</w:t>
      </w:r>
      <w:r>
        <w:rPr>
          <w:rFonts w:hint="eastAsia" w:cs="宋体"/>
          <w:sz w:val="24"/>
          <w:lang w:val="en-US" w:eastAsia="zh-CN"/>
        </w:rPr>
        <w:t>中渝营运分公司</w:t>
      </w:r>
    </w:p>
    <w:p>
      <w:pPr>
        <w:spacing w:line="400" w:lineRule="exact"/>
        <w:ind w:left="420" w:leftChars="200"/>
        <w:jc w:val="left"/>
        <w:rPr>
          <w:sz w:val="24"/>
        </w:rPr>
      </w:pPr>
      <w:r>
        <w:rPr>
          <w:sz w:val="24"/>
        </w:rPr>
        <w:t>地址：</w:t>
      </w:r>
      <w:r>
        <w:rPr>
          <w:rFonts w:hint="eastAsia"/>
          <w:sz w:val="24"/>
        </w:rPr>
        <w:t>重庆市江津区双福镇高速公路双福南收费站</w:t>
      </w:r>
    </w:p>
    <w:p>
      <w:pPr>
        <w:spacing w:line="400" w:lineRule="exact"/>
        <w:ind w:left="420" w:leftChars="200"/>
        <w:jc w:val="left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>封勇</w:t>
      </w:r>
    </w:p>
    <w:p>
      <w:pPr>
        <w:ind w:left="420" w:leftChars="200"/>
      </w:pPr>
      <w:r>
        <w:rPr>
          <w:sz w:val="24"/>
        </w:rPr>
        <w:t>电话：</w:t>
      </w:r>
      <w:r>
        <w:rPr>
          <w:rFonts w:hint="eastAsia"/>
          <w:sz w:val="24"/>
        </w:rPr>
        <w:t>18996113186</w:t>
      </w:r>
    </w:p>
    <w:p>
      <w:pPr>
        <w:spacing w:line="400" w:lineRule="exact"/>
        <w:ind w:firstLine="480" w:firstLineChars="200"/>
        <w:jc w:val="left"/>
        <w:rPr>
          <w:snapToGrid w:val="0"/>
          <w:kern w:val="0"/>
          <w:sz w:val="24"/>
        </w:rPr>
      </w:pPr>
      <w:r>
        <w:rPr>
          <w:rFonts w:hint="eastAsia"/>
          <w:sz w:val="24"/>
        </w:rPr>
        <w:t>竞争性比选</w:t>
      </w:r>
      <w:r>
        <w:rPr>
          <w:sz w:val="24"/>
        </w:rPr>
        <w:t>代理人：</w:t>
      </w:r>
      <w:r>
        <w:rPr>
          <w:snapToGrid w:val="0"/>
          <w:kern w:val="0"/>
          <w:sz w:val="24"/>
        </w:rPr>
        <w:t>重庆市投资咨询有限公司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地址：重庆市江北区五简路2号重咨大厦</w:t>
      </w:r>
      <w:r>
        <w:rPr>
          <w:rFonts w:hint="eastAsia"/>
          <w:sz w:val="24"/>
          <w:lang w:val="en-US" w:eastAsia="zh-CN"/>
        </w:rPr>
        <w:t>706</w:t>
      </w:r>
      <w:r>
        <w:rPr>
          <w:sz w:val="24"/>
        </w:rPr>
        <w:t>室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  <w:lang w:eastAsia="zh-CN"/>
        </w:rPr>
        <w:t>张</w:t>
      </w:r>
      <w:r>
        <w:rPr>
          <w:sz w:val="24"/>
        </w:rPr>
        <w:t xml:space="preserve">老师     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  <w:sectPr>
          <w:pgSz w:w="11906" w:h="16838"/>
          <w:pgMar w:top="567" w:right="1069" w:bottom="1276" w:left="1377" w:header="426" w:footer="992" w:gutter="0"/>
          <w:cols w:space="720" w:num="1"/>
          <w:docGrid w:type="lines" w:linePitch="312" w:charSpace="0"/>
        </w:sectPr>
      </w:pPr>
      <w:r>
        <w:rPr>
          <w:sz w:val="24"/>
        </w:rPr>
        <w:t xml:space="preserve">电话：023－67790068    </w:t>
      </w:r>
      <w:bookmarkStart w:id="28" w:name="_GoBack"/>
      <w:bookmarkEnd w:id="2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2BA2"/>
    <w:rsid w:val="01183C7C"/>
    <w:rsid w:val="01F053D5"/>
    <w:rsid w:val="05B362A2"/>
    <w:rsid w:val="05E82932"/>
    <w:rsid w:val="072E570B"/>
    <w:rsid w:val="07FB40E0"/>
    <w:rsid w:val="0BE53EF8"/>
    <w:rsid w:val="0D595CCB"/>
    <w:rsid w:val="0D611424"/>
    <w:rsid w:val="1116213B"/>
    <w:rsid w:val="17BC26F1"/>
    <w:rsid w:val="19A2769A"/>
    <w:rsid w:val="1A4C67A5"/>
    <w:rsid w:val="1AD423F8"/>
    <w:rsid w:val="1B34277A"/>
    <w:rsid w:val="1D423FE4"/>
    <w:rsid w:val="1F4B7359"/>
    <w:rsid w:val="21475452"/>
    <w:rsid w:val="22FE4AF0"/>
    <w:rsid w:val="254E0D4F"/>
    <w:rsid w:val="28414522"/>
    <w:rsid w:val="28E67EFB"/>
    <w:rsid w:val="28EF14E7"/>
    <w:rsid w:val="2F505434"/>
    <w:rsid w:val="2FD11BC9"/>
    <w:rsid w:val="37FE768B"/>
    <w:rsid w:val="39380922"/>
    <w:rsid w:val="3971490B"/>
    <w:rsid w:val="397418BA"/>
    <w:rsid w:val="3A43480E"/>
    <w:rsid w:val="3A616B4A"/>
    <w:rsid w:val="3C546F40"/>
    <w:rsid w:val="42165746"/>
    <w:rsid w:val="4709186B"/>
    <w:rsid w:val="48F544C8"/>
    <w:rsid w:val="4A495AB0"/>
    <w:rsid w:val="566E2B68"/>
    <w:rsid w:val="5A1A6B9F"/>
    <w:rsid w:val="5ADD3660"/>
    <w:rsid w:val="5C14428E"/>
    <w:rsid w:val="5C965819"/>
    <w:rsid w:val="5EC12279"/>
    <w:rsid w:val="5F186F59"/>
    <w:rsid w:val="5F645D78"/>
    <w:rsid w:val="5F7604BC"/>
    <w:rsid w:val="61567586"/>
    <w:rsid w:val="63192CD5"/>
    <w:rsid w:val="64F62A6D"/>
    <w:rsid w:val="66857B7A"/>
    <w:rsid w:val="6909789F"/>
    <w:rsid w:val="6E1D01D0"/>
    <w:rsid w:val="74D73F03"/>
    <w:rsid w:val="75305A7A"/>
    <w:rsid w:val="75310B48"/>
    <w:rsid w:val="7C8231D8"/>
    <w:rsid w:val="7DB13C1A"/>
    <w:rsid w:val="7FC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3425"/>
        <w:tab w:val="left" w:pos="5520"/>
      </w:tabs>
      <w:spacing w:after="120"/>
    </w:pPr>
  </w:style>
  <w:style w:type="paragraph" w:styleId="4">
    <w:name w:val="Date"/>
    <w:basedOn w:val="1"/>
    <w:next w:val="1"/>
    <w:qFormat/>
    <w:uiPriority w:val="0"/>
    <w:pPr>
      <w:ind w:left="100"/>
    </w:pPr>
    <w:rPr>
      <w:kern w:val="1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2022-08-10T02:13:00Z</dcterms:created>
  <dc:creator>admin</dc:creator>
  <cp:lastModifiedBy>封勇</cp:lastModifiedBy>
  <dcterms:modified xsi:type="dcterms:W3CDTF">2025-03-20T01:18:22Z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E216465E551A4F83B3FEA283B560906E</vt:lpwstr>
  </property>
</Properties>
</file>