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F15D4"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  <w:lang w:val="en-US" w:eastAsia="zh-CN"/>
        </w:rPr>
        <w:t>中标候选人</w:t>
      </w: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公示表</w:t>
      </w:r>
    </w:p>
    <w:p w14:paraId="208BAD67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(公示期：202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3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24  </w:t>
      </w:r>
      <w:r>
        <w:rPr>
          <w:rFonts w:hint="eastAsia" w:ascii="宋体" w:hAnsi="宋体" w:cs="宋体"/>
          <w:color w:val="333333"/>
          <w:kern w:val="0"/>
          <w:sz w:val="24"/>
        </w:rPr>
        <w:t>日-202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27 </w:t>
      </w:r>
      <w:r>
        <w:rPr>
          <w:rFonts w:hint="eastAsia" w:ascii="宋体" w:hAnsi="宋体" w:cs="宋体"/>
          <w:color w:val="333333"/>
          <w:kern w:val="0"/>
          <w:sz w:val="24"/>
        </w:rPr>
        <w:t>日)</w:t>
      </w:r>
    </w:p>
    <w:tbl>
      <w:tblPr>
        <w:tblStyle w:val="7"/>
        <w:tblW w:w="1007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431"/>
        <w:gridCol w:w="1013"/>
        <w:gridCol w:w="1848"/>
        <w:gridCol w:w="1321"/>
        <w:gridCol w:w="1226"/>
        <w:gridCol w:w="2739"/>
      </w:tblGrid>
      <w:tr w14:paraId="331AAC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6597B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项 目 名 称</w:t>
            </w:r>
          </w:p>
        </w:tc>
        <w:tc>
          <w:tcPr>
            <w:tcW w:w="81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D1D0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重庆高速公路集团有限公司集采中心2025年度钢材采购（型钢）</w:t>
            </w:r>
          </w:p>
        </w:tc>
      </w:tr>
      <w:tr w14:paraId="210D62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28E5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公告编号</w:t>
            </w:r>
          </w:p>
        </w:tc>
        <w:tc>
          <w:tcPr>
            <w:tcW w:w="81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7FC1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500102198710182690</w:t>
            </w:r>
          </w:p>
        </w:tc>
      </w:tr>
      <w:tr w14:paraId="2F2D21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60A7">
            <w:pPr>
              <w:widowControl/>
              <w:spacing w:line="315" w:lineRule="atLeast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招  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</w:rPr>
              <w:t>人</w:t>
            </w: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E698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重庆高速资产经营管理有限公司</w:t>
            </w:r>
          </w:p>
        </w:tc>
        <w:tc>
          <w:tcPr>
            <w:tcW w:w="12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6114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CEE4">
            <w:pPr>
              <w:widowControl/>
              <w:spacing w:line="420" w:lineRule="atLeas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023-8913838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4CEB6E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ADC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招标代理机构</w:t>
            </w: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C0A8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重庆国际投资咨询集团有限公司</w:t>
            </w:r>
          </w:p>
        </w:tc>
        <w:tc>
          <w:tcPr>
            <w:tcW w:w="122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0E24183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7280">
            <w:pPr>
              <w:widowControl/>
              <w:spacing w:line="315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023-67590752</w:t>
            </w:r>
          </w:p>
        </w:tc>
      </w:tr>
      <w:tr w14:paraId="07DAB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0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3191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JC-01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1E16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入围单位</w:t>
            </w:r>
          </w:p>
        </w:tc>
        <w:tc>
          <w:tcPr>
            <w:tcW w:w="7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02108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截止投标有效期，本包件投标人不足三家，本包件流标。</w:t>
            </w:r>
          </w:p>
        </w:tc>
      </w:tr>
      <w:tr w14:paraId="28E649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196B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JC-02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005A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入围单位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湖南至方钢铁贸易有限公司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E86A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80778315.00 </w:t>
            </w:r>
          </w:p>
        </w:tc>
      </w:tr>
      <w:tr w14:paraId="797895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CA5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FC3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重庆晋邦钢铁有限公司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AEE5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81488120.00 </w:t>
            </w:r>
          </w:p>
        </w:tc>
      </w:tr>
      <w:tr w14:paraId="2A183C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C36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7963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西藏交发交通产业有限公司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040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81750329.00 </w:t>
            </w:r>
          </w:p>
        </w:tc>
      </w:tr>
      <w:tr w14:paraId="6ED4BA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700C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JC-03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167E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入围单位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海南海控物产集团有限公司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E1B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326400000.00 </w:t>
            </w:r>
          </w:p>
        </w:tc>
      </w:tr>
      <w:tr w14:paraId="7ECD67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735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052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重庆市再生资源（集团）有限公司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4E7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326841800.00 </w:t>
            </w:r>
          </w:p>
        </w:tc>
      </w:tr>
      <w:tr w14:paraId="159E41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F63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7F0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中铁一局集团物资工贸有限公司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B694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330755900.00 </w:t>
            </w:r>
          </w:p>
        </w:tc>
      </w:tr>
      <w:tr w14:paraId="3CF4C1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1BA67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JC-04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A65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入围单位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重庆鑫冶实业有限公司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97B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225787700.00 </w:t>
            </w:r>
          </w:p>
        </w:tc>
      </w:tr>
      <w:tr w14:paraId="21AA60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3E9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F00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四川港航物流有限公司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5B94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225980000.00 </w:t>
            </w:r>
          </w:p>
        </w:tc>
      </w:tr>
      <w:tr w14:paraId="738A55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E0B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47A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中铁物资重庆有限公司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7424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226168500.00 </w:t>
            </w:r>
          </w:p>
        </w:tc>
      </w:tr>
      <w:tr w14:paraId="502C68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553F7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JC-05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7A9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入围单位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广州金博物流贸易集团有限公司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0B63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330645000.00 </w:t>
            </w:r>
          </w:p>
        </w:tc>
      </w:tr>
      <w:tr w14:paraId="456757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5C33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D02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浙商中拓集团（重庆）有限公司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A26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331290000.00 </w:t>
            </w:r>
          </w:p>
        </w:tc>
      </w:tr>
      <w:tr w14:paraId="3D5249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5C6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2F75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四川蜀物兴川物流发展有限公司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F983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331299000.00 </w:t>
            </w:r>
          </w:p>
        </w:tc>
      </w:tr>
      <w:tr w14:paraId="3C0721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23851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JC-06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EE9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入围单位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四川港航物流有限公司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3F2E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326475000.00 </w:t>
            </w:r>
          </w:p>
        </w:tc>
      </w:tr>
      <w:tr w14:paraId="095298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AD4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90A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0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四川蜀物天府建材有限公司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5EF4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326940000.00 </w:t>
            </w:r>
          </w:p>
        </w:tc>
      </w:tr>
      <w:tr w14:paraId="2336DB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2A1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CAF1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重庆市再生资源（集团）有限公司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3B3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327540000.00 </w:t>
            </w:r>
          </w:p>
        </w:tc>
      </w:tr>
      <w:tr w14:paraId="1DE50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B1A4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JC-07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5E7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入围单位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中铁一局集团物资工贸有限公司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982A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133192000.00 </w:t>
            </w:r>
          </w:p>
        </w:tc>
      </w:tr>
      <w:tr w14:paraId="0AA866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081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C5F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海南海控物产集团有限公司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6CB6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133700000.00 </w:t>
            </w:r>
          </w:p>
        </w:tc>
      </w:tr>
      <w:tr w14:paraId="3F0085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56B4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D32A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中铁物资集团西南有限公司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887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135691000.00 </w:t>
            </w:r>
          </w:p>
        </w:tc>
      </w:tr>
      <w:tr w14:paraId="66C393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BAAB">
            <w:pPr>
              <w:widowControl/>
              <w:spacing w:line="420" w:lineRule="atLeas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JC-08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AD2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入围单位</w:t>
            </w:r>
          </w:p>
        </w:tc>
        <w:tc>
          <w:tcPr>
            <w:tcW w:w="7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8891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截止投标有效期，本包件投标人不足三家，本包件流标。</w:t>
            </w:r>
          </w:p>
        </w:tc>
      </w:tr>
      <w:tr w14:paraId="617B2F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CBFD">
            <w:pPr>
              <w:widowControl/>
              <w:spacing w:line="4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JC-09</w:t>
            </w: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0FA4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入围单位</w:t>
            </w: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江西新华新材料科技股份有限公司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E4A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38500000.00 </w:t>
            </w:r>
          </w:p>
        </w:tc>
      </w:tr>
      <w:tr w14:paraId="5BC6F8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9488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66FE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武汉航科物流有限公司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37A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D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39000000.00 </w:t>
            </w:r>
          </w:p>
        </w:tc>
      </w:tr>
      <w:tr w14:paraId="42A764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55" w:hRule="exact"/>
          <w:jc w:val="center"/>
        </w:trPr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73D9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0E0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江苏帅龙集团有限公司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CCAA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中标价（元）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50234000.00 </w:t>
            </w:r>
          </w:p>
        </w:tc>
      </w:tr>
      <w:tr w14:paraId="2B6F9B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9" w:hRule="atLeast"/>
          <w:jc w:val="center"/>
        </w:trPr>
        <w:tc>
          <w:tcPr>
            <w:tcW w:w="10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7A03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拟入围单位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响应招标文件要求的资格能力条件</w:t>
            </w:r>
            <w:r>
              <w:rPr>
                <w:rFonts w:hint="eastAsia" w:ascii="Calibri" w:hAnsi="Calibri" w:cs="Calibri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均满足招标文件要求。　</w:t>
            </w:r>
          </w:p>
          <w:p w14:paraId="359EF0FF">
            <w:pPr>
              <w:spacing w:line="5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二、</w:t>
            </w:r>
            <w:r>
              <w:rPr>
                <w:rFonts w:hint="eastAsia" w:ascii="Calibri" w:hAnsi="Calibri" w:eastAsia="宋体" w:cs="Calibri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决投标情况：</w:t>
            </w:r>
          </w:p>
          <w:p w14:paraId="4DB19EEC">
            <w:pPr>
              <w:spacing w:line="54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JC-0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交天津工贸有限公司委托代理人身份证号码与提供证件不符，根据招标文件否决投标一览表“A10-投标人法定代表人的委托代理人有法定代表人签署的授权委托书，否则由评标委员会作否决投标处理”做否决投标处理。</w:t>
            </w:r>
          </w:p>
          <w:p w14:paraId="6CE6AEB7">
            <w:pPr>
              <w:spacing w:line="54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JC-05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重庆兴合邦供应链管理有限公司缺21年财务报表，根据否决投标情况一览表“”A-4投标人的财务要求、供货业绩要求、其他要求须满足投标人须知前附表1.4.1项要求”做否决投标处理。</w:t>
            </w:r>
          </w:p>
          <w:p w14:paraId="6C056EC7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JC-06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中交天津工贸有限公司委托代理人身份证号码与提供证件不符，根据招标文件否决投标一览表“A10-投标人法定代表人的委托代理人有法定代表人签署的授权委托书，否则由评标委员会作否决投标处理”做否决投标处理。</w:t>
            </w:r>
          </w:p>
          <w:p w14:paraId="40002561">
            <w:pPr>
              <w:numPr>
                <w:ilvl w:val="0"/>
                <w:numId w:val="0"/>
              </w:numPr>
              <w:spacing w:line="540" w:lineRule="exac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JC-07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山东高速建材有限公司委托代理人未提供2025年养老保险证明，根据否决投标情况一览表“”A-4投标人的财务要求、供货业绩要求、其他要求须满足投标人须知前附表1.4.1项要求”做否决投标处理。</w:t>
            </w:r>
          </w:p>
          <w:p w14:paraId="683F47D9">
            <w:pPr>
              <w:spacing w:line="540" w:lineRule="exact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JC-09：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重庆兴合邦供应链管理有限公司缺21年财务报表，根据否决投标情况一览表“”A-4投标人的财务要求、供货业绩要求、其他要求须满足投标人须知前附表1.4.1项要求”做否决投标处理。浙商中拓集团（重庆）有限公司业绩无钢绞线，根据否决投标情况一览表“”A-4投标人的财务要求、供货业绩要求、其他要求须满足投标人须知前附表1.4.1项要求”做否决投标处理。</w:t>
            </w:r>
          </w:p>
          <w:p w14:paraId="20602E92">
            <w:pPr>
              <w:spacing w:line="54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三、其他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异常情况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JC-03、JC-04包件云南建投物流有限公司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撤销投标文件，不对其投标文件进行评审并排名。</w:t>
            </w:r>
            <w:bookmarkStart w:id="1" w:name="_GoBack"/>
            <w:bookmarkEnd w:id="1"/>
          </w:p>
          <w:p w14:paraId="4DF35665">
            <w:pPr>
              <w:spacing w:line="540" w:lineRule="exact"/>
              <w:outlineLvl w:val="1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、投诉受理部门：重庆高速资产经营管理有限公司   联系电话： 023-89138397   </w:t>
            </w:r>
          </w:p>
        </w:tc>
      </w:tr>
      <w:tr w14:paraId="3CD4A8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B594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GB" w:eastAsia="zh-CN" w:bidi="ar"/>
              </w:rPr>
              <w:t>受理部门</w:t>
            </w:r>
          </w:p>
        </w:tc>
        <w:tc>
          <w:tcPr>
            <w:tcW w:w="4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3A50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GB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重庆高速资产经营管理有限公司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ED9E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A6CE">
            <w:pPr>
              <w:widowControl/>
              <w:contextualSpacing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023-8913838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753191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62" w:hRule="atLeast"/>
          <w:jc w:val="center"/>
        </w:trPr>
        <w:tc>
          <w:tcPr>
            <w:tcW w:w="479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85A8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u w:val="none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u w:val="none"/>
              </w:rPr>
              <w:t>人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重庆高速资产经营管理有限公司</w:t>
            </w:r>
          </w:p>
          <w:p w14:paraId="78BC9A0E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u w:val="none"/>
              </w:rPr>
            </w:pPr>
          </w:p>
          <w:p w14:paraId="5DA7EB36">
            <w:pPr>
              <w:widowControl/>
              <w:spacing w:line="315" w:lineRule="atLeast"/>
              <w:ind w:left="1680" w:hanging="1680" w:hangingChars="700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u w:val="none"/>
              </w:rPr>
              <w:t xml:space="preserve"> </w:t>
            </w:r>
          </w:p>
          <w:p w14:paraId="67A84FAD">
            <w:pPr>
              <w:widowControl/>
              <w:spacing w:line="315" w:lineRule="atLeast"/>
              <w:ind w:left="1680" w:hanging="1680" w:hangingChars="700"/>
              <w:rPr>
                <w:rFonts w:ascii="宋体" w:hAnsi="宋体" w:cs="宋体"/>
                <w:b w:val="0"/>
                <w:bCs w:val="0"/>
                <w:color w:val="333333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u w:val="none"/>
              </w:rPr>
              <w:t>（单位公章）</w:t>
            </w:r>
          </w:p>
        </w:tc>
        <w:tc>
          <w:tcPr>
            <w:tcW w:w="5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1D00">
            <w:pPr>
              <w:widowControl/>
              <w:spacing w:line="315" w:lineRule="atLeast"/>
              <w:ind w:left="1680" w:hanging="1680" w:hangingChars="700"/>
              <w:rPr>
                <w:rFonts w:ascii="宋体" w:hAnsi="宋体" w:cs="宋体"/>
                <w:b w:val="0"/>
                <w:bCs w:val="0"/>
                <w:color w:val="333333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u w:val="none"/>
              </w:rPr>
              <w:t>招标代理机构：重庆国际投资咨询集团有限公司</w:t>
            </w:r>
          </w:p>
          <w:p w14:paraId="06DDD3A4">
            <w:pPr>
              <w:widowControl/>
              <w:spacing w:line="315" w:lineRule="atLeast"/>
              <w:rPr>
                <w:rFonts w:ascii="宋体" w:hAnsi="宋体" w:cs="宋体"/>
                <w:b w:val="0"/>
                <w:bCs w:val="0"/>
                <w:color w:val="333333"/>
                <w:kern w:val="0"/>
                <w:sz w:val="24"/>
                <w:u w:val="none"/>
              </w:rPr>
            </w:pPr>
          </w:p>
          <w:p w14:paraId="40349CFB">
            <w:pPr>
              <w:widowControl/>
              <w:spacing w:line="315" w:lineRule="atLeast"/>
              <w:rPr>
                <w:rFonts w:ascii="宋体" w:hAnsi="宋体" w:cs="宋体"/>
                <w:b w:val="0"/>
                <w:bCs w:val="0"/>
                <w:color w:val="333333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u w:val="none"/>
              </w:rPr>
              <w:t xml:space="preserve">    </w:t>
            </w:r>
          </w:p>
          <w:p w14:paraId="033D219F">
            <w:pPr>
              <w:widowControl/>
              <w:spacing w:line="315" w:lineRule="atLeast"/>
              <w:rPr>
                <w:rFonts w:ascii="宋体" w:hAnsi="宋体" w:cs="宋体"/>
                <w:b w:val="0"/>
                <w:bCs w:val="0"/>
                <w:color w:val="333333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u w:val="none"/>
              </w:rPr>
              <w:t>（单位公章）</w:t>
            </w:r>
          </w:p>
        </w:tc>
      </w:tr>
      <w:bookmarkEnd w:id="0"/>
    </w:tbl>
    <w:p w14:paraId="6D2F61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4C1B02-1130-4036-A2DD-1FF21E8696D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0A32955-F76E-4CCF-867E-9407AE346E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9CF6188-2C4C-44CD-93D1-1D9E63488F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EBC536B-6F10-4327-9FDD-C4E9F7F88D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B9005"/>
    <w:multiLevelType w:val="singleLevel"/>
    <w:tmpl w:val="FC2B90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ZkMzVhOTQ5ZjlkZjYwNzBlMDJkYTVjODZkNjIifQ=="/>
  </w:docVars>
  <w:rsids>
    <w:rsidRoot w:val="00000000"/>
    <w:rsid w:val="013304EB"/>
    <w:rsid w:val="0A597E31"/>
    <w:rsid w:val="1EC17FB2"/>
    <w:rsid w:val="28BA4CAB"/>
    <w:rsid w:val="29AB278F"/>
    <w:rsid w:val="2C7D2947"/>
    <w:rsid w:val="334A1FF8"/>
    <w:rsid w:val="3CF4562C"/>
    <w:rsid w:val="4127774E"/>
    <w:rsid w:val="46CE3571"/>
    <w:rsid w:val="480C3095"/>
    <w:rsid w:val="481508B6"/>
    <w:rsid w:val="524941CD"/>
    <w:rsid w:val="5B9462A0"/>
    <w:rsid w:val="5BDA17CC"/>
    <w:rsid w:val="5EBB38EE"/>
    <w:rsid w:val="68EB5D6C"/>
    <w:rsid w:val="77D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cs="宋体"/>
      <w:b/>
      <w:bCs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407" w:firstLineChars="20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left="420"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1393</Words>
  <Characters>1825</Characters>
  <Lines>0</Lines>
  <Paragraphs>0</Paragraphs>
  <TotalTime>1</TotalTime>
  <ScaleCrop>false</ScaleCrop>
  <LinksUpToDate>false</LinksUpToDate>
  <CharactersWithSpaces>1907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2024-05-21T08:48:00Z</dcterms:created>
  <dc:creator>lenovo</dc:creator>
  <cp:lastModifiedBy>李积栋</cp:lastModifiedBy>
  <dcterms:modified xsi:type="dcterms:W3CDTF">2025-03-24T02:23:44Z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83CF086893314FAE853019C5629BC157_12</vt:lpwstr>
  </property>
  <property fmtid="{D5CDD505-2E9C-101B-9397-08002B2CF9AE}" pid="4" name="KSOTemplateDocerSaveRecord">
    <vt:lpwstr>eyJoZGlkIjoiYzBjN2U2MmY4NTYxODRlYTkzYTdjOTgyODYyZDZkNGYiLCJ1c2VySWQiOiI1MjkxOTMxOTIifQ==</vt:lpwstr>
  </property>
</Properties>
</file>