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9DCBCE">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招租通告</w:t>
      </w:r>
    </w:p>
    <w:p w14:paraId="20219A31">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p>
    <w:p w14:paraId="06FF600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w:t>
      </w:r>
      <w:r>
        <w:rPr>
          <w:rFonts w:hint="eastAsia" w:asciiTheme="minorEastAsia" w:hAnsiTheme="minorEastAsia" w:eastAsiaTheme="minorEastAsia" w:cstheme="minorEastAsia"/>
          <w:sz w:val="28"/>
          <w:szCs w:val="28"/>
          <w:lang w:val="en-US" w:eastAsia="zh-CN"/>
        </w:rPr>
        <w:t>公路</w:t>
      </w:r>
      <w:r>
        <w:rPr>
          <w:rFonts w:hint="eastAsia" w:asciiTheme="minorEastAsia" w:hAnsiTheme="minorEastAsia" w:eastAsiaTheme="minorEastAsia" w:cstheme="minorEastAsia"/>
          <w:sz w:val="28"/>
          <w:szCs w:val="28"/>
        </w:rPr>
        <w:t>集团有限公</w:t>
      </w:r>
      <w:r>
        <w:rPr>
          <w:rFonts w:hint="eastAsia" w:asciiTheme="minorEastAsia" w:hAnsiTheme="minorEastAsia" w:eastAsiaTheme="minorEastAsia" w:cstheme="minorEastAsia"/>
          <w:sz w:val="28"/>
          <w:szCs w:val="28"/>
          <w:highlight w:val="none"/>
        </w:rPr>
        <w:t>司</w:t>
      </w:r>
      <w:r>
        <w:rPr>
          <w:rFonts w:hint="eastAsia" w:asciiTheme="minorEastAsia" w:hAnsiTheme="minorEastAsia" w:eastAsiaTheme="minorEastAsia" w:cstheme="minorEastAsia"/>
          <w:sz w:val="28"/>
          <w:szCs w:val="28"/>
          <w:highlight w:val="none"/>
          <w:lang w:val="en-US" w:eastAsia="zh-CN"/>
        </w:rPr>
        <w:t>授权重庆高速路域资源开发有限公司开展其沙坪坝区曾家镇绕城高速地块部分土地</w:t>
      </w:r>
      <w:r>
        <w:rPr>
          <w:rFonts w:hint="eastAsia" w:asciiTheme="minorEastAsia" w:hAnsiTheme="minorEastAsia" w:eastAsiaTheme="minorEastAsia" w:cstheme="minorEastAsia"/>
          <w:sz w:val="28"/>
          <w:szCs w:val="28"/>
          <w:highlight w:val="none"/>
        </w:rPr>
        <w:t>公开招租</w:t>
      </w:r>
      <w:r>
        <w:rPr>
          <w:rFonts w:hint="eastAsia" w:asciiTheme="minorEastAsia" w:hAnsiTheme="minorEastAsia" w:eastAsiaTheme="minorEastAsia" w:cstheme="minorEastAsia"/>
          <w:sz w:val="28"/>
          <w:szCs w:val="28"/>
          <w:highlight w:val="none"/>
          <w:lang w:val="en-US" w:eastAsia="zh-CN"/>
        </w:rPr>
        <w:t>工作</w:t>
      </w:r>
      <w:r>
        <w:rPr>
          <w:rFonts w:hint="eastAsia" w:asciiTheme="minorEastAsia" w:hAnsiTheme="minorEastAsia" w:eastAsiaTheme="minorEastAsia" w:cstheme="minorEastAsia"/>
          <w:sz w:val="28"/>
          <w:szCs w:val="28"/>
          <w:highlight w:val="none"/>
        </w:rPr>
        <w:t>。有关事项</w:t>
      </w:r>
      <w:r>
        <w:rPr>
          <w:rFonts w:hint="eastAsia" w:asciiTheme="minorEastAsia" w:hAnsiTheme="minorEastAsia" w:eastAsiaTheme="minorEastAsia" w:cstheme="minorEastAsia"/>
          <w:sz w:val="28"/>
          <w:szCs w:val="28"/>
        </w:rPr>
        <w:t>通告如下：</w:t>
      </w:r>
    </w:p>
    <w:p w14:paraId="2703FF6D">
      <w:pPr>
        <w:keepNext w:val="0"/>
        <w:keepLines w:val="0"/>
        <w:pageBreakBefore w:val="0"/>
        <w:widowControl/>
        <w:numPr>
          <w:ilvl w:val="0"/>
          <w:numId w:val="1"/>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rPr>
        <w:t>地块现状、位置</w:t>
      </w:r>
    </w:p>
    <w:p w14:paraId="5B79FE18">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地块</w:t>
      </w:r>
      <w:r>
        <w:rPr>
          <w:rFonts w:hint="eastAsia" w:asciiTheme="minorEastAsia" w:hAnsiTheme="minorEastAsia" w:eastAsiaTheme="minorEastAsia" w:cstheme="minorEastAsia"/>
          <w:sz w:val="28"/>
          <w:szCs w:val="28"/>
          <w:lang w:val="en-US" w:eastAsia="zh-CN"/>
        </w:rPr>
        <w:t>位置</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highlight w:val="none"/>
        </w:rPr>
        <w:t>位于</w:t>
      </w:r>
      <w:r>
        <w:rPr>
          <w:rFonts w:hint="eastAsia" w:asciiTheme="minorEastAsia" w:hAnsiTheme="minorEastAsia" w:eastAsiaTheme="minorEastAsia" w:cstheme="minorEastAsia"/>
          <w:sz w:val="28"/>
          <w:szCs w:val="28"/>
          <w:highlight w:val="none"/>
          <w:lang w:val="en-US" w:eastAsia="zh-CN"/>
        </w:rPr>
        <w:t>沙坪坝区曾家镇</w:t>
      </w:r>
      <w:r>
        <w:rPr>
          <w:rFonts w:hint="eastAsia" w:asciiTheme="minorEastAsia" w:hAnsiTheme="minorEastAsia" w:eastAsiaTheme="minorEastAsia" w:cstheme="minorEastAsia"/>
          <w:sz w:val="28"/>
          <w:szCs w:val="28"/>
          <w:lang w:eastAsia="zh-CN"/>
        </w:rPr>
        <w:t>。</w:t>
      </w:r>
    </w:p>
    <w:p w14:paraId="1CA0D624">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地块位于重庆高速集团</w:t>
      </w:r>
      <w:r>
        <w:rPr>
          <w:rFonts w:hint="eastAsia" w:asciiTheme="minorEastAsia" w:hAnsiTheme="minorEastAsia" w:eastAsiaTheme="minorEastAsia" w:cstheme="minorEastAsia"/>
          <w:sz w:val="28"/>
          <w:szCs w:val="28"/>
          <w:highlight w:val="none"/>
        </w:rPr>
        <w:t>土地</w:t>
      </w:r>
      <w:r>
        <w:rPr>
          <w:rFonts w:hint="eastAsia" w:asciiTheme="minorEastAsia" w:hAnsiTheme="minorEastAsia" w:eastAsiaTheme="minorEastAsia" w:cstheme="minorEastAsia"/>
          <w:sz w:val="28"/>
          <w:szCs w:val="28"/>
          <w:highlight w:val="none"/>
          <w:lang w:eastAsia="zh-CN"/>
        </w:rPr>
        <w:t>证内（</w:t>
      </w:r>
      <w:r>
        <w:rPr>
          <w:rFonts w:hint="eastAsia" w:asciiTheme="minorEastAsia" w:hAnsiTheme="minorEastAsia" w:eastAsiaTheme="minorEastAsia" w:cstheme="minorEastAsia"/>
          <w:sz w:val="28"/>
          <w:szCs w:val="28"/>
          <w:highlight w:val="none"/>
        </w:rPr>
        <w:t>证号：</w:t>
      </w:r>
      <w:r>
        <w:rPr>
          <w:rFonts w:hint="default" w:ascii="Times New Roman" w:hAnsi="Times New Roman" w:cs="Times New Roman" w:eastAsiaTheme="minorEastAsia"/>
          <w:sz w:val="28"/>
          <w:szCs w:val="28"/>
          <w:highlight w:val="none"/>
        </w:rPr>
        <w:t>104D房地证2010字第008</w:t>
      </w:r>
      <w:r>
        <w:rPr>
          <w:rFonts w:hint="eastAsia" w:ascii="Times New Roman" w:hAnsi="Times New Roman" w:cs="Times New Roman" w:eastAsiaTheme="minorEastAsia"/>
          <w:sz w:val="28"/>
          <w:szCs w:val="28"/>
          <w:highlight w:val="none"/>
          <w:lang w:val="en-US" w:eastAsia="zh-CN"/>
        </w:rPr>
        <w:t>32</w:t>
      </w:r>
      <w:r>
        <w:rPr>
          <w:rFonts w:hint="default" w:ascii="Times New Roman" w:hAnsi="Times New Roman" w:cs="Times New Roman" w:eastAsiaTheme="minorEastAsia"/>
          <w:sz w:val="28"/>
          <w:szCs w:val="28"/>
          <w:highlight w:val="none"/>
        </w:rPr>
        <w:t>号</w:t>
      </w:r>
      <w:r>
        <w:rPr>
          <w:rFonts w:hint="eastAsia" w:asciiTheme="minorEastAsia" w:hAnsiTheme="minorEastAsia" w:eastAsiaTheme="minorEastAsia" w:cstheme="minorEastAsia"/>
          <w:sz w:val="28"/>
          <w:szCs w:val="28"/>
          <w:highlight w:val="none"/>
          <w:lang w:eastAsia="zh-CN"/>
        </w:rPr>
        <w:t>，办证总</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eastAsia="zh-CN"/>
        </w:rPr>
        <w:t>为</w:t>
      </w:r>
      <w:r>
        <w:rPr>
          <w:rFonts w:hint="eastAsia" w:ascii="Times New Roman" w:hAnsi="Times New Roman" w:cs="Times New Roman" w:eastAsiaTheme="minorEastAsia"/>
          <w:sz w:val="28"/>
          <w:szCs w:val="28"/>
          <w:highlight w:val="none"/>
          <w:lang w:val="en-US" w:eastAsia="zh-CN"/>
        </w:rPr>
        <w:t>971995</w:t>
      </w:r>
      <w:r>
        <w:rPr>
          <w:rFonts w:hint="eastAsia" w:ascii="宋体" w:hAnsi="宋体" w:eastAsia="宋体" w:cs="宋体"/>
          <w:sz w:val="28"/>
          <w:szCs w:val="28"/>
          <w:highlight w:val="none"/>
          <w:lang w:val="en-US" w:eastAsia="zh-CN"/>
        </w:rPr>
        <w:t>㎡</w:t>
      </w:r>
      <w:r>
        <w:rPr>
          <w:rFonts w:hint="eastAsia" w:asciiTheme="minorEastAsia" w:hAnsiTheme="minorEastAsia" w:eastAsiaTheme="minorEastAsia" w:cstheme="minorEastAsia"/>
          <w:sz w:val="28"/>
          <w:szCs w:val="28"/>
          <w:highlight w:val="none"/>
          <w:lang w:eastAsia="zh-CN"/>
        </w:rPr>
        <w:t>），该证内土地仅部分用于本次出租</w:t>
      </w:r>
      <w:r>
        <w:rPr>
          <w:rFonts w:hint="eastAsia" w:asciiTheme="minorEastAsia" w:hAnsiTheme="minorEastAsia" w:eastAsiaTheme="minorEastAsia" w:cstheme="minorEastAsia"/>
          <w:sz w:val="28"/>
          <w:szCs w:val="28"/>
          <w:highlight w:val="none"/>
        </w:rPr>
        <w:t>。</w:t>
      </w:r>
    </w:p>
    <w:p w14:paraId="18355B84">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地块证载用途：公路用地。</w:t>
      </w:r>
    </w:p>
    <w:p w14:paraId="2D89A85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地块现状：自行调查，详见附图（附件</w:t>
      </w:r>
      <w:r>
        <w:rPr>
          <w:rFonts w:hint="default" w:ascii="Times New Roman" w:hAnsi="Times New Roman" w:cs="Times New Roman" w:eastAsia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w:t>
      </w:r>
    </w:p>
    <w:p w14:paraId="440F7CD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二 、地块</w:t>
      </w:r>
      <w:r>
        <w:rPr>
          <w:rFonts w:hint="eastAsia" w:ascii="黑体" w:hAnsi="黑体" w:eastAsia="黑体" w:cs="黑体"/>
          <w:sz w:val="28"/>
          <w:szCs w:val="28"/>
          <w:highlight w:val="none"/>
          <w:lang w:eastAsia="zh-CN"/>
        </w:rPr>
        <w:t>招租</w:t>
      </w:r>
      <w:r>
        <w:rPr>
          <w:rFonts w:hint="eastAsia" w:ascii="黑体" w:hAnsi="黑体" w:eastAsia="黑体" w:cs="黑体"/>
          <w:sz w:val="28"/>
          <w:szCs w:val="28"/>
          <w:highlight w:val="none"/>
        </w:rPr>
        <w:t>面积</w:t>
      </w:r>
    </w:p>
    <w:p w14:paraId="73B7A7BD">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val="en-US" w:eastAsia="zh-CN"/>
        </w:rPr>
        <w:t>本次地块招租</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eastAsia="zh-CN"/>
        </w:rPr>
        <w:t>约</w:t>
      </w:r>
      <w:r>
        <w:rPr>
          <w:rFonts w:hint="eastAsia" w:ascii="Times New Roman" w:hAnsi="Times New Roman" w:cs="Times New Roman" w:eastAsiaTheme="minorEastAsia"/>
          <w:sz w:val="28"/>
          <w:szCs w:val="28"/>
          <w:highlight w:val="none"/>
          <w:lang w:val="en-US" w:eastAsia="zh-CN"/>
        </w:rPr>
        <w:t>13.71亩</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详见勘界报告：附件</w:t>
      </w:r>
      <w:r>
        <w:rPr>
          <w:rFonts w:hint="default" w:ascii="Times New Roman" w:hAnsi="Times New Roman" w:cs="Times New Roman" w:eastAsiaTheme="minorEastAsia"/>
          <w:sz w:val="28"/>
          <w:szCs w:val="28"/>
          <w:highlight w:val="none"/>
          <w:lang w:val="en-US" w:eastAsia="zh-CN"/>
        </w:rPr>
        <w:t>2</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eastAsia="zh-CN"/>
        </w:rPr>
        <w:t>。</w:t>
      </w:r>
    </w:p>
    <w:p w14:paraId="7684180F">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三、承租</w:t>
      </w:r>
      <w:r>
        <w:rPr>
          <w:rFonts w:hint="eastAsia" w:ascii="黑体" w:hAnsi="黑体" w:eastAsia="黑体" w:cs="黑体"/>
          <w:sz w:val="28"/>
          <w:szCs w:val="28"/>
          <w:highlight w:val="none"/>
          <w:lang w:eastAsia="zh-CN"/>
        </w:rPr>
        <w:t>参选人</w:t>
      </w:r>
      <w:r>
        <w:rPr>
          <w:rFonts w:hint="eastAsia" w:ascii="黑体" w:hAnsi="黑体" w:eastAsia="黑体" w:cs="黑体"/>
          <w:sz w:val="28"/>
          <w:szCs w:val="28"/>
          <w:highlight w:val="none"/>
        </w:rPr>
        <w:t>条件：</w:t>
      </w:r>
    </w:p>
    <w:p w14:paraId="018BAD08">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资格条件：</w:t>
      </w:r>
    </w:p>
    <w:p w14:paraId="636E5799">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rPr>
        <w:t>具备独立法人资格</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法人</w:t>
      </w:r>
      <w:r>
        <w:rPr>
          <w:rFonts w:hint="eastAsia" w:asciiTheme="minorEastAsia" w:hAnsiTheme="minorEastAsia" w:eastAsiaTheme="minorEastAsia" w:cstheme="minorEastAsia"/>
          <w:sz w:val="28"/>
          <w:szCs w:val="28"/>
          <w:highlight w:val="none"/>
          <w:lang w:eastAsia="zh-CN"/>
        </w:rPr>
        <w:t>单位、个体工商户</w:t>
      </w:r>
      <w:r>
        <w:rPr>
          <w:rFonts w:hint="eastAsia" w:asciiTheme="minorEastAsia" w:hAnsiTheme="minorEastAsia" w:eastAsiaTheme="minorEastAsia" w:cstheme="minorEastAsia"/>
          <w:color w:val="auto"/>
          <w:sz w:val="28"/>
          <w:szCs w:val="28"/>
          <w:highlight w:val="none"/>
          <w:lang w:eastAsia="zh-CN"/>
        </w:rPr>
        <w:t>或具有完全民事行为能力的自然人</w:t>
      </w:r>
      <w:r>
        <w:rPr>
          <w:rFonts w:hint="eastAsia" w:asciiTheme="minorEastAsia" w:hAnsiTheme="minorEastAsia" w:eastAsiaTheme="minorEastAsia" w:cstheme="minorEastAsia"/>
          <w:color w:val="auto"/>
          <w:sz w:val="28"/>
          <w:szCs w:val="28"/>
          <w:highlight w:val="none"/>
        </w:rPr>
        <w:t>。</w:t>
      </w:r>
    </w:p>
    <w:p w14:paraId="21438E32">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承租</w:t>
      </w:r>
      <w:r>
        <w:rPr>
          <w:rFonts w:hint="eastAsia" w:asciiTheme="minorEastAsia" w:hAnsiTheme="minorEastAsia" w:eastAsiaTheme="minorEastAsia" w:cstheme="minorEastAsia"/>
          <w:sz w:val="28"/>
          <w:szCs w:val="28"/>
        </w:rPr>
        <w:t>参选人不得存在下列情形之一，且须自行承诺</w:t>
      </w:r>
      <w:r>
        <w:rPr>
          <w:rFonts w:hint="eastAsia" w:asciiTheme="minorEastAsia" w:hAnsiTheme="minorEastAsia" w:eastAsiaTheme="minorEastAsia" w:cstheme="minorEastAsia"/>
          <w:color w:val="auto"/>
          <w:sz w:val="28"/>
          <w:szCs w:val="28"/>
        </w:rPr>
        <w:t>（格式见附件</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sz w:val="28"/>
          <w:szCs w:val="28"/>
        </w:rPr>
        <w:t>包括不限于：1）被责令停产停业、暂扣或者吊销许可证、暂扣或者吊销执照。2）进入清算程序，或被宣告破产，或其他丧失履约能力的。</w:t>
      </w:r>
      <w:r>
        <w:rPr>
          <w:rFonts w:hint="eastAsia" w:ascii="Times New Roman" w:hAnsi="Times New Roman" w:cs="Times New Roman" w:eastAsiaTheme="minorEastAsia"/>
          <w:sz w:val="28"/>
          <w:szCs w:val="28"/>
          <w:lang w:val="en-US" w:eastAsia="zh-CN"/>
        </w:rPr>
        <w:t>3）</w:t>
      </w:r>
      <w:r>
        <w:rPr>
          <w:rFonts w:hint="eastAsia" w:asciiTheme="minorEastAsia" w:hAnsiTheme="minorEastAsia" w:eastAsiaTheme="minorEastAsia" w:cstheme="minorEastAsia"/>
          <w:sz w:val="28"/>
          <w:szCs w:val="28"/>
        </w:rPr>
        <w:t>承租方未在“信用中国”网站 (https://www.creditchina.gov.cn)列入失信惩戒名单；</w:t>
      </w:r>
      <w:r>
        <w:rPr>
          <w:rFonts w:hint="eastAsia"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rPr>
        <w:t>承租方未有拖 欠高速集团及所属企业租金行为；</w:t>
      </w:r>
      <w:r>
        <w:rPr>
          <w:rFonts w:hint="eastAsia"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rPr>
        <w:t>承租方同</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高速集团及所属企业不存在合同、经济纠纷；</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承租方未被</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高速集团及所属企业纳入合作黑名单</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7</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应</w:t>
      </w:r>
      <w:r>
        <w:rPr>
          <w:rFonts w:hint="eastAsia" w:asciiTheme="minorEastAsia" w:hAnsiTheme="minorEastAsia" w:eastAsiaTheme="minorEastAsia" w:cstheme="minorEastAsia"/>
          <w:sz w:val="28"/>
          <w:szCs w:val="28"/>
          <w:highlight w:val="none"/>
          <w:lang w:eastAsia="zh-CN"/>
        </w:rPr>
        <w:t>具</w:t>
      </w:r>
      <w:r>
        <w:rPr>
          <w:rFonts w:hint="eastAsia" w:asciiTheme="minorEastAsia" w:hAnsiTheme="minorEastAsia" w:eastAsiaTheme="minorEastAsia" w:cstheme="minorEastAsia"/>
          <w:sz w:val="28"/>
          <w:szCs w:val="28"/>
          <w:highlight w:val="none"/>
        </w:rPr>
        <w:t>有</w:t>
      </w:r>
      <w:r>
        <w:rPr>
          <w:rFonts w:hint="eastAsia" w:asciiTheme="minorEastAsia" w:hAnsiTheme="minorEastAsia" w:eastAsiaTheme="minorEastAsia" w:cstheme="minorEastAsia"/>
          <w:sz w:val="28"/>
          <w:szCs w:val="28"/>
          <w:highlight w:val="none"/>
          <w:lang w:eastAsia="zh-CN"/>
        </w:rPr>
        <w:t>相应的</w:t>
      </w:r>
      <w:r>
        <w:rPr>
          <w:rFonts w:hint="eastAsia" w:asciiTheme="minorEastAsia" w:hAnsiTheme="minorEastAsia" w:eastAsiaTheme="minorEastAsia" w:cstheme="minorEastAsia"/>
          <w:sz w:val="28"/>
          <w:szCs w:val="28"/>
          <w:highlight w:val="none"/>
        </w:rPr>
        <w:t>租赁业态经营管理能力并能提供履约担保。</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承租参选人须提供书面承诺函，格式详见附件</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lang w:eastAsia="zh-CN"/>
        </w:rPr>
        <w:t>）</w:t>
      </w:r>
    </w:p>
    <w:p w14:paraId="4855B206">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220C050A">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eastAsia="zh-CN"/>
        </w:rPr>
        <w:t>租赁期限</w:t>
      </w:r>
      <w:r>
        <w:rPr>
          <w:rFonts w:hint="eastAsia" w:asciiTheme="minorEastAsia" w:hAnsiTheme="minorEastAsia" w:eastAsiaTheme="minorEastAsia" w:cstheme="minorEastAsia"/>
          <w:sz w:val="28"/>
          <w:szCs w:val="28"/>
          <w:highlight w:val="none"/>
        </w:rPr>
        <w:t>：</w:t>
      </w:r>
      <w:r>
        <w:rPr>
          <w:rFonts w:hint="default" w:ascii="Times New Roman" w:hAnsi="Times New Roman" w:cs="Times New Roman" w:eastAsiaTheme="minorEastAsia"/>
          <w:sz w:val="28"/>
          <w:szCs w:val="28"/>
          <w:highlight w:val="none"/>
        </w:rPr>
        <w:t>3</w:t>
      </w:r>
      <w:r>
        <w:rPr>
          <w:rFonts w:hint="eastAsia" w:asciiTheme="minorEastAsia" w:hAnsiTheme="minorEastAsia" w:eastAsiaTheme="minorEastAsia" w:cstheme="minorEastAsia"/>
          <w:sz w:val="28"/>
          <w:szCs w:val="28"/>
          <w:highlight w:val="none"/>
        </w:rPr>
        <w:t>年</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具体起止时间以双方合同约定为准。</w:t>
      </w:r>
    </w:p>
    <w:p w14:paraId="7AB100C3">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cstheme="minorEastAsia"/>
          <w:sz w:val="28"/>
          <w:szCs w:val="28"/>
          <w:highlight w:val="none"/>
          <w:lang w:val="en-US" w:eastAsia="zh-CN"/>
        </w:rPr>
      </w:pPr>
      <w:r>
        <w:rPr>
          <w:rFonts w:hint="default" w:ascii="Times New Roman" w:hAnsi="Times New Roman" w:cs="Times New Roman" w:eastAsiaTheme="minorEastAsia"/>
          <w:sz w:val="28"/>
          <w:szCs w:val="28"/>
          <w:highlight w:val="none"/>
        </w:rPr>
        <w:t>2</w:t>
      </w:r>
      <w:r>
        <w:rPr>
          <w:rFonts w:hint="eastAsia" w:asciiTheme="minorEastAsia" w:hAnsiTheme="minorEastAsia" w:eastAsiaTheme="minorEastAsia" w:cstheme="minorEastAsia"/>
          <w:sz w:val="28"/>
          <w:szCs w:val="28"/>
          <w:highlight w:val="none"/>
        </w:rPr>
        <w:t>.招租底价：地块年租金</w:t>
      </w:r>
      <w:r>
        <w:rPr>
          <w:rFonts w:hint="eastAsia" w:asciiTheme="minorEastAsia" w:hAnsiTheme="minorEastAsia" w:eastAsiaTheme="minorEastAsia" w:cstheme="minorEastAsia"/>
          <w:sz w:val="28"/>
          <w:szCs w:val="28"/>
          <w:highlight w:val="none"/>
          <w:lang w:val="en-US" w:eastAsia="zh-CN"/>
        </w:rPr>
        <w:t>第一租赁年度</w:t>
      </w:r>
      <w:r>
        <w:rPr>
          <w:rFonts w:hint="eastAsia" w:asciiTheme="minorEastAsia" w:hAnsiTheme="minorEastAsia" w:eastAsiaTheme="minorEastAsia" w:cstheme="minorEastAsia"/>
          <w:sz w:val="28"/>
          <w:szCs w:val="28"/>
          <w:highlight w:val="none"/>
        </w:rPr>
        <w:t>底价</w:t>
      </w:r>
      <w:r>
        <w:rPr>
          <w:rFonts w:hint="eastAsia" w:asciiTheme="minorEastAsia" w:hAnsiTheme="minorEastAsia" w:eastAsiaTheme="minorEastAsia" w:cstheme="minorEastAsia"/>
          <w:sz w:val="28"/>
          <w:szCs w:val="28"/>
          <w:highlight w:val="none"/>
          <w:lang w:eastAsia="zh-CN"/>
        </w:rPr>
        <w:t>为</w:t>
      </w:r>
      <w:r>
        <w:rPr>
          <w:rFonts w:hint="eastAsia" w:ascii="Times New Roman" w:hAnsi="Times New Roman" w:cs="Times New Roman" w:eastAsiaTheme="minorEastAsia"/>
          <w:sz w:val="28"/>
          <w:szCs w:val="28"/>
          <w:highlight w:val="none"/>
          <w:lang w:val="en-US" w:eastAsia="zh-CN"/>
        </w:rPr>
        <w:t>165424</w:t>
      </w:r>
      <w:r>
        <w:rPr>
          <w:rFonts w:hint="eastAsia" w:asciiTheme="minorEastAsia" w:hAnsiTheme="minorEastAsia" w:eastAsiaTheme="minorEastAsia" w:cstheme="minorEastAsia"/>
          <w:sz w:val="28"/>
          <w:szCs w:val="28"/>
          <w:highlight w:val="none"/>
        </w:rPr>
        <w:t>元/年</w:t>
      </w:r>
      <w:r>
        <w:rPr>
          <w:rFonts w:hint="eastAsia" w:asciiTheme="minorEastAsia" w:hAnsiTheme="minorEastAsia" w:cstheme="minorEastAsia"/>
          <w:sz w:val="28"/>
          <w:szCs w:val="28"/>
          <w:highlight w:val="none"/>
          <w:lang w:eastAsia="zh-CN"/>
        </w:rPr>
        <w:t>（</w:t>
      </w:r>
      <w:r>
        <w:rPr>
          <w:rFonts w:hint="eastAsia" w:asciiTheme="minorEastAsia" w:hAnsiTheme="minorEastAsia" w:cstheme="minorEastAsia"/>
          <w:sz w:val="28"/>
          <w:szCs w:val="28"/>
          <w:highlight w:val="none"/>
          <w:lang w:val="en-US" w:eastAsia="zh-CN"/>
        </w:rPr>
        <w:t>含土地使用税</w:t>
      </w:r>
      <w:r>
        <w:rPr>
          <w:rFonts w:hint="eastAsia" w:asciiTheme="minorEastAsia" w:hAnsi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租金递增率：土地租金</w:t>
      </w:r>
      <w:r>
        <w:rPr>
          <w:rFonts w:hint="eastAsia" w:asciiTheme="minorEastAsia" w:hAnsiTheme="minorEastAsia" w:eastAsiaTheme="minorEastAsia" w:cstheme="minorEastAsia"/>
          <w:sz w:val="28"/>
          <w:szCs w:val="28"/>
          <w:highlight w:val="none"/>
          <w:lang w:val="en-US" w:eastAsia="zh-CN"/>
        </w:rPr>
        <w:t>每租赁年度（首年度除外）租金在上一租赁年度租金的基础上按</w:t>
      </w:r>
      <w:r>
        <w:rPr>
          <w:rFonts w:hint="eastAsia"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rPr>
        <w:t>%递增。</w:t>
      </w:r>
    </w:p>
    <w:p w14:paraId="6CBD8E3F">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rPr>
        <w:t>.租金收付方式：</w:t>
      </w:r>
      <w:r>
        <w:rPr>
          <w:rFonts w:hint="eastAsia" w:asciiTheme="minorEastAsia" w:hAnsiTheme="minorEastAsia" w:eastAsiaTheme="minorEastAsia" w:cstheme="minorEastAsia"/>
          <w:sz w:val="28"/>
          <w:szCs w:val="28"/>
          <w:highlight w:val="none"/>
          <w:lang w:val="en-US" w:eastAsia="zh-CN"/>
        </w:rPr>
        <w:t>承租人</w:t>
      </w:r>
      <w:r>
        <w:rPr>
          <w:rFonts w:hint="eastAsia" w:asciiTheme="minorEastAsia" w:hAnsiTheme="minorEastAsia" w:eastAsiaTheme="minorEastAsia" w:cstheme="minorEastAsia"/>
          <w:sz w:val="28"/>
          <w:szCs w:val="28"/>
          <w:highlight w:val="none"/>
        </w:rPr>
        <w:t>应于合同签订后</w:t>
      </w:r>
      <w:r>
        <w:rPr>
          <w:rFonts w:hint="default" w:ascii="Times New Roman" w:hAnsi="Times New Roman" w:cs="Times New Roman" w:eastAsiaTheme="minorEastAsia"/>
          <w:sz w:val="28"/>
          <w:szCs w:val="28"/>
          <w:highlight w:val="none"/>
          <w:lang w:val="en-US" w:eastAsia="zh-CN"/>
        </w:rPr>
        <w:t>1</w:t>
      </w:r>
      <w:r>
        <w:rPr>
          <w:rFonts w:hint="eastAsia" w:ascii="Times New Roman" w:hAnsi="Times New Roman" w:cs="Times New Roman" w:eastAsiaTheme="minorEastAsia"/>
          <w:sz w:val="28"/>
          <w:szCs w:val="28"/>
          <w:highlight w:val="none"/>
          <w:lang w:val="en-US" w:eastAsia="zh-CN"/>
        </w:rPr>
        <w:t>0天</w:t>
      </w:r>
      <w:r>
        <w:rPr>
          <w:rFonts w:hint="eastAsia" w:asciiTheme="minorEastAsia" w:hAnsiTheme="minorEastAsia" w:eastAsiaTheme="minorEastAsia" w:cstheme="minorEastAsia"/>
          <w:sz w:val="28"/>
          <w:szCs w:val="28"/>
          <w:highlight w:val="none"/>
        </w:rPr>
        <w:t>内支付第一年</w:t>
      </w:r>
      <w:r>
        <w:rPr>
          <w:rFonts w:hint="eastAsia" w:asciiTheme="minorEastAsia" w:hAnsiTheme="minorEastAsia" w:eastAsiaTheme="minorEastAsia" w:cstheme="minorEastAsia"/>
          <w:sz w:val="28"/>
          <w:szCs w:val="28"/>
          <w:highlight w:val="none"/>
          <w:lang w:val="en-US" w:eastAsia="zh-CN"/>
        </w:rPr>
        <w:t>租赁年度</w:t>
      </w:r>
      <w:r>
        <w:rPr>
          <w:rFonts w:hint="eastAsia" w:asciiTheme="minorEastAsia" w:hAnsiTheme="minorEastAsia" w:eastAsiaTheme="minorEastAsia" w:cstheme="minorEastAsia"/>
          <w:sz w:val="28"/>
          <w:szCs w:val="28"/>
          <w:highlight w:val="none"/>
        </w:rPr>
        <w:t>租金；</w:t>
      </w:r>
      <w:r>
        <w:rPr>
          <w:rFonts w:hint="eastAsia" w:asciiTheme="minorEastAsia" w:hAnsiTheme="minorEastAsia" w:eastAsiaTheme="minorEastAsia" w:cstheme="minorEastAsia"/>
          <w:sz w:val="28"/>
          <w:szCs w:val="28"/>
          <w:highlight w:val="none"/>
          <w:lang w:val="en-US" w:eastAsia="zh-CN"/>
        </w:rPr>
        <w:t>其余</w:t>
      </w:r>
      <w:r>
        <w:rPr>
          <w:rFonts w:hint="eastAsia" w:asciiTheme="minorEastAsia" w:hAnsiTheme="minorEastAsia" w:eastAsiaTheme="minorEastAsia" w:cstheme="minorEastAsia"/>
          <w:sz w:val="28"/>
          <w:szCs w:val="28"/>
          <w:highlight w:val="none"/>
        </w:rPr>
        <w:t>合同年度</w:t>
      </w:r>
      <w:r>
        <w:rPr>
          <w:rFonts w:hint="eastAsia" w:asciiTheme="minorEastAsia" w:hAnsiTheme="minorEastAsia" w:eastAsiaTheme="minorEastAsia" w:cstheme="minorEastAsia"/>
          <w:sz w:val="28"/>
          <w:szCs w:val="28"/>
          <w:highlight w:val="none"/>
          <w:lang w:val="en-US" w:eastAsia="zh-CN"/>
        </w:rPr>
        <w:t>承租人</w:t>
      </w:r>
      <w:r>
        <w:rPr>
          <w:rFonts w:hint="eastAsia" w:asciiTheme="minorEastAsia" w:hAnsiTheme="minorEastAsia" w:eastAsiaTheme="minorEastAsia" w:cstheme="minorEastAsia"/>
          <w:sz w:val="28"/>
          <w:szCs w:val="28"/>
          <w:highlight w:val="none"/>
        </w:rPr>
        <w:t>应于每个合同</w:t>
      </w:r>
      <w:r>
        <w:rPr>
          <w:rFonts w:hint="eastAsia" w:asciiTheme="minorEastAsia" w:hAnsiTheme="minorEastAsia" w:eastAsiaTheme="minorEastAsia" w:cstheme="minorEastAsia"/>
          <w:sz w:val="28"/>
          <w:szCs w:val="28"/>
          <w:highlight w:val="none"/>
          <w:lang w:val="en-US" w:eastAsia="zh-CN"/>
        </w:rPr>
        <w:t>租赁</w:t>
      </w:r>
      <w:r>
        <w:rPr>
          <w:rFonts w:hint="eastAsia" w:asciiTheme="minorEastAsia" w:hAnsiTheme="minorEastAsia" w:eastAsiaTheme="minorEastAsia" w:cstheme="minorEastAsia"/>
          <w:sz w:val="28"/>
          <w:szCs w:val="28"/>
          <w:highlight w:val="none"/>
        </w:rPr>
        <w:t>年度开始前</w:t>
      </w:r>
      <w:r>
        <w:rPr>
          <w:rFonts w:hint="default" w:ascii="Times New Roman" w:hAnsi="Times New Roman" w:cs="Times New Roman" w:eastAsiaTheme="minorEastAsia"/>
          <w:sz w:val="28"/>
          <w:szCs w:val="28"/>
          <w:highlight w:val="none"/>
        </w:rPr>
        <w:t>10</w:t>
      </w:r>
      <w:r>
        <w:rPr>
          <w:rFonts w:hint="eastAsia" w:ascii="Times New Roman" w:hAnsi="Times New Roman" w:cs="Times New Roman" w:eastAsia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05BDFCBB">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27332E09">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出租人交地条件：承租方了解并接受出租方人将土地按现有土地性质、用途和现状移交承租方使用，土地清场、场地开口、地上建筑物或构造物腾退、土地移交使用、基础设施配套等工作由承租方自行负责处理并承担相关费用。</w:t>
      </w:r>
    </w:p>
    <w:p w14:paraId="0D2E9EDE">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、地块租赁用途</w:t>
      </w:r>
    </w:p>
    <w:p w14:paraId="47708B6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承租参选人</w:t>
      </w:r>
      <w:r>
        <w:rPr>
          <w:rFonts w:hint="eastAsia" w:asciiTheme="minorEastAsia" w:hAnsiTheme="minorEastAsia" w:eastAsiaTheme="minorEastAsia" w:cstheme="minorEastAsia"/>
          <w:sz w:val="28"/>
          <w:szCs w:val="28"/>
        </w:rPr>
        <w:t>租赁用途</w:t>
      </w:r>
      <w:r>
        <w:rPr>
          <w:rFonts w:hint="eastAsia" w:asciiTheme="minorEastAsia" w:hAnsiTheme="minorEastAsia" w:eastAsiaTheme="minorEastAsia" w:cstheme="minorEastAsia"/>
          <w:sz w:val="28"/>
          <w:szCs w:val="28"/>
          <w:lang w:val="en-US" w:eastAsia="zh-CN"/>
        </w:rPr>
        <w:t>根据自身经营情况合理规划利用</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1195006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23888996">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详见合同文本（附件</w:t>
      </w: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val="en-US" w:eastAsia="zh-CN"/>
        </w:rPr>
        <w:t>）：《土地租赁协议》、《土地租赁安全合同》、《土地租赁环保合同》、《土地租赁廉洁合同》，需经高速集团审批通过后后签订租赁合同。</w:t>
      </w:r>
    </w:p>
    <w:p w14:paraId="047FE8DD">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七</w:t>
      </w:r>
      <w:r>
        <w:rPr>
          <w:rFonts w:hint="eastAsia" w:ascii="黑体" w:hAnsi="黑体" w:eastAsia="黑体" w:cs="黑体"/>
          <w:sz w:val="28"/>
          <w:szCs w:val="28"/>
        </w:rPr>
        <w:t xml:space="preserve"> 、投租方式</w:t>
      </w:r>
    </w:p>
    <w:p w14:paraId="5311BA3E">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default"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 xml:space="preserve"> </w:t>
      </w:r>
      <w:r>
        <w:rPr>
          <w:rFonts w:hint="default" w:ascii="Times New Roman" w:hAnsi="Times New Roman" w:cs="Times New Roman"/>
          <w:color w:val="auto"/>
          <w:sz w:val="28"/>
          <w:szCs w:val="28"/>
          <w:highlight w:val="none"/>
          <w:lang w:val="en-US" w:eastAsia="zh-CN"/>
        </w:rPr>
        <w:t>1</w:t>
      </w:r>
      <w:r>
        <w:rPr>
          <w:rFonts w:hint="eastAsia" w:ascii="Times New Roman" w:hAnsi="Times New Roman"/>
          <w:color w:val="auto"/>
          <w:sz w:val="28"/>
          <w:szCs w:val="28"/>
          <w:highlight w:val="none"/>
          <w:lang w:val="en-US" w:eastAsia="zh-CN"/>
        </w:rPr>
        <w:t>.本次招租采用价高者得的原则。</w:t>
      </w:r>
    </w:p>
    <w:p w14:paraId="37B8D77E">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560" w:firstLineChars="200"/>
        <w:textAlignment w:val="baseline"/>
        <w:rPr>
          <w:rFonts w:hint="eastAsia" w:ascii="Times New Roman" w:hAnsi="Times New Roman" w:eastAsia="宋体"/>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2</w:t>
      </w:r>
      <w:r>
        <w:rPr>
          <w:rFonts w:hint="eastAsia" w:ascii="Times New Roman" w:hAnsi="Times New Roman"/>
          <w:color w:val="auto"/>
          <w:sz w:val="28"/>
          <w:szCs w:val="28"/>
          <w:highlight w:val="none"/>
        </w:rPr>
        <w:t>.</w:t>
      </w:r>
      <w:r>
        <w:rPr>
          <w:rFonts w:hint="eastAsia" w:ascii="Times New Roman" w:hAnsi="Times New Roman"/>
          <w:color w:val="auto"/>
          <w:sz w:val="28"/>
          <w:szCs w:val="28"/>
          <w:highlight w:val="none"/>
          <w:lang w:eastAsia="zh-CN"/>
        </w:rPr>
        <w:t>竞</w:t>
      </w:r>
      <w:r>
        <w:rPr>
          <w:rFonts w:hint="eastAsia" w:ascii="Times New Roman" w:hAnsi="Times New Roman"/>
          <w:color w:val="auto"/>
          <w:sz w:val="28"/>
          <w:szCs w:val="28"/>
          <w:highlight w:val="none"/>
          <w:lang w:val="en-US" w:eastAsia="zh-CN"/>
        </w:rPr>
        <w:t>价</w:t>
      </w:r>
      <w:r>
        <w:rPr>
          <w:rFonts w:hint="eastAsia" w:ascii="Times New Roman" w:hAnsi="Times New Roman"/>
          <w:color w:val="auto"/>
          <w:sz w:val="28"/>
          <w:szCs w:val="28"/>
          <w:highlight w:val="none"/>
        </w:rPr>
        <w:t>文件</w:t>
      </w:r>
      <w:r>
        <w:rPr>
          <w:rFonts w:hint="eastAsia" w:ascii="Times New Roman" w:hAnsi="Times New Roman" w:eastAsia="宋体"/>
          <w:color w:val="auto"/>
          <w:sz w:val="28"/>
          <w:szCs w:val="28"/>
          <w:highlight w:val="none"/>
          <w:lang w:eastAsia="zh-CN"/>
        </w:rPr>
        <w:t>（</w:t>
      </w:r>
      <w:r>
        <w:rPr>
          <w:rFonts w:hint="eastAsia" w:ascii="Times New Roman" w:hAnsi="Times New Roman" w:eastAsia="宋体"/>
          <w:color w:val="auto"/>
          <w:sz w:val="28"/>
          <w:szCs w:val="28"/>
          <w:highlight w:val="none"/>
          <w:lang w:val="en-US" w:eastAsia="zh-CN"/>
        </w:rPr>
        <w:t>格式详见附件</w:t>
      </w:r>
      <w:r>
        <w:rPr>
          <w:rFonts w:hint="default" w:ascii="Times New Roman" w:hAnsi="Times New Roman" w:eastAsia="宋体" w:cs="Times New Roman"/>
          <w:color w:val="auto"/>
          <w:sz w:val="28"/>
          <w:szCs w:val="28"/>
          <w:highlight w:val="none"/>
          <w:lang w:val="en-US" w:eastAsia="zh-CN"/>
        </w:rPr>
        <w:t>3</w:t>
      </w:r>
      <w:r>
        <w:rPr>
          <w:rFonts w:hint="eastAsia" w:ascii="Times New Roman" w:hAnsi="Times New Roman" w:eastAsia="宋体"/>
          <w:color w:val="auto"/>
          <w:sz w:val="28"/>
          <w:szCs w:val="28"/>
          <w:highlight w:val="none"/>
          <w:lang w:eastAsia="zh-CN"/>
        </w:rPr>
        <w:t>）</w:t>
      </w:r>
      <w:r>
        <w:rPr>
          <w:rFonts w:hint="eastAsia" w:ascii="Times New Roman" w:hAnsi="Times New Roman"/>
          <w:color w:val="auto"/>
          <w:sz w:val="28"/>
          <w:szCs w:val="28"/>
          <w:highlight w:val="none"/>
        </w:rPr>
        <w:t>递交截止时间及地点：</w:t>
      </w:r>
      <w:r>
        <w:rPr>
          <w:rFonts w:hint="default" w:ascii="Times New Roman" w:hAnsi="Times New Roman" w:cs="Times New Roman"/>
          <w:color w:val="auto"/>
          <w:sz w:val="28"/>
          <w:szCs w:val="28"/>
          <w:highlight w:val="none"/>
        </w:rPr>
        <w:t>202</w:t>
      </w:r>
      <w:r>
        <w:rPr>
          <w:rFonts w:hint="default" w:ascii="Times New Roman" w:hAnsi="Times New Roman" w:cs="Times New Roman"/>
          <w:color w:val="auto"/>
          <w:sz w:val="28"/>
          <w:szCs w:val="28"/>
          <w:highlight w:val="none"/>
          <w:lang w:val="en-US" w:eastAsia="zh-CN"/>
        </w:rPr>
        <w:t>5</w:t>
      </w:r>
      <w:r>
        <w:rPr>
          <w:rFonts w:hint="eastAsia" w:ascii="Times New Roman" w:hAnsi="Times New Roman"/>
          <w:color w:val="auto"/>
          <w:sz w:val="28"/>
          <w:szCs w:val="28"/>
          <w:highlight w:val="none"/>
        </w:rPr>
        <w:t>年</w:t>
      </w:r>
      <w:r>
        <w:rPr>
          <w:rFonts w:hint="eastAsia" w:ascii="Times New Roman" w:hAnsi="Times New Roman" w:eastAsia="宋体"/>
          <w:color w:val="auto"/>
          <w:sz w:val="28"/>
          <w:szCs w:val="28"/>
          <w:highlight w:val="none"/>
          <w:lang w:val="en-US" w:eastAsia="zh-CN"/>
        </w:rPr>
        <w:t>5</w:t>
      </w:r>
      <w:r>
        <w:rPr>
          <w:rFonts w:hint="eastAsia" w:ascii="Times New Roman" w:hAnsi="Times New Roman"/>
          <w:color w:val="auto"/>
          <w:sz w:val="28"/>
          <w:szCs w:val="28"/>
          <w:highlight w:val="none"/>
        </w:rPr>
        <w:t>月</w:t>
      </w:r>
      <w:r>
        <w:rPr>
          <w:rFonts w:hint="eastAsia" w:ascii="Times New Roman" w:hAnsi="Times New Roman" w:eastAsia="宋体"/>
          <w:color w:val="auto"/>
          <w:sz w:val="28"/>
          <w:szCs w:val="28"/>
          <w:highlight w:val="none"/>
          <w:lang w:val="en-US" w:eastAsia="zh-CN"/>
        </w:rPr>
        <w:t>26</w:t>
      </w:r>
      <w:r>
        <w:rPr>
          <w:rFonts w:hint="eastAsia" w:ascii="Times New Roman" w:hAnsi="Times New Roman"/>
          <w:color w:val="auto"/>
          <w:sz w:val="28"/>
          <w:szCs w:val="28"/>
          <w:highlight w:val="none"/>
        </w:rPr>
        <w:t>日</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周一</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rPr>
        <w:t>10</w:t>
      </w:r>
      <w:r>
        <w:rPr>
          <w:rFonts w:hint="eastAsia" w:ascii="Times New Roman" w:hAnsi="Times New Roman"/>
          <w:color w:val="auto"/>
          <w:sz w:val="28"/>
          <w:szCs w:val="28"/>
          <w:highlight w:val="none"/>
        </w:rPr>
        <w:t>:</w:t>
      </w:r>
      <w:r>
        <w:rPr>
          <w:rFonts w:hint="default" w:ascii="Times New Roman" w:hAnsi="Times New Roman" w:cs="Times New Roman"/>
          <w:color w:val="auto"/>
          <w:sz w:val="28"/>
          <w:szCs w:val="28"/>
          <w:highlight w:val="none"/>
        </w:rPr>
        <w:t>00</w:t>
      </w:r>
      <w:r>
        <w:rPr>
          <w:rFonts w:hint="eastAsia" w:ascii="Times New Roman" w:hAnsi="Times New Roman"/>
          <w:color w:val="auto"/>
          <w:sz w:val="28"/>
          <w:szCs w:val="28"/>
          <w:highlight w:val="none"/>
        </w:rPr>
        <w:t>(北京时间)之前递交于重庆高速公路集团有限公</w:t>
      </w:r>
      <w:r>
        <w:rPr>
          <w:rFonts w:hint="eastAsia" w:ascii="Times New Roman" w:hAnsi="Times New Roman"/>
          <w:color w:val="auto"/>
          <w:sz w:val="28"/>
          <w:szCs w:val="28"/>
          <w:highlight w:val="none"/>
          <w:lang w:val="zh-TW"/>
        </w:rPr>
        <w:t>司</w:t>
      </w:r>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605</w:t>
      </w:r>
      <w:r>
        <w:rPr>
          <w:rFonts w:hint="eastAsia" w:ascii="Times New Roman" w:hAnsi="Times New Roman"/>
          <w:color w:val="auto"/>
          <w:sz w:val="28"/>
          <w:szCs w:val="28"/>
          <w:highlight w:val="none"/>
        </w:rPr>
        <w:t>会议室</w:t>
      </w:r>
      <w:r>
        <w:rPr>
          <w:rFonts w:hint="eastAsia" w:ascii="Times New Roman" w:hAnsi="Times New Roman"/>
          <w:color w:val="auto"/>
          <w:sz w:val="28"/>
          <w:szCs w:val="28"/>
          <w:highlight w:val="none"/>
          <w:lang w:val="zh-TW"/>
        </w:rPr>
        <w:t>，</w:t>
      </w:r>
      <w:r>
        <w:rPr>
          <w:rFonts w:hint="eastAsia" w:ascii="Times New Roman" w:hAnsi="Times New Roman"/>
          <w:color w:val="auto"/>
          <w:sz w:val="28"/>
          <w:szCs w:val="28"/>
          <w:highlight w:val="none"/>
        </w:rPr>
        <w:t>逾期</w:t>
      </w:r>
      <w:r>
        <w:rPr>
          <w:rFonts w:hint="eastAsia" w:ascii="Times New Roman" w:hAnsi="Times New Roman"/>
          <w:color w:val="auto"/>
          <w:sz w:val="28"/>
          <w:szCs w:val="28"/>
          <w:highlight w:val="none"/>
          <w:lang w:val="en-US" w:eastAsia="zh-CN"/>
        </w:rPr>
        <w:t>不再受理；</w:t>
      </w:r>
      <w:r>
        <w:rPr>
          <w:rFonts w:hint="eastAsia" w:ascii="Times New Roman" w:hAnsi="Times New Roman" w:eastAsia="宋体"/>
          <w:color w:val="auto"/>
          <w:sz w:val="28"/>
          <w:szCs w:val="28"/>
          <w:highlight w:val="none"/>
          <w:lang w:val="en-US" w:eastAsia="zh-CN"/>
        </w:rPr>
        <w:t>竞价文件应提供一式二份，其中正本1份、副本1份。竞价人应在竞价文件右上角清楚的标记“正本”“副本”字样，当正本与副本不一致时，以正本为准。竞价文件按竞价文件中规定格式排版。</w:t>
      </w:r>
    </w:p>
    <w:p w14:paraId="24893DDA">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560" w:firstLineChars="200"/>
        <w:textAlignment w:val="baseline"/>
        <w:rPr>
          <w:rFonts w:hint="eastAsia" w:ascii="Times New Roman" w:hAnsi="Times New Roman" w:eastAsia="宋体"/>
          <w:color w:val="auto"/>
          <w:sz w:val="28"/>
          <w:szCs w:val="28"/>
          <w:highlight w:val="none"/>
          <w:lang w:val="en-US" w:eastAsia="zh-CN"/>
        </w:rPr>
      </w:pPr>
      <w:r>
        <w:rPr>
          <w:rFonts w:hint="eastAsia" w:ascii="Times New Roman" w:hAnsi="Times New Roman" w:eastAsia="宋体"/>
          <w:color w:val="auto"/>
          <w:sz w:val="28"/>
          <w:szCs w:val="28"/>
          <w:highlight w:val="none"/>
          <w:lang w:val="en-US" w:eastAsia="zh-CN"/>
        </w:rPr>
        <w:t>竞价文件封装：竞价文件应封装于一个封套或档案袋内，在封口处加贴封条（封条参选人自制），并加盖参选人公章（骑缝章）密封（个人竞价者在封口处亲笔签名或加盖个人章）。</w:t>
      </w:r>
    </w:p>
    <w:p w14:paraId="3368A21A">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560" w:firstLineChars="200"/>
        <w:textAlignment w:val="baseline"/>
        <w:rPr>
          <w:rFonts w:hint="eastAsia" w:ascii="Times New Roman" w:hAnsi="Times New Roman" w:eastAsia="宋体"/>
          <w:color w:val="auto"/>
          <w:sz w:val="28"/>
          <w:szCs w:val="28"/>
          <w:highlight w:val="none"/>
          <w:lang w:val="en-US" w:eastAsia="zh-CN"/>
        </w:rPr>
      </w:pPr>
      <w:r>
        <w:rPr>
          <w:rFonts w:hint="eastAsia" w:ascii="Times New Roman" w:hAnsi="Times New Roman" w:eastAsia="宋体"/>
          <w:color w:val="auto"/>
          <w:sz w:val="28"/>
          <w:szCs w:val="28"/>
          <w:highlight w:val="none"/>
          <w:lang w:val="en-US" w:eastAsia="zh-CN"/>
        </w:rPr>
        <w:t>在封套或档案袋外表上写明：</w:t>
      </w:r>
    </w:p>
    <w:p w14:paraId="7A778BF4">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602" w:firstLineChars="200"/>
        <w:jc w:val="center"/>
        <w:textAlignment w:val="baseline"/>
        <w:rPr>
          <w:rFonts w:hint="eastAsia" w:ascii="方正仿宋_GBK" w:hAnsi="方正仿宋_GBK" w:eastAsia="方正仿宋_GBK" w:cs="方正仿宋_GBK"/>
          <w:b/>
          <w:bCs/>
          <w:color w:val="auto"/>
          <w:kern w:val="0"/>
          <w:sz w:val="30"/>
          <w:szCs w:val="30"/>
          <w:highlight w:val="none"/>
          <w:lang w:val="en-US" w:eastAsia="zh-CN"/>
        </w:rPr>
      </w:pPr>
      <w:r>
        <w:rPr>
          <w:rFonts w:hint="eastAsia" w:ascii="方正仿宋_GBK" w:hAnsi="方正仿宋_GBK" w:eastAsia="方正仿宋_GBK" w:cs="方正仿宋_GBK"/>
          <w:b/>
          <w:bCs/>
          <w:color w:val="auto"/>
          <w:kern w:val="0"/>
          <w:sz w:val="30"/>
          <w:szCs w:val="30"/>
          <w:highlight w:val="none"/>
          <w:lang w:val="en-US" w:eastAsia="zh-CN"/>
        </w:rPr>
        <w:t>重庆高速路域资源开发有限公司</w:t>
      </w:r>
    </w:p>
    <w:p w14:paraId="7AB604BA">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602" w:firstLineChars="200"/>
        <w:jc w:val="center"/>
        <w:textAlignment w:val="baseline"/>
        <w:rPr>
          <w:rFonts w:hint="eastAsia" w:ascii="方正仿宋_GBK" w:hAnsi="方正仿宋_GBK" w:eastAsia="方正仿宋_GBK" w:cs="方正仿宋_GBK"/>
          <w:b/>
          <w:bCs/>
          <w:color w:val="auto"/>
          <w:kern w:val="0"/>
          <w:sz w:val="30"/>
          <w:szCs w:val="30"/>
          <w:highlight w:val="none"/>
          <w:lang w:val="en-US" w:eastAsia="zh-CN"/>
        </w:rPr>
      </w:pPr>
      <w:r>
        <w:rPr>
          <w:rFonts w:hint="eastAsia" w:ascii="方正仿宋_GBK" w:hAnsi="方正仿宋_GBK" w:eastAsia="方正仿宋_GBK" w:cs="方正仿宋_GBK"/>
          <w:b/>
          <w:bCs/>
          <w:color w:val="auto"/>
          <w:kern w:val="0"/>
          <w:sz w:val="30"/>
          <w:szCs w:val="30"/>
          <w:highlight w:val="none"/>
          <w:lang w:val="en-US" w:eastAsia="zh-CN"/>
        </w:rPr>
        <w:t>沙坪坝区曾家镇绕城高速地块公开招租竞价文件</w:t>
      </w:r>
    </w:p>
    <w:p w14:paraId="393C271C">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602" w:firstLineChars="200"/>
        <w:textAlignment w:val="baseline"/>
        <w:rPr>
          <w:rFonts w:hint="eastAsia" w:ascii="Times New Roman" w:hAnsi="Times New Roman"/>
          <w:color w:val="auto"/>
          <w:sz w:val="28"/>
          <w:szCs w:val="28"/>
          <w:highlight w:val="none"/>
          <w:lang w:val="en-US" w:eastAsia="zh-CN"/>
        </w:rPr>
      </w:pPr>
      <w:r>
        <w:rPr>
          <w:rFonts w:hint="eastAsia" w:ascii="方正仿宋_GBK" w:hAnsi="方正仿宋_GBK" w:eastAsia="方正仿宋_GBK" w:cs="方正仿宋_GBK"/>
          <w:b/>
          <w:bCs/>
          <w:color w:val="auto"/>
          <w:kern w:val="0"/>
          <w:sz w:val="30"/>
          <w:szCs w:val="30"/>
          <w:highlight w:val="none"/>
          <w:lang w:val="en-US" w:eastAsia="zh-CN"/>
        </w:rPr>
        <w:t>在2025年5月26日10时00分（参选截止时间）前不得开启</w:t>
      </w:r>
    </w:p>
    <w:p w14:paraId="3054D1E4">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3</w:t>
      </w:r>
      <w:r>
        <w:rPr>
          <w:rFonts w:hint="eastAsia" w:ascii="Times New Roman" w:hAnsi="Times New Roman"/>
          <w:color w:val="auto"/>
          <w:sz w:val="28"/>
          <w:szCs w:val="28"/>
          <w:highlight w:val="none"/>
          <w:lang w:val="en-US" w:eastAsia="zh-CN"/>
        </w:rPr>
        <w:t>.竞价保证金：</w:t>
      </w:r>
      <w:r>
        <w:rPr>
          <w:rFonts w:hint="default" w:ascii="Times New Roman" w:hAnsi="Times New Roman" w:cs="Times New Roman"/>
          <w:color w:val="auto"/>
          <w:sz w:val="28"/>
          <w:szCs w:val="28"/>
          <w:highlight w:val="none"/>
          <w:lang w:val="en-US" w:eastAsia="zh-CN"/>
        </w:rPr>
        <w:t>10000</w:t>
      </w:r>
      <w:r>
        <w:rPr>
          <w:rFonts w:hint="eastAsia" w:ascii="Times New Roman" w:hAnsi="Times New Roman"/>
          <w:color w:val="auto"/>
          <w:sz w:val="28"/>
          <w:szCs w:val="28"/>
          <w:highlight w:val="none"/>
          <w:lang w:val="en-US" w:eastAsia="zh-CN"/>
        </w:rPr>
        <w:t>元。竞价人须在</w:t>
      </w:r>
      <w:r>
        <w:rPr>
          <w:rFonts w:hint="default" w:ascii="Times New Roman" w:hAnsi="Times New Roman" w:cs="Times New Roman"/>
          <w:color w:val="auto"/>
          <w:sz w:val="28"/>
          <w:szCs w:val="28"/>
          <w:highlight w:val="none"/>
          <w:lang w:val="en-US" w:eastAsia="zh-CN"/>
        </w:rPr>
        <w:t>2025</w:t>
      </w:r>
      <w:r>
        <w:rPr>
          <w:rFonts w:hint="eastAsia" w:ascii="Times New Roman" w:hAnsi="Times New Roman"/>
          <w:color w:val="auto"/>
          <w:sz w:val="28"/>
          <w:szCs w:val="28"/>
          <w:highlight w:val="none"/>
          <w:lang w:val="en-US" w:eastAsia="zh-CN"/>
        </w:rPr>
        <w:t>年5月26日（周一）</w:t>
      </w:r>
      <w:r>
        <w:rPr>
          <w:rFonts w:hint="default" w:ascii="Times New Roman" w:hAnsi="Times New Roman" w:cs="Times New Roman"/>
          <w:color w:val="auto"/>
          <w:sz w:val="28"/>
          <w:szCs w:val="28"/>
          <w:highlight w:val="none"/>
          <w:lang w:val="en-US" w:eastAsia="zh-CN"/>
        </w:rPr>
        <w:t>10</w:t>
      </w:r>
      <w:r>
        <w:rPr>
          <w:rFonts w:hint="eastAsia" w:ascii="Times New Roman" w:hAnsi="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en-US" w:eastAsia="zh-CN"/>
        </w:rPr>
        <w:t>00</w:t>
      </w:r>
      <w:r>
        <w:rPr>
          <w:rFonts w:hint="eastAsia" w:ascii="Times New Roman" w:hAnsi="Times New Roman"/>
          <w:color w:val="auto"/>
          <w:sz w:val="28"/>
          <w:szCs w:val="28"/>
          <w:highlight w:val="none"/>
          <w:lang w:val="en-US" w:eastAsia="zh-CN"/>
        </w:rPr>
        <w:t>(北京时间)前以现金方式缴纳本次竞价保证金。</w:t>
      </w:r>
    </w:p>
    <w:p w14:paraId="54F4D45D">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收款账户：</w:t>
      </w:r>
    </w:p>
    <w:p w14:paraId="62AFEE65">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单位：重庆高速路域资源开发有限公司</w:t>
      </w:r>
    </w:p>
    <w:p w14:paraId="2A2408D1">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开户行：招商银行重庆分行营业部</w:t>
      </w:r>
    </w:p>
    <w:p w14:paraId="1D39CFCF">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default" w:ascii="Times New Roman" w:hAnsi="Times New Roman" w:cs="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账号：</w:t>
      </w:r>
      <w:r>
        <w:rPr>
          <w:rFonts w:hint="default" w:ascii="Times New Roman" w:hAnsi="Times New Roman" w:cs="Times New Roman"/>
          <w:color w:val="auto"/>
          <w:sz w:val="28"/>
          <w:szCs w:val="28"/>
          <w:highlight w:val="none"/>
          <w:lang w:val="en-US" w:eastAsia="zh-CN"/>
        </w:rPr>
        <w:t>123905749510303</w:t>
      </w:r>
    </w:p>
    <w:p w14:paraId="3E399FAA">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竞价保证金的退还</w:t>
      </w:r>
    </w:p>
    <w:p w14:paraId="50941176">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default" w:ascii="Times New Roman" w:hAnsi="Times New Roman" w:cs="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招租人应当在法定时间内确定承租参选人。招租人应当在确定承租参选人后10个工作日内将保证金退还除承租候选人以外的其他竞价人。承租候选人的竞价保证金将不予退还，直接转为租赁保证金。</w:t>
      </w:r>
    </w:p>
    <w:p w14:paraId="7BD51ECC">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4</w:t>
      </w:r>
      <w:r>
        <w:rPr>
          <w:rFonts w:hint="eastAsia" w:ascii="Times New Roman" w:hAnsi="Times New Roman"/>
          <w:color w:val="auto"/>
          <w:sz w:val="28"/>
          <w:szCs w:val="28"/>
          <w:highlight w:val="none"/>
          <w:lang w:val="en-US" w:eastAsia="zh-CN"/>
        </w:rPr>
        <w:t>.开封时间及地点：</w:t>
      </w:r>
      <w:r>
        <w:rPr>
          <w:rFonts w:hint="default" w:ascii="Times New Roman" w:hAnsi="Times New Roman" w:cs="Times New Roman"/>
          <w:color w:val="auto"/>
          <w:sz w:val="28"/>
          <w:szCs w:val="28"/>
          <w:highlight w:val="none"/>
          <w:lang w:val="en-US" w:eastAsia="zh-CN"/>
        </w:rPr>
        <w:t>2025</w:t>
      </w:r>
      <w:r>
        <w:rPr>
          <w:rFonts w:hint="eastAsia" w:ascii="Times New Roman" w:hAnsi="Times New Roman"/>
          <w:color w:val="auto"/>
          <w:sz w:val="28"/>
          <w:szCs w:val="28"/>
          <w:highlight w:val="none"/>
          <w:lang w:val="en-US" w:eastAsia="zh-CN"/>
        </w:rPr>
        <w:t>年5月26日（周一</w:t>
      </w:r>
      <w:bookmarkStart w:id="5" w:name="_GoBack"/>
      <w:bookmarkEnd w:id="5"/>
      <w:r>
        <w:rPr>
          <w:rFonts w:hint="eastAsia" w:ascii="Times New Roman" w:hAnsi="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en-US" w:eastAsia="zh-CN"/>
        </w:rPr>
        <w:t>10</w:t>
      </w:r>
      <w:r>
        <w:rPr>
          <w:rFonts w:hint="eastAsia" w:ascii="Times New Roman" w:hAnsi="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en-US" w:eastAsia="zh-CN"/>
        </w:rPr>
        <w:t>00</w:t>
      </w:r>
      <w:r>
        <w:rPr>
          <w:rFonts w:hint="eastAsia" w:ascii="Times New Roman" w:hAnsi="Times New Roman"/>
          <w:color w:val="auto"/>
          <w:sz w:val="28"/>
          <w:szCs w:val="28"/>
          <w:highlight w:val="none"/>
          <w:lang w:val="en-US" w:eastAsia="zh-CN"/>
        </w:rPr>
        <w:t>(北京时间)于重庆高速公路集团有限公</w:t>
      </w:r>
      <w:r>
        <w:rPr>
          <w:rFonts w:hint="eastAsia" w:ascii="Times New Roman" w:hAnsi="Times New Roman"/>
          <w:color w:val="auto"/>
          <w:sz w:val="28"/>
          <w:szCs w:val="28"/>
          <w:highlight w:val="none"/>
          <w:lang w:val="zh-TW" w:eastAsia="zh-CN"/>
        </w:rPr>
        <w:t>司</w:t>
      </w:r>
      <w:r>
        <w:rPr>
          <w:rFonts w:hint="default" w:ascii="Times New Roman" w:hAnsi="Times New Roman" w:cs="Times New Roman"/>
          <w:color w:val="auto"/>
          <w:sz w:val="28"/>
          <w:szCs w:val="28"/>
          <w:highlight w:val="none"/>
          <w:lang w:val="en-US" w:eastAsia="zh-CN"/>
        </w:rPr>
        <w:t>1605</w:t>
      </w:r>
      <w:r>
        <w:rPr>
          <w:rFonts w:hint="eastAsia" w:ascii="Times New Roman" w:hAnsi="Times New Roman"/>
          <w:color w:val="auto"/>
          <w:sz w:val="28"/>
          <w:szCs w:val="28"/>
          <w:highlight w:val="none"/>
          <w:lang w:val="en-US" w:eastAsia="zh-CN"/>
        </w:rPr>
        <w:t>会议室。</w:t>
      </w:r>
    </w:p>
    <w:p w14:paraId="162C2E9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bookmarkStart w:id="0" w:name="_Toc509841263"/>
      <w:bookmarkStart w:id="1" w:name="_Toc32499997"/>
      <w:bookmarkStart w:id="2" w:name="_Toc34041752"/>
      <w:bookmarkStart w:id="3" w:name="_Toc234832850"/>
      <w:r>
        <w:rPr>
          <w:rFonts w:hint="eastAsia" w:ascii="黑体" w:hAnsi="黑体" w:eastAsia="黑体" w:cs="黑体"/>
          <w:sz w:val="28"/>
          <w:szCs w:val="28"/>
          <w:lang w:val="en-US" w:eastAsia="zh-CN"/>
        </w:rPr>
        <w:t>八</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0"/>
      <w:bookmarkEnd w:id="1"/>
      <w:bookmarkEnd w:id="2"/>
      <w:bookmarkEnd w:id="3"/>
    </w:p>
    <w:p w14:paraId="054A3BC5">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Times New Roman" w:hAnsi="Times New Roman"/>
          <w:color w:val="auto"/>
          <w:sz w:val="28"/>
          <w:szCs w:val="28"/>
          <w:highlight w:val="none"/>
          <w:lang w:val="zh-TW" w:eastAsia="zh-TW"/>
        </w:rPr>
        <w:t>本次</w:t>
      </w:r>
      <w:r>
        <w:rPr>
          <w:rFonts w:hint="eastAsia" w:ascii="Times New Roman" w:hAnsi="Times New Roman" w:eastAsia="宋体"/>
          <w:color w:val="auto"/>
          <w:sz w:val="28"/>
          <w:szCs w:val="28"/>
          <w:highlight w:val="none"/>
          <w:lang w:val="en-US" w:eastAsia="zh-CN"/>
        </w:rPr>
        <w:t>招租</w:t>
      </w:r>
      <w:r>
        <w:rPr>
          <w:rFonts w:hint="eastAsia" w:ascii="Times New Roman" w:hAnsi="Times New Roman"/>
          <w:color w:val="auto"/>
          <w:sz w:val="28"/>
          <w:szCs w:val="28"/>
          <w:highlight w:val="none"/>
          <w:lang w:val="zh-TW" w:eastAsia="zh-TW"/>
        </w:rPr>
        <w:t>将在重庆高速公路集团有限公司官方网站（http://www.cegc.com.cn/）及</w:t>
      </w:r>
      <w:r>
        <w:rPr>
          <w:rFonts w:hint="eastAsia" w:ascii="Times New Roman" w:hAnsi="Times New Roman" w:eastAsia="宋体"/>
          <w:color w:val="auto"/>
          <w:sz w:val="28"/>
          <w:szCs w:val="28"/>
          <w:highlight w:val="none"/>
          <w:lang w:val="en-US" w:eastAsia="zh-CN"/>
        </w:rPr>
        <w:t>招租地块（</w:t>
      </w:r>
      <w:r>
        <w:rPr>
          <w:rFonts w:hint="eastAsia" w:asciiTheme="minorEastAsia" w:hAnsiTheme="minorEastAsia" w:eastAsiaTheme="minorEastAsia" w:cstheme="minorEastAsia"/>
          <w:sz w:val="28"/>
          <w:szCs w:val="28"/>
          <w:lang w:val="en-US" w:eastAsia="zh-CN"/>
        </w:rPr>
        <w:t>沙坪坝区曾家镇绕城高速地块</w:t>
      </w:r>
      <w:r>
        <w:rPr>
          <w:rFonts w:hint="eastAsia" w:ascii="Times New Roman" w:hAnsi="Times New Roman" w:eastAsia="宋体"/>
          <w:color w:val="auto"/>
          <w:sz w:val="28"/>
          <w:szCs w:val="28"/>
          <w:highlight w:val="none"/>
          <w:lang w:val="en-US" w:eastAsia="zh-CN"/>
        </w:rPr>
        <w:t>）现场张贴招租通告</w:t>
      </w:r>
      <w:r>
        <w:rPr>
          <w:rFonts w:hint="eastAsia" w:ascii="Times New Roman" w:hAnsi="Times New Roman"/>
          <w:color w:val="auto"/>
          <w:sz w:val="28"/>
          <w:szCs w:val="28"/>
          <w:highlight w:val="none"/>
          <w:lang w:val="zh-TW" w:eastAsia="zh-TW"/>
        </w:rPr>
        <w:t>。</w:t>
      </w:r>
    </w:p>
    <w:p w14:paraId="6F67768A">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九、联系方式</w:t>
      </w:r>
    </w:p>
    <w:p w14:paraId="3EAA6624">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rPr>
      </w:pPr>
      <w:r>
        <w:rPr>
          <w:rFonts w:hint="eastAsia" w:ascii="Times New Roman" w:hAnsi="Times New Roman"/>
          <w:color w:val="auto"/>
          <w:sz w:val="28"/>
          <w:szCs w:val="28"/>
          <w:highlight w:val="none"/>
        </w:rPr>
        <w:t>比选人：重庆</w:t>
      </w:r>
      <w:r>
        <w:rPr>
          <w:rFonts w:hint="eastAsia" w:ascii="Times New Roman" w:hAnsi="Times New Roman" w:eastAsia="宋体"/>
          <w:color w:val="auto"/>
          <w:sz w:val="28"/>
          <w:szCs w:val="28"/>
          <w:highlight w:val="none"/>
          <w:lang w:val="en-US" w:eastAsia="zh-CN"/>
        </w:rPr>
        <w:t>高速路域资源开发</w:t>
      </w:r>
      <w:r>
        <w:rPr>
          <w:rFonts w:hint="eastAsia" w:ascii="Times New Roman" w:hAnsi="Times New Roman"/>
          <w:color w:val="auto"/>
          <w:sz w:val="28"/>
          <w:szCs w:val="28"/>
          <w:highlight w:val="none"/>
        </w:rPr>
        <w:t>有限公司</w:t>
      </w:r>
    </w:p>
    <w:p w14:paraId="2FE46E02">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重庆市渝北区银杉路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73D12F3A">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p>
    <w:p w14:paraId="0E6DDBB7">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heme="minorEastAsia" w:hAnsiTheme="minorEastAsia" w:eastAsiaTheme="minorEastAsia" w:cstheme="minorEastAsia"/>
          <w:sz w:val="28"/>
          <w:szCs w:val="28"/>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4C09A413">
      <w:pPr>
        <w:keepNext w:val="0"/>
        <w:keepLines w:val="0"/>
        <w:pageBreakBefore w:val="0"/>
        <w:widowControl/>
        <w:kinsoku/>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重庆高速路域资源开发有限公司</w:t>
      </w:r>
    </w:p>
    <w:p w14:paraId="60DE7867">
      <w:pPr>
        <w:keepNext w:val="0"/>
        <w:keepLines w:val="0"/>
        <w:pageBreakBefore w:val="0"/>
        <w:widowControl/>
        <w:kinsoku/>
        <w:wordWrap/>
        <w:overflowPunct/>
        <w:topLinePunct/>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sz w:val="28"/>
          <w:szCs w:val="28"/>
        </w:rPr>
        <w:sectPr>
          <w:pgSz w:w="11906" w:h="16838"/>
          <w:pgMar w:top="1440" w:right="1800" w:bottom="1440" w:left="1800" w:header="0" w:footer="0" w:gutter="0"/>
          <w:cols w:space="720" w:num="1"/>
        </w:sectPr>
      </w:pPr>
      <w:r>
        <w:rPr>
          <w:rFonts w:hint="eastAsia" w:asciiTheme="minorEastAsia" w:hAnsiTheme="minorEastAsia" w:eastAsiaTheme="minorEastAsia" w:cstheme="minorEastAsia"/>
          <w:sz w:val="28"/>
          <w:szCs w:val="28"/>
          <w:lang w:val="en-US" w:eastAsia="zh-CN"/>
        </w:rPr>
        <w:t xml:space="preserve">                                     </w:t>
      </w:r>
      <w:r>
        <w:rPr>
          <w:rFonts w:hint="default" w:ascii="Times New Roman" w:hAnsi="Times New Roman" w:cs="Times New Roman" w:eastAsiaTheme="minorEastAsia"/>
          <w:sz w:val="28"/>
          <w:szCs w:val="28"/>
        </w:rPr>
        <w:t>202</w:t>
      </w:r>
      <w:r>
        <w:rPr>
          <w:rFonts w:hint="eastAsia"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rPr>
        <w:t>年</w:t>
      </w:r>
      <w:r>
        <w:rPr>
          <w:rFonts w:hint="eastAsia"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15</w:t>
      </w:r>
      <w:r>
        <w:rPr>
          <w:rFonts w:hint="eastAsia" w:asciiTheme="minorEastAsia" w:hAnsiTheme="minorEastAsia" w:eastAsiaTheme="minorEastAsia" w:cstheme="minorEastAsia"/>
          <w:sz w:val="28"/>
          <w:szCs w:val="28"/>
        </w:rPr>
        <w:t>日</w:t>
      </w:r>
    </w:p>
    <w:p w14:paraId="490145C9">
      <w:pPr>
        <w:pStyle w:val="3"/>
        <w:rPr>
          <w:rFonts w:hint="eastAsia" w:eastAsia="宋体"/>
          <w:sz w:val="28"/>
          <w:szCs w:val="28"/>
          <w:lang w:val="en-US" w:eastAsia="zh-CN"/>
        </w:rPr>
      </w:pPr>
      <w:r>
        <w:rPr>
          <w:rFonts w:hint="eastAsia" w:eastAsia="宋体"/>
          <w:sz w:val="28"/>
          <w:szCs w:val="28"/>
          <w:lang w:val="en-US" w:eastAsia="zh-CN"/>
        </w:rPr>
        <w:t>附件</w:t>
      </w:r>
      <w:r>
        <w:rPr>
          <w:rFonts w:hint="default" w:ascii="Times New Roman" w:hAnsi="Times New Roman" w:eastAsia="宋体" w:cs="Times New Roman"/>
          <w:sz w:val="28"/>
          <w:szCs w:val="28"/>
          <w:lang w:val="en-US" w:eastAsia="zh-CN"/>
        </w:rPr>
        <w:t>1</w:t>
      </w:r>
    </w:p>
    <w:p w14:paraId="0B04A7B9">
      <w:pPr>
        <w:pStyle w:val="4"/>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地块现状</w:t>
      </w:r>
    </w:p>
    <w:p w14:paraId="5B5DC935">
      <w:pPr>
        <w:pStyle w:val="4"/>
        <w:jc w:val="center"/>
        <w:rPr>
          <w:rFonts w:hint="eastAsia" w:ascii="黑体" w:hAnsi="黑体" w:eastAsia="黑体" w:cs="黑体"/>
          <w:sz w:val="28"/>
          <w:szCs w:val="28"/>
          <w:lang w:val="en-US" w:eastAsia="zh-CN"/>
        </w:rPr>
      </w:pPr>
    </w:p>
    <w:p w14:paraId="3D4A5BE4">
      <w:pPr>
        <w:pStyle w:val="4"/>
        <w:jc w:val="center"/>
        <w:rPr>
          <w:rFonts w:hint="eastAsia" w:ascii="黑体" w:hAnsi="黑体" w:eastAsia="黑体" w:cs="黑体"/>
          <w:sz w:val="28"/>
          <w:szCs w:val="28"/>
          <w:lang w:val="en-US" w:eastAsia="zh-CN"/>
        </w:rPr>
      </w:pPr>
    </w:p>
    <w:p w14:paraId="3D676449">
      <w:pPr>
        <w:pStyle w:val="4"/>
        <w:jc w:val="center"/>
        <w:rPr>
          <w:rFonts w:hint="eastAsia" w:ascii="黑体" w:hAnsi="黑体" w:eastAsia="黑体" w:cs="黑体"/>
          <w:sz w:val="28"/>
          <w:szCs w:val="28"/>
          <w:lang w:val="en-US" w:eastAsia="zh-CN"/>
        </w:rPr>
      </w:pPr>
    </w:p>
    <w:p w14:paraId="2B5828A4">
      <w:pPr>
        <w:pStyle w:val="4"/>
        <w:ind w:left="0" w:leftChars="0" w:firstLine="0" w:firstLineChars="0"/>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6191885" cy="4644390"/>
            <wp:effectExtent l="0" t="0" r="18415" b="3810"/>
            <wp:docPr id="22" name="图片 22" descr="c195e15d5f5a346ab032533b498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195e15d5f5a346ab032533b4985201"/>
                    <pic:cNvPicPr>
                      <a:picLocks noChangeAspect="1"/>
                    </pic:cNvPicPr>
                  </pic:nvPicPr>
                  <pic:blipFill>
                    <a:blip r:embed="rId10"/>
                    <a:stretch>
                      <a:fillRect/>
                    </a:stretch>
                  </pic:blipFill>
                  <pic:spPr>
                    <a:xfrm>
                      <a:off x="0" y="0"/>
                      <a:ext cx="6191885" cy="4644390"/>
                    </a:xfrm>
                    <a:prstGeom prst="rect">
                      <a:avLst/>
                    </a:prstGeom>
                  </pic:spPr>
                </pic:pic>
              </a:graphicData>
            </a:graphic>
          </wp:inline>
        </w:drawing>
      </w:r>
    </w:p>
    <w:p w14:paraId="525CFE73">
      <w:pPr>
        <w:pStyle w:val="4"/>
        <w:ind w:left="0" w:leftChars="0" w:firstLine="0" w:firstLineChars="0"/>
        <w:jc w:val="both"/>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p>
    <w:p w14:paraId="311ABF08">
      <w:pPr>
        <w:pStyle w:val="4"/>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 xml:space="preserve">   </w:t>
      </w:r>
    </w:p>
    <w:p w14:paraId="6535B0D8">
      <w:pPr>
        <w:pStyle w:val="4"/>
        <w:ind w:left="0" w:leftChars="0" w:firstLine="0" w:firstLineChars="0"/>
        <w:jc w:val="both"/>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r>
        <w:rPr>
          <w:rFonts w:hint="eastAsia" w:ascii="黑体" w:hAnsi="黑体" w:eastAsia="黑体" w:cs="黑体"/>
          <w:sz w:val="28"/>
          <w:szCs w:val="28"/>
          <w:lang w:val="en-US" w:eastAsia="zh-CN"/>
        </w:rPr>
        <w:drawing>
          <wp:inline distT="0" distB="0" distL="114300" distR="114300">
            <wp:extent cx="5837555" cy="4378325"/>
            <wp:effectExtent l="0" t="0" r="10795" b="3175"/>
            <wp:docPr id="23" name="图片 23" descr="755a0be2c359fb026761b3792ce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55a0be2c359fb026761b3792cee160"/>
                    <pic:cNvPicPr>
                      <a:picLocks noChangeAspect="1"/>
                    </pic:cNvPicPr>
                  </pic:nvPicPr>
                  <pic:blipFill>
                    <a:blip r:embed="rId11"/>
                    <a:stretch>
                      <a:fillRect/>
                    </a:stretch>
                  </pic:blipFill>
                  <pic:spPr>
                    <a:xfrm>
                      <a:off x="0" y="0"/>
                      <a:ext cx="5837555" cy="4378325"/>
                    </a:xfrm>
                    <a:prstGeom prst="rect">
                      <a:avLst/>
                    </a:prstGeom>
                  </pic:spPr>
                </pic:pic>
              </a:graphicData>
            </a:graphic>
          </wp:inline>
        </w:drawing>
      </w:r>
      <w:r>
        <w:rPr>
          <w:rFonts w:hint="eastAsia" w:ascii="黑体" w:hAnsi="黑体" w:eastAsia="黑体" w:cs="黑体"/>
          <w:sz w:val="28"/>
          <w:szCs w:val="28"/>
          <w:lang w:val="en-US" w:eastAsia="zh-CN"/>
        </w:rPr>
        <w:drawing>
          <wp:inline distT="0" distB="0" distL="114300" distR="114300">
            <wp:extent cx="5837555" cy="4378325"/>
            <wp:effectExtent l="0" t="0" r="10795" b="3175"/>
            <wp:docPr id="24" name="图片 24" descr="56730d672f7874616e0048a54cdc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6730d672f7874616e0048a54cdc583"/>
                    <pic:cNvPicPr>
                      <a:picLocks noChangeAspect="1"/>
                    </pic:cNvPicPr>
                  </pic:nvPicPr>
                  <pic:blipFill>
                    <a:blip r:embed="rId12"/>
                    <a:stretch>
                      <a:fillRect/>
                    </a:stretch>
                  </pic:blipFill>
                  <pic:spPr>
                    <a:xfrm>
                      <a:off x="0" y="0"/>
                      <a:ext cx="5837555" cy="4378325"/>
                    </a:xfrm>
                    <a:prstGeom prst="rect">
                      <a:avLst/>
                    </a:prstGeom>
                  </pic:spPr>
                </pic:pic>
              </a:graphicData>
            </a:graphic>
          </wp:inline>
        </w:drawing>
      </w:r>
    </w:p>
    <w:p w14:paraId="22389698">
      <w:pPr>
        <w:pStyle w:val="4"/>
        <w:jc w:val="both"/>
        <w:rPr>
          <w:rFonts w:hint="eastAsia" w:ascii="黑体" w:hAnsi="黑体" w:eastAsia="黑体" w:cs="黑体"/>
          <w:sz w:val="28"/>
          <w:szCs w:val="28"/>
          <w:lang w:val="en-US" w:eastAsia="zh-CN"/>
        </w:rPr>
      </w:pPr>
    </w:p>
    <w:p w14:paraId="6CF8F703">
      <w:pPr>
        <w:pStyle w:val="4"/>
        <w:jc w:val="both"/>
        <w:rPr>
          <w:rFonts w:hint="default" w:ascii="Times New Roman" w:hAnsi="Times New Roman" w:eastAsia="黑体" w:cs="Times New Roman"/>
          <w:sz w:val="32"/>
          <w:szCs w:val="32"/>
          <w:lang w:val="en-US" w:eastAsia="zh-CN"/>
        </w:rPr>
      </w:pPr>
      <w:r>
        <w:rPr>
          <w:rFonts w:hint="eastAsia" w:ascii="黑体" w:hAnsi="黑体" w:eastAsia="黑体" w:cs="黑体"/>
          <w:sz w:val="32"/>
          <w:szCs w:val="32"/>
          <w:lang w:val="en-US" w:eastAsia="zh-CN"/>
        </w:rPr>
        <w:t>附件</w:t>
      </w:r>
      <w:r>
        <w:rPr>
          <w:rFonts w:hint="default" w:ascii="Times New Roman" w:hAnsi="Times New Roman" w:eastAsia="黑体" w:cs="Times New Roman"/>
          <w:sz w:val="32"/>
          <w:szCs w:val="32"/>
          <w:lang w:val="en-US" w:eastAsia="zh-CN"/>
        </w:rPr>
        <w:t>2</w:t>
      </w:r>
    </w:p>
    <w:p w14:paraId="09B53CA2">
      <w:pPr>
        <w:pStyle w:val="4"/>
        <w:jc w:val="center"/>
        <w:rPr>
          <w:rFonts w:hint="eastAsia" w:ascii="Times New Roman" w:hAnsi="Times New Roman" w:eastAsia="黑体" w:cs="Times New Roman"/>
          <w:sz w:val="32"/>
          <w:szCs w:val="32"/>
          <w:lang w:val="en-US" w:eastAsia="zh-CN"/>
        </w:rPr>
      </w:pPr>
      <w:r>
        <w:rPr>
          <w:rFonts w:hint="eastAsia" w:ascii="黑体" w:hAnsi="黑体" w:eastAsia="黑体" w:cs="黑体"/>
          <w:sz w:val="32"/>
          <w:szCs w:val="32"/>
          <w:lang w:val="en-US" w:eastAsia="zh-CN"/>
        </w:rPr>
        <w:t>勘界报告</w:t>
      </w:r>
      <w:r>
        <w:rPr>
          <w:rFonts w:hint="eastAsia" w:ascii="黑体" w:hAnsi="黑体" w:eastAsia="黑体" w:cs="黑体"/>
          <w:sz w:val="32"/>
          <w:szCs w:val="32"/>
          <w:lang w:val="en-US" w:eastAsia="zh-CN"/>
        </w:rPr>
        <w:drawing>
          <wp:inline distT="0" distB="0" distL="114300" distR="114300">
            <wp:extent cx="5038090" cy="7115175"/>
            <wp:effectExtent l="0" t="0" r="10160" b="9525"/>
            <wp:docPr id="31" name="图片 31" descr="勘界报告_重庆高速公路集团有限公司104D房地证2010字第00832号2025050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勘界报告_重庆高速公路集团有限公司104D房地证2010字第00832号20250507_00"/>
                    <pic:cNvPicPr>
                      <a:picLocks noChangeAspect="1"/>
                    </pic:cNvPicPr>
                  </pic:nvPicPr>
                  <pic:blipFill>
                    <a:blip r:embed="rId13"/>
                    <a:stretch>
                      <a:fillRect/>
                    </a:stretch>
                  </pic:blipFill>
                  <pic:spPr>
                    <a:xfrm>
                      <a:off x="0" y="0"/>
                      <a:ext cx="5038090" cy="7115175"/>
                    </a:xfrm>
                    <a:prstGeom prst="rect">
                      <a:avLst/>
                    </a:prstGeom>
                  </pic:spPr>
                </pic:pic>
              </a:graphicData>
            </a:graphic>
          </wp:inline>
        </w:drawing>
      </w:r>
    </w:p>
    <w:p w14:paraId="08E80163">
      <w:pPr>
        <w:pStyle w:val="4"/>
        <w:jc w:val="center"/>
        <w:rPr>
          <w:rFonts w:hint="eastAsia" w:ascii="黑体" w:hAnsi="黑体" w:eastAsia="黑体" w:cs="黑体"/>
          <w:sz w:val="32"/>
          <w:szCs w:val="32"/>
          <w:lang w:val="en-US" w:eastAsia="zh-CN"/>
        </w:rPr>
        <w:sectPr>
          <w:pgSz w:w="11906" w:h="16838"/>
          <w:pgMar w:top="1440" w:right="1800" w:bottom="1440" w:left="1800" w:header="0" w:footer="0" w:gutter="0"/>
          <w:cols w:space="720" w:num="1"/>
        </w:sectPr>
      </w:pPr>
      <w:r>
        <w:rPr>
          <w:rFonts w:hint="eastAsia" w:ascii="黑体" w:hAnsi="黑体" w:eastAsia="黑体" w:cs="黑体"/>
          <w:sz w:val="32"/>
          <w:szCs w:val="32"/>
          <w:lang w:val="en-US" w:eastAsia="zh-CN"/>
        </w:rPr>
        <w:drawing>
          <wp:inline distT="0" distB="0" distL="114300" distR="114300">
            <wp:extent cx="5837555" cy="8244840"/>
            <wp:effectExtent l="0" t="0" r="10795" b="3810"/>
            <wp:docPr id="30" name="图片 30" descr="勘界报告_重庆高速公路集团有限公司104D房地证2010字第00832号2025050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勘界报告_重庆高速公路集团有限公司104D房地证2010字第00832号20250507_01"/>
                    <pic:cNvPicPr>
                      <a:picLocks noChangeAspect="1"/>
                    </pic:cNvPicPr>
                  </pic:nvPicPr>
                  <pic:blipFill>
                    <a:blip r:embed="rId14"/>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9" name="图片 29" descr="勘界报告_重庆高速公路集团有限公司104D房地证2010字第00832号2025050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勘界报告_重庆高速公路集团有限公司104D房地证2010字第00832号20250507_02"/>
                    <pic:cNvPicPr>
                      <a:picLocks noChangeAspect="1"/>
                    </pic:cNvPicPr>
                  </pic:nvPicPr>
                  <pic:blipFill>
                    <a:blip r:embed="rId15"/>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8" name="图片 28" descr="勘界报告_重庆高速公路集团有限公司104D房地证2010字第00832号2025050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勘界报告_重庆高速公路集团有限公司104D房地证2010字第00832号20250507_03"/>
                    <pic:cNvPicPr>
                      <a:picLocks noChangeAspect="1"/>
                    </pic:cNvPicPr>
                  </pic:nvPicPr>
                  <pic:blipFill>
                    <a:blip r:embed="rId16"/>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7" name="图片 27" descr="勘界报告_重庆高速公路集团有限公司104D房地证2010字第00832号2025050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勘界报告_重庆高速公路集团有限公司104D房地证2010字第00832号20250507_04"/>
                    <pic:cNvPicPr>
                      <a:picLocks noChangeAspect="1"/>
                    </pic:cNvPicPr>
                  </pic:nvPicPr>
                  <pic:blipFill>
                    <a:blip r:embed="rId17"/>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6" name="图片 26" descr="勘界报告_重庆高速公路集团有限公司104D房地证2010字第00832号2025050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勘界报告_重庆高速公路集团有限公司104D房地证2010字第00832号20250507_05"/>
                    <pic:cNvPicPr>
                      <a:picLocks noChangeAspect="1"/>
                    </pic:cNvPicPr>
                  </pic:nvPicPr>
                  <pic:blipFill>
                    <a:blip r:embed="rId18"/>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5" name="图片 25" descr="勘界报告_重庆高速公路集团有限公司104D房地证2010字第00832号20250507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勘界报告_重庆高速公路集团有限公司104D房地证2010字第00832号20250507_06"/>
                    <pic:cNvPicPr>
                      <a:picLocks noChangeAspect="1"/>
                    </pic:cNvPicPr>
                  </pic:nvPicPr>
                  <pic:blipFill>
                    <a:blip r:embed="rId19"/>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1" name="图片 21" descr="勘界报告_重庆高速公路集团有限公司104D房地证2010字第00832号20250507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勘界报告_重庆高速公路集团有限公司104D房地证2010字第00832号20250507_07"/>
                    <pic:cNvPicPr>
                      <a:picLocks noChangeAspect="1"/>
                    </pic:cNvPicPr>
                  </pic:nvPicPr>
                  <pic:blipFill>
                    <a:blip r:embed="rId20"/>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0" name="图片 20" descr="勘界报告_重庆高速公路集团有限公司104D房地证2010字第00832号20250507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勘界报告_重庆高速公路集团有限公司104D房地证2010字第00832号20250507_08"/>
                    <pic:cNvPicPr>
                      <a:picLocks noChangeAspect="1"/>
                    </pic:cNvPicPr>
                  </pic:nvPicPr>
                  <pic:blipFill>
                    <a:blip r:embed="rId21"/>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19" name="图片 19" descr="勘界报告_重庆高速公路集团有限公司104D房地证2010字第00832号20250507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勘界报告_重庆高速公路集团有限公司104D房地证2010字第00832号20250507_09"/>
                    <pic:cNvPicPr>
                      <a:picLocks noChangeAspect="1"/>
                    </pic:cNvPicPr>
                  </pic:nvPicPr>
                  <pic:blipFill>
                    <a:blip r:embed="rId22"/>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4380" cy="8255635"/>
            <wp:effectExtent l="0" t="0" r="13970" b="12065"/>
            <wp:docPr id="12" name="图片 12" descr="勘界报告_重庆高速公路集团有限公司104D房地证2010字第00832号2025050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勘界报告_重庆高速公路集团有限公司104D房地证2010字第00832号20250507_10"/>
                    <pic:cNvPicPr>
                      <a:picLocks noChangeAspect="1"/>
                    </pic:cNvPicPr>
                  </pic:nvPicPr>
                  <pic:blipFill>
                    <a:blip r:embed="rId23"/>
                    <a:stretch>
                      <a:fillRect/>
                    </a:stretch>
                  </pic:blipFill>
                  <pic:spPr>
                    <a:xfrm>
                      <a:off x="0" y="0"/>
                      <a:ext cx="5834380" cy="8255635"/>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4380" cy="8255635"/>
            <wp:effectExtent l="0" t="0" r="13970" b="12065"/>
            <wp:docPr id="11" name="图片 11" descr="勘界报告_重庆高速公路集团有限公司104D房地证2010字第00832号20250507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勘界报告_重庆高速公路集团有限公司104D房地证2010字第00832号20250507_11"/>
                    <pic:cNvPicPr>
                      <a:picLocks noChangeAspect="1"/>
                    </pic:cNvPicPr>
                  </pic:nvPicPr>
                  <pic:blipFill>
                    <a:blip r:embed="rId24"/>
                    <a:stretch>
                      <a:fillRect/>
                    </a:stretch>
                  </pic:blipFill>
                  <pic:spPr>
                    <a:xfrm>
                      <a:off x="0" y="0"/>
                      <a:ext cx="5834380" cy="8255635"/>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4380" cy="8255635"/>
            <wp:effectExtent l="0" t="0" r="13970" b="12065"/>
            <wp:docPr id="7" name="图片 7" descr="勘界报告_重庆高速公路集团有限公司104D房地证2010字第00832号20250507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勘界报告_重庆高速公路集团有限公司104D房地证2010字第00832号20250507_12"/>
                    <pic:cNvPicPr>
                      <a:picLocks noChangeAspect="1"/>
                    </pic:cNvPicPr>
                  </pic:nvPicPr>
                  <pic:blipFill>
                    <a:blip r:embed="rId25"/>
                    <a:stretch>
                      <a:fillRect/>
                    </a:stretch>
                  </pic:blipFill>
                  <pic:spPr>
                    <a:xfrm>
                      <a:off x="0" y="0"/>
                      <a:ext cx="5834380" cy="8255635"/>
                    </a:xfrm>
                    <a:prstGeom prst="rect">
                      <a:avLst/>
                    </a:prstGeom>
                  </pic:spPr>
                </pic:pic>
              </a:graphicData>
            </a:graphic>
          </wp:inline>
        </w:drawing>
      </w:r>
    </w:p>
    <w:p w14:paraId="0EC1D129">
      <w:pPr>
        <w:pStyle w:val="4"/>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06256918">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1DACEC97">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沙坪坝区曾家镇绕城高速地块公开招租</w:t>
      </w:r>
    </w:p>
    <w:p w14:paraId="203C7D91">
      <w:pPr>
        <w:rPr>
          <w:rFonts w:hint="eastAsia" w:ascii="方正仿宋_GBK" w:hAnsi="方正仿宋_GBK" w:eastAsia="方正仿宋_GBK" w:cs="方正仿宋_GBK"/>
          <w:sz w:val="32"/>
          <w:szCs w:val="32"/>
        </w:rPr>
      </w:pPr>
    </w:p>
    <w:p w14:paraId="2927BEC5">
      <w:pPr>
        <w:pStyle w:val="17"/>
        <w:rPr>
          <w:rFonts w:hint="eastAsia" w:ascii="方正仿宋_GBK" w:hAnsi="方正仿宋_GBK" w:eastAsia="方正仿宋_GBK" w:cs="方正仿宋_GBK"/>
          <w:b/>
          <w:color w:val="auto"/>
          <w:sz w:val="32"/>
          <w:szCs w:val="32"/>
        </w:rPr>
      </w:pPr>
    </w:p>
    <w:p w14:paraId="7380531F">
      <w:pPr>
        <w:rPr>
          <w:rFonts w:hint="eastAsia" w:ascii="方正仿宋_GBK" w:hAnsi="方正仿宋_GBK" w:eastAsia="方正仿宋_GBK" w:cs="方正仿宋_GBK"/>
          <w:sz w:val="32"/>
          <w:szCs w:val="32"/>
        </w:rPr>
      </w:pPr>
    </w:p>
    <w:p w14:paraId="304BE994">
      <w:pPr>
        <w:ind w:right="-313" w:rightChars="-149"/>
        <w:jc w:val="center"/>
        <w:rPr>
          <w:rFonts w:hint="eastAsia" w:ascii="方正仿宋_GBK" w:hAnsi="方正仿宋_GBK" w:eastAsia="方正仿宋_GBK" w:cs="方正仿宋_GBK"/>
          <w:b/>
          <w:sz w:val="32"/>
          <w:szCs w:val="32"/>
          <w:lang w:val="en-US" w:eastAsia="zh-CN"/>
        </w:rPr>
      </w:pPr>
    </w:p>
    <w:p w14:paraId="148F2840">
      <w:pPr>
        <w:ind w:right="-313" w:rightChars="-149"/>
        <w:jc w:val="center"/>
        <w:rPr>
          <w:rFonts w:hint="eastAsia" w:ascii="方正仿宋_GBK" w:hAnsi="方正仿宋_GBK" w:eastAsia="方正仿宋_GBK" w:cs="方正仿宋_GBK"/>
          <w:b/>
          <w:sz w:val="32"/>
          <w:szCs w:val="32"/>
          <w:lang w:val="en-US" w:eastAsia="zh-CN"/>
        </w:rPr>
      </w:pPr>
    </w:p>
    <w:p w14:paraId="6C8D4653">
      <w:pPr>
        <w:ind w:right="-313" w:rightChars="-149"/>
        <w:jc w:val="center"/>
        <w:rPr>
          <w:rFonts w:hint="eastAsia" w:ascii="方正仿宋_GBK" w:hAnsi="方正仿宋_GBK" w:eastAsia="方正仿宋_GBK" w:cs="方正仿宋_GBK"/>
          <w:b/>
          <w:sz w:val="32"/>
          <w:szCs w:val="32"/>
          <w:lang w:val="en-US" w:eastAsia="zh-CN"/>
        </w:rPr>
      </w:pPr>
    </w:p>
    <w:p w14:paraId="77F7B7A0">
      <w:pPr>
        <w:ind w:right="-313" w:rightChars="-149"/>
        <w:jc w:val="center"/>
        <w:rPr>
          <w:rFonts w:hint="eastAsia" w:ascii="方正仿宋_GBK" w:hAnsi="方正仿宋_GBK" w:eastAsia="方正仿宋_GBK" w:cs="方正仿宋_GBK"/>
          <w:b/>
          <w:sz w:val="32"/>
          <w:szCs w:val="32"/>
          <w:lang w:val="en-US" w:eastAsia="zh-CN"/>
        </w:rPr>
      </w:pPr>
    </w:p>
    <w:p w14:paraId="4263761C">
      <w:pPr>
        <w:ind w:right="-313" w:rightChars="-149"/>
        <w:jc w:val="center"/>
        <w:rPr>
          <w:rFonts w:hint="eastAsia" w:ascii="方正仿宋_GBK" w:hAnsi="方正仿宋_GBK" w:eastAsia="方正仿宋_GBK" w:cs="方正仿宋_GBK"/>
          <w:b/>
          <w:sz w:val="32"/>
          <w:szCs w:val="32"/>
          <w:lang w:val="en-US" w:eastAsia="zh-CN"/>
        </w:rPr>
      </w:pPr>
    </w:p>
    <w:p w14:paraId="7C9DADA0">
      <w:pPr>
        <w:ind w:right="-313" w:rightChars="-149"/>
        <w:jc w:val="center"/>
        <w:rPr>
          <w:rFonts w:hint="eastAsia" w:ascii="方正仿宋_GBK" w:hAnsi="方正仿宋_GBK" w:eastAsia="方正仿宋_GBK" w:cs="方正仿宋_GBK"/>
          <w:b/>
          <w:sz w:val="32"/>
          <w:szCs w:val="32"/>
          <w:lang w:val="en-US" w:eastAsia="zh-CN"/>
        </w:rPr>
      </w:pPr>
    </w:p>
    <w:p w14:paraId="3F89E783">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4C63404B">
      <w:pPr>
        <w:ind w:leftChars="-200" w:right="-313" w:rightChars="-149" w:hanging="305" w:hangingChars="95"/>
        <w:jc w:val="center"/>
        <w:rPr>
          <w:rFonts w:hint="eastAsia" w:ascii="方正仿宋_GBK" w:hAnsi="方正仿宋_GBK" w:eastAsia="方正仿宋_GBK" w:cs="方正仿宋_GBK"/>
          <w:b/>
          <w:sz w:val="32"/>
          <w:szCs w:val="32"/>
        </w:rPr>
      </w:pPr>
    </w:p>
    <w:p w14:paraId="09BD5136">
      <w:pPr>
        <w:ind w:right="480" w:firstLine="3039" w:firstLineChars="946"/>
        <w:rPr>
          <w:rFonts w:hint="eastAsia" w:ascii="方正仿宋_GBK" w:hAnsi="方正仿宋_GBK" w:eastAsia="方正仿宋_GBK" w:cs="方正仿宋_GBK"/>
          <w:b/>
          <w:sz w:val="32"/>
          <w:szCs w:val="32"/>
        </w:rPr>
      </w:pPr>
    </w:p>
    <w:p w14:paraId="6FB847E2">
      <w:pPr>
        <w:ind w:right="480" w:firstLine="3039" w:firstLineChars="946"/>
        <w:rPr>
          <w:rFonts w:hint="eastAsia" w:ascii="方正仿宋_GBK" w:hAnsi="方正仿宋_GBK" w:eastAsia="方正仿宋_GBK" w:cs="方正仿宋_GBK"/>
          <w:b/>
          <w:sz w:val="32"/>
          <w:szCs w:val="32"/>
        </w:rPr>
      </w:pPr>
    </w:p>
    <w:p w14:paraId="2CB0095C">
      <w:pPr>
        <w:ind w:right="480" w:firstLine="3039" w:firstLineChars="946"/>
        <w:rPr>
          <w:rFonts w:hint="eastAsia" w:ascii="方正仿宋_GBK" w:hAnsi="方正仿宋_GBK" w:eastAsia="方正仿宋_GBK" w:cs="方正仿宋_GBK"/>
          <w:b/>
          <w:sz w:val="32"/>
          <w:szCs w:val="32"/>
        </w:rPr>
      </w:pPr>
    </w:p>
    <w:p w14:paraId="541DB269">
      <w:pPr>
        <w:ind w:right="480" w:firstLine="3039" w:firstLineChars="946"/>
        <w:rPr>
          <w:rFonts w:hint="eastAsia" w:ascii="方正仿宋_GBK" w:hAnsi="方正仿宋_GBK" w:eastAsia="方正仿宋_GBK" w:cs="方正仿宋_GBK"/>
          <w:b/>
          <w:sz w:val="32"/>
          <w:szCs w:val="32"/>
        </w:rPr>
      </w:pPr>
    </w:p>
    <w:p w14:paraId="635529B2">
      <w:pPr>
        <w:pStyle w:val="17"/>
        <w:rPr>
          <w:rFonts w:hint="eastAsia" w:ascii="方正仿宋_GBK" w:hAnsi="方正仿宋_GBK" w:eastAsia="方正仿宋_GBK" w:cs="方正仿宋_GBK"/>
          <w:b/>
          <w:color w:val="auto"/>
          <w:sz w:val="32"/>
          <w:szCs w:val="32"/>
        </w:rPr>
      </w:pPr>
    </w:p>
    <w:p w14:paraId="2D38D54B">
      <w:pPr>
        <w:rPr>
          <w:rFonts w:hint="eastAsia" w:ascii="方正仿宋_GBK" w:hAnsi="方正仿宋_GBK" w:eastAsia="方正仿宋_GBK" w:cs="方正仿宋_GBK"/>
          <w:b/>
          <w:sz w:val="32"/>
          <w:szCs w:val="32"/>
        </w:rPr>
      </w:pPr>
    </w:p>
    <w:p w14:paraId="32CBC4C4">
      <w:pPr>
        <w:pStyle w:val="3"/>
        <w:rPr>
          <w:rFonts w:hint="eastAsia"/>
        </w:rPr>
      </w:pPr>
    </w:p>
    <w:p w14:paraId="01403BFD">
      <w:pPr>
        <w:pStyle w:val="17"/>
        <w:jc w:val="center"/>
        <w:rPr>
          <w:rFonts w:hint="eastAsia" w:ascii="方正仿宋_GBK" w:hAnsi="方正仿宋_GBK" w:eastAsia="方正仿宋_GBK" w:cs="方正仿宋_GBK"/>
          <w:b/>
          <w:color w:val="auto"/>
          <w:sz w:val="32"/>
          <w:szCs w:val="32"/>
        </w:rPr>
      </w:pPr>
    </w:p>
    <w:p w14:paraId="63CFB6C4">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038DF9B8">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2B288E28">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4BFD0D7D">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7E4C9376">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7EDC3D80">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5FCC49E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66EFF52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73133FE8">
      <w:pPr>
        <w:pStyle w:val="2"/>
        <w:rPr>
          <w:rFonts w:hint="eastAsia"/>
        </w:rPr>
      </w:pPr>
    </w:p>
    <w:p w14:paraId="0F002C98">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注：如竞价人以个人方式参与竞价的，则无须提供法定代表人身份证明，只需提供本人身份证复印文件，由竞价人本人到场的无须提供授权委托书。个人竞价人无须提供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及单位资质证明材料。单位签章处以及文件密封处由个人竞价人亲笔签名即可。</w:t>
      </w:r>
    </w:p>
    <w:p w14:paraId="375D60BC">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212F25E7">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B8EB32D">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DED347C">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010E987">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6DFA945">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3BCDC09">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76F27A8">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4D8E61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AFED08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4A5EAAB">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CFAA7B6">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440829E0">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3B935E2D">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35A7296B">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24157B83">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4558DDDE">
      <w:pPr>
        <w:spacing w:line="360" w:lineRule="auto"/>
        <w:rPr>
          <w:rFonts w:hint="eastAsia" w:ascii="方正仿宋_GBK" w:hAnsi="方正仿宋_GBK" w:eastAsia="方正仿宋_GBK" w:cs="方正仿宋_GBK"/>
          <w:color w:val="000000"/>
          <w:sz w:val="32"/>
          <w:szCs w:val="32"/>
        </w:rPr>
      </w:pPr>
    </w:p>
    <w:p w14:paraId="351223DB">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11362CF4">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5396225C">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55A5DF88">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7C89BAC3">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6AA3F7BD">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65982A6E">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22EB59AC">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25C36C2A">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03DDE62F">
      <w:pPr>
        <w:spacing w:line="360" w:lineRule="auto"/>
        <w:rPr>
          <w:rFonts w:hint="eastAsia" w:ascii="方正仿宋_GBK" w:hAnsi="方正仿宋_GBK" w:eastAsia="方正仿宋_GBK" w:cs="方正仿宋_GBK"/>
          <w:color w:val="000000"/>
          <w:sz w:val="32"/>
          <w:szCs w:val="32"/>
        </w:rPr>
      </w:pPr>
    </w:p>
    <w:p w14:paraId="1D2A9AA8">
      <w:pPr>
        <w:spacing w:line="360" w:lineRule="auto"/>
        <w:rPr>
          <w:rFonts w:hint="eastAsia" w:ascii="方正仿宋_GBK" w:hAnsi="方正仿宋_GBK" w:eastAsia="方正仿宋_GBK" w:cs="方正仿宋_GBK"/>
          <w:color w:val="000000"/>
          <w:sz w:val="32"/>
          <w:szCs w:val="32"/>
        </w:rPr>
      </w:pPr>
    </w:p>
    <w:p w14:paraId="0413CCB5">
      <w:pPr>
        <w:pStyle w:val="3"/>
        <w:rPr>
          <w:rFonts w:hint="eastAsia"/>
        </w:rPr>
      </w:pPr>
    </w:p>
    <w:p w14:paraId="0CD04BD4">
      <w:pPr>
        <w:rPr>
          <w:rFonts w:hint="eastAsia"/>
        </w:rPr>
      </w:pPr>
    </w:p>
    <w:p w14:paraId="5AB1F813">
      <w:pPr>
        <w:pStyle w:val="2"/>
        <w:rPr>
          <w:rFonts w:hint="eastAsia"/>
        </w:rPr>
      </w:pPr>
    </w:p>
    <w:p w14:paraId="7867254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3B73147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1FF3E318">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540E2CE6">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default"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7975C1EB">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75E864E0">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1751B857">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重庆高速路域资源开发有限公司沙坪坝区曾家镇绕城高速地块租赁</w:t>
      </w:r>
      <w:r>
        <w:rPr>
          <w:rFonts w:hint="eastAsia" w:ascii="方正仿宋_GBK" w:hAnsi="方正仿宋_GBK" w:eastAsia="方正仿宋_GBK" w:cs="方正仿宋_GBK"/>
          <w:color w:val="000000"/>
          <w:kern w:val="0"/>
          <w:sz w:val="32"/>
          <w:szCs w:val="32"/>
          <w:u w:val="none"/>
          <w:lang w:val="en-US" w:eastAsia="zh-CN"/>
        </w:rPr>
        <w:t>事宜竞价</w:t>
      </w:r>
      <w:r>
        <w:rPr>
          <w:rFonts w:hint="eastAsia" w:ascii="方正仿宋_GBK" w:hAnsi="方正仿宋_GBK" w:eastAsia="方正仿宋_GBK" w:cs="方正仿宋_GBK"/>
          <w:color w:val="000000"/>
          <w:kern w:val="0"/>
          <w:sz w:val="32"/>
          <w:szCs w:val="32"/>
        </w:rPr>
        <w:t>文件、签订合同和处理有关事宜， 其法律后果由我方承担。</w:t>
      </w:r>
    </w:p>
    <w:p w14:paraId="006B6ED6">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63279BAC">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0303EDC0">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0E34E3AF">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7896B740">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51F78ADD">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49802E8B">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3CFBAAC2">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19A6AFF4">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4FD2A39E">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6AF8D9FE">
      <w:pPr>
        <w:spacing w:line="440" w:lineRule="exact"/>
        <w:jc w:val="center"/>
        <w:outlineLvl w:val="1"/>
        <w:rPr>
          <w:rFonts w:hint="eastAsia" w:ascii="方正仿宋_GBK" w:hAnsi="方正仿宋_GBK" w:eastAsia="方正仿宋_GBK" w:cs="方正仿宋_GBK"/>
          <w:b/>
          <w:color w:val="000000"/>
          <w:sz w:val="32"/>
          <w:szCs w:val="32"/>
        </w:rPr>
      </w:pPr>
    </w:p>
    <w:p w14:paraId="621A57B1">
      <w:pPr>
        <w:spacing w:line="440" w:lineRule="exact"/>
        <w:jc w:val="center"/>
        <w:outlineLvl w:val="1"/>
        <w:rPr>
          <w:rFonts w:hint="eastAsia" w:ascii="方正仿宋_GBK" w:hAnsi="方正仿宋_GBK" w:eastAsia="方正仿宋_GBK" w:cs="方正仿宋_GBK"/>
          <w:b/>
          <w:color w:val="000000"/>
          <w:sz w:val="32"/>
          <w:szCs w:val="32"/>
        </w:rPr>
      </w:pPr>
    </w:p>
    <w:p w14:paraId="15A42A8D">
      <w:pPr>
        <w:pStyle w:val="2"/>
        <w:rPr>
          <w:rFonts w:hint="eastAsia"/>
        </w:rPr>
      </w:pPr>
    </w:p>
    <w:p w14:paraId="1AF83B85">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182EFAFC">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189ED32">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9DE8B66">
      <w:pPr>
        <w:pStyle w:val="3"/>
        <w:rPr>
          <w:rFonts w:hint="eastAsia"/>
          <w:lang w:val="en-US" w:eastAsia="zh-CN"/>
        </w:rPr>
      </w:pPr>
    </w:p>
    <w:p w14:paraId="426F94E0">
      <w:pPr>
        <w:spacing w:line="440" w:lineRule="exact"/>
        <w:ind w:firstLine="643" w:firstLineChars="200"/>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单位有效的营业执照复印件</w:t>
      </w:r>
    </w:p>
    <w:p w14:paraId="66CCC2F8">
      <w:pPr>
        <w:spacing w:line="440" w:lineRule="exact"/>
        <w:ind w:firstLine="643" w:firstLineChars="200"/>
        <w:jc w:val="left"/>
        <w:outlineLvl w:val="1"/>
        <w:rPr>
          <w:rFonts w:hint="eastAsia" w:ascii="方正仿宋_GBK" w:hAnsi="方正仿宋_GBK" w:eastAsia="方正仿宋_GBK" w:cs="方正仿宋_GBK"/>
          <w:b/>
          <w:color w:val="000000"/>
          <w:sz w:val="32"/>
          <w:szCs w:val="32"/>
          <w:lang w:val="en-US" w:eastAsia="zh-CN"/>
        </w:r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190A449D">
      <w:pPr>
        <w:pStyle w:val="3"/>
        <w:rPr>
          <w:rFonts w:hint="eastAsia"/>
        </w:rPr>
        <w:sectPr>
          <w:pgSz w:w="11906" w:h="16838"/>
          <w:pgMar w:top="1440" w:right="1066" w:bottom="1118" w:left="1380" w:header="851" w:footer="992" w:gutter="0"/>
          <w:cols w:space="720" w:num="1"/>
          <w:docGrid w:type="lines" w:linePitch="312" w:charSpace="0"/>
        </w:sectPr>
      </w:pPr>
    </w:p>
    <w:p w14:paraId="36EC9476">
      <w:pPr>
        <w:keepNext w:val="0"/>
        <w:keepLines w:val="0"/>
        <w:pageBreakBefore w:val="0"/>
        <w:widowControl/>
        <w:kinsoku/>
        <w:wordWrap/>
        <w:overflowPunct/>
        <w:topLinePunct w:val="0"/>
        <w:autoSpaceDE w:val="0"/>
        <w:autoSpaceDN w:val="0"/>
        <w:bidi w:val="0"/>
        <w:adjustRightInd w:val="0"/>
        <w:snapToGrid w:val="0"/>
        <w:spacing w:line="440" w:lineRule="exact"/>
        <w:ind w:firstLine="643" w:firstLineChars="200"/>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0D22A6EF">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64D894F3">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585CD7A3">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24142588">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349E5A1F">
      <w:pPr>
        <w:pStyle w:val="2"/>
        <w:rPr>
          <w:rFonts w:hint="eastAsia"/>
        </w:rPr>
      </w:pPr>
    </w:p>
    <w:p w14:paraId="5A7FD000">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6B4B9589">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6C15A17C">
      <w:pPr>
        <w:pStyle w:val="2"/>
        <w:spacing w:line="360" w:lineRule="auto"/>
        <w:jc w:val="right"/>
        <w:rPr>
          <w:rFonts w:hint="eastAsia" w:ascii="方正仿宋_GBK" w:hAnsi="方正仿宋_GBK" w:eastAsia="方正仿宋_GBK" w:cs="方正仿宋_GBK"/>
          <w:b w:val="0"/>
          <w:color w:val="000000"/>
          <w:kern w:val="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 xml:space="preserve"> </w:t>
      </w:r>
    </w:p>
    <w:p w14:paraId="2F2C939D">
      <w:pPr>
        <w:pStyle w:val="19"/>
        <w:spacing w:line="440" w:lineRule="exact"/>
        <w:ind w:left="0" w:leftChars="0" w:firstLine="0" w:firstLineChars="0"/>
        <w:jc w:val="both"/>
        <w:outlineLvl w:val="1"/>
        <w:rPr>
          <w:rFonts w:hint="eastAsia" w:ascii="方正仿宋_GBK" w:hAnsi="方正仿宋_GBK" w:eastAsia="方正仿宋_GBK" w:cs="方正仿宋_GBK"/>
          <w:spacing w:val="0"/>
          <w:kern w:val="2"/>
          <w:sz w:val="32"/>
          <w:szCs w:val="32"/>
          <w:lang w:val="en-US" w:eastAsia="zh-CN" w:bidi="ar-SA"/>
        </w:rPr>
      </w:pPr>
    </w:p>
    <w:p w14:paraId="679797EA">
      <w:pPr>
        <w:pStyle w:val="19"/>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1D9F888A">
      <w:pPr>
        <w:pStyle w:val="17"/>
        <w:rPr>
          <w:rFonts w:hint="eastAsia" w:ascii="方正仿宋_GBK" w:hAnsi="方正仿宋_GBK" w:eastAsia="方正仿宋_GBK" w:cs="方正仿宋_GBK"/>
          <w:sz w:val="32"/>
          <w:szCs w:val="32"/>
        </w:rPr>
      </w:pPr>
    </w:p>
    <w:p w14:paraId="4E5C7886">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70CA0F3C">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招租通告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Theme="minorEastAsia" w:hAnsiTheme="minorEastAsia" w:eastAsiaTheme="minorEastAsia" w:cstheme="minorEastAsia"/>
          <w:sz w:val="28"/>
          <w:szCs w:val="28"/>
          <w:highlight w:val="yellow"/>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元，</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0C7BB371">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．我方承诺在报价有效期内不修改、撤销报价文件。</w:t>
      </w:r>
    </w:p>
    <w:p w14:paraId="4C664277">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0980EAC8">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510B8177">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37BCA6F0">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6FC860DC">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4424C4F2">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eastAsia="方正仿宋_GBK"/>
          <w:sz w:val="32"/>
          <w:szCs w:val="33"/>
          <w:lang w:val="en-US" w:eastAsia="zh-CN"/>
        </w:rPr>
      </w:pPr>
      <w:r>
        <w:rPr>
          <w:rFonts w:hint="eastAsia" w:ascii="方正仿宋_GBK" w:eastAsia="方正仿宋_GBK"/>
          <w:sz w:val="32"/>
          <w:szCs w:val="33"/>
          <w:lang w:val="en-US" w:eastAsia="zh-CN"/>
        </w:rPr>
        <w:t>竞</w:t>
      </w:r>
      <w:r>
        <w:rPr>
          <w:rFonts w:hint="eastAsia" w:ascii="方正仿宋_GBK" w:eastAsia="方正仿宋_GBK"/>
          <w:sz w:val="32"/>
          <w:szCs w:val="33"/>
        </w:rPr>
        <w:t xml:space="preserve"> 价 人：</w:t>
      </w:r>
      <w:r>
        <w:rPr>
          <w:rFonts w:hint="eastAsia" w:ascii="方正仿宋_GBK" w:eastAsia="方正仿宋_GBK"/>
          <w:sz w:val="32"/>
          <w:szCs w:val="33"/>
          <w:u w:val="single"/>
        </w:rPr>
        <w:t xml:space="preserve">                </w:t>
      </w:r>
      <w:r>
        <w:rPr>
          <w:rFonts w:hint="eastAsia" w:ascii="方正仿宋_GBK" w:eastAsia="方正仿宋_GBK"/>
          <w:sz w:val="32"/>
          <w:szCs w:val="33"/>
          <w:u w:val="single"/>
          <w:lang w:val="en-US" w:eastAsia="zh-CN"/>
        </w:rPr>
        <w:t xml:space="preserve">  </w:t>
      </w:r>
      <w:r>
        <w:rPr>
          <w:rFonts w:hint="eastAsia" w:ascii="方正仿宋_GBK" w:eastAsia="方正仿宋_GBK"/>
          <w:sz w:val="32"/>
          <w:szCs w:val="33"/>
          <w:u w:val="single"/>
        </w:rPr>
        <w:t xml:space="preserve"> </w:t>
      </w:r>
      <w:r>
        <w:rPr>
          <w:rFonts w:hint="eastAsia" w:ascii="方正仿宋_GBK" w:eastAsia="方正仿宋_GBK"/>
          <w:sz w:val="32"/>
          <w:szCs w:val="33"/>
        </w:rPr>
        <w:t xml:space="preserve"> （盖单位公章）</w:t>
      </w:r>
      <w:r>
        <w:rPr>
          <w:rFonts w:hint="eastAsia" w:ascii="方正仿宋_GBK" w:eastAsia="方正仿宋_GBK"/>
          <w:sz w:val="32"/>
          <w:szCs w:val="33"/>
          <w:lang w:val="en-US" w:eastAsia="zh-CN"/>
        </w:rPr>
        <w:t xml:space="preserve">  </w:t>
      </w:r>
    </w:p>
    <w:p w14:paraId="418BF5EF">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eastAsia="方正仿宋_GBK"/>
          <w:sz w:val="32"/>
          <w:szCs w:val="33"/>
        </w:rPr>
      </w:pPr>
      <w:r>
        <w:rPr>
          <w:rFonts w:hint="eastAsia" w:ascii="方正仿宋_GBK" w:eastAsia="方正仿宋_GBK"/>
          <w:sz w:val="32"/>
          <w:szCs w:val="33"/>
        </w:rPr>
        <w:t>法定代表人或其委托代理人</w:t>
      </w:r>
      <w:r>
        <w:rPr>
          <w:rFonts w:hint="eastAsia" w:ascii="方正仿宋_GBK" w:eastAsia="方正仿宋_GBK"/>
          <w:sz w:val="32"/>
          <w:szCs w:val="33"/>
          <w:lang w:eastAsia="zh-CN"/>
        </w:rPr>
        <w:t>：</w:t>
      </w:r>
      <w:r>
        <w:rPr>
          <w:rFonts w:hint="eastAsia" w:ascii="方正仿宋_GBK" w:eastAsia="方正仿宋_GBK"/>
          <w:sz w:val="32"/>
          <w:szCs w:val="33"/>
          <w:u w:val="single"/>
          <w:lang w:val="en-US" w:eastAsia="zh-CN"/>
        </w:rPr>
        <w:t xml:space="preserve">          </w:t>
      </w:r>
      <w:r>
        <w:rPr>
          <w:rFonts w:hint="eastAsia" w:ascii="方正仿宋_GBK" w:eastAsia="方正仿宋_GBK"/>
          <w:sz w:val="32"/>
          <w:szCs w:val="33"/>
        </w:rPr>
        <w:t>（签</w:t>
      </w:r>
      <w:r>
        <w:rPr>
          <w:rFonts w:hint="eastAsia" w:ascii="方正仿宋_GBK" w:eastAsia="方正仿宋_GBK"/>
          <w:sz w:val="32"/>
          <w:szCs w:val="33"/>
          <w:lang w:eastAsia="zh-CN"/>
        </w:rPr>
        <w:t>字</w:t>
      </w:r>
      <w:r>
        <w:rPr>
          <w:rFonts w:hint="eastAsia" w:ascii="方正仿宋_GBK" w:eastAsia="方正仿宋_GBK"/>
          <w:sz w:val="32"/>
          <w:szCs w:val="33"/>
        </w:rPr>
        <w:t>）</w:t>
      </w:r>
    </w:p>
    <w:p w14:paraId="2DD35617">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eastAsia="方正仿宋_GBK"/>
          <w:sz w:val="32"/>
          <w:szCs w:val="33"/>
        </w:rPr>
      </w:pPr>
      <w:r>
        <w:rPr>
          <w:rFonts w:hint="eastAsia" w:ascii="方正仿宋_GBK" w:eastAsia="方正仿宋_GBK"/>
          <w:sz w:val="32"/>
          <w:szCs w:val="33"/>
        </w:rPr>
        <w:t>地址：</w:t>
      </w:r>
      <w:r>
        <w:rPr>
          <w:rFonts w:hint="eastAsia" w:ascii="方正仿宋_GBK" w:eastAsia="方正仿宋_GBK"/>
          <w:sz w:val="32"/>
          <w:szCs w:val="33"/>
          <w:u w:val="single"/>
        </w:rPr>
        <w:t xml:space="preserve">                                 </w:t>
      </w:r>
      <w:r>
        <w:rPr>
          <w:rFonts w:hint="eastAsia" w:ascii="方正仿宋_GBK" w:eastAsia="方正仿宋_GBK"/>
          <w:sz w:val="32"/>
          <w:szCs w:val="33"/>
        </w:rPr>
        <w:t xml:space="preserve">    </w:t>
      </w:r>
    </w:p>
    <w:p w14:paraId="6C0A4E0D">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hAnsi="方正仿宋_GBK" w:eastAsia="方正仿宋_GBK" w:cs="方正仿宋_GBK"/>
          <w:color w:val="000000"/>
          <w:sz w:val="32"/>
          <w:szCs w:val="32"/>
        </w:rPr>
      </w:pPr>
      <w:r>
        <w:rPr>
          <w:rFonts w:hint="eastAsia" w:ascii="方正仿宋_GBK" w:eastAsia="方正仿宋_GBK"/>
          <w:sz w:val="32"/>
          <w:szCs w:val="33"/>
        </w:rPr>
        <w:t>电话：</w:t>
      </w:r>
      <w:r>
        <w:rPr>
          <w:rFonts w:hint="eastAsia" w:ascii="方正仿宋_GBK" w:eastAsia="方正仿宋_GBK"/>
          <w:sz w:val="32"/>
          <w:szCs w:val="33"/>
          <w:u w:val="single"/>
        </w:rPr>
        <w:t xml:space="preserve">                                 </w:t>
      </w:r>
      <w:r>
        <w:rPr>
          <w:rFonts w:hint="eastAsia" w:ascii="方正仿宋_GBK" w:eastAsia="方正仿宋_GBK"/>
          <w:sz w:val="32"/>
          <w:szCs w:val="33"/>
        </w:rPr>
        <w:t xml:space="preserve">   </w:t>
      </w:r>
    </w:p>
    <w:p w14:paraId="57EE5671">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7ECD52BC">
      <w:pPr>
        <w:pStyle w:val="18"/>
        <w:spacing w:before="9" w:line="358" w:lineRule="exact"/>
        <w:jc w:val="right"/>
        <w:rPr>
          <w:rFonts w:hint="eastAsia" w:ascii="方正仿宋_GBK" w:hAnsi="Arial" w:eastAsia="方正仿宋_GBK" w:cs="Arial"/>
          <w:snapToGrid w:val="0"/>
          <w:color w:val="000000"/>
          <w:spacing w:val="0"/>
          <w:kern w:val="0"/>
          <w:sz w:val="32"/>
          <w:szCs w:val="33"/>
          <w:lang w:val="en-US" w:eastAsia="zh-CN" w:bidi="ar-SA"/>
        </w:rPr>
      </w:pP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Arial" w:eastAsia="方正仿宋_GBK" w:cs="Arial"/>
          <w:snapToGrid w:val="0"/>
          <w:color w:val="000000"/>
          <w:spacing w:val="0"/>
          <w:kern w:val="0"/>
          <w:sz w:val="32"/>
          <w:szCs w:val="33"/>
          <w:u w:val="single"/>
          <w:lang w:val="en-US" w:eastAsia="zh-CN" w:bidi="ar-SA"/>
        </w:rPr>
        <w:t xml:space="preserve"> </w:t>
      </w:r>
      <w:r>
        <w:rPr>
          <w:rFonts w:hint="eastAsia" w:ascii="方正仿宋_GBK" w:hAnsi="Arial" w:eastAsia="方正仿宋_GBK" w:cs="Arial"/>
          <w:snapToGrid w:val="0"/>
          <w:color w:val="000000"/>
          <w:spacing w:val="0"/>
          <w:kern w:val="0"/>
          <w:sz w:val="32"/>
          <w:szCs w:val="33"/>
          <w:lang w:val="en-US" w:eastAsia="zh-CN" w:bidi="ar-SA"/>
        </w:rPr>
        <w:t>年    月     日</w:t>
      </w:r>
    </w:p>
    <w:p w14:paraId="38F324B1">
      <w:pPr>
        <w:pStyle w:val="4"/>
        <w:jc w:val="both"/>
        <w:rPr>
          <w:rFonts w:hint="eastAsia" w:asciiTheme="minorEastAsia" w:hAnsiTheme="minorEastAsia" w:eastAsiaTheme="minorEastAsia" w:cstheme="minorEastAsia"/>
          <w:sz w:val="28"/>
          <w:szCs w:val="28"/>
          <w:lang w:val="en-US" w:eastAsia="zh-CN"/>
        </w:rPr>
      </w:pPr>
    </w:p>
    <w:p w14:paraId="7CE5F9A5">
      <w:pPr>
        <w:pStyle w:val="4"/>
        <w:jc w:val="both"/>
        <w:rPr>
          <w:rFonts w:hint="eastAsia" w:asciiTheme="minorEastAsia" w:hAnsiTheme="minorEastAsia" w:eastAsiaTheme="minorEastAsia" w:cstheme="minorEastAsia"/>
          <w:sz w:val="28"/>
          <w:szCs w:val="28"/>
          <w:lang w:val="en-US" w:eastAsia="zh-CN"/>
        </w:rPr>
      </w:pPr>
    </w:p>
    <w:p w14:paraId="3A245040">
      <w:pPr>
        <w:pStyle w:val="4"/>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4</w:t>
      </w:r>
    </w:p>
    <w:p w14:paraId="2B74E769">
      <w:pPr>
        <w:spacing w:line="560" w:lineRule="exact"/>
        <w:jc w:val="center"/>
        <w:rPr>
          <w:rFonts w:ascii="方正小标宋_GBK" w:eastAsia="方正小标宋_GBK"/>
          <w:sz w:val="44"/>
          <w:szCs w:val="44"/>
        </w:rPr>
      </w:pPr>
      <w:r>
        <w:rPr>
          <w:rFonts w:hint="eastAsia" w:ascii="方正小标宋_GBK" w:eastAsia="方正小标宋_GBK"/>
          <w:sz w:val="44"/>
          <w:szCs w:val="44"/>
        </w:rPr>
        <w:t>土地租赁协议</w:t>
      </w:r>
    </w:p>
    <w:p w14:paraId="21CF142A">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p>
    <w:p w14:paraId="0F0E52FE">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r>
        <w:rPr>
          <w:rFonts w:hint="eastAsia" w:ascii="方正仿宋_GBK" w:hAnsi="Times New Roman" w:eastAsia="方正仿宋_GBK"/>
          <w:kern w:val="2"/>
          <w:sz w:val="32"/>
          <w:szCs w:val="33"/>
        </w:rPr>
        <w:t>甲方（出租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p>
    <w:p w14:paraId="0092A82C">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r>
        <w:rPr>
          <w:rFonts w:hint="eastAsia" w:ascii="方正仿宋_GBK" w:hAnsi="Times New Roman" w:eastAsia="方正仿宋_GBK"/>
          <w:kern w:val="2"/>
          <w:sz w:val="32"/>
          <w:szCs w:val="33"/>
        </w:rPr>
        <w:t>乙方（</w:t>
      </w:r>
      <w:r>
        <w:rPr>
          <w:rFonts w:hint="eastAsia" w:ascii="方正仿宋_GBK" w:hAnsi="Times New Roman" w:eastAsia="方正仿宋_GBK"/>
          <w:kern w:val="2"/>
          <w:sz w:val="32"/>
          <w:szCs w:val="33"/>
          <w:lang w:eastAsia="zh-CN"/>
        </w:rPr>
        <w:t>承租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p>
    <w:p w14:paraId="30E4E684">
      <w:pPr>
        <w:spacing w:line="580" w:lineRule="exact"/>
        <w:ind w:firstLine="640" w:firstLineChars="200"/>
        <w:rPr>
          <w:rFonts w:hint="eastAsia" w:ascii="方正仿宋_GBK" w:eastAsia="方正仿宋_GBK"/>
          <w:sz w:val="32"/>
          <w:szCs w:val="33"/>
        </w:rPr>
      </w:pPr>
      <w:r>
        <w:rPr>
          <w:rFonts w:hint="eastAsia" w:ascii="方正仿宋_GBK" w:eastAsia="方正仿宋_GBK"/>
          <w:sz w:val="32"/>
          <w:szCs w:val="33"/>
        </w:rPr>
        <w:t>根据《中华人民共和国合同法》、《中华人民共和国土地管理法》以及其它相关法律法规，甲乙双方在平等互利、友好协商的前提下，达成如下租赁协议：</w:t>
      </w:r>
    </w:p>
    <w:p w14:paraId="5634B064">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一、地块概况:</w:t>
      </w:r>
    </w:p>
    <w:p w14:paraId="77C1378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（一）地块编号：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6654ABE2">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（二）位置：位于</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（土地证号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87CFAF5">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（三）租赁范围：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 xml:space="preserve">； </w:t>
      </w:r>
    </w:p>
    <w:p w14:paraId="28E12DD3">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（四）地形地貌：</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15761E31">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（五）建筑（构建）物情况：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457CDD03">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（六）基础设施情况：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70D676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（七）界桩情况：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25BAC40">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（八）围网（墙）情况：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4AC2C4B">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（九）绿化情况：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BF930E3">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（十）指示牌情况：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8FDC5DC">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（十一）其他：</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2D5530C">
      <w:pPr>
        <w:pStyle w:val="19"/>
        <w:spacing w:line="580" w:lineRule="exact"/>
        <w:ind w:firstLine="640"/>
        <w:rPr>
          <w:rFonts w:hint="eastAsia" w:ascii="方正仿宋_GBK" w:eastAsia="方正仿宋_GBK"/>
          <w:sz w:val="32"/>
          <w:szCs w:val="33"/>
        </w:rPr>
      </w:pPr>
      <w:r>
        <w:rPr>
          <w:rFonts w:hint="eastAsia" w:ascii="方正仿宋_GBK" w:eastAsia="方正仿宋_GBK"/>
          <w:sz w:val="32"/>
          <w:szCs w:val="33"/>
        </w:rPr>
        <w:t>具体范围详见附件一。</w:t>
      </w:r>
    </w:p>
    <w:p w14:paraId="17D00CA0">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eastAsia="方正黑体_GBK"/>
          <w:sz w:val="32"/>
          <w:szCs w:val="33"/>
        </w:rPr>
        <w:t>二、租赁面积</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39439748">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hAnsi="宋体" w:eastAsia="方正黑体_GBK"/>
          <w:sz w:val="32"/>
          <w:szCs w:val="33"/>
        </w:rPr>
        <w:t>三、租赁用途：</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091FBD1C">
      <w:pPr>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黑体_GBK" w:eastAsia="方正黑体_GBK"/>
          <w:sz w:val="32"/>
          <w:szCs w:val="33"/>
        </w:rPr>
        <w:t>四、租赁期限</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日至</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日，共计</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2CD14CE0">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五、租赁费用：</w:t>
      </w:r>
    </w:p>
    <w:tbl>
      <w:tblPr>
        <w:tblStyle w:val="14"/>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0804539C">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620F561">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2D96723B">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0614F5FF">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696344A1">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第三年</w:t>
            </w:r>
          </w:p>
        </w:tc>
      </w:tr>
      <w:tr w14:paraId="42903CB8">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521975E">
            <w:pPr>
              <w:widowControl/>
              <w:jc w:val="left"/>
              <w:rPr>
                <w:rFonts w:ascii="宋体-方正超大字符集" w:hAnsi="宋体" w:eastAsia="宋体-方正超大字符集" w:cs="宋体"/>
                <w:color w:val="000000"/>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078ADF62">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16C09B0E">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05137E03">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791441F6">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7D1EFA4B">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5C0C1475">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r>
      <w:tr w14:paraId="44447BD5">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13581E27">
            <w:pPr>
              <w:widowControl/>
              <w:jc w:val="left"/>
              <w:rPr>
                <w:rFonts w:ascii="宋体" w:hAnsi="宋体" w:cs="宋体"/>
                <w:color w:val="000000"/>
                <w:kern w:val="0"/>
                <w:sz w:val="12"/>
                <w:szCs w:val="12"/>
              </w:rPr>
            </w:pPr>
            <w:r>
              <w:rPr>
                <w:rFonts w:hint="eastAsia" w:ascii="宋体" w:hAnsi="宋体" w:cs="宋体"/>
                <w:color w:val="000000"/>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15901BC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F5D00AE">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27AE4674">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5B977CEC">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4E087BA4">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24624CA6">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0D13ED1C">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01336C65">
            <w:pPr>
              <w:widowControl/>
              <w:jc w:val="left"/>
              <w:rPr>
                <w:rFonts w:ascii="宋体" w:hAnsi="宋体" w:cs="宋体"/>
                <w:color w:val="000000"/>
                <w:kern w:val="0"/>
                <w:sz w:val="12"/>
                <w:szCs w:val="12"/>
              </w:rPr>
            </w:pPr>
            <w:r>
              <w:rPr>
                <w:rFonts w:hint="eastAsia" w:ascii="宋体" w:hAnsi="宋体" w:cs="宋体"/>
                <w:color w:val="000000"/>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731CCA2F">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896648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5B6BC372">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8859D4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5466C0F">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3C99E5B8">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152355EB">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455E4BFE">
            <w:pPr>
              <w:widowControl/>
              <w:jc w:val="left"/>
              <w:rPr>
                <w:rFonts w:ascii="宋体" w:hAnsi="宋体" w:cs="宋体"/>
                <w:color w:val="000000"/>
                <w:kern w:val="0"/>
                <w:sz w:val="12"/>
                <w:szCs w:val="12"/>
              </w:rPr>
            </w:pPr>
            <w:r>
              <w:rPr>
                <w:rFonts w:hint="eastAsia" w:ascii="宋体" w:hAnsi="宋体" w:cs="宋体"/>
                <w:color w:val="000000"/>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77A59261">
            <w:pPr>
              <w:widowControl/>
              <w:jc w:val="left"/>
              <w:rPr>
                <w:rFonts w:ascii="宋体" w:hAnsi="宋体" w:cs="宋体"/>
                <w:color w:val="000000"/>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0A4EDA6C">
            <w:pPr>
              <w:widowControl/>
              <w:jc w:val="left"/>
              <w:rPr>
                <w:rFonts w:ascii="宋体" w:hAnsi="宋体" w:cs="宋体"/>
                <w:color w:val="000000"/>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3DF578B1">
            <w:pPr>
              <w:widowControl/>
              <w:jc w:val="left"/>
              <w:rPr>
                <w:rFonts w:ascii="宋体" w:hAnsi="宋体" w:cs="宋体"/>
                <w:color w:val="000000"/>
                <w:kern w:val="0"/>
                <w:sz w:val="12"/>
                <w:szCs w:val="12"/>
              </w:rPr>
            </w:pPr>
          </w:p>
        </w:tc>
      </w:tr>
      <w:tr w14:paraId="0BC6818C">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17880022">
            <w:pPr>
              <w:widowControl/>
              <w:jc w:val="left"/>
              <w:rPr>
                <w:rFonts w:ascii="宋体" w:hAnsi="宋体" w:cs="宋体"/>
                <w:color w:val="000000"/>
                <w:kern w:val="0"/>
                <w:sz w:val="12"/>
                <w:szCs w:val="12"/>
              </w:rPr>
            </w:pPr>
            <w:r>
              <w:rPr>
                <w:rFonts w:hint="eastAsia" w:ascii="宋体" w:hAnsi="宋体" w:cs="宋体"/>
                <w:color w:val="000000"/>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6AF2A91A">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6B6870D2">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5687E829">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bl>
    <w:p w14:paraId="02F21624">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六、地块租赁保证金：</w:t>
      </w:r>
    </w:p>
    <w:p w14:paraId="6BFC1F49">
      <w:pPr>
        <w:spacing w:line="580" w:lineRule="exact"/>
        <w:ind w:firstLine="800" w:firstLineChars="250"/>
        <w:rPr>
          <w:rFonts w:hint="eastAsia"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eastAsia" w:ascii="Times New Roman" w:hAnsi="Times New Roman" w:eastAsia="方正仿宋_GBK" w:cs="Times New Roman"/>
          <w:sz w:val="32"/>
          <w:szCs w:val="32"/>
        </w:rPr>
        <w:t>．乙方在本协议签署后</w:t>
      </w:r>
      <w:r>
        <w:rPr>
          <w:rFonts w:hint="default" w:ascii="Times New Roman" w:hAnsi="Times New Roman" w:eastAsia="方正仿宋_GBK" w:cs="Times New Roman"/>
          <w:sz w:val="32"/>
          <w:szCs w:val="32"/>
        </w:rPr>
        <w:t>5</w:t>
      </w:r>
      <w:r>
        <w:rPr>
          <w:rFonts w:hint="eastAsia" w:ascii="Times New Roman" w:hAnsi="Times New Roman" w:eastAsia="方正仿宋_GBK" w:cs="Times New Roman"/>
          <w:sz w:val="32"/>
          <w:szCs w:val="32"/>
        </w:rPr>
        <w:t>个工作日内向甲方缴纳租赁保证金</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首年租金</w:t>
      </w:r>
      <w:r>
        <w:rPr>
          <w:rFonts w:hint="eastAsia" w:ascii="Times New Roman" w:hAnsi="Times New Roman" w:eastAsia="方正仿宋_GBK" w:cs="Times New Roman"/>
          <w:sz w:val="32"/>
          <w:szCs w:val="32"/>
        </w:rPr>
        <w:t>的</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rPr>
        <w:t>0%</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元（大写：</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可采用</w:t>
      </w:r>
      <w:r>
        <w:rPr>
          <w:rFonts w:hint="eastAsia" w:ascii="Times New Roman" w:hAnsi="Times New Roman" w:eastAsia="方正仿宋_GBK" w:cs="Times New Roman"/>
          <w:sz w:val="32"/>
          <w:szCs w:val="32"/>
        </w:rPr>
        <w:t>现金或履约保函</w:t>
      </w:r>
      <w:r>
        <w:rPr>
          <w:rFonts w:hint="eastAsia" w:ascii="Times New Roman" w:hAnsi="Times New Roman" w:eastAsia="方正仿宋_GBK" w:cs="Times New Roman"/>
          <w:sz w:val="32"/>
          <w:szCs w:val="32"/>
          <w:lang w:val="en-US" w:eastAsia="zh-CN"/>
        </w:rPr>
        <w:t>的形式。</w:t>
      </w:r>
    </w:p>
    <w:p w14:paraId="6FFEC9B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w:t>
      </w:r>
      <w:r>
        <w:rPr>
          <w:rFonts w:hint="eastAsia" w:ascii="方正仿宋_GBK" w:eastAsia="方正仿宋_GBK"/>
          <w:sz w:val="32"/>
          <w:szCs w:val="32"/>
        </w:rPr>
        <w:t>本协议终止后甲方根据租赁期间乙方的履约情况无息退还，或扣除乙方应承担的违约金或责任金额（如有）后无息退还乙方已交纳的保证金。因非甲方原因本协议被解除或提前终止的，该租赁保证金甲方不予以退还。</w:t>
      </w:r>
    </w:p>
    <w:p w14:paraId="44EA5DF1">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七、甲方权利及义务：</w:t>
      </w:r>
    </w:p>
    <w:p w14:paraId="23F2D0D1">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本协议签署时，甲方应审核乙方提供的租赁地块范围示意图、勘界报告等相关资料，明确乙方租赁地块的范围、面积及边界，并将地块上原有设施设备、保护措施、隐蔽措施、建筑物、构建物、其他附着物等列入移交清单，交乙方妥善管护。（详见附件二）</w:t>
      </w:r>
    </w:p>
    <w:p w14:paraId="5CC18A2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在租赁期间，甲方有权对乙方租赁用途进行检查，对所租赁地块未按约定的租赁用途进行使用或使用过程中损坏原有土地及原有设施设备(包括护栏\隔离带等)的情况，甲方有权提出整改意见，乙方未按时整改到位的，甲方有权解除合同并扣除保证金，且追究乙方相关责任。</w:t>
      </w:r>
    </w:p>
    <w:p w14:paraId="1F79CAC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7B17E234">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sz w:val="32"/>
          <w:szCs w:val="32"/>
        </w:rPr>
        <w:t>15</w:t>
      </w:r>
      <w:r>
        <w:rPr>
          <w:rFonts w:hint="eastAsia" w:ascii="方正仿宋_GBK" w:eastAsia="方正仿宋_GBK"/>
          <w:sz w:val="32"/>
          <w:szCs w:val="32"/>
        </w:rPr>
        <w:t>日内，乙方未撤走的，视为乙方放弃该设备设施所有权益，甲方可自行处置，所发生的处置费用由乙方承担。</w:t>
      </w:r>
    </w:p>
    <w:p w14:paraId="0C6C1872">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对于乙方因合法经营、场地建设、生产经营所需配套条件不具备、或者政府行政性行为等原因，以及其他非甲方原因导致的乙方无法按预期使用土地的,则甲方对于乙方不承担任何责任。乙方若因此要求提前解除本协议的，已支付的租金等款项甲方无需退还，且乙方应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5971A45C">
      <w:pPr>
        <w:adjustRightInd w:val="0"/>
        <w:snapToGrid w:val="0"/>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八、乙方权利及义务：</w:t>
      </w:r>
    </w:p>
    <w:p w14:paraId="400F390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．乙方需按本协议的约定足额、及时向甲方支付保证金及租赁费用。</w:t>
      </w:r>
    </w:p>
    <w:p w14:paraId="158AA9A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14E0EED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．乙方应自行办理合法经营、场地建设利用等所需的各项相关审批手续并承担相关费用，相关手续办理完成后需报甲方备查，乙方对自己的经营活动自负盈亏。</w:t>
      </w:r>
    </w:p>
    <w:p w14:paraId="16A9C8F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．乙方已知悉租赁地块现状，自行负责使用过程中所需的水、电、气等一切基础设施及能源使用费用并保证不损害甲方的合法权益。</w:t>
      </w:r>
    </w:p>
    <w:p w14:paraId="5B4E324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74A5A31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7AC04E6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7</w:t>
      </w:r>
      <w:r>
        <w:rPr>
          <w:rFonts w:hint="eastAsia" w:ascii="方正仿宋_GBK" w:eastAsia="方正仿宋_GBK"/>
          <w:sz w:val="32"/>
          <w:szCs w:val="32"/>
        </w:rPr>
        <w:t>．乙方对租赁地块的使用和管理不得影响甲方对该地块周边土地的租赁，以及其它租赁方正常的通行和使用等。</w:t>
      </w:r>
    </w:p>
    <w:p w14:paraId="7BFB4B1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8</w:t>
      </w:r>
      <w:r>
        <w:rPr>
          <w:rFonts w:hint="eastAsia" w:ascii="方正仿宋_GBK" w:eastAsia="方正仿宋_GBK"/>
          <w:sz w:val="32"/>
          <w:szCs w:val="32"/>
        </w:rPr>
        <w:t>．乙方不得在未经甲方书面同意的情况下改变所租地块的用途，不得将租赁地块以包括但不限于合资、合作、借用、联营等任何形式转租、转借给他人使用。</w:t>
      </w:r>
    </w:p>
    <w:p w14:paraId="64259E7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9</w:t>
      </w:r>
      <w:r>
        <w:rPr>
          <w:rFonts w:hint="eastAsia" w:ascii="方正仿宋_GBK" w:eastAsia="方正仿宋_GBK"/>
          <w:sz w:val="32"/>
          <w:szCs w:val="32"/>
        </w:rPr>
        <w:t>．乙方接管该土地后，不得损坏该土地的相关附属设施，</w:t>
      </w:r>
      <w:r>
        <w:rPr>
          <w:rFonts w:hint="eastAsia" w:ascii="方正仿宋_GBK" w:eastAsia="方正仿宋_GBK"/>
          <w:sz w:val="32"/>
          <w:szCs w:val="32"/>
          <w:highlight w:val="none"/>
          <w:lang w:eastAsia="zh-CN"/>
        </w:rPr>
        <w:t>不得对租赁土地造成土壤污染（具体见有关环保规定），</w:t>
      </w:r>
      <w:r>
        <w:rPr>
          <w:rFonts w:hint="eastAsia" w:ascii="方正仿宋_GBK" w:eastAsia="方正仿宋_GBK"/>
          <w:sz w:val="32"/>
          <w:szCs w:val="32"/>
        </w:rPr>
        <w:t>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41A650D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10</w:t>
      </w:r>
      <w:r>
        <w:rPr>
          <w:rFonts w:hint="eastAsia" w:ascii="方正仿宋_GBK" w:eastAsia="方正仿宋_GBK"/>
          <w:sz w:val="32"/>
          <w:szCs w:val="32"/>
        </w:rPr>
        <w:t>．协议解除或终止后，乙方必须在</w:t>
      </w:r>
      <w:r>
        <w:rPr>
          <w:rFonts w:hint="default" w:ascii="Times New Roman" w:hAnsi="Times New Roman" w:eastAsia="方正仿宋_GBK" w:cs="Times New Roman"/>
          <w:sz w:val="32"/>
          <w:szCs w:val="32"/>
        </w:rPr>
        <w:t>15</w:t>
      </w:r>
      <w:r>
        <w:rPr>
          <w:rFonts w:hint="eastAsia" w:ascii="方正仿宋_GBK" w:eastAsia="方正仿宋_GBK"/>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并赔偿由此给甲方造成的损失。</w:t>
      </w:r>
    </w:p>
    <w:p w14:paraId="11BF44D9">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0094362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11</w:t>
      </w:r>
      <w:r>
        <w:rPr>
          <w:rFonts w:hint="eastAsia" w:ascii="方正仿宋_GBK" w:eastAsia="方正仿宋_GBK"/>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071A85F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12</w:t>
      </w:r>
      <w:r>
        <w:rPr>
          <w:rFonts w:hint="eastAsia" w:ascii="方正仿宋_GBK" w:eastAsia="方正仿宋_GBK"/>
          <w:sz w:val="32"/>
          <w:szCs w:val="32"/>
        </w:rPr>
        <w:t>．承租土地上建筑物外立面及建筑物内部非乙方承租场地范围内的广告发布权归甲方所有，未经甲方同意，乙方不得以任何形式进行广告宣传。</w:t>
      </w:r>
    </w:p>
    <w:p w14:paraId="630859F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13</w:t>
      </w:r>
      <w:r>
        <w:rPr>
          <w:rFonts w:hint="eastAsia" w:ascii="方正仿宋_GBK" w:eastAsia="方正仿宋_GBK"/>
          <w:sz w:val="32"/>
          <w:szCs w:val="32"/>
        </w:rPr>
        <w:t>．对于在协议签订后的协议执行期间，如果土地使用税标准提高，增加部分由乙方全额承担。对于其它因乙方经营可能涉及的税费等，由乙方自行承担。</w:t>
      </w:r>
    </w:p>
    <w:p w14:paraId="7EB6F271">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14</w:t>
      </w:r>
      <w:r>
        <w:rPr>
          <w:rFonts w:hint="eastAsia" w:ascii="方正仿宋_GBK" w:eastAsia="方正仿宋_GBK"/>
          <w:sz w:val="32"/>
          <w:szCs w:val="32"/>
        </w:rPr>
        <w:t>．乙方负责租赁土地在承租期内的安全责任（安全生产、管理、事故责任），承租土地上发生的一切安全事故，均由乙方自行负责并赔偿由此给甲方造成的损失。</w:t>
      </w:r>
    </w:p>
    <w:p w14:paraId="383B3A3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15</w:t>
      </w:r>
      <w:r>
        <w:rPr>
          <w:rFonts w:hint="eastAsia" w:ascii="方正仿宋_GBK" w:eastAsia="方正仿宋_GBK"/>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1C7D67E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16</w:t>
      </w:r>
      <w:r>
        <w:rPr>
          <w:rFonts w:hint="eastAsia" w:ascii="方正仿宋_GBK" w:eastAsia="方正仿宋_GBK"/>
          <w:sz w:val="32"/>
          <w:szCs w:val="32"/>
        </w:rPr>
        <w:t>．租赁期间，地块内建筑物、构建物、附着物出现抵押、法院查封等情况的，乙方应在交还土地前自行解决并承担责任。</w:t>
      </w:r>
    </w:p>
    <w:p w14:paraId="37CA1B06">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九、其它相关约定</w:t>
      </w:r>
    </w:p>
    <w:p w14:paraId="1840632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．土地租赁期</w:t>
      </w:r>
      <w:r>
        <w:rPr>
          <w:rFonts w:hint="eastAsia" w:ascii="方正仿宋_GBK" w:eastAsia="方正仿宋_GBK"/>
          <w:sz w:val="32"/>
          <w:szCs w:val="32"/>
          <w:lang w:eastAsia="zh-CN"/>
        </w:rPr>
        <w:t>到期后</w:t>
      </w:r>
      <w:r>
        <w:rPr>
          <w:rFonts w:hint="default" w:ascii="Times New Roman" w:hAnsi="Times New Roman" w:eastAsia="方正仿宋_GBK" w:cs="Times New Roman"/>
          <w:sz w:val="32"/>
          <w:szCs w:val="32"/>
          <w:lang w:val="en-US" w:eastAsia="zh-CN"/>
        </w:rPr>
        <w:t>1</w:t>
      </w:r>
      <w:r>
        <w:rPr>
          <w:rFonts w:hint="eastAsia" w:ascii="方正仿宋_GBK" w:eastAsia="方正仿宋_GBK"/>
          <w:sz w:val="32"/>
          <w:szCs w:val="32"/>
          <w:lang w:val="en-US" w:eastAsia="zh-CN"/>
        </w:rPr>
        <w:t>日内，</w:t>
      </w:r>
      <w:r>
        <w:rPr>
          <w:rFonts w:hint="eastAsia" w:ascii="方正仿宋_GBK" w:eastAsia="方正仿宋_GBK"/>
          <w:sz w:val="32"/>
          <w:szCs w:val="32"/>
        </w:rPr>
        <w:t>乙方须按时依约交还土地，并保证土地无争议、无瑕疵。</w:t>
      </w:r>
    </w:p>
    <w:p w14:paraId="415F65E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5D56AD9D">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十、违约责任</w:t>
      </w:r>
    </w:p>
    <w:p w14:paraId="1C5FDBB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．乙方如未按约定按期缴纳租金、土地使用税等费用，逾期每天按当年租金总额的</w:t>
      </w:r>
      <w:r>
        <w:rPr>
          <w:rFonts w:hint="eastAsia" w:asciiTheme="majorEastAsia" w:hAnsiTheme="majorEastAsia" w:eastAsiaTheme="majorEastAsia" w:cstheme="majorEastAsia"/>
          <w:b w:val="0"/>
          <w:bCs w:val="0"/>
          <w:sz w:val="32"/>
          <w:szCs w:val="32"/>
          <w:u w:val="single"/>
        </w:rPr>
        <w:t xml:space="preserve"> </w:t>
      </w:r>
      <w:r>
        <w:rPr>
          <w:rFonts w:hint="default" w:ascii="Times New Roman" w:hAnsi="Times New Roman" w:cs="Times New Roman" w:eastAsiaTheme="majorEastAsia"/>
          <w:b w:val="0"/>
          <w:bCs w:val="0"/>
          <w:sz w:val="32"/>
          <w:szCs w:val="32"/>
          <w:u w:val="single"/>
          <w:lang w:val="en-US" w:eastAsia="zh-CN"/>
        </w:rPr>
        <w:t>0</w:t>
      </w:r>
      <w:r>
        <w:rPr>
          <w:rFonts w:hint="eastAsia" w:asciiTheme="majorEastAsia" w:hAnsiTheme="majorEastAsia" w:eastAsiaTheme="majorEastAsia" w:cstheme="majorEastAsia"/>
          <w:b w:val="0"/>
          <w:bCs w:val="0"/>
          <w:sz w:val="32"/>
          <w:szCs w:val="32"/>
          <w:u w:val="single"/>
          <w:lang w:val="en-US" w:eastAsia="zh-CN"/>
        </w:rPr>
        <w:t>.</w:t>
      </w:r>
      <w:r>
        <w:rPr>
          <w:rFonts w:hint="default" w:ascii="Times New Roman" w:hAnsi="Times New Roman" w:cs="Times New Roman" w:eastAsiaTheme="majorEastAsia"/>
          <w:b w:val="0"/>
          <w:bCs w:val="0"/>
          <w:sz w:val="32"/>
          <w:szCs w:val="32"/>
          <w:u w:val="single"/>
          <w:lang w:val="en-US" w:eastAsia="zh-CN"/>
        </w:rPr>
        <w:t>05</w:t>
      </w:r>
      <w:r>
        <w:rPr>
          <w:rFonts w:hint="eastAsia" w:asciiTheme="majorEastAsia" w:hAnsiTheme="majorEastAsia" w:eastAsiaTheme="majorEastAsia" w:cstheme="majorEastAsia"/>
          <w:b w:val="0"/>
          <w:bCs w:val="0"/>
          <w:sz w:val="32"/>
          <w:szCs w:val="32"/>
          <w:u w:val="single"/>
        </w:rPr>
        <w:t xml:space="preserve"> </w:t>
      </w:r>
      <w:r>
        <w:rPr>
          <w:rFonts w:hint="eastAsia" w:ascii="方正仿宋_GBK" w:eastAsia="方正仿宋_GBK"/>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2D6F18C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．乙方逾期支付租赁保证金超过</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日的，甲方有权解除本协议，乙方须按合同总价款的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223357B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．乙方对承租土地的利用给甲方安全</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环保</w:t>
      </w:r>
      <w:r>
        <w:rPr>
          <w:rFonts w:hint="eastAsia" w:ascii="方正仿宋_GBK" w:eastAsia="方正仿宋_GBK"/>
          <w:sz w:val="32"/>
          <w:szCs w:val="32"/>
        </w:rPr>
        <w:t>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2620902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．乙方违反本协议第八条项下的任意一条约定或义务，并未按甲方要求</w:t>
      </w:r>
      <w:r>
        <w:rPr>
          <w:rFonts w:hint="eastAsia" w:ascii="方正仿宋_GBK" w:eastAsia="方正仿宋_GBK"/>
          <w:sz w:val="32"/>
          <w:szCs w:val="32"/>
          <w:lang w:val="en-US" w:eastAsia="zh-CN"/>
        </w:rPr>
        <w:t>如期</w:t>
      </w:r>
      <w:r>
        <w:rPr>
          <w:rFonts w:hint="eastAsia" w:ascii="方正仿宋_GBK" w:eastAsia="方正仿宋_GBK"/>
          <w:sz w:val="32"/>
          <w:szCs w:val="32"/>
        </w:rPr>
        <w:t>整改的，甲方有权解除本协议，乙方已支付的租赁保证金不予退还并按合同总价款的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24480F3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．乙方利用租赁地块从事违法活动的，甲方有权解除本协议并不予退还租赁保证金，且乙方须按合同总价款的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2B1916F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．租赁到期或约定的其它可解除协议的情况出现，乙方未能在甲方通知的时间内将土地返还给甲方，则按当年日租金标准的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w:t>
      </w:r>
      <w:r>
        <w:rPr>
          <w:rFonts w:hint="eastAsia" w:ascii="方正仿宋_GBK" w:eastAsia="方正仿宋_GBK"/>
          <w:sz w:val="32"/>
          <w:szCs w:val="32"/>
          <w:u w:val="single"/>
          <w:lang w:val="en-US" w:eastAsia="zh-CN"/>
        </w:rPr>
        <w:t>.</w:t>
      </w:r>
      <w:r>
        <w:rPr>
          <w:rFonts w:hint="default" w:ascii="Times New Roman" w:hAnsi="Times New Roman" w:eastAsia="方正仿宋_GBK" w:cs="Times New Roman"/>
          <w:sz w:val="32"/>
          <w:szCs w:val="32"/>
          <w:u w:val="single"/>
          <w:lang w:val="en-US" w:eastAsia="zh-CN"/>
        </w:rPr>
        <w:t>5</w:t>
      </w:r>
      <w:r>
        <w:rPr>
          <w:rFonts w:hint="eastAsia" w:ascii="方正仿宋_GBK" w:eastAsia="方正仿宋_GBK"/>
          <w:sz w:val="32"/>
          <w:szCs w:val="32"/>
          <w:u w:val="single"/>
        </w:rPr>
        <w:t xml:space="preserve"> </w:t>
      </w:r>
      <w:r>
        <w:rPr>
          <w:rFonts w:hint="eastAsia" w:ascii="方正仿宋_GBK" w:eastAsia="方正仿宋_GBK"/>
          <w:sz w:val="32"/>
          <w:szCs w:val="32"/>
        </w:rPr>
        <w:t>倍按日向甲方支付土地占用费。逾期归还土地超过</w:t>
      </w:r>
      <w:r>
        <w:rPr>
          <w:rFonts w:hint="default" w:ascii="Times New Roman" w:hAnsi="Times New Roman" w:eastAsia="方正仿宋_GBK" w:cs="Times New Roman"/>
          <w:sz w:val="32"/>
          <w:szCs w:val="32"/>
        </w:rPr>
        <w:t>15</w:t>
      </w:r>
      <w:r>
        <w:rPr>
          <w:rFonts w:hint="eastAsia" w:ascii="方正仿宋_GBK" w:eastAsia="方正仿宋_GBK"/>
          <w:sz w:val="32"/>
          <w:szCs w:val="32"/>
        </w:rPr>
        <w:t>日的，视为乙方已放弃承租土地上添置的所有物品（包括但不限于设施设备、绿化、临时建筑物等），甲方有权拆除或搬离乙方承租期添置的物品且不承担任何补偿或赔偿责任，由此发生的一切责任及损失由乙方自行承担。</w:t>
      </w:r>
    </w:p>
    <w:p w14:paraId="209A711B">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十一、争议解决</w:t>
      </w:r>
    </w:p>
    <w:p w14:paraId="18C6A5E1">
      <w:pPr>
        <w:spacing w:line="580" w:lineRule="exact"/>
        <w:ind w:firstLine="723" w:firstLineChars="226"/>
        <w:rPr>
          <w:rFonts w:hint="eastAsia" w:ascii="方正仿宋_GBK" w:eastAsia="方正仿宋_GBK"/>
          <w:sz w:val="32"/>
          <w:szCs w:val="32"/>
        </w:rPr>
      </w:pPr>
      <w:r>
        <w:rPr>
          <w:rFonts w:hint="eastAsia" w:ascii="方正仿宋_GBK" w:eastAsia="方正仿宋_GBK"/>
          <w:sz w:val="32"/>
          <w:szCs w:val="32"/>
        </w:rPr>
        <w:t>本协议履行过程中发生的一切争议，甲乙双方应当协商解决。协商解决不成的，甲乙双方可向甲方所在地人民法院提起诉讼。</w:t>
      </w:r>
    </w:p>
    <w:p w14:paraId="05920B8B">
      <w:pPr>
        <w:numPr>
          <w:ilvl w:val="0"/>
          <w:numId w:val="3"/>
        </w:num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其他事项</w:t>
      </w:r>
    </w:p>
    <w:p w14:paraId="00E87A8E">
      <w:pPr>
        <w:spacing w:line="580" w:lineRule="exact"/>
        <w:ind w:firstLine="640" w:firstLineChars="200"/>
        <w:rPr>
          <w:rFonts w:hint="eastAsia"/>
        </w:rPr>
      </w:pPr>
      <w:r>
        <w:rPr>
          <w:rFonts w:hint="default"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val="en-US" w:eastAsia="zh-CN"/>
        </w:rPr>
        <w:t>.</w:t>
      </w:r>
      <w:r>
        <w:rPr>
          <w:rFonts w:hint="default" w:ascii="方正仿宋_GBK" w:eastAsia="方正仿宋_GBK"/>
          <w:sz w:val="32"/>
          <w:szCs w:val="32"/>
        </w:rPr>
        <w:t>附后的廉政合同、土地租赁安全责任书</w:t>
      </w:r>
      <w:r>
        <w:rPr>
          <w:rFonts w:hint="eastAsia" w:ascii="方正仿宋_GBK" w:eastAsia="方正仿宋_GBK"/>
          <w:sz w:val="32"/>
          <w:szCs w:val="32"/>
          <w:lang w:eastAsia="zh-CN"/>
        </w:rPr>
        <w:t>、土地租赁环保合同、土地租赁廉洁合同</w:t>
      </w:r>
      <w:r>
        <w:rPr>
          <w:rFonts w:hint="default" w:ascii="方正仿宋_GBK" w:eastAsia="方正仿宋_GBK"/>
          <w:sz w:val="32"/>
          <w:szCs w:val="32"/>
        </w:rPr>
        <w:t>是本合同的组成部分。</w:t>
      </w:r>
    </w:p>
    <w:p w14:paraId="3A8505F0">
      <w:pPr>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2</w:t>
      </w:r>
      <w:r>
        <w:rPr>
          <w:rFonts w:hint="eastAsia" w:ascii="方正仿宋_GBK" w:eastAsia="方正仿宋_GBK"/>
          <w:sz w:val="32"/>
          <w:szCs w:val="32"/>
        </w:rPr>
        <w:t>．本协议自甲乙双方签字盖章之日起生效，未尽事宜，由双方协商解决。</w:t>
      </w:r>
    </w:p>
    <w:p w14:paraId="14D68438">
      <w:pPr>
        <w:tabs>
          <w:tab w:val="left" w:pos="7575"/>
        </w:tabs>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3</w:t>
      </w:r>
      <w:r>
        <w:rPr>
          <w:rFonts w:hint="eastAsia" w:ascii="方正仿宋_GBK" w:eastAsia="方正仿宋_GBK"/>
          <w:sz w:val="32"/>
          <w:szCs w:val="32"/>
        </w:rPr>
        <w:t>．本协议一式</w:t>
      </w:r>
      <w:r>
        <w:rPr>
          <w:rFonts w:hint="eastAsia" w:ascii="方正仿宋_GBK" w:eastAsia="方正仿宋_GBK"/>
          <w:sz w:val="32"/>
          <w:szCs w:val="32"/>
          <w:lang w:val="en-US" w:eastAsia="zh-CN"/>
        </w:rPr>
        <w:t>捌</w:t>
      </w:r>
      <w:r>
        <w:rPr>
          <w:rFonts w:hint="eastAsia" w:ascii="方正仿宋_GBK" w:eastAsia="方正仿宋_GBK"/>
          <w:sz w:val="32"/>
          <w:szCs w:val="32"/>
        </w:rPr>
        <w:t>份，具有同等效力，甲乙双方各执</w:t>
      </w:r>
      <w:r>
        <w:rPr>
          <w:rFonts w:hint="eastAsia" w:ascii="方正仿宋_GBK" w:eastAsia="方正仿宋_GBK"/>
          <w:sz w:val="32"/>
          <w:szCs w:val="32"/>
          <w:lang w:val="en-US" w:eastAsia="zh-CN"/>
        </w:rPr>
        <w:t>肆</w:t>
      </w:r>
      <w:r>
        <w:rPr>
          <w:rFonts w:hint="eastAsia" w:ascii="方正仿宋_GBK" w:eastAsia="方正仿宋_GBK"/>
          <w:sz w:val="32"/>
          <w:szCs w:val="32"/>
        </w:rPr>
        <w:t>份。</w:t>
      </w:r>
      <w:r>
        <w:rPr>
          <w:rFonts w:hint="eastAsia" w:ascii="方正仿宋_GBK" w:eastAsia="方正仿宋_GBK"/>
          <w:sz w:val="32"/>
          <w:szCs w:val="32"/>
        </w:rPr>
        <w:tab/>
      </w:r>
    </w:p>
    <w:p w14:paraId="304C4C16">
      <w:pPr>
        <w:spacing w:line="580" w:lineRule="exact"/>
        <w:ind w:firstLine="200"/>
        <w:rPr>
          <w:rFonts w:hint="eastAsia" w:ascii="方正仿宋_GBK" w:hAnsi="宋体" w:eastAsia="方正仿宋_GBK"/>
          <w:color w:val="000000"/>
          <w:sz w:val="32"/>
          <w:szCs w:val="32"/>
        </w:rPr>
      </w:pPr>
    </w:p>
    <w:p w14:paraId="7AC69D56">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2"/>
        </w:rPr>
      </w:pPr>
      <w:r>
        <w:rPr>
          <w:rFonts w:hint="eastAsia" w:ascii="方正仿宋_GBK" w:eastAsia="方正仿宋_GBK" w:cs="方正仿宋_GBK"/>
          <w:sz w:val="32"/>
          <w:szCs w:val="32"/>
        </w:rPr>
        <w:t>附件：</w:t>
      </w:r>
      <w:r>
        <w:rPr>
          <w:rFonts w:hint="default" w:ascii="Times New Roman" w:hAnsi="Times New Roman" w:eastAsia="方正仿宋_GBK" w:cs="Times New Roman"/>
          <w:sz w:val="32"/>
          <w:szCs w:val="32"/>
        </w:rPr>
        <w:t>1</w:t>
      </w:r>
      <w:r>
        <w:rPr>
          <w:rFonts w:hint="eastAsia" w:ascii="方正仿宋_GBK" w:eastAsia="方正仿宋_GBK" w:cs="方正仿宋_GBK"/>
          <w:sz w:val="32"/>
          <w:szCs w:val="32"/>
        </w:rPr>
        <w:t>．租赁范围示意图（勘界报告）</w:t>
      </w:r>
    </w:p>
    <w:p w14:paraId="0A51E9DB">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．移交清单</w:t>
      </w:r>
    </w:p>
    <w:p w14:paraId="75F21EA3">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cs="方正仿宋_GBK"/>
          <w:sz w:val="32"/>
          <w:szCs w:val="32"/>
        </w:rPr>
        <w:t>．</w:t>
      </w:r>
      <w:r>
        <w:rPr>
          <w:rFonts w:hint="eastAsia" w:ascii="方正仿宋_GBK" w:eastAsia="方正仿宋_GBK" w:cs="方正仿宋_GBK"/>
          <w:sz w:val="32"/>
          <w:szCs w:val="32"/>
          <w:lang w:eastAsia="zh-CN"/>
        </w:rPr>
        <w:t>承租参选人</w:t>
      </w:r>
      <w:r>
        <w:rPr>
          <w:rFonts w:hint="eastAsia" w:ascii="方正仿宋_GBK" w:eastAsia="方正仿宋_GBK" w:cs="方正仿宋_GBK"/>
          <w:sz w:val="32"/>
          <w:szCs w:val="32"/>
        </w:rPr>
        <w:t>营业执照或身份证复印件</w:t>
      </w:r>
    </w:p>
    <w:p w14:paraId="191EC971">
      <w:pPr>
        <w:spacing w:line="580" w:lineRule="exact"/>
        <w:ind w:firstLine="200"/>
        <w:rPr>
          <w:rFonts w:hint="eastAsia" w:ascii="方正仿宋_GBK" w:eastAsia="方正仿宋_GBK"/>
          <w:sz w:val="32"/>
          <w:szCs w:val="32"/>
        </w:rPr>
      </w:pPr>
    </w:p>
    <w:p w14:paraId="5EFD8EB8">
      <w:pPr>
        <w:spacing w:line="580" w:lineRule="exact"/>
        <w:ind w:left="480" w:hanging="480"/>
        <w:jc w:val="left"/>
        <w:rPr>
          <w:rFonts w:hint="eastAsia" w:ascii="方正仿宋_GBK" w:eastAsia="方正仿宋_GBK"/>
          <w:sz w:val="32"/>
          <w:szCs w:val="32"/>
        </w:rPr>
      </w:pPr>
      <w:r>
        <w:rPr>
          <w:rFonts w:hint="eastAsia" w:ascii="方正仿宋_GBK" w:eastAsia="方正仿宋_GBK"/>
          <w:sz w:val="32"/>
          <w:szCs w:val="32"/>
        </w:rPr>
        <w:t xml:space="preserve">甲方（盖章）：                   乙方（盖章）：                              法定代表人：                    法定代表人：                                                               </w:t>
      </w:r>
    </w:p>
    <w:p w14:paraId="67E4642F">
      <w:pPr>
        <w:spacing w:line="580" w:lineRule="exact"/>
        <w:ind w:firstLine="200"/>
        <w:rPr>
          <w:rFonts w:hint="eastAsia" w:ascii="方正仿宋_GBK" w:eastAsia="方正仿宋_GBK"/>
          <w:sz w:val="32"/>
          <w:szCs w:val="32"/>
        </w:rPr>
      </w:pPr>
      <w:r>
        <w:rPr>
          <w:rFonts w:hint="eastAsia" w:ascii="方正仿宋_GBK" w:eastAsia="方正仿宋_GBK"/>
          <w:sz w:val="32"/>
          <w:szCs w:val="32"/>
        </w:rPr>
        <w:t xml:space="preserve">授权代表人：                    授权代表人： </w:t>
      </w:r>
    </w:p>
    <w:p w14:paraId="68B7FCB6">
      <w:pPr>
        <w:spacing w:line="580" w:lineRule="exact"/>
        <w:ind w:firstLine="200"/>
        <w:rPr>
          <w:rFonts w:hint="eastAsia" w:ascii="方正仿宋_GBK" w:eastAsia="方正仿宋_GBK"/>
          <w:sz w:val="32"/>
          <w:szCs w:val="32"/>
        </w:rPr>
      </w:pPr>
      <w:r>
        <w:rPr>
          <w:rFonts w:hint="eastAsia" w:ascii="方正仿宋_GBK" w:eastAsia="方正仿宋_GBK"/>
          <w:sz w:val="32"/>
          <w:szCs w:val="32"/>
        </w:rPr>
        <w:t>经办人：                        经办人：</w:t>
      </w:r>
    </w:p>
    <w:p w14:paraId="573C9138">
      <w:pPr>
        <w:spacing w:line="580" w:lineRule="exact"/>
        <w:ind w:firstLine="200"/>
        <w:rPr>
          <w:rFonts w:hint="eastAsia" w:ascii="方正仿宋_GBK" w:eastAsia="方正仿宋_GBK"/>
          <w:sz w:val="32"/>
          <w:szCs w:val="32"/>
        </w:rPr>
      </w:pPr>
      <w:r>
        <w:rPr>
          <w:rFonts w:hint="eastAsia" w:ascii="方正仿宋_GBK" w:eastAsia="方正仿宋_GBK"/>
          <w:sz w:val="32"/>
          <w:szCs w:val="32"/>
        </w:rPr>
        <w:t>联系电话：</w:t>
      </w:r>
      <w:r>
        <w:rPr>
          <w:rFonts w:hint="eastAsia" w:ascii="方正仿宋_GBK" w:eastAsia="方正仿宋_GBK"/>
          <w:sz w:val="32"/>
          <w:szCs w:val="32"/>
        </w:rPr>
        <w:tab/>
      </w:r>
      <w:r>
        <w:rPr>
          <w:rFonts w:hint="eastAsia" w:ascii="方正仿宋_GBK" w:eastAsia="方正仿宋_GBK"/>
          <w:sz w:val="32"/>
          <w:szCs w:val="32"/>
        </w:rPr>
        <w:t xml:space="preserve">                    联系电话：</w:t>
      </w:r>
    </w:p>
    <w:p w14:paraId="78C7F1D6">
      <w:pPr>
        <w:spacing w:line="580" w:lineRule="exact"/>
        <w:ind w:firstLine="200"/>
        <w:rPr>
          <w:rFonts w:ascii="方正仿宋_GBK" w:eastAsia="方正仿宋_GBK"/>
          <w:sz w:val="32"/>
          <w:szCs w:val="32"/>
        </w:rPr>
        <w:sectPr>
          <w:footerReference r:id="rId5" w:type="default"/>
          <w:footerReference r:id="rId6" w:type="even"/>
          <w:pgSz w:w="11906" w:h="16838"/>
          <w:pgMar w:top="1985" w:right="1531" w:bottom="1701" w:left="1531" w:header="851" w:footer="1531" w:gutter="0"/>
          <w:cols w:space="425" w:num="1"/>
          <w:docGrid w:type="lines" w:linePitch="312" w:charSpace="0"/>
        </w:sectPr>
      </w:pPr>
      <w:r>
        <w:rPr>
          <w:rFonts w:hint="eastAsia" w:ascii="方正仿宋_GBK" w:eastAsia="方正仿宋_GBK"/>
          <w:sz w:val="32"/>
          <w:szCs w:val="32"/>
        </w:rPr>
        <w:t>年   月   日                    年   月   日</w:t>
      </w:r>
    </w:p>
    <w:p w14:paraId="03E62100">
      <w:pPr>
        <w:pStyle w:val="11"/>
        <w:widowControl/>
        <w:spacing w:before="330" w:beforeAutospacing="0" w:after="330" w:afterAutospacing="0" w:line="560" w:lineRule="exact"/>
        <w:jc w:val="cente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t>土地</w:t>
      </w:r>
      <w:r>
        <w:rPr>
          <w:rFonts w:hint="eastAsia" w:ascii="方正小标宋_GBK" w:hAnsi="宋体" w:eastAsia="方正小标宋_GBK" w:cs="宋体"/>
          <w:color w:val="333333"/>
          <w:sz w:val="44"/>
          <w:szCs w:val="44"/>
          <w:shd w:val="clear" w:color="auto" w:fill="FFFFFF"/>
        </w:rPr>
        <w:t>租赁安全</w:t>
      </w:r>
      <w:r>
        <w:rPr>
          <w:rFonts w:hint="eastAsia" w:ascii="方正小标宋_GBK" w:eastAsia="方正小标宋_GBK" w:cs="宋体"/>
          <w:color w:val="333333"/>
          <w:sz w:val="44"/>
          <w:szCs w:val="44"/>
          <w:shd w:val="clear" w:color="auto" w:fill="FFFFFF"/>
          <w:lang w:val="en-US" w:eastAsia="zh-CN"/>
        </w:rPr>
        <w:t>合同</w:t>
      </w:r>
    </w:p>
    <w:p w14:paraId="287D3D10">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高速路域资源开发</w:t>
      </w:r>
      <w:r>
        <w:rPr>
          <w:rFonts w:hint="eastAsia" w:ascii="方正仿宋_GBK" w:hAnsi="宋体" w:eastAsia="方正仿宋_GBK"/>
          <w:sz w:val="32"/>
          <w:szCs w:val="32"/>
          <w:lang w:eastAsia="zh-CN"/>
        </w:rPr>
        <w:t>有限公司</w:t>
      </w:r>
    </w:p>
    <w:p w14:paraId="4D7D584A">
      <w:pPr>
        <w:pStyle w:val="20"/>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2C053837">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为维护甲乙双方共同利益，根据《中华人民共和国安全生产法》</w:t>
      </w:r>
      <w:r>
        <w:rPr>
          <w:rFonts w:hint="eastAsia" w:ascii="方正仿宋_GBK" w:hAnsi="Arial" w:eastAsia="方正仿宋_GBK" w:cs="Arial"/>
          <w:sz w:val="32"/>
          <w:szCs w:val="32"/>
        </w:rPr>
        <w:t>和《中华人民共和国消防法》</w:t>
      </w:r>
      <w:r>
        <w:rPr>
          <w:rFonts w:hint="eastAsia" w:ascii="方正仿宋_GBK" w:hAnsi="宋体" w:eastAsia="方正仿宋_GBK" w:cs="宋体"/>
          <w:color w:val="333333"/>
          <w:sz w:val="32"/>
          <w:szCs w:val="32"/>
          <w:shd w:val="clear" w:color="auto" w:fill="FFFFFF"/>
        </w:rPr>
        <w:t>，经甲乙双方平等协商，签订本安全责任书作为双方</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租赁合同履约之安全补充，以资共同遵守：</w:t>
      </w:r>
    </w:p>
    <w:p w14:paraId="42C66EC0">
      <w:pPr>
        <w:pStyle w:val="11"/>
        <w:widowControl/>
        <w:spacing w:before="0" w:beforeAutospacing="0" w:after="0" w:afterAutospacing="0" w:line="520" w:lineRule="exact"/>
        <w:ind w:firstLine="640" w:firstLineChars="200"/>
        <w:rPr>
          <w:rFonts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一、安全管理原则及责任</w:t>
      </w:r>
    </w:p>
    <w:p w14:paraId="30A1F4A2">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按照谁使用、谁管理、谁负责的原则，乙方为租赁</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lang w:eastAsia="zh-CN"/>
        </w:rPr>
        <w:t>的</w:t>
      </w:r>
      <w:r>
        <w:rPr>
          <w:rFonts w:hint="eastAsia" w:ascii="方正仿宋_GBK" w:hAnsi="宋体" w:eastAsia="方正仿宋_GBK" w:cs="宋体"/>
          <w:color w:val="333333"/>
          <w:sz w:val="32"/>
          <w:szCs w:val="32"/>
          <w:shd w:val="clear" w:color="auto" w:fill="FFFFFF"/>
        </w:rPr>
        <w:t>实际控制人和管理人，</w:t>
      </w:r>
      <w:r>
        <w:rPr>
          <w:rFonts w:hint="eastAsia" w:ascii="方正仿宋_GBK" w:hAnsi="Arial" w:eastAsia="方正仿宋_GBK" w:cs="Arial"/>
          <w:sz w:val="32"/>
          <w:szCs w:val="32"/>
        </w:rPr>
        <w:t>乙方在租赁期间自行承担</w:t>
      </w:r>
      <w:r>
        <w:rPr>
          <w:rFonts w:hint="eastAsia" w:ascii="方正仿宋_GBK" w:hAnsi="宋体" w:eastAsia="方正仿宋_GBK" w:cs="宋体"/>
          <w:color w:val="333333"/>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090222CE">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二、甲方安全责任及义务</w:t>
      </w:r>
    </w:p>
    <w:p w14:paraId="3817C254">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宋体" w:eastAsia="方正仿宋_GBK" w:cs="宋体"/>
          <w:color w:val="333333"/>
          <w:sz w:val="32"/>
          <w:szCs w:val="32"/>
          <w:shd w:val="clear" w:color="auto" w:fill="FFFFFF"/>
          <w:lang w:val="en-US" w:eastAsia="zh-CN"/>
        </w:rPr>
        <w:t>1、</w:t>
      </w:r>
      <w:r>
        <w:rPr>
          <w:rFonts w:hint="eastAsia" w:ascii="方正仿宋_GBK" w:hAnsi="Arial" w:eastAsia="方正仿宋_GBK" w:cs="Arial"/>
          <w:sz w:val="32"/>
          <w:szCs w:val="32"/>
        </w:rPr>
        <w:t>甲方或甲方上级部门有权随时检查出租</w:t>
      </w:r>
      <w:r>
        <w:rPr>
          <w:rFonts w:hint="eastAsia" w:ascii="方正仿宋_GBK" w:hAnsi="Arial" w:eastAsia="方正仿宋_GBK" w:cs="Arial"/>
          <w:sz w:val="32"/>
          <w:szCs w:val="32"/>
          <w:lang w:val="en-US" w:eastAsia="zh-CN"/>
        </w:rPr>
        <w:t>土地</w:t>
      </w:r>
      <w:r>
        <w:rPr>
          <w:rFonts w:hint="eastAsia" w:ascii="方正仿宋_GBK" w:hAnsi="Arial" w:eastAsia="方正仿宋_GBK" w:cs="Arial"/>
          <w:sz w:val="32"/>
          <w:szCs w:val="32"/>
        </w:rPr>
        <w:t>现场及《安全</w:t>
      </w:r>
      <w:r>
        <w:rPr>
          <w:rFonts w:hint="eastAsia" w:ascii="方正仿宋_GBK" w:hAnsi="Arial" w:eastAsia="方正仿宋_GBK" w:cs="Arial"/>
          <w:color w:val="auto"/>
          <w:sz w:val="32"/>
          <w:szCs w:val="32"/>
        </w:rPr>
        <w:t>责任书》落实情况。对安全隐患有权指出并要求乙方及时整改，由此造成的后果和</w:t>
      </w:r>
      <w:r>
        <w:rPr>
          <w:rFonts w:hint="eastAsia" w:ascii="方正仿宋_GBK" w:hAnsi="Arial" w:eastAsia="方正仿宋_GBK" w:cs="Arial"/>
          <w:sz w:val="32"/>
          <w:szCs w:val="32"/>
        </w:rPr>
        <w:t>经济损失由乙方负责。</w:t>
      </w:r>
    </w:p>
    <w:p w14:paraId="676C6AE7">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Arial" w:eastAsia="方正仿宋_GBK" w:cs="Arial"/>
          <w:sz w:val="32"/>
          <w:szCs w:val="32"/>
          <w:lang w:val="en-US" w:eastAsia="zh-CN"/>
        </w:rPr>
        <w:t>2、</w:t>
      </w:r>
      <w:r>
        <w:rPr>
          <w:rFonts w:hint="eastAsia" w:ascii="方正仿宋_GBK" w:hAnsi="Arial" w:eastAsia="方正仿宋_GBK" w:cs="Arial"/>
          <w:sz w:val="32"/>
          <w:szCs w:val="32"/>
        </w:rPr>
        <w:t>乙方在租赁期间因违反安全管理的有关规定、要求，造成人员伤亡事故，由乙方依法处理和解决，给甲方带来的影响和经济损失，由乙方负责。</w:t>
      </w:r>
    </w:p>
    <w:p w14:paraId="52368290">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Arial" w:eastAsia="方正仿宋_GBK" w:cs="Arial"/>
          <w:sz w:val="32"/>
          <w:szCs w:val="32"/>
          <w:lang w:val="en-US" w:eastAsia="zh-CN"/>
        </w:rPr>
        <w:t>3、</w:t>
      </w:r>
      <w:r>
        <w:rPr>
          <w:rFonts w:hint="eastAsia" w:ascii="方正仿宋_GBK" w:hAnsi="Arial" w:eastAsia="方正仿宋_GBK" w:cs="Arial"/>
          <w:sz w:val="32"/>
          <w:szCs w:val="32"/>
        </w:rPr>
        <w:t>发生事故后，甲方有协助配合防止事故扩大的义务，并配合事故调查。</w:t>
      </w:r>
    </w:p>
    <w:p w14:paraId="402A1BE6">
      <w:pPr>
        <w:pStyle w:val="11"/>
        <w:widowControl/>
        <w:spacing w:before="0" w:beforeAutospacing="0" w:after="0" w:afterAutospacing="0" w:line="560" w:lineRule="exact"/>
        <w:ind w:firstLine="640" w:firstLineChars="200"/>
        <w:rPr>
          <w:rFonts w:ascii="方正仿宋_GBK" w:hAnsi="宋体" w:eastAsia="方正仿宋_GBK"/>
          <w:sz w:val="32"/>
          <w:szCs w:val="32"/>
        </w:rPr>
      </w:pPr>
      <w:r>
        <w:rPr>
          <w:rFonts w:hint="eastAsia" w:ascii="方正仿宋_GBK" w:hAnsi="宋体" w:eastAsia="方正仿宋_GBK"/>
          <w:sz w:val="32"/>
          <w:szCs w:val="32"/>
          <w:lang w:val="en-US" w:eastAsia="zh-CN"/>
        </w:rPr>
        <w:t>4、</w:t>
      </w:r>
      <w:r>
        <w:rPr>
          <w:rFonts w:hint="eastAsia" w:ascii="方正仿宋_GBK" w:hAnsi="宋体" w:eastAsia="方正仿宋_GBK"/>
          <w:sz w:val="32"/>
          <w:szCs w:val="32"/>
        </w:rPr>
        <w:t>由于乙方违规、违法行为及安全事故而造成甲方人身、财产遭受损害的，甲方有权从乙方的履约保证金中扣除，用于赔偿甲方所遭受损害的赔偿费用，及追诉权。</w:t>
      </w:r>
    </w:p>
    <w:p w14:paraId="6F06F797">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三、乙方安全责任及义务</w:t>
      </w:r>
    </w:p>
    <w:p w14:paraId="7055D3B3">
      <w:pPr>
        <w:spacing w:line="560" w:lineRule="exact"/>
        <w:ind w:firstLine="640" w:firstLineChars="200"/>
        <w:rPr>
          <w:rFonts w:hint="eastAsia" w:ascii="方正仿宋_GBK" w:hAnsi="宋体" w:eastAsia="方正仿宋_GBK"/>
          <w:sz w:val="32"/>
          <w:szCs w:val="32"/>
        </w:rPr>
      </w:pPr>
      <w:r>
        <w:rPr>
          <w:rFonts w:hint="eastAsia" w:ascii="方正仿宋_GBK" w:hAnsi="宋体" w:eastAsia="方正仿宋_GBK" w:cs="宋体"/>
          <w:color w:val="333333"/>
          <w:sz w:val="32"/>
          <w:szCs w:val="32"/>
          <w:shd w:val="clear" w:color="auto" w:fill="FFFFFF"/>
          <w:lang w:val="en-US" w:eastAsia="zh-CN"/>
        </w:rPr>
        <w:t>1、</w:t>
      </w:r>
      <w:r>
        <w:rPr>
          <w:rFonts w:hint="eastAsia" w:ascii="方正仿宋_GBK" w:hAnsi="宋体" w:eastAsia="方正仿宋_GBK" w:cs="宋体"/>
          <w:color w:val="333333"/>
          <w:sz w:val="32"/>
          <w:szCs w:val="32"/>
          <w:shd w:val="clear" w:color="auto" w:fill="FFFFFF"/>
        </w:rPr>
        <w:t>乙方妥善保管维护</w:t>
      </w:r>
      <w:r>
        <w:rPr>
          <w:rFonts w:hint="eastAsia" w:ascii="方正仿宋_GBK" w:hAnsi="宋体" w:eastAsia="方正仿宋_GBK" w:cs="宋体"/>
          <w:color w:val="333333"/>
          <w:sz w:val="32"/>
          <w:szCs w:val="32"/>
          <w:shd w:val="clear" w:color="auto" w:fill="FFFFFF"/>
          <w:lang w:val="en-US" w:eastAsia="zh-CN"/>
        </w:rPr>
        <w:t>该地块</w:t>
      </w:r>
      <w:r>
        <w:rPr>
          <w:rFonts w:hint="eastAsia" w:ascii="方正仿宋_GBK" w:hAnsi="宋体" w:eastAsia="方正仿宋_GBK" w:cs="宋体"/>
          <w:color w:val="333333"/>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必要的安全措施。</w:t>
      </w:r>
      <w:r>
        <w:rPr>
          <w:rFonts w:hint="eastAsia" w:ascii="方正仿宋_GBK" w:hAnsi="宋体" w:eastAsia="方正仿宋_GBK"/>
          <w:sz w:val="32"/>
          <w:szCs w:val="32"/>
        </w:rPr>
        <w:t>乙方应自行负责</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内所有物品的存储及使用方面的安全管理责任。</w:t>
      </w:r>
    </w:p>
    <w:p w14:paraId="38E40B8E">
      <w:pPr>
        <w:spacing w:line="560" w:lineRule="exact"/>
        <w:ind w:firstLine="640" w:firstLineChars="200"/>
        <w:contextualSpacing/>
        <w:rPr>
          <w:rFonts w:hint="eastAsia" w:ascii="方正仿宋_GBK" w:hAnsi="宋体" w:eastAsia="方正仿宋_GBK"/>
          <w:sz w:val="32"/>
          <w:szCs w:val="32"/>
        </w:rPr>
      </w:pPr>
      <w:r>
        <w:rPr>
          <w:rFonts w:hint="eastAsia" w:ascii="方正仿宋_GBK" w:hAnsi="宋体" w:eastAsia="方正仿宋_GBK" w:cs="宋体"/>
          <w:color w:val="333333"/>
          <w:sz w:val="32"/>
          <w:szCs w:val="32"/>
          <w:shd w:val="clear" w:color="auto" w:fill="FFFFFF"/>
          <w:lang w:val="en-US" w:eastAsia="zh-CN"/>
        </w:rPr>
        <w:t>2、</w:t>
      </w:r>
      <w:r>
        <w:rPr>
          <w:rFonts w:hint="eastAsia" w:ascii="方正仿宋_GBK" w:hAnsi="宋体" w:eastAsia="方正仿宋_GBK" w:cs="宋体"/>
          <w:color w:val="333333"/>
          <w:sz w:val="32"/>
          <w:szCs w:val="32"/>
          <w:shd w:val="clear" w:color="auto" w:fill="FFFFFF"/>
        </w:rPr>
        <w:t>禁止</w:t>
      </w:r>
      <w:r>
        <w:rPr>
          <w:rFonts w:hint="eastAsia" w:ascii="方正仿宋_GBK" w:hAnsi="仿宋" w:eastAsia="方正仿宋_GBK"/>
          <w:sz w:val="32"/>
          <w:szCs w:val="32"/>
        </w:rPr>
        <w:t>利用承租</w:t>
      </w:r>
      <w:r>
        <w:rPr>
          <w:rFonts w:hint="eastAsia" w:ascii="方正仿宋_GBK" w:hAnsi="仿宋" w:eastAsia="方正仿宋_GBK"/>
          <w:sz w:val="32"/>
          <w:szCs w:val="32"/>
          <w:lang w:val="en-US" w:eastAsia="zh-CN"/>
        </w:rPr>
        <w:t>土地</w:t>
      </w:r>
      <w:r>
        <w:rPr>
          <w:rFonts w:hint="eastAsia" w:ascii="方正仿宋_GBK" w:hAnsi="仿宋" w:eastAsia="方正仿宋_GBK"/>
          <w:sz w:val="32"/>
          <w:szCs w:val="32"/>
        </w:rPr>
        <w:t>进行违法犯罪活动；禁止</w:t>
      </w:r>
      <w:r>
        <w:rPr>
          <w:rFonts w:hint="eastAsia" w:ascii="方正仿宋_GBK" w:hAnsi="宋体" w:eastAsia="方正仿宋_GBK"/>
          <w:sz w:val="32"/>
          <w:szCs w:val="32"/>
        </w:rPr>
        <w:t>在承租</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内储存堆放国家明文禁止使用的一切易燃易爆、有毒害化学液体及违禁物品等的。</w:t>
      </w:r>
    </w:p>
    <w:p w14:paraId="127DD0BA">
      <w:pPr>
        <w:spacing w:line="560" w:lineRule="exact"/>
        <w:ind w:firstLine="640" w:firstLineChars="200"/>
        <w:contextualSpacing/>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lang w:val="en-US" w:eastAsia="zh-CN"/>
        </w:rPr>
        <w:t>3、</w:t>
      </w:r>
      <w:r>
        <w:rPr>
          <w:rFonts w:hint="eastAsia" w:ascii="方正仿宋_GBK" w:hAnsi="宋体" w:eastAsia="方正仿宋_GBK" w:cs="宋体"/>
          <w:color w:val="333333"/>
          <w:sz w:val="32"/>
          <w:szCs w:val="32"/>
          <w:shd w:val="clear" w:color="auto" w:fill="FFFFFF"/>
        </w:rPr>
        <w:t>经常检查承租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的安全隐患，及时消除安全事故隐患</w:t>
      </w:r>
      <w:r>
        <w:rPr>
          <w:rFonts w:hint="eastAsia" w:ascii="方正仿宋_GBK" w:hAnsi="宋体" w:eastAsia="方正仿宋_GBK" w:cs="宋体"/>
          <w:color w:val="333333"/>
          <w:sz w:val="32"/>
          <w:szCs w:val="32"/>
          <w:shd w:val="clear" w:color="auto" w:fill="FFFFFF"/>
          <w:lang w:eastAsia="zh-CN"/>
        </w:rPr>
        <w:t>；</w:t>
      </w:r>
      <w:r>
        <w:rPr>
          <w:rFonts w:hint="eastAsia" w:ascii="方正仿宋_GBK" w:hAnsi="宋体" w:eastAsia="方正仿宋_GBK" w:cs="宋体"/>
          <w:color w:val="333333"/>
          <w:sz w:val="32"/>
          <w:szCs w:val="32"/>
          <w:shd w:val="clear" w:color="auto" w:fill="FFFFFF"/>
        </w:rPr>
        <w:t>落实本承租屋重大危险源的安全管理措施。</w:t>
      </w:r>
    </w:p>
    <w:p w14:paraId="4F154173">
      <w:pPr>
        <w:pStyle w:val="11"/>
        <w:widowControl/>
        <w:spacing w:before="0" w:beforeAutospacing="0" w:after="0" w:afterAutospacing="0" w:line="560" w:lineRule="exact"/>
        <w:ind w:firstLine="645"/>
        <w:rPr>
          <w:rFonts w:hint="eastAsia"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lang w:val="en-US" w:eastAsia="zh-CN"/>
        </w:rPr>
        <w:t>4、</w:t>
      </w:r>
      <w:r>
        <w:rPr>
          <w:rFonts w:hint="eastAsia" w:ascii="方正仿宋_GBK" w:hAnsi="宋体" w:eastAsia="方正仿宋_GBK" w:cs="宋体"/>
          <w:color w:val="333333"/>
          <w:sz w:val="32"/>
          <w:szCs w:val="32"/>
          <w:shd w:val="clear" w:color="auto" w:fill="FFFFFF"/>
        </w:rPr>
        <w:t>禁止违章指挥、强令冒险作业、违反操作规程的行为。</w:t>
      </w:r>
    </w:p>
    <w:p w14:paraId="65E28B85">
      <w:pPr>
        <w:spacing w:after="0" w:line="520" w:lineRule="exact"/>
        <w:ind w:firstLine="640" w:firstLineChars="200"/>
        <w:rPr>
          <w:rFonts w:hint="default"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四、其他</w:t>
      </w:r>
    </w:p>
    <w:p w14:paraId="743690EA">
      <w:pPr>
        <w:spacing w:after="0" w:line="520" w:lineRule="exact"/>
        <w:ind w:firstLine="640" w:firstLineChars="200"/>
        <w:rPr>
          <w:rFonts w:ascii="Arial" w:hAnsi="Arial" w:eastAsia="方正仿宋_GBK" w:cs="Arial"/>
          <w:sz w:val="32"/>
          <w:szCs w:val="32"/>
        </w:rPr>
      </w:pPr>
      <w:r>
        <w:rPr>
          <w:rFonts w:hint="eastAsia" w:ascii="方正仿宋_GBK" w:hAnsi="宋体" w:eastAsia="方正仿宋_GBK" w:cs="宋体"/>
          <w:color w:val="333333"/>
          <w:kern w:val="0"/>
          <w:sz w:val="32"/>
          <w:szCs w:val="32"/>
          <w:shd w:val="clear" w:color="auto" w:fill="FFFFFF"/>
          <w:lang w:val="en-US" w:eastAsia="zh-CN" w:bidi="ar-SA"/>
        </w:rPr>
        <w:t>本《土地租赁安全责任书》一式肆份，甲方叁份、乙方壹份，具有同等法律效力，经双方代表签字盖章后生效。</w:t>
      </w:r>
      <w:r>
        <w:rPr>
          <w:rFonts w:hint="eastAsia" w:ascii="方正仿宋_GBK" w:hAnsi="Arial" w:eastAsia="方正仿宋_GBK" w:cs="Arial"/>
          <w:sz w:val="32"/>
          <w:szCs w:val="32"/>
        </w:rPr>
        <w:br w:type="textWrapping"/>
      </w:r>
    </w:p>
    <w:p w14:paraId="53C27F61">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0BEC4448">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6751C2BD">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18000EF2">
      <w:pPr>
        <w:pStyle w:val="11"/>
        <w:widowControl/>
        <w:spacing w:before="0" w:beforeAutospacing="0" w:after="0" w:afterAutospacing="0" w:line="520" w:lineRule="exact"/>
        <w:rPr>
          <w:rFonts w:ascii="Arial" w:hAnsi="Arial" w:eastAsia="方正仿宋_GBK" w:cs="Arial"/>
          <w:sz w:val="32"/>
          <w:szCs w:val="32"/>
        </w:rPr>
      </w:pPr>
    </w:p>
    <w:p w14:paraId="0885DEE3">
      <w:pPr>
        <w:pStyle w:val="11"/>
        <w:widowControl/>
        <w:spacing w:before="0" w:beforeAutospacing="0" w:after="0" w:afterAutospacing="0" w:line="520" w:lineRule="exact"/>
        <w:rPr>
          <w:rFonts w:ascii="Arial" w:hAnsi="Arial" w:eastAsia="方正仿宋_GBK" w:cs="Arial"/>
          <w:sz w:val="32"/>
          <w:szCs w:val="32"/>
        </w:rPr>
      </w:pPr>
    </w:p>
    <w:p w14:paraId="745BB704">
      <w:pPr>
        <w:pStyle w:val="11"/>
        <w:widowControl/>
        <w:spacing w:before="0" w:beforeAutospacing="0" w:after="0" w:afterAutospacing="0" w:line="520" w:lineRule="exact"/>
        <w:rPr>
          <w:rFonts w:ascii="方正仿宋_GBK" w:eastAsia="方正仿宋_GBK"/>
        </w:rPr>
      </w:pPr>
      <w:r>
        <w:rPr>
          <w:rFonts w:hint="eastAsia" w:ascii="Arial" w:hAnsi="Arial" w:eastAsia="方正仿宋_GBK" w:cs="Arial"/>
          <w:sz w:val="32"/>
          <w:szCs w:val="32"/>
        </w:rPr>
        <w:t xml:space="preserve">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签订时间：202</w:t>
      </w:r>
      <w:r>
        <w:rPr>
          <w:rFonts w:hint="eastAsia" w:ascii="方正仿宋_GBK" w:hAnsi="Arial" w:eastAsia="方正仿宋_GBK" w:cs="Arial"/>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1C6D0AA0">
      <w:pPr>
        <w:spacing w:after="0" w:line="520" w:lineRule="exact"/>
        <w:ind w:firstLine="2650" w:firstLineChars="600"/>
        <w:rPr>
          <w:rFonts w:hint="eastAsia" w:ascii="方正小标宋_GBK" w:hAnsi="宋体" w:eastAsia="方正小标宋_GBK" w:cs="宋体"/>
          <w:b/>
          <w:bCs/>
          <w:sz w:val="44"/>
          <w:szCs w:val="44"/>
          <w:lang w:val="en-US" w:eastAsia="zh-CN"/>
        </w:rPr>
      </w:pPr>
    </w:p>
    <w:p w14:paraId="2EAE7D55">
      <w:pPr>
        <w:pStyle w:val="11"/>
        <w:widowControl/>
        <w:spacing w:before="330" w:beforeAutospacing="0" w:after="330" w:afterAutospacing="0" w:line="560" w:lineRule="exact"/>
        <w:jc w:val="center"/>
        <w:rPr>
          <w:rFonts w:hint="default" w:ascii="方正小标宋_GBK" w:hAnsi="宋体" w:eastAsia="方正小标宋_GBK" w:cs="宋体"/>
          <w:color w:val="333333"/>
          <w:sz w:val="44"/>
          <w:szCs w:val="44"/>
          <w:highlight w:val="none"/>
          <w:shd w:val="clear" w:color="auto" w:fill="FFFFFF"/>
          <w:lang w:val="en-US" w:eastAsia="zh-CN"/>
        </w:rPr>
      </w:pPr>
      <w:bookmarkStart w:id="4" w:name="_Hlk150267904"/>
      <w:r>
        <w:rPr>
          <w:rFonts w:hint="eastAsia" w:ascii="方正小标宋_GBK" w:hAnsi="宋体" w:eastAsia="方正小标宋_GBK" w:cs="宋体"/>
          <w:color w:val="333333"/>
          <w:sz w:val="44"/>
          <w:szCs w:val="44"/>
          <w:highlight w:val="none"/>
          <w:shd w:val="clear" w:color="auto" w:fill="FFFFFF"/>
          <w:lang w:val="en-US" w:eastAsia="zh-CN"/>
        </w:rPr>
        <w:t>土地租赁环保</w:t>
      </w:r>
      <w:r>
        <w:rPr>
          <w:rFonts w:hint="eastAsia" w:ascii="方正小标宋_GBK" w:eastAsia="方正小标宋_GBK" w:cs="宋体"/>
          <w:color w:val="333333"/>
          <w:sz w:val="44"/>
          <w:szCs w:val="44"/>
          <w:highlight w:val="none"/>
          <w:shd w:val="clear" w:color="auto" w:fill="FFFFFF"/>
          <w:lang w:val="en-US" w:eastAsia="zh-CN"/>
        </w:rPr>
        <w:t>合同</w:t>
      </w:r>
    </w:p>
    <w:bookmarkEnd w:id="4"/>
    <w:p w14:paraId="197E5935">
      <w:pPr>
        <w:spacing w:line="360" w:lineRule="auto"/>
        <w:ind w:firstLine="315" w:firstLineChars="150"/>
        <w:rPr>
          <w:rFonts w:hint="eastAsia" w:ascii="宋体" w:hAnsi="宋体" w:cs="宋体"/>
          <w:highlight w:val="none"/>
          <w:lang w:bidi="ar"/>
        </w:rPr>
      </w:pPr>
    </w:p>
    <w:p w14:paraId="33453F0B">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高速路域资源开发</w:t>
      </w:r>
      <w:r>
        <w:rPr>
          <w:rFonts w:hint="eastAsia" w:ascii="方正仿宋_GBK" w:hAnsi="宋体" w:eastAsia="方正仿宋_GBK"/>
          <w:sz w:val="32"/>
          <w:szCs w:val="32"/>
          <w:lang w:eastAsia="zh-CN"/>
        </w:rPr>
        <w:t>有限公司</w:t>
      </w:r>
    </w:p>
    <w:p w14:paraId="7EE7E4EA">
      <w:pPr>
        <w:pStyle w:val="20"/>
        <w:spacing w:after="0" w:line="520" w:lineRule="exact"/>
        <w:ind w:firstLine="320" w:firstLineChars="1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eastAsia="方正仿宋_GBK"/>
          <w:sz w:val="32"/>
          <w:szCs w:val="32"/>
        </w:rPr>
        <w:t>乙方（承租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w:t>
      </w:r>
    </w:p>
    <w:p w14:paraId="6BFA8FC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为贯彻落实《中华人民共和国环境保护法》《重庆市环境保护条例》和及水土保持的有关规定，保证</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合同（以下简称主合同）的环境保护管理工作顺利开展，切实搞好本合同实施的管理工作，本合同甲方</w:t>
      </w:r>
      <w:r>
        <w:rPr>
          <w:rFonts w:hint="eastAsia" w:ascii="方正仿宋_GBK" w:hAnsi="宋体" w:eastAsia="方正仿宋_GBK"/>
          <w:sz w:val="32"/>
          <w:szCs w:val="32"/>
          <w:u w:val="single"/>
          <w:lang w:eastAsia="zh-CN"/>
        </w:rPr>
        <w:t>重庆</w:t>
      </w:r>
      <w:r>
        <w:rPr>
          <w:rFonts w:hint="eastAsia" w:ascii="方正仿宋_GBK" w:hAnsi="宋体" w:eastAsia="方正仿宋_GBK"/>
          <w:sz w:val="32"/>
          <w:szCs w:val="32"/>
          <w:u w:val="single"/>
          <w:lang w:val="en-US" w:eastAsia="zh-CN"/>
        </w:rPr>
        <w:t>高速路域资源开发</w:t>
      </w:r>
      <w:r>
        <w:rPr>
          <w:rFonts w:hint="eastAsia" w:ascii="方正仿宋_GBK" w:hAnsi="宋体" w:eastAsia="方正仿宋_GBK"/>
          <w:sz w:val="32"/>
          <w:szCs w:val="32"/>
          <w:u w:val="single"/>
          <w:lang w:eastAsia="zh-CN"/>
        </w:rPr>
        <w:t>有限公司</w:t>
      </w:r>
      <w:r>
        <w:rPr>
          <w:rFonts w:hint="eastAsia" w:ascii="方正仿宋_GBK" w:hAnsi="宋体" w:eastAsia="方正仿宋_GBK" w:cs="宋体"/>
          <w:color w:val="333333"/>
          <w:kern w:val="0"/>
          <w:sz w:val="32"/>
          <w:szCs w:val="32"/>
          <w:shd w:val="clear" w:color="auto" w:fill="FFFFFF"/>
          <w:lang w:val="en-US" w:eastAsia="zh-CN" w:bidi="ar-SA"/>
        </w:rPr>
        <w:t>（以下简称“甲方”）与乙方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（以下简称“乙方”）特此签订本环境保护合同。</w:t>
      </w:r>
    </w:p>
    <w:p w14:paraId="02A4E54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1.甲方职责</w:t>
      </w:r>
    </w:p>
    <w:p w14:paraId="102105B2">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（1）严格遵守国家有关环境保护的法律法规，认真执行租赁合同中的有关环保规定、条款、要求。</w:t>
      </w:r>
    </w:p>
    <w:p w14:paraId="148CE08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（2）对地块租赁期间的环境保护工作进行监督管理。</w:t>
      </w:r>
    </w:p>
    <w:p w14:paraId="6A9B1482">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 乙方职责</w:t>
      </w:r>
    </w:p>
    <w:p w14:paraId="7CD218C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（1）严格遵守并执行国家和地方的环境保护、水土保持等法律法规、环境标准和租赁合同中有关环保条款、要求。</w:t>
      </w:r>
    </w:p>
    <w:p w14:paraId="3FF256C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（2）建立健全租赁经营环境保护管理体系，加强环境保护管理，预防和减轻租赁经营对环境的影响，控制环境污染和生态破坏.</w:t>
      </w:r>
    </w:p>
    <w:p w14:paraId="38CFC71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3）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7F17430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4）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72612286">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5）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5D69788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（6）采取措施，防止或者减少粉尘、废气、废水、固体废物、噪声、振动和照明对人和环境的危害和污染，并做好环境卫生工作。</w:t>
      </w:r>
    </w:p>
    <w:p w14:paraId="4484302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（7）租赁经营过程中不得对租赁土地造成土壤污染、环境污染，交回时无土地环保瑕疵，具体见环保规定。</w:t>
      </w:r>
    </w:p>
    <w:p w14:paraId="2016058A">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3. 违约责任</w:t>
      </w:r>
    </w:p>
    <w:p w14:paraId="0FBD501F">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如因甲方或乙方违约造成环境污染事故，将依法追究责任。</w:t>
      </w:r>
    </w:p>
    <w:p w14:paraId="450D7468">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4. 本合同由双方法定代表人或起授权的代理人签署与加盖公章后生效。</w:t>
      </w:r>
    </w:p>
    <w:p w14:paraId="317F7DF8">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5.本合同作为主合同的附件，份数要求同主合同，与主合同具有同等的法律效力，经合同双方签署立即生效。</w:t>
      </w:r>
    </w:p>
    <w:p w14:paraId="410A8E8F">
      <w:pPr>
        <w:adjustRightInd w:val="0"/>
        <w:snapToGrid w:val="0"/>
        <w:spacing w:line="360" w:lineRule="auto"/>
        <w:rPr>
          <w:rFonts w:hint="eastAsia" w:ascii="宋体" w:hAnsi="宋体" w:cs="宋体"/>
          <w:szCs w:val="21"/>
          <w:highlight w:val="none"/>
        </w:rPr>
      </w:pPr>
    </w:p>
    <w:p w14:paraId="7C3C4344">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65F4C617">
      <w:pPr>
        <w:pStyle w:val="11"/>
        <w:widowControl/>
        <w:spacing w:before="0" w:beforeAutospacing="0" w:after="0" w:afterAutospacing="0" w:line="520" w:lineRule="exact"/>
        <w:rPr>
          <w:rFonts w:hint="eastAsia" w:ascii="Arial" w:hAnsi="Arial" w:eastAsia="方正仿宋_GBK" w:cs="Arial"/>
          <w:sz w:val="32"/>
          <w:szCs w:val="32"/>
        </w:rPr>
      </w:pPr>
    </w:p>
    <w:p w14:paraId="0F356C4A">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3F58B5D6">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54955724">
      <w:pPr>
        <w:pStyle w:val="11"/>
        <w:widowControl/>
        <w:spacing w:before="0" w:beforeAutospacing="0" w:after="0" w:afterAutospacing="0" w:line="520" w:lineRule="exact"/>
        <w:rPr>
          <w:rFonts w:ascii="Arial" w:hAnsi="Arial" w:eastAsia="方正仿宋_GBK" w:cs="Arial"/>
          <w:sz w:val="32"/>
          <w:szCs w:val="32"/>
        </w:rPr>
      </w:pPr>
    </w:p>
    <w:p w14:paraId="5A84F4D4">
      <w:pPr>
        <w:spacing w:line="440" w:lineRule="exact"/>
        <w:jc w:val="center"/>
        <w:rPr>
          <w:rFonts w:hint="eastAsia" w:ascii="宋体" w:hAnsi="宋体" w:cs="宋体"/>
          <w:szCs w:val="21"/>
          <w:highlight w:val="none"/>
        </w:rPr>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签订时间：202</w:t>
      </w:r>
      <w:r>
        <w:rPr>
          <w:rFonts w:hint="eastAsia" w:ascii="方正仿宋_GBK" w:hAnsi="Arial" w:eastAsia="方正仿宋_GBK" w:cs="Arial"/>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289518A7">
      <w:pPr>
        <w:rPr>
          <w:rFonts w:hint="eastAsia" w:ascii="方正小标宋_GBK" w:hAnsi="宋体" w:eastAsia="方正小标宋_GBK" w:cs="宋体"/>
          <w:b/>
          <w:bCs/>
          <w:sz w:val="44"/>
          <w:szCs w:val="44"/>
          <w:lang w:val="en-US" w:eastAsia="zh-CN"/>
        </w:rPr>
      </w:pPr>
      <w:r>
        <w:rPr>
          <w:rFonts w:hint="eastAsia" w:ascii="方正小标宋_GBK" w:hAnsi="宋体" w:eastAsia="方正小标宋_GBK" w:cs="宋体"/>
          <w:b/>
          <w:bCs/>
          <w:sz w:val="44"/>
          <w:szCs w:val="44"/>
          <w:lang w:val="en-US" w:eastAsia="zh-CN"/>
        </w:rPr>
        <w:br w:type="page"/>
      </w:r>
    </w:p>
    <w:p w14:paraId="74DD141C">
      <w:pPr>
        <w:spacing w:after="0" w:line="520" w:lineRule="exact"/>
        <w:ind w:firstLine="2650" w:firstLineChars="600"/>
        <w:rPr>
          <w:rFonts w:hint="eastAsia" w:ascii="方正小标宋_GBK" w:hAnsi="宋体" w:eastAsia="方正小标宋_GBK" w:cs="宋体"/>
          <w:b/>
          <w:bCs/>
          <w:sz w:val="44"/>
          <w:szCs w:val="44"/>
        </w:rPr>
      </w:pPr>
      <w:r>
        <w:rPr>
          <w:rFonts w:hint="eastAsia" w:ascii="方正小标宋_GBK" w:hAnsi="宋体" w:eastAsia="方正小标宋_GBK" w:cs="宋体"/>
          <w:b/>
          <w:bCs/>
          <w:sz w:val="44"/>
          <w:szCs w:val="44"/>
          <w:lang w:val="en-US" w:eastAsia="zh-CN"/>
        </w:rPr>
        <w:t>土地</w:t>
      </w:r>
      <w:r>
        <w:rPr>
          <w:rFonts w:hint="eastAsia" w:ascii="方正小标宋_GBK" w:hAnsi="宋体" w:eastAsia="方正小标宋_GBK" w:cs="宋体"/>
          <w:b/>
          <w:bCs/>
          <w:sz w:val="44"/>
          <w:szCs w:val="44"/>
        </w:rPr>
        <w:t>租赁廉洁合同</w:t>
      </w:r>
    </w:p>
    <w:p w14:paraId="31762FDD">
      <w:pPr>
        <w:spacing w:after="0" w:line="520" w:lineRule="exact"/>
        <w:rPr>
          <w:rFonts w:ascii="宋体" w:hAnsi="宋体" w:cs="宋体"/>
          <w:sz w:val="24"/>
        </w:rPr>
      </w:pPr>
    </w:p>
    <w:p w14:paraId="29319F9F">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高速路域资源开发</w:t>
      </w:r>
      <w:r>
        <w:rPr>
          <w:rFonts w:hint="eastAsia" w:ascii="方正仿宋_GBK" w:hAnsi="宋体" w:eastAsia="方正仿宋_GBK"/>
          <w:sz w:val="32"/>
          <w:szCs w:val="32"/>
          <w:lang w:eastAsia="zh-CN"/>
        </w:rPr>
        <w:t>有限公司</w:t>
      </w:r>
    </w:p>
    <w:p w14:paraId="704F0ABA">
      <w:pPr>
        <w:pStyle w:val="20"/>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348E0606">
      <w:pPr>
        <w:spacing w:after="0" w:line="520" w:lineRule="exact"/>
        <w:ind w:firstLine="640" w:firstLineChars="200"/>
        <w:rPr>
          <w:rFonts w:hint="eastAsia" w:ascii="方正仿宋_GBK" w:hAnsi="宋体" w:eastAsia="方正仿宋_GBK"/>
          <w:sz w:val="32"/>
          <w:szCs w:val="32"/>
        </w:rPr>
      </w:pPr>
    </w:p>
    <w:p w14:paraId="3C0E84F5">
      <w:pPr>
        <w:spacing w:after="0" w:line="520" w:lineRule="exact"/>
        <w:ind w:firstLine="640" w:firstLineChars="200"/>
        <w:rPr>
          <w:rFonts w:ascii="方正仿宋_GBK" w:hAnsi="宋体" w:eastAsia="方正仿宋_GBK"/>
          <w:color w:val="000000"/>
          <w:sz w:val="32"/>
          <w:szCs w:val="32"/>
        </w:rPr>
      </w:pPr>
      <w:r>
        <w:rPr>
          <w:rFonts w:hint="eastAsia" w:ascii="方正仿宋_GBK" w:hAnsi="宋体" w:eastAsia="方正仿宋_GBK"/>
          <w:color w:val="000000"/>
          <w:sz w:val="32"/>
          <w:szCs w:val="32"/>
        </w:rPr>
        <w:t>根据有关廉政建设的规定，做好生产经营中的党风廉政建设，保证双方签订的《</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租赁合同》顺利廉政实施，经双方协商一致，特签订如下廉政合同：</w:t>
      </w:r>
    </w:p>
    <w:p w14:paraId="618E742D">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一、甲乙双方的权利和义务</w:t>
      </w:r>
    </w:p>
    <w:p w14:paraId="7F73318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1、严格遵守党和国家有关法律法规及交通部的有关规定。</w:t>
      </w:r>
    </w:p>
    <w:p w14:paraId="46600F2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2、严格执行《</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》相关约定，自觉按合同办事。</w:t>
      </w:r>
    </w:p>
    <w:p w14:paraId="7C62381B">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3、双方的业务活动坚持公开、公正、诚信、透明的原则（除法律认定的商业秘密和合同文件另有规定之外），不得损害国家和集体利益，违反有关规章制度。</w:t>
      </w:r>
    </w:p>
    <w:p w14:paraId="35C46132">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4、建立健全廉政制度，开展廉政教育，设立廉政告示牌，公布举报电话，监督并认真查处违法违纪行为。</w:t>
      </w:r>
    </w:p>
    <w:p w14:paraId="460AE8A6">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5、发现对方在业务活动中有违反廉政规定的行为，有及时提醒对方纠正的权利和义务。</w:t>
      </w:r>
    </w:p>
    <w:p w14:paraId="6754D76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6、发现对方严重违反《</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》义务条款的行为，有向其上级有关部门举报、建议给予处理并要求告知处理结果的权利。</w:t>
      </w:r>
    </w:p>
    <w:p w14:paraId="2C0DEE8C">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二、甲方的义务</w:t>
      </w:r>
    </w:p>
    <w:p w14:paraId="68DDF475">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1、甲方及其工作人员不得索要或接受乙方的礼金、有价证券和贵重要物品，不得在乙方报销任何应由甲方或个人支付的费用等。</w:t>
      </w:r>
    </w:p>
    <w:p w14:paraId="51767540">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2、甲方工作人员不得参加乙方安排的超标准宴请或可能对公正执行公务有影响的其他宴请和娱乐活动。不得接受乙方提供的通讯工具、交通工具和高档办公用品等。</w:t>
      </w:r>
    </w:p>
    <w:p w14:paraId="1B38EE6D">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3、甲方及其工作人员不得要求或者接受乙方为其住房装修、婚丧嫁娶活动、配偶子女的工作安排以及出国出境、旅游等提供方便等。</w:t>
      </w:r>
    </w:p>
    <w:p w14:paraId="7F5F167A">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4、甲方工作人员的配偶、子女不得从事与《</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》经营有关的经济活动等。</w:t>
      </w:r>
    </w:p>
    <w:p w14:paraId="2DEAEC85">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5、甲方及其工作人员不得以任何理由向乙方推荐分包单位，不得要求乙方购买指定的材料和设备。</w:t>
      </w:r>
    </w:p>
    <w:p w14:paraId="2536AA9D">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三、乙方义务</w:t>
      </w:r>
    </w:p>
    <w:p w14:paraId="5FCDD7D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1、乙方不得以任何理由向甲方及其工作人员行贿或馈赠礼金、有价证券、贵重礼品。</w:t>
      </w:r>
    </w:p>
    <w:p w14:paraId="000342E0">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2、乙方不得以任何名义为甲方及其工作人员报销应由甲方单位或个人支付的任何费用。</w:t>
      </w:r>
    </w:p>
    <w:p w14:paraId="1E75DC7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3、乙方不得以任何理由邀请甲方工作人员外出旅游或安排甲方工作人员参加超标准宴请及娱乐活动。</w:t>
      </w:r>
    </w:p>
    <w:p w14:paraId="1A59110C">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4、乙方不得为甲方单位和个人购置或提供通讯工具、交通工具和高档办公用品等。</w:t>
      </w:r>
    </w:p>
    <w:p w14:paraId="37B3A053">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5、乙方及其工作人员应严格按工作规程办事，不得为谋取私利向相关工作人员非法行贿，私下串通，损害甲方利益。同时必须对相关单位和人员履行向甲方承诺的上述其他廉政义务。</w:t>
      </w:r>
    </w:p>
    <w:p w14:paraId="07AEB25B">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6、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63AB14A7">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四、违约责任</w:t>
      </w:r>
    </w:p>
    <w:p w14:paraId="68F9B481">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1、甲方及其工作人员违反本合同第一、二条，按管理权限，依据有关规定给予党纪、政纪或组织处理；涉嫌犯罪的，移交司法机关追究刑事责任；给乙方单位造成经济损失的，应予以赔偿。</w:t>
      </w:r>
    </w:p>
    <w:p w14:paraId="382BC89D">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乙方及其工作人员违反本合同第一、三条，按管理权限，依据有关规定给予党纪、政纪或组织处理；向甲方支付合同总价款【10】%的违约金；给甲方单位造成经济损失的，还应当予以赔偿；情节严重的，甲方有权将违约行为上报有关主管部门并单方解除合同。</w:t>
      </w:r>
    </w:p>
    <w:p w14:paraId="166D7D1F">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五、监督举报</w:t>
      </w:r>
    </w:p>
    <w:p w14:paraId="3C269446">
      <w:pPr>
        <w:pStyle w:val="21"/>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eastAsia" w:ascii="方正仿宋_GBK" w:hAnsi="宋体" w:eastAsia="方正仿宋_GBK"/>
          <w:color w:val="auto"/>
          <w:sz w:val="32"/>
          <w:szCs w:val="32"/>
          <w:highlight w:val="none"/>
          <w:lang w:val="en-US" w:eastAsia="zh-CN"/>
        </w:rPr>
        <w:t>89186701</w:t>
      </w:r>
    </w:p>
    <w:p w14:paraId="3B4FFF7D">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六、其他</w:t>
      </w:r>
    </w:p>
    <w:p w14:paraId="0A786ADD">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lang w:val="en-US" w:eastAsia="zh-CN"/>
        </w:rPr>
        <w:t>1、</w:t>
      </w:r>
      <w:r>
        <w:rPr>
          <w:rFonts w:hint="eastAsia" w:ascii="方正仿宋_GBK" w:hAnsi="宋体" w:eastAsia="方正仿宋_GBK"/>
          <w:color w:val="000000"/>
          <w:sz w:val="32"/>
          <w:szCs w:val="32"/>
        </w:rPr>
        <w:t>本合同有效期为甲乙双方签署之日起至《</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》终止时止，若《</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》提前解除终止，本合同也随之而解除终止。</w:t>
      </w:r>
    </w:p>
    <w:p w14:paraId="144EABD9">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s="Times New Roman"/>
          <w:color w:val="000000"/>
          <w:sz w:val="32"/>
          <w:szCs w:val="32"/>
          <w:lang w:val="en-US" w:eastAsia="zh-CN"/>
        </w:rPr>
        <w:t>2、</w:t>
      </w:r>
      <w:r>
        <w:rPr>
          <w:rFonts w:hint="eastAsia" w:ascii="方正仿宋_GBK" w:hAnsi="宋体" w:eastAsia="方正仿宋_GBK"/>
          <w:color w:val="000000"/>
          <w:sz w:val="32"/>
          <w:szCs w:val="32"/>
        </w:rPr>
        <w:t>本合同一式肆份，</w:t>
      </w:r>
      <w:r>
        <w:rPr>
          <w:rFonts w:hint="eastAsia" w:ascii="方正仿宋_GBK" w:hAnsi="宋体" w:eastAsia="方正仿宋_GBK"/>
          <w:sz w:val="32"/>
          <w:szCs w:val="32"/>
        </w:rPr>
        <w:t>甲方叁份、乙方壹份，</w:t>
      </w:r>
      <w:r>
        <w:rPr>
          <w:rFonts w:hint="eastAsia" w:ascii="方正仿宋_GBK" w:hAnsi="宋体" w:eastAsia="方正仿宋_GBK"/>
          <w:color w:val="000000"/>
          <w:sz w:val="32"/>
          <w:szCs w:val="32"/>
        </w:rPr>
        <w:t>具有同等法律效力，经双方代表签字盖章后生效。</w:t>
      </w:r>
    </w:p>
    <w:p w14:paraId="10685D38">
      <w:pPr>
        <w:spacing w:after="0" w:line="520" w:lineRule="exact"/>
        <w:ind w:firstLine="640" w:firstLineChars="200"/>
        <w:rPr>
          <w:rFonts w:hint="eastAsia" w:ascii="方正仿宋_GBK" w:hAnsi="宋体" w:eastAsia="方正仿宋_GBK"/>
          <w:color w:val="000000"/>
          <w:sz w:val="32"/>
          <w:szCs w:val="32"/>
        </w:rPr>
      </w:pPr>
    </w:p>
    <w:p w14:paraId="70E12AC6">
      <w:pPr>
        <w:pStyle w:val="11"/>
        <w:widowControl/>
        <w:spacing w:before="0" w:beforeAutospacing="0" w:after="0" w:afterAutospacing="0" w:line="520" w:lineRule="exact"/>
        <w:rPr>
          <w:rFonts w:hint="eastAsia"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1AD4A0A4">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6397553A">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51E4BB2E">
      <w:pPr>
        <w:pStyle w:val="11"/>
        <w:widowControl/>
        <w:spacing w:before="0" w:beforeAutospacing="0" w:after="0" w:afterAutospacing="0" w:line="520" w:lineRule="exact"/>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签订时间：202</w:t>
      </w:r>
      <w:r>
        <w:rPr>
          <w:rFonts w:hint="eastAsia" w:ascii="方正仿宋_GBK" w:hAnsi="Arial" w:eastAsia="方正仿宋_GBK" w:cs="Arial"/>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608A3043">
      <w:pPr>
        <w:pStyle w:val="4"/>
        <w:ind w:left="0" w:leftChars="0" w:firstLine="0" w:firstLineChars="0"/>
        <w:jc w:val="both"/>
        <w:rPr>
          <w:rFonts w:hint="default" w:asciiTheme="minorEastAsia" w:hAnsiTheme="minorEastAsia" w:eastAsiaTheme="minorEastAsia" w:cstheme="minorEastAsia"/>
          <w:sz w:val="28"/>
          <w:szCs w:val="28"/>
          <w:lang w:val="en-US" w:eastAsia="zh-CN"/>
        </w:rPr>
      </w:pPr>
    </w:p>
    <w:sectPr>
      <w:headerReference r:id="rId7" w:type="default"/>
      <w:footerReference r:id="rId8"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BFC5C4E-0A6B-4F4E-BE1D-0B8D5DFFD6B0}"/>
  </w:font>
  <w:font w:name="黑体">
    <w:panose1 w:val="02010609060101010101"/>
    <w:charset w:val="86"/>
    <w:family w:val="auto"/>
    <w:pitch w:val="default"/>
    <w:sig w:usb0="800002BF" w:usb1="38CF7CFA" w:usb2="00000016" w:usb3="00000000" w:csb0="00040001" w:csb1="00000000"/>
    <w:embedRegular r:id="rId2" w:fontKey="{3B4E1936-144E-4FDC-8E21-2ABBAA8E10D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DDCB0574-6F4C-43CB-8ACB-55EAA08283EF}"/>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2000000000000000000"/>
    <w:charset w:val="86"/>
    <w:family w:val="auto"/>
    <w:pitch w:val="default"/>
    <w:sig w:usb0="A00002BF" w:usb1="38CF7CFA" w:usb2="00082016" w:usb3="00000000" w:csb0="00040001" w:csb1="00000000"/>
    <w:embedRegular r:id="rId4" w:fontKey="{681F46E6-3C62-4951-9F7B-410AF55B8AC8}"/>
  </w:font>
  <w:font w:name="方正仿宋_GBK">
    <w:panose1 w:val="02000000000000000000"/>
    <w:charset w:val="86"/>
    <w:family w:val="script"/>
    <w:pitch w:val="default"/>
    <w:sig w:usb0="A00002BF" w:usb1="38CF7CFA" w:usb2="00082016" w:usb3="00000000" w:csb0="00040001" w:csb1="00000000"/>
    <w:embedRegular r:id="rId5" w:fontKey="{F77BAAD4-176A-40D5-B0FB-7314386FEE66}"/>
  </w:font>
  <w:font w:name="方正黑体_GBK">
    <w:panose1 w:val="02010600010101010101"/>
    <w:charset w:val="86"/>
    <w:family w:val="script"/>
    <w:pitch w:val="default"/>
    <w:sig w:usb0="00000001" w:usb1="080E0000" w:usb2="00000000" w:usb3="00000000" w:csb0="00040000" w:csb1="00000000"/>
    <w:embedRegular r:id="rId6" w:fontKey="{DEB47811-27E0-453A-865C-DEBE0DB21423}"/>
  </w:font>
  <w:font w:name="宋体-方正超大字符集">
    <w:altName w:val="宋体"/>
    <w:panose1 w:val="03000509000000000000"/>
    <w:charset w:val="86"/>
    <w:family w:val="script"/>
    <w:pitch w:val="default"/>
    <w:sig w:usb0="00000000" w:usb1="00000000" w:usb2="00000010" w:usb3="00000000" w:csb0="00040000" w:csb1="00000000"/>
    <w:embedRegular r:id="rId7" w:fontKey="{F0AF7B63-A722-45D3-B8C8-068A53AB2CD1}"/>
  </w:font>
  <w:font w:name="微软雅黑">
    <w:panose1 w:val="020B0503020204020204"/>
    <w:charset w:val="86"/>
    <w:family w:val="auto"/>
    <w:pitch w:val="default"/>
    <w:sig w:usb0="80000287" w:usb1="2ACF3C50" w:usb2="00000016" w:usb3="00000000" w:csb0="0004001F" w:csb1="00000000"/>
    <w:embedRegular r:id="rId8" w:fontKey="{5349CF2E-4F8B-447C-91B3-C03FB28988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A60F9">
    <w:pPr>
      <w:pStyle w:val="6"/>
      <w:wordWrap w:val="0"/>
      <w:ind w:right="280"/>
      <w:jc w:val="right"/>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1</w:t>
    </w:r>
    <w:r>
      <w:rPr>
        <w:rFonts w:ascii="宋体" w:hAnsi="宋体"/>
        <w:sz w:val="28"/>
      </w:rPr>
      <w:fldChar w:fldCharType="end"/>
    </w:r>
    <w:r>
      <w:rPr>
        <w:rFonts w:hint="eastAsia" w:ascii="宋体" w:hAnsi="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22933">
    <w:pPr>
      <w:pStyle w:val="6"/>
      <w:ind w:firstLine="280" w:firstLineChars="100"/>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2</w:t>
    </w:r>
    <w:r>
      <w:rPr>
        <w:rFonts w:ascii="宋体" w:hAnsi="宋体"/>
        <w:sz w:val="28"/>
      </w:rPr>
      <w:fldChar w:fldCharType="end"/>
    </w:r>
    <w:r>
      <w:rPr>
        <w:rFonts w:hint="eastAsia" w:ascii="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0DE0F">
    <w:pPr>
      <w:pStyle w:val="6"/>
      <w:jc w:val="center"/>
    </w:pPr>
    <w:r>
      <w:fldChar w:fldCharType="begin"/>
    </w:r>
    <w:r>
      <w:instrText xml:space="preserve">PAGE   \* MERGEFORMAT</w:instrText>
    </w:r>
    <w:r>
      <w:fldChar w:fldCharType="separate"/>
    </w:r>
    <w:r>
      <w:rPr>
        <w:lang w:val="zh-CN"/>
      </w:rPr>
      <w:t>4</w:t>
    </w:r>
    <w:r>
      <w:fldChar w:fldCharType="end"/>
    </w:r>
  </w:p>
  <w:p w14:paraId="1E0BB1EA">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09F06">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50B62"/>
    <w:multiLevelType w:val="singleLevel"/>
    <w:tmpl w:val="02A50B62"/>
    <w:lvl w:ilvl="0" w:tentative="0">
      <w:start w:val="12"/>
      <w:numFmt w:val="chineseCounting"/>
      <w:suff w:val="nothing"/>
      <w:lvlText w:val="%1、"/>
      <w:lvlJc w:val="left"/>
      <w:rPr>
        <w:rFonts w:hint="eastAsia"/>
      </w:rPr>
    </w:lvl>
  </w:abstractNum>
  <w:abstractNum w:abstractNumId="1">
    <w:nsid w:val="628D4BFF"/>
    <w:multiLevelType w:val="singleLevel"/>
    <w:tmpl w:val="628D4BFF"/>
    <w:lvl w:ilvl="0" w:tentative="0">
      <w:start w:val="1"/>
      <w:numFmt w:val="chineseCounting"/>
      <w:suff w:val="nothing"/>
      <w:lvlText w:val="%1、"/>
      <w:lvlJc w:val="left"/>
      <w:rPr>
        <w:rFonts w:hint="eastAsia"/>
      </w:rPr>
    </w:lvl>
  </w:abstractNum>
  <w:abstractNum w:abstractNumId="2">
    <w:nsid w:val="7866E11B"/>
    <w:multiLevelType w:val="singleLevel"/>
    <w:tmpl w:val="7866E11B"/>
    <w:lvl w:ilvl="0" w:tentative="0">
      <w:start w:val="1"/>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764B0F"/>
    <w:rsid w:val="012313A8"/>
    <w:rsid w:val="01C735C1"/>
    <w:rsid w:val="02C72207"/>
    <w:rsid w:val="035E4919"/>
    <w:rsid w:val="04473600"/>
    <w:rsid w:val="04706FFA"/>
    <w:rsid w:val="04C3537C"/>
    <w:rsid w:val="06BA2FB8"/>
    <w:rsid w:val="073D0B7A"/>
    <w:rsid w:val="07DB1A5E"/>
    <w:rsid w:val="090E20D9"/>
    <w:rsid w:val="096E7880"/>
    <w:rsid w:val="0AAF7417"/>
    <w:rsid w:val="0B27418B"/>
    <w:rsid w:val="0B84338B"/>
    <w:rsid w:val="0C7D29C9"/>
    <w:rsid w:val="0DE819AF"/>
    <w:rsid w:val="0E56759F"/>
    <w:rsid w:val="0E624EFF"/>
    <w:rsid w:val="0EA37FCC"/>
    <w:rsid w:val="107734BE"/>
    <w:rsid w:val="10FB5E9E"/>
    <w:rsid w:val="113B1DB1"/>
    <w:rsid w:val="11F50B3F"/>
    <w:rsid w:val="12577104"/>
    <w:rsid w:val="168D4FBD"/>
    <w:rsid w:val="18C80337"/>
    <w:rsid w:val="1A6265A0"/>
    <w:rsid w:val="1B2C4A88"/>
    <w:rsid w:val="1B612DA1"/>
    <w:rsid w:val="1D572A73"/>
    <w:rsid w:val="1F680BA2"/>
    <w:rsid w:val="200A7EAB"/>
    <w:rsid w:val="234856C5"/>
    <w:rsid w:val="23AE3F4E"/>
    <w:rsid w:val="23B819CC"/>
    <w:rsid w:val="24DF2FEE"/>
    <w:rsid w:val="26882399"/>
    <w:rsid w:val="26E0183B"/>
    <w:rsid w:val="26FA7AC2"/>
    <w:rsid w:val="278B7B24"/>
    <w:rsid w:val="28724840"/>
    <w:rsid w:val="296C74E1"/>
    <w:rsid w:val="2DDD4C2D"/>
    <w:rsid w:val="2E000EA2"/>
    <w:rsid w:val="2E3310F8"/>
    <w:rsid w:val="2E4A5917"/>
    <w:rsid w:val="2FFE2E5D"/>
    <w:rsid w:val="309D0472"/>
    <w:rsid w:val="30AE0A78"/>
    <w:rsid w:val="30E43921"/>
    <w:rsid w:val="316F1488"/>
    <w:rsid w:val="34DD3411"/>
    <w:rsid w:val="350C3926"/>
    <w:rsid w:val="35C27548"/>
    <w:rsid w:val="36CE17DB"/>
    <w:rsid w:val="376712E7"/>
    <w:rsid w:val="379876F3"/>
    <w:rsid w:val="38553914"/>
    <w:rsid w:val="38874ACF"/>
    <w:rsid w:val="38EE5482"/>
    <w:rsid w:val="39D32C64"/>
    <w:rsid w:val="3B6C511E"/>
    <w:rsid w:val="3C8B7826"/>
    <w:rsid w:val="3CFE4BAF"/>
    <w:rsid w:val="3D997F0E"/>
    <w:rsid w:val="3E42660A"/>
    <w:rsid w:val="3E895925"/>
    <w:rsid w:val="3F703557"/>
    <w:rsid w:val="41390199"/>
    <w:rsid w:val="422D2B81"/>
    <w:rsid w:val="428101BE"/>
    <w:rsid w:val="44020D16"/>
    <w:rsid w:val="448B26B3"/>
    <w:rsid w:val="44B518E4"/>
    <w:rsid w:val="460A2104"/>
    <w:rsid w:val="462D66FA"/>
    <w:rsid w:val="46A278C3"/>
    <w:rsid w:val="46E27ECB"/>
    <w:rsid w:val="479B5CE3"/>
    <w:rsid w:val="482D60C4"/>
    <w:rsid w:val="48C03FCC"/>
    <w:rsid w:val="49380D36"/>
    <w:rsid w:val="49CD0320"/>
    <w:rsid w:val="49EF5898"/>
    <w:rsid w:val="4AD876D6"/>
    <w:rsid w:val="4BEE1117"/>
    <w:rsid w:val="4C1306DC"/>
    <w:rsid w:val="4EBB21ED"/>
    <w:rsid w:val="4FC9093A"/>
    <w:rsid w:val="50BC4BF9"/>
    <w:rsid w:val="50D0671E"/>
    <w:rsid w:val="51CC64BF"/>
    <w:rsid w:val="52500E9E"/>
    <w:rsid w:val="5347761B"/>
    <w:rsid w:val="558C4957"/>
    <w:rsid w:val="586631C9"/>
    <w:rsid w:val="5AC16F42"/>
    <w:rsid w:val="5AC76764"/>
    <w:rsid w:val="5F583794"/>
    <w:rsid w:val="60F03797"/>
    <w:rsid w:val="61457AD6"/>
    <w:rsid w:val="61D05B58"/>
    <w:rsid w:val="63D72830"/>
    <w:rsid w:val="63F43274"/>
    <w:rsid w:val="64601415"/>
    <w:rsid w:val="64DB6CED"/>
    <w:rsid w:val="64EC4A56"/>
    <w:rsid w:val="6593322E"/>
    <w:rsid w:val="6598698C"/>
    <w:rsid w:val="66860EDB"/>
    <w:rsid w:val="66C059AC"/>
    <w:rsid w:val="681F1810"/>
    <w:rsid w:val="69992BBF"/>
    <w:rsid w:val="69E93C5A"/>
    <w:rsid w:val="6A8100B7"/>
    <w:rsid w:val="6ACA7A19"/>
    <w:rsid w:val="6EED7D49"/>
    <w:rsid w:val="6F0D2199"/>
    <w:rsid w:val="73111C9E"/>
    <w:rsid w:val="74C23A26"/>
    <w:rsid w:val="74FD1921"/>
    <w:rsid w:val="791D56CF"/>
    <w:rsid w:val="79273E57"/>
    <w:rsid w:val="7A0B6C64"/>
    <w:rsid w:val="7BBC1C9A"/>
    <w:rsid w:val="7C08168C"/>
    <w:rsid w:val="7D9D1B22"/>
    <w:rsid w:val="7E132BFC"/>
    <w:rsid w:val="7E584AB3"/>
    <w:rsid w:val="7EB4618D"/>
    <w:rsid w:val="7F4C2C8B"/>
    <w:rsid w:val="7FA821E1"/>
    <w:rsid w:val="7FD85E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19">
    <w:name w:val="List Paragraph"/>
    <w:basedOn w:val="1"/>
    <w:unhideWhenUsed/>
    <w:qFormat/>
    <w:uiPriority w:val="99"/>
    <w:pPr>
      <w:ind w:firstLine="420" w:firstLineChars="200"/>
    </w:pPr>
  </w:style>
  <w:style w:type="paragraph" w:customStyle="1" w:styleId="20">
    <w:name w:val="列出段落1"/>
    <w:basedOn w:val="1"/>
    <w:qFormat/>
    <w:uiPriority w:val="0"/>
    <w:pPr>
      <w:ind w:firstLine="420" w:firstLineChars="200"/>
    </w:pPr>
  </w:style>
  <w:style w:type="paragraph" w:customStyle="1" w:styleId="21">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45</Pages>
  <Words>1691</Words>
  <Characters>1862</Characters>
  <TotalTime>6</TotalTime>
  <ScaleCrop>false</ScaleCrop>
  <LinksUpToDate>false</LinksUpToDate>
  <CharactersWithSpaces>1918</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2025-02-21T09:23:00Z</dcterms:created>
  <dc:creator>Kingsoft-PDF</dc:creator>
  <cp:lastModifiedBy>楠雄的卡酷拉酱</cp:lastModifiedBy>
  <dcterms:modified xsi:type="dcterms:W3CDTF">2025-05-15T01:29:13Z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2052-12.1.0.20784</vt:lpwstr>
  </property>
  <property fmtid="{D5CDD505-2E9C-101B-9397-08002B2CF9AE}" pid="7" name="ICV">
    <vt:lpwstr>9CDE849A9B934045A2555F538EDE3846_13</vt:lpwstr>
  </property>
</Properties>
</file>