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2B3A5"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重庆高速公路集团有限公司集采中心渝长复线、北环立交项目、首讯机电工程项目、城开高速公路A1段电线电缆采购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流标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</w:t>
      </w:r>
    </w:p>
    <w:p w14:paraId="01938F97">
      <w:pPr>
        <w:spacing w:line="540" w:lineRule="exact"/>
        <w:ind w:firstLine="480" w:firstLineChars="200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>经评审，本项目有效竞选人不足三家，本项目流标。</w:t>
      </w:r>
    </w:p>
    <w:p w14:paraId="7BBB2C01">
      <w:pPr>
        <w:spacing w:line="540" w:lineRule="exact"/>
        <w:ind w:firstLine="480" w:firstLineChars="200"/>
        <w:rPr>
          <w:rFonts w:hint="eastAsia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>否决投标原因:</w:t>
      </w:r>
    </w:p>
    <w:p w14:paraId="6578D2CA">
      <w:pPr>
        <w:spacing w:line="540" w:lineRule="exact"/>
        <w:ind w:firstLine="480" w:firstLineChars="200"/>
        <w:rPr>
          <w:rFonts w:hint="eastAsia" w:ascii="方正仿宋_GBK" w:eastAsia="方正仿宋_GBK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仿宋_GBK" w:eastAsia="方正仿宋_GBK"/>
          <w:sz w:val="24"/>
          <w:szCs w:val="24"/>
          <w:lang w:val="en-US" w:eastAsia="zh-CN"/>
        </w:rPr>
        <w:t>1、重庆敢为商贸有限公司、重庆市宇邦线缆有限公司发票金额不足1000万元，根据综合评估价法否决竞选情况一览表，A-3竞选人的供货业绩要求须满足竞选人须知前附表第1.4.1项的要求，否则由评选委员会作否决竞选处理，做否决投标处理。</w:t>
      </w:r>
    </w:p>
    <w:p w14:paraId="6390C4B3">
      <w:pPr>
        <w:spacing w:line="540" w:lineRule="exact"/>
        <w:ind w:firstLine="480" w:firstLineChars="200"/>
        <w:rPr>
          <w:rFonts w:hint="eastAsia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 xml:space="preserve"> 2、重庆鸽牌电线电缆有限公司、重庆志德科技有限公司，未采用答疑补疑发布的报价清单进行报价。根据综合评估价法否决竞选情况一览表，A-10竞选文件格式符合第六章“竞选文件格式”的要求，字迹清晰可辨。1. 竞选函附录的所有数据均符合比选文件的规定；2. 竞选文件附表齐全完整，内容均按规定填写；3. 竞选文件的编制符合第二章3.7款的规定。否则由评选委员会作否决竞选处理。编制竞选文件时不得对第六章“竞选文件格式”的相应要素作实质性修改，否则由评选委员会作否决竞选处理，做否决投标处理。</w:t>
      </w:r>
    </w:p>
    <w:p w14:paraId="67C63504">
      <w:pPr>
        <w:spacing w:line="540" w:lineRule="exact"/>
        <w:ind w:firstLine="480" w:firstLineChars="200"/>
        <w:rPr>
          <w:rFonts w:hint="eastAsia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>3、重庆市南方阻燃电线电缆有限公司法定代表人或其委托代理人签名（或盖章）未在制造商声明中签名，根据综合评估价法否决竞选情况一览表，第六章 竞选文件要求法定代表人或其委托代理人签字（或盖章）的须齐全，否则由评选委员会作否决竞选处理，做否决投标处理。</w:t>
      </w:r>
    </w:p>
    <w:p w14:paraId="36C4DF6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96" w:afterAutospacing="0" w:line="360" w:lineRule="auto"/>
        <w:ind w:right="0" w:firstLine="480" w:firstLineChars="200"/>
        <w:jc w:val="both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</w:pPr>
    </w:p>
    <w:p w14:paraId="0FE0BE3D">
      <w:pPr>
        <w:pStyle w:val="5"/>
        <w:shd w:val="clear" w:color="auto" w:fill="FFFFFF"/>
        <w:spacing w:before="0" w:beforeAutospacing="0" w:after="0" w:afterAutospacing="0" w:line="500" w:lineRule="exact"/>
        <w:ind w:firstLine="480"/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 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       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重庆高速集团集中采购中心</w:t>
      </w:r>
    </w:p>
    <w:p w14:paraId="4C483022">
      <w:pPr>
        <w:pStyle w:val="5"/>
        <w:shd w:val="clear" w:color="auto" w:fill="FFFFFF"/>
        <w:spacing w:before="0" w:beforeAutospacing="0" w:after="0" w:afterAutospacing="0" w:line="500" w:lineRule="exact"/>
        <w:ind w:firstLine="288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招标代理机构：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重庆国际投资咨询集团有限公司</w:t>
      </w:r>
    </w:p>
    <w:p w14:paraId="65EAA23F">
      <w:pPr>
        <w:pStyle w:val="5"/>
        <w:shd w:val="clear" w:color="auto" w:fill="FFFFFF"/>
        <w:spacing w:before="0" w:beforeAutospacing="0" w:after="0" w:afterAutospacing="0" w:line="500" w:lineRule="exact"/>
        <w:ind w:firstLine="480"/>
        <w:jc w:val="center"/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             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13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345A940A"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xNGZkMzVhOTQ5ZjlkZjYwNzBlMDJkYTVjODZkNjIifQ=="/>
  </w:docVars>
  <w:rsids>
    <w:rsidRoot w:val="006476DE"/>
    <w:rsid w:val="00090FEC"/>
    <w:rsid w:val="001330BC"/>
    <w:rsid w:val="00243B63"/>
    <w:rsid w:val="00265BFD"/>
    <w:rsid w:val="006476DE"/>
    <w:rsid w:val="00890BE6"/>
    <w:rsid w:val="0AEE1697"/>
    <w:rsid w:val="10444B40"/>
    <w:rsid w:val="10B24712"/>
    <w:rsid w:val="127579DE"/>
    <w:rsid w:val="12F03C64"/>
    <w:rsid w:val="17D604C7"/>
    <w:rsid w:val="1BAF1180"/>
    <w:rsid w:val="1ECD2442"/>
    <w:rsid w:val="1F2D7B6A"/>
    <w:rsid w:val="20705CFB"/>
    <w:rsid w:val="425C785E"/>
    <w:rsid w:val="49F0323E"/>
    <w:rsid w:val="4C380DC6"/>
    <w:rsid w:val="4D086784"/>
    <w:rsid w:val="4E8E34E0"/>
    <w:rsid w:val="598C73B5"/>
    <w:rsid w:val="64B863A1"/>
    <w:rsid w:val="68404D15"/>
    <w:rsid w:val="6A8B4AE0"/>
    <w:rsid w:val="753E5AAF"/>
    <w:rsid w:val="7BE0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Typewriter"/>
    <w:basedOn w:val="7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styleId="17">
    <w:name w:val="HTML Keyboard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7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2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100</Characters>
  <Lines>7</Lines>
  <Paragraphs>2</Paragraphs>
  <TotalTime>0</TotalTime>
  <ScaleCrop>false</ScaleCrop>
  <LinksUpToDate>false</LinksUpToDate>
  <CharactersWithSpaces>125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2023-11-09T16:25:00Z</dcterms:created>
  <dc:creator>刘道红</dc:creator>
  <cp:lastModifiedBy>王谦</cp:lastModifiedBy>
  <dcterms:modified xsi:type="dcterms:W3CDTF">2025-06-13T08:10:18Z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B5F6F338444741DC9E25CE98883CFC1C_12</vt:lpwstr>
  </property>
  <property fmtid="{D5CDD505-2E9C-101B-9397-08002B2CF9AE}" pid="4" name="KSOTemplateDocerSaveRecord">
    <vt:lpwstr>eyJoZGlkIjoiNDY4NTMyMTE0ODhmOTVmMzZhOTAzYjgxYWUwMDg4ODIiLCJ1c2VySWQiOiI1MjkxOTMxOTIifQ==</vt:lpwstr>
  </property>
</Properties>
</file>