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DB1CD">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r>
        <w:rPr>
          <w:rFonts w:hint="eastAsia" w:ascii="宋体" w:hAnsi="宋体" w:cs="宋体"/>
          <w:b/>
          <w:color w:val="auto"/>
          <w:sz w:val="40"/>
          <w:szCs w:val="40"/>
          <w:highlight w:val="none"/>
          <w:lang w:eastAsia="zh-CN"/>
        </w:rPr>
        <w:t>首讯公司2025-2027年驾驶服务业务外包采购</w:t>
      </w:r>
    </w:p>
    <w:p w14:paraId="148D74AD">
      <w:pPr>
        <w:rPr>
          <w:rFonts w:ascii="宋体" w:hAnsi="宋体" w:cs="宋体"/>
          <w:color w:val="auto"/>
          <w:sz w:val="28"/>
          <w:szCs w:val="28"/>
          <w:highlight w:val="none"/>
        </w:rPr>
      </w:pPr>
    </w:p>
    <w:p w14:paraId="54042378">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461706F7">
      <w:pPr>
        <w:jc w:val="center"/>
        <w:rPr>
          <w:rFonts w:ascii="宋体" w:hAnsi="宋体" w:cs="宋体"/>
          <w:b/>
          <w:color w:val="auto"/>
          <w:sz w:val="48"/>
          <w:szCs w:val="48"/>
          <w:highlight w:val="none"/>
        </w:rPr>
      </w:pPr>
    </w:p>
    <w:p w14:paraId="08277802">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5043087A">
      <w:pPr>
        <w:jc w:val="center"/>
        <w:rPr>
          <w:rFonts w:ascii="宋体" w:hAnsi="宋体" w:cs="宋体"/>
          <w:b/>
          <w:color w:val="auto"/>
          <w:sz w:val="48"/>
          <w:szCs w:val="48"/>
          <w:highlight w:val="none"/>
        </w:rPr>
      </w:pPr>
    </w:p>
    <w:p w14:paraId="0F79D1FD">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1E5780EA">
      <w:pPr>
        <w:jc w:val="center"/>
        <w:rPr>
          <w:rFonts w:ascii="宋体" w:hAnsi="宋体" w:cs="宋体"/>
          <w:b/>
          <w:color w:val="auto"/>
          <w:sz w:val="48"/>
          <w:szCs w:val="48"/>
          <w:highlight w:val="none"/>
        </w:rPr>
      </w:pPr>
    </w:p>
    <w:p w14:paraId="33316223">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035DB564">
      <w:pPr>
        <w:jc w:val="center"/>
        <w:rPr>
          <w:rFonts w:ascii="宋体" w:hAnsi="宋体" w:cs="宋体"/>
          <w:b/>
          <w:color w:val="auto"/>
          <w:sz w:val="48"/>
          <w:szCs w:val="48"/>
          <w:highlight w:val="none"/>
        </w:rPr>
      </w:pPr>
    </w:p>
    <w:p w14:paraId="32A7E49A">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424DBD8B">
      <w:pPr>
        <w:jc w:val="center"/>
        <w:rPr>
          <w:rFonts w:ascii="宋体" w:hAnsi="宋体" w:cs="宋体"/>
          <w:b/>
          <w:color w:val="auto"/>
          <w:sz w:val="48"/>
          <w:szCs w:val="48"/>
          <w:highlight w:val="none"/>
        </w:rPr>
      </w:pPr>
    </w:p>
    <w:p w14:paraId="4445F875">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2E9C1F6E">
      <w:pPr>
        <w:jc w:val="center"/>
        <w:rPr>
          <w:rFonts w:ascii="宋体" w:hAnsi="宋体" w:cs="宋体"/>
          <w:b/>
          <w:color w:val="auto"/>
          <w:sz w:val="48"/>
          <w:szCs w:val="48"/>
          <w:highlight w:val="none"/>
        </w:rPr>
      </w:pPr>
    </w:p>
    <w:p w14:paraId="0B1BDFBA">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4436939F">
      <w:pPr>
        <w:spacing w:line="400" w:lineRule="exact"/>
        <w:rPr>
          <w:rFonts w:ascii="宋体" w:hAnsi="宋体" w:cs="宋体"/>
          <w:color w:val="auto"/>
          <w:highlight w:val="none"/>
        </w:rPr>
      </w:pPr>
    </w:p>
    <w:p w14:paraId="591A97EC">
      <w:pPr>
        <w:rPr>
          <w:color w:val="auto"/>
          <w:highlight w:val="none"/>
        </w:rPr>
      </w:pPr>
    </w:p>
    <w:p w14:paraId="2A1AFF3F">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7E4D4DD8">
      <w:pPr>
        <w:jc w:val="center"/>
        <w:rPr>
          <w:rFonts w:hint="eastAsia" w:ascii="宋体" w:hAnsi="宋体" w:cs="宋体"/>
          <w:b/>
          <w:color w:val="auto"/>
          <w:sz w:val="32"/>
          <w:szCs w:val="32"/>
          <w:highlight w:val="none"/>
          <w:u w:val="single"/>
        </w:rPr>
      </w:pPr>
    </w:p>
    <w:p w14:paraId="74CFC7AD">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 7 月</w:t>
      </w:r>
    </w:p>
    <w:p w14:paraId="7AA366FF">
      <w:pPr>
        <w:pStyle w:val="28"/>
        <w:jc w:val="center"/>
        <w:rPr>
          <w:rFonts w:ascii="宋体" w:hAnsi="宋体" w:cs="宋体"/>
          <w:color w:val="auto"/>
          <w:szCs w:val="21"/>
          <w:highlight w:val="none"/>
        </w:rPr>
      </w:pPr>
      <w:r>
        <w:rPr>
          <w:color w:val="auto"/>
          <w:highlight w:val="none"/>
        </w:rPr>
        <w:br w:type="page"/>
      </w:r>
      <w:bookmarkStart w:id="0" w:name="_Toc247085669"/>
      <w:bookmarkStart w:id="1" w:name="_Toc296602400"/>
      <w:bookmarkStart w:id="2" w:name="_Toc507319889"/>
      <w:r>
        <w:rPr>
          <w:rFonts w:hint="eastAsia" w:ascii="宋体" w:hAnsi="宋体" w:cs="宋体"/>
          <w:b w:val="0"/>
          <w:color w:val="auto"/>
          <w:sz w:val="32"/>
          <w:highlight w:val="none"/>
        </w:rPr>
        <w:t>目   录</w:t>
      </w:r>
      <w:bookmarkEnd w:id="0"/>
      <w:bookmarkEnd w:id="1"/>
      <w:bookmarkEnd w:id="2"/>
    </w:p>
    <w:p w14:paraId="03F4468D">
      <w:pPr>
        <w:pStyle w:val="28"/>
        <w:tabs>
          <w:tab w:val="right" w:leader="dot" w:pos="9638"/>
        </w:tabs>
        <w:rPr>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highlight w:val="none"/>
        </w:rPr>
        <w:instrText xml:space="preserve"> HYPERLINK \l _Toc10142 </w:instrText>
      </w:r>
      <w:r>
        <w:rPr>
          <w:rFonts w:hint="eastAsia" w:ascii="宋体" w:hAnsi="宋体" w:cs="宋体"/>
          <w:bCs w:val="0"/>
          <w:caps w:val="0"/>
          <w:highlight w:val="none"/>
        </w:rPr>
        <w:fldChar w:fldCharType="separate"/>
      </w:r>
      <w:r>
        <w:rPr>
          <w:rFonts w:hint="eastAsia" w:ascii="宋体" w:hAnsi="宋体" w:eastAsia="宋体" w:cs="宋体"/>
          <w:bCs/>
          <w:smallCaps w:val="0"/>
          <w:kern w:val="44"/>
          <w:szCs w:val="44"/>
          <w:highlight w:val="none"/>
          <w:lang w:val="en-US" w:eastAsia="zh-CN" w:bidi="ar-SA"/>
        </w:rPr>
        <w:t>第一章 比选公告</w:t>
      </w:r>
      <w:r>
        <w:rPr>
          <w:highlight w:val="none"/>
        </w:rPr>
        <w:tab/>
      </w:r>
      <w:r>
        <w:rPr>
          <w:highlight w:val="none"/>
        </w:rPr>
        <w:fldChar w:fldCharType="begin"/>
      </w:r>
      <w:r>
        <w:rPr>
          <w:highlight w:val="none"/>
        </w:rPr>
        <w:instrText xml:space="preserve"> PAGEREF _Toc10142 \h </w:instrText>
      </w:r>
      <w:r>
        <w:rPr>
          <w:highlight w:val="none"/>
        </w:rPr>
        <w:fldChar w:fldCharType="separate"/>
      </w:r>
      <w:r>
        <w:rPr>
          <w:highlight w:val="none"/>
        </w:rPr>
        <w:t>1</w:t>
      </w:r>
      <w:r>
        <w:rPr>
          <w:highlight w:val="none"/>
        </w:rPr>
        <w:fldChar w:fldCharType="end"/>
      </w:r>
      <w:r>
        <w:rPr>
          <w:rFonts w:hint="eastAsia" w:ascii="宋体" w:hAnsi="宋体" w:cs="宋体"/>
          <w:bCs w:val="0"/>
          <w:caps w:val="0"/>
          <w:color w:val="auto"/>
          <w:highlight w:val="none"/>
        </w:rPr>
        <w:fldChar w:fldCharType="end"/>
      </w:r>
    </w:p>
    <w:p w14:paraId="66DC199A">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_Toc13849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rPr>
          <w:highlight w:val="none"/>
        </w:rPr>
        <w:tab/>
      </w:r>
      <w:r>
        <w:rPr>
          <w:highlight w:val="none"/>
        </w:rPr>
        <w:fldChar w:fldCharType="begin"/>
      </w:r>
      <w:r>
        <w:rPr>
          <w:highlight w:val="none"/>
        </w:rPr>
        <w:instrText xml:space="preserve"> PAGEREF _Toc13849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14:paraId="077810C4">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_Toc7760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rPr>
          <w:highlight w:val="none"/>
        </w:rPr>
        <w:tab/>
      </w:r>
      <w:r>
        <w:rPr>
          <w:highlight w:val="none"/>
        </w:rPr>
        <w:fldChar w:fldCharType="begin"/>
      </w:r>
      <w:r>
        <w:rPr>
          <w:highlight w:val="none"/>
        </w:rPr>
        <w:instrText xml:space="preserve"> PAGEREF _Toc7760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14:paraId="4EEE7B03">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_Toc13092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rPr>
          <w:highlight w:val="none"/>
        </w:rPr>
        <w:tab/>
      </w:r>
      <w:r>
        <w:rPr>
          <w:highlight w:val="none"/>
        </w:rPr>
        <w:fldChar w:fldCharType="begin"/>
      </w:r>
      <w:r>
        <w:rPr>
          <w:highlight w:val="none"/>
        </w:rPr>
        <w:instrText xml:space="preserve"> PAGEREF _Toc13092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14:paraId="030E2E26">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_Toc13035 </w:instrText>
      </w:r>
      <w:r>
        <w:rPr>
          <w:rFonts w:hint="eastAsia" w:ascii="宋体" w:hAnsi="宋体" w:cs="宋体"/>
          <w:bCs/>
          <w:caps/>
          <w:highlight w:val="none"/>
        </w:rPr>
        <w:fldChar w:fldCharType="separate"/>
      </w:r>
      <w:r>
        <w:rPr>
          <w:rFonts w:hint="eastAsia" w:ascii="宋体" w:hAnsi="宋体" w:eastAsia="宋体" w:cs="宋体"/>
          <w:highlight w:val="none"/>
        </w:rPr>
        <w:t>4. 评标办法</w:t>
      </w:r>
      <w:r>
        <w:rPr>
          <w:highlight w:val="none"/>
        </w:rPr>
        <w:tab/>
      </w:r>
      <w:r>
        <w:rPr>
          <w:highlight w:val="none"/>
        </w:rPr>
        <w:fldChar w:fldCharType="begin"/>
      </w:r>
      <w:r>
        <w:rPr>
          <w:highlight w:val="none"/>
        </w:rPr>
        <w:instrText xml:space="preserve"> PAGEREF _Toc13035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14:paraId="7E022A49">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_Toc17600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5.</w:t>
      </w:r>
      <w:r>
        <w:rPr>
          <w:rFonts w:hint="eastAsia" w:ascii="宋体" w:hAnsi="宋体" w:eastAsia="宋体" w:cs="宋体"/>
          <w:highlight w:val="none"/>
        </w:rPr>
        <w:t>比选文件的获取</w:t>
      </w:r>
      <w:r>
        <w:rPr>
          <w:highlight w:val="none"/>
        </w:rPr>
        <w:tab/>
      </w:r>
      <w:r>
        <w:rPr>
          <w:highlight w:val="none"/>
        </w:rPr>
        <w:fldChar w:fldCharType="begin"/>
      </w:r>
      <w:r>
        <w:rPr>
          <w:highlight w:val="none"/>
        </w:rPr>
        <w:instrText xml:space="preserve"> PAGEREF _Toc17600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14:paraId="2DFFF526">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_Toc14325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竞争性比选响应文件的递交及相关事宜</w:t>
      </w:r>
      <w:r>
        <w:rPr>
          <w:highlight w:val="none"/>
        </w:rPr>
        <w:tab/>
      </w:r>
      <w:r>
        <w:rPr>
          <w:highlight w:val="none"/>
        </w:rPr>
        <w:fldChar w:fldCharType="begin"/>
      </w:r>
      <w:r>
        <w:rPr>
          <w:highlight w:val="none"/>
        </w:rPr>
        <w:instrText xml:space="preserve"> PAGEREF _Toc14325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14:paraId="5B5303D4">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_Toc4010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 联系方式</w:t>
      </w:r>
      <w:r>
        <w:rPr>
          <w:highlight w:val="none"/>
        </w:rPr>
        <w:tab/>
      </w:r>
      <w:r>
        <w:rPr>
          <w:highlight w:val="none"/>
        </w:rPr>
        <w:fldChar w:fldCharType="begin"/>
      </w:r>
      <w:r>
        <w:rPr>
          <w:highlight w:val="none"/>
        </w:rPr>
        <w:instrText xml:space="preserve"> PAGEREF _Toc4010 \h </w:instrText>
      </w:r>
      <w:r>
        <w:rPr>
          <w:highlight w:val="none"/>
        </w:rPr>
        <w:fldChar w:fldCharType="separate"/>
      </w:r>
      <w:r>
        <w:rPr>
          <w:highlight w:val="none"/>
        </w:rPr>
        <w:t>2</w:t>
      </w:r>
      <w:r>
        <w:rPr>
          <w:highlight w:val="none"/>
        </w:rPr>
        <w:fldChar w:fldCharType="end"/>
      </w:r>
      <w:r>
        <w:rPr>
          <w:rFonts w:hint="eastAsia" w:ascii="宋体" w:hAnsi="宋体" w:cs="宋体"/>
          <w:bCs/>
          <w:caps/>
          <w:color w:val="auto"/>
          <w:highlight w:val="none"/>
        </w:rPr>
        <w:fldChar w:fldCharType="end"/>
      </w:r>
    </w:p>
    <w:p w14:paraId="41113ACB">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_Toc12865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_Toc12865 \h </w:instrText>
      </w:r>
      <w:r>
        <w:rPr>
          <w:highlight w:val="none"/>
        </w:rPr>
        <w:fldChar w:fldCharType="separate"/>
      </w:r>
      <w:r>
        <w:rPr>
          <w:highlight w:val="none"/>
        </w:rPr>
        <w:t>3</w:t>
      </w:r>
      <w:r>
        <w:rPr>
          <w:highlight w:val="none"/>
        </w:rPr>
        <w:fldChar w:fldCharType="end"/>
      </w:r>
      <w:r>
        <w:rPr>
          <w:rFonts w:hint="eastAsia" w:ascii="宋体" w:hAnsi="宋体" w:cs="宋体"/>
          <w:bCs/>
          <w:caps/>
          <w:color w:val="auto"/>
          <w:highlight w:val="none"/>
        </w:rPr>
        <w:fldChar w:fldCharType="end"/>
      </w:r>
    </w:p>
    <w:p w14:paraId="569BC814">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_Toc21580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rPr>
          <w:highlight w:val="none"/>
        </w:rPr>
        <w:tab/>
      </w:r>
      <w:r>
        <w:rPr>
          <w:highlight w:val="none"/>
        </w:rPr>
        <w:fldChar w:fldCharType="begin"/>
      </w:r>
      <w:r>
        <w:rPr>
          <w:highlight w:val="none"/>
        </w:rPr>
        <w:instrText xml:space="preserve"> PAGEREF _Toc21580 \h </w:instrText>
      </w:r>
      <w:r>
        <w:rPr>
          <w:highlight w:val="none"/>
        </w:rPr>
        <w:fldChar w:fldCharType="separate"/>
      </w:r>
      <w:r>
        <w:rPr>
          <w:highlight w:val="none"/>
        </w:rPr>
        <w:t>10</w:t>
      </w:r>
      <w:r>
        <w:rPr>
          <w:highlight w:val="none"/>
        </w:rPr>
        <w:fldChar w:fldCharType="end"/>
      </w:r>
      <w:r>
        <w:rPr>
          <w:rFonts w:hint="eastAsia" w:ascii="宋体" w:hAnsi="宋体" w:cs="宋体"/>
          <w:bCs/>
          <w:caps/>
          <w:color w:val="auto"/>
          <w:highlight w:val="none"/>
        </w:rPr>
        <w:fldChar w:fldCharType="end"/>
      </w:r>
    </w:p>
    <w:p w14:paraId="16AAAD50">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_Toc31719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rPr>
        <w:t>评标办法（综合评估法）</w:t>
      </w:r>
      <w:r>
        <w:rPr>
          <w:highlight w:val="none"/>
        </w:rPr>
        <w:tab/>
      </w:r>
      <w:r>
        <w:rPr>
          <w:highlight w:val="none"/>
        </w:rPr>
        <w:fldChar w:fldCharType="begin"/>
      </w:r>
      <w:r>
        <w:rPr>
          <w:highlight w:val="none"/>
        </w:rPr>
        <w:instrText xml:space="preserve"> PAGEREF _Toc31719 \h </w:instrText>
      </w:r>
      <w:r>
        <w:rPr>
          <w:highlight w:val="none"/>
        </w:rPr>
        <w:fldChar w:fldCharType="separate"/>
      </w:r>
      <w:r>
        <w:rPr>
          <w:highlight w:val="none"/>
        </w:rPr>
        <w:t>12</w:t>
      </w:r>
      <w:r>
        <w:rPr>
          <w:highlight w:val="none"/>
        </w:rPr>
        <w:fldChar w:fldCharType="end"/>
      </w:r>
      <w:r>
        <w:rPr>
          <w:rFonts w:hint="eastAsia" w:ascii="宋体" w:hAnsi="宋体" w:cs="宋体"/>
          <w:bCs/>
          <w:caps/>
          <w:color w:val="auto"/>
          <w:highlight w:val="none"/>
        </w:rPr>
        <w:fldChar w:fldCharType="end"/>
      </w:r>
    </w:p>
    <w:p w14:paraId="1B3E4332">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_Toc6735 </w:instrText>
      </w:r>
      <w:r>
        <w:rPr>
          <w:rFonts w:hint="eastAsia" w:ascii="宋体" w:hAnsi="宋体" w:cs="宋体"/>
          <w:bCs/>
          <w:caps/>
          <w:highlight w:val="none"/>
        </w:rPr>
        <w:fldChar w:fldCharType="separate"/>
      </w:r>
      <w:r>
        <w:rPr>
          <w:rFonts w:hint="eastAsia" w:ascii="宋体" w:hAnsi="宋体" w:cs="宋体"/>
          <w:szCs w:val="21"/>
          <w:highlight w:val="none"/>
        </w:rPr>
        <w:t>1.  评标方法</w:t>
      </w:r>
      <w:r>
        <w:rPr>
          <w:highlight w:val="none"/>
        </w:rPr>
        <w:tab/>
      </w:r>
      <w:r>
        <w:rPr>
          <w:highlight w:val="none"/>
        </w:rPr>
        <w:fldChar w:fldCharType="begin"/>
      </w:r>
      <w:r>
        <w:rPr>
          <w:highlight w:val="none"/>
        </w:rPr>
        <w:instrText xml:space="preserve"> PAGEREF _Toc6735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14:paraId="4234D415">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_Toc1052 </w:instrText>
      </w:r>
      <w:r>
        <w:rPr>
          <w:rFonts w:hint="eastAsia" w:ascii="宋体" w:hAnsi="宋体" w:cs="宋体"/>
          <w:bCs/>
          <w:caps/>
          <w:highlight w:val="none"/>
        </w:rPr>
        <w:fldChar w:fldCharType="separate"/>
      </w:r>
      <w:r>
        <w:rPr>
          <w:rFonts w:hint="eastAsia" w:ascii="宋体" w:hAnsi="宋体" w:cs="宋体"/>
          <w:szCs w:val="21"/>
          <w:highlight w:val="none"/>
        </w:rPr>
        <w:t>2.  评审标准</w:t>
      </w:r>
      <w:r>
        <w:rPr>
          <w:highlight w:val="none"/>
        </w:rPr>
        <w:tab/>
      </w:r>
      <w:r>
        <w:rPr>
          <w:highlight w:val="none"/>
        </w:rPr>
        <w:fldChar w:fldCharType="begin"/>
      </w:r>
      <w:r>
        <w:rPr>
          <w:highlight w:val="none"/>
        </w:rPr>
        <w:instrText xml:space="preserve"> PAGEREF _Toc1052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14:paraId="78E812B3">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_Toc10650 </w:instrText>
      </w:r>
      <w:r>
        <w:rPr>
          <w:rFonts w:hint="eastAsia" w:ascii="宋体" w:hAnsi="宋体" w:cs="宋体"/>
          <w:bCs/>
          <w:caps/>
          <w:highlight w:val="none"/>
        </w:rPr>
        <w:fldChar w:fldCharType="separate"/>
      </w:r>
      <w:r>
        <w:rPr>
          <w:rFonts w:hint="eastAsia" w:ascii="宋体" w:hAnsi="宋体" w:cs="宋体"/>
          <w:szCs w:val="21"/>
          <w:highlight w:val="none"/>
        </w:rPr>
        <w:t>3.  评标程序</w:t>
      </w:r>
      <w:r>
        <w:rPr>
          <w:highlight w:val="none"/>
        </w:rPr>
        <w:tab/>
      </w:r>
      <w:r>
        <w:rPr>
          <w:highlight w:val="none"/>
        </w:rPr>
        <w:fldChar w:fldCharType="begin"/>
      </w:r>
      <w:r>
        <w:rPr>
          <w:highlight w:val="none"/>
        </w:rPr>
        <w:instrText xml:space="preserve"> PAGEREF _Toc10650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14:paraId="5535C16D">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_Toc15010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四</w:t>
      </w:r>
      <w:r>
        <w:rPr>
          <w:rFonts w:hint="eastAsia" w:ascii="宋体" w:hAnsi="宋体" w:cs="宋体"/>
          <w:highlight w:val="none"/>
        </w:rPr>
        <w:t xml:space="preserve">章  </w:t>
      </w:r>
      <w:r>
        <w:rPr>
          <w:rFonts w:hint="eastAsia" w:ascii="宋体" w:hAnsi="宋体" w:cs="宋体"/>
          <w:highlight w:val="none"/>
          <w:lang w:val="en-US" w:eastAsia="zh-CN"/>
        </w:rPr>
        <w:t>服务要求</w:t>
      </w:r>
      <w:r>
        <w:rPr>
          <w:highlight w:val="none"/>
        </w:rPr>
        <w:tab/>
      </w:r>
      <w:r>
        <w:rPr>
          <w:highlight w:val="none"/>
        </w:rPr>
        <w:fldChar w:fldCharType="begin"/>
      </w:r>
      <w:r>
        <w:rPr>
          <w:highlight w:val="none"/>
        </w:rPr>
        <w:instrText xml:space="preserve"> PAGEREF _Toc15010 \h </w:instrText>
      </w:r>
      <w:r>
        <w:rPr>
          <w:highlight w:val="none"/>
        </w:rPr>
        <w:fldChar w:fldCharType="separate"/>
      </w:r>
      <w:r>
        <w:rPr>
          <w:highlight w:val="none"/>
        </w:rPr>
        <w:t>17</w:t>
      </w:r>
      <w:r>
        <w:rPr>
          <w:highlight w:val="none"/>
        </w:rPr>
        <w:fldChar w:fldCharType="end"/>
      </w:r>
      <w:r>
        <w:rPr>
          <w:rFonts w:hint="eastAsia" w:ascii="宋体" w:hAnsi="宋体" w:cs="宋体"/>
          <w:bCs/>
          <w:caps/>
          <w:color w:val="auto"/>
          <w:highlight w:val="none"/>
        </w:rPr>
        <w:fldChar w:fldCharType="end"/>
      </w:r>
    </w:p>
    <w:p w14:paraId="67FC2A70">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_Toc17525 </w:instrText>
      </w:r>
      <w:r>
        <w:rPr>
          <w:rFonts w:hint="eastAsia" w:ascii="宋体" w:hAnsi="宋体" w:cs="宋体"/>
          <w:bCs/>
          <w:caps/>
          <w:highlight w:val="none"/>
        </w:rPr>
        <w:fldChar w:fldCharType="separate"/>
      </w:r>
      <w:r>
        <w:rPr>
          <w:rFonts w:hint="eastAsia" w:ascii="宋体" w:hAnsi="宋体" w:eastAsia="宋体" w:cs="宋体"/>
          <w:bCs/>
          <w:kern w:val="44"/>
          <w:szCs w:val="44"/>
          <w:highlight w:val="none"/>
          <w:lang w:val="en-US" w:eastAsia="zh-CN" w:bidi="ar-SA"/>
        </w:rPr>
        <w:t>第五章  合同范本</w:t>
      </w:r>
      <w:r>
        <w:rPr>
          <w:highlight w:val="none"/>
        </w:rPr>
        <w:tab/>
      </w:r>
      <w:r>
        <w:rPr>
          <w:highlight w:val="none"/>
        </w:rPr>
        <w:fldChar w:fldCharType="begin"/>
      </w:r>
      <w:r>
        <w:rPr>
          <w:highlight w:val="none"/>
        </w:rPr>
        <w:instrText xml:space="preserve"> PAGEREF _Toc17525 \h </w:instrText>
      </w:r>
      <w:r>
        <w:rPr>
          <w:highlight w:val="none"/>
        </w:rPr>
        <w:fldChar w:fldCharType="separate"/>
      </w:r>
      <w:r>
        <w:rPr>
          <w:highlight w:val="none"/>
        </w:rPr>
        <w:t>18</w:t>
      </w:r>
      <w:r>
        <w:rPr>
          <w:highlight w:val="none"/>
        </w:rPr>
        <w:fldChar w:fldCharType="end"/>
      </w:r>
      <w:r>
        <w:rPr>
          <w:rFonts w:hint="eastAsia" w:ascii="宋体" w:hAnsi="宋体" w:cs="宋体"/>
          <w:bCs/>
          <w:caps/>
          <w:color w:val="auto"/>
          <w:highlight w:val="none"/>
        </w:rPr>
        <w:fldChar w:fldCharType="end"/>
      </w:r>
    </w:p>
    <w:p w14:paraId="6F14857E">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_Toc27626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竞争性比选响应文件格式</w:t>
      </w:r>
      <w:r>
        <w:rPr>
          <w:highlight w:val="none"/>
        </w:rPr>
        <w:tab/>
      </w:r>
      <w:r>
        <w:rPr>
          <w:highlight w:val="none"/>
        </w:rPr>
        <w:fldChar w:fldCharType="begin"/>
      </w:r>
      <w:r>
        <w:rPr>
          <w:highlight w:val="none"/>
        </w:rPr>
        <w:instrText xml:space="preserve"> PAGEREF _Toc27626 \h </w:instrText>
      </w:r>
      <w:r>
        <w:rPr>
          <w:highlight w:val="none"/>
        </w:rPr>
        <w:fldChar w:fldCharType="separate"/>
      </w:r>
      <w:r>
        <w:rPr>
          <w:highlight w:val="none"/>
        </w:rPr>
        <w:t>23</w:t>
      </w:r>
      <w:r>
        <w:rPr>
          <w:highlight w:val="none"/>
        </w:rPr>
        <w:fldChar w:fldCharType="end"/>
      </w:r>
      <w:r>
        <w:rPr>
          <w:rFonts w:hint="eastAsia" w:ascii="宋体" w:hAnsi="宋体" w:cs="宋体"/>
          <w:bCs/>
          <w:caps/>
          <w:color w:val="auto"/>
          <w:highlight w:val="none"/>
        </w:rPr>
        <w:fldChar w:fldCharType="end"/>
      </w:r>
    </w:p>
    <w:p w14:paraId="67FBD062">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_Toc29615 </w:instrText>
      </w:r>
      <w:r>
        <w:rPr>
          <w:rFonts w:hint="eastAsia" w:ascii="宋体" w:hAnsi="宋体" w:cs="宋体"/>
          <w:bCs/>
          <w:caps/>
          <w:highlight w:val="none"/>
        </w:rPr>
        <w:fldChar w:fldCharType="separate"/>
      </w:r>
      <w:r>
        <w:rPr>
          <w:rFonts w:hint="eastAsia" w:ascii="宋体" w:hAnsi="宋体" w:eastAsia="宋体" w:cs="宋体"/>
          <w:highlight w:val="none"/>
        </w:rPr>
        <w:t>一、 竞争比选响应声明书</w:t>
      </w:r>
      <w:r>
        <w:rPr>
          <w:highlight w:val="none"/>
        </w:rPr>
        <w:tab/>
      </w:r>
      <w:r>
        <w:rPr>
          <w:highlight w:val="none"/>
        </w:rPr>
        <w:fldChar w:fldCharType="begin"/>
      </w:r>
      <w:r>
        <w:rPr>
          <w:highlight w:val="none"/>
        </w:rPr>
        <w:instrText xml:space="preserve"> PAGEREF _Toc29615 \h </w:instrText>
      </w:r>
      <w:r>
        <w:rPr>
          <w:highlight w:val="none"/>
        </w:rPr>
        <w:fldChar w:fldCharType="separate"/>
      </w:r>
      <w:r>
        <w:rPr>
          <w:highlight w:val="none"/>
        </w:rPr>
        <w:t>26</w:t>
      </w:r>
      <w:r>
        <w:rPr>
          <w:highlight w:val="none"/>
        </w:rPr>
        <w:fldChar w:fldCharType="end"/>
      </w:r>
      <w:r>
        <w:rPr>
          <w:rFonts w:hint="eastAsia" w:ascii="宋体" w:hAnsi="宋体" w:cs="宋体"/>
          <w:bCs/>
          <w:caps/>
          <w:color w:val="auto"/>
          <w:highlight w:val="none"/>
        </w:rPr>
        <w:fldChar w:fldCharType="end"/>
      </w:r>
    </w:p>
    <w:p w14:paraId="06CA1FDB">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_Toc15139 </w:instrText>
      </w:r>
      <w:r>
        <w:rPr>
          <w:rFonts w:hint="eastAsia" w:ascii="宋体" w:hAnsi="宋体" w:cs="宋体"/>
          <w:bCs/>
          <w:caps/>
          <w:highlight w:val="none"/>
        </w:rPr>
        <w:fldChar w:fldCharType="separate"/>
      </w:r>
      <w:r>
        <w:rPr>
          <w:rFonts w:hint="eastAsia" w:ascii="宋体" w:hAnsi="宋体" w:eastAsia="宋体" w:cs="宋体"/>
          <w:highlight w:val="none"/>
        </w:rPr>
        <w:t>二、 法定代表人身份证明或法定代表人授权委托书</w:t>
      </w:r>
      <w:r>
        <w:rPr>
          <w:highlight w:val="none"/>
        </w:rPr>
        <w:tab/>
      </w:r>
      <w:r>
        <w:rPr>
          <w:highlight w:val="none"/>
        </w:rPr>
        <w:fldChar w:fldCharType="begin"/>
      </w:r>
      <w:r>
        <w:rPr>
          <w:highlight w:val="none"/>
        </w:rPr>
        <w:instrText xml:space="preserve"> PAGEREF _Toc15139 \h </w:instrText>
      </w:r>
      <w:r>
        <w:rPr>
          <w:highlight w:val="none"/>
        </w:rPr>
        <w:fldChar w:fldCharType="separate"/>
      </w:r>
      <w:r>
        <w:rPr>
          <w:highlight w:val="none"/>
        </w:rPr>
        <w:t>27</w:t>
      </w:r>
      <w:r>
        <w:rPr>
          <w:highlight w:val="none"/>
        </w:rPr>
        <w:fldChar w:fldCharType="end"/>
      </w:r>
      <w:r>
        <w:rPr>
          <w:rFonts w:hint="eastAsia" w:ascii="宋体" w:hAnsi="宋体" w:cs="宋体"/>
          <w:bCs/>
          <w:caps/>
          <w:color w:val="auto"/>
          <w:highlight w:val="none"/>
        </w:rPr>
        <w:fldChar w:fldCharType="end"/>
      </w:r>
    </w:p>
    <w:p w14:paraId="4C3F5560">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_Toc31983 </w:instrText>
      </w:r>
      <w:r>
        <w:rPr>
          <w:rFonts w:hint="eastAsia" w:ascii="宋体" w:hAnsi="宋体" w:cs="宋体"/>
          <w:bCs/>
          <w:caps/>
          <w:highlight w:val="none"/>
        </w:rPr>
        <w:fldChar w:fldCharType="separate"/>
      </w:r>
      <w:r>
        <w:rPr>
          <w:rFonts w:hint="eastAsia" w:ascii="宋体" w:hAnsi="宋体" w:eastAsia="宋体" w:cs="宋体"/>
          <w:highlight w:val="none"/>
        </w:rPr>
        <w:t>三、报价一览表</w:t>
      </w:r>
      <w:r>
        <w:rPr>
          <w:highlight w:val="none"/>
        </w:rPr>
        <w:tab/>
      </w:r>
      <w:r>
        <w:rPr>
          <w:highlight w:val="none"/>
        </w:rPr>
        <w:fldChar w:fldCharType="begin"/>
      </w:r>
      <w:r>
        <w:rPr>
          <w:highlight w:val="none"/>
        </w:rPr>
        <w:instrText xml:space="preserve"> PAGEREF _Toc31983 \h </w:instrText>
      </w:r>
      <w:r>
        <w:rPr>
          <w:highlight w:val="none"/>
        </w:rPr>
        <w:fldChar w:fldCharType="separate"/>
      </w:r>
      <w:r>
        <w:rPr>
          <w:highlight w:val="none"/>
        </w:rPr>
        <w:t>29</w:t>
      </w:r>
      <w:r>
        <w:rPr>
          <w:highlight w:val="none"/>
        </w:rPr>
        <w:fldChar w:fldCharType="end"/>
      </w:r>
      <w:r>
        <w:rPr>
          <w:rFonts w:hint="eastAsia" w:ascii="宋体" w:hAnsi="宋体" w:cs="宋体"/>
          <w:bCs/>
          <w:caps/>
          <w:color w:val="auto"/>
          <w:highlight w:val="none"/>
        </w:rPr>
        <w:fldChar w:fldCharType="end"/>
      </w:r>
    </w:p>
    <w:p w14:paraId="1BF8C9BF">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_Toc4544 </w:instrText>
      </w:r>
      <w:r>
        <w:rPr>
          <w:rFonts w:hint="eastAsia" w:ascii="宋体" w:hAnsi="宋体" w:cs="宋体"/>
          <w:bCs/>
          <w:caps/>
          <w:highlight w:val="none"/>
        </w:rPr>
        <w:fldChar w:fldCharType="separate"/>
      </w:r>
      <w:r>
        <w:rPr>
          <w:rFonts w:hint="eastAsia" w:ascii="宋体" w:hAnsi="宋体" w:eastAsia="宋体" w:cs="宋体"/>
          <w:highlight w:val="none"/>
        </w:rPr>
        <w:t>四、资格审查资料</w:t>
      </w:r>
      <w:r>
        <w:rPr>
          <w:highlight w:val="none"/>
        </w:rPr>
        <w:tab/>
      </w:r>
      <w:r>
        <w:rPr>
          <w:highlight w:val="none"/>
        </w:rPr>
        <w:fldChar w:fldCharType="begin"/>
      </w:r>
      <w:r>
        <w:rPr>
          <w:highlight w:val="none"/>
        </w:rPr>
        <w:instrText xml:space="preserve"> PAGEREF _Toc4544 \h </w:instrText>
      </w:r>
      <w:r>
        <w:rPr>
          <w:highlight w:val="none"/>
        </w:rPr>
        <w:fldChar w:fldCharType="separate"/>
      </w:r>
      <w:r>
        <w:rPr>
          <w:highlight w:val="none"/>
        </w:rPr>
        <w:t>30</w:t>
      </w:r>
      <w:r>
        <w:rPr>
          <w:highlight w:val="none"/>
        </w:rPr>
        <w:fldChar w:fldCharType="end"/>
      </w:r>
      <w:r>
        <w:rPr>
          <w:rFonts w:hint="eastAsia" w:ascii="宋体" w:hAnsi="宋体" w:cs="宋体"/>
          <w:bCs/>
          <w:caps/>
          <w:color w:val="auto"/>
          <w:highlight w:val="none"/>
        </w:rPr>
        <w:fldChar w:fldCharType="end"/>
      </w:r>
    </w:p>
    <w:p w14:paraId="6C1C2702">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_Toc7326 </w:instrText>
      </w:r>
      <w:r>
        <w:rPr>
          <w:rFonts w:hint="eastAsia" w:ascii="宋体" w:hAnsi="宋体" w:cs="宋体"/>
          <w:bCs/>
          <w:caps/>
          <w:highlight w:val="none"/>
        </w:rPr>
        <w:fldChar w:fldCharType="separate"/>
      </w:r>
      <w:r>
        <w:rPr>
          <w:rFonts w:hint="eastAsia" w:ascii="宋体" w:hAnsi="宋体" w:eastAsia="宋体" w:cs="宋体"/>
          <w:highlight w:val="none"/>
        </w:rPr>
        <w:t>五、报价人承诺</w:t>
      </w:r>
      <w:r>
        <w:rPr>
          <w:highlight w:val="none"/>
        </w:rPr>
        <w:tab/>
      </w:r>
      <w:r>
        <w:rPr>
          <w:highlight w:val="none"/>
        </w:rPr>
        <w:fldChar w:fldCharType="begin"/>
      </w:r>
      <w:r>
        <w:rPr>
          <w:highlight w:val="none"/>
        </w:rPr>
        <w:instrText xml:space="preserve"> PAGEREF _Toc7326 \h </w:instrText>
      </w:r>
      <w:r>
        <w:rPr>
          <w:highlight w:val="none"/>
        </w:rPr>
        <w:fldChar w:fldCharType="separate"/>
      </w:r>
      <w:r>
        <w:rPr>
          <w:highlight w:val="none"/>
        </w:rPr>
        <w:t>33</w:t>
      </w:r>
      <w:r>
        <w:rPr>
          <w:highlight w:val="none"/>
        </w:rPr>
        <w:fldChar w:fldCharType="end"/>
      </w:r>
      <w:r>
        <w:rPr>
          <w:rFonts w:hint="eastAsia" w:ascii="宋体" w:hAnsi="宋体" w:cs="宋体"/>
          <w:bCs/>
          <w:caps/>
          <w:color w:val="auto"/>
          <w:highlight w:val="none"/>
        </w:rPr>
        <w:fldChar w:fldCharType="end"/>
      </w:r>
    </w:p>
    <w:p w14:paraId="5BE47940">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_Toc22594 </w:instrText>
      </w:r>
      <w:r>
        <w:rPr>
          <w:rFonts w:hint="eastAsia" w:ascii="宋体" w:hAnsi="宋体" w:cs="宋体"/>
          <w:bCs/>
          <w:caps/>
          <w:highlight w:val="none"/>
        </w:rPr>
        <w:fldChar w:fldCharType="separate"/>
      </w:r>
      <w:r>
        <w:rPr>
          <w:rFonts w:hint="eastAsia" w:ascii="宋体" w:hAnsi="宋体" w:eastAsia="宋体" w:cs="宋体"/>
          <w:bCs/>
          <w:kern w:val="0"/>
          <w:szCs w:val="32"/>
          <w:highlight w:val="none"/>
          <w:lang w:val="en-US" w:eastAsia="zh-CN" w:bidi="ar-SA"/>
        </w:rPr>
        <w:t>六、报价人其他资料</w:t>
      </w:r>
      <w:r>
        <w:rPr>
          <w:highlight w:val="none"/>
        </w:rPr>
        <w:tab/>
      </w:r>
      <w:r>
        <w:rPr>
          <w:highlight w:val="none"/>
        </w:rPr>
        <w:fldChar w:fldCharType="begin"/>
      </w:r>
      <w:r>
        <w:rPr>
          <w:highlight w:val="none"/>
        </w:rPr>
        <w:instrText xml:space="preserve"> PAGEREF _Toc22594 \h </w:instrText>
      </w:r>
      <w:r>
        <w:rPr>
          <w:highlight w:val="none"/>
        </w:rPr>
        <w:fldChar w:fldCharType="separate"/>
      </w:r>
      <w:r>
        <w:rPr>
          <w:highlight w:val="none"/>
        </w:rPr>
        <w:t>34</w:t>
      </w:r>
      <w:r>
        <w:rPr>
          <w:highlight w:val="none"/>
        </w:rPr>
        <w:fldChar w:fldCharType="end"/>
      </w:r>
      <w:r>
        <w:rPr>
          <w:rFonts w:hint="eastAsia" w:ascii="宋体" w:hAnsi="宋体" w:cs="宋体"/>
          <w:bCs/>
          <w:caps/>
          <w:color w:val="auto"/>
          <w:highlight w:val="none"/>
        </w:rPr>
        <w:fldChar w:fldCharType="end"/>
      </w:r>
    </w:p>
    <w:p w14:paraId="49183126">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3" w:name="_Toc144974479"/>
    </w:p>
    <w:p w14:paraId="6EA0008D">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4" w:name="_Toc10142"/>
      <w:r>
        <w:rPr>
          <w:rFonts w:hint="eastAsia" w:ascii="宋体" w:hAnsi="宋体" w:eastAsia="宋体" w:cs="宋体"/>
          <w:b/>
          <w:bCs/>
          <w:smallCaps w:val="0"/>
          <w:color w:val="auto"/>
          <w:kern w:val="44"/>
          <w:sz w:val="44"/>
          <w:szCs w:val="44"/>
          <w:highlight w:val="none"/>
          <w:lang w:val="en-US" w:eastAsia="zh-CN" w:bidi="ar-SA"/>
        </w:rPr>
        <w:t xml:space="preserve">第一章 </w:t>
      </w:r>
      <w:bookmarkEnd w:id="3"/>
      <w:r>
        <w:rPr>
          <w:rFonts w:hint="eastAsia" w:ascii="宋体" w:hAnsi="宋体" w:eastAsia="宋体" w:cs="宋体"/>
          <w:b/>
          <w:bCs/>
          <w:smallCaps w:val="0"/>
          <w:color w:val="auto"/>
          <w:kern w:val="44"/>
          <w:sz w:val="44"/>
          <w:szCs w:val="44"/>
          <w:highlight w:val="none"/>
          <w:lang w:val="en-US" w:eastAsia="zh-CN" w:bidi="ar-SA"/>
        </w:rPr>
        <w:t>比选公告</w:t>
      </w:r>
      <w:bookmarkEnd w:id="4"/>
    </w:p>
    <w:p w14:paraId="19103FD6">
      <w:pPr>
        <w:spacing w:line="440" w:lineRule="exact"/>
        <w:jc w:val="center"/>
        <w:rPr>
          <w:rFonts w:ascii="宋体" w:hAnsi="宋体" w:cs="宋体"/>
          <w:b/>
          <w:color w:val="auto"/>
          <w:sz w:val="28"/>
          <w:szCs w:val="28"/>
          <w:highlight w:val="none"/>
        </w:rPr>
      </w:pPr>
    </w:p>
    <w:p w14:paraId="70EE865B">
      <w:pPr>
        <w:pStyle w:val="4"/>
        <w:spacing w:before="0" w:after="0" w:line="360" w:lineRule="auto"/>
        <w:rPr>
          <w:rFonts w:ascii="宋体" w:hAnsi="宋体" w:eastAsia="宋体" w:cs="宋体"/>
          <w:color w:val="auto"/>
          <w:highlight w:val="none"/>
        </w:rPr>
      </w:pPr>
      <w:bookmarkStart w:id="5" w:name="_Toc13849"/>
      <w:bookmarkStart w:id="6" w:name="_Toc247085672"/>
      <w:bookmarkStart w:id="7" w:name="_Toc144974480"/>
      <w:bookmarkStart w:id="8" w:name="_Toc6549"/>
      <w:bookmarkStart w:id="9" w:name="_Toc152045512"/>
      <w:bookmarkStart w:id="10" w:name="_Toc11329213"/>
      <w:bookmarkStart w:id="11" w:name="_Toc152042288"/>
      <w:bookmarkStart w:id="12" w:name="_Toc24874"/>
      <w:bookmarkStart w:id="13" w:name="_Toc10076"/>
      <w:bookmarkStart w:id="14" w:name="_Toc507319891"/>
      <w:bookmarkStart w:id="15" w:name="_Toc246996901"/>
      <w:bookmarkStart w:id="16" w:name="_Toc179632528"/>
      <w:r>
        <w:rPr>
          <w:rFonts w:hint="eastAsia" w:ascii="宋体" w:hAnsi="宋体" w:eastAsia="宋体" w:cs="宋体"/>
          <w:color w:val="auto"/>
          <w:highlight w:val="none"/>
        </w:rPr>
        <w:t>1. 比选条件</w:t>
      </w:r>
      <w:bookmarkEnd w:id="5"/>
      <w:bookmarkEnd w:id="6"/>
      <w:bookmarkEnd w:id="7"/>
      <w:bookmarkEnd w:id="8"/>
      <w:bookmarkEnd w:id="9"/>
      <w:bookmarkEnd w:id="10"/>
      <w:bookmarkEnd w:id="11"/>
      <w:bookmarkEnd w:id="12"/>
      <w:bookmarkEnd w:id="13"/>
      <w:bookmarkEnd w:id="14"/>
      <w:bookmarkEnd w:id="15"/>
      <w:bookmarkEnd w:id="16"/>
    </w:p>
    <w:p w14:paraId="65758B34">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 xml:space="preserve"> 首讯公司2025-2027年驾驶服务业务外包采购   </w:t>
      </w:r>
      <w:r>
        <w:rPr>
          <w:rFonts w:hint="eastAsia" w:ascii="宋体" w:hAnsi="宋体" w:cs="宋体"/>
          <w:i/>
          <w:iCs/>
          <w:color w:val="auto"/>
          <w:szCs w:val="21"/>
          <w:highlight w:val="none"/>
          <w:u w:val="single"/>
          <w:lang w:val="en-US" w:eastAsia="zh-CN"/>
        </w:rPr>
        <w:t xml:space="preserve">  </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50414F0E">
      <w:pPr>
        <w:pStyle w:val="4"/>
        <w:spacing w:before="120" w:after="0" w:line="360" w:lineRule="auto"/>
        <w:rPr>
          <w:rFonts w:ascii="宋体" w:hAnsi="宋体" w:eastAsia="宋体" w:cs="宋体"/>
          <w:color w:val="auto"/>
          <w:highlight w:val="none"/>
        </w:rPr>
      </w:pPr>
      <w:bookmarkStart w:id="17" w:name="_Toc179632529"/>
      <w:bookmarkStart w:id="18" w:name="_Toc7760"/>
      <w:bookmarkStart w:id="19" w:name="_Toc247085673"/>
      <w:bookmarkStart w:id="20" w:name="_Toc152045513"/>
      <w:bookmarkStart w:id="21" w:name="_Toc11329214"/>
      <w:bookmarkStart w:id="22" w:name="_Toc10952"/>
      <w:bookmarkStart w:id="23" w:name="_Toc18109"/>
      <w:bookmarkStart w:id="24" w:name="_Toc246996902"/>
      <w:bookmarkStart w:id="25" w:name="_Toc21343"/>
      <w:bookmarkStart w:id="26" w:name="_Toc144974481"/>
      <w:bookmarkStart w:id="27" w:name="_Toc507319892"/>
      <w:bookmarkStart w:id="28" w:name="_Toc152042289"/>
      <w:bookmarkStart w:id="29" w:name="_Toc246996159"/>
      <w:r>
        <w:rPr>
          <w:rFonts w:hint="eastAsia" w:ascii="宋体" w:hAnsi="宋体" w:eastAsia="宋体" w:cs="宋体"/>
          <w:color w:val="auto"/>
          <w:highlight w:val="none"/>
        </w:rPr>
        <w:t>2. 项目概况与比选范围</w:t>
      </w:r>
      <w:bookmarkEnd w:id="17"/>
      <w:bookmarkEnd w:id="18"/>
      <w:bookmarkEnd w:id="19"/>
      <w:bookmarkEnd w:id="20"/>
      <w:bookmarkEnd w:id="21"/>
      <w:bookmarkEnd w:id="22"/>
      <w:bookmarkEnd w:id="23"/>
      <w:bookmarkEnd w:id="24"/>
      <w:bookmarkEnd w:id="25"/>
      <w:bookmarkEnd w:id="26"/>
      <w:bookmarkEnd w:id="27"/>
      <w:bookmarkEnd w:id="28"/>
      <w:bookmarkEnd w:id="29"/>
    </w:p>
    <w:p w14:paraId="0F77D83C">
      <w:pPr>
        <w:spacing w:line="420" w:lineRule="exact"/>
        <w:ind w:firstLine="420" w:firstLineChars="200"/>
        <w:rPr>
          <w:rFonts w:hint="default" w:ascii="宋体" w:hAnsi="宋体" w:cs="宋体"/>
          <w:color w:val="auto"/>
          <w:highlight w:val="none"/>
          <w:lang w:val="en-US" w:eastAsia="zh-CN"/>
        </w:rPr>
      </w:pPr>
      <w:bookmarkStart w:id="30" w:name="_Toc382816230"/>
      <w:bookmarkStart w:id="31" w:name="_Toc265234827"/>
      <w:r>
        <w:rPr>
          <w:rFonts w:hint="eastAsia" w:ascii="宋体" w:hAnsi="宋体" w:cs="宋体"/>
          <w:color w:val="auto"/>
          <w:highlight w:val="none"/>
        </w:rPr>
        <w:t>2.</w:t>
      </w:r>
      <w:r>
        <w:rPr>
          <w:rFonts w:hint="eastAsia" w:ascii="宋体" w:hAnsi="宋体" w:cs="宋体"/>
          <w:color w:val="auto"/>
          <w:highlight w:val="none"/>
          <w:lang w:val="en-US" w:eastAsia="zh-CN"/>
        </w:rPr>
        <w:t>1服务地点：</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采购人公司本部、项目部所在地及其指定的地点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p>
    <w:p w14:paraId="4A067A05">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 xml:space="preserve">   重庆首讯科技股份有限公司位于重庆市渝北区新南路52号东界龙湖，暂有公司本部公务用车4辆，项目部生产用车15辆       </w:t>
      </w:r>
      <w:r>
        <w:rPr>
          <w:rFonts w:hint="eastAsia" w:ascii="宋体" w:hAnsi="宋体" w:cs="宋体"/>
          <w:color w:val="auto"/>
          <w:szCs w:val="21"/>
          <w:highlight w:val="none"/>
          <w:u w:val="none"/>
          <w:lang w:eastAsia="zh-CN"/>
        </w:rPr>
        <w:t>。</w:t>
      </w:r>
    </w:p>
    <w:p w14:paraId="69DC650F">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450</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14:paraId="6E51A9F3">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根据采购人对驾驶服务的要求，为采购人公司本部（工作日8小时制，需支持加班、节假日值班服务，每月出勤不低于23天）及工程项目部（工作日8小时制，需支持加班、节假日值班服务，每月出勤不低于26天）提供车辆驾驶服</w:t>
      </w:r>
      <w:bookmarkStart w:id="218" w:name="_GoBack"/>
      <w:bookmarkEnd w:id="218"/>
      <w:r>
        <w:rPr>
          <w:rFonts w:hint="eastAsia" w:ascii="宋体" w:hAnsi="宋体" w:cs="宋体"/>
          <w:color w:val="auto"/>
          <w:highlight w:val="none"/>
          <w:u w:val="single"/>
          <w:lang w:val="en-US" w:eastAsia="zh-CN"/>
        </w:rPr>
        <w:t xml:space="preserve">务，车辆由采购人提供，油费、过路费、车辆保养费用等费用据实报销 </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30"/>
    <w:bookmarkEnd w:id="31"/>
    <w:p w14:paraId="7B51374A">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r>
        <w:rPr>
          <w:rFonts w:hint="eastAsia" w:ascii="宋体" w:hAnsi="宋体" w:eastAsia="宋体" w:cs="宋体"/>
          <w:color w:val="auto"/>
          <w:szCs w:val="21"/>
          <w:highlight w:val="none"/>
          <w:u w:val="single"/>
        </w:rPr>
        <w:t>本次</w:t>
      </w:r>
      <w:r>
        <w:rPr>
          <w:rFonts w:hint="eastAsia" w:ascii="宋体" w:hAnsi="宋体" w:cs="宋体"/>
          <w:color w:val="auto"/>
          <w:szCs w:val="21"/>
          <w:highlight w:val="none"/>
          <w:u w:val="single"/>
          <w:lang w:val="en-US" w:eastAsia="zh-CN"/>
        </w:rPr>
        <w:t>采购</w:t>
      </w:r>
      <w:r>
        <w:rPr>
          <w:rFonts w:hint="eastAsia" w:ascii="宋体" w:hAnsi="宋体" w:eastAsia="宋体" w:cs="宋体"/>
          <w:color w:val="auto"/>
          <w:szCs w:val="21"/>
          <w:highlight w:val="none"/>
          <w:u w:val="single"/>
        </w:rPr>
        <w:t>期限暂定</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年（计划时间为202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年9月1日-202</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rPr>
        <w:t>年8月31日），服务合同实行一年一签，根据考核情况签订下一年合同，具体起止时间以合同实际签订时间为准</w:t>
      </w:r>
      <w:r>
        <w:rPr>
          <w:rFonts w:hint="eastAsia" w:ascii="宋体" w:hAnsi="宋体" w:cs="宋体"/>
          <w:color w:val="auto"/>
          <w:szCs w:val="21"/>
          <w:highlight w:val="none"/>
        </w:rPr>
        <w:t>。</w:t>
      </w:r>
    </w:p>
    <w:p w14:paraId="68658045">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32" w:name="_Toc144974482"/>
      <w:bookmarkStart w:id="33" w:name="_Toc11329215"/>
      <w:bookmarkStart w:id="34" w:name="_Toc246996160"/>
      <w:bookmarkStart w:id="35" w:name="_Toc179632530"/>
      <w:bookmarkStart w:id="36" w:name="_Toc152042290"/>
      <w:bookmarkStart w:id="37" w:name="_Toc152045514"/>
      <w:bookmarkStart w:id="38" w:name="_Toc246996903"/>
      <w:bookmarkStart w:id="39" w:name="_Toc30356"/>
      <w:bookmarkStart w:id="40" w:name="_Toc10171"/>
      <w:bookmarkStart w:id="41" w:name="_Toc7065"/>
      <w:bookmarkStart w:id="42" w:name="_Toc247085674"/>
      <w:bookmarkStart w:id="43" w:name="_Toc507319893"/>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14:paraId="3DCA1006">
      <w:pPr>
        <w:pStyle w:val="4"/>
        <w:spacing w:before="120" w:after="0" w:line="360" w:lineRule="auto"/>
        <w:rPr>
          <w:rFonts w:ascii="宋体" w:hAnsi="宋体" w:eastAsia="宋体" w:cs="宋体"/>
          <w:color w:val="auto"/>
          <w:highlight w:val="none"/>
        </w:rPr>
      </w:pPr>
      <w:bookmarkStart w:id="44" w:name="_Toc13092"/>
      <w:r>
        <w:rPr>
          <w:rFonts w:hint="eastAsia" w:ascii="宋体" w:hAnsi="宋体" w:eastAsia="宋体" w:cs="宋体"/>
          <w:color w:val="auto"/>
          <w:highlight w:val="none"/>
        </w:rPr>
        <w:t>3. 报价人资格要求</w:t>
      </w:r>
      <w:bookmarkEnd w:id="32"/>
      <w:bookmarkEnd w:id="33"/>
      <w:bookmarkEnd w:id="34"/>
      <w:bookmarkEnd w:id="35"/>
      <w:bookmarkEnd w:id="36"/>
      <w:bookmarkEnd w:id="37"/>
      <w:bookmarkEnd w:id="38"/>
      <w:bookmarkEnd w:id="39"/>
      <w:bookmarkEnd w:id="40"/>
      <w:bookmarkEnd w:id="41"/>
      <w:bookmarkEnd w:id="42"/>
      <w:bookmarkEnd w:id="43"/>
      <w:bookmarkEnd w:id="44"/>
    </w:p>
    <w:p w14:paraId="511972EB">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45" w:name="_Toc152045515"/>
      <w:bookmarkStart w:id="46" w:name="_Toc246996904"/>
      <w:bookmarkStart w:id="47" w:name="_Toc179632531"/>
      <w:bookmarkStart w:id="48" w:name="_Toc144974483"/>
      <w:bookmarkStart w:id="49" w:name="_Toc247085675"/>
      <w:bookmarkStart w:id="50" w:name="_Toc152042291"/>
      <w:bookmarkStart w:id="51" w:name="_Toc246996161"/>
      <w:r>
        <w:rPr>
          <w:rFonts w:hint="eastAsia" w:ascii="宋体" w:hAnsi="宋体" w:cs="宋体"/>
          <w:color w:val="auto"/>
          <w:sz w:val="21"/>
          <w:szCs w:val="21"/>
          <w:highlight w:val="none"/>
          <w:lang w:val="en-US" w:eastAsia="zh-CN"/>
        </w:rPr>
        <w:t>3.1 资质要求：具有独立法人资格，具备有效的营业执照。</w:t>
      </w:r>
    </w:p>
    <w:p w14:paraId="546500A7">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业绩要求：2022年1月1日至报价截止日（以合同签订时间为准）至少具有一项合同金额100万元以上的类似驾驶服务项目业绩。</w:t>
      </w:r>
    </w:p>
    <w:p w14:paraId="356BEFB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14:paraId="4AC57EFD">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14:paraId="28AFC67D">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121DD1FF">
      <w:pPr>
        <w:pStyle w:val="4"/>
        <w:spacing w:before="120" w:after="0" w:line="400" w:lineRule="exact"/>
        <w:rPr>
          <w:rFonts w:hint="eastAsia" w:ascii="宋体" w:hAnsi="宋体" w:eastAsia="宋体" w:cs="宋体"/>
          <w:color w:val="auto"/>
          <w:highlight w:val="none"/>
        </w:rPr>
      </w:pPr>
      <w:bookmarkStart w:id="52" w:name="_Toc13035"/>
      <w:bookmarkStart w:id="53" w:name="_Toc14361"/>
      <w:bookmarkStart w:id="54" w:name="_Toc12460"/>
      <w:bookmarkStart w:id="55" w:name="_Toc11329216"/>
      <w:bookmarkStart w:id="56" w:name="_Toc25619"/>
      <w:bookmarkStart w:id="57" w:name="_Toc507319894"/>
      <w:r>
        <w:rPr>
          <w:rFonts w:hint="eastAsia" w:ascii="宋体" w:hAnsi="宋体" w:eastAsia="宋体" w:cs="宋体"/>
          <w:color w:val="auto"/>
          <w:highlight w:val="none"/>
        </w:rPr>
        <w:t>4. 评标办法</w:t>
      </w:r>
      <w:bookmarkEnd w:id="52"/>
    </w:p>
    <w:p w14:paraId="5490057F">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综合评估法。</w:t>
      </w:r>
    </w:p>
    <w:p w14:paraId="20B95500">
      <w:pPr>
        <w:pStyle w:val="4"/>
        <w:spacing w:before="120" w:after="0" w:line="400" w:lineRule="exact"/>
        <w:rPr>
          <w:rFonts w:ascii="宋体" w:hAnsi="宋体" w:eastAsia="宋体" w:cs="宋体"/>
          <w:color w:val="auto"/>
          <w:highlight w:val="none"/>
        </w:rPr>
      </w:pPr>
      <w:bookmarkStart w:id="58" w:name="_Toc17600"/>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45"/>
      <w:bookmarkEnd w:id="46"/>
      <w:bookmarkEnd w:id="47"/>
      <w:bookmarkEnd w:id="48"/>
      <w:bookmarkEnd w:id="49"/>
      <w:bookmarkEnd w:id="50"/>
      <w:bookmarkEnd w:id="51"/>
      <w:bookmarkEnd w:id="53"/>
      <w:bookmarkEnd w:id="54"/>
      <w:bookmarkEnd w:id="55"/>
      <w:bookmarkEnd w:id="56"/>
      <w:bookmarkEnd w:id="57"/>
      <w:bookmarkEnd w:id="58"/>
    </w:p>
    <w:p w14:paraId="7951B1E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59" w:name="_Toc507319895"/>
      <w:bookmarkStart w:id="60" w:name="_Toc11329217"/>
      <w:bookmarkStart w:id="61" w:name="_Toc152042292"/>
      <w:bookmarkStart w:id="62" w:name="_Toc246996162"/>
      <w:bookmarkStart w:id="63" w:name="_Toc179632532"/>
      <w:bookmarkStart w:id="64" w:name="_Toc144974484"/>
      <w:bookmarkStart w:id="65" w:name="_Toc246996905"/>
      <w:bookmarkStart w:id="66" w:name="_Toc152045516"/>
      <w:bookmarkStart w:id="67" w:name="_Toc24708567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27CA6F05">
      <w:pPr>
        <w:pStyle w:val="4"/>
        <w:spacing w:before="120" w:after="0" w:line="400" w:lineRule="exact"/>
        <w:rPr>
          <w:rFonts w:ascii="宋体" w:hAnsi="宋体" w:eastAsia="宋体" w:cs="宋体"/>
          <w:color w:val="auto"/>
          <w:highlight w:val="none"/>
        </w:rPr>
      </w:pPr>
      <w:bookmarkStart w:id="68" w:name="_Toc16686"/>
      <w:bookmarkStart w:id="69" w:name="_Toc14325"/>
      <w:bookmarkStart w:id="70" w:name="_Toc9131"/>
      <w:bookmarkStart w:id="71" w:name="_Toc31493"/>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59"/>
      <w:bookmarkEnd w:id="60"/>
      <w:bookmarkEnd w:id="61"/>
      <w:bookmarkEnd w:id="62"/>
      <w:bookmarkEnd w:id="63"/>
      <w:bookmarkEnd w:id="64"/>
      <w:bookmarkEnd w:id="65"/>
      <w:bookmarkEnd w:id="66"/>
      <w:bookmarkEnd w:id="67"/>
      <w:r>
        <w:rPr>
          <w:rFonts w:hint="eastAsia" w:ascii="宋体" w:hAnsi="宋体" w:eastAsia="宋体" w:cs="宋体"/>
          <w:color w:val="auto"/>
          <w:highlight w:val="none"/>
        </w:rPr>
        <w:t>及相关事宜</w:t>
      </w:r>
      <w:bookmarkEnd w:id="68"/>
      <w:bookmarkEnd w:id="69"/>
      <w:bookmarkEnd w:id="70"/>
      <w:bookmarkEnd w:id="71"/>
    </w:p>
    <w:p w14:paraId="6F798DAF">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26A9DE7D">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2FB13E93">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72"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72"/>
    </w:p>
    <w:p w14:paraId="0215149E">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6F3A1D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28D14028">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正规快递公司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竞争性比选响应文件邮寄至重庆首讯科技股份有限公司（邮寄地址同6.3递交地点），否则采购人有权拒收，采用邮寄方式的报价人默认认可采购人的开标结果，不得由此提出任何质疑。</w:t>
      </w:r>
    </w:p>
    <w:p w14:paraId="217089B8">
      <w:pPr>
        <w:pStyle w:val="4"/>
        <w:spacing w:before="120" w:after="0" w:line="400" w:lineRule="exact"/>
        <w:rPr>
          <w:rFonts w:ascii="宋体" w:hAnsi="宋体" w:eastAsia="宋体" w:cs="宋体"/>
          <w:color w:val="auto"/>
          <w:highlight w:val="none"/>
        </w:rPr>
      </w:pPr>
      <w:bookmarkStart w:id="73" w:name="_Toc4010"/>
      <w:bookmarkStart w:id="74" w:name="_Toc179632534"/>
      <w:bookmarkStart w:id="75" w:name="_Toc247085678"/>
      <w:bookmarkStart w:id="76" w:name="_Toc11329219"/>
      <w:bookmarkStart w:id="77" w:name="_Toc246996907"/>
      <w:bookmarkStart w:id="78" w:name="_Toc144974485"/>
      <w:bookmarkStart w:id="79" w:name="_Toc507319897"/>
      <w:bookmarkStart w:id="80" w:name="_Toc21615"/>
      <w:bookmarkStart w:id="81" w:name="_Toc152045517"/>
      <w:bookmarkStart w:id="82" w:name="_Toc246996164"/>
      <w:bookmarkStart w:id="83" w:name="_Toc393"/>
      <w:bookmarkStart w:id="84" w:name="_Toc152042293"/>
      <w:bookmarkStart w:id="85" w:name="_Toc18402"/>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73"/>
      <w:bookmarkEnd w:id="74"/>
      <w:bookmarkEnd w:id="75"/>
      <w:bookmarkEnd w:id="76"/>
      <w:bookmarkEnd w:id="77"/>
      <w:bookmarkEnd w:id="78"/>
      <w:bookmarkEnd w:id="79"/>
      <w:bookmarkEnd w:id="80"/>
      <w:bookmarkEnd w:id="81"/>
      <w:bookmarkEnd w:id="82"/>
      <w:bookmarkEnd w:id="83"/>
      <w:bookmarkEnd w:id="84"/>
      <w:bookmarkEnd w:id="85"/>
    </w:p>
    <w:tbl>
      <w:tblPr>
        <w:tblStyle w:val="42"/>
        <w:tblW w:w="9709" w:type="dxa"/>
        <w:tblInd w:w="0" w:type="dxa"/>
        <w:tblLayout w:type="fixed"/>
        <w:tblCellMar>
          <w:top w:w="0" w:type="dxa"/>
          <w:left w:w="108" w:type="dxa"/>
          <w:bottom w:w="0" w:type="dxa"/>
          <w:right w:w="108" w:type="dxa"/>
        </w:tblCellMar>
      </w:tblPr>
      <w:tblGrid>
        <w:gridCol w:w="9709"/>
      </w:tblGrid>
      <w:tr w14:paraId="35762981">
        <w:trPr>
          <w:trHeight w:val="520" w:hRule="atLeast"/>
        </w:trPr>
        <w:tc>
          <w:tcPr>
            <w:tcW w:w="9709" w:type="dxa"/>
            <w:vAlign w:val="center"/>
          </w:tcPr>
          <w:p w14:paraId="51D19B19">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08A96673">
        <w:tblPrEx>
          <w:tblCellMar>
            <w:top w:w="0" w:type="dxa"/>
            <w:left w:w="108" w:type="dxa"/>
            <w:bottom w:w="0" w:type="dxa"/>
            <w:right w:w="108" w:type="dxa"/>
          </w:tblCellMar>
        </w:tblPrEx>
        <w:trPr>
          <w:trHeight w:val="510" w:hRule="atLeast"/>
        </w:trPr>
        <w:tc>
          <w:tcPr>
            <w:tcW w:w="9709" w:type="dxa"/>
            <w:vAlign w:val="center"/>
          </w:tcPr>
          <w:p w14:paraId="03C3A293">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14:paraId="43CF2467">
        <w:tblPrEx>
          <w:tblCellMar>
            <w:top w:w="0" w:type="dxa"/>
            <w:left w:w="108" w:type="dxa"/>
            <w:bottom w:w="0" w:type="dxa"/>
            <w:right w:w="108" w:type="dxa"/>
          </w:tblCellMar>
        </w:tblPrEx>
        <w:trPr>
          <w:trHeight w:val="520" w:hRule="atLeast"/>
        </w:trPr>
        <w:tc>
          <w:tcPr>
            <w:tcW w:w="9709" w:type="dxa"/>
            <w:vAlign w:val="center"/>
          </w:tcPr>
          <w:p w14:paraId="00A791D4">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u w:val="single"/>
                <w:lang w:val="en-US" w:eastAsia="zh-CN"/>
              </w:rPr>
              <w:t xml:space="preserve"> 郑 </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 xml:space="preserve"> 13883133227 </w:t>
            </w:r>
          </w:p>
        </w:tc>
      </w:tr>
      <w:tr w14:paraId="4E4CA5DB">
        <w:tblPrEx>
          <w:tblCellMar>
            <w:top w:w="0" w:type="dxa"/>
            <w:left w:w="108" w:type="dxa"/>
            <w:bottom w:w="0" w:type="dxa"/>
            <w:right w:w="108" w:type="dxa"/>
          </w:tblCellMar>
        </w:tblPrEx>
        <w:trPr>
          <w:trHeight w:val="448" w:hRule="atLeast"/>
        </w:trPr>
        <w:tc>
          <w:tcPr>
            <w:tcW w:w="9709" w:type="dxa"/>
            <w:vAlign w:val="center"/>
          </w:tcPr>
          <w:p w14:paraId="19327FF4">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u w:val="single"/>
                <w:lang w:val="en-US" w:eastAsia="zh-CN"/>
              </w:rPr>
              <w:t xml:space="preserve"> 蒋 </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 xml:space="preserve"> 18523055172 </w:t>
            </w:r>
          </w:p>
        </w:tc>
      </w:tr>
    </w:tbl>
    <w:p w14:paraId="657535FB">
      <w:pPr>
        <w:rPr>
          <w:color w:val="auto"/>
          <w:highlight w:val="none"/>
        </w:rPr>
      </w:pPr>
    </w:p>
    <w:p w14:paraId="047095F9">
      <w:pPr>
        <w:pStyle w:val="28"/>
        <w:rPr>
          <w:color w:val="auto"/>
          <w:highlight w:val="none"/>
        </w:rPr>
      </w:pPr>
    </w:p>
    <w:p w14:paraId="0579AE3A">
      <w:pPr>
        <w:rPr>
          <w:color w:val="auto"/>
          <w:highlight w:val="none"/>
        </w:rPr>
      </w:pPr>
    </w:p>
    <w:p w14:paraId="6703A5FF">
      <w:pPr>
        <w:pStyle w:val="28"/>
        <w:rPr>
          <w:color w:val="auto"/>
          <w:highlight w:val="none"/>
        </w:rPr>
      </w:pPr>
    </w:p>
    <w:p w14:paraId="5E3675E5">
      <w:pPr>
        <w:pStyle w:val="28"/>
        <w:rPr>
          <w:color w:val="auto"/>
          <w:highlight w:val="none"/>
        </w:rPr>
      </w:pPr>
    </w:p>
    <w:p w14:paraId="49978F0A">
      <w:pPr>
        <w:pStyle w:val="3"/>
        <w:spacing w:before="0" w:after="0" w:line="360" w:lineRule="auto"/>
        <w:jc w:val="center"/>
        <w:rPr>
          <w:rFonts w:ascii="宋体" w:hAnsi="宋体" w:cs="宋体"/>
          <w:color w:val="auto"/>
          <w:highlight w:val="none"/>
        </w:rPr>
      </w:pPr>
      <w:bookmarkStart w:id="86" w:name="_Toc152042303"/>
      <w:bookmarkStart w:id="87" w:name="_Toc247085687"/>
      <w:bookmarkStart w:id="88" w:name="_Toc246996173"/>
      <w:bookmarkStart w:id="89" w:name="_Toc179632544"/>
      <w:bookmarkStart w:id="90" w:name="_Toc507319898"/>
      <w:bookmarkStart w:id="91" w:name="_Toc2000405"/>
      <w:bookmarkStart w:id="92" w:name="_Toc246996916"/>
      <w:bookmarkStart w:id="93" w:name="_Toc144974495"/>
      <w:bookmarkStart w:id="94" w:name="_Toc152045527"/>
      <w:r>
        <w:rPr>
          <w:rFonts w:hint="eastAsia" w:ascii="宋体" w:hAnsi="宋体" w:cs="宋体"/>
          <w:color w:val="auto"/>
          <w:highlight w:val="none"/>
        </w:rPr>
        <w:br w:type="page"/>
      </w:r>
      <w:bookmarkStart w:id="95" w:name="_Toc12865"/>
      <w:r>
        <w:rPr>
          <w:rFonts w:hint="eastAsia" w:ascii="宋体" w:hAnsi="宋体" w:cs="宋体"/>
          <w:color w:val="auto"/>
          <w:highlight w:val="none"/>
        </w:rPr>
        <w:t>第二章 报价人须知</w:t>
      </w:r>
      <w:bookmarkEnd w:id="86"/>
      <w:bookmarkEnd w:id="87"/>
      <w:bookmarkEnd w:id="88"/>
      <w:bookmarkEnd w:id="89"/>
      <w:bookmarkEnd w:id="90"/>
      <w:bookmarkEnd w:id="91"/>
      <w:bookmarkEnd w:id="92"/>
      <w:bookmarkEnd w:id="93"/>
      <w:bookmarkEnd w:id="94"/>
      <w:bookmarkEnd w:id="95"/>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4231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14:paraId="41106946">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96" w:name="_Toc326760840"/>
            <w:r>
              <w:rPr>
                <w:rFonts w:hint="eastAsia" w:ascii="宋体" w:hAnsi="宋体" w:cs="宋体"/>
                <w:b/>
                <w:color w:val="auto"/>
                <w:kern w:val="0"/>
                <w:szCs w:val="21"/>
                <w:highlight w:val="none"/>
              </w:rPr>
              <w:t>序号</w:t>
            </w:r>
          </w:p>
        </w:tc>
        <w:tc>
          <w:tcPr>
            <w:tcW w:w="2106" w:type="dxa"/>
            <w:vAlign w:val="center"/>
          </w:tcPr>
          <w:p w14:paraId="7514997E">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175A6943">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2D70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95B505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0019913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751B53BE">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37CBBA3C">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14:paraId="0CE19AA1">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u w:val="single"/>
                <w:lang w:val="en-US" w:eastAsia="zh-CN"/>
              </w:rPr>
              <w:t xml:space="preserve"> 蒋 </w:t>
            </w:r>
            <w:r>
              <w:rPr>
                <w:rFonts w:hint="eastAsia" w:ascii="宋体" w:hAnsi="宋体" w:cs="宋体"/>
                <w:color w:val="auto"/>
                <w:szCs w:val="21"/>
                <w:highlight w:val="none"/>
                <w:lang w:val="en-US" w:eastAsia="zh-CN"/>
              </w:rPr>
              <w:t>老师</w:t>
            </w:r>
          </w:p>
          <w:p w14:paraId="5F423F66">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u w:val="single"/>
                <w:lang w:val="en-US" w:eastAsia="zh-CN"/>
              </w:rPr>
              <w:t xml:space="preserve"> 18523055172 </w:t>
            </w:r>
          </w:p>
        </w:tc>
      </w:tr>
      <w:tr w14:paraId="5766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318A3D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5A47EC7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35C6B052">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single"/>
                <w:lang w:val="en-US" w:eastAsia="zh-CN"/>
              </w:rPr>
              <w:t xml:space="preserve">  </w:t>
            </w:r>
            <w:r>
              <w:rPr>
                <w:rFonts w:hint="eastAsia" w:ascii="宋体" w:hAnsi="宋体" w:cs="宋体"/>
                <w:i w:val="0"/>
                <w:iCs w:val="0"/>
                <w:color w:val="auto"/>
                <w:szCs w:val="21"/>
                <w:highlight w:val="none"/>
                <w:u w:val="single"/>
                <w:lang w:val="en-US" w:eastAsia="zh-CN"/>
              </w:rPr>
              <w:t>首讯公司2025-2027年驾驶服务业务外包采购</w:t>
            </w:r>
            <w:r>
              <w:rPr>
                <w:rFonts w:hint="eastAsia" w:ascii="宋体" w:hAnsi="宋体" w:cs="宋体"/>
                <w:color w:val="auto"/>
                <w:szCs w:val="21"/>
                <w:highlight w:val="none"/>
                <w:u w:val="single"/>
                <w:lang w:val="en-US" w:eastAsia="zh-CN"/>
              </w:rPr>
              <w:t xml:space="preserve">           </w:t>
            </w:r>
          </w:p>
        </w:tc>
      </w:tr>
      <w:tr w14:paraId="4D7C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752105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2D94553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14:paraId="61566E49">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14:paraId="4DD1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8F8A9D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1B88B887">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1235D644">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2E0B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74085CA">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56CDFD4C">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745BFED4">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0195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50D0BAD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227E786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4AE468B9">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5E56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5A4307A">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1E193A63">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2F0130FB">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14:paraId="5BC7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741A6D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2565798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239590AB">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6414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521C3B8F">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178916C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2B0B174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12263EBB">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399A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9AC269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3F39861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5E7CA32F">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32D5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B28E2A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3449394F">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58C3ADEC">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6CF8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54B83F4B">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14:paraId="179D3A5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4C67C1DA">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bCs w:val="0"/>
                <w:color w:val="auto"/>
                <w:sz w:val="21"/>
                <w:szCs w:val="21"/>
                <w:highlight w:val="none"/>
                <w:lang w:eastAsia="zh-CN" w:bidi="ar"/>
              </w:rPr>
              <w:t>本项目</w:t>
            </w:r>
            <w:r>
              <w:rPr>
                <w:rFonts w:hint="eastAsia" w:ascii="宋体" w:hAnsi="宋体" w:eastAsia="宋体" w:cs="宋体"/>
                <w:b/>
                <w:bCs w:val="0"/>
                <w:color w:val="auto"/>
                <w:sz w:val="21"/>
                <w:szCs w:val="21"/>
                <w:highlight w:val="none"/>
                <w:lang w:bidi="ar"/>
              </w:rPr>
              <w:t>不允许任何负偏离。</w:t>
            </w:r>
          </w:p>
        </w:tc>
      </w:tr>
      <w:tr w14:paraId="1278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306E549">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14:paraId="77BA7C7F">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77B68F36">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1707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D11D87E">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14:paraId="3252C208">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25BE59EA">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69BF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563FF6F2">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14:paraId="000150D7">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7306DB90">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14:paraId="1218758F">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2E723E99">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14:paraId="191D67F7">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5CAB0578">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11940DE5">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14:paraId="035032C3">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3C348AE9">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65D304EA">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6F90ED79">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0AD7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11C36D5C">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2106" w:type="dxa"/>
            <w:tcBorders>
              <w:bottom w:val="single" w:color="auto" w:sz="4" w:space="0"/>
            </w:tcBorders>
            <w:vAlign w:val="center"/>
          </w:tcPr>
          <w:p w14:paraId="759D887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6A313174">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4497360.00 </w:t>
            </w:r>
            <w:r>
              <w:rPr>
                <w:rFonts w:hint="eastAsia" w:ascii="宋体" w:hAnsi="宋体"/>
                <w:b/>
                <w:bCs/>
                <w:color w:val="auto"/>
                <w:szCs w:val="21"/>
                <w:highlight w:val="none"/>
              </w:rPr>
              <w:t>元</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其中首讯公司2025-2027年驾驶服务业务外包（工程项目部）</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3593880.00 </w:t>
            </w:r>
            <w:r>
              <w:rPr>
                <w:rFonts w:hint="eastAsia" w:ascii="宋体" w:hAnsi="宋体"/>
                <w:b/>
                <w:bCs/>
                <w:color w:val="auto"/>
                <w:szCs w:val="21"/>
                <w:highlight w:val="none"/>
              </w:rPr>
              <w:t>元</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首讯公司2025-2027年驾驶服务业务外包（工程项目部）</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903480.00 </w:t>
            </w:r>
            <w:r>
              <w:rPr>
                <w:rFonts w:hint="eastAsia" w:ascii="宋体" w:hAnsi="宋体"/>
                <w:b/>
                <w:bCs/>
                <w:color w:val="auto"/>
                <w:szCs w:val="21"/>
                <w:highlight w:val="none"/>
              </w:rPr>
              <w:t>元。</w:t>
            </w:r>
          </w:p>
          <w:p w14:paraId="45ED08D9">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2B9D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6FFEFA6B">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14:paraId="696B9D1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1074BF64">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14:paraId="37C2F513">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b w:val="0"/>
                <w:bCs w:val="0"/>
                <w:color w:val="auto"/>
                <w:sz w:val="21"/>
                <w:szCs w:val="21"/>
                <w:highlight w:val="none"/>
                <w:lang w:val="en-US" w:eastAsia="zh-CN"/>
              </w:rPr>
              <w:t>根据合同要求完成相关服务并经甲方考核合格后，按照合同清单及工作任务包干，每月进行一次计量支付。</w:t>
            </w:r>
          </w:p>
        </w:tc>
      </w:tr>
      <w:tr w14:paraId="720C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7FAF13F">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14:paraId="62A186B1">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72416DEB">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14:paraId="1316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B3578CC">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68BA7183">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5C31213B">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0C8E4CBA">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97" w:name="是否提供投标保证金"/>
            <w:r>
              <w:rPr>
                <w:rFonts w:hint="eastAsia" w:hAnsi="宋体" w:cs="宋体"/>
                <w:b w:val="0"/>
                <w:bCs w:val="0"/>
                <w:color w:val="auto"/>
                <w:kern w:val="0"/>
                <w:sz w:val="21"/>
                <w:szCs w:val="18"/>
                <w:highlight w:val="none"/>
                <w:lang w:val="en-US" w:eastAsia="zh-CN" w:bidi="ar"/>
              </w:rPr>
              <w:t>是</w:t>
            </w:r>
            <w:bookmarkEnd w:id="97"/>
          </w:p>
          <w:p w14:paraId="38D3B7D5">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 xml:space="preserve"> 20000.00   </w:t>
            </w:r>
            <w:r>
              <w:rPr>
                <w:rFonts w:hint="eastAsia" w:ascii="宋体" w:hAnsi="宋体" w:eastAsia="宋体" w:cs="宋体"/>
                <w:color w:val="auto"/>
                <w:sz w:val="21"/>
                <w:szCs w:val="21"/>
                <w:highlight w:val="none"/>
              </w:rPr>
              <w:t>元，由报价人从公司基本账户将投标保证金汇至以下指定账户：</w:t>
            </w:r>
          </w:p>
          <w:p w14:paraId="4983A584">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240BC2EE">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19C44B95">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w:t>
            </w:r>
            <w:r>
              <w:rPr>
                <w:rFonts w:hint="eastAsia" w:hAnsi="宋体" w:cs="宋体"/>
                <w:i/>
                <w:iCs/>
                <w:color w:val="auto"/>
                <w:sz w:val="21"/>
                <w:szCs w:val="21"/>
                <w:highlight w:val="none"/>
                <w:u w:val="single"/>
                <w:lang w:eastAsia="zh-CN"/>
              </w:rPr>
              <w:t>首讯公司2025-2027年驾驶服务业务外包采购</w:t>
            </w:r>
            <w:r>
              <w:rPr>
                <w:rFonts w:hint="eastAsia" w:hAnsi="宋体" w:cs="宋体"/>
                <w:i/>
                <w:i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145C618C">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0CE78B9F">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13367101">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1E8F2E83">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5D31E909">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3778477B">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98" w:name="是否提供履约保证金"/>
            <w:r>
              <w:rPr>
                <w:rFonts w:hint="eastAsia" w:hAnsi="宋体" w:cs="宋体"/>
                <w:b w:val="0"/>
                <w:bCs w:val="0"/>
                <w:color w:val="auto"/>
                <w:kern w:val="0"/>
                <w:sz w:val="21"/>
                <w:szCs w:val="18"/>
                <w:highlight w:val="none"/>
                <w:lang w:val="en-US" w:eastAsia="zh-CN" w:bidi="ar"/>
              </w:rPr>
              <w:t>是</w:t>
            </w:r>
            <w:bookmarkEnd w:id="98"/>
          </w:p>
          <w:p w14:paraId="014CB79B">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4B46847A">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100000.00元</w:t>
            </w:r>
            <w:r>
              <w:rPr>
                <w:rFonts w:hint="eastAsia" w:hAnsi="宋体"/>
                <w:color w:val="auto"/>
                <w:kern w:val="2"/>
                <w:sz w:val="21"/>
                <w:szCs w:val="21"/>
                <w:highlight w:val="none"/>
                <w:lang w:val="en-US" w:eastAsia="zh-CN"/>
              </w:rPr>
              <w:t>。</w:t>
            </w:r>
          </w:p>
          <w:p w14:paraId="3EA6F05E">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4FBB49DE">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3EB140A5">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w:t>
            </w:r>
            <w:r>
              <w:rPr>
                <w:rFonts w:hint="eastAsia" w:cs="宋体"/>
                <w:i/>
                <w:iCs/>
                <w:color w:val="auto"/>
                <w:sz w:val="21"/>
                <w:szCs w:val="21"/>
                <w:highlight w:val="none"/>
                <w:u w:val="single"/>
                <w:lang w:eastAsia="zh-CN"/>
              </w:rPr>
              <w:t>首讯公司2025-2027年驾驶服务业务外包采购</w:t>
            </w:r>
            <w:r>
              <w:rPr>
                <w:rFonts w:hint="eastAsia" w:cs="宋体"/>
                <w:i/>
                <w:iCs/>
                <w:color w:val="auto"/>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56DFB18E">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2F2E3EE7">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3AD30FAD">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2D885D49">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99" w:name="是否提供低价风险担保金"/>
            <w:r>
              <w:rPr>
                <w:rFonts w:hint="eastAsia" w:ascii="宋体" w:hAnsi="宋体" w:cs="宋体"/>
                <w:b w:val="0"/>
                <w:bCs w:val="0"/>
                <w:color w:val="auto"/>
                <w:kern w:val="0"/>
                <w:sz w:val="21"/>
                <w:szCs w:val="18"/>
                <w:highlight w:val="none"/>
                <w:lang w:val="en-US" w:eastAsia="zh-CN" w:bidi="ar"/>
              </w:rPr>
              <w:t>是</w:t>
            </w:r>
            <w:bookmarkEnd w:id="99"/>
          </w:p>
          <w:p w14:paraId="75B7BE4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1A72F91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3E7749C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468995B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0E8817B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718C96C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3276931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10E53C0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14:paraId="046C76B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73ADFA0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38474F1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3FC50B3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614C8CD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2CD1353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23D26C8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37129FB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51B819B9">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4FF4888C">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1BC45BE6">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14:paraId="2E7FE723">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23297AEC">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7E52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F02E060">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7CB50C19">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41092BF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14:paraId="72BAD0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51131737">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65792367">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14:paraId="192F0516">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455D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28BBECD7">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160A4724">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79215281">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4E1C9F17">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4224B955">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14:paraId="0FCA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66946DB">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3D985E09">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631E1266">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29EEBD10">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78CE3C6A">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话：023-63132246</w:t>
            </w:r>
          </w:p>
        </w:tc>
      </w:tr>
      <w:tr w14:paraId="2C06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8B0E1EB">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3723FD73">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36848C1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1301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0843743">
            <w:pPr>
              <w:pStyle w:val="149"/>
              <w:keepNext w:val="0"/>
              <w:keepLines w:val="0"/>
              <w:pageBreakBefore w:val="0"/>
              <w:kinsoku/>
              <w:wordWrap/>
              <w:overflowPunct/>
              <w:bidi w:val="0"/>
              <w:spacing w:line="400" w:lineRule="exact"/>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14:paraId="57C94CE2">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14:paraId="31F304CE">
            <w:pPr>
              <w:keepNext w:val="0"/>
              <w:keepLines w:val="0"/>
              <w:pageBreakBefore w:val="0"/>
              <w:widowControl w:val="0"/>
              <w:kinsoku/>
              <w:wordWrap w:val="0"/>
              <w:overflowPunct/>
              <w:topLinePunct w:val="0"/>
              <w:bidi w:val="0"/>
              <w:adjustRightInd/>
              <w:snapToGrid/>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14:paraId="3C139051">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14:paraId="0035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DAB618A">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14:paraId="2F6E1893">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14:paraId="5CF59446">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14:paraId="0F94711E">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14:paraId="00EDEFBC">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14:paraId="58E15B64">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14:paraId="0A2A165B">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14:paraId="5D9EEF46">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14:paraId="38DF2326">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14:paraId="5E27805D">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14:paraId="3F4C8AB7">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14:paraId="08CDC3FF">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14:paraId="1095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49C856B">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14:paraId="45CC09C3">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14:paraId="0C07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B3BE118">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14:paraId="2B4BF066">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2EB4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5B04D4D">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14:paraId="33BFA208">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需提供投标保证金银行回执（如有）。</w:t>
            </w:r>
          </w:p>
        </w:tc>
      </w:tr>
      <w:tr w14:paraId="2D9E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456973A">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14:paraId="6AA63F7B">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14:paraId="64731E28">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14:paraId="7E7C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5E75C843">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14:paraId="4E48864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14:paraId="59B0A4B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14:paraId="601C608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val="en-US" w:eastAsia="zh-CN"/>
              </w:rPr>
              <w:t>及支付方式</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一切</w:t>
            </w:r>
            <w:r>
              <w:rPr>
                <w:rFonts w:hint="eastAsia" w:ascii="宋体" w:hAnsi="宋体" w:eastAsia="宋体" w:cs="宋体"/>
                <w:color w:val="auto"/>
                <w:sz w:val="21"/>
                <w:szCs w:val="21"/>
                <w:highlight w:val="none"/>
              </w:rPr>
              <w:t>要求。</w:t>
            </w:r>
          </w:p>
          <w:p w14:paraId="05068F2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14:paraId="331AFC5D">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14:paraId="6FEB1F55">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14:paraId="2227A1F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14:paraId="7A64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3BE1257">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26.5</w:t>
            </w:r>
          </w:p>
        </w:tc>
        <w:tc>
          <w:tcPr>
            <w:tcW w:w="9210" w:type="dxa"/>
            <w:gridSpan w:val="2"/>
            <w:vAlign w:val="center"/>
          </w:tcPr>
          <w:p w14:paraId="1525C98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96"/>
    </w:tbl>
    <w:p w14:paraId="77176B51">
      <w:pPr>
        <w:rPr>
          <w:color w:val="auto"/>
          <w:highlight w:val="none"/>
        </w:rPr>
      </w:pPr>
    </w:p>
    <w:p w14:paraId="2C0E83C6">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00" w:name="_Hlt227984024"/>
      <w:bookmarkEnd w:id="100"/>
    </w:p>
    <w:p w14:paraId="3A7300BB">
      <w:pPr>
        <w:pStyle w:val="4"/>
        <w:jc w:val="center"/>
        <w:rPr>
          <w:rFonts w:ascii="宋体" w:hAnsi="宋体" w:eastAsia="宋体" w:cs="宋体"/>
          <w:bCs w:val="0"/>
          <w:color w:val="auto"/>
          <w:sz w:val="28"/>
          <w:szCs w:val="28"/>
          <w:highlight w:val="none"/>
        </w:rPr>
      </w:pPr>
      <w:bookmarkStart w:id="101" w:name="_Toc17532"/>
      <w:bookmarkStart w:id="102" w:name="_Toc11284"/>
      <w:bookmarkStart w:id="103" w:name="_Toc30198"/>
      <w:bookmarkStart w:id="104" w:name="_Toc11329222"/>
      <w:bookmarkStart w:id="105" w:name="_Toc21580"/>
      <w:r>
        <w:rPr>
          <w:rFonts w:hint="eastAsia" w:ascii="宋体" w:hAnsi="宋体" w:eastAsia="宋体" w:cs="宋体"/>
          <w:color w:val="auto"/>
          <w:sz w:val="28"/>
          <w:szCs w:val="28"/>
          <w:highlight w:val="none"/>
        </w:rPr>
        <w:t xml:space="preserve">附录1  </w:t>
      </w:r>
      <w:bookmarkEnd w:id="101"/>
      <w:bookmarkEnd w:id="102"/>
      <w:bookmarkEnd w:id="103"/>
      <w:bookmarkEnd w:id="104"/>
      <w:bookmarkStart w:id="106" w:name="_Toc27096"/>
      <w:bookmarkStart w:id="107" w:name="_Toc25591"/>
      <w:bookmarkStart w:id="108" w:name="_Toc11329226"/>
      <w:bookmarkStart w:id="109" w:name="_Toc12773"/>
      <w:r>
        <w:rPr>
          <w:rFonts w:hint="eastAsia" w:ascii="宋体" w:hAnsi="宋体" w:eastAsia="宋体" w:cs="宋体"/>
          <w:bCs w:val="0"/>
          <w:color w:val="auto"/>
          <w:sz w:val="28"/>
          <w:szCs w:val="28"/>
          <w:highlight w:val="none"/>
        </w:rPr>
        <w:t>报价人资格要求</w:t>
      </w:r>
      <w:bookmarkEnd w:id="105"/>
      <w:bookmarkEnd w:id="106"/>
      <w:bookmarkEnd w:id="107"/>
      <w:bookmarkEnd w:id="108"/>
      <w:bookmarkEnd w:id="109"/>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0C0B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3F1C67CE">
            <w:pPr>
              <w:spacing w:line="400" w:lineRule="exact"/>
              <w:jc w:val="center"/>
              <w:rPr>
                <w:rFonts w:ascii="宋体" w:hAnsi="宋体" w:cs="宋体"/>
                <w:color w:val="auto"/>
                <w:szCs w:val="21"/>
                <w:highlight w:val="none"/>
              </w:rPr>
            </w:pPr>
            <w:bookmarkStart w:id="110" w:name="_Toc387234996"/>
            <w:bookmarkStart w:id="111" w:name="_Toc388534043"/>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04C3FF4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536D43F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4F38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1506E16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5B2C064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294C7C01">
            <w:pPr>
              <w:spacing w:line="400" w:lineRule="exact"/>
              <w:ind w:firstLine="420" w:firstLineChars="200"/>
              <w:rPr>
                <w:rFonts w:ascii="宋体" w:hAnsi="宋体" w:cs="宋体"/>
                <w:color w:val="auto"/>
                <w:szCs w:val="21"/>
                <w:highlight w:val="none"/>
              </w:rPr>
            </w:pPr>
            <w:r>
              <w:rPr>
                <w:rFonts w:hint="eastAsia" w:ascii="宋体" w:hAnsi="宋体" w:eastAsia="宋体" w:cs="宋体"/>
                <w:i w:val="0"/>
                <w:iCs w:val="0"/>
                <w:caps w:val="0"/>
                <w:color w:val="auto"/>
                <w:spacing w:val="0"/>
                <w:sz w:val="21"/>
                <w:szCs w:val="21"/>
                <w:highlight w:val="none"/>
                <w:shd w:val="clear" w:fill="FCFCFC"/>
              </w:rPr>
              <w:t>具有独立法人资格，具备有效的营业执照</w:t>
            </w:r>
            <w:r>
              <w:rPr>
                <w:rFonts w:hint="eastAsia" w:ascii="宋体" w:hAnsi="宋体" w:eastAsia="宋体" w:cs="宋体"/>
                <w:i w:val="0"/>
                <w:iCs w:val="0"/>
                <w:caps w:val="0"/>
                <w:color w:val="auto"/>
                <w:spacing w:val="0"/>
                <w:sz w:val="21"/>
                <w:szCs w:val="21"/>
                <w:highlight w:val="none"/>
                <w:shd w:val="clear" w:fill="FCFCFC"/>
                <w:lang w:val="en-US" w:eastAsia="zh-CN"/>
              </w:rPr>
              <w:t>。</w:t>
            </w:r>
          </w:p>
        </w:tc>
      </w:tr>
      <w:tr w14:paraId="2B84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3828AC2">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0E41959B">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498DAC59">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2022年1月1日至报价截止日（以合同签订时间为准）至少具有一项合同金额100万元以上的类似驾驶服务项目业绩。</w:t>
            </w:r>
          </w:p>
        </w:tc>
      </w:tr>
      <w:tr w14:paraId="46FD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8E087D0">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711B5287">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14:paraId="641EBF38">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512DB3B5">
            <w:pPr>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项目经理1名，需具有相关项目管理经验。</w:t>
            </w:r>
          </w:p>
        </w:tc>
      </w:tr>
      <w:tr w14:paraId="41D2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7E87894">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14:paraId="2CA68C15">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6ACE8389">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驾驶服务人员19人，</w:t>
            </w:r>
            <w:r>
              <w:rPr>
                <w:rFonts w:hint="eastAsia" w:ascii="宋体" w:hAnsi="宋体" w:cs="宋体"/>
                <w:color w:val="auto"/>
                <w:szCs w:val="21"/>
                <w:highlight w:val="none"/>
              </w:rPr>
              <w:t>持有中华人民共和国公安机关交通管理部门核发的有效驾驶证，准驾车型需覆盖所需驾驶的车辆类型（C1及以上）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另根据采购人实际需求进行服务人员增减。</w:t>
            </w:r>
          </w:p>
        </w:tc>
      </w:tr>
      <w:tr w14:paraId="4CD4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5D2FFFDF">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14:paraId="21E5808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3A890BF5">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4B51B93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14:paraId="7AB25DB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3762427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3.人员要求需提供项目人员名单（表格形式），以上人员相关资质证件、身份证复印件及由社保局出具的报价人为以上人员缴纳 2025 年 02 月至 2025 年 06 月连续三个月的养老保险证明（带有社保部门公章或社保部门的有效电子印章），并加盖单位公章；项目经理项目管理经验由报价人自行承诺。</w:t>
      </w:r>
    </w:p>
    <w:p w14:paraId="5F71306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4.信誉要求报价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1BB685F7">
      <w:pPr>
        <w:pStyle w:val="28"/>
        <w:rPr>
          <w:color w:val="auto"/>
          <w:highlight w:val="none"/>
        </w:rPr>
      </w:pPr>
    </w:p>
    <w:bookmarkEnd w:id="110"/>
    <w:bookmarkEnd w:id="111"/>
    <w:p w14:paraId="79B649F3">
      <w:pPr>
        <w:spacing w:line="440" w:lineRule="exact"/>
        <w:ind w:firstLine="210" w:firstLineChars="100"/>
        <w:rPr>
          <w:rFonts w:ascii="宋体" w:hAnsi="宋体" w:cs="宋体"/>
          <w:color w:val="auto"/>
          <w:highlight w:val="none"/>
        </w:rPr>
      </w:pPr>
    </w:p>
    <w:p w14:paraId="4F94E83F">
      <w:pPr>
        <w:pStyle w:val="2"/>
        <w:rPr>
          <w:rFonts w:ascii="宋体" w:hAnsi="宋体" w:cs="宋体"/>
          <w:color w:val="auto"/>
          <w:highlight w:val="none"/>
        </w:rPr>
      </w:pPr>
    </w:p>
    <w:p w14:paraId="39775B2F">
      <w:pPr>
        <w:rPr>
          <w:color w:val="auto"/>
          <w:highlight w:val="none"/>
        </w:rPr>
      </w:pPr>
      <w:r>
        <w:rPr>
          <w:color w:val="auto"/>
          <w:highlight w:val="none"/>
        </w:rPr>
        <w:br w:type="page"/>
      </w:r>
    </w:p>
    <w:p w14:paraId="6F22C19A">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12" w:name="_Toc31054"/>
      <w:bookmarkStart w:id="113" w:name="_Toc31719"/>
      <w:r>
        <w:rPr>
          <w:rFonts w:hint="eastAsia" w:ascii="宋体" w:hAnsi="宋体" w:cs="宋体"/>
          <w:color w:val="auto"/>
          <w:highlight w:val="none"/>
        </w:rPr>
        <w:t>评标办法（综合评估法）</w:t>
      </w:r>
      <w:bookmarkEnd w:id="112"/>
      <w:bookmarkEnd w:id="113"/>
    </w:p>
    <w:p w14:paraId="2E6069C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4627"/>
        <w:gridCol w:w="555"/>
      </w:tblGrid>
      <w:tr w14:paraId="1267F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970" w:type="dxa"/>
            <w:gridSpan w:val="3"/>
            <w:tcBorders>
              <w:top w:val="single" w:color="auto" w:sz="4" w:space="0"/>
              <w:bottom w:val="single" w:color="auto" w:sz="4" w:space="0"/>
              <w:right w:val="single" w:color="auto" w:sz="4" w:space="0"/>
            </w:tcBorders>
            <w:vAlign w:val="center"/>
          </w:tcPr>
          <w:p w14:paraId="488B70E5">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14:paraId="30DB7F3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gridSpan w:val="2"/>
            <w:tcBorders>
              <w:top w:val="single" w:color="auto" w:sz="4" w:space="0"/>
              <w:left w:val="single" w:color="auto" w:sz="4" w:space="0"/>
              <w:bottom w:val="single" w:color="auto" w:sz="4" w:space="0"/>
            </w:tcBorders>
            <w:vAlign w:val="center"/>
          </w:tcPr>
          <w:p w14:paraId="00B039AC">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14:paraId="08801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tcBorders>
              <w:top w:val="single" w:color="auto" w:sz="4" w:space="0"/>
              <w:right w:val="single" w:color="auto" w:sz="4" w:space="0"/>
            </w:tcBorders>
            <w:vAlign w:val="center"/>
          </w:tcPr>
          <w:p w14:paraId="1E142F43">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14:paraId="328A5091">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14:paraId="01B2B161">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gridSpan w:val="2"/>
            <w:tcBorders>
              <w:top w:val="single" w:color="auto" w:sz="4" w:space="0"/>
              <w:left w:val="single" w:color="auto" w:sz="4" w:space="0"/>
              <w:bottom w:val="single" w:color="auto" w:sz="4" w:space="0"/>
            </w:tcBorders>
          </w:tcPr>
          <w:p w14:paraId="7D61D634">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14:paraId="4B6ED037">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14:paraId="230DD891">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14:paraId="385AF48D">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14:paraId="18C57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right w:val="single" w:color="auto" w:sz="4" w:space="0"/>
            </w:tcBorders>
            <w:vAlign w:val="center"/>
          </w:tcPr>
          <w:p w14:paraId="4899F5A7">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14:paraId="73E7402E">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34C8DFD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gridSpan w:val="2"/>
            <w:tcBorders>
              <w:top w:val="single" w:color="auto" w:sz="4" w:space="0"/>
              <w:left w:val="single" w:color="auto" w:sz="4" w:space="0"/>
              <w:bottom w:val="single" w:color="auto" w:sz="4" w:space="0"/>
            </w:tcBorders>
            <w:vAlign w:val="center"/>
          </w:tcPr>
          <w:p w14:paraId="423BA94E">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068FF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14:paraId="1CF3DEA1">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10BBED1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39C7F0D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gridSpan w:val="2"/>
            <w:tcBorders>
              <w:top w:val="single" w:color="auto" w:sz="4" w:space="0"/>
              <w:left w:val="single" w:color="auto" w:sz="4" w:space="0"/>
              <w:bottom w:val="single" w:color="auto" w:sz="4" w:space="0"/>
            </w:tcBorders>
            <w:vAlign w:val="center"/>
          </w:tcPr>
          <w:p w14:paraId="6881254E">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14:paraId="6B32E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14:paraId="673D6D2A">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52593523">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1FD93FBC">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gridSpan w:val="2"/>
            <w:tcBorders>
              <w:top w:val="single" w:color="auto" w:sz="4" w:space="0"/>
              <w:left w:val="single" w:color="auto" w:sz="4" w:space="0"/>
              <w:bottom w:val="single" w:color="auto" w:sz="4" w:space="0"/>
            </w:tcBorders>
            <w:vAlign w:val="center"/>
          </w:tcPr>
          <w:p w14:paraId="3C85764B">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六</w:t>
            </w:r>
            <w:r>
              <w:rPr>
                <w:rFonts w:hint="eastAsia" w:asciiTheme="minorEastAsia" w:hAnsiTheme="minorEastAsia" w:eastAsiaTheme="minorEastAsia" w:cstheme="minorEastAsia"/>
                <w:color w:val="auto"/>
                <w:szCs w:val="21"/>
                <w:highlight w:val="none"/>
              </w:rPr>
              <w:t>章“竞争性比选响应文件格式”的要求，字迹清晰可辨。</w:t>
            </w:r>
          </w:p>
          <w:p w14:paraId="29C95232">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14:paraId="3334A7B6">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14:paraId="7778E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14:paraId="10BD93D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0BE4A5B8">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C100AA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gridSpan w:val="2"/>
            <w:tcBorders>
              <w:top w:val="single" w:color="auto" w:sz="4" w:space="0"/>
              <w:left w:val="single" w:color="auto" w:sz="4" w:space="0"/>
              <w:bottom w:val="single" w:color="auto" w:sz="4" w:space="0"/>
            </w:tcBorders>
            <w:vAlign w:val="center"/>
          </w:tcPr>
          <w:p w14:paraId="79D36109">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14:paraId="594C9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14:paraId="3EE09495">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1DB669F4">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73710EA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gridSpan w:val="2"/>
            <w:tcBorders>
              <w:top w:val="single" w:color="auto" w:sz="4" w:space="0"/>
              <w:left w:val="single" w:color="auto" w:sz="4" w:space="0"/>
              <w:bottom w:val="single" w:color="auto" w:sz="4" w:space="0"/>
            </w:tcBorders>
            <w:vAlign w:val="center"/>
          </w:tcPr>
          <w:p w14:paraId="74F456B7">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14:paraId="0E5DF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14:paraId="0A1E897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27CEF90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7BE7AAA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gridSpan w:val="2"/>
            <w:tcBorders>
              <w:top w:val="single" w:color="auto" w:sz="4" w:space="0"/>
              <w:left w:val="single" w:color="auto" w:sz="4" w:space="0"/>
            </w:tcBorders>
            <w:vAlign w:val="center"/>
          </w:tcPr>
          <w:p w14:paraId="5448D908">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6A411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14:paraId="0747C8FD">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4CCB60D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2F9A6DF7">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gridSpan w:val="2"/>
            <w:tcBorders>
              <w:top w:val="single" w:color="auto" w:sz="4" w:space="0"/>
              <w:left w:val="single" w:color="auto" w:sz="4" w:space="0"/>
              <w:bottom w:val="single" w:color="auto" w:sz="4" w:space="0"/>
            </w:tcBorders>
            <w:vAlign w:val="center"/>
          </w:tcPr>
          <w:p w14:paraId="42846776">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540E5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6082376B">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7B07802">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94D8CF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gridSpan w:val="2"/>
            <w:tcBorders>
              <w:top w:val="single" w:color="auto" w:sz="4" w:space="0"/>
              <w:left w:val="single" w:color="auto" w:sz="4" w:space="0"/>
              <w:bottom w:val="single" w:color="auto" w:sz="4" w:space="0"/>
            </w:tcBorders>
            <w:vAlign w:val="center"/>
          </w:tcPr>
          <w:p w14:paraId="066C3487">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3D949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6D2EDB85">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D13133D">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19CA84B4">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gridSpan w:val="2"/>
            <w:tcBorders>
              <w:top w:val="single" w:color="auto" w:sz="4" w:space="0"/>
              <w:left w:val="single" w:color="auto" w:sz="4" w:space="0"/>
              <w:bottom w:val="single" w:color="auto" w:sz="4" w:space="0"/>
            </w:tcBorders>
            <w:vAlign w:val="center"/>
          </w:tcPr>
          <w:p w14:paraId="09DCD2E4">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jc w:val="both"/>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34960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14:paraId="5DCC2495">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1D77506D">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663873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服务地点</w:t>
            </w:r>
          </w:p>
        </w:tc>
        <w:tc>
          <w:tcPr>
            <w:tcW w:w="5182" w:type="dxa"/>
            <w:gridSpan w:val="2"/>
            <w:tcBorders>
              <w:top w:val="single" w:color="auto" w:sz="4" w:space="0"/>
              <w:left w:val="single" w:color="auto" w:sz="4" w:space="0"/>
              <w:bottom w:val="single" w:color="auto" w:sz="4" w:space="0"/>
            </w:tcBorders>
            <w:shd w:val="clear" w:color="auto" w:fill="auto"/>
            <w:vAlign w:val="center"/>
          </w:tcPr>
          <w:p w14:paraId="431F29D6">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14:paraId="0A031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14:paraId="04F5C3E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368AD538">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3252E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gridSpan w:val="2"/>
            <w:tcBorders>
              <w:top w:val="single" w:color="auto" w:sz="4" w:space="0"/>
              <w:left w:val="single" w:color="auto" w:sz="4" w:space="0"/>
              <w:bottom w:val="single" w:color="auto" w:sz="4" w:space="0"/>
            </w:tcBorders>
            <w:shd w:val="clear" w:color="auto" w:fill="auto"/>
            <w:vAlign w:val="center"/>
          </w:tcPr>
          <w:p w14:paraId="015F8673">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300FE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2FBD6515">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4AA2F49">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2AD3E0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gridSpan w:val="2"/>
            <w:tcBorders>
              <w:top w:val="single" w:color="auto" w:sz="4" w:space="0"/>
              <w:left w:val="single" w:color="auto" w:sz="4" w:space="0"/>
              <w:bottom w:val="single" w:color="auto" w:sz="4" w:space="0"/>
            </w:tcBorders>
            <w:shd w:val="clear" w:color="auto" w:fill="auto"/>
            <w:vAlign w:val="center"/>
          </w:tcPr>
          <w:p w14:paraId="197D2662">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3A3B0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7C961B5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40B68B7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FCF7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gridSpan w:val="2"/>
            <w:tcBorders>
              <w:top w:val="single" w:color="auto" w:sz="4" w:space="0"/>
              <w:left w:val="single" w:color="auto" w:sz="4" w:space="0"/>
              <w:bottom w:val="single" w:color="auto" w:sz="4" w:space="0"/>
            </w:tcBorders>
            <w:shd w:val="clear" w:color="auto" w:fill="auto"/>
            <w:vAlign w:val="center"/>
          </w:tcPr>
          <w:p w14:paraId="5D973A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6AAE1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37C66B77">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5C70C6D5">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6709BC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gridSpan w:val="2"/>
            <w:tcBorders>
              <w:top w:val="single" w:color="auto" w:sz="4" w:space="0"/>
              <w:left w:val="single" w:color="auto" w:sz="4" w:space="0"/>
              <w:bottom w:val="single" w:color="auto" w:sz="4" w:space="0"/>
            </w:tcBorders>
            <w:shd w:val="clear" w:color="auto" w:fill="auto"/>
            <w:vAlign w:val="center"/>
          </w:tcPr>
          <w:p w14:paraId="397CEE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22774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5F572D7A">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5B5D0B5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2E5283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gridSpan w:val="2"/>
            <w:tcBorders>
              <w:top w:val="single" w:color="auto" w:sz="4" w:space="0"/>
              <w:left w:val="single" w:color="auto" w:sz="4" w:space="0"/>
              <w:bottom w:val="single" w:color="auto" w:sz="4" w:space="0"/>
            </w:tcBorders>
            <w:shd w:val="clear" w:color="auto" w:fill="auto"/>
            <w:vAlign w:val="center"/>
          </w:tcPr>
          <w:p w14:paraId="5C7A5A1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07517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50F32D6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78B272C8">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6C8A9E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gridSpan w:val="2"/>
            <w:tcBorders>
              <w:top w:val="single" w:color="auto" w:sz="4" w:space="0"/>
              <w:left w:val="single" w:color="auto" w:sz="4" w:space="0"/>
              <w:bottom w:val="single" w:color="auto" w:sz="4" w:space="0"/>
            </w:tcBorders>
            <w:shd w:val="clear" w:color="auto" w:fill="auto"/>
            <w:vAlign w:val="center"/>
          </w:tcPr>
          <w:p w14:paraId="639795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14:paraId="632ED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043373FC">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96354F8">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45B524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gridSpan w:val="2"/>
            <w:tcBorders>
              <w:top w:val="single" w:color="auto" w:sz="4" w:space="0"/>
              <w:left w:val="single" w:color="auto" w:sz="4" w:space="0"/>
              <w:bottom w:val="single" w:color="auto" w:sz="4" w:space="0"/>
            </w:tcBorders>
            <w:shd w:val="clear" w:color="auto" w:fill="auto"/>
            <w:vAlign w:val="center"/>
          </w:tcPr>
          <w:p w14:paraId="0E84BC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14:paraId="37381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14:paraId="40BB131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71702AD9">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14:paraId="4B362869">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3"/>
            <w:tcBorders>
              <w:top w:val="single" w:color="auto" w:sz="4" w:space="0"/>
              <w:left w:val="single" w:color="auto" w:sz="4" w:space="0"/>
              <w:bottom w:val="single" w:color="auto" w:sz="4" w:space="0"/>
            </w:tcBorders>
          </w:tcPr>
          <w:p w14:paraId="68E8F261">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A：投标报价70分；</w:t>
            </w:r>
          </w:p>
          <w:p w14:paraId="58DE9578">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B：商务部分10分；</w:t>
            </w:r>
          </w:p>
          <w:p w14:paraId="182E26EA">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14:paraId="1630F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14:paraId="300A0475">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592CDF34">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3"/>
            <w:tcBorders>
              <w:top w:val="single" w:color="auto" w:sz="4" w:space="0"/>
              <w:left w:val="single" w:color="auto" w:sz="4" w:space="0"/>
              <w:bottom w:val="single" w:color="auto" w:sz="4" w:space="0"/>
            </w:tcBorders>
          </w:tcPr>
          <w:p w14:paraId="119B3ED6">
            <w:pPr>
              <w:keepNext w:val="0"/>
              <w:keepLines/>
              <w:pageBreakBefore w:val="0"/>
              <w:kinsoku/>
              <w:wordWrap/>
              <w:overflowPunct/>
              <w:topLinePunct w:val="0"/>
              <w:bidi w:val="0"/>
              <w:adjustRightInd w:val="0"/>
              <w:snapToGrid w:val="0"/>
              <w:spacing w:beforeAutospacing="0"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14:paraId="6459644D">
            <w:pPr>
              <w:pStyle w:val="120"/>
              <w:keepNext w:val="0"/>
              <w:pageBreakBefore w:val="0"/>
              <w:kinsoku/>
              <w:wordWrap/>
              <w:overflowPunct/>
              <w:topLinePunct w:val="0"/>
              <w:bidi w:val="0"/>
              <w:adjustRightInd w:val="0"/>
              <w:spacing w:beforeAutospacing="0" w:line="400" w:lineRule="exact"/>
              <w:textAlignment w:val="baseline"/>
              <w:rPr>
                <w:rFonts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14:paraId="52D650EA">
            <w:pPr>
              <w:keepNext w:val="0"/>
              <w:pageBreakBefore w:val="0"/>
              <w:kinsoku/>
              <w:wordWrap/>
              <w:overflowPunct/>
              <w:topLinePunct w:val="0"/>
              <w:bidi w:val="0"/>
              <w:spacing w:beforeAutospacing="0"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14:paraId="2D695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14:paraId="58B70E8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446C8ED2">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3"/>
            <w:tcBorders>
              <w:top w:val="single" w:color="auto" w:sz="4" w:space="0"/>
              <w:left w:val="single" w:color="auto" w:sz="4" w:space="0"/>
              <w:bottom w:val="single" w:color="auto" w:sz="4" w:space="0"/>
            </w:tcBorders>
            <w:vAlign w:val="center"/>
          </w:tcPr>
          <w:p w14:paraId="00B027C3">
            <w:pPr>
              <w:keepNext w:val="0"/>
              <w:pageBreakBefore w:val="0"/>
              <w:kinsoku/>
              <w:wordWrap/>
              <w:overflowPunct/>
              <w:topLinePunct w:val="0"/>
              <w:bidi w:val="0"/>
              <w:adjustRightInd w:val="0"/>
              <w:snapToGrid w:val="0"/>
              <w:spacing w:beforeAutospacing="0"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14:paraId="5CFE1BBB">
            <w:pPr>
              <w:keepNext w:val="0"/>
              <w:pageBreakBefore w:val="0"/>
              <w:kinsoku/>
              <w:wordWrap/>
              <w:overflowPunct/>
              <w:topLinePunct w:val="0"/>
              <w:bidi w:val="0"/>
              <w:spacing w:beforeAutospacing="0" w:line="400" w:lineRule="exact"/>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14:paraId="45CC4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14:paraId="385C74B8">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2D37B978">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280" w:type="dxa"/>
            <w:gridSpan w:val="2"/>
            <w:tcBorders>
              <w:top w:val="single" w:color="auto" w:sz="4" w:space="0"/>
              <w:left w:val="single" w:color="auto" w:sz="4" w:space="0"/>
              <w:bottom w:val="single" w:color="auto" w:sz="4" w:space="0"/>
            </w:tcBorders>
            <w:vAlign w:val="center"/>
          </w:tcPr>
          <w:p w14:paraId="793A5AB7">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555" w:type="dxa"/>
            <w:tcBorders>
              <w:top w:val="single" w:color="auto" w:sz="4" w:space="0"/>
              <w:left w:val="single" w:color="auto" w:sz="4" w:space="0"/>
              <w:bottom w:val="single" w:color="auto" w:sz="4" w:space="0"/>
            </w:tcBorders>
            <w:vAlign w:val="center"/>
          </w:tcPr>
          <w:p w14:paraId="011E3DF4">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14:paraId="1E6A4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14:paraId="6A5FF079">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62D6D937">
            <w:pPr>
              <w:keepNext w:val="0"/>
              <w:pageBreakBefore w:val="0"/>
              <w:kinsoku/>
              <w:wordWrap/>
              <w:overflowPunct/>
              <w:topLinePunct w:val="0"/>
              <w:bidi w:val="0"/>
              <w:spacing w:beforeAutospacing="0" w:line="40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69FEF9FE">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14:paraId="0D764443">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14:paraId="4432F2D5">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客观评分：评标委员会按以下各评审因素设定的分值进行评分且保证分值统一；主观评分：评标委员会成员为5人及以上时，所有评委评分算术平均值为该投标人技术部分得分。</w:t>
            </w:r>
          </w:p>
          <w:p w14:paraId="744CECDE">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14:paraId="46E39DE4">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69F08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4ACBC432">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74AFC6F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833EEA9">
            <w:pPr>
              <w:keepNext w:val="0"/>
              <w:pageBreakBefore w:val="0"/>
              <w:kinsoku/>
              <w:wordWrap/>
              <w:overflowPunct/>
              <w:topLinePunct w:val="0"/>
              <w:autoSpaceDE w:val="0"/>
              <w:autoSpaceDN w:val="0"/>
              <w:bidi w:val="0"/>
              <w:spacing w:beforeAutospacing="0" w:line="400" w:lineRule="exact"/>
              <w:jc w:val="center"/>
              <w:rPr>
                <w:rFonts w:hint="eastAsia" w:asciiTheme="minorEastAsia" w:hAnsiTheme="minorEastAsia" w:eastAsiaTheme="minorEastAsia" w:cstheme="minorEastAsia"/>
                <w:bCs/>
                <w:i w:val="0"/>
                <w:iCs w:val="0"/>
                <w:color w:val="auto"/>
                <w:szCs w:val="21"/>
                <w:highlight w:val="none"/>
                <w:lang w:bidi="ar"/>
              </w:rPr>
            </w:pPr>
            <w:r>
              <w:rPr>
                <w:rFonts w:hint="eastAsia" w:asciiTheme="minorEastAsia" w:hAnsiTheme="minorEastAsia" w:eastAsiaTheme="minorEastAsia" w:cstheme="minorEastAsia"/>
                <w:bCs/>
                <w:i w:val="0"/>
                <w:iCs w:val="0"/>
                <w:color w:val="auto"/>
                <w:szCs w:val="21"/>
                <w:highlight w:val="none"/>
                <w:lang w:val="en-US" w:eastAsia="zh-CN" w:bidi="ar"/>
              </w:rPr>
              <w:t>服务方案</w:t>
            </w:r>
          </w:p>
          <w:p w14:paraId="53B69282">
            <w:pPr>
              <w:keepNext w:val="0"/>
              <w:pageBreakBefore w:val="0"/>
              <w:kinsoku/>
              <w:wordWrap/>
              <w:overflowPunct/>
              <w:topLinePunct w:val="0"/>
              <w:autoSpaceDE w:val="0"/>
              <w:autoSpaceDN w:val="0"/>
              <w:bidi w:val="0"/>
              <w:spacing w:beforeAutospacing="0" w:line="400" w:lineRule="exact"/>
              <w:jc w:val="center"/>
              <w:rPr>
                <w:rFonts w:hint="eastAsia" w:asciiTheme="minorEastAsia" w:hAnsiTheme="minorEastAsia" w:eastAsiaTheme="minorEastAsia" w:cstheme="minorEastAsia"/>
                <w:bCs/>
                <w:i w:val="0"/>
                <w:iCs w:val="0"/>
                <w:color w:val="auto"/>
                <w:kern w:val="2"/>
                <w:sz w:val="21"/>
                <w:szCs w:val="21"/>
                <w:highlight w:val="none"/>
                <w:lang w:val="en-US" w:eastAsia="zh-CN" w:bidi="ar"/>
              </w:rPr>
            </w:pPr>
            <w:r>
              <w:rPr>
                <w:rFonts w:hint="eastAsia" w:asciiTheme="minorEastAsia" w:hAnsiTheme="minorEastAsia" w:eastAsiaTheme="minorEastAsia" w:cstheme="minorEastAsia"/>
                <w:bCs/>
                <w:i w:val="0"/>
                <w:iCs w:val="0"/>
                <w:color w:val="auto"/>
                <w:szCs w:val="21"/>
                <w:highlight w:val="none"/>
                <w:lang w:bidi="ar"/>
              </w:rPr>
              <w:t>（1</w:t>
            </w:r>
            <w:r>
              <w:rPr>
                <w:rFonts w:hint="eastAsia" w:asciiTheme="minorEastAsia" w:hAnsiTheme="minorEastAsia" w:eastAsiaTheme="minorEastAsia" w:cstheme="minorEastAsia"/>
                <w:bCs/>
                <w:i w:val="0"/>
                <w:iCs w:val="0"/>
                <w:color w:val="auto"/>
                <w:szCs w:val="21"/>
                <w:highlight w:val="none"/>
                <w:lang w:val="en-US" w:eastAsia="zh-CN" w:bidi="ar"/>
              </w:rPr>
              <w:t>5</w:t>
            </w:r>
            <w:r>
              <w:rPr>
                <w:rFonts w:hint="eastAsia" w:asciiTheme="minorEastAsia" w:hAnsiTheme="minorEastAsia" w:eastAsiaTheme="minorEastAsia" w:cstheme="minorEastAsia"/>
                <w:bCs/>
                <w:i w:val="0"/>
                <w:iCs w:val="0"/>
                <w:color w:val="auto"/>
                <w:szCs w:val="21"/>
                <w:highlight w:val="none"/>
                <w:lang w:bidi="ar"/>
              </w:rPr>
              <w:t>分）</w:t>
            </w:r>
          </w:p>
        </w:tc>
        <w:tc>
          <w:tcPr>
            <w:tcW w:w="6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1B72D8">
            <w:pPr>
              <w:keepNext w:val="0"/>
              <w:pageBreakBefore w:val="0"/>
              <w:kinsoku/>
              <w:wordWrap/>
              <w:overflowPunct/>
              <w:topLinePunct w:val="0"/>
              <w:autoSpaceDE w:val="0"/>
              <w:autoSpaceDN w:val="0"/>
              <w:bidi w:val="0"/>
              <w:spacing w:beforeAutospacing="0" w:line="400" w:lineRule="exact"/>
              <w:ind w:firstLine="420" w:firstLineChars="200"/>
              <w:rPr>
                <w:rFonts w:hint="eastAsia" w:ascii="宋体" w:hAnsi="宋体" w:cs="宋体"/>
                <w:szCs w:val="21"/>
                <w:highlight w:val="none"/>
              </w:rPr>
            </w:pPr>
            <w:r>
              <w:rPr>
                <w:rFonts w:hint="eastAsia" w:ascii="宋体" w:hAnsi="宋体" w:eastAsia="宋体" w:cs="宋体"/>
                <w:bCs/>
                <w:color w:val="auto"/>
                <w:kern w:val="2"/>
                <w:sz w:val="21"/>
                <w:szCs w:val="21"/>
                <w:highlight w:val="none"/>
                <w:lang w:val="en-US" w:eastAsia="zh-CN" w:bidi="ar-SA"/>
              </w:rPr>
              <w:t>根据对比选文件的理解，提出有针对性的服务方案，需包含服务响应（服务响应时间、驾驶员服务规范、信息反馈机制的畅通性与及时性等）、人员管理机制（驾驶员的录用标准、培训体系、考核机制、人员稳定性措施、人员库储备情况等）、安全管理制度与措施（驾驶员安全管理体系、车辆安全管理体系等），</w:t>
            </w:r>
            <w:r>
              <w:rPr>
                <w:rFonts w:hint="eastAsia" w:ascii="宋体" w:hAnsi="宋体" w:cs="宋体"/>
                <w:szCs w:val="21"/>
                <w:highlight w:val="none"/>
                <w:lang w:val="en-US" w:eastAsia="zh-CN"/>
              </w:rPr>
              <w:t>根据服务</w:t>
            </w:r>
            <w:r>
              <w:rPr>
                <w:rFonts w:hint="eastAsia" w:ascii="宋体" w:hAnsi="宋体" w:cs="宋体"/>
                <w:szCs w:val="21"/>
                <w:highlight w:val="none"/>
              </w:rPr>
              <w:t>方案</w:t>
            </w:r>
            <w:r>
              <w:rPr>
                <w:rFonts w:hint="eastAsia" w:ascii="宋体" w:hAnsi="宋体" w:cs="宋体"/>
                <w:szCs w:val="21"/>
                <w:highlight w:val="none"/>
                <w:lang w:val="en-US" w:eastAsia="zh-CN"/>
              </w:rPr>
              <w:t>的</w:t>
            </w:r>
            <w:r>
              <w:rPr>
                <w:rFonts w:hint="eastAsia" w:ascii="宋体" w:hAnsi="宋体" w:cs="宋体"/>
                <w:szCs w:val="21"/>
                <w:highlight w:val="none"/>
              </w:rPr>
              <w:t>系统性、可行性 、可操作性、完整性进行</w:t>
            </w:r>
            <w:r>
              <w:rPr>
                <w:rFonts w:hint="eastAsia" w:ascii="宋体" w:hAnsi="宋体" w:cs="宋体"/>
                <w:szCs w:val="21"/>
                <w:highlight w:val="none"/>
                <w:lang w:val="en-US" w:eastAsia="zh-CN"/>
              </w:rPr>
              <w:t>评审</w:t>
            </w:r>
            <w:r>
              <w:rPr>
                <w:rFonts w:hint="eastAsia" w:ascii="宋体" w:hAnsi="宋体" w:cs="宋体"/>
                <w:szCs w:val="21"/>
                <w:highlight w:val="none"/>
              </w:rPr>
              <w:t>。</w:t>
            </w:r>
          </w:p>
          <w:p w14:paraId="53ED911F">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cs="宋体"/>
                <w:szCs w:val="21"/>
                <w:highlight w:val="none"/>
              </w:rPr>
              <w:t>注：较好得</w:t>
            </w:r>
            <w:r>
              <w:rPr>
                <w:rFonts w:hint="eastAsia" w:ascii="宋体" w:hAnsi="宋体" w:cs="宋体"/>
                <w:szCs w:val="21"/>
                <w:highlight w:val="none"/>
                <w:lang w:val="en-US" w:eastAsia="zh-CN"/>
              </w:rPr>
              <w:t>12</w:t>
            </w:r>
            <w:r>
              <w:rPr>
                <w:rFonts w:hint="eastAsia" w:ascii="宋体" w:hAnsi="宋体" w:cs="宋体"/>
                <w:szCs w:val="21"/>
                <w:highlight w:val="none"/>
              </w:rPr>
              <w:t>.00~</w:t>
            </w:r>
            <w:r>
              <w:rPr>
                <w:rFonts w:hint="eastAsia" w:ascii="宋体" w:hAnsi="宋体" w:cs="宋体"/>
                <w:szCs w:val="21"/>
                <w:highlight w:val="none"/>
                <w:lang w:val="en-US" w:eastAsia="zh-CN"/>
              </w:rPr>
              <w:t>15</w:t>
            </w:r>
            <w:r>
              <w:rPr>
                <w:rFonts w:hint="eastAsia" w:ascii="宋体" w:hAnsi="宋体" w:cs="宋体"/>
                <w:szCs w:val="21"/>
                <w:highlight w:val="none"/>
              </w:rPr>
              <w:t>.00分，一般得</w:t>
            </w:r>
            <w:r>
              <w:rPr>
                <w:rFonts w:hint="eastAsia" w:ascii="宋体" w:hAnsi="宋体" w:cs="宋体"/>
                <w:szCs w:val="21"/>
                <w:highlight w:val="none"/>
                <w:lang w:val="en-US" w:eastAsia="zh-CN"/>
              </w:rPr>
              <w:t>9</w:t>
            </w:r>
            <w:r>
              <w:rPr>
                <w:rFonts w:hint="eastAsia" w:ascii="宋体" w:hAnsi="宋体" w:cs="宋体"/>
                <w:szCs w:val="21"/>
                <w:highlight w:val="none"/>
              </w:rPr>
              <w:t>.00~</w:t>
            </w:r>
            <w:r>
              <w:rPr>
                <w:rFonts w:hint="eastAsia" w:ascii="宋体" w:hAnsi="宋体" w:cs="宋体"/>
                <w:szCs w:val="21"/>
                <w:highlight w:val="none"/>
                <w:lang w:val="en-US" w:eastAsia="zh-CN"/>
              </w:rPr>
              <w:t>12.00</w:t>
            </w:r>
            <w:r>
              <w:rPr>
                <w:rFonts w:hint="eastAsia" w:ascii="宋体" w:hAnsi="宋体" w:cs="宋体"/>
                <w:szCs w:val="21"/>
                <w:highlight w:val="none"/>
              </w:rPr>
              <w:t>分，较差得0~</w:t>
            </w:r>
            <w:r>
              <w:rPr>
                <w:rFonts w:hint="eastAsia" w:ascii="宋体" w:hAnsi="宋体" w:cs="宋体"/>
                <w:szCs w:val="21"/>
                <w:highlight w:val="none"/>
                <w:lang w:val="en-US" w:eastAsia="zh-CN"/>
              </w:rPr>
              <w:t>9.00</w:t>
            </w:r>
            <w:r>
              <w:rPr>
                <w:rFonts w:hint="eastAsia" w:ascii="宋体" w:hAnsi="宋体" w:cs="宋体"/>
                <w:szCs w:val="21"/>
                <w:highlight w:val="none"/>
              </w:rPr>
              <w:t>分，缺项得0分。</w:t>
            </w:r>
          </w:p>
        </w:tc>
        <w:tc>
          <w:tcPr>
            <w:tcW w:w="555" w:type="dxa"/>
            <w:tcBorders>
              <w:top w:val="single" w:color="auto" w:sz="4" w:space="0"/>
              <w:left w:val="single" w:color="auto" w:sz="4" w:space="0"/>
              <w:bottom w:val="single" w:color="auto" w:sz="4" w:space="0"/>
            </w:tcBorders>
            <w:vAlign w:val="center"/>
          </w:tcPr>
          <w:p w14:paraId="5FA30C4C">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4F88E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5AAA4BA8">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5EE04D55">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51C0C02A">
            <w:pPr>
              <w:rPr>
                <w:rFonts w:hint="eastAsia" w:asciiTheme="minorEastAsia" w:hAnsiTheme="minorEastAsia" w:eastAsiaTheme="minorEastAsia" w:cstheme="minorEastAsia"/>
                <w:b w:val="0"/>
                <w:bCs/>
                <w:i w:val="0"/>
                <w:iCs w:val="0"/>
                <w:caps w:val="0"/>
                <w:color w:val="auto"/>
                <w:sz w:val="21"/>
                <w:szCs w:val="21"/>
                <w:highlight w:val="none"/>
                <w:lang w:bidi="ar"/>
              </w:rPr>
            </w:pPr>
            <w:r>
              <w:rPr>
                <w:rFonts w:hint="eastAsia" w:asciiTheme="minorEastAsia" w:hAnsiTheme="minorEastAsia" w:eastAsiaTheme="minorEastAsia" w:cstheme="minorEastAsia"/>
                <w:b w:val="0"/>
                <w:bCs/>
                <w:i w:val="0"/>
                <w:iCs w:val="0"/>
                <w:caps w:val="0"/>
                <w:color w:val="auto"/>
                <w:sz w:val="21"/>
                <w:szCs w:val="21"/>
                <w:highlight w:val="none"/>
                <w:lang w:val="en-US" w:eastAsia="zh-CN" w:bidi="ar"/>
              </w:rPr>
              <w:t>突发事件应急预案和保障</w:t>
            </w:r>
            <w:r>
              <w:rPr>
                <w:rFonts w:hint="eastAsia" w:asciiTheme="minorEastAsia" w:hAnsiTheme="minorEastAsia" w:eastAsiaTheme="minorEastAsia" w:cstheme="minorEastAsia"/>
                <w:b w:val="0"/>
                <w:bCs/>
                <w:i w:val="0"/>
                <w:iCs w:val="0"/>
                <w:caps w:val="0"/>
                <w:color w:val="auto"/>
                <w:sz w:val="21"/>
                <w:szCs w:val="21"/>
                <w:highlight w:val="none"/>
                <w:lang w:bidi="ar"/>
              </w:rPr>
              <w:t>方案（</w:t>
            </w:r>
            <w:r>
              <w:rPr>
                <w:rFonts w:hint="eastAsia" w:asciiTheme="minorEastAsia" w:hAnsiTheme="minorEastAsia" w:eastAsiaTheme="minorEastAsia" w:cstheme="minorEastAsia"/>
                <w:b w:val="0"/>
                <w:bCs/>
                <w:i w:val="0"/>
                <w:iCs w:val="0"/>
                <w:caps w:val="0"/>
                <w:color w:val="auto"/>
                <w:sz w:val="21"/>
                <w:szCs w:val="21"/>
                <w:highlight w:val="none"/>
                <w:lang w:val="en-US" w:eastAsia="zh-CN" w:bidi="ar"/>
              </w:rPr>
              <w:t>5</w:t>
            </w:r>
            <w:r>
              <w:rPr>
                <w:rFonts w:hint="eastAsia" w:asciiTheme="minorEastAsia" w:hAnsiTheme="minorEastAsia" w:eastAsiaTheme="minorEastAsia" w:cstheme="minorEastAsia"/>
                <w:b w:val="0"/>
                <w:bCs/>
                <w:i w:val="0"/>
                <w:iCs w:val="0"/>
                <w:caps w:val="0"/>
                <w:color w:val="auto"/>
                <w:sz w:val="21"/>
                <w:szCs w:val="21"/>
                <w:highlight w:val="none"/>
                <w:lang w:bidi="ar"/>
              </w:rPr>
              <w:t>分）</w:t>
            </w:r>
          </w:p>
        </w:tc>
        <w:tc>
          <w:tcPr>
            <w:tcW w:w="6280" w:type="dxa"/>
            <w:gridSpan w:val="2"/>
            <w:tcBorders>
              <w:top w:val="single" w:color="auto" w:sz="4" w:space="0"/>
              <w:left w:val="single" w:color="auto" w:sz="4" w:space="0"/>
              <w:bottom w:val="single" w:color="auto" w:sz="4" w:space="0"/>
              <w:right w:val="single" w:color="auto" w:sz="4" w:space="0"/>
            </w:tcBorders>
            <w:vAlign w:val="center"/>
          </w:tcPr>
          <w:p w14:paraId="70F7E87A">
            <w:pPr>
              <w:pStyle w:val="120"/>
              <w:keepNext w:val="0"/>
              <w:pageBreakBefore w:val="0"/>
              <w:kinsoku/>
              <w:wordWrap/>
              <w:overflowPunct/>
              <w:topLinePunct w:val="0"/>
              <w:bidi w:val="0"/>
              <w:adjustRightInd w:val="0"/>
              <w:spacing w:beforeAutospacing="0" w:line="400" w:lineRule="exact"/>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根据对比选文件的理解，提出</w:t>
            </w:r>
            <w:r>
              <w:rPr>
                <w:rFonts w:hint="eastAsia" w:ascii="宋体" w:hAnsi="宋体" w:eastAsia="宋体" w:cs="宋体"/>
                <w:bCs/>
                <w:sz w:val="21"/>
                <w:szCs w:val="21"/>
                <w:highlight w:val="none"/>
              </w:rPr>
              <w:t>与本项目相匹配的突发事件应急</w:t>
            </w:r>
            <w:r>
              <w:rPr>
                <w:rFonts w:hint="eastAsia" w:ascii="宋体" w:hAnsi="宋体" w:cs="宋体"/>
                <w:bCs/>
                <w:sz w:val="21"/>
                <w:szCs w:val="21"/>
                <w:highlight w:val="none"/>
                <w:lang w:val="en-US" w:eastAsia="zh-CN"/>
              </w:rPr>
              <w:t>保障</w:t>
            </w:r>
            <w:r>
              <w:rPr>
                <w:rFonts w:hint="eastAsia" w:ascii="宋体" w:hAnsi="宋体" w:cs="宋体"/>
                <w:szCs w:val="21"/>
                <w:highlight w:val="none"/>
              </w:rPr>
              <w:t>措施方案</w:t>
            </w:r>
            <w:r>
              <w:rPr>
                <w:rFonts w:hint="eastAsia" w:ascii="宋体" w:hAnsi="宋体" w:cs="宋体"/>
                <w:szCs w:val="21"/>
                <w:highlight w:val="none"/>
                <w:lang w:eastAsia="zh-CN"/>
              </w:rPr>
              <w:t>，</w:t>
            </w:r>
            <w:r>
              <w:rPr>
                <w:rFonts w:hint="eastAsia" w:ascii="宋体" w:hAnsi="宋体" w:cs="宋体"/>
                <w:szCs w:val="21"/>
                <w:highlight w:val="none"/>
                <w:lang w:val="en-US" w:eastAsia="zh-CN"/>
              </w:rPr>
              <w:t>根据方案的完整性、</w:t>
            </w:r>
            <w:r>
              <w:rPr>
                <w:rFonts w:hint="eastAsia" w:ascii="宋体" w:hAnsi="宋体" w:cs="宋体"/>
                <w:szCs w:val="21"/>
                <w:highlight w:val="none"/>
              </w:rPr>
              <w:t>内容周全性，可操作性，有效性等方面进行评审</w:t>
            </w:r>
            <w:r>
              <w:rPr>
                <w:rFonts w:hint="eastAsia" w:ascii="宋体" w:hAnsi="宋体" w:cs="宋体"/>
                <w:szCs w:val="21"/>
                <w:highlight w:val="none"/>
                <w:lang w:eastAsia="zh-CN"/>
              </w:rPr>
              <w:t>。</w:t>
            </w:r>
          </w:p>
          <w:p w14:paraId="3040BD6B">
            <w:pPr>
              <w:pStyle w:val="120"/>
              <w:keepNext w:val="0"/>
              <w:pageBreakBefore w:val="0"/>
              <w:kinsoku/>
              <w:wordWrap/>
              <w:overflowPunct/>
              <w:topLinePunct w:val="0"/>
              <w:bidi w:val="0"/>
              <w:adjustRightInd w:val="0"/>
              <w:spacing w:beforeAutospacing="0" w:line="400" w:lineRule="exact"/>
              <w:ind w:firstLine="420" w:firstLineChars="200"/>
              <w:textAlignment w:val="baseline"/>
              <w:rPr>
                <w:rFonts w:asciiTheme="minorEastAsia" w:hAnsiTheme="minorEastAsia" w:eastAsiaTheme="minorEastAsia" w:cstheme="minorEastAsia"/>
                <w:bCs/>
                <w:color w:val="auto"/>
                <w:szCs w:val="21"/>
                <w:highlight w:val="none"/>
              </w:rPr>
            </w:pPr>
            <w:r>
              <w:rPr>
                <w:rFonts w:hint="eastAsia" w:ascii="宋体" w:hAnsi="宋体" w:cs="宋体"/>
                <w:szCs w:val="21"/>
                <w:highlight w:val="none"/>
              </w:rPr>
              <w:t>注：较好得</w:t>
            </w:r>
            <w:r>
              <w:rPr>
                <w:rFonts w:hint="eastAsia" w:ascii="宋体" w:hAnsi="宋体" w:cs="宋体"/>
                <w:szCs w:val="21"/>
                <w:highlight w:val="none"/>
                <w:lang w:val="en-US" w:eastAsia="zh-CN"/>
              </w:rPr>
              <w:t>4</w:t>
            </w:r>
            <w:r>
              <w:rPr>
                <w:rFonts w:hint="eastAsia" w:ascii="宋体" w:hAnsi="宋体" w:cs="宋体"/>
                <w:szCs w:val="21"/>
                <w:highlight w:val="none"/>
              </w:rPr>
              <w:t>.00~</w:t>
            </w:r>
            <w:r>
              <w:rPr>
                <w:rFonts w:hint="eastAsia" w:ascii="宋体" w:hAnsi="宋体" w:cs="宋体"/>
                <w:szCs w:val="21"/>
                <w:highlight w:val="none"/>
                <w:lang w:val="en-US" w:eastAsia="zh-CN"/>
              </w:rPr>
              <w:t>5</w:t>
            </w:r>
            <w:r>
              <w:rPr>
                <w:rFonts w:hint="eastAsia" w:ascii="宋体" w:hAnsi="宋体" w:cs="宋体"/>
                <w:szCs w:val="21"/>
                <w:highlight w:val="none"/>
              </w:rPr>
              <w:t>.00分，一般得</w:t>
            </w:r>
            <w:r>
              <w:rPr>
                <w:rFonts w:hint="eastAsia" w:ascii="宋体" w:hAnsi="宋体" w:cs="宋体"/>
                <w:szCs w:val="21"/>
                <w:highlight w:val="none"/>
                <w:lang w:val="en-US" w:eastAsia="zh-CN"/>
              </w:rPr>
              <w:t>3</w:t>
            </w:r>
            <w:r>
              <w:rPr>
                <w:rFonts w:hint="eastAsia" w:ascii="宋体" w:hAnsi="宋体" w:cs="宋体"/>
                <w:szCs w:val="21"/>
                <w:highlight w:val="none"/>
              </w:rPr>
              <w:t>.00~</w:t>
            </w:r>
            <w:r>
              <w:rPr>
                <w:rFonts w:hint="eastAsia" w:ascii="宋体" w:hAnsi="宋体" w:cs="宋体"/>
                <w:szCs w:val="21"/>
                <w:highlight w:val="none"/>
                <w:lang w:val="en-US" w:eastAsia="zh-CN"/>
              </w:rPr>
              <w:t>4.00</w:t>
            </w:r>
            <w:r>
              <w:rPr>
                <w:rFonts w:hint="eastAsia" w:ascii="宋体" w:hAnsi="宋体" w:cs="宋体"/>
                <w:szCs w:val="21"/>
                <w:highlight w:val="none"/>
              </w:rPr>
              <w:t>分，较差得0~</w:t>
            </w:r>
            <w:r>
              <w:rPr>
                <w:rFonts w:hint="eastAsia" w:ascii="宋体" w:hAnsi="宋体" w:cs="宋体"/>
                <w:szCs w:val="21"/>
                <w:highlight w:val="none"/>
                <w:lang w:val="en-US" w:eastAsia="zh-CN"/>
              </w:rPr>
              <w:t>3.00</w:t>
            </w:r>
            <w:r>
              <w:rPr>
                <w:rFonts w:hint="eastAsia" w:ascii="宋体" w:hAnsi="宋体" w:cs="宋体"/>
                <w:szCs w:val="21"/>
                <w:highlight w:val="none"/>
              </w:rPr>
              <w:t>分，缺项得0分。</w:t>
            </w:r>
          </w:p>
        </w:tc>
        <w:tc>
          <w:tcPr>
            <w:tcW w:w="555" w:type="dxa"/>
            <w:tcBorders>
              <w:top w:val="single" w:color="auto" w:sz="4" w:space="0"/>
              <w:left w:val="single" w:color="auto" w:sz="4" w:space="0"/>
              <w:bottom w:val="single" w:color="auto" w:sz="4" w:space="0"/>
            </w:tcBorders>
            <w:vAlign w:val="center"/>
          </w:tcPr>
          <w:p w14:paraId="54CF879B">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0E28B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restart"/>
            <w:tcBorders>
              <w:top w:val="single" w:color="auto" w:sz="4" w:space="0"/>
              <w:bottom w:val="single" w:color="auto" w:sz="4" w:space="0"/>
              <w:right w:val="single" w:color="auto" w:sz="4" w:space="0"/>
            </w:tcBorders>
            <w:vAlign w:val="center"/>
          </w:tcPr>
          <w:p w14:paraId="5A2AC7AF">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1D234FC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149F1937">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商务评分标准（10分）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14:paraId="6C8D8C14">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14:paraId="503B34FA">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14:paraId="388124CE">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12762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14:paraId="46B208B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4CF9028C">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00704AB6">
            <w:pPr>
              <w:keepNext w:val="0"/>
              <w:pageBreakBefore w:val="0"/>
              <w:widowControl/>
              <w:kinsoku/>
              <w:wordWrap/>
              <w:overflowPunct/>
              <w:topLinePunct w:val="0"/>
              <w:autoSpaceDE w:val="0"/>
              <w:autoSpaceDN w:val="0"/>
              <w:bidi w:val="0"/>
              <w:spacing w:beforeAutospacing="0" w:line="400" w:lineRule="exact"/>
              <w:jc w:val="center"/>
              <w:textAlignment w:val="auto"/>
              <w:rPr>
                <w:rFonts w:hint="eastAsia" w:asciiTheme="minorEastAsia" w:hAnsiTheme="minorEastAsia" w:eastAsiaTheme="minorEastAsia" w:cstheme="minorEastAsia"/>
                <w:b w:val="0"/>
                <w:bCs/>
                <w:i w:val="0"/>
                <w:iCs w:val="0"/>
                <w:caps w:val="0"/>
                <w:color w:val="auto"/>
                <w:kern w:val="2"/>
                <w:sz w:val="21"/>
                <w:szCs w:val="21"/>
                <w:highlight w:val="none"/>
                <w:lang w:val="en-US" w:eastAsia="zh-CN" w:bidi="ar"/>
              </w:rPr>
            </w:pPr>
            <w:r>
              <w:rPr>
                <w:rFonts w:hint="eastAsia" w:asciiTheme="minorEastAsia" w:hAnsiTheme="minorEastAsia" w:eastAsiaTheme="minorEastAsia" w:cstheme="minorEastAsia"/>
                <w:b w:val="0"/>
                <w:bCs/>
                <w:i w:val="0"/>
                <w:iCs w:val="0"/>
                <w:caps w:val="0"/>
                <w:color w:val="auto"/>
                <w:sz w:val="21"/>
                <w:szCs w:val="21"/>
                <w:highlight w:val="none"/>
                <w:lang w:val="en-US" w:eastAsia="zh-CN" w:bidi="ar"/>
              </w:rPr>
              <w:t>企业实力（4分）</w:t>
            </w:r>
          </w:p>
        </w:tc>
        <w:tc>
          <w:tcPr>
            <w:tcW w:w="6280" w:type="dxa"/>
            <w:gridSpan w:val="2"/>
            <w:tcBorders>
              <w:top w:val="single" w:color="auto" w:sz="4" w:space="0"/>
              <w:left w:val="single" w:color="auto" w:sz="4" w:space="0"/>
              <w:bottom w:val="single" w:color="auto" w:sz="4" w:space="0"/>
            </w:tcBorders>
            <w:shd w:val="clear" w:color="auto" w:fill="auto"/>
            <w:vAlign w:val="center"/>
          </w:tcPr>
          <w:p w14:paraId="2B9177A2">
            <w:pPr>
              <w:keepNext w:val="0"/>
              <w:pageBreakBefore w:val="0"/>
              <w:kinsoku/>
              <w:wordWrap/>
              <w:overflowPunct/>
              <w:topLinePunct w:val="0"/>
              <w:bidi w:val="0"/>
              <w:spacing w:beforeAutospacing="0" w:line="400" w:lineRule="exact"/>
              <w:ind w:firstLine="420" w:firstLineChars="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年纳税信用等级评分，</w:t>
            </w:r>
            <w:r>
              <w:rPr>
                <w:rFonts w:hint="eastAsia" w:ascii="宋体" w:hAnsi="宋体" w:cs="宋体"/>
                <w:strike w:val="0"/>
                <w:dstrike w:val="0"/>
                <w:color w:val="auto"/>
                <w:szCs w:val="21"/>
                <w:highlight w:val="none"/>
              </w:rPr>
              <w:t>A 级得</w:t>
            </w:r>
            <w:r>
              <w:rPr>
                <w:rFonts w:hint="eastAsia" w:ascii="宋体" w:hAnsi="宋体" w:cs="宋体"/>
                <w:strike w:val="0"/>
                <w:dstrike w:val="0"/>
                <w:color w:val="auto"/>
                <w:szCs w:val="21"/>
                <w:highlight w:val="none"/>
                <w:lang w:val="en-US" w:eastAsia="zh-CN"/>
              </w:rPr>
              <w:t>1</w:t>
            </w:r>
            <w:r>
              <w:rPr>
                <w:rFonts w:hint="eastAsia" w:ascii="宋体" w:hAnsi="宋体" w:cs="宋体"/>
                <w:strike w:val="0"/>
                <w:dstrike w:val="0"/>
                <w:color w:val="auto"/>
                <w:szCs w:val="21"/>
                <w:highlight w:val="none"/>
              </w:rPr>
              <w:t>分，B 级得</w:t>
            </w:r>
            <w:r>
              <w:rPr>
                <w:rFonts w:hint="eastAsia" w:ascii="宋体" w:hAnsi="宋体" w:cs="宋体"/>
                <w:strike w:val="0"/>
                <w:dstrike w:val="0"/>
                <w:color w:val="auto"/>
                <w:szCs w:val="21"/>
                <w:highlight w:val="none"/>
                <w:lang w:val="en-US" w:eastAsia="zh-CN"/>
              </w:rPr>
              <w:t>0.8</w:t>
            </w:r>
            <w:r>
              <w:rPr>
                <w:rFonts w:hint="eastAsia" w:ascii="宋体" w:hAnsi="宋体" w:cs="宋体"/>
                <w:strike w:val="0"/>
                <w:dstrike w:val="0"/>
                <w:color w:val="auto"/>
                <w:szCs w:val="21"/>
                <w:highlight w:val="none"/>
              </w:rPr>
              <w:t>分，C 级得</w:t>
            </w:r>
            <w:r>
              <w:rPr>
                <w:rFonts w:hint="eastAsia" w:ascii="宋体" w:hAnsi="宋体" w:cs="宋体"/>
                <w:strike w:val="0"/>
                <w:dstrike w:val="0"/>
                <w:color w:val="auto"/>
                <w:szCs w:val="21"/>
                <w:highlight w:val="none"/>
                <w:lang w:val="en-US" w:eastAsia="zh-CN"/>
              </w:rPr>
              <w:t>0.6</w:t>
            </w:r>
            <w:r>
              <w:rPr>
                <w:rFonts w:hint="eastAsia" w:ascii="宋体" w:hAnsi="宋体" w:cs="宋体"/>
                <w:strike w:val="0"/>
                <w:dstrike w:val="0"/>
                <w:color w:val="auto"/>
                <w:szCs w:val="21"/>
                <w:highlight w:val="none"/>
              </w:rPr>
              <w:t>分，D 级</w:t>
            </w:r>
            <w:r>
              <w:rPr>
                <w:rFonts w:hint="eastAsia" w:ascii="宋体" w:hAnsi="宋体" w:cs="宋体"/>
                <w:strike w:val="0"/>
                <w:dstrike w:val="0"/>
                <w:color w:val="auto"/>
                <w:szCs w:val="21"/>
                <w:highlight w:val="none"/>
                <w:lang w:val="en-US" w:eastAsia="zh-CN"/>
              </w:rPr>
              <w:t>及其他情况</w:t>
            </w:r>
            <w:r>
              <w:rPr>
                <w:rFonts w:hint="eastAsia" w:ascii="宋体" w:hAnsi="宋体" w:cs="宋体"/>
                <w:strike w:val="0"/>
                <w:dstrike w:val="0"/>
                <w:color w:val="auto"/>
                <w:szCs w:val="21"/>
                <w:highlight w:val="none"/>
              </w:rPr>
              <w:t>得 0 分。</w:t>
            </w:r>
            <w:r>
              <w:rPr>
                <w:rFonts w:hint="eastAsia" w:ascii="宋体" w:hAnsi="宋体" w:cs="宋体"/>
                <w:color w:val="auto"/>
                <w:szCs w:val="21"/>
                <w:highlight w:val="none"/>
              </w:rPr>
              <w:t>（以国家税务机关出具的证明材料和国家税务总局官方网站查询结果截图作为证明材料，需加盖</w:t>
            </w:r>
            <w:r>
              <w:rPr>
                <w:rFonts w:hint="eastAsia" w:ascii="宋体" w:hAnsi="宋体" w:cs="宋体"/>
                <w:color w:val="auto"/>
                <w:szCs w:val="21"/>
                <w:highlight w:val="none"/>
                <w:lang w:eastAsia="zh-CN"/>
              </w:rPr>
              <w:t>报价</w:t>
            </w:r>
            <w:r>
              <w:rPr>
                <w:rFonts w:hint="eastAsia" w:ascii="宋体" w:hAnsi="宋体" w:cs="宋体"/>
                <w:color w:val="auto"/>
                <w:szCs w:val="21"/>
                <w:highlight w:val="none"/>
              </w:rPr>
              <w:t>人公章）</w:t>
            </w:r>
          </w:p>
          <w:p w14:paraId="579F49C9">
            <w:pPr>
              <w:keepNext w:val="0"/>
              <w:pageBreakBefore w:val="0"/>
              <w:kinsoku/>
              <w:wordWrap/>
              <w:overflowPunct/>
              <w:topLinePunct w:val="0"/>
              <w:bidi w:val="0"/>
              <w:spacing w:beforeAutospacing="0" w:line="400" w:lineRule="exact"/>
              <w:ind w:firstLine="420" w:firstLineChars="0"/>
              <w:rPr>
                <w:rFonts w:hint="default" w:ascii="宋体" w:hAnsi="宋体" w:eastAsia="宋体" w:cs="宋体"/>
                <w:b/>
                <w:bCs/>
                <w:i/>
                <w:iCs/>
                <w:color w:val="auto"/>
                <w:kern w:val="0"/>
                <w:szCs w:val="21"/>
                <w:highlight w:val="none"/>
                <w:shd w:val="clear" w:color="auto" w:fill="FFFFFF"/>
                <w:lang w:val="en-US" w:bidi="ar"/>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具有ISO9001质量管理体系认证得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分，ISO45001职业健康安全管理体系认证得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具有</w:t>
            </w:r>
            <w:r>
              <w:rPr>
                <w:rFonts w:hint="eastAsia" w:ascii="宋体" w:hAnsi="宋体" w:cs="宋体"/>
                <w:color w:val="auto"/>
                <w:szCs w:val="21"/>
                <w:highlight w:val="none"/>
                <w:lang w:val="en-US" w:eastAsia="zh-CN"/>
              </w:rPr>
              <w:t>ISO14001环境管理体系认证得1分，</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分，未提供</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得分。</w:t>
            </w:r>
          </w:p>
          <w:p w14:paraId="19D9E943">
            <w:pPr>
              <w:keepNext w:val="0"/>
              <w:pageBreakBefore w:val="0"/>
              <w:kinsoku/>
              <w:wordWrap/>
              <w:overflowPunct/>
              <w:topLinePunct w:val="0"/>
              <w:bidi w:val="0"/>
              <w:spacing w:beforeAutospacing="0" w:line="400" w:lineRule="exact"/>
              <w:ind w:firstLine="420" w:firstLineChars="0"/>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eastAsia="宋体" w:cs="宋体"/>
                <w:b/>
                <w:bCs/>
                <w:color w:val="auto"/>
                <w:kern w:val="0"/>
                <w:szCs w:val="21"/>
                <w:highlight w:val="none"/>
                <w:shd w:val="clear" w:color="auto" w:fill="FFFFFF"/>
                <w:lang w:bidi="ar"/>
              </w:rPr>
              <w:t>注：提供</w:t>
            </w:r>
            <w:r>
              <w:rPr>
                <w:rFonts w:hint="eastAsia" w:ascii="宋体" w:hAnsi="宋体" w:eastAsia="宋体" w:cs="宋体"/>
                <w:b/>
                <w:bCs/>
                <w:color w:val="auto"/>
                <w:kern w:val="0"/>
                <w:szCs w:val="21"/>
                <w:highlight w:val="none"/>
                <w:shd w:val="clear" w:color="auto" w:fill="FFFFFF"/>
                <w:lang w:val="en-US" w:eastAsia="zh-CN" w:bidi="ar"/>
              </w:rPr>
              <w:t>上述证书</w:t>
            </w:r>
            <w:r>
              <w:rPr>
                <w:rFonts w:hint="eastAsia" w:ascii="宋体" w:hAnsi="宋体" w:eastAsia="宋体" w:cs="宋体"/>
                <w:b/>
                <w:bCs/>
                <w:color w:val="auto"/>
                <w:kern w:val="0"/>
                <w:szCs w:val="21"/>
                <w:highlight w:val="none"/>
                <w:shd w:val="clear" w:color="auto" w:fill="FFFFFF"/>
                <w:lang w:bidi="ar"/>
              </w:rPr>
              <w:t>复印件</w:t>
            </w:r>
            <w:r>
              <w:rPr>
                <w:rFonts w:hint="eastAsia" w:ascii="宋体" w:hAnsi="宋体" w:eastAsia="宋体" w:cs="宋体"/>
                <w:b/>
                <w:bCs/>
                <w:color w:val="auto"/>
                <w:kern w:val="0"/>
                <w:szCs w:val="21"/>
                <w:highlight w:val="none"/>
                <w:shd w:val="clear" w:color="auto" w:fill="FFFFFF"/>
                <w:lang w:eastAsia="zh-CN" w:bidi="ar"/>
              </w:rPr>
              <w:t>，</w:t>
            </w:r>
            <w:r>
              <w:rPr>
                <w:rFonts w:hint="eastAsia" w:ascii="宋体" w:hAnsi="宋体" w:eastAsia="宋体" w:cs="宋体"/>
                <w:b/>
                <w:bCs/>
                <w:color w:val="auto"/>
                <w:kern w:val="0"/>
                <w:szCs w:val="21"/>
                <w:highlight w:val="none"/>
                <w:shd w:val="clear" w:color="auto" w:fill="FFFFFF"/>
                <w:lang w:val="en-US" w:eastAsia="zh-CN" w:bidi="ar"/>
              </w:rPr>
              <w:t>并</w:t>
            </w:r>
            <w:r>
              <w:rPr>
                <w:rFonts w:hint="eastAsia" w:ascii="宋体" w:hAnsi="宋体" w:eastAsia="宋体" w:cs="宋体"/>
                <w:b/>
                <w:bCs/>
                <w:color w:val="auto"/>
                <w:kern w:val="0"/>
                <w:szCs w:val="21"/>
                <w:highlight w:val="none"/>
                <w:shd w:val="clear" w:color="auto" w:fill="FFFFFF"/>
                <w:lang w:bidi="ar"/>
              </w:rPr>
              <w:t>加盖</w:t>
            </w:r>
            <w:r>
              <w:rPr>
                <w:rFonts w:hint="eastAsia" w:ascii="宋体" w:hAnsi="宋体" w:eastAsia="宋体" w:cs="宋体"/>
                <w:b/>
                <w:bCs/>
                <w:color w:val="auto"/>
                <w:kern w:val="0"/>
                <w:szCs w:val="21"/>
                <w:highlight w:val="none"/>
                <w:shd w:val="clear" w:color="auto" w:fill="FFFFFF"/>
                <w:lang w:val="en-US" w:eastAsia="zh-CN" w:bidi="ar"/>
              </w:rPr>
              <w:t>单位</w:t>
            </w:r>
            <w:r>
              <w:rPr>
                <w:rFonts w:hint="eastAsia" w:ascii="宋体" w:hAnsi="宋体" w:eastAsia="宋体" w:cs="宋体"/>
                <w:b/>
                <w:bCs/>
                <w:color w:val="auto"/>
                <w:kern w:val="0"/>
                <w:szCs w:val="21"/>
                <w:highlight w:val="none"/>
                <w:shd w:val="clear" w:color="auto" w:fill="FFFFFF"/>
                <w:lang w:bidi="ar"/>
              </w:rPr>
              <w:t>公章。</w:t>
            </w:r>
          </w:p>
        </w:tc>
        <w:tc>
          <w:tcPr>
            <w:tcW w:w="555" w:type="dxa"/>
            <w:tcBorders>
              <w:top w:val="single" w:color="auto" w:sz="4" w:space="0"/>
              <w:left w:val="single" w:color="auto" w:sz="4" w:space="0"/>
              <w:bottom w:val="single" w:color="auto" w:sz="4" w:space="0"/>
            </w:tcBorders>
            <w:vAlign w:val="center"/>
          </w:tcPr>
          <w:p w14:paraId="5408DE8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38251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14:paraId="737A541B">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501AE4DB">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7B9D6893">
            <w:pPr>
              <w:pageBreakBefore w:val="0"/>
              <w:kinsoku/>
              <w:wordWrap/>
              <w:overflowPunct/>
              <w:topLinePunct w:val="0"/>
              <w:autoSpaceDE w:val="0"/>
              <w:autoSpaceDN w:val="0"/>
              <w:bidi w:val="0"/>
              <w:spacing w:line="400" w:lineRule="exact"/>
              <w:jc w:val="center"/>
              <w:rPr>
                <w:rFonts w:hint="eastAsia" w:asciiTheme="minorEastAsia" w:hAnsiTheme="minorEastAsia" w:eastAsiaTheme="minorEastAsia" w:cstheme="minorEastAsia"/>
                <w:b w:val="0"/>
                <w:bCs/>
                <w:i w:val="0"/>
                <w:iCs w:val="0"/>
                <w:caps w:val="0"/>
                <w:color w:val="auto"/>
                <w:sz w:val="21"/>
                <w:szCs w:val="21"/>
                <w:highlight w:val="none"/>
                <w:lang w:val="en-US" w:eastAsia="zh-CN" w:bidi="ar"/>
              </w:rPr>
            </w:pPr>
            <w:r>
              <w:rPr>
                <w:rFonts w:hint="eastAsia" w:asciiTheme="minorEastAsia" w:hAnsiTheme="minorEastAsia" w:eastAsiaTheme="minorEastAsia" w:cstheme="minorEastAsia"/>
                <w:bCs/>
                <w:i w:val="0"/>
                <w:iCs w:val="0"/>
                <w:color w:val="auto"/>
                <w:szCs w:val="21"/>
                <w:highlight w:val="none"/>
                <w:lang w:val="en-US" w:eastAsia="zh-CN" w:bidi="ar"/>
              </w:rPr>
              <w:t>财务要求</w:t>
            </w:r>
            <w:r>
              <w:rPr>
                <w:rFonts w:hint="eastAsia" w:asciiTheme="minorEastAsia" w:hAnsiTheme="minorEastAsia" w:eastAsiaTheme="minorEastAsia" w:cstheme="minorEastAsia"/>
                <w:bCs/>
                <w:i w:val="0"/>
                <w:iCs w:val="0"/>
                <w:color w:val="auto"/>
                <w:szCs w:val="21"/>
                <w:highlight w:val="none"/>
                <w:lang w:bidi="ar"/>
              </w:rPr>
              <w:t>（</w:t>
            </w:r>
            <w:r>
              <w:rPr>
                <w:rFonts w:hint="eastAsia" w:asciiTheme="minorEastAsia" w:hAnsiTheme="minorEastAsia" w:eastAsiaTheme="minorEastAsia" w:cstheme="minorEastAsia"/>
                <w:bCs/>
                <w:i w:val="0"/>
                <w:iCs w:val="0"/>
                <w:color w:val="auto"/>
                <w:szCs w:val="21"/>
                <w:highlight w:val="none"/>
                <w:lang w:val="en-US" w:eastAsia="zh-CN" w:bidi="ar"/>
              </w:rPr>
              <w:t>2</w:t>
            </w:r>
            <w:r>
              <w:rPr>
                <w:rFonts w:hint="eastAsia" w:asciiTheme="minorEastAsia" w:hAnsiTheme="minorEastAsia" w:eastAsiaTheme="minorEastAsia" w:cstheme="minorEastAsia"/>
                <w:bCs/>
                <w:i w:val="0"/>
                <w:iCs w:val="0"/>
                <w:color w:val="auto"/>
                <w:szCs w:val="21"/>
                <w:highlight w:val="none"/>
                <w:lang w:bidi="ar"/>
              </w:rPr>
              <w:t>分）</w:t>
            </w:r>
          </w:p>
        </w:tc>
        <w:tc>
          <w:tcPr>
            <w:tcW w:w="6280" w:type="dxa"/>
            <w:gridSpan w:val="2"/>
            <w:tcBorders>
              <w:top w:val="single" w:color="auto" w:sz="4" w:space="0"/>
              <w:left w:val="single" w:color="auto" w:sz="4" w:space="0"/>
              <w:bottom w:val="single" w:color="auto" w:sz="4" w:space="0"/>
            </w:tcBorders>
            <w:shd w:val="clear" w:color="auto" w:fill="auto"/>
            <w:vAlign w:val="center"/>
          </w:tcPr>
          <w:p w14:paraId="7719B00C">
            <w:pPr>
              <w:pageBreakBefore w:val="0"/>
              <w:kinsoku/>
              <w:wordWrap/>
              <w:overflowPunct/>
              <w:topLinePunct w:val="0"/>
              <w:bidi w:val="0"/>
              <w:spacing w:line="32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lang w:val="en-US" w:eastAsia="zh-CN"/>
              </w:rPr>
              <w:t>人202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年、202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年以及202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年经营状况良好，3年连续不亏损得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其他情况不得分</w:t>
            </w:r>
            <w:r>
              <w:rPr>
                <w:rFonts w:hint="eastAsia" w:ascii="宋体" w:hAnsi="宋体" w:eastAsia="宋体" w:cs="宋体"/>
                <w:color w:val="auto"/>
                <w:szCs w:val="21"/>
                <w:highlight w:val="none"/>
                <w:lang w:val="en-US" w:eastAsia="zh-CN"/>
              </w:rPr>
              <w:t>。</w:t>
            </w:r>
          </w:p>
          <w:p w14:paraId="3E331169">
            <w:pPr>
              <w:keepNext w:val="0"/>
              <w:pageBreakBefore w:val="0"/>
              <w:kinsoku/>
              <w:wordWrap/>
              <w:overflowPunct/>
              <w:topLinePunct w:val="0"/>
              <w:bidi w:val="0"/>
              <w:spacing w:beforeAutospacing="0" w:line="320" w:lineRule="exact"/>
              <w:ind w:firstLine="422" w:firstLineChars="200"/>
              <w:jc w:val="left"/>
              <w:rPr>
                <w:rFonts w:hint="eastAsia" w:asciiTheme="minorEastAsia" w:hAnsiTheme="minorEastAsia" w:eastAsiaTheme="minorEastAsia" w:cstheme="minorEastAsia"/>
                <w:b/>
                <w:bCs/>
                <w:color w:val="auto"/>
                <w:kern w:val="0"/>
                <w:szCs w:val="21"/>
                <w:highlight w:val="none"/>
                <w:shd w:val="clear" w:color="auto" w:fill="FFFFFF"/>
                <w:lang w:bidi="ar"/>
              </w:rPr>
            </w:pPr>
            <w:r>
              <w:rPr>
                <w:rFonts w:hint="eastAsia" w:ascii="宋体" w:hAnsi="宋体" w:eastAsia="宋体" w:cs="宋体"/>
                <w:b/>
                <w:bCs/>
                <w:color w:val="auto"/>
                <w:szCs w:val="21"/>
                <w:highlight w:val="none"/>
                <w:lang w:val="en-US" w:eastAsia="zh-CN"/>
              </w:rPr>
              <w:t>注：提供202</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年-202</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val="en-US" w:eastAsia="zh-CN"/>
              </w:rPr>
              <w:t>年第三方审计机构出具的审计报告复印件，并加盖单位</w:t>
            </w:r>
            <w:r>
              <w:rPr>
                <w:rFonts w:hint="eastAsia" w:ascii="宋体" w:hAnsi="宋体" w:cs="宋体"/>
                <w:b/>
                <w:bCs/>
                <w:color w:val="auto"/>
                <w:szCs w:val="21"/>
                <w:highlight w:val="none"/>
                <w:lang w:val="en-US" w:eastAsia="zh-CN"/>
              </w:rPr>
              <w:t>公</w:t>
            </w:r>
            <w:r>
              <w:rPr>
                <w:rFonts w:hint="eastAsia" w:ascii="宋体" w:hAnsi="宋体" w:eastAsia="宋体" w:cs="宋体"/>
                <w:b/>
                <w:bCs/>
                <w:color w:val="auto"/>
                <w:szCs w:val="21"/>
                <w:highlight w:val="none"/>
                <w:lang w:val="en-US" w:eastAsia="zh-CN"/>
              </w:rPr>
              <w:t>章。</w:t>
            </w:r>
          </w:p>
        </w:tc>
        <w:tc>
          <w:tcPr>
            <w:tcW w:w="555" w:type="dxa"/>
            <w:tcBorders>
              <w:top w:val="single" w:color="auto" w:sz="4" w:space="0"/>
              <w:left w:val="single" w:color="auto" w:sz="4" w:space="0"/>
              <w:bottom w:val="single" w:color="auto" w:sz="4" w:space="0"/>
            </w:tcBorders>
            <w:vAlign w:val="center"/>
          </w:tcPr>
          <w:p w14:paraId="0FD1C7D5">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17A04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14:paraId="4A437B01">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4FA6116D">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39E610A4">
            <w:pPr>
              <w:keepNext w:val="0"/>
              <w:pageBreakBefore w:val="0"/>
              <w:widowControl/>
              <w:kinsoku/>
              <w:wordWrap/>
              <w:overflowPunct/>
              <w:topLinePunct w:val="0"/>
              <w:autoSpaceDE w:val="0"/>
              <w:autoSpaceDN w:val="0"/>
              <w:bidi w:val="0"/>
              <w:spacing w:beforeAutospacing="0" w:line="400" w:lineRule="exact"/>
              <w:jc w:val="center"/>
              <w:textAlignment w:val="auto"/>
              <w:rPr>
                <w:rFonts w:hint="eastAsia" w:asciiTheme="minorEastAsia" w:hAnsiTheme="minorEastAsia" w:eastAsiaTheme="minorEastAsia" w:cstheme="minorEastAsia"/>
                <w:bCs/>
                <w:i w:val="0"/>
                <w:iCs w:val="0"/>
                <w:color w:val="auto"/>
                <w:szCs w:val="21"/>
                <w:highlight w:val="none"/>
                <w:lang w:eastAsia="zh-CN" w:bidi="ar"/>
              </w:rPr>
            </w:pPr>
            <w:r>
              <w:rPr>
                <w:rFonts w:hint="eastAsia" w:asciiTheme="minorEastAsia" w:hAnsiTheme="minorEastAsia" w:eastAsiaTheme="minorEastAsia" w:cstheme="minorEastAsia"/>
                <w:bCs/>
                <w:i w:val="0"/>
                <w:iCs w:val="0"/>
                <w:color w:val="auto"/>
                <w:szCs w:val="21"/>
                <w:highlight w:val="none"/>
                <w:lang w:eastAsia="zh-CN" w:bidi="ar"/>
              </w:rPr>
              <w:t>报价人</w:t>
            </w:r>
          </w:p>
          <w:p w14:paraId="1E97A5E9">
            <w:pPr>
              <w:keepNext w:val="0"/>
              <w:pageBreakBefore w:val="0"/>
              <w:widowControl/>
              <w:kinsoku/>
              <w:wordWrap/>
              <w:overflowPunct/>
              <w:topLinePunct w:val="0"/>
              <w:autoSpaceDE w:val="0"/>
              <w:autoSpaceDN w:val="0"/>
              <w:bidi w:val="0"/>
              <w:spacing w:beforeAutospacing="0" w:line="400" w:lineRule="exact"/>
              <w:jc w:val="center"/>
              <w:textAlignment w:val="auto"/>
              <w:rPr>
                <w:rFonts w:hint="eastAsia" w:asciiTheme="minorEastAsia" w:hAnsiTheme="minorEastAsia" w:eastAsiaTheme="minorEastAsia" w:cstheme="minorEastAsia"/>
                <w:bCs/>
                <w:i w:val="0"/>
                <w:iCs w:val="0"/>
                <w:color w:val="auto"/>
                <w:szCs w:val="21"/>
                <w:highlight w:val="none"/>
                <w:lang w:bidi="ar"/>
              </w:rPr>
            </w:pPr>
            <w:r>
              <w:rPr>
                <w:rFonts w:hint="eastAsia" w:asciiTheme="minorEastAsia" w:hAnsiTheme="minorEastAsia" w:eastAsiaTheme="minorEastAsia" w:cstheme="minorEastAsia"/>
                <w:bCs/>
                <w:i w:val="0"/>
                <w:iCs w:val="0"/>
                <w:color w:val="auto"/>
                <w:szCs w:val="21"/>
                <w:highlight w:val="none"/>
                <w:lang w:bidi="ar"/>
              </w:rPr>
              <w:t>业绩</w:t>
            </w:r>
          </w:p>
          <w:p w14:paraId="1A04D768">
            <w:pPr>
              <w:keepNext w:val="0"/>
              <w:pageBreakBefore w:val="0"/>
              <w:widowControl/>
              <w:kinsoku/>
              <w:wordWrap/>
              <w:overflowPunct/>
              <w:topLinePunct w:val="0"/>
              <w:autoSpaceDE w:val="0"/>
              <w:autoSpaceDN w:val="0"/>
              <w:bidi w:val="0"/>
              <w:spacing w:beforeAutospacing="0" w:line="400" w:lineRule="exact"/>
              <w:jc w:val="center"/>
              <w:textAlignment w:val="auto"/>
              <w:rPr>
                <w:rFonts w:hint="eastAsia" w:asciiTheme="minorEastAsia" w:hAnsiTheme="minorEastAsia" w:eastAsiaTheme="minorEastAsia" w:cstheme="minorEastAsia"/>
                <w:b w:val="0"/>
                <w:bCs/>
                <w:i w:val="0"/>
                <w:iCs w:val="0"/>
                <w:caps w:val="0"/>
                <w:color w:val="auto"/>
                <w:sz w:val="21"/>
                <w:szCs w:val="21"/>
                <w:highlight w:val="none"/>
                <w:lang w:val="en-US" w:eastAsia="zh-CN" w:bidi="ar"/>
              </w:rPr>
            </w:pPr>
            <w:r>
              <w:rPr>
                <w:rFonts w:hint="eastAsia" w:asciiTheme="minorEastAsia" w:hAnsiTheme="minorEastAsia" w:eastAsiaTheme="minorEastAsia" w:cstheme="minorEastAsia"/>
                <w:bCs/>
                <w:i w:val="0"/>
                <w:iCs w:val="0"/>
                <w:color w:val="auto"/>
                <w:szCs w:val="21"/>
                <w:highlight w:val="none"/>
                <w:lang w:bidi="ar"/>
              </w:rPr>
              <w:t>（4分）</w:t>
            </w:r>
          </w:p>
        </w:tc>
        <w:tc>
          <w:tcPr>
            <w:tcW w:w="6280" w:type="dxa"/>
            <w:gridSpan w:val="2"/>
            <w:tcBorders>
              <w:top w:val="single" w:color="auto" w:sz="4" w:space="0"/>
              <w:left w:val="single" w:color="auto" w:sz="4" w:space="0"/>
              <w:bottom w:val="single" w:color="auto" w:sz="4" w:space="0"/>
            </w:tcBorders>
            <w:vAlign w:val="center"/>
          </w:tcPr>
          <w:p w14:paraId="3C41E4BC">
            <w:pPr>
              <w:pStyle w:val="120"/>
              <w:keepNext w:val="0"/>
              <w:pageBreakBefore w:val="0"/>
              <w:widowControl/>
              <w:kinsoku/>
              <w:wordWrap/>
              <w:overflowPunct/>
              <w:topLinePunct w:val="0"/>
              <w:bidi w:val="0"/>
              <w:spacing w:beforeAutospacing="0" w:line="400" w:lineRule="exact"/>
              <w:jc w:val="left"/>
              <w:rPr>
                <w:rFonts w:hint="eastAsia" w:ascii="宋体" w:hAnsi="宋体" w:cs="宋体"/>
                <w:color w:val="auto"/>
                <w:szCs w:val="21"/>
                <w:highlight w:val="none"/>
                <w:lang w:eastAsia="zh-CN"/>
              </w:rPr>
            </w:pPr>
            <w:r>
              <w:rPr>
                <w:rFonts w:hint="default" w:ascii="宋体" w:hAnsi="宋体" w:cs="宋体"/>
                <w:color w:val="auto"/>
                <w:szCs w:val="21"/>
                <w:highlight w:val="none"/>
                <w:lang w:eastAsia="zh-CN"/>
              </w:rPr>
              <w:t>满足</w:t>
            </w:r>
            <w:r>
              <w:rPr>
                <w:rFonts w:hint="eastAsia" w:ascii="宋体" w:hAnsi="宋体" w:cs="宋体"/>
                <w:color w:val="auto"/>
                <w:szCs w:val="21"/>
                <w:highlight w:val="none"/>
                <w:lang w:val="en-US" w:eastAsia="zh-CN"/>
              </w:rPr>
              <w:t>资格业绩</w:t>
            </w:r>
            <w:r>
              <w:rPr>
                <w:rFonts w:hint="default" w:ascii="宋体" w:hAnsi="宋体" w:cs="宋体"/>
                <w:color w:val="auto"/>
                <w:szCs w:val="21"/>
                <w:highlight w:val="none"/>
                <w:lang w:eastAsia="zh-CN"/>
              </w:rPr>
              <w:t>要求得</w:t>
            </w:r>
            <w:r>
              <w:rPr>
                <w:rFonts w:hint="eastAsia" w:ascii="宋体" w:hAnsi="宋体" w:cs="宋体"/>
                <w:color w:val="auto"/>
                <w:szCs w:val="21"/>
                <w:highlight w:val="none"/>
                <w:lang w:val="en-US" w:eastAsia="zh-CN"/>
              </w:rPr>
              <w:t>2</w:t>
            </w:r>
            <w:r>
              <w:rPr>
                <w:rFonts w:hint="default" w:ascii="宋体" w:hAnsi="宋体" w:cs="宋体"/>
                <w:color w:val="auto"/>
                <w:szCs w:val="21"/>
                <w:highlight w:val="none"/>
                <w:lang w:eastAsia="zh-CN"/>
              </w:rPr>
              <w:t>分，</w:t>
            </w:r>
            <w:r>
              <w:rPr>
                <w:rFonts w:hint="eastAsia" w:ascii="宋体" w:hAnsi="宋体" w:cs="宋体"/>
                <w:color w:val="auto"/>
                <w:szCs w:val="21"/>
                <w:highlight w:val="none"/>
                <w:lang w:val="en-US" w:eastAsia="zh-CN"/>
              </w:rPr>
              <w:t>报价人</w:t>
            </w:r>
            <w:r>
              <w:rPr>
                <w:rFonts w:hint="eastAsia" w:ascii="宋体" w:hAnsi="宋体" w:eastAsia="宋体" w:cs="宋体"/>
                <w:color w:val="auto"/>
                <w:szCs w:val="21"/>
                <w:highlight w:val="none"/>
                <w:lang w:val="en-US" w:eastAsia="zh-CN"/>
              </w:rPr>
              <w:t>在满足</w:t>
            </w:r>
            <w:r>
              <w:rPr>
                <w:rFonts w:hint="eastAsia" w:ascii="宋体" w:hAnsi="宋体" w:cs="宋体"/>
                <w:color w:val="auto"/>
                <w:szCs w:val="21"/>
                <w:highlight w:val="none"/>
                <w:lang w:val="en-US" w:eastAsia="zh-CN"/>
              </w:rPr>
              <w:t>资格业绩要求</w:t>
            </w:r>
            <w:r>
              <w:rPr>
                <w:rFonts w:hint="eastAsia" w:ascii="宋体" w:hAnsi="宋体" w:eastAsia="宋体" w:cs="宋体"/>
                <w:color w:val="auto"/>
                <w:szCs w:val="21"/>
                <w:highlight w:val="none"/>
                <w:lang w:eastAsia="zh-CN"/>
              </w:rPr>
              <w:t>的基础上</w:t>
            </w:r>
            <w:r>
              <w:rPr>
                <w:rFonts w:hint="eastAsia" w:ascii="宋体" w:hAnsi="宋体" w:cs="宋体"/>
                <w:color w:val="auto"/>
                <w:szCs w:val="21"/>
                <w:highlight w:val="none"/>
                <w:lang w:eastAsia="zh-CN"/>
              </w:rPr>
              <w:t>：</w:t>
            </w:r>
          </w:p>
          <w:p w14:paraId="7B3B2B35">
            <w:pPr>
              <w:pStyle w:val="120"/>
              <w:keepNext w:val="0"/>
              <w:pageBreakBefore w:val="0"/>
              <w:widowControl/>
              <w:kinsoku/>
              <w:wordWrap/>
              <w:overflowPunct/>
              <w:topLinePunct w:val="0"/>
              <w:bidi w:val="0"/>
              <w:spacing w:beforeAutospacing="0" w:line="400" w:lineRule="exact"/>
              <w:jc w:val="left"/>
              <w:rPr>
                <w:rFonts w:hint="eastAsia" w:ascii="宋体" w:hAnsi="宋体" w:eastAsia="宋体" w:cs="宋体"/>
                <w:bCs/>
                <w:color w:val="auto"/>
                <w:szCs w:val="21"/>
                <w:highlight w:val="none"/>
              </w:rPr>
            </w:pPr>
            <w:r>
              <w:rPr>
                <w:rFonts w:hint="eastAsia" w:ascii="宋体" w:hAnsi="宋体" w:cs="宋体"/>
                <w:color w:val="auto"/>
                <w:kern w:val="0"/>
                <w:szCs w:val="24"/>
                <w:highlight w:val="none"/>
              </w:rPr>
              <w:t>在满足资格</w:t>
            </w:r>
            <w:r>
              <w:rPr>
                <w:rFonts w:hint="eastAsia" w:ascii="宋体" w:hAnsi="宋体" w:cs="宋体"/>
                <w:color w:val="auto"/>
                <w:kern w:val="0"/>
                <w:szCs w:val="24"/>
                <w:highlight w:val="none"/>
                <w:lang w:val="en-US" w:eastAsia="zh-CN"/>
              </w:rPr>
              <w:t>业绩</w:t>
            </w:r>
            <w:r>
              <w:rPr>
                <w:rFonts w:hint="eastAsia" w:ascii="宋体" w:hAnsi="宋体" w:cs="宋体"/>
                <w:color w:val="auto"/>
                <w:kern w:val="0"/>
                <w:szCs w:val="24"/>
                <w:highlight w:val="none"/>
              </w:rPr>
              <w:t>要求</w:t>
            </w:r>
            <w:r>
              <w:rPr>
                <w:rFonts w:hint="eastAsia" w:ascii="宋体" w:hAnsi="宋体" w:cs="宋体"/>
                <w:color w:val="auto"/>
                <w:kern w:val="0"/>
                <w:szCs w:val="24"/>
                <w:highlight w:val="none"/>
                <w:lang w:val="en-US" w:eastAsia="zh-CN"/>
              </w:rPr>
              <w:t>的</w:t>
            </w:r>
            <w:r>
              <w:rPr>
                <w:rFonts w:hint="eastAsia" w:ascii="宋体" w:hAnsi="宋体" w:cs="宋体"/>
                <w:color w:val="auto"/>
                <w:kern w:val="0"/>
                <w:szCs w:val="24"/>
                <w:highlight w:val="none"/>
              </w:rPr>
              <w:t>基础上，</w:t>
            </w:r>
            <w:r>
              <w:rPr>
                <w:rFonts w:hint="eastAsia" w:ascii="宋体" w:hAnsi="宋体" w:eastAsia="宋体" w:cs="宋体"/>
                <w:bCs/>
                <w:color w:val="auto"/>
                <w:szCs w:val="21"/>
                <w:highlight w:val="none"/>
              </w:rPr>
              <w:t>报价人在</w:t>
            </w:r>
            <w:r>
              <w:rPr>
                <w:rFonts w:hint="eastAsia" w:ascii="宋体" w:hAnsi="宋体" w:cs="宋体"/>
                <w:color w:val="auto"/>
                <w:kern w:val="0"/>
                <w:szCs w:val="24"/>
                <w:highlight w:val="none"/>
              </w:rPr>
              <w:t>2022年1月1日至投标截止日（以合同签订时间为准）</w:t>
            </w:r>
            <w:r>
              <w:rPr>
                <w:rFonts w:hint="eastAsia" w:ascii="宋体" w:hAnsi="宋体" w:cs="宋体"/>
                <w:color w:val="auto"/>
                <w:kern w:val="0"/>
                <w:szCs w:val="24"/>
                <w:highlight w:val="none"/>
                <w:lang w:val="en-US" w:eastAsia="zh-CN"/>
              </w:rPr>
              <w:t>每增加</w:t>
            </w:r>
            <w:r>
              <w:rPr>
                <w:rFonts w:hint="eastAsia" w:ascii="宋体" w:hAnsi="宋体" w:cs="宋体"/>
                <w:color w:val="auto"/>
                <w:kern w:val="0"/>
                <w:szCs w:val="24"/>
                <w:highlight w:val="none"/>
              </w:rPr>
              <w:t>1个合同金额100万元以上的类似</w:t>
            </w:r>
            <w:r>
              <w:rPr>
                <w:rFonts w:hint="eastAsia" w:ascii="宋体" w:hAnsi="宋体" w:cs="宋体"/>
                <w:color w:val="auto"/>
                <w:kern w:val="0"/>
                <w:szCs w:val="24"/>
                <w:highlight w:val="none"/>
                <w:lang w:val="en-US" w:eastAsia="zh-CN"/>
              </w:rPr>
              <w:t>驾驶</w:t>
            </w:r>
            <w:r>
              <w:rPr>
                <w:rFonts w:hint="eastAsia" w:ascii="宋体" w:hAnsi="宋体" w:cs="宋体"/>
                <w:color w:val="auto"/>
                <w:kern w:val="0"/>
                <w:szCs w:val="24"/>
                <w:highlight w:val="none"/>
              </w:rPr>
              <w:t>服务项目业绩</w:t>
            </w:r>
            <w:r>
              <w:rPr>
                <w:rFonts w:hint="eastAsia" w:ascii="宋体" w:hAnsi="宋体" w:cs="宋体"/>
                <w:b w:val="0"/>
                <w:bCs w:val="0"/>
                <w:color w:val="auto"/>
                <w:sz w:val="21"/>
                <w:szCs w:val="21"/>
                <w:highlight w:val="none"/>
                <w:lang w:val="en-US" w:eastAsia="zh-CN"/>
              </w:rPr>
              <w:t>，</w:t>
            </w:r>
            <w:r>
              <w:rPr>
                <w:rFonts w:hint="eastAsia" w:ascii="宋体" w:hAnsi="宋体" w:eastAsia="宋体" w:cs="宋体"/>
                <w:color w:val="auto"/>
                <w:kern w:val="0"/>
                <w:szCs w:val="24"/>
                <w:highlight w:val="none"/>
              </w:rPr>
              <w:t>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w:t>
            </w:r>
            <w:r>
              <w:rPr>
                <w:rFonts w:hint="eastAsia" w:ascii="宋体" w:hAnsi="宋体" w:eastAsia="宋体" w:cs="宋体"/>
                <w:color w:val="auto"/>
                <w:kern w:val="0"/>
                <w:szCs w:val="24"/>
                <w:highlight w:val="none"/>
                <w:lang w:val="en-US" w:eastAsia="zh-CN"/>
              </w:rPr>
              <w:t>本项最多得2分</w:t>
            </w:r>
            <w:r>
              <w:rPr>
                <w:rFonts w:hint="eastAsia" w:ascii="宋体" w:hAnsi="宋体" w:eastAsia="宋体" w:cs="宋体"/>
                <w:color w:val="auto"/>
                <w:kern w:val="0"/>
                <w:szCs w:val="24"/>
                <w:highlight w:val="none"/>
              </w:rPr>
              <w:t>。</w:t>
            </w:r>
          </w:p>
          <w:p w14:paraId="7A1E09DE">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left="0" w:leftChars="0" w:firstLine="422" w:firstLineChars="200"/>
              <w:textAlignment w:val="auto"/>
              <w:rPr>
                <w:rFonts w:asciiTheme="minorEastAsia" w:hAnsiTheme="minorEastAsia" w:eastAsiaTheme="minorEastAsia" w:cstheme="minorEastAsia"/>
                <w:bCs/>
                <w:color w:val="auto"/>
                <w:szCs w:val="21"/>
                <w:highlight w:val="none"/>
              </w:rPr>
            </w:pPr>
            <w:r>
              <w:rPr>
                <w:rFonts w:hint="eastAsia"/>
                <w:b/>
                <w:bCs/>
                <w:color w:val="auto"/>
                <w:highlight w:val="none"/>
                <w:lang w:val="en-US" w:eastAsia="zh-CN"/>
              </w:rPr>
              <w:t>注：提供</w:t>
            </w:r>
            <w:r>
              <w:rPr>
                <w:b/>
                <w:bCs/>
                <w:color w:val="auto"/>
                <w:highlight w:val="none"/>
              </w:rPr>
              <w:t>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hAnsi="宋体"/>
                <w:b/>
                <w:bCs/>
                <w:color w:val="auto"/>
                <w:kern w:val="0"/>
                <w:szCs w:val="21"/>
                <w:highlight w:val="none"/>
              </w:rPr>
              <w:t>盖</w:t>
            </w:r>
            <w:r>
              <w:rPr>
                <w:rFonts w:hint="eastAsia" w:hAnsi="宋体"/>
                <w:b/>
                <w:bCs/>
                <w:color w:val="auto"/>
                <w:kern w:val="0"/>
                <w:szCs w:val="21"/>
                <w:highlight w:val="none"/>
                <w:lang w:val="en-US" w:eastAsia="zh-CN"/>
              </w:rPr>
              <w:t>单位公</w:t>
            </w:r>
            <w:r>
              <w:rPr>
                <w:rFonts w:hint="eastAsia" w:hAnsi="宋体"/>
                <w:b/>
                <w:bCs/>
                <w:color w:val="auto"/>
                <w:kern w:val="0"/>
                <w:szCs w:val="21"/>
                <w:highlight w:val="none"/>
              </w:rPr>
              <w:t>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tc>
        <w:tc>
          <w:tcPr>
            <w:tcW w:w="555" w:type="dxa"/>
            <w:tcBorders>
              <w:top w:val="single" w:color="auto" w:sz="4" w:space="0"/>
              <w:left w:val="single" w:color="auto" w:sz="4" w:space="0"/>
              <w:bottom w:val="single" w:color="auto" w:sz="4" w:space="0"/>
            </w:tcBorders>
            <w:vAlign w:val="center"/>
          </w:tcPr>
          <w:p w14:paraId="37B40201">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59E72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right w:val="single" w:color="auto" w:sz="4" w:space="0"/>
            </w:tcBorders>
            <w:vAlign w:val="center"/>
          </w:tcPr>
          <w:p w14:paraId="06CA163A">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489A3EF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14:paraId="464E7DBE">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评标价（70分）</w:t>
            </w:r>
          </w:p>
        </w:tc>
        <w:tc>
          <w:tcPr>
            <w:tcW w:w="1129" w:type="dxa"/>
            <w:tcBorders>
              <w:top w:val="single" w:color="auto" w:sz="4" w:space="0"/>
              <w:left w:val="single" w:color="auto" w:sz="4" w:space="0"/>
              <w:right w:val="single" w:color="auto" w:sz="4" w:space="0"/>
            </w:tcBorders>
            <w:vAlign w:val="center"/>
          </w:tcPr>
          <w:p w14:paraId="371D41A5">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280" w:type="dxa"/>
            <w:gridSpan w:val="2"/>
            <w:tcBorders>
              <w:top w:val="single" w:color="auto" w:sz="4" w:space="0"/>
              <w:left w:val="single" w:color="auto" w:sz="4" w:space="0"/>
              <w:right w:val="single" w:color="auto" w:sz="4" w:space="0"/>
            </w:tcBorders>
            <w:vAlign w:val="center"/>
          </w:tcPr>
          <w:p w14:paraId="0037E0C4">
            <w:pPr>
              <w:pStyle w:val="37"/>
              <w:keepNext w:val="0"/>
              <w:pageBreakBefore w:val="0"/>
              <w:widowControl w:val="0"/>
              <w:kinsoku/>
              <w:wordWrap/>
              <w:overflowPunct/>
              <w:topLinePunct w:val="0"/>
              <w:bidi w:val="0"/>
              <w:adjustRightInd w:val="0"/>
              <w:spacing w:before="0" w:beforeAutospacing="0" w:after="0" w:afterAutospacing="0" w:line="400" w:lineRule="exact"/>
              <w:ind w:firstLine="420" w:firstLineChars="200"/>
              <w:jc w:val="both"/>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所有通过初步评审的有效投标报价首先得基本分70分，然后与评标基准价相比较，每上浮1%扣0.</w:t>
            </w:r>
            <w:r>
              <w:rPr>
                <w:rFonts w:hint="eastAsia" w:asciiTheme="minorEastAsia" w:hAnsiTheme="minorEastAsia" w:eastAsiaTheme="minorEastAsia" w:cstheme="minorEastAsia"/>
                <w:color w:val="auto"/>
                <w:kern w:val="2"/>
                <w:sz w:val="21"/>
                <w:szCs w:val="21"/>
                <w:highlight w:val="none"/>
                <w:lang w:val="en-US" w:eastAsia="zh-CN"/>
              </w:rPr>
              <w:t>5</w:t>
            </w:r>
            <w:r>
              <w:rPr>
                <w:rFonts w:hint="eastAsia" w:asciiTheme="minorEastAsia" w:hAnsiTheme="minorEastAsia" w:eastAsiaTheme="minorEastAsia" w:cstheme="minorEastAsia"/>
                <w:color w:val="auto"/>
                <w:kern w:val="2"/>
                <w:sz w:val="21"/>
                <w:szCs w:val="21"/>
                <w:highlight w:val="none"/>
              </w:rPr>
              <w:t>分，每下浮1%扣0.2</w:t>
            </w:r>
            <w:r>
              <w:rPr>
                <w:rFonts w:hint="eastAsia" w:asciiTheme="minorEastAsia" w:hAnsiTheme="minorEastAsia" w:eastAsiaTheme="minorEastAsia" w:cstheme="minorEastAsia"/>
                <w:color w:val="auto"/>
                <w:kern w:val="2"/>
                <w:sz w:val="21"/>
                <w:szCs w:val="21"/>
                <w:highlight w:val="none"/>
                <w:lang w:val="en-US" w:eastAsia="zh-CN"/>
              </w:rPr>
              <w:t>5</w:t>
            </w:r>
            <w:r>
              <w:rPr>
                <w:rFonts w:hint="eastAsia" w:asciiTheme="minorEastAsia" w:hAnsiTheme="minorEastAsia" w:eastAsiaTheme="minorEastAsia" w:cstheme="minorEastAsia"/>
                <w:color w:val="auto"/>
                <w:kern w:val="2"/>
                <w:sz w:val="21"/>
                <w:szCs w:val="21"/>
                <w:highlight w:val="none"/>
              </w:rPr>
              <w:t>分，</w:t>
            </w:r>
            <w:r>
              <w:rPr>
                <w:rFonts w:hint="eastAsia" w:asciiTheme="minorEastAsia" w:hAnsiTheme="minorEastAsia" w:eastAsiaTheme="minorEastAsia" w:cstheme="minorEastAsia"/>
                <w:color w:val="auto"/>
                <w:kern w:val="2"/>
                <w:sz w:val="21"/>
                <w:szCs w:val="21"/>
                <w:highlight w:val="none"/>
                <w:lang w:val="en-US" w:eastAsia="zh-CN"/>
              </w:rPr>
              <w:t>至多扣5分</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c>
          <w:tcPr>
            <w:tcW w:w="555" w:type="dxa"/>
            <w:tcBorders>
              <w:top w:val="single" w:color="auto" w:sz="4" w:space="0"/>
              <w:left w:val="single" w:color="auto" w:sz="4" w:space="0"/>
              <w:bottom w:val="single" w:color="auto" w:sz="4" w:space="0"/>
            </w:tcBorders>
            <w:vAlign w:val="center"/>
          </w:tcPr>
          <w:p w14:paraId="55FC95F4">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p>
        </w:tc>
      </w:tr>
      <w:tr w14:paraId="44CC5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14:paraId="157D6436">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 w:val="21"/>
                <w:szCs w:val="21"/>
                <w:highlight w:val="none"/>
              </w:rPr>
              <w:t>3.2</w:t>
            </w:r>
          </w:p>
        </w:tc>
        <w:tc>
          <w:tcPr>
            <w:tcW w:w="8861" w:type="dxa"/>
            <w:gridSpan w:val="5"/>
            <w:tcBorders>
              <w:top w:val="single" w:color="auto" w:sz="4" w:space="0"/>
              <w:left w:val="single" w:color="auto" w:sz="4" w:space="0"/>
              <w:bottom w:val="single" w:color="auto" w:sz="4" w:space="0"/>
            </w:tcBorders>
            <w:vAlign w:val="bottom"/>
          </w:tcPr>
          <w:p w14:paraId="03BF6D2B">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14:paraId="241C5630">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14:paraId="2B7C7ED9">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14:paraId="166209A7">
            <w:pPr>
              <w:keepNext w:val="0"/>
              <w:pageBreakBefore w:val="0"/>
              <w:kinsoku/>
              <w:wordWrap/>
              <w:overflowPunct/>
              <w:topLinePunct w:val="0"/>
              <w:bidi w:val="0"/>
              <w:spacing w:beforeAutospacing="0" w:line="40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14:paraId="50F59AB6">
      <w:pPr>
        <w:rPr>
          <w:color w:val="auto"/>
          <w:highlight w:val="none"/>
        </w:rPr>
      </w:pPr>
    </w:p>
    <w:p w14:paraId="61E42CC9">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42E335F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14" w:name="_Toc26037"/>
      <w:bookmarkStart w:id="115" w:name="_Toc19268"/>
      <w:bookmarkStart w:id="116" w:name="_Toc6735"/>
      <w:r>
        <w:rPr>
          <w:rFonts w:hint="eastAsia" w:ascii="宋体" w:hAnsi="宋体" w:cs="宋体"/>
          <w:color w:val="auto"/>
          <w:szCs w:val="21"/>
          <w:highlight w:val="none"/>
        </w:rPr>
        <w:t>1.  评标方法</w:t>
      </w:r>
      <w:bookmarkEnd w:id="114"/>
      <w:bookmarkEnd w:id="115"/>
      <w:bookmarkEnd w:id="116"/>
    </w:p>
    <w:p w14:paraId="0B5C362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14:paraId="2FB8EFF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17" w:name="_Toc22200"/>
      <w:bookmarkStart w:id="118" w:name="_Toc8753"/>
      <w:bookmarkStart w:id="119" w:name="_Toc31759"/>
      <w:bookmarkStart w:id="120" w:name="_Toc1052"/>
      <w:r>
        <w:rPr>
          <w:rFonts w:hint="eastAsia" w:ascii="宋体" w:hAnsi="宋体" w:cs="宋体"/>
          <w:color w:val="auto"/>
          <w:szCs w:val="21"/>
          <w:highlight w:val="none"/>
        </w:rPr>
        <w:t>2.  评审标准</w:t>
      </w:r>
      <w:bookmarkEnd w:id="117"/>
      <w:bookmarkEnd w:id="118"/>
      <w:bookmarkEnd w:id="119"/>
      <w:bookmarkEnd w:id="120"/>
    </w:p>
    <w:p w14:paraId="578BE74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14:paraId="18E9AA2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14:paraId="070C329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14:paraId="2C4C13A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14:paraId="02D3F67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14:paraId="34CC26B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14:paraId="39D46A2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14:paraId="38FEF89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14:paraId="0EA46FF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14:paraId="1754530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14:paraId="473D3D6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276AD9D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14:paraId="61E38AB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14:paraId="414B76A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14:paraId="4E553E5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14:paraId="7570A93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14:paraId="7777FB2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14:paraId="62F5755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1" w:name="_Toc5245"/>
      <w:bookmarkStart w:id="122" w:name="_Toc10650"/>
      <w:bookmarkStart w:id="123" w:name="_Toc11564"/>
      <w:bookmarkStart w:id="124" w:name="_Toc8345"/>
      <w:r>
        <w:rPr>
          <w:rFonts w:hint="eastAsia" w:ascii="宋体" w:hAnsi="宋体" w:cs="宋体"/>
          <w:color w:val="auto"/>
          <w:szCs w:val="21"/>
          <w:highlight w:val="none"/>
        </w:rPr>
        <w:t>3.  评标程序</w:t>
      </w:r>
      <w:bookmarkEnd w:id="121"/>
      <w:bookmarkEnd w:id="122"/>
      <w:bookmarkEnd w:id="123"/>
      <w:bookmarkEnd w:id="124"/>
    </w:p>
    <w:p w14:paraId="6E0C319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14:paraId="0D8BB3A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14:paraId="6E7A1CA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14:paraId="2BA2E9A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14:paraId="2D964CD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14:paraId="6409161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6E6404D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72A8E08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14:paraId="52EDB22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14:paraId="334AEFF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14:paraId="7F5E1AC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14:paraId="304960E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14:paraId="3478F6E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14:paraId="6CEAE1A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14:paraId="26B74A7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14:paraId="19633AB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14:paraId="5E85D8E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14:paraId="49B970F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14:paraId="312F843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14:paraId="771D7B6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14:paraId="4688254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14:paraId="61FB1DF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14:paraId="1A185E6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14:paraId="33BD008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14:paraId="520F907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14:paraId="1DF0CC0A">
      <w:pPr>
        <w:ind w:firstLine="420" w:firstLineChars="200"/>
        <w:rPr>
          <w:rStyle w:val="82"/>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14:paraId="3D54F6C6">
      <w:pPr>
        <w:rPr>
          <w:rStyle w:val="82"/>
          <w:rFonts w:hint="eastAsia"/>
          <w:color w:val="auto"/>
          <w:highlight w:val="none"/>
        </w:rPr>
      </w:pPr>
      <w:r>
        <w:rPr>
          <w:rStyle w:val="82"/>
          <w:rFonts w:hint="eastAsia"/>
          <w:color w:val="auto"/>
          <w:highlight w:val="none"/>
        </w:rPr>
        <w:br w:type="page"/>
      </w:r>
    </w:p>
    <w:p w14:paraId="50004CC0">
      <w:pPr>
        <w:pStyle w:val="3"/>
        <w:spacing w:before="0" w:after="0" w:line="360" w:lineRule="auto"/>
        <w:jc w:val="center"/>
        <w:rPr>
          <w:rFonts w:hint="default" w:ascii="宋体" w:hAnsi="宋体" w:eastAsia="宋体" w:cs="宋体"/>
          <w:color w:val="auto"/>
          <w:highlight w:val="none"/>
          <w:lang w:val="en-US" w:eastAsia="zh-CN"/>
        </w:rPr>
      </w:pPr>
      <w:bookmarkStart w:id="125" w:name="_Toc179632804"/>
      <w:bookmarkStart w:id="126" w:name="_Toc513633964"/>
      <w:bookmarkStart w:id="127" w:name="_Toc447827049"/>
      <w:bookmarkStart w:id="128" w:name="_Toc514858707"/>
      <w:bookmarkStart w:id="129" w:name="_Toc144974854"/>
      <w:bookmarkStart w:id="130" w:name="_Toc246997096"/>
      <w:bookmarkStart w:id="131" w:name="_Toc247085870"/>
      <w:bookmarkStart w:id="132" w:name="_Toc2000411"/>
      <w:bookmarkStart w:id="133" w:name="_Toc152042574"/>
      <w:bookmarkStart w:id="134" w:name="_Toc503951043"/>
      <w:bookmarkStart w:id="135" w:name="_Toc246996353"/>
      <w:bookmarkStart w:id="136" w:name="_Toc152045785"/>
      <w:bookmarkStart w:id="137" w:name="_Toc15010"/>
      <w:bookmarkStart w:id="138" w:name="_Toc179632806"/>
      <w:bookmarkStart w:id="139" w:name="_Toc144974855"/>
      <w:bookmarkStart w:id="140" w:name="_Toc246997097"/>
      <w:bookmarkStart w:id="141" w:name="_Toc152045786"/>
      <w:bookmarkStart w:id="142" w:name="_Toc152042575"/>
      <w:bookmarkStart w:id="143" w:name="_Toc246996354"/>
      <w:bookmarkStart w:id="144" w:name="_Toc247085872"/>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25"/>
      <w:bookmarkEnd w:id="126"/>
      <w:bookmarkEnd w:id="127"/>
      <w:bookmarkEnd w:id="128"/>
      <w:bookmarkEnd w:id="129"/>
      <w:bookmarkEnd w:id="130"/>
      <w:bookmarkEnd w:id="131"/>
      <w:bookmarkEnd w:id="132"/>
      <w:bookmarkEnd w:id="133"/>
      <w:bookmarkEnd w:id="134"/>
      <w:bookmarkEnd w:id="135"/>
      <w:bookmarkEnd w:id="136"/>
      <w:r>
        <w:rPr>
          <w:rFonts w:hint="eastAsia" w:ascii="宋体" w:hAnsi="宋体" w:cs="宋体"/>
          <w:color w:val="auto"/>
          <w:highlight w:val="none"/>
          <w:lang w:val="en-US" w:eastAsia="zh-CN"/>
        </w:rPr>
        <w:t>服务要求</w:t>
      </w:r>
      <w:bookmarkEnd w:id="137"/>
    </w:p>
    <w:bookmarkEnd w:id="138"/>
    <w:bookmarkEnd w:id="139"/>
    <w:bookmarkEnd w:id="140"/>
    <w:bookmarkEnd w:id="141"/>
    <w:bookmarkEnd w:id="142"/>
    <w:bookmarkEnd w:id="143"/>
    <w:bookmarkEnd w:id="144"/>
    <w:p w14:paraId="6CE28D57">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default" w:ascii="宋体" w:hAnsi="宋体" w:eastAsia="宋体" w:cs="宋体"/>
          <w:color w:val="auto"/>
          <w:highlight w:val="none"/>
          <w:lang w:val="en-US" w:eastAsia="zh-CN"/>
        </w:rPr>
      </w:pPr>
      <w:bookmarkStart w:id="145" w:name="_Toc2000412"/>
      <w:bookmarkStart w:id="146" w:name="_Toc514430114"/>
      <w:bookmarkStart w:id="147" w:name="_Toc514858708"/>
      <w:bookmarkStart w:id="148" w:name="_Toc507320039"/>
      <w:bookmarkStart w:id="149" w:name="_Toc179632807"/>
      <w:bookmarkStart w:id="150" w:name="_Toc152045787"/>
      <w:bookmarkStart w:id="151" w:name="_Toc246996355"/>
      <w:bookmarkStart w:id="152" w:name="_Toc247085873"/>
      <w:bookmarkStart w:id="153" w:name="_Toc246997098"/>
      <w:bookmarkStart w:id="154" w:name="_Toc152042576"/>
      <w:bookmarkStart w:id="155" w:name="_Toc144974856"/>
      <w:r>
        <w:rPr>
          <w:rFonts w:hint="eastAsia" w:ascii="宋体" w:hAnsi="宋体" w:cs="宋体"/>
          <w:color w:val="auto"/>
          <w:highlight w:val="none"/>
          <w:lang w:val="en-US" w:eastAsia="zh-CN"/>
        </w:rPr>
        <w:t>驾驶服务及服务人员基本要求</w:t>
      </w:r>
    </w:p>
    <w:p w14:paraId="16DC2C6B">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人员</w:t>
      </w:r>
      <w:r>
        <w:rPr>
          <w:rFonts w:hint="eastAsia" w:ascii="宋体" w:hAnsi="宋体" w:cs="宋体"/>
          <w:color w:val="auto"/>
          <w:highlight w:val="none"/>
        </w:rPr>
        <w:t>资质： 持有中华人民共和国公安机关交通管理部门核发的有效驾驶证，准驾车型需覆盖所需驾驶的车辆类型（C1及以上）。需提供</w:t>
      </w:r>
      <w:r>
        <w:rPr>
          <w:rFonts w:hint="eastAsia" w:ascii="宋体" w:hAnsi="宋体" w:cs="宋体"/>
          <w:color w:val="auto"/>
          <w:highlight w:val="none"/>
          <w:lang w:val="en-US" w:eastAsia="zh-CN"/>
        </w:rPr>
        <w:t>以上人员身份证、</w:t>
      </w:r>
      <w:r>
        <w:rPr>
          <w:rFonts w:hint="eastAsia" w:ascii="宋体" w:hAnsi="宋体" w:cs="宋体"/>
          <w:color w:val="auto"/>
          <w:highlight w:val="none"/>
        </w:rPr>
        <w:t>驾驶证复印件。</w:t>
      </w:r>
    </w:p>
    <w:p w14:paraId="0B251DC8">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人员</w:t>
      </w:r>
      <w:r>
        <w:rPr>
          <w:rFonts w:hint="eastAsia" w:ascii="宋体" w:hAnsi="宋体" w:cs="宋体"/>
          <w:color w:val="auto"/>
          <w:highlight w:val="none"/>
        </w:rPr>
        <w:t>素质：</w:t>
      </w:r>
    </w:p>
    <w:p w14:paraId="1C03F805">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（1）具有10年以上实际驾驶经验，熟悉服务区域路况。</w:t>
      </w:r>
    </w:p>
    <w:p w14:paraId="7D968109">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（2）身体健康，无妨碍安全驾驶的疾病和生理缺陷（需提供有效期内体检证明）。</w:t>
      </w:r>
    </w:p>
    <w:p w14:paraId="593A20AA">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（3）品行端正，无犯罪记录（需提供无犯罪记录证明）。</w:t>
      </w:r>
    </w:p>
    <w:p w14:paraId="11F4A58B">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（4）具备良好的服务意识、沟通能力、责任心和保密意识。</w:t>
      </w:r>
    </w:p>
    <w:p w14:paraId="0796E70B">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（5）严格遵守交通法规和</w:t>
      </w:r>
      <w:r>
        <w:rPr>
          <w:rFonts w:hint="eastAsia" w:ascii="宋体" w:hAnsi="宋体" w:cs="宋体"/>
          <w:color w:val="auto"/>
          <w:highlight w:val="none"/>
          <w:lang w:eastAsia="zh-CN"/>
        </w:rPr>
        <w:t>采购人</w:t>
      </w:r>
      <w:r>
        <w:rPr>
          <w:rFonts w:hint="eastAsia" w:ascii="宋体" w:hAnsi="宋体" w:cs="宋体"/>
          <w:color w:val="auto"/>
          <w:highlight w:val="none"/>
        </w:rPr>
        <w:t>各项规章制度。</w:t>
      </w:r>
    </w:p>
    <w:p w14:paraId="0993A4BA">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（6）具备一定的车辆基础检查、简单故障判断和应急处理能力。</w:t>
      </w:r>
    </w:p>
    <w:p w14:paraId="277F0B86">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3.1公司本部驾驶服务标准</w:t>
      </w:r>
    </w:p>
    <w:p w14:paraId="18DCB454">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eastAsia="宋体" w:cs="宋体"/>
          <w:color w:val="auto"/>
          <w:highlight w:val="none"/>
          <w:lang w:eastAsia="zh-CN"/>
        </w:rPr>
      </w:pPr>
      <w:r>
        <w:rPr>
          <w:rFonts w:hint="eastAsia" w:ascii="宋体" w:hAnsi="宋体" w:cs="宋体"/>
          <w:color w:val="auto"/>
          <w:highlight w:val="none"/>
        </w:rPr>
        <w:t>(1)准时性：驾驶员需提前10分钟到达指定地点待命</w:t>
      </w:r>
      <w:r>
        <w:rPr>
          <w:rFonts w:hint="eastAsia" w:ascii="宋体" w:hAnsi="宋体" w:cs="宋体"/>
          <w:color w:val="auto"/>
          <w:highlight w:val="none"/>
          <w:lang w:eastAsia="zh-CN"/>
        </w:rPr>
        <w:t>。</w:t>
      </w:r>
    </w:p>
    <w:p w14:paraId="72234D3C">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(2)安全性：严格遵守交通法规，安全驾驶，无责任事故。车辆行驶平稳。</w:t>
      </w:r>
    </w:p>
    <w:p w14:paraId="055BDD6D">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(3)服务态度：态度友好、礼貌、耐心、专业。使用规范服务用语。保持车内整洁。</w:t>
      </w:r>
    </w:p>
    <w:p w14:paraId="00ADF32B">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(4)保密性：严格遵守</w:t>
      </w:r>
      <w:r>
        <w:rPr>
          <w:rFonts w:hint="eastAsia" w:ascii="宋体" w:hAnsi="宋体" w:cs="宋体"/>
          <w:color w:val="auto"/>
          <w:highlight w:val="none"/>
          <w:lang w:eastAsia="zh-CN"/>
        </w:rPr>
        <w:t>采购人</w:t>
      </w:r>
      <w:r>
        <w:rPr>
          <w:rFonts w:hint="eastAsia" w:ascii="宋体" w:hAnsi="宋体" w:cs="宋体"/>
          <w:color w:val="auto"/>
          <w:highlight w:val="none"/>
        </w:rPr>
        <w:t>保密规定，不泄露乘车人员信息、谈话内容及行车路线等敏感信息。</w:t>
      </w:r>
    </w:p>
    <w:p w14:paraId="4656BBAC">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eastAsia="宋体" w:cs="宋体"/>
          <w:color w:val="auto"/>
          <w:highlight w:val="none"/>
          <w:lang w:eastAsia="zh-CN"/>
        </w:rPr>
      </w:pPr>
      <w:r>
        <w:rPr>
          <w:rFonts w:hint="eastAsia" w:ascii="宋体" w:hAnsi="宋体" w:cs="宋体"/>
          <w:color w:val="auto"/>
          <w:highlight w:val="none"/>
        </w:rPr>
        <w:t>(5)车辆检查：正确操作车辆，爱护车辆设施，出车前、收车后进行必要的车辆外观、油水电等基础检查</w:t>
      </w:r>
      <w:r>
        <w:rPr>
          <w:rFonts w:hint="eastAsia" w:ascii="宋体" w:hAnsi="宋体" w:cs="宋体"/>
          <w:color w:val="auto"/>
          <w:highlight w:val="none"/>
          <w:lang w:eastAsia="zh-CN"/>
        </w:rPr>
        <w:t>。</w:t>
      </w:r>
    </w:p>
    <w:p w14:paraId="5CE1E7D9">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(6)服务时间：工作日9：00-17：00，需支持加班、节假日值班服务，每月出勤不低于2</w:t>
      </w:r>
      <w:r>
        <w:rPr>
          <w:rFonts w:hint="eastAsia" w:ascii="宋体" w:hAnsi="宋体" w:cs="宋体"/>
          <w:color w:val="auto"/>
          <w:highlight w:val="none"/>
          <w:lang w:val="en-US" w:eastAsia="zh-CN"/>
        </w:rPr>
        <w:t>3</w:t>
      </w:r>
      <w:r>
        <w:rPr>
          <w:rFonts w:hint="eastAsia" w:ascii="宋体" w:hAnsi="宋体" w:cs="宋体"/>
          <w:color w:val="auto"/>
          <w:highlight w:val="none"/>
        </w:rPr>
        <w:t>天。。</w:t>
      </w:r>
    </w:p>
    <w:p w14:paraId="04ACE095">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3.2项目部驾驶服务标准</w:t>
      </w:r>
    </w:p>
    <w:p w14:paraId="193B1342">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eastAsia="宋体" w:cs="宋体"/>
          <w:color w:val="auto"/>
          <w:highlight w:val="none"/>
          <w:lang w:eastAsia="zh-CN"/>
        </w:rPr>
      </w:pPr>
      <w:r>
        <w:rPr>
          <w:rFonts w:hint="eastAsia" w:ascii="宋体" w:hAnsi="宋体" w:cs="宋体"/>
          <w:color w:val="auto"/>
          <w:highlight w:val="none"/>
        </w:rPr>
        <w:t>（1）准时性：驾驶员需提前10分钟到达指定地点待命</w:t>
      </w:r>
      <w:r>
        <w:rPr>
          <w:rFonts w:hint="eastAsia" w:ascii="宋体" w:hAnsi="宋体" w:cs="宋体"/>
          <w:color w:val="auto"/>
          <w:highlight w:val="none"/>
          <w:lang w:eastAsia="zh-CN"/>
        </w:rPr>
        <w:t>。</w:t>
      </w:r>
    </w:p>
    <w:p w14:paraId="47D53174">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（2）安全性：严格遵守交通法规，安全驾驶，无责任事故。车辆行驶平稳。</w:t>
      </w:r>
    </w:p>
    <w:p w14:paraId="03D265B9">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（3）服务态度：态度友好、礼貌、耐心、专业。使用规范服务用语。保持车内整洁。</w:t>
      </w:r>
    </w:p>
    <w:p w14:paraId="4C738DF7">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(4)保密性：严格遵守</w:t>
      </w:r>
      <w:r>
        <w:rPr>
          <w:rFonts w:hint="eastAsia" w:ascii="宋体" w:hAnsi="宋体" w:cs="宋体"/>
          <w:color w:val="auto"/>
          <w:highlight w:val="none"/>
          <w:lang w:eastAsia="zh-CN"/>
        </w:rPr>
        <w:t>采购人</w:t>
      </w:r>
      <w:r>
        <w:rPr>
          <w:rFonts w:hint="eastAsia" w:ascii="宋体" w:hAnsi="宋体" w:cs="宋体"/>
          <w:color w:val="auto"/>
          <w:highlight w:val="none"/>
        </w:rPr>
        <w:t>保密规定，不泄露乘车人员信息、谈话内容及行车路线等敏感信息。</w:t>
      </w:r>
    </w:p>
    <w:p w14:paraId="498C7363">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eastAsia="宋体" w:cs="宋体"/>
          <w:color w:val="auto"/>
          <w:highlight w:val="none"/>
          <w:lang w:eastAsia="zh-CN"/>
        </w:rPr>
      </w:pPr>
      <w:r>
        <w:rPr>
          <w:rFonts w:hint="eastAsia" w:ascii="宋体" w:hAnsi="宋体" w:cs="宋体"/>
          <w:color w:val="auto"/>
          <w:highlight w:val="none"/>
        </w:rPr>
        <w:t>(5)车辆检查：正确操作车辆，爱护车辆设施，出车前、收车后进行必要的车辆外观、油水电等基础检查</w:t>
      </w:r>
      <w:r>
        <w:rPr>
          <w:rFonts w:hint="eastAsia" w:ascii="宋体" w:hAnsi="宋体" w:cs="宋体"/>
          <w:color w:val="auto"/>
          <w:highlight w:val="none"/>
          <w:lang w:eastAsia="zh-CN"/>
        </w:rPr>
        <w:t>。</w:t>
      </w:r>
    </w:p>
    <w:p w14:paraId="7971642A">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(6)服务时间：工作日9：00-17：00，需支持加班、节假日值班服务，每月出勤不低于26天。</w:t>
      </w:r>
    </w:p>
    <w:p w14:paraId="0A2EB6E2">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4.服务范围</w:t>
      </w:r>
    </w:p>
    <w:p w14:paraId="63E3CE79">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按照</w:t>
      </w:r>
      <w:r>
        <w:rPr>
          <w:rFonts w:hint="eastAsia" w:ascii="宋体" w:hAnsi="宋体" w:cs="宋体"/>
          <w:color w:val="auto"/>
          <w:highlight w:val="none"/>
          <w:lang w:val="en-US" w:eastAsia="zh-CN"/>
        </w:rPr>
        <w:t>采购人</w:t>
      </w:r>
      <w:r>
        <w:rPr>
          <w:rFonts w:hint="eastAsia" w:ascii="宋体" w:hAnsi="宋体" w:cs="宋体"/>
          <w:color w:val="auto"/>
          <w:highlight w:val="none"/>
        </w:rPr>
        <w:t>要求，保障日常公务通勤、商务接待、市内外差旅、项目保障用车及其他特定任务。公司本部主要服务地区</w:t>
      </w:r>
      <w:r>
        <w:rPr>
          <w:rFonts w:hint="eastAsia" w:ascii="宋体" w:hAnsi="宋体" w:cs="宋体"/>
          <w:color w:val="auto"/>
          <w:highlight w:val="none"/>
          <w:lang w:val="en-US" w:eastAsia="zh-CN"/>
        </w:rPr>
        <w:t>主要</w:t>
      </w:r>
      <w:r>
        <w:rPr>
          <w:rFonts w:hint="eastAsia" w:ascii="宋体" w:hAnsi="宋体" w:cs="宋体"/>
          <w:color w:val="auto"/>
          <w:highlight w:val="none"/>
        </w:rPr>
        <w:t>为重庆市范围内，项目部驾驶服务地区为国内各项目驻地</w:t>
      </w:r>
      <w:r>
        <w:rPr>
          <w:rFonts w:hint="eastAsia" w:ascii="宋体" w:hAnsi="宋体" w:cs="宋体"/>
          <w:color w:val="auto"/>
          <w:highlight w:val="none"/>
          <w:lang w:val="en-US" w:eastAsia="zh-CN"/>
        </w:rPr>
        <w:t>及项目施工现场</w:t>
      </w:r>
      <w:r>
        <w:rPr>
          <w:rFonts w:hint="eastAsia" w:ascii="宋体" w:hAnsi="宋体" w:cs="宋体"/>
          <w:color w:val="auto"/>
          <w:highlight w:val="none"/>
        </w:rPr>
        <w:t>。</w:t>
      </w:r>
    </w:p>
    <w:p w14:paraId="70E487A2">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r>
        <w:rPr>
          <w:rFonts w:hint="eastAsia" w:ascii="宋体" w:hAnsi="宋体" w:cs="宋体"/>
          <w:color w:val="auto"/>
          <w:highlight w:val="none"/>
        </w:rPr>
        <w:t>5.车辆与人员配置</w:t>
      </w:r>
    </w:p>
    <w:p w14:paraId="763044F3">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Ansi="宋体" w:cs="方正小标宋_GBK"/>
          <w:b/>
          <w:color w:val="auto"/>
          <w:sz w:val="44"/>
          <w:szCs w:val="44"/>
          <w:highlight w:val="none"/>
        </w:rPr>
      </w:pPr>
      <w:r>
        <w:rPr>
          <w:rFonts w:hint="eastAsia" w:ascii="宋体" w:hAnsi="宋体" w:cs="宋体"/>
          <w:color w:val="auto"/>
          <w:highlight w:val="none"/>
        </w:rPr>
        <w:t>车辆由</w:t>
      </w:r>
      <w:r>
        <w:rPr>
          <w:rFonts w:hint="eastAsia" w:ascii="宋体" w:hAnsi="宋体" w:cs="宋体"/>
          <w:color w:val="auto"/>
          <w:highlight w:val="none"/>
          <w:lang w:val="en-US" w:eastAsia="zh-CN"/>
        </w:rPr>
        <w:t>采购人</w:t>
      </w:r>
      <w:r>
        <w:rPr>
          <w:rFonts w:hint="eastAsia" w:ascii="宋体" w:hAnsi="宋体" w:cs="宋体"/>
          <w:color w:val="auto"/>
          <w:highlight w:val="none"/>
        </w:rPr>
        <w:t>提供，现</w:t>
      </w:r>
      <w:r>
        <w:rPr>
          <w:rFonts w:hint="eastAsia" w:ascii="宋体" w:hAnsi="宋体" w:cs="宋体"/>
          <w:color w:val="auto"/>
          <w:highlight w:val="none"/>
          <w:lang w:val="en-US" w:eastAsia="zh-CN"/>
        </w:rPr>
        <w:t>暂有</w:t>
      </w:r>
      <w:r>
        <w:rPr>
          <w:rFonts w:hint="eastAsia" w:ascii="宋体" w:hAnsi="宋体" w:cs="宋体"/>
          <w:color w:val="auto"/>
          <w:highlight w:val="none"/>
        </w:rPr>
        <w:t>本部车辆4辆，项目部车辆15辆。</w:t>
      </w:r>
      <w:r>
        <w:rPr>
          <w:rFonts w:hint="eastAsia" w:ascii="宋体" w:hAnsi="宋体" w:cs="宋体"/>
          <w:color w:val="auto"/>
          <w:highlight w:val="none"/>
          <w:lang w:val="en-US" w:eastAsia="zh-CN"/>
        </w:rPr>
        <w:t>中标人</w:t>
      </w:r>
      <w:r>
        <w:rPr>
          <w:rFonts w:hint="eastAsia" w:ascii="宋体" w:hAnsi="宋体" w:cs="宋体"/>
          <w:color w:val="auto"/>
          <w:highlight w:val="none"/>
        </w:rPr>
        <w:t>需确保驾驶员配置充足，满足</w:t>
      </w:r>
      <w:r>
        <w:rPr>
          <w:rFonts w:hint="eastAsia" w:ascii="宋体" w:hAnsi="宋体" w:cs="宋体"/>
          <w:color w:val="auto"/>
          <w:highlight w:val="none"/>
          <w:lang w:val="en-US" w:eastAsia="zh-CN"/>
        </w:rPr>
        <w:t>采购人</w:t>
      </w:r>
      <w:r>
        <w:rPr>
          <w:rFonts w:hint="eastAsia" w:ascii="宋体" w:hAnsi="宋体" w:cs="宋体"/>
          <w:color w:val="auto"/>
          <w:highlight w:val="none"/>
        </w:rPr>
        <w:t>不同时段、不同任务的需求。后续可根据</w:t>
      </w:r>
      <w:r>
        <w:rPr>
          <w:rFonts w:hint="eastAsia" w:ascii="宋体" w:hAnsi="宋体" w:cs="宋体"/>
          <w:color w:val="auto"/>
          <w:highlight w:val="none"/>
          <w:lang w:eastAsia="zh-CN"/>
        </w:rPr>
        <w:t>采购人</w:t>
      </w:r>
      <w:r>
        <w:rPr>
          <w:rFonts w:hint="eastAsia" w:ascii="宋体" w:hAnsi="宋体" w:cs="宋体"/>
          <w:color w:val="auto"/>
          <w:highlight w:val="none"/>
        </w:rPr>
        <w:t>实际需求进行调整。</w:t>
      </w:r>
      <w:r>
        <w:rPr>
          <w:rFonts w:hint="eastAsia" w:ascii="宋体" w:hAnsi="宋体" w:cs="宋体"/>
          <w:color w:val="auto"/>
          <w:highlight w:val="none"/>
        </w:rPr>
        <w:br w:type="page"/>
      </w:r>
      <w:bookmarkStart w:id="156" w:name="_Toc17525"/>
      <w:r>
        <w:rPr>
          <w:rFonts w:hint="eastAsia" w:ascii="宋体" w:hAnsi="宋体" w:cs="宋体"/>
          <w:color w:val="auto"/>
          <w:highlight w:val="none"/>
          <w:lang w:val="en-US" w:eastAsia="zh-CN"/>
        </w:rPr>
        <w:t xml:space="preserve">                      </w:t>
      </w:r>
      <w:r>
        <w:rPr>
          <w:rFonts w:hint="eastAsia" w:ascii="宋体" w:hAnsi="宋体" w:eastAsia="宋体" w:cs="宋体"/>
          <w:b/>
          <w:bCs/>
          <w:color w:val="auto"/>
          <w:kern w:val="44"/>
          <w:sz w:val="44"/>
          <w:szCs w:val="44"/>
          <w:highlight w:val="none"/>
          <w:lang w:val="en-US" w:eastAsia="zh-CN" w:bidi="ar-SA"/>
        </w:rPr>
        <w:t xml:space="preserve">第五章  </w:t>
      </w:r>
      <w:bookmarkEnd w:id="145"/>
      <w:bookmarkEnd w:id="146"/>
      <w:bookmarkEnd w:id="147"/>
      <w:r>
        <w:rPr>
          <w:rFonts w:hint="eastAsia" w:ascii="宋体" w:hAnsi="宋体" w:eastAsia="宋体" w:cs="宋体"/>
          <w:b/>
          <w:bCs/>
          <w:color w:val="auto"/>
          <w:kern w:val="44"/>
          <w:sz w:val="44"/>
          <w:szCs w:val="44"/>
          <w:highlight w:val="none"/>
          <w:lang w:val="en-US" w:eastAsia="zh-CN" w:bidi="ar-SA"/>
        </w:rPr>
        <w:t>合同范本</w:t>
      </w:r>
      <w:bookmarkEnd w:id="156"/>
    </w:p>
    <w:p w14:paraId="4C644106">
      <w:pPr>
        <w:jc w:val="center"/>
        <w:rPr>
          <w:rFonts w:hint="eastAsia" w:ascii="仿宋" w:hAnsi="仿宋" w:eastAsia="仿宋" w:cs="仿宋"/>
          <w:color w:val="auto"/>
          <w:szCs w:val="21"/>
          <w:highlight w:val="none"/>
          <w:lang w:val="en-US" w:eastAsia="zh-CN"/>
        </w:rPr>
      </w:pPr>
    </w:p>
    <w:p w14:paraId="0072E02A">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无</w:t>
      </w:r>
    </w:p>
    <w:p w14:paraId="55CF074D">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14:paraId="370F9E5C">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14:paraId="2EB5EC3B">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1F3112C0">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6C129B7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6FCADFA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75DD7E2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18CC9AA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4506CD7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777DF57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9D714B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3615FD1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3809B2E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0E39AC9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14:paraId="3E6B7CE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BB7955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3A6EA82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4BFB0F9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4D39C3A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771B3D4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484AF43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281189D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9B0AA0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44A5588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342F7E4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317397C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172DDFB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68C940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6DCD0BED">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4AB773CF">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2E7C3DB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3534C63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7F343DE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A10D76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C82747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6174FE7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0D97070B">
      <w:pPr>
        <w:jc w:val="right"/>
        <w:rPr>
          <w:rFonts w:hint="eastAsia" w:ascii="宋体" w:hAnsi="宋体" w:eastAsia="宋体" w:cs="宋体"/>
          <w:color w:val="auto"/>
          <w:kern w:val="2"/>
          <w:sz w:val="21"/>
          <w:szCs w:val="21"/>
          <w:highlight w:val="none"/>
        </w:rPr>
      </w:pPr>
    </w:p>
    <w:p w14:paraId="567A1502">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6458DED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51F1BD2C">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14:paraId="05AA46A5">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3634A106">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645F5CF6">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5D17D04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4A2A175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181A048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6431198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5038B80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2A24E94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39053DC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258D9EA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683014D7">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14:paraId="75897B9D">
      <w:pPr>
        <w:pStyle w:val="2"/>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14:paraId="30F9C95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38E6075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397493B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355213B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64646E6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3BFBD8C6">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14:paraId="33DF00C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14:paraId="7862C77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77F9411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14:paraId="41B4DC5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48D724E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4CD0A19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5E40109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F720DC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47DE916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7AC3EDD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72B7ACF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44D6803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0CFF8AB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63481DB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3A2EC5EA">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14:paraId="1B8C1B9A">
      <w:pPr>
        <w:jc w:val="center"/>
        <w:rPr>
          <w:rFonts w:hint="eastAsia" w:ascii="仿宋" w:hAnsi="仿宋" w:eastAsia="仿宋" w:cs="仿宋"/>
          <w:b/>
          <w:bCs/>
          <w:color w:val="auto"/>
          <w:szCs w:val="21"/>
          <w:highlight w:val="none"/>
          <w:lang w:val="en-US" w:eastAsia="zh-CN"/>
        </w:rPr>
      </w:pPr>
    </w:p>
    <w:p w14:paraId="36724B0E">
      <w:pPr>
        <w:rPr>
          <w:rFonts w:ascii="宋体" w:hAnsi="宋体" w:cs="宋体"/>
          <w:color w:val="auto"/>
          <w:highlight w:val="none"/>
        </w:rPr>
      </w:pPr>
    </w:p>
    <w:p w14:paraId="02483ACA">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57" w:name="_Toc513633965"/>
    </w:p>
    <w:p w14:paraId="02A1C582">
      <w:pPr>
        <w:rPr>
          <w:rFonts w:ascii="宋体" w:hAnsi="宋体" w:cs="宋体"/>
          <w:color w:val="auto"/>
          <w:highlight w:val="none"/>
        </w:rPr>
      </w:pPr>
    </w:p>
    <w:p w14:paraId="76D3C49E">
      <w:pPr>
        <w:pStyle w:val="3"/>
        <w:spacing w:before="0" w:after="0" w:line="360" w:lineRule="auto"/>
        <w:jc w:val="center"/>
        <w:rPr>
          <w:rFonts w:ascii="宋体" w:hAnsi="宋体" w:cs="宋体"/>
          <w:color w:val="auto"/>
          <w:highlight w:val="none"/>
        </w:rPr>
      </w:pPr>
      <w:bookmarkStart w:id="158" w:name="_Toc27626"/>
      <w:bookmarkStart w:id="159" w:name="_Toc514858709"/>
      <w:bookmarkStart w:id="160" w:name="_Toc2000413"/>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57"/>
      <w:bookmarkEnd w:id="158"/>
      <w:bookmarkEnd w:id="159"/>
      <w:bookmarkEnd w:id="160"/>
    </w:p>
    <w:p w14:paraId="155DF9A0">
      <w:pPr>
        <w:rPr>
          <w:rFonts w:ascii="宋体" w:hAnsi="宋体" w:cs="宋体"/>
          <w:color w:val="auto"/>
          <w:highlight w:val="none"/>
        </w:rPr>
      </w:pPr>
    </w:p>
    <w:p w14:paraId="619813D7">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14:paraId="287097B4">
      <w:pPr>
        <w:rPr>
          <w:rFonts w:ascii="宋体" w:hAnsi="宋体" w:cs="宋体"/>
          <w:color w:val="auto"/>
          <w:highlight w:val="none"/>
        </w:rPr>
      </w:pPr>
    </w:p>
    <w:p w14:paraId="4626A1AE">
      <w:pPr>
        <w:jc w:val="center"/>
        <w:rPr>
          <w:rFonts w:ascii="宋体" w:hAnsi="宋体" w:cs="宋体"/>
          <w:color w:val="auto"/>
          <w:sz w:val="52"/>
          <w:szCs w:val="52"/>
          <w:highlight w:val="none"/>
          <w:u w:val="single"/>
        </w:rPr>
      </w:pPr>
      <w:bookmarkStart w:id="161" w:name="_Toc513633967"/>
      <w:bookmarkStart w:id="162" w:name="_Toc513646738"/>
      <w:bookmarkStart w:id="163" w:name="_Toc514858710"/>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61"/>
      <w:bookmarkEnd w:id="162"/>
      <w:bookmarkEnd w:id="163"/>
      <w:r>
        <w:rPr>
          <w:rFonts w:hint="eastAsia" w:ascii="宋体" w:hAnsi="宋体" w:cs="宋体"/>
          <w:color w:val="auto"/>
          <w:sz w:val="52"/>
          <w:szCs w:val="52"/>
          <w:highlight w:val="none"/>
          <w:u w:val="single"/>
        </w:rPr>
        <w:t xml:space="preserve"> </w:t>
      </w:r>
    </w:p>
    <w:p w14:paraId="6D33815F">
      <w:pPr>
        <w:rPr>
          <w:rFonts w:ascii="宋体" w:hAnsi="宋体" w:cs="宋体"/>
          <w:color w:val="auto"/>
          <w:sz w:val="20"/>
          <w:szCs w:val="20"/>
          <w:highlight w:val="none"/>
        </w:rPr>
      </w:pPr>
    </w:p>
    <w:p w14:paraId="306800B6">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4147E789">
      <w:pPr>
        <w:rPr>
          <w:rFonts w:ascii="宋体" w:hAnsi="宋体" w:cs="宋体"/>
          <w:color w:val="auto"/>
          <w:sz w:val="28"/>
          <w:szCs w:val="28"/>
          <w:highlight w:val="none"/>
        </w:rPr>
      </w:pPr>
    </w:p>
    <w:p w14:paraId="5BA0A1CB">
      <w:pPr>
        <w:rPr>
          <w:rFonts w:ascii="宋体" w:hAnsi="宋体" w:cs="宋体"/>
          <w:color w:val="auto"/>
          <w:sz w:val="28"/>
          <w:szCs w:val="28"/>
          <w:highlight w:val="none"/>
        </w:rPr>
      </w:pPr>
    </w:p>
    <w:p w14:paraId="353303BE">
      <w:pPr>
        <w:rPr>
          <w:rFonts w:ascii="宋体" w:hAnsi="宋体" w:cs="宋体"/>
          <w:color w:val="auto"/>
          <w:sz w:val="28"/>
          <w:szCs w:val="28"/>
          <w:highlight w:val="none"/>
        </w:rPr>
      </w:pPr>
    </w:p>
    <w:p w14:paraId="074D631D">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29F35F16">
      <w:pPr>
        <w:jc w:val="center"/>
        <w:rPr>
          <w:rFonts w:ascii="宋体" w:hAnsi="宋体" w:cs="宋体"/>
          <w:b/>
          <w:color w:val="auto"/>
          <w:sz w:val="32"/>
          <w:szCs w:val="32"/>
          <w:highlight w:val="none"/>
        </w:rPr>
      </w:pPr>
    </w:p>
    <w:p w14:paraId="4B831015">
      <w:pPr>
        <w:rPr>
          <w:rFonts w:ascii="宋体" w:hAnsi="宋体" w:cs="宋体"/>
          <w:color w:val="auto"/>
          <w:sz w:val="28"/>
          <w:szCs w:val="28"/>
          <w:highlight w:val="none"/>
        </w:rPr>
      </w:pPr>
    </w:p>
    <w:p w14:paraId="0BD8D02E">
      <w:pPr>
        <w:rPr>
          <w:rFonts w:ascii="宋体" w:hAnsi="宋体" w:cs="宋体"/>
          <w:color w:val="auto"/>
          <w:sz w:val="28"/>
          <w:szCs w:val="28"/>
          <w:highlight w:val="none"/>
        </w:rPr>
      </w:pPr>
    </w:p>
    <w:p w14:paraId="22986F76">
      <w:pPr>
        <w:rPr>
          <w:rFonts w:ascii="宋体" w:hAnsi="宋体" w:cs="宋体"/>
          <w:color w:val="auto"/>
          <w:sz w:val="28"/>
          <w:szCs w:val="28"/>
          <w:highlight w:val="none"/>
        </w:rPr>
      </w:pPr>
    </w:p>
    <w:p w14:paraId="04BC4039">
      <w:pPr>
        <w:rPr>
          <w:rFonts w:ascii="宋体" w:hAnsi="宋体" w:cs="宋体"/>
          <w:color w:val="auto"/>
          <w:sz w:val="28"/>
          <w:szCs w:val="28"/>
          <w:highlight w:val="none"/>
        </w:rPr>
      </w:pPr>
    </w:p>
    <w:p w14:paraId="6294F343">
      <w:pPr>
        <w:rPr>
          <w:rFonts w:ascii="宋体" w:hAnsi="宋体" w:cs="宋体"/>
          <w:color w:val="auto"/>
          <w:sz w:val="28"/>
          <w:szCs w:val="28"/>
          <w:highlight w:val="none"/>
        </w:rPr>
      </w:pPr>
    </w:p>
    <w:p w14:paraId="59ECB45E">
      <w:pPr>
        <w:pStyle w:val="28"/>
        <w:rPr>
          <w:color w:val="auto"/>
          <w:highlight w:val="none"/>
        </w:rPr>
      </w:pPr>
    </w:p>
    <w:p w14:paraId="5F324B7D">
      <w:pPr>
        <w:rPr>
          <w:color w:val="auto"/>
          <w:highlight w:val="none"/>
        </w:rPr>
      </w:pPr>
    </w:p>
    <w:p w14:paraId="17C3FD69">
      <w:pPr>
        <w:pStyle w:val="28"/>
        <w:rPr>
          <w:color w:val="auto"/>
          <w:highlight w:val="none"/>
        </w:rPr>
      </w:pPr>
    </w:p>
    <w:p w14:paraId="0E311F4E">
      <w:pPr>
        <w:rPr>
          <w:color w:val="auto"/>
          <w:highlight w:val="none"/>
        </w:rPr>
      </w:pPr>
    </w:p>
    <w:p w14:paraId="3681057B">
      <w:pPr>
        <w:pStyle w:val="28"/>
        <w:rPr>
          <w:color w:val="auto"/>
          <w:highlight w:val="none"/>
        </w:rPr>
      </w:pPr>
    </w:p>
    <w:p w14:paraId="15B443E5">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16DD3514">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07EF5852">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F46775F">
      <w:pPr>
        <w:spacing w:line="400" w:lineRule="exact"/>
        <w:rPr>
          <w:rFonts w:ascii="宋体" w:hAnsi="宋体" w:cs="宋体"/>
          <w:color w:val="auto"/>
          <w:highlight w:val="none"/>
        </w:rPr>
      </w:pPr>
    </w:p>
    <w:p w14:paraId="620D33B5">
      <w:pPr>
        <w:spacing w:line="400" w:lineRule="exact"/>
        <w:rPr>
          <w:rFonts w:ascii="宋体" w:hAnsi="宋体" w:cs="宋体"/>
          <w:color w:val="auto"/>
          <w:highlight w:val="none"/>
        </w:rPr>
      </w:pPr>
    </w:p>
    <w:p w14:paraId="0AAA8DEC">
      <w:pPr>
        <w:spacing w:line="400" w:lineRule="exact"/>
        <w:rPr>
          <w:rFonts w:ascii="宋体" w:hAnsi="宋体" w:cs="宋体"/>
          <w:color w:val="auto"/>
          <w:highlight w:val="none"/>
        </w:rPr>
      </w:pPr>
    </w:p>
    <w:p w14:paraId="345FD0BF">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64" w:name="_Toc1368"/>
      <w:bookmarkStart w:id="165" w:name="_Toc28780"/>
      <w:bookmarkStart w:id="166" w:name="_Toc5459"/>
      <w:bookmarkStart w:id="167" w:name="_Toc11329273"/>
      <w:r>
        <w:rPr>
          <w:rFonts w:hint="eastAsia" w:ascii="宋体" w:hAnsi="宋体" w:eastAsia="宋体" w:cs="宋体"/>
          <w:color w:val="auto"/>
          <w:sz w:val="32"/>
          <w:szCs w:val="40"/>
          <w:highlight w:val="none"/>
        </w:rPr>
        <w:t>目    录</w:t>
      </w:r>
      <w:bookmarkEnd w:id="148"/>
      <w:bookmarkEnd w:id="149"/>
      <w:bookmarkEnd w:id="150"/>
      <w:bookmarkEnd w:id="151"/>
      <w:bookmarkEnd w:id="152"/>
      <w:bookmarkEnd w:id="153"/>
      <w:bookmarkEnd w:id="154"/>
      <w:bookmarkEnd w:id="155"/>
      <w:bookmarkEnd w:id="164"/>
      <w:bookmarkEnd w:id="165"/>
      <w:bookmarkEnd w:id="166"/>
      <w:bookmarkEnd w:id="167"/>
    </w:p>
    <w:p w14:paraId="7CB81E57">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14:paraId="79B14C55">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14:paraId="00DC3483">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0D271BD7">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6B759A28">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22FFFDC5">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35FEC0FE">
      <w:pPr>
        <w:spacing w:line="400" w:lineRule="exact"/>
        <w:rPr>
          <w:rFonts w:ascii="宋体" w:hAnsi="宋体" w:cs="宋体"/>
          <w:color w:val="auto"/>
          <w:highlight w:val="none"/>
        </w:rPr>
      </w:pPr>
    </w:p>
    <w:p w14:paraId="2FCDFEB1">
      <w:pPr>
        <w:spacing w:line="400" w:lineRule="exact"/>
        <w:rPr>
          <w:rFonts w:ascii="宋体" w:hAnsi="宋体" w:cs="宋体"/>
          <w:color w:val="auto"/>
          <w:highlight w:val="none"/>
        </w:rPr>
      </w:pPr>
    </w:p>
    <w:p w14:paraId="7DC15350">
      <w:pPr>
        <w:spacing w:line="400" w:lineRule="exact"/>
        <w:rPr>
          <w:rFonts w:ascii="宋体" w:hAnsi="宋体" w:cs="宋体"/>
          <w:color w:val="auto"/>
          <w:highlight w:val="none"/>
        </w:rPr>
      </w:pPr>
    </w:p>
    <w:p w14:paraId="17A0E7EF">
      <w:pPr>
        <w:spacing w:line="400" w:lineRule="exact"/>
        <w:rPr>
          <w:rFonts w:ascii="宋体" w:hAnsi="宋体" w:cs="宋体"/>
          <w:color w:val="auto"/>
          <w:highlight w:val="none"/>
        </w:rPr>
      </w:pPr>
    </w:p>
    <w:p w14:paraId="5E0E12F3">
      <w:pPr>
        <w:spacing w:line="400" w:lineRule="exact"/>
        <w:rPr>
          <w:rFonts w:ascii="宋体" w:hAnsi="宋体" w:cs="宋体"/>
          <w:color w:val="auto"/>
          <w:highlight w:val="none"/>
        </w:rPr>
      </w:pPr>
    </w:p>
    <w:p w14:paraId="3F11C49B">
      <w:pPr>
        <w:spacing w:line="400" w:lineRule="exact"/>
        <w:rPr>
          <w:rFonts w:ascii="宋体" w:hAnsi="宋体" w:cs="宋体"/>
          <w:color w:val="auto"/>
          <w:highlight w:val="none"/>
        </w:rPr>
      </w:pPr>
    </w:p>
    <w:p w14:paraId="3A320456">
      <w:pPr>
        <w:spacing w:line="400" w:lineRule="exact"/>
        <w:rPr>
          <w:rFonts w:ascii="宋体" w:hAnsi="宋体" w:cs="宋体"/>
          <w:color w:val="auto"/>
          <w:highlight w:val="none"/>
        </w:rPr>
      </w:pPr>
    </w:p>
    <w:p w14:paraId="2B8DF990">
      <w:pPr>
        <w:spacing w:line="400" w:lineRule="exact"/>
        <w:rPr>
          <w:rFonts w:ascii="宋体" w:hAnsi="宋体" w:cs="宋体"/>
          <w:color w:val="auto"/>
          <w:highlight w:val="none"/>
        </w:rPr>
      </w:pPr>
    </w:p>
    <w:p w14:paraId="267E2625">
      <w:pPr>
        <w:spacing w:line="400" w:lineRule="exact"/>
        <w:rPr>
          <w:rFonts w:ascii="宋体" w:hAnsi="宋体" w:cs="宋体"/>
          <w:color w:val="auto"/>
          <w:highlight w:val="none"/>
        </w:rPr>
      </w:pPr>
    </w:p>
    <w:p w14:paraId="012B2919">
      <w:pPr>
        <w:spacing w:line="400" w:lineRule="exact"/>
        <w:rPr>
          <w:rFonts w:ascii="宋体" w:hAnsi="宋体" w:cs="宋体"/>
          <w:color w:val="auto"/>
          <w:highlight w:val="none"/>
        </w:rPr>
      </w:pPr>
    </w:p>
    <w:p w14:paraId="7E96DADA">
      <w:pPr>
        <w:spacing w:line="400" w:lineRule="exact"/>
        <w:rPr>
          <w:rFonts w:ascii="宋体" w:hAnsi="宋体" w:cs="宋体"/>
          <w:color w:val="auto"/>
          <w:highlight w:val="none"/>
        </w:rPr>
      </w:pPr>
    </w:p>
    <w:p w14:paraId="7FCAFF3C">
      <w:pPr>
        <w:spacing w:line="400" w:lineRule="exact"/>
        <w:rPr>
          <w:rFonts w:ascii="宋体" w:hAnsi="宋体" w:cs="宋体"/>
          <w:color w:val="auto"/>
          <w:highlight w:val="none"/>
        </w:rPr>
      </w:pPr>
    </w:p>
    <w:p w14:paraId="57C815FE">
      <w:pPr>
        <w:spacing w:line="400" w:lineRule="exact"/>
        <w:rPr>
          <w:rFonts w:ascii="宋体" w:hAnsi="宋体" w:cs="宋体"/>
          <w:color w:val="auto"/>
          <w:highlight w:val="none"/>
        </w:rPr>
      </w:pPr>
    </w:p>
    <w:p w14:paraId="46E458B9">
      <w:pPr>
        <w:spacing w:line="400" w:lineRule="exact"/>
        <w:rPr>
          <w:rFonts w:ascii="宋体" w:hAnsi="宋体" w:cs="宋体"/>
          <w:color w:val="auto"/>
          <w:highlight w:val="none"/>
        </w:rPr>
      </w:pPr>
    </w:p>
    <w:p w14:paraId="2C0C0392">
      <w:pPr>
        <w:spacing w:line="400" w:lineRule="exact"/>
        <w:rPr>
          <w:rFonts w:ascii="宋体" w:hAnsi="宋体" w:cs="宋体"/>
          <w:color w:val="auto"/>
          <w:highlight w:val="none"/>
        </w:rPr>
      </w:pPr>
    </w:p>
    <w:p w14:paraId="1EA390D0">
      <w:pPr>
        <w:spacing w:line="400" w:lineRule="exact"/>
        <w:rPr>
          <w:rFonts w:ascii="宋体" w:hAnsi="宋体" w:cs="宋体"/>
          <w:color w:val="auto"/>
          <w:highlight w:val="none"/>
        </w:rPr>
      </w:pPr>
    </w:p>
    <w:p w14:paraId="19E09D71">
      <w:pPr>
        <w:spacing w:line="400" w:lineRule="exact"/>
        <w:rPr>
          <w:rFonts w:ascii="宋体" w:hAnsi="宋体" w:cs="宋体"/>
          <w:color w:val="auto"/>
          <w:highlight w:val="none"/>
        </w:rPr>
      </w:pPr>
    </w:p>
    <w:p w14:paraId="27A7569B">
      <w:pPr>
        <w:spacing w:line="400" w:lineRule="exact"/>
        <w:rPr>
          <w:rFonts w:ascii="宋体" w:hAnsi="宋体" w:cs="宋体"/>
          <w:color w:val="auto"/>
          <w:highlight w:val="none"/>
        </w:rPr>
      </w:pPr>
    </w:p>
    <w:p w14:paraId="39F8B6A8">
      <w:pPr>
        <w:spacing w:line="400" w:lineRule="exact"/>
        <w:rPr>
          <w:rFonts w:ascii="宋体" w:hAnsi="宋体" w:cs="宋体"/>
          <w:color w:val="auto"/>
          <w:highlight w:val="none"/>
        </w:rPr>
      </w:pPr>
    </w:p>
    <w:p w14:paraId="2DEFBAE4">
      <w:pPr>
        <w:spacing w:line="400" w:lineRule="exact"/>
        <w:rPr>
          <w:rFonts w:ascii="宋体" w:hAnsi="宋体" w:cs="宋体"/>
          <w:color w:val="auto"/>
          <w:highlight w:val="none"/>
        </w:rPr>
      </w:pPr>
    </w:p>
    <w:p w14:paraId="2FC3A093">
      <w:pPr>
        <w:spacing w:line="400" w:lineRule="exact"/>
        <w:rPr>
          <w:rFonts w:ascii="宋体" w:hAnsi="宋体" w:cs="宋体"/>
          <w:color w:val="auto"/>
          <w:highlight w:val="none"/>
        </w:rPr>
      </w:pPr>
      <w:r>
        <w:rPr>
          <w:rFonts w:ascii="宋体" w:hAnsi="宋体" w:cs="宋体"/>
          <w:color w:val="auto"/>
          <w:highlight w:val="none"/>
        </w:rPr>
        <w:br w:type="page"/>
      </w:r>
    </w:p>
    <w:p w14:paraId="2C9DD2E4">
      <w:pPr>
        <w:pStyle w:val="4"/>
        <w:numPr>
          <w:ilvl w:val="0"/>
          <w:numId w:val="4"/>
        </w:numPr>
        <w:spacing w:before="0" w:after="0" w:line="360" w:lineRule="auto"/>
        <w:jc w:val="center"/>
        <w:rPr>
          <w:rFonts w:ascii="宋体" w:hAnsi="宋体" w:eastAsia="宋体" w:cs="宋体"/>
          <w:color w:val="auto"/>
          <w:sz w:val="28"/>
          <w:highlight w:val="none"/>
        </w:rPr>
      </w:pPr>
      <w:bookmarkStart w:id="168" w:name="_Toc25874"/>
      <w:bookmarkStart w:id="169" w:name="_Toc29547"/>
      <w:bookmarkStart w:id="170" w:name="_Toc29615"/>
      <w:bookmarkStart w:id="171" w:name="_Toc15863"/>
      <w:bookmarkStart w:id="172" w:name="_Toc513633969"/>
      <w:bookmarkStart w:id="173" w:name="_Toc503951048"/>
      <w:bookmarkStart w:id="174" w:name="_Toc447827053"/>
      <w:r>
        <w:rPr>
          <w:rFonts w:hint="eastAsia" w:ascii="宋体" w:hAnsi="宋体" w:eastAsia="宋体" w:cs="宋体"/>
          <w:color w:val="auto"/>
          <w:sz w:val="28"/>
          <w:highlight w:val="none"/>
        </w:rPr>
        <w:t>竞争比选响应声明书</w:t>
      </w:r>
      <w:bookmarkEnd w:id="168"/>
      <w:bookmarkEnd w:id="169"/>
      <w:bookmarkEnd w:id="170"/>
      <w:bookmarkEnd w:id="171"/>
    </w:p>
    <w:p w14:paraId="62C54E3A">
      <w:pPr>
        <w:rPr>
          <w:color w:val="auto"/>
          <w:highlight w:val="none"/>
        </w:rPr>
      </w:pPr>
    </w:p>
    <w:p w14:paraId="282FD963">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295A3B80">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14:paraId="1E7A18E2">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w:t>
      </w:r>
      <w:r>
        <w:rPr>
          <w:rFonts w:hint="eastAsia" w:asciiTheme="minorEastAsia" w:hAnsiTheme="minorEastAsia" w:eastAsiaTheme="minorEastAsia" w:cstheme="minorEastAsia"/>
          <w:color w:val="auto"/>
          <w:sz w:val="24"/>
          <w:highlight w:val="none"/>
          <w:u w:val="single"/>
          <w:lang w:val="en-US" w:eastAsia="zh-CN"/>
        </w:rPr>
        <w:t>总价</w:t>
      </w:r>
      <w:r>
        <w:rPr>
          <w:rFonts w:hint="eastAsia" w:asciiTheme="minorEastAsia" w:hAnsiTheme="minorEastAsia" w:eastAsiaTheme="minorEastAsia" w:cstheme="minorEastAsia"/>
          <w:color w:val="auto"/>
          <w:sz w:val="24"/>
          <w:highlight w:val="none"/>
          <w:u w:val="single"/>
        </w:rPr>
        <w:t>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14:paraId="7BA20223">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14:paraId="0983BB23">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14:paraId="35534029">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14:paraId="45E5275E">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14:paraId="2F5A8B01">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14:paraId="66081A88">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14:paraId="45D2565D">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14:paraId="24E3053D">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01E83A7C">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6F25CB2C">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14:paraId="537FF207">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bookmarkStart w:id="175" w:name="_Toc27815"/>
      <w:bookmarkStart w:id="176" w:name="_Toc491883232"/>
    </w:p>
    <w:p w14:paraId="16311FD0">
      <w:pPr>
        <w:pStyle w:val="41"/>
        <w:rPr>
          <w:color w:val="auto"/>
          <w:highlight w:val="none"/>
        </w:rPr>
      </w:pPr>
    </w:p>
    <w:p w14:paraId="775884D4">
      <w:pPr>
        <w:pStyle w:val="41"/>
        <w:rPr>
          <w:color w:val="auto"/>
          <w:highlight w:val="none"/>
        </w:rPr>
      </w:pPr>
    </w:p>
    <w:p w14:paraId="14FA9E6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282D098">
      <w:pPr>
        <w:pStyle w:val="4"/>
        <w:numPr>
          <w:ilvl w:val="0"/>
          <w:numId w:val="4"/>
        </w:numPr>
        <w:spacing w:before="0" w:after="0" w:line="360" w:lineRule="auto"/>
        <w:jc w:val="center"/>
        <w:rPr>
          <w:rFonts w:hint="eastAsia" w:ascii="宋体" w:hAnsi="宋体" w:eastAsia="宋体" w:cs="宋体"/>
          <w:color w:val="auto"/>
          <w:sz w:val="28"/>
          <w:highlight w:val="none"/>
        </w:rPr>
      </w:pPr>
      <w:bookmarkStart w:id="177" w:name="_Toc15139"/>
      <w:r>
        <w:rPr>
          <w:rFonts w:hint="eastAsia" w:ascii="宋体" w:hAnsi="宋体" w:eastAsia="宋体" w:cs="宋体"/>
          <w:color w:val="auto"/>
          <w:sz w:val="28"/>
          <w:highlight w:val="none"/>
        </w:rPr>
        <w:t>法定代表人身份证明或法定代表人授权委托书</w:t>
      </w:r>
      <w:bookmarkEnd w:id="175"/>
      <w:bookmarkEnd w:id="177"/>
    </w:p>
    <w:bookmarkEnd w:id="176"/>
    <w:p w14:paraId="3040BB04">
      <w:pPr>
        <w:pStyle w:val="4"/>
        <w:spacing w:line="480" w:lineRule="auto"/>
        <w:jc w:val="center"/>
        <w:outlineLvl w:val="2"/>
        <w:rPr>
          <w:rFonts w:ascii="宋体" w:hAnsi="宋体" w:eastAsia="宋体" w:cs="宋体"/>
          <w:color w:val="auto"/>
          <w:sz w:val="24"/>
          <w:szCs w:val="24"/>
          <w:highlight w:val="none"/>
        </w:rPr>
      </w:pPr>
      <w:bookmarkStart w:id="178" w:name="_Toc20985"/>
      <w:bookmarkStart w:id="179" w:name="_Toc14141"/>
      <w:r>
        <w:rPr>
          <w:rFonts w:hint="eastAsia" w:ascii="宋体" w:hAnsi="宋体" w:eastAsia="宋体" w:cs="宋体"/>
          <w:color w:val="auto"/>
          <w:sz w:val="24"/>
          <w:szCs w:val="24"/>
          <w:highlight w:val="none"/>
        </w:rPr>
        <w:t>（一）法定代表人身份证明</w:t>
      </w:r>
      <w:bookmarkEnd w:id="178"/>
      <w:bookmarkEnd w:id="179"/>
    </w:p>
    <w:p w14:paraId="2CDB5193">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484BAC54">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180" w:name="_Toc27897"/>
      <w:bookmarkStart w:id="181" w:name="_Toc369531698"/>
      <w:bookmarkStart w:id="182" w:name="_Toc352691662"/>
      <w:r>
        <w:rPr>
          <w:rFonts w:ascii="宋体" w:hAnsi="宋体"/>
          <w:color w:val="auto"/>
          <w:highlight w:val="none"/>
          <w:u w:val="single"/>
        </w:rPr>
        <w:t xml:space="preserve">        </w:t>
      </w:r>
      <w:r>
        <w:rPr>
          <w:rFonts w:ascii="宋体" w:hAnsi="宋体"/>
          <w:color w:val="auto"/>
          <w:highlight w:val="none"/>
        </w:rPr>
        <w:t>年</w:t>
      </w:r>
      <w:bookmarkEnd w:id="180"/>
      <w:bookmarkEnd w:id="181"/>
      <w:bookmarkEnd w:id="182"/>
      <w:r>
        <w:rPr>
          <w:rFonts w:ascii="宋体" w:hAnsi="宋体"/>
          <w:color w:val="auto"/>
          <w:highlight w:val="none"/>
        </w:rPr>
        <w:t>龄</w:t>
      </w:r>
      <w:bookmarkStart w:id="183" w:name="_Toc152042578"/>
      <w:bookmarkStart w:id="184" w:name="_Toc300835211"/>
      <w:bookmarkStart w:id="185" w:name="_Toc247514248"/>
      <w:bookmarkStart w:id="186" w:name="_Toc352691663"/>
      <w:bookmarkStart w:id="187" w:name="_Toc361508754"/>
      <w:bookmarkStart w:id="188" w:name="_Toc247527829"/>
      <w:bookmarkStart w:id="189" w:name="_Toc384308377"/>
      <w:bookmarkStart w:id="190" w:name="_Toc15573"/>
      <w:bookmarkStart w:id="191" w:name="_Toc144974858"/>
      <w:bookmarkStart w:id="192" w:name="_Toc369531699"/>
      <w:bookmarkStart w:id="193" w:name="_Toc152045789"/>
      <w:r>
        <w:rPr>
          <w:rFonts w:ascii="宋体" w:hAnsi="宋体"/>
          <w:color w:val="auto"/>
          <w:highlight w:val="none"/>
        </w:rPr>
        <w:t>：</w:t>
      </w:r>
      <w:bookmarkEnd w:id="183"/>
      <w:bookmarkEnd w:id="184"/>
      <w:bookmarkEnd w:id="185"/>
      <w:bookmarkEnd w:id="186"/>
      <w:bookmarkEnd w:id="187"/>
      <w:bookmarkEnd w:id="188"/>
      <w:bookmarkEnd w:id="189"/>
      <w:bookmarkEnd w:id="190"/>
      <w:bookmarkEnd w:id="191"/>
      <w:bookmarkEnd w:id="192"/>
      <w:bookmarkEnd w:id="193"/>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6D744140">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56FC12A0">
      <w:pPr>
        <w:spacing w:line="480" w:lineRule="auto"/>
        <w:ind w:firstLine="420" w:firstLineChars="200"/>
        <w:rPr>
          <w:rFonts w:ascii="宋体" w:hAnsi="宋体"/>
          <w:color w:val="auto"/>
          <w:highlight w:val="none"/>
        </w:rPr>
      </w:pPr>
      <w:r>
        <w:rPr>
          <w:rFonts w:ascii="宋体" w:hAnsi="宋体"/>
          <w:color w:val="auto"/>
          <w:highlight w:val="none"/>
        </w:rPr>
        <w:t>特此证明。</w:t>
      </w:r>
    </w:p>
    <w:p w14:paraId="60DE62AB">
      <w:pPr>
        <w:spacing w:line="480" w:lineRule="auto"/>
        <w:rPr>
          <w:rFonts w:ascii="宋体" w:hAnsi="宋体"/>
          <w:color w:val="auto"/>
          <w:highlight w:val="none"/>
        </w:rPr>
      </w:pPr>
    </w:p>
    <w:p w14:paraId="00936FCA">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2B899E">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4ECFC71F">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642B899E">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4ECFC71F">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2C918A3B">
      <w:pPr>
        <w:spacing w:line="480" w:lineRule="auto"/>
        <w:rPr>
          <w:rFonts w:ascii="宋体" w:hAnsi="宋体"/>
          <w:color w:val="auto"/>
          <w:highlight w:val="none"/>
        </w:rPr>
      </w:pPr>
    </w:p>
    <w:p w14:paraId="61F13E7E">
      <w:pPr>
        <w:spacing w:line="440" w:lineRule="exact"/>
        <w:rPr>
          <w:rFonts w:ascii="宋体" w:hAnsi="宋体"/>
          <w:color w:val="auto"/>
          <w:highlight w:val="none"/>
        </w:rPr>
      </w:pPr>
    </w:p>
    <w:p w14:paraId="57330AD6">
      <w:pPr>
        <w:spacing w:line="440" w:lineRule="exact"/>
        <w:rPr>
          <w:rFonts w:ascii="宋体" w:hAnsi="宋体"/>
          <w:color w:val="auto"/>
          <w:highlight w:val="none"/>
        </w:rPr>
      </w:pPr>
    </w:p>
    <w:p w14:paraId="3694604C">
      <w:pPr>
        <w:spacing w:line="440" w:lineRule="exact"/>
        <w:rPr>
          <w:rFonts w:ascii="宋体" w:hAnsi="宋体"/>
          <w:color w:val="auto"/>
          <w:highlight w:val="none"/>
        </w:rPr>
      </w:pPr>
    </w:p>
    <w:p w14:paraId="3E926554">
      <w:pPr>
        <w:spacing w:line="440" w:lineRule="exact"/>
        <w:rPr>
          <w:rFonts w:ascii="宋体" w:hAnsi="宋体"/>
          <w:color w:val="auto"/>
          <w:highlight w:val="none"/>
        </w:rPr>
      </w:pPr>
    </w:p>
    <w:p w14:paraId="71ED7E91">
      <w:pPr>
        <w:spacing w:line="440" w:lineRule="exact"/>
        <w:rPr>
          <w:rFonts w:ascii="宋体" w:hAnsi="宋体"/>
          <w:color w:val="auto"/>
          <w:highlight w:val="none"/>
        </w:rPr>
      </w:pPr>
    </w:p>
    <w:p w14:paraId="034B627D">
      <w:pPr>
        <w:spacing w:line="440" w:lineRule="exact"/>
        <w:rPr>
          <w:rFonts w:ascii="宋体" w:hAnsi="宋体"/>
          <w:color w:val="auto"/>
          <w:highlight w:val="none"/>
        </w:rPr>
      </w:pPr>
    </w:p>
    <w:p w14:paraId="15F254AA">
      <w:pPr>
        <w:spacing w:line="440" w:lineRule="exact"/>
        <w:rPr>
          <w:rFonts w:ascii="宋体" w:hAnsi="宋体"/>
          <w:color w:val="auto"/>
          <w:highlight w:val="none"/>
        </w:rPr>
      </w:pPr>
    </w:p>
    <w:p w14:paraId="61457AA6">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39EBD125">
      <w:pPr>
        <w:spacing w:line="440" w:lineRule="exact"/>
        <w:rPr>
          <w:rFonts w:ascii="宋体" w:hAnsi="宋体"/>
          <w:color w:val="auto"/>
          <w:highlight w:val="none"/>
        </w:rPr>
      </w:pPr>
    </w:p>
    <w:p w14:paraId="1FE26B57">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48B2537E">
      <w:pPr>
        <w:rPr>
          <w:rFonts w:ascii="宋体" w:hAnsi="宋体"/>
          <w:color w:val="auto"/>
          <w:highlight w:val="none"/>
        </w:rPr>
      </w:pPr>
    </w:p>
    <w:p w14:paraId="5AEBB7EC">
      <w:pPr>
        <w:rPr>
          <w:rFonts w:ascii="宋体" w:hAnsi="宋体"/>
          <w:color w:val="auto"/>
          <w:highlight w:val="none"/>
        </w:rPr>
      </w:pPr>
    </w:p>
    <w:p w14:paraId="1DE100DC">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1A17EA22">
      <w:pPr>
        <w:spacing w:line="440" w:lineRule="exact"/>
        <w:rPr>
          <w:rFonts w:ascii="宋体" w:hAnsi="宋体"/>
          <w:color w:val="auto"/>
          <w:sz w:val="20"/>
          <w:highlight w:val="none"/>
        </w:rPr>
      </w:pPr>
    </w:p>
    <w:p w14:paraId="1F1A3D96">
      <w:pPr>
        <w:spacing w:line="20" w:lineRule="exact"/>
        <w:jc w:val="center"/>
        <w:rPr>
          <w:rFonts w:ascii="宋体" w:hAnsi="宋体"/>
          <w:color w:val="auto"/>
          <w:sz w:val="20"/>
          <w:highlight w:val="none"/>
        </w:rPr>
      </w:pPr>
      <w:r>
        <w:rPr>
          <w:rFonts w:ascii="宋体" w:hAnsi="宋体"/>
          <w:color w:val="auto"/>
          <w:sz w:val="20"/>
          <w:highlight w:val="none"/>
        </w:rPr>
        <w:br w:type="page"/>
      </w:r>
    </w:p>
    <w:p w14:paraId="5B3D1B67">
      <w:pPr>
        <w:pStyle w:val="4"/>
        <w:spacing w:line="480" w:lineRule="auto"/>
        <w:jc w:val="center"/>
        <w:outlineLvl w:val="2"/>
        <w:rPr>
          <w:rFonts w:ascii="宋体" w:hAnsi="宋体"/>
          <w:color w:val="auto"/>
          <w:sz w:val="28"/>
          <w:szCs w:val="28"/>
          <w:highlight w:val="none"/>
        </w:rPr>
      </w:pPr>
      <w:bookmarkStart w:id="194" w:name="_Toc491883233"/>
      <w:bookmarkStart w:id="195" w:name="_Toc3882"/>
      <w:bookmarkStart w:id="196" w:name="_Toc58"/>
      <w:r>
        <w:rPr>
          <w:rFonts w:hint="eastAsia" w:ascii="宋体" w:hAnsi="宋体" w:eastAsia="宋体" w:cs="宋体"/>
          <w:color w:val="auto"/>
          <w:sz w:val="24"/>
          <w:szCs w:val="24"/>
          <w:highlight w:val="none"/>
        </w:rPr>
        <w:t>（二）</w:t>
      </w:r>
      <w:bookmarkEnd w:id="194"/>
      <w:r>
        <w:rPr>
          <w:rFonts w:hint="eastAsia" w:ascii="宋体" w:hAnsi="宋体" w:eastAsia="宋体" w:cs="宋体"/>
          <w:color w:val="auto"/>
          <w:sz w:val="24"/>
          <w:szCs w:val="24"/>
          <w:highlight w:val="none"/>
        </w:rPr>
        <w:t>法定代表人授权委托书</w:t>
      </w:r>
      <w:bookmarkEnd w:id="195"/>
      <w:bookmarkEnd w:id="196"/>
    </w:p>
    <w:p w14:paraId="45AB4551">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3836D5A0">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61C2C62D">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29EB774A">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3D07D305">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EF8BB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700411F1">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7BEF8BB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700411F1">
                      <w:pPr>
                        <w:snapToGrid w:val="0"/>
                        <w:spacing w:line="360" w:lineRule="auto"/>
                        <w:rPr>
                          <w:highlight w:val="none"/>
                        </w:rPr>
                      </w:pPr>
                    </w:p>
                  </w:txbxContent>
                </v:textbox>
              </v:shape>
            </w:pict>
          </mc:Fallback>
        </mc:AlternateContent>
      </w:r>
    </w:p>
    <w:p w14:paraId="1E7BDE57">
      <w:pPr>
        <w:spacing w:line="440" w:lineRule="exact"/>
        <w:rPr>
          <w:rFonts w:ascii="宋体" w:hAnsi="宋体"/>
          <w:color w:val="auto"/>
          <w:highlight w:val="none"/>
        </w:rPr>
      </w:pPr>
    </w:p>
    <w:p w14:paraId="46F55D42">
      <w:pPr>
        <w:spacing w:line="440" w:lineRule="exact"/>
        <w:rPr>
          <w:rFonts w:ascii="宋体" w:hAnsi="宋体"/>
          <w:color w:val="auto"/>
          <w:highlight w:val="none"/>
        </w:rPr>
      </w:pPr>
      <w:r>
        <w:rPr>
          <w:rFonts w:ascii="宋体" w:hAnsi="宋体"/>
          <w:color w:val="auto"/>
          <w:highlight w:val="none"/>
        </w:rPr>
        <w:t>委托代理人身份证复印件</w:t>
      </w:r>
    </w:p>
    <w:p w14:paraId="7B63179C">
      <w:pPr>
        <w:spacing w:line="440" w:lineRule="exact"/>
        <w:rPr>
          <w:rFonts w:ascii="宋体" w:hAnsi="宋体"/>
          <w:color w:val="auto"/>
          <w:highlight w:val="none"/>
        </w:rPr>
      </w:pPr>
    </w:p>
    <w:p w14:paraId="62227A31">
      <w:pPr>
        <w:spacing w:line="440" w:lineRule="exact"/>
        <w:rPr>
          <w:rFonts w:ascii="宋体" w:hAnsi="宋体"/>
          <w:color w:val="auto"/>
          <w:highlight w:val="none"/>
        </w:rPr>
      </w:pPr>
    </w:p>
    <w:p w14:paraId="0D0E5E45">
      <w:pPr>
        <w:spacing w:line="440" w:lineRule="exact"/>
        <w:rPr>
          <w:rFonts w:ascii="宋体" w:hAnsi="宋体"/>
          <w:color w:val="auto"/>
          <w:highlight w:val="none"/>
        </w:rPr>
      </w:pPr>
    </w:p>
    <w:p w14:paraId="008D113E">
      <w:pPr>
        <w:spacing w:line="440" w:lineRule="exact"/>
        <w:rPr>
          <w:rFonts w:ascii="宋体" w:hAnsi="宋体"/>
          <w:color w:val="auto"/>
          <w:highlight w:val="none"/>
        </w:rPr>
      </w:pPr>
    </w:p>
    <w:p w14:paraId="45C017A1">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D95394">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7F06CFEE">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15D95394">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7F06CFEE">
                      <w:pPr>
                        <w:spacing w:line="360" w:lineRule="auto"/>
                        <w:jc w:val="center"/>
                        <w:rPr>
                          <w:highlight w:val="none"/>
                        </w:rPr>
                      </w:pPr>
                    </w:p>
                  </w:txbxContent>
                </v:textbox>
              </v:shape>
            </w:pict>
          </mc:Fallback>
        </mc:AlternateContent>
      </w:r>
    </w:p>
    <w:p w14:paraId="0BA4ED4F">
      <w:pPr>
        <w:spacing w:line="440" w:lineRule="exact"/>
        <w:ind w:firstLine="2692" w:firstLineChars="1282"/>
        <w:rPr>
          <w:rFonts w:hint="eastAsia" w:ascii="宋体" w:hAnsi="宋体"/>
          <w:color w:val="auto"/>
          <w:highlight w:val="none"/>
        </w:rPr>
      </w:pPr>
    </w:p>
    <w:p w14:paraId="114BB336">
      <w:pPr>
        <w:spacing w:line="440" w:lineRule="exact"/>
        <w:ind w:firstLine="2692" w:firstLineChars="1282"/>
        <w:rPr>
          <w:rFonts w:hint="eastAsia" w:ascii="宋体" w:hAnsi="宋体"/>
          <w:color w:val="auto"/>
          <w:highlight w:val="none"/>
        </w:rPr>
      </w:pPr>
    </w:p>
    <w:p w14:paraId="50B13BFE">
      <w:pPr>
        <w:spacing w:line="440" w:lineRule="exact"/>
        <w:ind w:firstLine="2692" w:firstLineChars="1282"/>
        <w:rPr>
          <w:rFonts w:hint="eastAsia" w:ascii="宋体" w:hAnsi="宋体"/>
          <w:color w:val="auto"/>
          <w:highlight w:val="none"/>
        </w:rPr>
      </w:pPr>
    </w:p>
    <w:p w14:paraId="69D94254">
      <w:pPr>
        <w:spacing w:line="440" w:lineRule="exact"/>
        <w:ind w:firstLine="2692" w:firstLineChars="1282"/>
        <w:rPr>
          <w:rFonts w:hint="eastAsia" w:ascii="宋体" w:hAnsi="宋体"/>
          <w:color w:val="auto"/>
          <w:highlight w:val="none"/>
        </w:rPr>
      </w:pPr>
    </w:p>
    <w:p w14:paraId="2244165A">
      <w:pPr>
        <w:spacing w:line="440" w:lineRule="exact"/>
        <w:ind w:firstLine="2692" w:firstLineChars="1282"/>
        <w:rPr>
          <w:rFonts w:hint="eastAsia" w:ascii="宋体" w:hAnsi="宋体"/>
          <w:color w:val="auto"/>
          <w:highlight w:val="none"/>
        </w:rPr>
      </w:pPr>
    </w:p>
    <w:p w14:paraId="556D38AA">
      <w:pPr>
        <w:spacing w:line="440" w:lineRule="exact"/>
        <w:ind w:firstLine="2692" w:firstLineChars="1282"/>
        <w:rPr>
          <w:rFonts w:hint="eastAsia" w:ascii="宋体" w:hAnsi="宋体"/>
          <w:color w:val="auto"/>
          <w:highlight w:val="none"/>
        </w:rPr>
      </w:pPr>
    </w:p>
    <w:p w14:paraId="25F66A6A">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0CCEB4FF">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54FFE4A8">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0104A288">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4C896B3E">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215CA6E4">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6B2A40E1">
      <w:pPr>
        <w:rPr>
          <w:rFonts w:ascii="宋体" w:hAnsi="宋体"/>
          <w:color w:val="auto"/>
          <w:highlight w:val="none"/>
        </w:rPr>
      </w:pPr>
    </w:p>
    <w:p w14:paraId="1E7BE3E6">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0F99D61C">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212CF8D8">
      <w:pPr>
        <w:rPr>
          <w:rFonts w:ascii="宋体" w:hAnsi="宋体" w:cs="宋体"/>
          <w:snapToGrid w:val="0"/>
          <w:color w:val="auto"/>
          <w:kern w:val="0"/>
          <w:szCs w:val="21"/>
          <w:highlight w:val="none"/>
        </w:rPr>
      </w:pPr>
    </w:p>
    <w:p w14:paraId="0A8D5937">
      <w:pPr>
        <w:pStyle w:val="4"/>
        <w:spacing w:before="0" w:after="0" w:line="360" w:lineRule="auto"/>
        <w:jc w:val="center"/>
        <w:rPr>
          <w:rFonts w:ascii="宋体" w:hAnsi="宋体" w:eastAsia="宋体" w:cs="宋体"/>
          <w:color w:val="auto"/>
          <w:sz w:val="28"/>
          <w:highlight w:val="none"/>
        </w:rPr>
      </w:pPr>
      <w:bookmarkStart w:id="197" w:name="_Toc11329275"/>
      <w:bookmarkStart w:id="198" w:name="_Toc31983"/>
      <w:r>
        <w:rPr>
          <w:rFonts w:hint="eastAsia" w:ascii="宋体" w:hAnsi="宋体" w:eastAsia="宋体" w:cs="宋体"/>
          <w:color w:val="auto"/>
          <w:sz w:val="28"/>
          <w:highlight w:val="none"/>
        </w:rPr>
        <w:t>三、</w:t>
      </w:r>
      <w:bookmarkEnd w:id="172"/>
      <w:bookmarkEnd w:id="173"/>
      <w:bookmarkEnd w:id="174"/>
      <w:bookmarkEnd w:id="197"/>
      <w:r>
        <w:rPr>
          <w:rFonts w:hint="eastAsia" w:ascii="宋体" w:hAnsi="宋体" w:eastAsia="宋体" w:cs="宋体"/>
          <w:color w:val="auto"/>
          <w:sz w:val="28"/>
          <w:highlight w:val="none"/>
        </w:rPr>
        <w:t>报价一览表</w:t>
      </w:r>
      <w:bookmarkEnd w:id="198"/>
    </w:p>
    <w:p w14:paraId="62E80DE9">
      <w:pPr>
        <w:ind w:left="765"/>
        <w:jc w:val="center"/>
        <w:rPr>
          <w:rFonts w:ascii="宋体" w:hAnsi="宋体" w:cs="宋体"/>
          <w:color w:val="auto"/>
          <w:szCs w:val="21"/>
          <w:highlight w:val="none"/>
        </w:rPr>
      </w:pPr>
    </w:p>
    <w:p w14:paraId="177B8AD3">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1E807A41">
      <w:pPr>
        <w:spacing w:line="480" w:lineRule="auto"/>
        <w:ind w:firstLine="420" w:firstLineChars="200"/>
        <w:jc w:val="left"/>
        <w:rPr>
          <w:rFonts w:ascii="宋体" w:hAnsi="宋体"/>
          <w:b/>
          <w:color w:val="auto"/>
          <w:szCs w:val="21"/>
          <w:highlight w:val="none"/>
        </w:rPr>
      </w:pPr>
      <w:bookmarkStart w:id="199" w:name="_Toc503951050"/>
      <w:bookmarkStart w:id="200" w:name="_Toc11329278"/>
      <w:bookmarkStart w:id="201" w:name="_Toc513633971"/>
      <w:bookmarkStart w:id="202" w:name="_Toc447827058"/>
      <w:bookmarkStart w:id="203" w:name="_Toc179632823"/>
      <w:bookmarkStart w:id="204" w:name="_Toc152042592"/>
      <w:bookmarkStart w:id="205" w:name="_Toc152045803"/>
      <w:bookmarkStart w:id="206" w:name="_Toc246997112"/>
      <w:bookmarkStart w:id="207" w:name="_Toc144974871"/>
      <w:bookmarkStart w:id="208" w:name="_Toc246996369"/>
      <w:bookmarkStart w:id="209" w:name="_Toc247085887"/>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080"/>
        <w:gridCol w:w="789"/>
        <w:gridCol w:w="1371"/>
        <w:gridCol w:w="630"/>
        <w:gridCol w:w="1080"/>
        <w:gridCol w:w="736"/>
        <w:gridCol w:w="1666"/>
        <w:gridCol w:w="1798"/>
      </w:tblGrid>
      <w:tr w14:paraId="2170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675" w:type="dxa"/>
            <w:gridSpan w:val="9"/>
            <w:tcBorders>
              <w:top w:val="nil"/>
              <w:left w:val="nil"/>
              <w:bottom w:val="nil"/>
              <w:right w:val="nil"/>
            </w:tcBorders>
            <w:shd w:val="clear" w:color="auto" w:fill="auto"/>
            <w:noWrap/>
            <w:vAlign w:val="center"/>
          </w:tcPr>
          <w:p w14:paraId="6249E165">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首讯公司2025-2027年驾驶服务业务外包采购报价清单</w:t>
            </w:r>
          </w:p>
        </w:tc>
      </w:tr>
      <w:tr w14:paraId="54FF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19B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CC9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计量项目</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C43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计量单位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430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说明/适用场景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192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一年暂定数量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422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每月单价 (元)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B43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税率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E18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一年含税报价</w:t>
            </w:r>
          </w:p>
          <w:p w14:paraId="00C7BE1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 (元)</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587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两年含税报价</w:t>
            </w:r>
          </w:p>
          <w:p w14:paraId="44AA05F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 (元)</w:t>
            </w:r>
          </w:p>
        </w:tc>
      </w:tr>
      <w:tr w14:paraId="11FE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40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30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公司本部标准驾驶员服务费</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C1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每车/月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BE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按合同约定配置的合格驾驶员，并提供甲方要求的服务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FC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F612">
            <w:pPr>
              <w:jc w:val="center"/>
              <w:rPr>
                <w:rFonts w:hint="eastAsia" w:ascii="宋体" w:hAnsi="宋体" w:eastAsia="宋体" w:cs="宋体"/>
                <w:i w:val="0"/>
                <w:iCs w:val="0"/>
                <w:color w:val="000000"/>
                <w:sz w:val="20"/>
                <w:szCs w:val="20"/>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00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D0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E0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14:paraId="22AF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D52E1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首讯公司2025-2027年驾驶服务业务外包（公司本部）含税报价小计（元）</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1C48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r>
      <w:tr w14:paraId="1154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525" w:type="dxa"/>
            <w:tcBorders>
              <w:top w:val="single" w:color="000000" w:sz="4" w:space="0"/>
              <w:left w:val="single" w:color="000000" w:sz="4" w:space="0"/>
              <w:bottom w:val="single" w:color="auto" w:sz="4" w:space="0"/>
              <w:right w:val="single" w:color="000000" w:sz="4" w:space="0"/>
            </w:tcBorders>
            <w:shd w:val="clear" w:color="auto" w:fill="auto"/>
            <w:vAlign w:val="center"/>
          </w:tcPr>
          <w:p w14:paraId="4CC149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28FF6A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项目部标准驾驶员服务费</w:t>
            </w:r>
          </w:p>
        </w:tc>
        <w:tc>
          <w:tcPr>
            <w:tcW w:w="789" w:type="dxa"/>
            <w:tcBorders>
              <w:top w:val="single" w:color="000000" w:sz="4" w:space="0"/>
              <w:left w:val="single" w:color="000000" w:sz="4" w:space="0"/>
              <w:bottom w:val="single" w:color="auto" w:sz="4" w:space="0"/>
              <w:right w:val="single" w:color="000000" w:sz="4" w:space="0"/>
            </w:tcBorders>
            <w:shd w:val="clear" w:color="auto" w:fill="auto"/>
            <w:vAlign w:val="center"/>
          </w:tcPr>
          <w:p w14:paraId="4F6A95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每车/月</w:t>
            </w:r>
          </w:p>
        </w:tc>
        <w:tc>
          <w:tcPr>
            <w:tcW w:w="1371" w:type="dxa"/>
            <w:tcBorders>
              <w:top w:val="single" w:color="000000" w:sz="4" w:space="0"/>
              <w:left w:val="single" w:color="000000" w:sz="4" w:space="0"/>
              <w:bottom w:val="single" w:color="auto" w:sz="4" w:space="0"/>
              <w:right w:val="single" w:color="000000" w:sz="4" w:space="0"/>
            </w:tcBorders>
            <w:shd w:val="clear" w:color="auto" w:fill="auto"/>
            <w:vAlign w:val="center"/>
          </w:tcPr>
          <w:p w14:paraId="1157A2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按合同约定配置的合格驾驶员，并提供甲方要求的服务</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14:paraId="3D18F6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7FD9E08F">
            <w:pPr>
              <w:jc w:val="center"/>
              <w:rPr>
                <w:rFonts w:hint="eastAsia" w:ascii="宋体" w:hAnsi="宋体" w:eastAsia="宋体" w:cs="宋体"/>
                <w:i w:val="0"/>
                <w:iCs w:val="0"/>
                <w:color w:val="000000"/>
                <w:sz w:val="20"/>
                <w:szCs w:val="20"/>
                <w:highlight w:val="none"/>
                <w:u w:val="none"/>
              </w:rPr>
            </w:pPr>
          </w:p>
        </w:tc>
        <w:tc>
          <w:tcPr>
            <w:tcW w:w="736" w:type="dxa"/>
            <w:tcBorders>
              <w:top w:val="single" w:color="000000" w:sz="4" w:space="0"/>
              <w:left w:val="single" w:color="000000" w:sz="4" w:space="0"/>
              <w:bottom w:val="single" w:color="auto" w:sz="4" w:space="0"/>
              <w:right w:val="single" w:color="000000" w:sz="4" w:space="0"/>
            </w:tcBorders>
            <w:shd w:val="clear" w:color="auto" w:fill="auto"/>
            <w:vAlign w:val="center"/>
          </w:tcPr>
          <w:p w14:paraId="38726D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666" w:type="dxa"/>
            <w:tcBorders>
              <w:top w:val="single" w:color="000000" w:sz="4" w:space="0"/>
              <w:left w:val="single" w:color="000000" w:sz="4" w:space="0"/>
              <w:bottom w:val="single" w:color="auto" w:sz="4" w:space="0"/>
              <w:right w:val="single" w:color="000000" w:sz="4" w:space="0"/>
            </w:tcBorders>
            <w:shd w:val="clear" w:color="auto" w:fill="auto"/>
            <w:vAlign w:val="center"/>
          </w:tcPr>
          <w:p w14:paraId="241DBE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798" w:type="dxa"/>
            <w:tcBorders>
              <w:top w:val="single" w:color="000000" w:sz="4" w:space="0"/>
              <w:left w:val="single" w:color="000000" w:sz="4" w:space="0"/>
              <w:bottom w:val="single" w:color="auto" w:sz="4" w:space="0"/>
              <w:right w:val="single" w:color="000000" w:sz="4" w:space="0"/>
            </w:tcBorders>
            <w:shd w:val="clear" w:color="auto" w:fill="auto"/>
            <w:vAlign w:val="center"/>
          </w:tcPr>
          <w:p w14:paraId="209366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w:t>
            </w:r>
          </w:p>
        </w:tc>
      </w:tr>
      <w:tr w14:paraId="7292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C86C7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首讯公司2025-2027年驾驶服务业务外包（工程项目部）含税报价小计（元）</w:t>
            </w:r>
          </w:p>
        </w:tc>
        <w:tc>
          <w:tcPr>
            <w:tcW w:w="5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50DC5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r>
      <w:tr w14:paraId="3569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7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6BB36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首讯公司2025-2027年驾驶服务业务外包采购含税报价总计（元）</w:t>
            </w:r>
          </w:p>
        </w:tc>
        <w:tc>
          <w:tcPr>
            <w:tcW w:w="5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2CC301">
            <w:pPr>
              <w:jc w:val="center"/>
              <w:rPr>
                <w:rFonts w:hint="eastAsia" w:ascii="宋体" w:hAnsi="宋体" w:eastAsia="宋体" w:cs="宋体"/>
                <w:i w:val="0"/>
                <w:iCs w:val="0"/>
                <w:color w:val="000000"/>
                <w:sz w:val="22"/>
                <w:szCs w:val="22"/>
                <w:highlight w:val="none"/>
                <w:u w:val="none"/>
              </w:rPr>
            </w:pPr>
          </w:p>
        </w:tc>
      </w:tr>
    </w:tbl>
    <w:p w14:paraId="34BD895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sz w:val="21"/>
          <w:szCs w:val="21"/>
          <w:highlight w:val="none"/>
          <w:lang w:val="en-US" w:eastAsia="zh-CN"/>
        </w:rPr>
      </w:pPr>
    </w:p>
    <w:p w14:paraId="7C925B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14:paraId="6215C2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14:paraId="774F942B">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14:paraId="06B43C86">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14:paraId="0E6D18A0">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14:paraId="4C6F8165">
      <w:pPr>
        <w:jc w:val="right"/>
        <w:rPr>
          <w:rFonts w:hint="eastAsia" w:ascii="宋体" w:hAnsi="宋体"/>
          <w:b w:val="0"/>
          <w:bCs w:val="0"/>
          <w:color w:val="auto"/>
          <w:kern w:val="0"/>
          <w:szCs w:val="21"/>
          <w:highlight w:val="none"/>
          <w:u w:val="single"/>
        </w:rPr>
      </w:pPr>
    </w:p>
    <w:p w14:paraId="08E2F58D">
      <w:pPr>
        <w:jc w:val="right"/>
        <w:rPr>
          <w:rFonts w:hint="eastAsia" w:ascii="宋体" w:hAnsi="宋体"/>
          <w:b/>
          <w:bCs/>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14:paraId="6E5ED814">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10" w:name="_Toc4544"/>
      <w:bookmarkStart w:id="211" w:name="_Toc12910"/>
      <w:bookmarkStart w:id="212" w:name="_Toc18757"/>
      <w:bookmarkStart w:id="213" w:name="_Toc11961"/>
      <w:r>
        <w:rPr>
          <w:rFonts w:hint="eastAsia" w:ascii="宋体" w:hAnsi="宋体" w:eastAsia="宋体" w:cs="宋体"/>
          <w:color w:val="auto"/>
          <w:sz w:val="28"/>
          <w:highlight w:val="none"/>
        </w:rPr>
        <w:t>四、资格审查资料</w:t>
      </w:r>
      <w:bookmarkEnd w:id="199"/>
      <w:bookmarkEnd w:id="200"/>
      <w:bookmarkEnd w:id="201"/>
      <w:bookmarkEnd w:id="210"/>
      <w:bookmarkEnd w:id="211"/>
      <w:bookmarkEnd w:id="212"/>
      <w:bookmarkEnd w:id="213"/>
    </w:p>
    <w:bookmarkEnd w:id="202"/>
    <w:bookmarkEnd w:id="203"/>
    <w:bookmarkEnd w:id="204"/>
    <w:bookmarkEnd w:id="205"/>
    <w:bookmarkEnd w:id="206"/>
    <w:bookmarkEnd w:id="207"/>
    <w:bookmarkEnd w:id="208"/>
    <w:bookmarkEnd w:id="209"/>
    <w:p w14:paraId="1B633E55">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bookmarkStart w:id="214" w:name="_Toc503951058"/>
      <w:bookmarkStart w:id="215" w:name="_Toc513633974"/>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p w14:paraId="1BA9142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7061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275C259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75BE0AE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283A3F8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724D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1E0A7F1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5570296">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0183237B">
            <w:pPr>
              <w:spacing w:line="400" w:lineRule="exact"/>
              <w:ind w:firstLine="420" w:firstLineChars="200"/>
              <w:rPr>
                <w:rFonts w:ascii="宋体" w:hAnsi="宋体" w:cs="宋体"/>
                <w:color w:val="auto"/>
                <w:szCs w:val="21"/>
                <w:highlight w:val="none"/>
              </w:rPr>
            </w:pPr>
            <w:r>
              <w:rPr>
                <w:rFonts w:hint="eastAsia" w:ascii="宋体" w:hAnsi="宋体" w:eastAsia="宋体" w:cs="宋体"/>
                <w:i w:val="0"/>
                <w:iCs w:val="0"/>
                <w:caps w:val="0"/>
                <w:color w:val="auto"/>
                <w:spacing w:val="0"/>
                <w:sz w:val="21"/>
                <w:szCs w:val="21"/>
                <w:highlight w:val="none"/>
                <w:shd w:val="clear" w:fill="FCFCFC"/>
              </w:rPr>
              <w:t>具有独立法人资格，具备有效的营业执照</w:t>
            </w:r>
            <w:r>
              <w:rPr>
                <w:rFonts w:hint="eastAsia" w:ascii="宋体" w:hAnsi="宋体" w:eastAsia="宋体" w:cs="宋体"/>
                <w:i w:val="0"/>
                <w:iCs w:val="0"/>
                <w:caps w:val="0"/>
                <w:color w:val="auto"/>
                <w:spacing w:val="0"/>
                <w:sz w:val="21"/>
                <w:szCs w:val="21"/>
                <w:highlight w:val="none"/>
                <w:shd w:val="clear" w:fill="FCFCFC"/>
                <w:lang w:val="en-US" w:eastAsia="zh-CN"/>
              </w:rPr>
              <w:t>。</w:t>
            </w:r>
          </w:p>
        </w:tc>
      </w:tr>
      <w:tr w14:paraId="6948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68B5D384">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7E0DEDED">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2ABE77BB">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2022年1月1日至报价截止日（以合同签订时间为准）至少具有一项合同金额100万元以上的类似驾驶服务项目业绩。</w:t>
            </w:r>
          </w:p>
        </w:tc>
      </w:tr>
      <w:tr w14:paraId="4A53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14CF2B9E">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03AC38BD">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14:paraId="4DF1D136">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140ECCB3">
            <w:pPr>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项目经理1名，需具有相关项目管理经验。</w:t>
            </w:r>
          </w:p>
        </w:tc>
      </w:tr>
      <w:tr w14:paraId="29B8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4A14A0FF">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14:paraId="0C3F8747">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7E392F50">
            <w:pPr>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驾驶服务人员19人，</w:t>
            </w:r>
            <w:r>
              <w:rPr>
                <w:rFonts w:hint="eastAsia" w:ascii="宋体" w:hAnsi="宋体" w:cs="宋体"/>
                <w:color w:val="auto"/>
                <w:szCs w:val="21"/>
                <w:highlight w:val="none"/>
              </w:rPr>
              <w:t>持有中华人民共和国公安机关交通管理部门核发的有效驾驶证，准驾车型需覆盖所需驾驶的车辆类型（C1及以上）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另根据采购人实际需求进行服务人员增减。</w:t>
            </w:r>
          </w:p>
        </w:tc>
      </w:tr>
      <w:tr w14:paraId="7183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B443220">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14:paraId="010D22C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0458AEA7">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69ADE94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14:paraId="46F6C3F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63EBBE0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3.人员要求需提供项目人员名单（表格形式），以上人员相关资质证件、身份证复印件及由社保局出具的报价人为以上人员缴纳 2025 年 02 月至 2025 年 06 月连续三个月的养老保险证明（带有社保部门公章或社保部门的有效电子印章），并加盖单位公章；项目经理项目管理经验由报价人自行承诺。</w:t>
      </w:r>
    </w:p>
    <w:p w14:paraId="0B6E4AA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4.信誉要求报价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7FC87AE4">
      <w:pPr>
        <w:rPr>
          <w:color w:val="auto"/>
          <w:highlight w:val="none"/>
        </w:rPr>
      </w:pPr>
    </w:p>
    <w:p w14:paraId="4AB9CA43">
      <w:pPr>
        <w:pStyle w:val="5"/>
        <w:jc w:val="center"/>
        <w:rPr>
          <w:rFonts w:ascii="宋体" w:hAnsi="宋体" w:cs="宋体"/>
          <w:color w:val="auto"/>
          <w:sz w:val="28"/>
          <w:highlight w:val="none"/>
        </w:rPr>
      </w:pPr>
    </w:p>
    <w:p w14:paraId="789C09E6">
      <w:pPr>
        <w:rPr>
          <w:rFonts w:ascii="宋体" w:hAnsi="宋体" w:cs="宋体"/>
          <w:color w:val="auto"/>
          <w:sz w:val="28"/>
          <w:highlight w:val="none"/>
        </w:rPr>
      </w:pPr>
    </w:p>
    <w:tbl>
      <w:tblPr>
        <w:tblStyle w:val="42"/>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470"/>
        <w:gridCol w:w="1065"/>
        <w:gridCol w:w="2503"/>
        <w:gridCol w:w="2214"/>
        <w:gridCol w:w="1002"/>
      </w:tblGrid>
      <w:tr w14:paraId="2086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F0C55D3">
            <w:pPr>
              <w:keepNext w:val="0"/>
              <w:keepLines w:val="0"/>
              <w:suppressLineNumbers w:val="0"/>
              <w:spacing w:before="0" w:beforeAutospacing="0" w:after="0" w:afterAutospacing="0" w:line="400" w:lineRule="exact"/>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470" w:type="dxa"/>
            <w:tcBorders>
              <w:top w:val="single" w:color="auto" w:sz="4" w:space="0"/>
              <w:left w:val="single" w:color="auto" w:sz="4" w:space="0"/>
              <w:bottom w:val="single" w:color="auto" w:sz="4" w:space="0"/>
              <w:right w:val="single" w:color="auto" w:sz="4" w:space="0"/>
            </w:tcBorders>
            <w:vAlign w:val="center"/>
          </w:tcPr>
          <w:p w14:paraId="401C6573">
            <w:pPr>
              <w:keepNext w:val="0"/>
              <w:keepLines w:val="0"/>
              <w:suppressLineNumbers w:val="0"/>
              <w:spacing w:before="0" w:beforeAutospacing="0" w:after="0" w:afterAutospacing="0" w:line="400" w:lineRule="exact"/>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人  员</w:t>
            </w:r>
          </w:p>
        </w:tc>
        <w:tc>
          <w:tcPr>
            <w:tcW w:w="1065" w:type="dxa"/>
            <w:tcBorders>
              <w:top w:val="single" w:color="auto" w:sz="4" w:space="0"/>
              <w:left w:val="single" w:color="auto" w:sz="4" w:space="0"/>
              <w:bottom w:val="single" w:color="auto" w:sz="4" w:space="0"/>
              <w:right w:val="single" w:color="auto" w:sz="4" w:space="0"/>
            </w:tcBorders>
            <w:vAlign w:val="center"/>
          </w:tcPr>
          <w:p w14:paraId="477E0EFB">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姓名</w:t>
            </w:r>
          </w:p>
        </w:tc>
        <w:tc>
          <w:tcPr>
            <w:tcW w:w="2503" w:type="dxa"/>
            <w:tcBorders>
              <w:top w:val="single" w:color="auto" w:sz="4" w:space="0"/>
              <w:left w:val="single" w:color="auto" w:sz="4" w:space="0"/>
              <w:bottom w:val="single" w:color="auto" w:sz="4" w:space="0"/>
              <w:right w:val="single" w:color="auto" w:sz="4" w:space="0"/>
            </w:tcBorders>
            <w:vAlign w:val="center"/>
          </w:tcPr>
          <w:p w14:paraId="24242211">
            <w:pPr>
              <w:keepNext w:val="0"/>
              <w:keepLines w:val="0"/>
              <w:suppressLineNumbers w:val="0"/>
              <w:spacing w:before="0" w:beforeAutospacing="0" w:after="0" w:afterAutospacing="0" w:line="400" w:lineRule="exact"/>
              <w:ind w:left="0" w:right="0"/>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身份证号码</w:t>
            </w:r>
          </w:p>
        </w:tc>
        <w:tc>
          <w:tcPr>
            <w:tcW w:w="2214" w:type="dxa"/>
            <w:tcBorders>
              <w:top w:val="single" w:color="auto" w:sz="4" w:space="0"/>
              <w:left w:val="single" w:color="auto" w:sz="4" w:space="0"/>
              <w:bottom w:val="single" w:color="auto" w:sz="4" w:space="0"/>
              <w:right w:val="single" w:color="auto" w:sz="4" w:space="0"/>
            </w:tcBorders>
            <w:vAlign w:val="center"/>
          </w:tcPr>
          <w:p w14:paraId="27E9C126">
            <w:pPr>
              <w:keepNext w:val="0"/>
              <w:keepLines w:val="0"/>
              <w:suppressLineNumbers w:val="0"/>
              <w:spacing w:before="0" w:beforeAutospacing="0" w:after="0" w:afterAutospacing="0" w:line="400" w:lineRule="exact"/>
              <w:ind w:left="0" w:right="0"/>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资格证件号码</w:t>
            </w:r>
          </w:p>
        </w:tc>
        <w:tc>
          <w:tcPr>
            <w:tcW w:w="1002" w:type="dxa"/>
            <w:tcBorders>
              <w:top w:val="single" w:color="auto" w:sz="4" w:space="0"/>
              <w:left w:val="single" w:color="auto" w:sz="4" w:space="0"/>
              <w:bottom w:val="single" w:color="auto" w:sz="4" w:space="0"/>
              <w:right w:val="single" w:color="auto" w:sz="4" w:space="0"/>
            </w:tcBorders>
            <w:vAlign w:val="center"/>
          </w:tcPr>
          <w:p w14:paraId="7E959E8A">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备注</w:t>
            </w:r>
          </w:p>
        </w:tc>
      </w:tr>
      <w:tr w14:paraId="5594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tcBorders>
              <w:top w:val="single" w:color="auto" w:sz="4" w:space="0"/>
              <w:left w:val="single" w:color="auto" w:sz="4" w:space="0"/>
              <w:right w:val="single" w:color="auto" w:sz="4" w:space="0"/>
            </w:tcBorders>
            <w:vAlign w:val="center"/>
          </w:tcPr>
          <w:p w14:paraId="05137E5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70" w:type="dxa"/>
            <w:tcBorders>
              <w:top w:val="single" w:color="auto" w:sz="4" w:space="0"/>
              <w:left w:val="single" w:color="auto" w:sz="4" w:space="0"/>
              <w:right w:val="single" w:color="auto" w:sz="4" w:space="0"/>
            </w:tcBorders>
            <w:vAlign w:val="center"/>
          </w:tcPr>
          <w:p w14:paraId="5C31437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szCs w:val="21"/>
                <w:highlight w:val="none"/>
                <w:lang w:val="en-US" w:eastAsia="zh-CN"/>
              </w:rPr>
              <w:t>项目经理</w:t>
            </w:r>
          </w:p>
        </w:tc>
        <w:tc>
          <w:tcPr>
            <w:tcW w:w="1065" w:type="dxa"/>
            <w:tcBorders>
              <w:top w:val="single" w:color="auto" w:sz="4" w:space="0"/>
              <w:left w:val="single" w:color="auto" w:sz="4" w:space="0"/>
              <w:bottom w:val="single" w:color="auto" w:sz="4" w:space="0"/>
              <w:right w:val="single" w:color="auto" w:sz="4" w:space="0"/>
            </w:tcBorders>
            <w:vAlign w:val="center"/>
          </w:tcPr>
          <w:p w14:paraId="37FCB2D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val="en-US" w:eastAsia="zh-CN"/>
              </w:rPr>
            </w:pPr>
          </w:p>
        </w:tc>
        <w:tc>
          <w:tcPr>
            <w:tcW w:w="2503" w:type="dxa"/>
            <w:tcBorders>
              <w:top w:val="single" w:color="auto" w:sz="4" w:space="0"/>
              <w:left w:val="single" w:color="auto" w:sz="4" w:space="0"/>
              <w:bottom w:val="single" w:color="auto" w:sz="4" w:space="0"/>
              <w:right w:val="single" w:color="auto" w:sz="4" w:space="0"/>
            </w:tcBorders>
            <w:vAlign w:val="center"/>
          </w:tcPr>
          <w:p w14:paraId="094E346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p>
        </w:tc>
        <w:tc>
          <w:tcPr>
            <w:tcW w:w="2214" w:type="dxa"/>
            <w:tcBorders>
              <w:top w:val="single" w:color="auto" w:sz="4" w:space="0"/>
              <w:left w:val="single" w:color="auto" w:sz="4" w:space="0"/>
              <w:bottom w:val="single" w:color="auto" w:sz="4" w:space="0"/>
              <w:right w:val="single" w:color="auto" w:sz="4" w:space="0"/>
            </w:tcBorders>
            <w:vAlign w:val="center"/>
          </w:tcPr>
          <w:p w14:paraId="6BEDA181">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14:paraId="135B8403">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lang w:val="en-US" w:eastAsia="zh-CN"/>
              </w:rPr>
            </w:pPr>
          </w:p>
        </w:tc>
      </w:tr>
      <w:tr w14:paraId="423F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tcBorders>
              <w:top w:val="single" w:color="auto" w:sz="4" w:space="0"/>
              <w:left w:val="single" w:color="auto" w:sz="4" w:space="0"/>
              <w:right w:val="single" w:color="auto" w:sz="4" w:space="0"/>
            </w:tcBorders>
            <w:vAlign w:val="center"/>
          </w:tcPr>
          <w:p w14:paraId="441629E2">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70" w:type="dxa"/>
            <w:tcBorders>
              <w:top w:val="single" w:color="auto" w:sz="4" w:space="0"/>
              <w:left w:val="single" w:color="auto" w:sz="4" w:space="0"/>
              <w:right w:val="single" w:color="auto" w:sz="4" w:space="0"/>
            </w:tcBorders>
            <w:vAlign w:val="center"/>
          </w:tcPr>
          <w:p w14:paraId="5220343E">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lang w:val="en-US" w:eastAsia="zh-CN"/>
              </w:rPr>
            </w:pPr>
          </w:p>
        </w:tc>
        <w:tc>
          <w:tcPr>
            <w:tcW w:w="1065" w:type="dxa"/>
            <w:tcBorders>
              <w:top w:val="single" w:color="auto" w:sz="4" w:space="0"/>
              <w:left w:val="single" w:color="auto" w:sz="4" w:space="0"/>
              <w:bottom w:val="single" w:color="auto" w:sz="4" w:space="0"/>
              <w:right w:val="single" w:color="auto" w:sz="4" w:space="0"/>
            </w:tcBorders>
            <w:vAlign w:val="center"/>
          </w:tcPr>
          <w:p w14:paraId="6A272B6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p>
        </w:tc>
        <w:tc>
          <w:tcPr>
            <w:tcW w:w="2503" w:type="dxa"/>
            <w:tcBorders>
              <w:top w:val="single" w:color="auto" w:sz="4" w:space="0"/>
              <w:left w:val="single" w:color="auto" w:sz="4" w:space="0"/>
              <w:bottom w:val="single" w:color="auto" w:sz="4" w:space="0"/>
              <w:right w:val="single" w:color="auto" w:sz="4" w:space="0"/>
            </w:tcBorders>
            <w:vAlign w:val="center"/>
          </w:tcPr>
          <w:p w14:paraId="34C8C298">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lang w:val="en-US" w:eastAsia="zh-CN"/>
              </w:rPr>
            </w:pPr>
          </w:p>
        </w:tc>
        <w:tc>
          <w:tcPr>
            <w:tcW w:w="2214" w:type="dxa"/>
            <w:tcBorders>
              <w:top w:val="single" w:color="auto" w:sz="4" w:space="0"/>
              <w:left w:val="single" w:color="auto" w:sz="4" w:space="0"/>
              <w:bottom w:val="single" w:color="auto" w:sz="4" w:space="0"/>
              <w:right w:val="single" w:color="auto" w:sz="4" w:space="0"/>
            </w:tcBorders>
            <w:vAlign w:val="center"/>
          </w:tcPr>
          <w:p w14:paraId="0EF26132">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14:paraId="0475A86D">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lang w:val="en-US" w:eastAsia="zh-CN"/>
              </w:rPr>
            </w:pPr>
          </w:p>
        </w:tc>
      </w:tr>
      <w:tr w14:paraId="4050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1A758E7">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70" w:type="dxa"/>
            <w:tcBorders>
              <w:top w:val="single" w:color="auto" w:sz="4" w:space="0"/>
              <w:left w:val="single" w:color="auto" w:sz="4" w:space="0"/>
              <w:bottom w:val="single" w:color="auto" w:sz="4" w:space="0"/>
              <w:right w:val="single" w:color="auto" w:sz="4" w:space="0"/>
            </w:tcBorders>
            <w:vAlign w:val="center"/>
          </w:tcPr>
          <w:p w14:paraId="505D7EDD">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p>
        </w:tc>
        <w:tc>
          <w:tcPr>
            <w:tcW w:w="1065" w:type="dxa"/>
            <w:tcBorders>
              <w:top w:val="single" w:color="auto" w:sz="4" w:space="0"/>
              <w:left w:val="single" w:color="auto" w:sz="4" w:space="0"/>
              <w:bottom w:val="single" w:color="auto" w:sz="4" w:space="0"/>
              <w:right w:val="single" w:color="auto" w:sz="4" w:space="0"/>
            </w:tcBorders>
            <w:vAlign w:val="center"/>
          </w:tcPr>
          <w:p w14:paraId="3690FCA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p>
        </w:tc>
        <w:tc>
          <w:tcPr>
            <w:tcW w:w="2503" w:type="dxa"/>
            <w:tcBorders>
              <w:top w:val="single" w:color="auto" w:sz="4" w:space="0"/>
              <w:left w:val="single" w:color="auto" w:sz="4" w:space="0"/>
              <w:bottom w:val="single" w:color="auto" w:sz="4" w:space="0"/>
              <w:right w:val="single" w:color="auto" w:sz="4" w:space="0"/>
            </w:tcBorders>
            <w:vAlign w:val="center"/>
          </w:tcPr>
          <w:p w14:paraId="32CE467A">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lang w:val="en-US" w:eastAsia="zh-CN"/>
              </w:rPr>
            </w:pPr>
          </w:p>
        </w:tc>
        <w:tc>
          <w:tcPr>
            <w:tcW w:w="2214" w:type="dxa"/>
            <w:tcBorders>
              <w:top w:val="single" w:color="auto" w:sz="4" w:space="0"/>
              <w:left w:val="single" w:color="auto" w:sz="4" w:space="0"/>
              <w:bottom w:val="single" w:color="auto" w:sz="4" w:space="0"/>
              <w:right w:val="single" w:color="auto" w:sz="4" w:space="0"/>
            </w:tcBorders>
            <w:vAlign w:val="center"/>
          </w:tcPr>
          <w:p w14:paraId="24D782D6">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14:paraId="6CC2FE1B">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lang w:val="en-US" w:eastAsia="zh-CN"/>
              </w:rPr>
            </w:pPr>
          </w:p>
        </w:tc>
      </w:tr>
      <w:tr w14:paraId="6940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5E5EC4F">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eastAsia="zh-CN"/>
                <w:woUserID w:val="2"/>
              </w:rPr>
            </w:pPr>
          </w:p>
        </w:tc>
        <w:tc>
          <w:tcPr>
            <w:tcW w:w="1470" w:type="dxa"/>
            <w:tcBorders>
              <w:top w:val="single" w:color="auto" w:sz="4" w:space="0"/>
              <w:left w:val="single" w:color="auto" w:sz="4" w:space="0"/>
              <w:bottom w:val="single" w:color="auto" w:sz="4" w:space="0"/>
              <w:right w:val="single" w:color="auto" w:sz="4" w:space="0"/>
            </w:tcBorders>
            <w:vAlign w:val="center"/>
          </w:tcPr>
          <w:p w14:paraId="1FDB8DC6">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szCs w:val="21"/>
                <w:highlight w:val="none"/>
                <w:woUserID w:val="2"/>
              </w:rPr>
            </w:pPr>
          </w:p>
        </w:tc>
        <w:tc>
          <w:tcPr>
            <w:tcW w:w="1065" w:type="dxa"/>
            <w:tcBorders>
              <w:top w:val="single" w:color="auto" w:sz="4" w:space="0"/>
              <w:left w:val="single" w:color="auto" w:sz="4" w:space="0"/>
              <w:bottom w:val="single" w:color="auto" w:sz="4" w:space="0"/>
              <w:right w:val="single" w:color="auto" w:sz="4" w:space="0"/>
            </w:tcBorders>
            <w:vAlign w:val="center"/>
          </w:tcPr>
          <w:p w14:paraId="151723A0">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val="en-US" w:eastAsia="zh-CN"/>
              </w:rPr>
            </w:pPr>
          </w:p>
        </w:tc>
        <w:tc>
          <w:tcPr>
            <w:tcW w:w="2503" w:type="dxa"/>
            <w:tcBorders>
              <w:top w:val="single" w:color="auto" w:sz="4" w:space="0"/>
              <w:left w:val="single" w:color="auto" w:sz="4" w:space="0"/>
              <w:bottom w:val="single" w:color="auto" w:sz="4" w:space="0"/>
              <w:right w:val="single" w:color="auto" w:sz="4" w:space="0"/>
            </w:tcBorders>
            <w:vAlign w:val="center"/>
          </w:tcPr>
          <w:p w14:paraId="7750F2B7">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2214" w:type="dxa"/>
            <w:tcBorders>
              <w:top w:val="single" w:color="auto" w:sz="4" w:space="0"/>
              <w:left w:val="single" w:color="auto" w:sz="4" w:space="0"/>
              <w:bottom w:val="single" w:color="auto" w:sz="4" w:space="0"/>
              <w:right w:val="single" w:color="auto" w:sz="4" w:space="0"/>
            </w:tcBorders>
            <w:vAlign w:val="center"/>
          </w:tcPr>
          <w:p w14:paraId="3FB84DA8">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14:paraId="2EB2E0F2">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r>
      <w:tr w14:paraId="4B23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765F880">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eastAsia="zh-CN"/>
                <w:woUserID w:val="2"/>
              </w:rPr>
            </w:pPr>
          </w:p>
        </w:tc>
        <w:tc>
          <w:tcPr>
            <w:tcW w:w="1470" w:type="dxa"/>
            <w:tcBorders>
              <w:top w:val="single" w:color="auto" w:sz="4" w:space="0"/>
              <w:left w:val="single" w:color="auto" w:sz="4" w:space="0"/>
              <w:bottom w:val="single" w:color="auto" w:sz="4" w:space="0"/>
              <w:right w:val="single" w:color="auto" w:sz="4" w:space="0"/>
            </w:tcBorders>
            <w:vAlign w:val="center"/>
          </w:tcPr>
          <w:p w14:paraId="5F4652F9">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szCs w:val="21"/>
                <w:highlight w:val="none"/>
                <w:woUserID w:val="2"/>
              </w:rPr>
            </w:pPr>
          </w:p>
        </w:tc>
        <w:tc>
          <w:tcPr>
            <w:tcW w:w="1065" w:type="dxa"/>
            <w:tcBorders>
              <w:top w:val="single" w:color="auto" w:sz="4" w:space="0"/>
              <w:left w:val="single" w:color="auto" w:sz="4" w:space="0"/>
              <w:bottom w:val="single" w:color="auto" w:sz="4" w:space="0"/>
              <w:right w:val="single" w:color="auto" w:sz="4" w:space="0"/>
            </w:tcBorders>
            <w:vAlign w:val="center"/>
          </w:tcPr>
          <w:p w14:paraId="3126A641">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val="en-US" w:eastAsia="zh-CN"/>
              </w:rPr>
            </w:pPr>
          </w:p>
        </w:tc>
        <w:tc>
          <w:tcPr>
            <w:tcW w:w="2503" w:type="dxa"/>
            <w:tcBorders>
              <w:top w:val="single" w:color="auto" w:sz="4" w:space="0"/>
              <w:left w:val="single" w:color="auto" w:sz="4" w:space="0"/>
              <w:bottom w:val="single" w:color="auto" w:sz="4" w:space="0"/>
              <w:right w:val="single" w:color="auto" w:sz="4" w:space="0"/>
            </w:tcBorders>
            <w:vAlign w:val="center"/>
          </w:tcPr>
          <w:p w14:paraId="33BF9731">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2214" w:type="dxa"/>
            <w:tcBorders>
              <w:top w:val="single" w:color="auto" w:sz="4" w:space="0"/>
              <w:left w:val="single" w:color="auto" w:sz="4" w:space="0"/>
              <w:bottom w:val="single" w:color="auto" w:sz="4" w:space="0"/>
              <w:right w:val="single" w:color="auto" w:sz="4" w:space="0"/>
            </w:tcBorders>
            <w:vAlign w:val="center"/>
          </w:tcPr>
          <w:p w14:paraId="54958B68">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14:paraId="7CD6597B">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r>
      <w:tr w14:paraId="5934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78DB19F">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val="en-US" w:eastAsia="zh-CN"/>
                <w:woUserID w:val="2"/>
              </w:rPr>
            </w:pPr>
          </w:p>
        </w:tc>
        <w:tc>
          <w:tcPr>
            <w:tcW w:w="1470" w:type="dxa"/>
            <w:tcBorders>
              <w:top w:val="single" w:color="auto" w:sz="4" w:space="0"/>
              <w:left w:val="single" w:color="auto" w:sz="4" w:space="0"/>
              <w:bottom w:val="single" w:color="auto" w:sz="4" w:space="0"/>
              <w:right w:val="single" w:color="auto" w:sz="4" w:space="0"/>
            </w:tcBorders>
            <w:vAlign w:val="center"/>
          </w:tcPr>
          <w:p w14:paraId="03AC7BCD">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szCs w:val="21"/>
                <w:highlight w:val="none"/>
                <w:woUserID w:val="2"/>
              </w:rPr>
            </w:pPr>
          </w:p>
        </w:tc>
        <w:tc>
          <w:tcPr>
            <w:tcW w:w="1065" w:type="dxa"/>
            <w:tcBorders>
              <w:top w:val="single" w:color="auto" w:sz="4" w:space="0"/>
              <w:left w:val="single" w:color="auto" w:sz="4" w:space="0"/>
              <w:bottom w:val="single" w:color="auto" w:sz="4" w:space="0"/>
              <w:right w:val="single" w:color="auto" w:sz="4" w:space="0"/>
            </w:tcBorders>
            <w:vAlign w:val="center"/>
          </w:tcPr>
          <w:p w14:paraId="00301F53">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val="en-US" w:eastAsia="zh-CN"/>
              </w:rPr>
            </w:pPr>
          </w:p>
        </w:tc>
        <w:tc>
          <w:tcPr>
            <w:tcW w:w="2503" w:type="dxa"/>
            <w:tcBorders>
              <w:top w:val="single" w:color="auto" w:sz="4" w:space="0"/>
              <w:left w:val="single" w:color="auto" w:sz="4" w:space="0"/>
              <w:bottom w:val="single" w:color="auto" w:sz="4" w:space="0"/>
              <w:right w:val="single" w:color="auto" w:sz="4" w:space="0"/>
            </w:tcBorders>
            <w:vAlign w:val="center"/>
          </w:tcPr>
          <w:p w14:paraId="6DF83B10">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2214" w:type="dxa"/>
            <w:tcBorders>
              <w:top w:val="single" w:color="auto" w:sz="4" w:space="0"/>
              <w:left w:val="single" w:color="auto" w:sz="4" w:space="0"/>
              <w:bottom w:val="single" w:color="auto" w:sz="4" w:space="0"/>
              <w:right w:val="single" w:color="auto" w:sz="4" w:space="0"/>
            </w:tcBorders>
            <w:vAlign w:val="center"/>
          </w:tcPr>
          <w:p w14:paraId="3F57B22E">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14:paraId="0BEF98BA">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r>
      <w:tr w14:paraId="2031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577F72A1">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eastAsia="zh-CN"/>
                <w:woUserID w:val="2"/>
              </w:rPr>
            </w:pPr>
          </w:p>
        </w:tc>
        <w:tc>
          <w:tcPr>
            <w:tcW w:w="1470" w:type="dxa"/>
            <w:tcBorders>
              <w:top w:val="single" w:color="auto" w:sz="4" w:space="0"/>
              <w:left w:val="single" w:color="auto" w:sz="4" w:space="0"/>
              <w:bottom w:val="single" w:color="auto" w:sz="4" w:space="0"/>
              <w:right w:val="single" w:color="auto" w:sz="4" w:space="0"/>
            </w:tcBorders>
            <w:vAlign w:val="center"/>
          </w:tcPr>
          <w:p w14:paraId="5AAC5D85">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szCs w:val="21"/>
                <w:highlight w:val="none"/>
                <w:woUserID w:val="2"/>
              </w:rPr>
            </w:pPr>
          </w:p>
        </w:tc>
        <w:tc>
          <w:tcPr>
            <w:tcW w:w="1065" w:type="dxa"/>
            <w:tcBorders>
              <w:top w:val="single" w:color="auto" w:sz="4" w:space="0"/>
              <w:left w:val="single" w:color="auto" w:sz="4" w:space="0"/>
              <w:bottom w:val="single" w:color="auto" w:sz="4" w:space="0"/>
              <w:right w:val="single" w:color="auto" w:sz="4" w:space="0"/>
            </w:tcBorders>
            <w:vAlign w:val="center"/>
          </w:tcPr>
          <w:p w14:paraId="34A613B2">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val="en-US" w:eastAsia="zh-CN"/>
              </w:rPr>
            </w:pPr>
          </w:p>
        </w:tc>
        <w:tc>
          <w:tcPr>
            <w:tcW w:w="2503" w:type="dxa"/>
            <w:tcBorders>
              <w:top w:val="single" w:color="auto" w:sz="4" w:space="0"/>
              <w:left w:val="single" w:color="auto" w:sz="4" w:space="0"/>
              <w:bottom w:val="single" w:color="auto" w:sz="4" w:space="0"/>
              <w:right w:val="single" w:color="auto" w:sz="4" w:space="0"/>
            </w:tcBorders>
            <w:vAlign w:val="center"/>
          </w:tcPr>
          <w:p w14:paraId="20AC7192">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2214" w:type="dxa"/>
            <w:tcBorders>
              <w:top w:val="single" w:color="auto" w:sz="4" w:space="0"/>
              <w:left w:val="single" w:color="auto" w:sz="4" w:space="0"/>
              <w:bottom w:val="single" w:color="auto" w:sz="4" w:space="0"/>
              <w:right w:val="single" w:color="auto" w:sz="4" w:space="0"/>
            </w:tcBorders>
            <w:vAlign w:val="center"/>
          </w:tcPr>
          <w:p w14:paraId="57387257">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14:paraId="540E19CE">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r>
      <w:tr w14:paraId="1F0B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E2FA479">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eastAsia="zh-CN"/>
                <w:woUserID w:val="2"/>
              </w:rPr>
            </w:pPr>
          </w:p>
        </w:tc>
        <w:tc>
          <w:tcPr>
            <w:tcW w:w="1470" w:type="dxa"/>
            <w:tcBorders>
              <w:top w:val="single" w:color="auto" w:sz="4" w:space="0"/>
              <w:left w:val="single" w:color="auto" w:sz="4" w:space="0"/>
              <w:bottom w:val="single" w:color="auto" w:sz="4" w:space="0"/>
              <w:right w:val="single" w:color="auto" w:sz="4" w:space="0"/>
            </w:tcBorders>
            <w:vAlign w:val="center"/>
          </w:tcPr>
          <w:p w14:paraId="3218AE52">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szCs w:val="21"/>
                <w:highlight w:val="none"/>
                <w:woUserID w:val="2"/>
              </w:rPr>
            </w:pPr>
          </w:p>
        </w:tc>
        <w:tc>
          <w:tcPr>
            <w:tcW w:w="1065" w:type="dxa"/>
            <w:tcBorders>
              <w:top w:val="single" w:color="auto" w:sz="4" w:space="0"/>
              <w:left w:val="single" w:color="auto" w:sz="4" w:space="0"/>
              <w:bottom w:val="single" w:color="auto" w:sz="4" w:space="0"/>
              <w:right w:val="single" w:color="auto" w:sz="4" w:space="0"/>
            </w:tcBorders>
            <w:vAlign w:val="center"/>
          </w:tcPr>
          <w:p w14:paraId="17F3444B">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val="en-US" w:eastAsia="zh-CN"/>
              </w:rPr>
            </w:pPr>
          </w:p>
        </w:tc>
        <w:tc>
          <w:tcPr>
            <w:tcW w:w="2503" w:type="dxa"/>
            <w:tcBorders>
              <w:top w:val="single" w:color="auto" w:sz="4" w:space="0"/>
              <w:left w:val="single" w:color="auto" w:sz="4" w:space="0"/>
              <w:bottom w:val="single" w:color="auto" w:sz="4" w:space="0"/>
              <w:right w:val="single" w:color="auto" w:sz="4" w:space="0"/>
            </w:tcBorders>
            <w:vAlign w:val="center"/>
          </w:tcPr>
          <w:p w14:paraId="6A16EB22">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2214" w:type="dxa"/>
            <w:tcBorders>
              <w:top w:val="single" w:color="auto" w:sz="4" w:space="0"/>
              <w:left w:val="single" w:color="auto" w:sz="4" w:space="0"/>
              <w:bottom w:val="single" w:color="auto" w:sz="4" w:space="0"/>
              <w:right w:val="single" w:color="auto" w:sz="4" w:space="0"/>
            </w:tcBorders>
            <w:vAlign w:val="center"/>
          </w:tcPr>
          <w:p w14:paraId="2E2A20DB">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14:paraId="376031A0">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r>
      <w:tr w14:paraId="1E0C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52C12006">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eastAsia="zh-CN"/>
                <w:woUserID w:val="2"/>
              </w:rPr>
            </w:pPr>
          </w:p>
        </w:tc>
        <w:tc>
          <w:tcPr>
            <w:tcW w:w="1470" w:type="dxa"/>
            <w:tcBorders>
              <w:top w:val="single" w:color="auto" w:sz="4" w:space="0"/>
              <w:left w:val="single" w:color="auto" w:sz="4" w:space="0"/>
              <w:bottom w:val="single" w:color="auto" w:sz="4" w:space="0"/>
              <w:right w:val="single" w:color="auto" w:sz="4" w:space="0"/>
            </w:tcBorders>
            <w:vAlign w:val="center"/>
          </w:tcPr>
          <w:p w14:paraId="467CDF1C">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szCs w:val="21"/>
                <w:highlight w:val="none"/>
                <w:woUserID w:val="2"/>
              </w:rPr>
            </w:pPr>
          </w:p>
        </w:tc>
        <w:tc>
          <w:tcPr>
            <w:tcW w:w="1065" w:type="dxa"/>
            <w:tcBorders>
              <w:top w:val="single" w:color="auto" w:sz="4" w:space="0"/>
              <w:left w:val="single" w:color="auto" w:sz="4" w:space="0"/>
              <w:bottom w:val="single" w:color="auto" w:sz="4" w:space="0"/>
              <w:right w:val="single" w:color="auto" w:sz="4" w:space="0"/>
            </w:tcBorders>
            <w:vAlign w:val="center"/>
          </w:tcPr>
          <w:p w14:paraId="6204CFC6">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val="en-US" w:eastAsia="zh-CN"/>
              </w:rPr>
            </w:pPr>
          </w:p>
        </w:tc>
        <w:tc>
          <w:tcPr>
            <w:tcW w:w="2503" w:type="dxa"/>
            <w:tcBorders>
              <w:top w:val="single" w:color="auto" w:sz="4" w:space="0"/>
              <w:left w:val="single" w:color="auto" w:sz="4" w:space="0"/>
              <w:bottom w:val="single" w:color="auto" w:sz="4" w:space="0"/>
              <w:right w:val="single" w:color="auto" w:sz="4" w:space="0"/>
            </w:tcBorders>
            <w:vAlign w:val="center"/>
          </w:tcPr>
          <w:p w14:paraId="0F4B4D7E">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2214" w:type="dxa"/>
            <w:tcBorders>
              <w:top w:val="single" w:color="auto" w:sz="4" w:space="0"/>
              <w:left w:val="single" w:color="auto" w:sz="4" w:space="0"/>
              <w:bottom w:val="single" w:color="auto" w:sz="4" w:space="0"/>
              <w:right w:val="single" w:color="auto" w:sz="4" w:space="0"/>
            </w:tcBorders>
            <w:vAlign w:val="center"/>
          </w:tcPr>
          <w:p w14:paraId="36CF468C">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14:paraId="1B22FA8D">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r>
      <w:tr w14:paraId="0F6C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tcBorders>
              <w:top w:val="single" w:color="auto" w:sz="4" w:space="0"/>
              <w:left w:val="single" w:color="auto" w:sz="4" w:space="0"/>
              <w:right w:val="single" w:color="auto" w:sz="4" w:space="0"/>
            </w:tcBorders>
            <w:vAlign w:val="center"/>
          </w:tcPr>
          <w:p w14:paraId="0B625A82">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eastAsia="zh-CN"/>
                <w:woUserID w:val="2"/>
              </w:rPr>
            </w:pPr>
          </w:p>
        </w:tc>
        <w:tc>
          <w:tcPr>
            <w:tcW w:w="1470" w:type="dxa"/>
            <w:tcBorders>
              <w:top w:val="single" w:color="auto" w:sz="4" w:space="0"/>
              <w:left w:val="single" w:color="auto" w:sz="4" w:space="0"/>
              <w:right w:val="single" w:color="auto" w:sz="4" w:space="0"/>
            </w:tcBorders>
            <w:vAlign w:val="center"/>
          </w:tcPr>
          <w:p w14:paraId="61940BD9">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szCs w:val="21"/>
                <w:highlight w:val="none"/>
                <w:woUserID w:val="2"/>
              </w:rPr>
            </w:pPr>
          </w:p>
        </w:tc>
        <w:tc>
          <w:tcPr>
            <w:tcW w:w="1065" w:type="dxa"/>
            <w:tcBorders>
              <w:top w:val="single" w:color="auto" w:sz="4" w:space="0"/>
              <w:left w:val="single" w:color="auto" w:sz="4" w:space="0"/>
              <w:bottom w:val="single" w:color="auto" w:sz="4" w:space="0"/>
              <w:right w:val="single" w:color="auto" w:sz="4" w:space="0"/>
            </w:tcBorders>
            <w:vAlign w:val="center"/>
          </w:tcPr>
          <w:p w14:paraId="0E39DADE">
            <w:pPr>
              <w:keepNext w:val="0"/>
              <w:keepLines w:val="0"/>
              <w:suppressLineNumbers w:val="0"/>
              <w:spacing w:before="0" w:beforeAutospacing="0" w:after="0" w:afterAutospacing="0" w:line="400" w:lineRule="exact"/>
              <w:ind w:left="0" w:leftChars="0" w:right="0" w:firstLine="0" w:firstLineChars="0"/>
              <w:jc w:val="center"/>
              <w:rPr>
                <w:rFonts w:hint="default" w:ascii="宋体" w:hAnsi="宋体" w:cs="宋体"/>
                <w:color w:val="auto"/>
                <w:szCs w:val="21"/>
                <w:highlight w:val="none"/>
                <w:lang w:val="en-US" w:eastAsia="zh-CN"/>
              </w:rPr>
            </w:pPr>
          </w:p>
        </w:tc>
        <w:tc>
          <w:tcPr>
            <w:tcW w:w="2503" w:type="dxa"/>
            <w:tcBorders>
              <w:top w:val="single" w:color="auto" w:sz="4" w:space="0"/>
              <w:left w:val="single" w:color="auto" w:sz="4" w:space="0"/>
              <w:bottom w:val="single" w:color="auto" w:sz="4" w:space="0"/>
              <w:right w:val="single" w:color="auto" w:sz="4" w:space="0"/>
            </w:tcBorders>
            <w:vAlign w:val="center"/>
          </w:tcPr>
          <w:p w14:paraId="707575AA">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2214" w:type="dxa"/>
            <w:tcBorders>
              <w:top w:val="single" w:color="auto" w:sz="4" w:space="0"/>
              <w:left w:val="single" w:color="auto" w:sz="4" w:space="0"/>
              <w:bottom w:val="single" w:color="auto" w:sz="4" w:space="0"/>
              <w:right w:val="single" w:color="auto" w:sz="4" w:space="0"/>
            </w:tcBorders>
            <w:vAlign w:val="center"/>
          </w:tcPr>
          <w:p w14:paraId="0378C237">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14:paraId="3D4257BD">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cs="宋体"/>
                <w:color w:val="auto"/>
                <w:szCs w:val="21"/>
                <w:highlight w:val="none"/>
                <w:lang w:val="en-US" w:eastAsia="zh-CN"/>
              </w:rPr>
            </w:pPr>
          </w:p>
        </w:tc>
      </w:tr>
    </w:tbl>
    <w:p w14:paraId="05B668E3">
      <w:pPr>
        <w:pStyle w:val="2"/>
        <w:rPr>
          <w:rFonts w:ascii="宋体" w:hAnsi="宋体" w:cs="宋体"/>
          <w:color w:val="auto"/>
          <w:sz w:val="28"/>
          <w:highlight w:val="none"/>
        </w:rPr>
      </w:pPr>
    </w:p>
    <w:p w14:paraId="60874E9D">
      <w:pPr>
        <w:rPr>
          <w:rFonts w:ascii="宋体" w:hAnsi="宋体" w:cs="宋体"/>
          <w:color w:val="auto"/>
          <w:sz w:val="28"/>
          <w:highlight w:val="none"/>
        </w:rPr>
      </w:pPr>
    </w:p>
    <w:p w14:paraId="547690AE">
      <w:pPr>
        <w:pStyle w:val="2"/>
        <w:rPr>
          <w:rFonts w:ascii="宋体" w:hAnsi="宋体" w:cs="宋体"/>
          <w:color w:val="auto"/>
          <w:sz w:val="28"/>
          <w:highlight w:val="none"/>
        </w:rPr>
      </w:pPr>
    </w:p>
    <w:p w14:paraId="636CA990">
      <w:pPr>
        <w:rPr>
          <w:rFonts w:ascii="宋体" w:hAnsi="宋体" w:cs="宋体"/>
          <w:color w:val="auto"/>
          <w:sz w:val="28"/>
          <w:highlight w:val="none"/>
        </w:rPr>
      </w:pPr>
    </w:p>
    <w:p w14:paraId="39113912">
      <w:pPr>
        <w:pStyle w:val="2"/>
        <w:rPr>
          <w:rFonts w:ascii="宋体" w:hAnsi="宋体" w:cs="宋体"/>
          <w:color w:val="auto"/>
          <w:sz w:val="28"/>
          <w:highlight w:val="none"/>
        </w:rPr>
      </w:pPr>
    </w:p>
    <w:p w14:paraId="12CE9797">
      <w:pPr>
        <w:jc w:val="left"/>
        <w:rPr>
          <w:rFonts w:hint="eastAsia" w:ascii="宋体" w:hAnsi="宋体" w:cs="宋体"/>
          <w:b/>
          <w:bCs/>
          <w:color w:val="auto"/>
          <w:kern w:val="0"/>
          <w:sz w:val="28"/>
          <w:szCs w:val="32"/>
          <w:highlight w:val="none"/>
        </w:rPr>
      </w:pPr>
      <w:r>
        <w:rPr>
          <w:rFonts w:hint="eastAsia" w:ascii="宋体" w:hAnsi="宋体" w:cs="宋体"/>
          <w:b/>
          <w:bCs/>
          <w:color w:val="auto"/>
          <w:kern w:val="0"/>
          <w:sz w:val="28"/>
          <w:szCs w:val="32"/>
          <w:highlight w:val="none"/>
        </w:rPr>
        <w:br w:type="page"/>
      </w:r>
    </w:p>
    <w:p w14:paraId="29D6CDEA">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14:paraId="25298ABF">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14:paraId="32DEB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14:paraId="652BD440">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14:paraId="7935BDF8">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14:paraId="6304AC09">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14:paraId="14BB8FBA">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14:paraId="788C2795">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14:paraId="451D0D4C">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14:paraId="6F33F291">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14:paraId="57498C57">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14:paraId="621FDE02">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14:paraId="2E07D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5F44792F">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14:paraId="6D2919F7">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74098FB1">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36514BD4">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7EA72FF3">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7831BD6E">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12C7A7F0">
            <w:pPr>
              <w:jc w:val="center"/>
              <w:rPr>
                <w:rFonts w:hint="eastAsia" w:ascii="宋体" w:hAnsi="宋体"/>
                <w:color w:val="auto"/>
                <w:szCs w:val="21"/>
                <w:highlight w:val="none"/>
              </w:rPr>
            </w:pPr>
          </w:p>
        </w:tc>
      </w:tr>
      <w:tr w14:paraId="21E35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31E4564B">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14:paraId="75313D9A">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F7EEE75">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226AC39B">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1B7F0C08">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D98282D">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3EBFCD7D">
            <w:pPr>
              <w:jc w:val="center"/>
              <w:rPr>
                <w:rFonts w:hint="eastAsia" w:ascii="宋体" w:hAnsi="宋体"/>
                <w:color w:val="auto"/>
                <w:szCs w:val="21"/>
                <w:highlight w:val="none"/>
              </w:rPr>
            </w:pPr>
          </w:p>
        </w:tc>
      </w:tr>
      <w:tr w14:paraId="369AD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28657EA9">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14:paraId="05A11803">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C0EE7D7">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4AB98D5D">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317D7D30">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D05F735">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28E76D9B">
            <w:pPr>
              <w:jc w:val="center"/>
              <w:rPr>
                <w:rFonts w:hint="eastAsia" w:ascii="宋体" w:hAnsi="宋体"/>
                <w:color w:val="auto"/>
                <w:szCs w:val="21"/>
                <w:highlight w:val="none"/>
              </w:rPr>
            </w:pPr>
          </w:p>
        </w:tc>
      </w:tr>
      <w:tr w14:paraId="426B4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75E1294A">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14:paraId="434982D3">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39DE1C43">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59784915">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10797DBB">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565DD42">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5D878356">
            <w:pPr>
              <w:jc w:val="center"/>
              <w:rPr>
                <w:rFonts w:hint="eastAsia" w:ascii="宋体" w:hAnsi="宋体"/>
                <w:color w:val="auto"/>
                <w:szCs w:val="21"/>
                <w:highlight w:val="none"/>
              </w:rPr>
            </w:pPr>
          </w:p>
        </w:tc>
      </w:tr>
      <w:tr w14:paraId="2F61E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16560016">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14:paraId="52582A18">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3DDC7EFB">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5D92FAC7">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12500F69">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19F30F82">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38CE5244">
            <w:pPr>
              <w:jc w:val="center"/>
              <w:rPr>
                <w:rFonts w:hint="eastAsia" w:ascii="宋体" w:hAnsi="宋体"/>
                <w:color w:val="auto"/>
                <w:szCs w:val="21"/>
                <w:highlight w:val="none"/>
              </w:rPr>
            </w:pPr>
          </w:p>
        </w:tc>
      </w:tr>
    </w:tbl>
    <w:p w14:paraId="2A65B6E3">
      <w:pPr>
        <w:adjustRightInd w:val="0"/>
        <w:snapToGrid w:val="0"/>
        <w:spacing w:line="460" w:lineRule="exact"/>
        <w:ind w:firstLine="422"/>
        <w:rPr>
          <w:rFonts w:hint="eastAsia" w:ascii="宋体" w:hAnsi="宋体"/>
          <w:b/>
          <w:color w:val="auto"/>
          <w:szCs w:val="21"/>
          <w:highlight w:val="none"/>
        </w:rPr>
      </w:pPr>
    </w:p>
    <w:p w14:paraId="7AD697CB">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14:paraId="0B27956A">
      <w:pPr>
        <w:adjustRightInd w:val="0"/>
        <w:snapToGrid w:val="0"/>
        <w:spacing w:line="460" w:lineRule="exact"/>
        <w:ind w:firstLine="422"/>
        <w:rPr>
          <w:rFonts w:hint="eastAsia" w:ascii="宋体" w:hAnsi="宋体"/>
          <w:b/>
          <w:color w:val="auto"/>
          <w:szCs w:val="21"/>
          <w:highlight w:val="none"/>
        </w:rPr>
      </w:pPr>
    </w:p>
    <w:p w14:paraId="046EC290">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14:paraId="3EF93A0D">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14:paraId="268BE76F">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66BA9B84">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03B67A28">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14:paraId="48A9FA53">
      <w:pPr>
        <w:keepNext w:val="0"/>
        <w:keepLines w:val="0"/>
        <w:pageBreakBefore w:val="0"/>
        <w:widowControl w:val="0"/>
        <w:numPr>
          <w:ilvl w:val="0"/>
          <w:numId w:val="5"/>
        </w:numPr>
        <w:kinsoku/>
        <w:wordWrap/>
        <w:overflowPunct/>
        <w:topLinePunct w:val="0"/>
        <w:autoSpaceDE/>
        <w:autoSpaceDN/>
        <w:bidi w:val="0"/>
        <w:spacing w:line="600" w:lineRule="exact"/>
        <w:ind w:firstLine="630" w:firstLineChars="300"/>
        <w:jc w:val="left"/>
        <w:textAlignment w:val="auto"/>
        <w:rPr>
          <w:rFonts w:hint="eastAsia" w:ascii="宋体" w:hAnsi="宋体"/>
          <w:color w:val="auto"/>
          <w:szCs w:val="21"/>
          <w:highlight w:val="none"/>
        </w:rPr>
      </w:pPr>
      <w:r>
        <w:rPr>
          <w:rFonts w:hint="eastAsia" w:ascii="宋体" w:hAnsi="宋体"/>
          <w:color w:val="auto"/>
          <w:szCs w:val="21"/>
          <w:highlight w:val="none"/>
        </w:rPr>
        <w:t>报价人承诺“所有商务部分负偏离项均已填写在本表，除此之外的商务条款均无偏离。”视作对无偏离商务条款的响应。</w:t>
      </w:r>
    </w:p>
    <w:p w14:paraId="32EF70D2">
      <w:pPr>
        <w:keepNext w:val="0"/>
        <w:keepLines w:val="0"/>
        <w:pageBreakBefore w:val="0"/>
        <w:widowControl w:val="0"/>
        <w:numPr>
          <w:ilvl w:val="0"/>
          <w:numId w:val="5"/>
        </w:numPr>
        <w:kinsoku/>
        <w:wordWrap/>
        <w:overflowPunct/>
        <w:topLinePunct w:val="0"/>
        <w:autoSpaceDE/>
        <w:autoSpaceDN/>
        <w:bidi w:val="0"/>
        <w:spacing w:line="600" w:lineRule="exact"/>
        <w:ind w:firstLine="630" w:firstLineChars="300"/>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如</w:t>
      </w:r>
      <w:r>
        <w:rPr>
          <w:rFonts w:hint="eastAsia" w:ascii="宋体" w:hAnsi="宋体"/>
          <w:color w:val="auto"/>
          <w:szCs w:val="21"/>
          <w:highlight w:val="none"/>
          <w:lang w:eastAsia="zh-CN"/>
        </w:rPr>
        <w:t>无</w:t>
      </w:r>
      <w:r>
        <w:rPr>
          <w:rFonts w:hint="eastAsia" w:ascii="宋体" w:hAnsi="宋体"/>
          <w:color w:val="auto"/>
          <w:szCs w:val="21"/>
          <w:highlight w:val="none"/>
        </w:rPr>
        <w:t>商务部分负偏离项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可不填写本表，</w:t>
      </w:r>
      <w:r>
        <w:rPr>
          <w:rFonts w:hint="eastAsia" w:ascii="宋体" w:hAnsi="宋体"/>
          <w:color w:val="auto"/>
          <w:szCs w:val="21"/>
          <w:highlight w:val="none"/>
        </w:rPr>
        <w:t>视作对无偏离商务条款的响应</w:t>
      </w:r>
      <w:r>
        <w:rPr>
          <w:rFonts w:hint="eastAsia" w:ascii="宋体" w:hAnsi="宋体"/>
          <w:color w:val="auto"/>
          <w:szCs w:val="21"/>
          <w:highlight w:val="none"/>
          <w:lang w:eastAsia="zh-CN"/>
        </w:rPr>
        <w:t>。</w:t>
      </w:r>
    </w:p>
    <w:p w14:paraId="72F33076">
      <w:pPr>
        <w:pStyle w:val="2"/>
        <w:rPr>
          <w:highlight w:val="none"/>
        </w:rPr>
      </w:pPr>
    </w:p>
    <w:p w14:paraId="0974507F">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14:paraId="60531B1A">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14:paraId="6839A331">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14:paraId="09648AFB">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14:paraId="22E5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7702830B">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14:paraId="601C97BC">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14:paraId="6BC1483C">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14:paraId="101A78C7">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14:paraId="0485DA15">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14:paraId="1B68CC5B">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14:paraId="0801BDA7">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14:paraId="689A6833">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14:paraId="6B83686C">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14:paraId="16E1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7EDA71D2">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14:paraId="66966122">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37630E39">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549489FA">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71C8F632">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41B4CB11">
            <w:pPr>
              <w:spacing w:before="312" w:beforeLines="100" w:line="360" w:lineRule="auto"/>
              <w:jc w:val="center"/>
              <w:rPr>
                <w:rFonts w:ascii="宋体" w:hAnsi="宋体" w:eastAsia="宋体" w:cs="Times New Roman"/>
                <w:color w:val="auto"/>
                <w:szCs w:val="21"/>
                <w:highlight w:val="none"/>
              </w:rPr>
            </w:pPr>
          </w:p>
        </w:tc>
      </w:tr>
      <w:tr w14:paraId="7497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01983698">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14:paraId="23E20368">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7D02DB0E">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5AFE3DA1">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7D79B26C">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367C5759">
            <w:pPr>
              <w:spacing w:before="312" w:beforeLines="100" w:line="360" w:lineRule="auto"/>
              <w:jc w:val="center"/>
              <w:rPr>
                <w:rFonts w:ascii="宋体" w:hAnsi="宋体" w:eastAsia="宋体" w:cs="Times New Roman"/>
                <w:color w:val="auto"/>
                <w:szCs w:val="21"/>
                <w:highlight w:val="none"/>
              </w:rPr>
            </w:pPr>
          </w:p>
        </w:tc>
      </w:tr>
      <w:tr w14:paraId="08AD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4198B099">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14:paraId="67C00423">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144E69BF">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64448A14">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3B9D623A">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06F71599">
            <w:pPr>
              <w:spacing w:before="312" w:beforeLines="100" w:line="360" w:lineRule="auto"/>
              <w:jc w:val="center"/>
              <w:rPr>
                <w:rFonts w:ascii="宋体" w:hAnsi="宋体" w:eastAsia="宋体" w:cs="Times New Roman"/>
                <w:color w:val="auto"/>
                <w:szCs w:val="21"/>
                <w:highlight w:val="none"/>
              </w:rPr>
            </w:pPr>
          </w:p>
        </w:tc>
      </w:tr>
      <w:tr w14:paraId="2FA8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7DFF0C3B">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14:paraId="18686F8F">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48CB5283">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2901186E">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0CDA7619">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1605B22F">
            <w:pPr>
              <w:spacing w:before="312" w:beforeLines="100" w:line="360" w:lineRule="auto"/>
              <w:jc w:val="center"/>
              <w:rPr>
                <w:rFonts w:ascii="宋体" w:hAnsi="宋体" w:eastAsia="宋体" w:cs="Times New Roman"/>
                <w:color w:val="auto"/>
                <w:szCs w:val="21"/>
                <w:highlight w:val="none"/>
              </w:rPr>
            </w:pPr>
          </w:p>
        </w:tc>
      </w:tr>
    </w:tbl>
    <w:p w14:paraId="255614C3">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14:paraId="1195EBA4">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14:paraId="160FCA51">
      <w:pPr>
        <w:adjustRightInd w:val="0"/>
        <w:snapToGrid w:val="0"/>
        <w:spacing w:line="460" w:lineRule="exact"/>
        <w:ind w:firstLine="422"/>
        <w:rPr>
          <w:rFonts w:ascii="宋体" w:hAnsi="宋体" w:eastAsia="宋体" w:cs="Times New Roman"/>
          <w:b/>
          <w:color w:val="auto"/>
          <w:szCs w:val="21"/>
          <w:highlight w:val="none"/>
        </w:rPr>
      </w:pPr>
    </w:p>
    <w:p w14:paraId="24560E0F">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14:paraId="5EEAF5F8">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14:paraId="30E22ABE">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14:paraId="1B417403">
      <w:pPr>
        <w:pStyle w:val="2"/>
        <w:keepNext w:val="0"/>
        <w:keepLines w:val="0"/>
        <w:pageBreakBefore w:val="0"/>
        <w:widowControl w:val="0"/>
        <w:numPr>
          <w:ilvl w:val="0"/>
          <w:numId w:val="6"/>
        </w:numPr>
        <w:kinsoku/>
        <w:wordWrap/>
        <w:overflowPunct/>
        <w:topLinePunct w:val="0"/>
        <w:autoSpaceDE/>
        <w:autoSpaceDN/>
        <w:bidi w:val="0"/>
        <w:spacing w:line="600" w:lineRule="exact"/>
        <w:ind w:firstLine="630" w:firstLineChars="300"/>
        <w:textAlignment w:val="auto"/>
        <w:rPr>
          <w:rFonts w:hint="eastAsia" w:ascii="宋体" w:hAnsi="宋体" w:eastAsia="宋体" w:cs="Arial"/>
          <w:bCs/>
          <w:color w:val="auto"/>
          <w:kern w:val="0"/>
          <w:sz w:val="21"/>
          <w:szCs w:val="21"/>
          <w:highlight w:val="none"/>
        </w:rPr>
      </w:pP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14:paraId="7A2850A2">
      <w:pPr>
        <w:pStyle w:val="2"/>
        <w:keepNext w:val="0"/>
        <w:keepLines w:val="0"/>
        <w:pageBreakBefore w:val="0"/>
        <w:widowControl w:val="0"/>
        <w:numPr>
          <w:ilvl w:val="0"/>
          <w:numId w:val="6"/>
        </w:numPr>
        <w:kinsoku/>
        <w:wordWrap/>
        <w:overflowPunct/>
        <w:topLinePunct w:val="0"/>
        <w:autoSpaceDE/>
        <w:autoSpaceDN/>
        <w:bidi w:val="0"/>
        <w:spacing w:line="600" w:lineRule="exact"/>
        <w:ind w:firstLine="600" w:firstLineChars="300"/>
        <w:textAlignment w:val="auto"/>
        <w:rPr>
          <w:color w:val="auto"/>
          <w:sz w:val="21"/>
          <w:szCs w:val="21"/>
          <w:highlight w:val="none"/>
        </w:rPr>
      </w:pPr>
      <w:r>
        <w:rPr>
          <w:rFonts w:hint="eastAsia" w:ascii="宋体" w:hAnsi="宋体"/>
          <w:color w:val="auto"/>
          <w:szCs w:val="21"/>
          <w:highlight w:val="none"/>
          <w:lang w:val="en-US" w:eastAsia="zh-CN"/>
        </w:rPr>
        <w:t>如</w:t>
      </w:r>
      <w:r>
        <w:rPr>
          <w:rFonts w:hint="eastAsia" w:ascii="宋体" w:hAnsi="宋体"/>
          <w:color w:val="auto"/>
          <w:szCs w:val="21"/>
          <w:highlight w:val="none"/>
          <w:lang w:eastAsia="zh-CN"/>
        </w:rPr>
        <w:t>无</w:t>
      </w:r>
      <w:r>
        <w:rPr>
          <w:rFonts w:hint="eastAsia" w:ascii="宋体" w:hAnsi="宋体"/>
          <w:color w:val="auto"/>
          <w:szCs w:val="21"/>
          <w:highlight w:val="none"/>
          <w:lang w:val="en-US" w:eastAsia="zh-CN"/>
        </w:rPr>
        <w:t>技术</w:t>
      </w:r>
      <w:r>
        <w:rPr>
          <w:rFonts w:hint="eastAsia" w:ascii="宋体" w:hAnsi="宋体"/>
          <w:color w:val="auto"/>
          <w:szCs w:val="21"/>
          <w:highlight w:val="none"/>
        </w:rPr>
        <w:t>部分负偏离项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可不填写本表，</w:t>
      </w:r>
      <w:r>
        <w:rPr>
          <w:rFonts w:hint="eastAsia" w:ascii="宋体" w:hAnsi="宋体"/>
          <w:color w:val="auto"/>
          <w:szCs w:val="21"/>
          <w:highlight w:val="none"/>
        </w:rPr>
        <w:t>视作对无偏离</w:t>
      </w:r>
      <w:r>
        <w:rPr>
          <w:rFonts w:hint="eastAsia" w:ascii="宋体" w:hAnsi="宋体"/>
          <w:color w:val="auto"/>
          <w:szCs w:val="21"/>
          <w:highlight w:val="none"/>
          <w:lang w:val="en-US" w:eastAsia="zh-CN"/>
        </w:rPr>
        <w:t>技术</w:t>
      </w:r>
      <w:r>
        <w:rPr>
          <w:rFonts w:hint="eastAsia" w:ascii="宋体" w:hAnsi="宋体"/>
          <w:color w:val="auto"/>
          <w:szCs w:val="21"/>
          <w:highlight w:val="none"/>
        </w:rPr>
        <w:t>条款的响应</w:t>
      </w:r>
      <w:r>
        <w:rPr>
          <w:rFonts w:hint="eastAsia" w:ascii="宋体" w:hAnsi="宋体"/>
          <w:color w:val="auto"/>
          <w:szCs w:val="21"/>
          <w:highlight w:val="none"/>
          <w:lang w:eastAsia="zh-CN"/>
        </w:rPr>
        <w:t>。</w:t>
      </w:r>
    </w:p>
    <w:p w14:paraId="612CE688">
      <w:pPr>
        <w:rPr>
          <w:rFonts w:ascii="宋体" w:hAnsi="宋体" w:cs="宋体"/>
          <w:color w:val="auto"/>
          <w:sz w:val="28"/>
          <w:highlight w:val="none"/>
        </w:rPr>
      </w:pPr>
    </w:p>
    <w:p w14:paraId="1105F3D2">
      <w:pPr>
        <w:pStyle w:val="2"/>
        <w:rPr>
          <w:rFonts w:ascii="宋体" w:hAnsi="宋体" w:cs="宋体"/>
          <w:color w:val="auto"/>
          <w:sz w:val="28"/>
          <w:highlight w:val="none"/>
        </w:rPr>
      </w:pPr>
    </w:p>
    <w:p w14:paraId="1E39C470">
      <w:pPr>
        <w:rPr>
          <w:rFonts w:hint="eastAsia" w:ascii="宋体" w:hAnsi="宋体" w:eastAsia="宋体" w:cs="宋体"/>
          <w:color w:val="auto"/>
          <w:sz w:val="28"/>
          <w:highlight w:val="none"/>
        </w:rPr>
      </w:pPr>
    </w:p>
    <w:p w14:paraId="10203E57">
      <w:pPr>
        <w:pStyle w:val="4"/>
        <w:spacing w:before="0" w:after="0" w:line="360" w:lineRule="auto"/>
        <w:jc w:val="center"/>
        <w:rPr>
          <w:rFonts w:ascii="宋体" w:hAnsi="宋体" w:eastAsia="宋体" w:cs="宋体"/>
          <w:color w:val="auto"/>
          <w:sz w:val="28"/>
          <w:highlight w:val="none"/>
        </w:rPr>
      </w:pPr>
      <w:bookmarkStart w:id="216" w:name="_Toc7326"/>
      <w:r>
        <w:rPr>
          <w:rFonts w:hint="eastAsia" w:ascii="宋体" w:hAnsi="宋体" w:eastAsia="宋体" w:cs="宋体"/>
          <w:color w:val="auto"/>
          <w:sz w:val="28"/>
          <w:highlight w:val="none"/>
        </w:rPr>
        <w:t>五、报价人承诺</w:t>
      </w:r>
      <w:bookmarkEnd w:id="216"/>
    </w:p>
    <w:p w14:paraId="38986FD6">
      <w:pPr>
        <w:pStyle w:val="2"/>
        <w:rPr>
          <w:color w:val="auto"/>
          <w:highlight w:val="none"/>
        </w:rPr>
      </w:pPr>
    </w:p>
    <w:p w14:paraId="2BE33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14:paraId="435273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14:paraId="3D1610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14:paraId="11F2FF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14:paraId="737791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14:paraId="1B040C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14:paraId="13C5E1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14:paraId="1FD6AB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14:paraId="71C2B0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14:paraId="4AF92B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14:paraId="0C96AD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sz w:val="21"/>
          <w:szCs w:val="21"/>
          <w:highlight w:val="none"/>
        </w:rPr>
      </w:pPr>
    </w:p>
    <w:p w14:paraId="2792C52E">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14:paraId="52A45354">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14:paraId="759B3865">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14:paraId="6860CB0F">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color w:val="auto"/>
          <w:kern w:val="0"/>
          <w:szCs w:val="21"/>
          <w:highlight w:val="none"/>
        </w:rPr>
      </w:pPr>
      <w:r>
        <w:rPr>
          <w:rFonts w:hint="eastAsia" w:ascii="宋体" w:hAnsi="宋体" w:eastAsia="宋体" w:cs="宋体"/>
          <w:b/>
          <w:bCs/>
          <w:color w:val="auto"/>
          <w:sz w:val="21"/>
          <w:szCs w:val="21"/>
          <w:highlight w:val="none"/>
          <w:lang w:val="en-US" w:eastAsia="zh-CN"/>
        </w:rPr>
        <w:t xml:space="preserve">                         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14:paraId="2B5DC657">
      <w:pPr>
        <w:rPr>
          <w:rFonts w:hint="eastAsia" w:ascii="宋体" w:hAnsi="宋体"/>
          <w:b/>
          <w:bCs/>
          <w:color w:val="auto"/>
          <w:sz w:val="24"/>
          <w:highlight w:val="none"/>
        </w:rPr>
      </w:pPr>
      <w:r>
        <w:rPr>
          <w:rFonts w:hint="eastAsia" w:ascii="宋体" w:hAnsi="宋体"/>
          <w:b/>
          <w:bCs/>
          <w:color w:val="auto"/>
          <w:sz w:val="24"/>
          <w:highlight w:val="none"/>
        </w:rPr>
        <w:br w:type="page"/>
      </w:r>
    </w:p>
    <w:p w14:paraId="4815D72E">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17" w:name="_Toc22594"/>
      <w:r>
        <w:rPr>
          <w:rFonts w:hint="eastAsia" w:ascii="宋体" w:hAnsi="宋体" w:eastAsia="宋体" w:cs="宋体"/>
          <w:b/>
          <w:bCs/>
          <w:color w:val="auto"/>
          <w:kern w:val="0"/>
          <w:sz w:val="28"/>
          <w:szCs w:val="32"/>
          <w:highlight w:val="none"/>
          <w:lang w:val="en-US" w:eastAsia="zh-CN" w:bidi="ar-SA"/>
        </w:rPr>
        <w:t>六、报价人其他资料</w:t>
      </w:r>
      <w:bookmarkEnd w:id="217"/>
    </w:p>
    <w:p w14:paraId="2B58852C">
      <w:pPr>
        <w:pStyle w:val="2"/>
        <w:rPr>
          <w:rFonts w:ascii="宋体" w:hAnsi="宋体"/>
          <w:color w:val="auto"/>
          <w:sz w:val="24"/>
          <w:highlight w:val="none"/>
        </w:rPr>
      </w:pPr>
    </w:p>
    <w:p w14:paraId="044E8B78">
      <w:pPr>
        <w:pStyle w:val="5"/>
        <w:spacing w:before="0" w:after="0" w:line="360" w:lineRule="auto"/>
        <w:jc w:val="center"/>
        <w:rPr>
          <w:color w:val="auto"/>
          <w:sz w:val="28"/>
          <w:szCs w:val="28"/>
          <w:highlight w:val="none"/>
        </w:rPr>
      </w:pPr>
      <w:r>
        <w:rPr>
          <w:rFonts w:hint="eastAsia"/>
          <w:color w:val="auto"/>
          <w:sz w:val="28"/>
          <w:szCs w:val="28"/>
          <w:highlight w:val="none"/>
        </w:rPr>
        <w:t>（一）报价人基本信息表</w:t>
      </w:r>
    </w:p>
    <w:p w14:paraId="2112A204">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170A7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6D2FC02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67473E6B">
            <w:pPr>
              <w:topLinePunct/>
              <w:spacing w:line="440" w:lineRule="exact"/>
              <w:jc w:val="center"/>
              <w:rPr>
                <w:rFonts w:ascii="宋体" w:hAnsi="宋体" w:cs="宋体"/>
                <w:color w:val="auto"/>
                <w:szCs w:val="21"/>
                <w:highlight w:val="none"/>
              </w:rPr>
            </w:pPr>
          </w:p>
        </w:tc>
      </w:tr>
      <w:tr w14:paraId="6C645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4F517C3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2F6E1DB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1E1714B">
            <w:pPr>
              <w:topLinePunct/>
              <w:spacing w:line="440" w:lineRule="exact"/>
              <w:jc w:val="center"/>
              <w:rPr>
                <w:rFonts w:ascii="宋体" w:hAnsi="宋体" w:cs="宋体"/>
                <w:color w:val="auto"/>
                <w:szCs w:val="21"/>
                <w:highlight w:val="none"/>
              </w:rPr>
            </w:pPr>
          </w:p>
        </w:tc>
      </w:tr>
      <w:tr w14:paraId="73C84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1A5A9F8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3F66B753">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71E740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D0FE786">
            <w:pPr>
              <w:topLinePunct/>
              <w:spacing w:line="440" w:lineRule="exact"/>
              <w:jc w:val="center"/>
              <w:rPr>
                <w:rFonts w:ascii="宋体" w:hAnsi="宋体" w:cs="宋体"/>
                <w:color w:val="auto"/>
                <w:szCs w:val="21"/>
                <w:highlight w:val="none"/>
              </w:rPr>
            </w:pPr>
          </w:p>
        </w:tc>
      </w:tr>
      <w:tr w14:paraId="4E9D2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3287CA3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3598804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75109B01">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9B873C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A9B8372">
            <w:pPr>
              <w:topLinePunct/>
              <w:spacing w:line="440" w:lineRule="exact"/>
              <w:jc w:val="center"/>
              <w:rPr>
                <w:rFonts w:ascii="宋体" w:hAnsi="宋体" w:cs="宋体"/>
                <w:color w:val="auto"/>
                <w:szCs w:val="21"/>
                <w:highlight w:val="none"/>
              </w:rPr>
            </w:pPr>
          </w:p>
        </w:tc>
      </w:tr>
      <w:tr w14:paraId="68769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72E9B067">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0520DEE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575A5CC">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3E7F88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14370A0">
            <w:pPr>
              <w:topLinePunct/>
              <w:spacing w:line="440" w:lineRule="exact"/>
              <w:jc w:val="center"/>
              <w:rPr>
                <w:rFonts w:ascii="宋体" w:hAnsi="宋体" w:cs="宋体"/>
                <w:color w:val="auto"/>
                <w:szCs w:val="21"/>
                <w:highlight w:val="none"/>
              </w:rPr>
            </w:pPr>
          </w:p>
        </w:tc>
      </w:tr>
      <w:tr w14:paraId="5E32C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737F2F5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00F87FB">
            <w:pPr>
              <w:topLinePunct/>
              <w:spacing w:line="440" w:lineRule="exact"/>
              <w:jc w:val="center"/>
              <w:rPr>
                <w:rFonts w:ascii="宋体" w:hAnsi="宋体" w:cs="宋体"/>
                <w:color w:val="auto"/>
                <w:szCs w:val="21"/>
                <w:highlight w:val="none"/>
              </w:rPr>
            </w:pPr>
          </w:p>
        </w:tc>
      </w:tr>
      <w:tr w14:paraId="65F7F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49C85F9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6B79B79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7E5F966">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3313B27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2659A921">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0E4FE5A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5EC5D4A2">
            <w:pPr>
              <w:topLinePunct/>
              <w:spacing w:line="440" w:lineRule="exact"/>
              <w:jc w:val="center"/>
              <w:rPr>
                <w:rFonts w:ascii="宋体" w:hAnsi="宋体" w:cs="宋体"/>
                <w:color w:val="auto"/>
                <w:szCs w:val="21"/>
                <w:highlight w:val="none"/>
              </w:rPr>
            </w:pPr>
          </w:p>
        </w:tc>
      </w:tr>
      <w:tr w14:paraId="16FBA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7B83E13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109D6B3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53C1ABAA">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696A213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1121A9BC">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7D38C60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4F01F5F6">
            <w:pPr>
              <w:topLinePunct/>
              <w:spacing w:line="440" w:lineRule="exact"/>
              <w:jc w:val="center"/>
              <w:rPr>
                <w:rFonts w:ascii="宋体" w:hAnsi="宋体" w:cs="宋体"/>
                <w:color w:val="auto"/>
                <w:szCs w:val="21"/>
                <w:highlight w:val="none"/>
              </w:rPr>
            </w:pPr>
          </w:p>
        </w:tc>
      </w:tr>
      <w:tr w14:paraId="4279D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4EFCFEA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FCC9D9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7297723A">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70FEF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3017042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98AA194">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5D1C90E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8E5601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E1D51E6">
            <w:pPr>
              <w:topLinePunct/>
              <w:spacing w:line="440" w:lineRule="exact"/>
              <w:jc w:val="center"/>
              <w:rPr>
                <w:rFonts w:ascii="宋体" w:hAnsi="宋体" w:cs="宋体"/>
                <w:color w:val="auto"/>
                <w:szCs w:val="21"/>
                <w:highlight w:val="none"/>
              </w:rPr>
            </w:pPr>
          </w:p>
        </w:tc>
      </w:tr>
      <w:tr w14:paraId="4CB86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44664D5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72F27DD">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9974DD5">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44AF04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B915CB7">
            <w:pPr>
              <w:topLinePunct/>
              <w:spacing w:line="440" w:lineRule="exact"/>
              <w:jc w:val="center"/>
              <w:rPr>
                <w:rFonts w:ascii="宋体" w:hAnsi="宋体" w:cs="宋体"/>
                <w:color w:val="auto"/>
                <w:szCs w:val="21"/>
                <w:highlight w:val="none"/>
              </w:rPr>
            </w:pPr>
          </w:p>
        </w:tc>
      </w:tr>
      <w:tr w14:paraId="7B7D5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0249871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BD2F7C5">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3B69069F">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711C64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4A97868">
            <w:pPr>
              <w:topLinePunct/>
              <w:spacing w:line="440" w:lineRule="exact"/>
              <w:jc w:val="center"/>
              <w:rPr>
                <w:rFonts w:ascii="宋体" w:hAnsi="宋体" w:cs="宋体"/>
                <w:color w:val="auto"/>
                <w:szCs w:val="21"/>
                <w:highlight w:val="none"/>
              </w:rPr>
            </w:pPr>
          </w:p>
        </w:tc>
      </w:tr>
      <w:tr w14:paraId="2B89A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37BB9C2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0E32D23">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A15B0A0">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9697E3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1BE7521">
            <w:pPr>
              <w:topLinePunct/>
              <w:spacing w:line="440" w:lineRule="exact"/>
              <w:jc w:val="center"/>
              <w:rPr>
                <w:rFonts w:ascii="宋体" w:hAnsi="宋体" w:cs="宋体"/>
                <w:color w:val="auto"/>
                <w:szCs w:val="21"/>
                <w:highlight w:val="none"/>
              </w:rPr>
            </w:pPr>
          </w:p>
        </w:tc>
      </w:tr>
      <w:tr w14:paraId="1E9B8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207E9D7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DDF772B">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D9210E4">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BA8545C">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3E3BBF0">
            <w:pPr>
              <w:topLinePunct/>
              <w:spacing w:line="440" w:lineRule="exact"/>
              <w:jc w:val="center"/>
              <w:rPr>
                <w:rFonts w:ascii="宋体" w:hAnsi="宋体" w:cs="宋体"/>
                <w:color w:val="auto"/>
                <w:szCs w:val="21"/>
                <w:highlight w:val="none"/>
              </w:rPr>
            </w:pPr>
          </w:p>
        </w:tc>
      </w:tr>
      <w:tr w14:paraId="5BD8E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671CED93">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67D7288F">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56586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6D6EFEE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33DD2C58">
            <w:pPr>
              <w:topLinePunct/>
              <w:spacing w:line="440" w:lineRule="exact"/>
              <w:jc w:val="center"/>
              <w:rPr>
                <w:rFonts w:ascii="宋体" w:hAnsi="宋体" w:cs="宋体"/>
                <w:color w:val="auto"/>
                <w:szCs w:val="21"/>
                <w:highlight w:val="none"/>
              </w:rPr>
            </w:pPr>
          </w:p>
        </w:tc>
      </w:tr>
    </w:tbl>
    <w:p w14:paraId="448B5C30">
      <w:pPr>
        <w:pStyle w:val="2"/>
        <w:rPr>
          <w:rFonts w:hint="eastAsia" w:ascii="宋体" w:hAnsi="宋体" w:cs="宋体"/>
          <w:color w:val="auto"/>
          <w:sz w:val="28"/>
          <w:highlight w:val="none"/>
          <w:lang w:eastAsia="zh-CN"/>
        </w:rPr>
      </w:pPr>
    </w:p>
    <w:p w14:paraId="674A2562">
      <w:pPr>
        <w:pStyle w:val="2"/>
        <w:rPr>
          <w:rFonts w:hint="eastAsia" w:ascii="宋体" w:hAnsi="宋体" w:cs="宋体"/>
          <w:color w:val="auto"/>
          <w:sz w:val="28"/>
          <w:highlight w:val="none"/>
          <w:lang w:eastAsia="zh-CN"/>
        </w:rPr>
      </w:pPr>
    </w:p>
    <w:p w14:paraId="093BA2E4">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5A511DCD">
      <w:pPr>
        <w:rPr>
          <w:color w:val="auto"/>
          <w:highlight w:val="none"/>
        </w:rPr>
      </w:pPr>
    </w:p>
    <w:p w14:paraId="602FE7FC">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4170BA18">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2596FE79">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2DFCFFFF">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13CAC521">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31BD9D0B">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06F6563A">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7C289CC5">
      <w:pPr>
        <w:tabs>
          <w:tab w:val="left" w:pos="4200"/>
          <w:tab w:val="left" w:pos="4620"/>
        </w:tabs>
        <w:autoSpaceDE w:val="0"/>
        <w:autoSpaceDN w:val="0"/>
        <w:adjustRightInd w:val="0"/>
        <w:snapToGrid w:val="0"/>
        <w:spacing w:line="480" w:lineRule="auto"/>
        <w:ind w:firstLine="5250" w:firstLineChars="25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38E2F36F">
      <w:pPr>
        <w:tabs>
          <w:tab w:val="left" w:pos="7140"/>
          <w:tab w:val="left" w:pos="7560"/>
          <w:tab w:val="left" w:pos="8300"/>
        </w:tabs>
        <w:autoSpaceDE w:val="0"/>
        <w:autoSpaceDN w:val="0"/>
        <w:adjustRightInd w:val="0"/>
        <w:ind w:firstLine="420" w:firstLineChars="200"/>
        <w:rPr>
          <w:rFonts w:hint="eastAsia" w:ascii="宋体" w:hAnsi="宋体"/>
          <w:snapToGrid w:val="0"/>
          <w:color w:val="auto"/>
          <w:kern w:val="0"/>
          <w:szCs w:val="21"/>
          <w:highlight w:val="none"/>
        </w:rPr>
      </w:pPr>
    </w:p>
    <w:p w14:paraId="746F3D70">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C8916A8">
      <w:pPr>
        <w:rPr>
          <w:rFonts w:hint="eastAsia"/>
          <w:color w:val="auto"/>
          <w:highlight w:val="none"/>
        </w:rPr>
      </w:pPr>
    </w:p>
    <w:p w14:paraId="768CB32E">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61E8CC82">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14:paraId="418A0112">
      <w:pPr>
        <w:pStyle w:val="4"/>
        <w:spacing w:before="0" w:after="0" w:line="360" w:lineRule="auto"/>
        <w:jc w:val="center"/>
        <w:outlineLvl w:val="9"/>
        <w:rPr>
          <w:rFonts w:ascii="宋体" w:hAnsi="宋体" w:eastAsia="宋体" w:cs="宋体"/>
          <w:color w:val="auto"/>
          <w:sz w:val="28"/>
          <w:highlight w:val="none"/>
        </w:rPr>
      </w:pPr>
    </w:p>
    <w:p w14:paraId="3CF57488">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14:paraId="7DC1459F">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14:paraId="452F071D">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14:paraId="367EF79C">
      <w:pPr>
        <w:pStyle w:val="4"/>
        <w:spacing w:before="0" w:after="0" w:line="360" w:lineRule="auto"/>
        <w:jc w:val="center"/>
        <w:outlineLvl w:val="9"/>
        <w:rPr>
          <w:rFonts w:hint="eastAsia" w:ascii="宋体" w:hAnsi="宋体" w:eastAsia="宋体" w:cs="宋体"/>
          <w:color w:val="auto"/>
          <w:sz w:val="21"/>
          <w:szCs w:val="21"/>
          <w:highlight w:val="none"/>
        </w:rPr>
      </w:pPr>
    </w:p>
    <w:p w14:paraId="1D944D63">
      <w:pPr>
        <w:pStyle w:val="2"/>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投标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14:paraId="4ADFF7CC">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3B0E9256">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五</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2CAD3591">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585B42C3">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08C6B9FF">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48F5539C">
      <w:pPr>
        <w:wordWrap w:val="0"/>
        <w:adjustRightInd w:val="0"/>
        <w:snapToGrid w:val="0"/>
        <w:spacing w:line="460" w:lineRule="exact"/>
        <w:jc w:val="left"/>
        <w:rPr>
          <w:rFonts w:hint="eastAsia" w:ascii="宋体" w:hAnsi="宋体" w:cs="宋体"/>
          <w:color w:val="auto"/>
          <w:szCs w:val="21"/>
          <w:highlight w:val="none"/>
          <w:lang w:bidi="ar"/>
        </w:rPr>
      </w:pPr>
    </w:p>
    <w:p w14:paraId="468C1760">
      <w:pPr>
        <w:pStyle w:val="2"/>
        <w:rPr>
          <w:color w:val="auto"/>
          <w:highlight w:val="none"/>
        </w:rPr>
      </w:pPr>
    </w:p>
    <w:p w14:paraId="2DA74937">
      <w:pPr>
        <w:rPr>
          <w:rFonts w:ascii="宋体" w:hAnsi="宋体" w:cs="宋体"/>
          <w:color w:val="auto"/>
          <w:sz w:val="28"/>
          <w:highlight w:val="none"/>
        </w:rPr>
      </w:pPr>
    </w:p>
    <w:bookmarkEnd w:id="214"/>
    <w:bookmarkEnd w:id="215"/>
    <w:p w14:paraId="41C8FF9E">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D71693C6-819E-4226-9F0E-86ACFD7788C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AD7BDA57-FE76-4B9E-9B63-61CC783297A6}"/>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ADD94D8B-D5E2-4D28-B251-486487ADC442}"/>
  </w:font>
  <w:font w:name="方正小标宋_GBK">
    <w:panose1 w:val="02000000000000000000"/>
    <w:charset w:val="86"/>
    <w:family w:val="script"/>
    <w:pitch w:val="default"/>
    <w:sig w:usb0="A00002BF" w:usb1="38CF7CFA" w:usb2="00082016" w:usb3="00000000" w:csb0="00040001" w:csb1="00000000"/>
    <w:embedRegular r:id="rId4" w:fontKey="{DD5BE3F9-1132-424E-96EB-F4DBFC282452}"/>
  </w:font>
  <w:font w:name="仿宋">
    <w:panose1 w:val="02010609060101010101"/>
    <w:charset w:val="86"/>
    <w:family w:val="modern"/>
    <w:pitch w:val="default"/>
    <w:sig w:usb0="800002BF" w:usb1="38CF7CFA" w:usb2="00000016" w:usb3="00000000" w:csb0="00040001" w:csb1="00000000"/>
    <w:embedRegular r:id="rId5" w:fontKey="{E215544D-F508-4A79-871B-F24DAF9D2C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2CCB0">
    <w:pPr>
      <w:pStyle w:val="26"/>
      <w:jc w:val="center"/>
    </w:pPr>
  </w:p>
  <w:p w14:paraId="17A45E6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C3C3">
    <w:pPr>
      <w:pStyle w:val="26"/>
      <w:framePr w:wrap="around" w:vAnchor="text" w:hAnchor="margin" w:xAlign="center" w:y="1"/>
      <w:rPr>
        <w:rStyle w:val="46"/>
      </w:rPr>
    </w:pPr>
    <w:r>
      <w:fldChar w:fldCharType="begin"/>
    </w:r>
    <w:r>
      <w:rPr>
        <w:rStyle w:val="46"/>
      </w:rPr>
      <w:instrText xml:space="preserve">PAGE  </w:instrText>
    </w:r>
    <w:r>
      <w:fldChar w:fldCharType="end"/>
    </w:r>
  </w:p>
  <w:p w14:paraId="16170CAD">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D2B71">
    <w:pPr>
      <w:pStyle w:val="26"/>
      <w:jc w:val="center"/>
    </w:pPr>
    <w:r>
      <w:fldChar w:fldCharType="begin"/>
    </w:r>
    <w:r>
      <w:instrText xml:space="preserve">PAGE   \* MERGEFORMAT</w:instrText>
    </w:r>
    <w:r>
      <w:fldChar w:fldCharType="separate"/>
    </w:r>
    <w:r>
      <w:rPr>
        <w:lang w:val="zh-CN"/>
      </w:rPr>
      <w:t>79</w:t>
    </w:r>
    <w:r>
      <w:fldChar w:fldCharType="end"/>
    </w:r>
  </w:p>
  <w:p w14:paraId="1191B075">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37E10">
    <w:pPr>
      <w:pStyle w:val="26"/>
      <w:jc w:val="center"/>
    </w:pPr>
    <w:r>
      <w:fldChar w:fldCharType="begin"/>
    </w:r>
    <w:r>
      <w:instrText xml:space="preserve">PAGE   \* MERGEFORMAT</w:instrText>
    </w:r>
    <w:r>
      <w:fldChar w:fldCharType="separate"/>
    </w:r>
    <w:r>
      <w:rPr>
        <w:lang w:val="zh-CN"/>
      </w:rPr>
      <w:t>35</w:t>
    </w:r>
    <w:r>
      <w:fldChar w:fldCharType="end"/>
    </w:r>
  </w:p>
  <w:p w14:paraId="2FB28C46">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1E5BA">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14:paraId="7E2ECED9">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F6196">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247FBF">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14247FBF">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194A">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7C52A">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6767C52A">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6723">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14782F">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1914782F">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804D7">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AE0B2C">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22AE0B2C">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130E">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E5005">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B7DDC"/>
    <w:multiLevelType w:val="singleLevel"/>
    <w:tmpl w:val="95DB7DDC"/>
    <w:lvl w:ilvl="0" w:tentative="0">
      <w:start w:val="2"/>
      <w:numFmt w:val="decimal"/>
      <w:suff w:val="nothing"/>
      <w:lvlText w:val="%1、"/>
      <w:lvlJc w:val="left"/>
    </w:lvl>
  </w:abstractNum>
  <w:abstractNum w:abstractNumId="1">
    <w:nsid w:val="C6A12678"/>
    <w:multiLevelType w:val="singleLevel"/>
    <w:tmpl w:val="C6A12678"/>
    <w:lvl w:ilvl="0" w:tentative="0">
      <w:start w:val="1"/>
      <w:numFmt w:val="chineseCounting"/>
      <w:suff w:val="nothing"/>
      <w:lvlText w:val="%1、"/>
      <w:lvlJc w:val="left"/>
      <w:rPr>
        <w:rFonts w:hint="eastAsia"/>
      </w:rPr>
    </w:lvl>
  </w:abstractNum>
  <w:abstractNum w:abstractNumId="2">
    <w:nsid w:val="C87D13C6"/>
    <w:multiLevelType w:val="singleLevel"/>
    <w:tmpl w:val="C87D13C6"/>
    <w:lvl w:ilvl="0" w:tentative="0">
      <w:start w:val="3"/>
      <w:numFmt w:val="chineseCounting"/>
      <w:suff w:val="space"/>
      <w:lvlText w:val="第%1章"/>
      <w:lvlJc w:val="left"/>
      <w:rPr>
        <w:rFonts w:hint="eastAsia"/>
      </w:rPr>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61027DAC"/>
    <w:multiLevelType w:val="singleLevel"/>
    <w:tmpl w:val="61027DAC"/>
    <w:lvl w:ilvl="0" w:tentative="0">
      <w:start w:val="1"/>
      <w:numFmt w:val="chineseCounting"/>
      <w:suff w:val="nothing"/>
      <w:lvlText w:val="%1、"/>
      <w:lvlJc w:val="left"/>
    </w:lvl>
  </w:abstractNum>
  <w:abstractNum w:abstractNumId="5">
    <w:nsid w:val="6A9AC115"/>
    <w:multiLevelType w:val="singleLevel"/>
    <w:tmpl w:val="6A9AC115"/>
    <w:lvl w:ilvl="0" w:tentative="0">
      <w:start w:val="2"/>
      <w:numFmt w:val="decimal"/>
      <w:suff w:val="nothing"/>
      <w:lvlText w:val="%1、"/>
      <w:lvlJc w:val="left"/>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NotTrackMoves/>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1B68"/>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26771"/>
    <w:rsid w:val="01A8609A"/>
    <w:rsid w:val="02195A53"/>
    <w:rsid w:val="023B0129"/>
    <w:rsid w:val="025307AA"/>
    <w:rsid w:val="029D41FE"/>
    <w:rsid w:val="02A800C5"/>
    <w:rsid w:val="02C6499B"/>
    <w:rsid w:val="02C91CAA"/>
    <w:rsid w:val="02D1792C"/>
    <w:rsid w:val="02ED4364"/>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C76C7A"/>
    <w:rsid w:val="06D6372C"/>
    <w:rsid w:val="06DD02BB"/>
    <w:rsid w:val="06E43F57"/>
    <w:rsid w:val="06E71F51"/>
    <w:rsid w:val="06F965AD"/>
    <w:rsid w:val="07050666"/>
    <w:rsid w:val="071C4DB7"/>
    <w:rsid w:val="07362674"/>
    <w:rsid w:val="073B54B2"/>
    <w:rsid w:val="07537EF9"/>
    <w:rsid w:val="07815EE7"/>
    <w:rsid w:val="07C66F31"/>
    <w:rsid w:val="07D50775"/>
    <w:rsid w:val="08083FAC"/>
    <w:rsid w:val="08170505"/>
    <w:rsid w:val="081748AE"/>
    <w:rsid w:val="08635851"/>
    <w:rsid w:val="08C2359B"/>
    <w:rsid w:val="09041814"/>
    <w:rsid w:val="092D7BDC"/>
    <w:rsid w:val="09332D2B"/>
    <w:rsid w:val="093E2D64"/>
    <w:rsid w:val="09472203"/>
    <w:rsid w:val="094E590C"/>
    <w:rsid w:val="0950680C"/>
    <w:rsid w:val="098B1DA7"/>
    <w:rsid w:val="09907951"/>
    <w:rsid w:val="099F43E4"/>
    <w:rsid w:val="09A31A61"/>
    <w:rsid w:val="09BA7A85"/>
    <w:rsid w:val="09BF594F"/>
    <w:rsid w:val="09DE1094"/>
    <w:rsid w:val="09E2475B"/>
    <w:rsid w:val="0A3F34B7"/>
    <w:rsid w:val="0A4B11BE"/>
    <w:rsid w:val="0A7B4003"/>
    <w:rsid w:val="0A8E5B8D"/>
    <w:rsid w:val="0AA240FA"/>
    <w:rsid w:val="0AAC0CBB"/>
    <w:rsid w:val="0ABA5513"/>
    <w:rsid w:val="0AD84BD3"/>
    <w:rsid w:val="0AE941D3"/>
    <w:rsid w:val="0B1061C6"/>
    <w:rsid w:val="0B2B08D5"/>
    <w:rsid w:val="0B90398F"/>
    <w:rsid w:val="0BA35012"/>
    <w:rsid w:val="0BB47FE1"/>
    <w:rsid w:val="0BB825ED"/>
    <w:rsid w:val="0BC0647C"/>
    <w:rsid w:val="0BD7624B"/>
    <w:rsid w:val="0BF26817"/>
    <w:rsid w:val="0C22464A"/>
    <w:rsid w:val="0C2B72AE"/>
    <w:rsid w:val="0C5C6F5A"/>
    <w:rsid w:val="0C623EAC"/>
    <w:rsid w:val="0C946488"/>
    <w:rsid w:val="0CAD24AF"/>
    <w:rsid w:val="0CB27F34"/>
    <w:rsid w:val="0CB7010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9B68CF"/>
    <w:rsid w:val="0EB254B2"/>
    <w:rsid w:val="0EFB3F5D"/>
    <w:rsid w:val="0F041CC7"/>
    <w:rsid w:val="0F042317"/>
    <w:rsid w:val="0F073CC8"/>
    <w:rsid w:val="0F1209F8"/>
    <w:rsid w:val="0F3416B8"/>
    <w:rsid w:val="0F4C19DA"/>
    <w:rsid w:val="0F4C7D05"/>
    <w:rsid w:val="0F4F31AF"/>
    <w:rsid w:val="0F5F17BD"/>
    <w:rsid w:val="0F90531D"/>
    <w:rsid w:val="0FAD64B5"/>
    <w:rsid w:val="0FB21FD4"/>
    <w:rsid w:val="0FC867A4"/>
    <w:rsid w:val="0FFF5930"/>
    <w:rsid w:val="10A265EF"/>
    <w:rsid w:val="10CA7A92"/>
    <w:rsid w:val="10DF2B28"/>
    <w:rsid w:val="10EC4A0F"/>
    <w:rsid w:val="11156FC6"/>
    <w:rsid w:val="11366ED6"/>
    <w:rsid w:val="11485B0D"/>
    <w:rsid w:val="114C7209"/>
    <w:rsid w:val="1154158B"/>
    <w:rsid w:val="11703C51"/>
    <w:rsid w:val="117076B2"/>
    <w:rsid w:val="119E6579"/>
    <w:rsid w:val="11B0086C"/>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3721B1"/>
    <w:rsid w:val="13511DF6"/>
    <w:rsid w:val="138B4634"/>
    <w:rsid w:val="138F1214"/>
    <w:rsid w:val="13BF412F"/>
    <w:rsid w:val="13D101C7"/>
    <w:rsid w:val="1400440E"/>
    <w:rsid w:val="14065285"/>
    <w:rsid w:val="142669A3"/>
    <w:rsid w:val="143805F9"/>
    <w:rsid w:val="144729D8"/>
    <w:rsid w:val="14720172"/>
    <w:rsid w:val="148E78CB"/>
    <w:rsid w:val="149F4D92"/>
    <w:rsid w:val="14A13E6D"/>
    <w:rsid w:val="14AB614D"/>
    <w:rsid w:val="14B96C2B"/>
    <w:rsid w:val="14E226F0"/>
    <w:rsid w:val="15436E45"/>
    <w:rsid w:val="15507C7E"/>
    <w:rsid w:val="15664AEF"/>
    <w:rsid w:val="158E23E1"/>
    <w:rsid w:val="159D7EA6"/>
    <w:rsid w:val="159F1BF9"/>
    <w:rsid w:val="15B71B1D"/>
    <w:rsid w:val="15B71B24"/>
    <w:rsid w:val="15E63361"/>
    <w:rsid w:val="160B0227"/>
    <w:rsid w:val="162039C7"/>
    <w:rsid w:val="167F2A48"/>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3A7D76"/>
    <w:rsid w:val="18406E44"/>
    <w:rsid w:val="185C1918"/>
    <w:rsid w:val="186039EF"/>
    <w:rsid w:val="1880349D"/>
    <w:rsid w:val="18D435BC"/>
    <w:rsid w:val="18E261BC"/>
    <w:rsid w:val="19193365"/>
    <w:rsid w:val="19261639"/>
    <w:rsid w:val="1935660C"/>
    <w:rsid w:val="195D5C0E"/>
    <w:rsid w:val="19B64CC2"/>
    <w:rsid w:val="19BA69A5"/>
    <w:rsid w:val="19DF6D3F"/>
    <w:rsid w:val="19E24459"/>
    <w:rsid w:val="1A293A7B"/>
    <w:rsid w:val="1A305FF4"/>
    <w:rsid w:val="1A3D7EBE"/>
    <w:rsid w:val="1A4353A0"/>
    <w:rsid w:val="1A557489"/>
    <w:rsid w:val="1AF45443"/>
    <w:rsid w:val="1AF50D1F"/>
    <w:rsid w:val="1B075A0C"/>
    <w:rsid w:val="1B67066F"/>
    <w:rsid w:val="1B7229E4"/>
    <w:rsid w:val="1B7A5EC7"/>
    <w:rsid w:val="1B8E5EC0"/>
    <w:rsid w:val="1BBE4697"/>
    <w:rsid w:val="1C2F10F1"/>
    <w:rsid w:val="1CB33990"/>
    <w:rsid w:val="1CF6260F"/>
    <w:rsid w:val="1CF83AEA"/>
    <w:rsid w:val="1CF911FC"/>
    <w:rsid w:val="1D1C3400"/>
    <w:rsid w:val="1D5237A6"/>
    <w:rsid w:val="1D6914D5"/>
    <w:rsid w:val="1D724FC4"/>
    <w:rsid w:val="1D7C7A22"/>
    <w:rsid w:val="1D7E09CF"/>
    <w:rsid w:val="1D9F1A69"/>
    <w:rsid w:val="1DC81497"/>
    <w:rsid w:val="1DE41480"/>
    <w:rsid w:val="1E2139B7"/>
    <w:rsid w:val="1E7A14A8"/>
    <w:rsid w:val="1E7F32B0"/>
    <w:rsid w:val="1EBA058B"/>
    <w:rsid w:val="1EBB622E"/>
    <w:rsid w:val="1EBC5F44"/>
    <w:rsid w:val="1EEA13A6"/>
    <w:rsid w:val="1EF77A66"/>
    <w:rsid w:val="1EFE64E9"/>
    <w:rsid w:val="1F6207D0"/>
    <w:rsid w:val="1F6601F3"/>
    <w:rsid w:val="1FE1627D"/>
    <w:rsid w:val="1FEA603B"/>
    <w:rsid w:val="20133D98"/>
    <w:rsid w:val="20226856"/>
    <w:rsid w:val="20293E2F"/>
    <w:rsid w:val="20686E43"/>
    <w:rsid w:val="206E3E8E"/>
    <w:rsid w:val="207224C8"/>
    <w:rsid w:val="207460AE"/>
    <w:rsid w:val="2076639A"/>
    <w:rsid w:val="2093114F"/>
    <w:rsid w:val="209B57AA"/>
    <w:rsid w:val="20A121FD"/>
    <w:rsid w:val="20C20004"/>
    <w:rsid w:val="20D83D6E"/>
    <w:rsid w:val="20DE5531"/>
    <w:rsid w:val="20E1180E"/>
    <w:rsid w:val="20EA6084"/>
    <w:rsid w:val="20F01139"/>
    <w:rsid w:val="20F1461D"/>
    <w:rsid w:val="212B522B"/>
    <w:rsid w:val="21364B21"/>
    <w:rsid w:val="21736537"/>
    <w:rsid w:val="21977807"/>
    <w:rsid w:val="219A6D4B"/>
    <w:rsid w:val="21C2735E"/>
    <w:rsid w:val="21C64455"/>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C513B8"/>
    <w:rsid w:val="251418FC"/>
    <w:rsid w:val="25A845B3"/>
    <w:rsid w:val="25EB71B7"/>
    <w:rsid w:val="26154215"/>
    <w:rsid w:val="261A0BE6"/>
    <w:rsid w:val="263C7691"/>
    <w:rsid w:val="264A1001"/>
    <w:rsid w:val="265E2776"/>
    <w:rsid w:val="26666FDC"/>
    <w:rsid w:val="26AB763C"/>
    <w:rsid w:val="26B267E7"/>
    <w:rsid w:val="26F131DC"/>
    <w:rsid w:val="26F65310"/>
    <w:rsid w:val="27052D05"/>
    <w:rsid w:val="27082804"/>
    <w:rsid w:val="270832AE"/>
    <w:rsid w:val="271121C0"/>
    <w:rsid w:val="27357F9F"/>
    <w:rsid w:val="276E5840"/>
    <w:rsid w:val="27A4553F"/>
    <w:rsid w:val="27D35135"/>
    <w:rsid w:val="27EF1935"/>
    <w:rsid w:val="280A1B75"/>
    <w:rsid w:val="280F46F5"/>
    <w:rsid w:val="283962F8"/>
    <w:rsid w:val="285F2F19"/>
    <w:rsid w:val="287A36F4"/>
    <w:rsid w:val="288458E7"/>
    <w:rsid w:val="28A33A20"/>
    <w:rsid w:val="28A47F17"/>
    <w:rsid w:val="290212C1"/>
    <w:rsid w:val="290D5ED8"/>
    <w:rsid w:val="296543A4"/>
    <w:rsid w:val="29656DCE"/>
    <w:rsid w:val="296C3E39"/>
    <w:rsid w:val="296E75F6"/>
    <w:rsid w:val="298B4B23"/>
    <w:rsid w:val="29B71FDB"/>
    <w:rsid w:val="29CF18DD"/>
    <w:rsid w:val="29D65D23"/>
    <w:rsid w:val="29D875FE"/>
    <w:rsid w:val="29E259F5"/>
    <w:rsid w:val="29F232B2"/>
    <w:rsid w:val="29FA4AED"/>
    <w:rsid w:val="2A0B100E"/>
    <w:rsid w:val="2A0F3808"/>
    <w:rsid w:val="2A194E5D"/>
    <w:rsid w:val="2A21554B"/>
    <w:rsid w:val="2A594BC2"/>
    <w:rsid w:val="2A8C0AF7"/>
    <w:rsid w:val="2A9F7561"/>
    <w:rsid w:val="2AA90FA0"/>
    <w:rsid w:val="2AB31CE2"/>
    <w:rsid w:val="2AB55266"/>
    <w:rsid w:val="2B487382"/>
    <w:rsid w:val="2B552F60"/>
    <w:rsid w:val="2B7841A6"/>
    <w:rsid w:val="2BA740C2"/>
    <w:rsid w:val="2BB367B9"/>
    <w:rsid w:val="2BC45071"/>
    <w:rsid w:val="2BE27F2E"/>
    <w:rsid w:val="2C13380B"/>
    <w:rsid w:val="2C184D47"/>
    <w:rsid w:val="2C796A89"/>
    <w:rsid w:val="2CBD3A96"/>
    <w:rsid w:val="2CC74339"/>
    <w:rsid w:val="2CCC23F7"/>
    <w:rsid w:val="2CCE1414"/>
    <w:rsid w:val="2CF93ABF"/>
    <w:rsid w:val="2D1E27A3"/>
    <w:rsid w:val="2D2E6204"/>
    <w:rsid w:val="2D394FF5"/>
    <w:rsid w:val="2D5E3645"/>
    <w:rsid w:val="2D623014"/>
    <w:rsid w:val="2D766528"/>
    <w:rsid w:val="2DB115CE"/>
    <w:rsid w:val="2DE35D21"/>
    <w:rsid w:val="2E173684"/>
    <w:rsid w:val="2E1751F9"/>
    <w:rsid w:val="2E43530D"/>
    <w:rsid w:val="2E6A704D"/>
    <w:rsid w:val="2E8A6255"/>
    <w:rsid w:val="2F0B1048"/>
    <w:rsid w:val="2F141AAA"/>
    <w:rsid w:val="2F763DDD"/>
    <w:rsid w:val="2F9A6191"/>
    <w:rsid w:val="2FCA4353"/>
    <w:rsid w:val="2FE55D75"/>
    <w:rsid w:val="2FF23F99"/>
    <w:rsid w:val="300A288E"/>
    <w:rsid w:val="30236367"/>
    <w:rsid w:val="30331BC6"/>
    <w:rsid w:val="303E7E03"/>
    <w:rsid w:val="304657BB"/>
    <w:rsid w:val="304A182B"/>
    <w:rsid w:val="30700C52"/>
    <w:rsid w:val="30757C00"/>
    <w:rsid w:val="307D5D65"/>
    <w:rsid w:val="30B34CE3"/>
    <w:rsid w:val="30CB1C83"/>
    <w:rsid w:val="30D1550A"/>
    <w:rsid w:val="30DB3101"/>
    <w:rsid w:val="30ED2830"/>
    <w:rsid w:val="31116EA7"/>
    <w:rsid w:val="312F0338"/>
    <w:rsid w:val="316B2857"/>
    <w:rsid w:val="31832D29"/>
    <w:rsid w:val="319D5339"/>
    <w:rsid w:val="319F2F47"/>
    <w:rsid w:val="31A974F8"/>
    <w:rsid w:val="31D20CDE"/>
    <w:rsid w:val="31F37E23"/>
    <w:rsid w:val="31FE689A"/>
    <w:rsid w:val="320F7001"/>
    <w:rsid w:val="32223DC6"/>
    <w:rsid w:val="325A02A1"/>
    <w:rsid w:val="32827D75"/>
    <w:rsid w:val="329032EF"/>
    <w:rsid w:val="329970EF"/>
    <w:rsid w:val="32B35AAA"/>
    <w:rsid w:val="33135210"/>
    <w:rsid w:val="3326373F"/>
    <w:rsid w:val="334459AC"/>
    <w:rsid w:val="33705A64"/>
    <w:rsid w:val="33A055AF"/>
    <w:rsid w:val="33A51E80"/>
    <w:rsid w:val="33EE589E"/>
    <w:rsid w:val="33F03D7B"/>
    <w:rsid w:val="340329A9"/>
    <w:rsid w:val="34063FC6"/>
    <w:rsid w:val="342645AD"/>
    <w:rsid w:val="342B057B"/>
    <w:rsid w:val="342E1467"/>
    <w:rsid w:val="34335C8F"/>
    <w:rsid w:val="34617CD8"/>
    <w:rsid w:val="346925DA"/>
    <w:rsid w:val="34753860"/>
    <w:rsid w:val="34A61339"/>
    <w:rsid w:val="34CC3006"/>
    <w:rsid w:val="34F3793E"/>
    <w:rsid w:val="353C59B9"/>
    <w:rsid w:val="35574E9C"/>
    <w:rsid w:val="35712E34"/>
    <w:rsid w:val="35C10F67"/>
    <w:rsid w:val="35ED793B"/>
    <w:rsid w:val="35F84740"/>
    <w:rsid w:val="36383125"/>
    <w:rsid w:val="366C082D"/>
    <w:rsid w:val="368C388A"/>
    <w:rsid w:val="36C90DD1"/>
    <w:rsid w:val="37335AE2"/>
    <w:rsid w:val="374634AB"/>
    <w:rsid w:val="374B6987"/>
    <w:rsid w:val="37704489"/>
    <w:rsid w:val="37710026"/>
    <w:rsid w:val="37925427"/>
    <w:rsid w:val="37A55DCC"/>
    <w:rsid w:val="37BE401F"/>
    <w:rsid w:val="37CA04FF"/>
    <w:rsid w:val="37D30771"/>
    <w:rsid w:val="37EC0BB8"/>
    <w:rsid w:val="38995839"/>
    <w:rsid w:val="39265074"/>
    <w:rsid w:val="392B274A"/>
    <w:rsid w:val="392C27E9"/>
    <w:rsid w:val="394C4C39"/>
    <w:rsid w:val="394C68A5"/>
    <w:rsid w:val="395E479A"/>
    <w:rsid w:val="39675804"/>
    <w:rsid w:val="397F6DBC"/>
    <w:rsid w:val="39A36C2D"/>
    <w:rsid w:val="39AA29B9"/>
    <w:rsid w:val="39E71AEC"/>
    <w:rsid w:val="39F60058"/>
    <w:rsid w:val="3A0948D8"/>
    <w:rsid w:val="3A104089"/>
    <w:rsid w:val="3A577E9C"/>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DD86A9B"/>
    <w:rsid w:val="3E044CAE"/>
    <w:rsid w:val="3E12201C"/>
    <w:rsid w:val="3E427218"/>
    <w:rsid w:val="3E95306D"/>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566732"/>
    <w:rsid w:val="42872311"/>
    <w:rsid w:val="428B5762"/>
    <w:rsid w:val="42D47C2B"/>
    <w:rsid w:val="42D8334B"/>
    <w:rsid w:val="42DA32B5"/>
    <w:rsid w:val="433543AC"/>
    <w:rsid w:val="43420FE8"/>
    <w:rsid w:val="434513F0"/>
    <w:rsid w:val="43702851"/>
    <w:rsid w:val="43CA4F48"/>
    <w:rsid w:val="43F44339"/>
    <w:rsid w:val="4424604A"/>
    <w:rsid w:val="442967DE"/>
    <w:rsid w:val="443F6CBF"/>
    <w:rsid w:val="445014AB"/>
    <w:rsid w:val="44A446C0"/>
    <w:rsid w:val="44CE660D"/>
    <w:rsid w:val="454F0B76"/>
    <w:rsid w:val="45795008"/>
    <w:rsid w:val="4579514B"/>
    <w:rsid w:val="457E2BBE"/>
    <w:rsid w:val="457F72E8"/>
    <w:rsid w:val="45DE083B"/>
    <w:rsid w:val="45E076C0"/>
    <w:rsid w:val="45F36067"/>
    <w:rsid w:val="460C0745"/>
    <w:rsid w:val="46187E50"/>
    <w:rsid w:val="463122D8"/>
    <w:rsid w:val="4632053D"/>
    <w:rsid w:val="46577675"/>
    <w:rsid w:val="465A6784"/>
    <w:rsid w:val="4662415A"/>
    <w:rsid w:val="4662498C"/>
    <w:rsid w:val="4677165D"/>
    <w:rsid w:val="467900B5"/>
    <w:rsid w:val="46A022D9"/>
    <w:rsid w:val="46A9554B"/>
    <w:rsid w:val="46B21457"/>
    <w:rsid w:val="46BE1A6C"/>
    <w:rsid w:val="46BE6647"/>
    <w:rsid w:val="46EE3897"/>
    <w:rsid w:val="46FC0981"/>
    <w:rsid w:val="47034B35"/>
    <w:rsid w:val="470703F1"/>
    <w:rsid w:val="471B3499"/>
    <w:rsid w:val="4730142A"/>
    <w:rsid w:val="474608B5"/>
    <w:rsid w:val="478E4BD2"/>
    <w:rsid w:val="47DD756D"/>
    <w:rsid w:val="48037A8A"/>
    <w:rsid w:val="482303E2"/>
    <w:rsid w:val="48377D23"/>
    <w:rsid w:val="486634EE"/>
    <w:rsid w:val="48807890"/>
    <w:rsid w:val="48A64B98"/>
    <w:rsid w:val="48AC47F0"/>
    <w:rsid w:val="48BC156D"/>
    <w:rsid w:val="48C06594"/>
    <w:rsid w:val="48F765BE"/>
    <w:rsid w:val="490445F2"/>
    <w:rsid w:val="490935A0"/>
    <w:rsid w:val="49320F23"/>
    <w:rsid w:val="4944230E"/>
    <w:rsid w:val="49C37C11"/>
    <w:rsid w:val="49DD73AE"/>
    <w:rsid w:val="49F95BD6"/>
    <w:rsid w:val="4A14705F"/>
    <w:rsid w:val="4AA73240"/>
    <w:rsid w:val="4AB72272"/>
    <w:rsid w:val="4AD703A4"/>
    <w:rsid w:val="4B305E1B"/>
    <w:rsid w:val="4B5279C2"/>
    <w:rsid w:val="4B9B43F1"/>
    <w:rsid w:val="4BB92D8E"/>
    <w:rsid w:val="4BD07B58"/>
    <w:rsid w:val="4BE87BA5"/>
    <w:rsid w:val="4C3176AB"/>
    <w:rsid w:val="4C415DC1"/>
    <w:rsid w:val="4C6E278E"/>
    <w:rsid w:val="4CFF538B"/>
    <w:rsid w:val="4D4D7800"/>
    <w:rsid w:val="4D7251FF"/>
    <w:rsid w:val="4DB36BDD"/>
    <w:rsid w:val="4DDF3E76"/>
    <w:rsid w:val="4DE50C0B"/>
    <w:rsid w:val="4E11105D"/>
    <w:rsid w:val="4E16225A"/>
    <w:rsid w:val="4E253AB8"/>
    <w:rsid w:val="4E472C92"/>
    <w:rsid w:val="4E824D97"/>
    <w:rsid w:val="4E9D5C2D"/>
    <w:rsid w:val="4EBA57C1"/>
    <w:rsid w:val="4EEA14D6"/>
    <w:rsid w:val="4F047E0A"/>
    <w:rsid w:val="4F07768F"/>
    <w:rsid w:val="4F477F24"/>
    <w:rsid w:val="4FA7131C"/>
    <w:rsid w:val="4FA91AAC"/>
    <w:rsid w:val="4FBD0FF5"/>
    <w:rsid w:val="4FC854D7"/>
    <w:rsid w:val="50142DE1"/>
    <w:rsid w:val="5015687B"/>
    <w:rsid w:val="501926CA"/>
    <w:rsid w:val="503109FF"/>
    <w:rsid w:val="50583E72"/>
    <w:rsid w:val="505E3D68"/>
    <w:rsid w:val="508F700E"/>
    <w:rsid w:val="50AC6DB0"/>
    <w:rsid w:val="50D13748"/>
    <w:rsid w:val="516A440A"/>
    <w:rsid w:val="51BA5A6F"/>
    <w:rsid w:val="51C42E16"/>
    <w:rsid w:val="525351F4"/>
    <w:rsid w:val="525A6FBC"/>
    <w:rsid w:val="526C0997"/>
    <w:rsid w:val="52855A65"/>
    <w:rsid w:val="5293173E"/>
    <w:rsid w:val="529A1772"/>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64418"/>
    <w:rsid w:val="553C46BA"/>
    <w:rsid w:val="55494082"/>
    <w:rsid w:val="554F368F"/>
    <w:rsid w:val="557D5B60"/>
    <w:rsid w:val="55834A19"/>
    <w:rsid w:val="558863EB"/>
    <w:rsid w:val="55F27046"/>
    <w:rsid w:val="55F526C6"/>
    <w:rsid w:val="56066DC9"/>
    <w:rsid w:val="561D5382"/>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750691"/>
    <w:rsid w:val="58AB575D"/>
    <w:rsid w:val="58BC728D"/>
    <w:rsid w:val="58DD0763"/>
    <w:rsid w:val="59061098"/>
    <w:rsid w:val="59445F91"/>
    <w:rsid w:val="59815208"/>
    <w:rsid w:val="59F001A4"/>
    <w:rsid w:val="59F5173D"/>
    <w:rsid w:val="5A1E2DE7"/>
    <w:rsid w:val="5A20427A"/>
    <w:rsid w:val="5A395FB6"/>
    <w:rsid w:val="5A436A2D"/>
    <w:rsid w:val="5A767910"/>
    <w:rsid w:val="5AEB4FF2"/>
    <w:rsid w:val="5B0A066E"/>
    <w:rsid w:val="5B123FA7"/>
    <w:rsid w:val="5B21789B"/>
    <w:rsid w:val="5B294DFF"/>
    <w:rsid w:val="5B3A6346"/>
    <w:rsid w:val="5B5E18A4"/>
    <w:rsid w:val="5B613C0E"/>
    <w:rsid w:val="5B67583F"/>
    <w:rsid w:val="5B955E96"/>
    <w:rsid w:val="5B9B3675"/>
    <w:rsid w:val="5BA26571"/>
    <w:rsid w:val="5BCA6564"/>
    <w:rsid w:val="5BD66D67"/>
    <w:rsid w:val="5BD70956"/>
    <w:rsid w:val="5C107D40"/>
    <w:rsid w:val="5C1E3775"/>
    <w:rsid w:val="5C381264"/>
    <w:rsid w:val="5C6547D6"/>
    <w:rsid w:val="5C672644"/>
    <w:rsid w:val="5C8132C7"/>
    <w:rsid w:val="5CA23A25"/>
    <w:rsid w:val="5CB00EB7"/>
    <w:rsid w:val="5CC26330"/>
    <w:rsid w:val="5CD67F41"/>
    <w:rsid w:val="5CDF760E"/>
    <w:rsid w:val="5CF93D1F"/>
    <w:rsid w:val="5D017C51"/>
    <w:rsid w:val="5D4165A3"/>
    <w:rsid w:val="5D463591"/>
    <w:rsid w:val="5D4F2A78"/>
    <w:rsid w:val="5D5A5DCC"/>
    <w:rsid w:val="5D792AE4"/>
    <w:rsid w:val="5DC25C67"/>
    <w:rsid w:val="5DD97571"/>
    <w:rsid w:val="5E2F58D3"/>
    <w:rsid w:val="5E5376FC"/>
    <w:rsid w:val="5E5A06FD"/>
    <w:rsid w:val="5E9342EC"/>
    <w:rsid w:val="5EA27CF7"/>
    <w:rsid w:val="5EBC3C1E"/>
    <w:rsid w:val="5F013C4C"/>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0F2781A"/>
    <w:rsid w:val="610E2B4C"/>
    <w:rsid w:val="61561E7C"/>
    <w:rsid w:val="619945D7"/>
    <w:rsid w:val="61C24BFD"/>
    <w:rsid w:val="61DE43D4"/>
    <w:rsid w:val="61E06967"/>
    <w:rsid w:val="61ED083B"/>
    <w:rsid w:val="621F1FA5"/>
    <w:rsid w:val="624216A0"/>
    <w:rsid w:val="626343A0"/>
    <w:rsid w:val="626736F9"/>
    <w:rsid w:val="626B4082"/>
    <w:rsid w:val="626B6B00"/>
    <w:rsid w:val="628E1BE9"/>
    <w:rsid w:val="62D06FF9"/>
    <w:rsid w:val="62D765EB"/>
    <w:rsid w:val="63083CE5"/>
    <w:rsid w:val="636B22CC"/>
    <w:rsid w:val="636C198B"/>
    <w:rsid w:val="63B65AC7"/>
    <w:rsid w:val="63D7428B"/>
    <w:rsid w:val="640C4C0D"/>
    <w:rsid w:val="642D54CF"/>
    <w:rsid w:val="643B5584"/>
    <w:rsid w:val="645830D7"/>
    <w:rsid w:val="64675414"/>
    <w:rsid w:val="647258C3"/>
    <w:rsid w:val="64AA2E73"/>
    <w:rsid w:val="64B00182"/>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2C2FF8"/>
    <w:rsid w:val="6777196F"/>
    <w:rsid w:val="678A1ED0"/>
    <w:rsid w:val="679F2FF2"/>
    <w:rsid w:val="67AB61F8"/>
    <w:rsid w:val="67BA7741"/>
    <w:rsid w:val="67BD2A93"/>
    <w:rsid w:val="67E6170C"/>
    <w:rsid w:val="680D0CA5"/>
    <w:rsid w:val="68A45648"/>
    <w:rsid w:val="68A5668C"/>
    <w:rsid w:val="68B20836"/>
    <w:rsid w:val="68D27297"/>
    <w:rsid w:val="6911241F"/>
    <w:rsid w:val="695E7EED"/>
    <w:rsid w:val="697B284D"/>
    <w:rsid w:val="69B67115"/>
    <w:rsid w:val="69B82DF4"/>
    <w:rsid w:val="69EE20B7"/>
    <w:rsid w:val="69EF53B4"/>
    <w:rsid w:val="6A126DD2"/>
    <w:rsid w:val="6A3673D4"/>
    <w:rsid w:val="6A420E56"/>
    <w:rsid w:val="6A924E32"/>
    <w:rsid w:val="6A94008C"/>
    <w:rsid w:val="6A9E4A45"/>
    <w:rsid w:val="6AC635A8"/>
    <w:rsid w:val="6AE60947"/>
    <w:rsid w:val="6AEF6EB8"/>
    <w:rsid w:val="6B0B374F"/>
    <w:rsid w:val="6B0E6D92"/>
    <w:rsid w:val="6B17074E"/>
    <w:rsid w:val="6B1F0CCB"/>
    <w:rsid w:val="6B6234E5"/>
    <w:rsid w:val="6B642897"/>
    <w:rsid w:val="6BBD11F5"/>
    <w:rsid w:val="6BCE1834"/>
    <w:rsid w:val="6BD12800"/>
    <w:rsid w:val="6C022DB1"/>
    <w:rsid w:val="6C5A7FF2"/>
    <w:rsid w:val="6C5E02FC"/>
    <w:rsid w:val="6C721812"/>
    <w:rsid w:val="6C8B0F52"/>
    <w:rsid w:val="6CDD0DD0"/>
    <w:rsid w:val="6CFA7DB1"/>
    <w:rsid w:val="6D0127E4"/>
    <w:rsid w:val="6D0333AE"/>
    <w:rsid w:val="6D135E16"/>
    <w:rsid w:val="6D1C168A"/>
    <w:rsid w:val="6D282CEC"/>
    <w:rsid w:val="6D347A31"/>
    <w:rsid w:val="6D3668DD"/>
    <w:rsid w:val="6D471CAB"/>
    <w:rsid w:val="6D835E02"/>
    <w:rsid w:val="6DAC0977"/>
    <w:rsid w:val="6DAF0D17"/>
    <w:rsid w:val="6DB941BD"/>
    <w:rsid w:val="6DC60F63"/>
    <w:rsid w:val="6DEF6D4C"/>
    <w:rsid w:val="6E0E4B39"/>
    <w:rsid w:val="6E151E87"/>
    <w:rsid w:val="6E3336CF"/>
    <w:rsid w:val="6E351C40"/>
    <w:rsid w:val="6E4C770B"/>
    <w:rsid w:val="6E5F1098"/>
    <w:rsid w:val="6E6F2793"/>
    <w:rsid w:val="6E703D8E"/>
    <w:rsid w:val="6E84323D"/>
    <w:rsid w:val="6E942A76"/>
    <w:rsid w:val="6EA41FA2"/>
    <w:rsid w:val="6EB44AD4"/>
    <w:rsid w:val="6EC777FD"/>
    <w:rsid w:val="6EF2F120"/>
    <w:rsid w:val="6F313FE8"/>
    <w:rsid w:val="6F381CAC"/>
    <w:rsid w:val="6F6128C1"/>
    <w:rsid w:val="6F9C6902"/>
    <w:rsid w:val="6F9D142D"/>
    <w:rsid w:val="6FA0729C"/>
    <w:rsid w:val="6FEF4FB0"/>
    <w:rsid w:val="700A492A"/>
    <w:rsid w:val="70100CA2"/>
    <w:rsid w:val="70393572"/>
    <w:rsid w:val="70437390"/>
    <w:rsid w:val="70700C31"/>
    <w:rsid w:val="707A7026"/>
    <w:rsid w:val="70A24D48"/>
    <w:rsid w:val="70BA64EF"/>
    <w:rsid w:val="70C900DF"/>
    <w:rsid w:val="70F80524"/>
    <w:rsid w:val="710A2419"/>
    <w:rsid w:val="71326D32"/>
    <w:rsid w:val="714C2CD0"/>
    <w:rsid w:val="715A596A"/>
    <w:rsid w:val="7176557B"/>
    <w:rsid w:val="717C247D"/>
    <w:rsid w:val="717F26E4"/>
    <w:rsid w:val="71816B8E"/>
    <w:rsid w:val="71832D29"/>
    <w:rsid w:val="71907818"/>
    <w:rsid w:val="71B252F9"/>
    <w:rsid w:val="71E95916"/>
    <w:rsid w:val="7203413E"/>
    <w:rsid w:val="7250588C"/>
    <w:rsid w:val="726F5278"/>
    <w:rsid w:val="727E786A"/>
    <w:rsid w:val="72887FD4"/>
    <w:rsid w:val="72BD0544"/>
    <w:rsid w:val="72C0472D"/>
    <w:rsid w:val="72CF00B7"/>
    <w:rsid w:val="72D11D5C"/>
    <w:rsid w:val="72E01340"/>
    <w:rsid w:val="72E85DAD"/>
    <w:rsid w:val="732303D9"/>
    <w:rsid w:val="73532CC9"/>
    <w:rsid w:val="736F4591"/>
    <w:rsid w:val="73993FFB"/>
    <w:rsid w:val="73BE4472"/>
    <w:rsid w:val="73C34988"/>
    <w:rsid w:val="73D37E0A"/>
    <w:rsid w:val="73D73D11"/>
    <w:rsid w:val="73D937EE"/>
    <w:rsid w:val="741A7B00"/>
    <w:rsid w:val="744975DD"/>
    <w:rsid w:val="746920A5"/>
    <w:rsid w:val="74750452"/>
    <w:rsid w:val="748D4668"/>
    <w:rsid w:val="74CB1EDB"/>
    <w:rsid w:val="74DE73F5"/>
    <w:rsid w:val="751E77AF"/>
    <w:rsid w:val="75647EFD"/>
    <w:rsid w:val="75D07F8B"/>
    <w:rsid w:val="75EE5669"/>
    <w:rsid w:val="76957051"/>
    <w:rsid w:val="76966F18"/>
    <w:rsid w:val="76BD4232"/>
    <w:rsid w:val="76C10199"/>
    <w:rsid w:val="76C57BCB"/>
    <w:rsid w:val="76F53378"/>
    <w:rsid w:val="76F927CD"/>
    <w:rsid w:val="770B6972"/>
    <w:rsid w:val="773B2934"/>
    <w:rsid w:val="773E064E"/>
    <w:rsid w:val="774E1211"/>
    <w:rsid w:val="777B71D8"/>
    <w:rsid w:val="77A54D53"/>
    <w:rsid w:val="77D75F2B"/>
    <w:rsid w:val="77FC6767"/>
    <w:rsid w:val="781A0BEC"/>
    <w:rsid w:val="78202415"/>
    <w:rsid w:val="78213FC9"/>
    <w:rsid w:val="78406214"/>
    <w:rsid w:val="78513353"/>
    <w:rsid w:val="78701D9C"/>
    <w:rsid w:val="789B4D29"/>
    <w:rsid w:val="78FA0671"/>
    <w:rsid w:val="79010830"/>
    <w:rsid w:val="793A634F"/>
    <w:rsid w:val="79515378"/>
    <w:rsid w:val="798635EB"/>
    <w:rsid w:val="79A5750A"/>
    <w:rsid w:val="79F87A3D"/>
    <w:rsid w:val="79F945F2"/>
    <w:rsid w:val="7A0C1011"/>
    <w:rsid w:val="7A0E7A81"/>
    <w:rsid w:val="7A321CDB"/>
    <w:rsid w:val="7A567B6E"/>
    <w:rsid w:val="7A6E32C8"/>
    <w:rsid w:val="7ABE4C8F"/>
    <w:rsid w:val="7AC900CF"/>
    <w:rsid w:val="7B052FBD"/>
    <w:rsid w:val="7B501CA8"/>
    <w:rsid w:val="7B5A5A6C"/>
    <w:rsid w:val="7B5C250E"/>
    <w:rsid w:val="7B6D0F87"/>
    <w:rsid w:val="7B72691F"/>
    <w:rsid w:val="7B783FD8"/>
    <w:rsid w:val="7B9A3DB8"/>
    <w:rsid w:val="7BA113AB"/>
    <w:rsid w:val="7BA82B1B"/>
    <w:rsid w:val="7BD52290"/>
    <w:rsid w:val="7BD568A0"/>
    <w:rsid w:val="7BEF4EB5"/>
    <w:rsid w:val="7BF20E1E"/>
    <w:rsid w:val="7C1524F7"/>
    <w:rsid w:val="7C1745DC"/>
    <w:rsid w:val="7C29438A"/>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EFF7672"/>
    <w:rsid w:val="7F05364F"/>
    <w:rsid w:val="7F0D08DC"/>
    <w:rsid w:val="7F173D26"/>
    <w:rsid w:val="7F5DC674"/>
    <w:rsid w:val="7F666017"/>
    <w:rsid w:val="7F714EE5"/>
    <w:rsid w:val="7F7F2734"/>
    <w:rsid w:val="7FA63F96"/>
    <w:rsid w:val="7FB9287C"/>
    <w:rsid w:val="7FCC47FD"/>
    <w:rsid w:val="7FD31973"/>
    <w:rsid w:val="7FD3593A"/>
    <w:rsid w:val="7FE15B01"/>
    <w:rsid w:val="7FFA3A11"/>
    <w:rsid w:val="7FFB1B6E"/>
    <w:rsid w:val="C5DB1ABC"/>
    <w:rsid w:val="DDDB8AE3"/>
    <w:rsid w:val="DFE460DC"/>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42</Pages>
  <Words>9143</Words>
  <Characters>9684</Characters>
  <Lines>116</Lines>
  <Paragraphs>32</Paragraphs>
  <TotalTime>0</TotalTime>
  <ScaleCrop>false</ScaleCrop>
  <LinksUpToDate>false</LinksUpToDate>
  <CharactersWithSpaces>9943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2022-06-07T10:51:00Z</cp:lastPrinted>
  <dcterms:modified xsi:type="dcterms:W3CDTF">2025-07-25T09:11:31Z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CA9229BF7F204DA08DD95BC61990121B</vt:lpwstr>
  </property>
  <property fmtid="{D5CDD505-2E9C-101B-9397-08002B2CF9AE}" pid="4" name="KSOTemplateDocerSaveRecord">
    <vt:lpwstr>eyJoZGlkIjoiNmI0YzI4NGJiMjg2ZWZlN2MzZDcyYzg5ZDEwYzBhZDAiLCJ1c2VySWQiOiI0Mzk5MTQwNTcifQ==</vt:lpwstr>
  </property>
</Properties>
</file>