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F44A9">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招租通告</w:t>
      </w:r>
    </w:p>
    <w:p w14:paraId="7536A238">
      <w:pPr>
        <w:topLinePunct/>
        <w:jc w:val="center"/>
        <w:rPr>
          <w:rFonts w:hint="eastAsia" w:ascii="方正小标宋_GBK" w:hAnsi="方正小标宋_GBK" w:eastAsia="方正小标宋_GBK" w:cs="方正小标宋_GBK"/>
          <w:sz w:val="44"/>
          <w:szCs w:val="44"/>
          <w:lang w:eastAsia="zh-CN"/>
        </w:rPr>
      </w:pPr>
    </w:p>
    <w:p w14:paraId="7E6478AB">
      <w:pPr>
        <w:kinsoku/>
        <w:topLinePunct/>
        <w:spacing w:line="56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重庆高速路域资源开发有限公司开展</w:t>
      </w:r>
      <w:r>
        <w:rPr>
          <w:rFonts w:hint="eastAsia" w:asciiTheme="minorEastAsia" w:hAnsiTheme="minorEastAsia" w:eastAsiaTheme="minorEastAsia" w:cstheme="minorEastAsia"/>
          <w:sz w:val="28"/>
          <w:szCs w:val="28"/>
          <w:lang w:val="en-US" w:eastAsia="zh-CN"/>
        </w:rPr>
        <w:t>绕城高速公路复兴服务区内（顺时针左侧服务区）B区仓库</w:t>
      </w:r>
      <w:r>
        <w:rPr>
          <w:rFonts w:hint="eastAsia" w:asciiTheme="minorEastAsia" w:hAnsiTheme="minorEastAsia" w:eastAsiaTheme="minorEastAsia" w:cstheme="minorEastAsia"/>
          <w:sz w:val="28"/>
          <w:szCs w:val="28"/>
          <w:lang w:eastAsia="zh-CN"/>
        </w:rPr>
        <w:t>公开招租工作。</w:t>
      </w:r>
      <w:r>
        <w:rPr>
          <w:rFonts w:hint="eastAsia" w:asciiTheme="minorEastAsia" w:hAnsiTheme="minorEastAsia" w:eastAsiaTheme="minorEastAsia" w:cstheme="minorEastAsia"/>
          <w:sz w:val="28"/>
          <w:szCs w:val="28"/>
        </w:rPr>
        <w:t>有关事项通告如下：</w:t>
      </w:r>
    </w:p>
    <w:p w14:paraId="54E5DBE0">
      <w:pPr>
        <w:numPr>
          <w:ilvl w:val="0"/>
          <w:numId w:val="1"/>
        </w:numPr>
        <w:kinsoku/>
        <w:topLinePunct/>
        <w:spacing w:line="560" w:lineRule="exact"/>
        <w:ind w:firstLine="560" w:firstLineChars="200"/>
        <w:jc w:val="both"/>
        <w:rPr>
          <w:rFonts w:hint="eastAsia" w:ascii="黑体" w:hAnsi="黑体" w:eastAsia="黑体" w:cs="黑体"/>
          <w:sz w:val="28"/>
          <w:szCs w:val="28"/>
        </w:rPr>
      </w:pPr>
      <w:r>
        <w:rPr>
          <w:rFonts w:hint="eastAsia" w:ascii="黑体" w:hAnsi="黑体" w:eastAsia="黑体" w:cs="黑体"/>
          <w:sz w:val="28"/>
          <w:szCs w:val="28"/>
          <w:lang w:eastAsia="zh-CN"/>
        </w:rPr>
        <w:t>租赁厂房</w:t>
      </w:r>
      <w:r>
        <w:rPr>
          <w:rFonts w:hint="eastAsia" w:ascii="黑体" w:hAnsi="黑体" w:eastAsia="黑体" w:cs="黑体"/>
          <w:sz w:val="28"/>
          <w:szCs w:val="28"/>
        </w:rPr>
        <w:t>现状、位置</w:t>
      </w:r>
    </w:p>
    <w:p w14:paraId="178F51FF">
      <w:pPr>
        <w:kinsoku/>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仓库</w:t>
      </w:r>
      <w:r>
        <w:rPr>
          <w:rFonts w:hint="eastAsia" w:asciiTheme="minorEastAsia" w:hAnsiTheme="minorEastAsia" w:eastAsiaTheme="minorEastAsia" w:cstheme="minorEastAsia"/>
          <w:sz w:val="28"/>
          <w:szCs w:val="28"/>
          <w:lang w:eastAsia="zh-CN"/>
        </w:rPr>
        <w:t>位置：位于重庆绕城高速公路复兴服务区内</w:t>
      </w:r>
      <w:bookmarkStart w:id="4" w:name="_GoBack"/>
      <w:r>
        <w:rPr>
          <w:rFonts w:hint="eastAsia" w:asciiTheme="minorEastAsia" w:hAnsiTheme="minorEastAsia" w:eastAsiaTheme="minorEastAsia" w:cstheme="minorEastAsia"/>
          <w:sz w:val="28"/>
          <w:szCs w:val="28"/>
          <w:lang w:eastAsia="zh-CN"/>
        </w:rPr>
        <w:t>（顺时针左侧服务区）。</w:t>
      </w:r>
    </w:p>
    <w:bookmarkEnd w:id="4"/>
    <w:p w14:paraId="1F38F7EE">
      <w:pPr>
        <w:kinsoku/>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B区仓库仓库</w:t>
      </w:r>
      <w:r>
        <w:rPr>
          <w:rFonts w:hint="eastAsia" w:asciiTheme="minorEastAsia" w:hAnsiTheme="minorEastAsia" w:eastAsiaTheme="minorEastAsia" w:cstheme="minorEastAsia"/>
          <w:sz w:val="28"/>
          <w:szCs w:val="28"/>
          <w:lang w:eastAsia="zh-CN"/>
        </w:rPr>
        <w:t>位于重庆高速集团房地产权证内（证号：107D房地证2010字第00236号）。</w:t>
      </w:r>
    </w:p>
    <w:p w14:paraId="20DED37B">
      <w:pPr>
        <w:kinsoku/>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土地</w:t>
      </w:r>
      <w:r>
        <w:rPr>
          <w:rFonts w:hint="eastAsia" w:asciiTheme="minorEastAsia" w:hAnsiTheme="minorEastAsia" w:eastAsiaTheme="minorEastAsia" w:cstheme="minorEastAsia"/>
          <w:sz w:val="28"/>
          <w:szCs w:val="28"/>
          <w:lang w:eastAsia="zh-CN"/>
        </w:rPr>
        <w:t>证载用途：交通运输划拨用地。</w:t>
      </w:r>
    </w:p>
    <w:p w14:paraId="721A1FBD">
      <w:pPr>
        <w:kinsoku/>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仓库</w:t>
      </w:r>
      <w:r>
        <w:rPr>
          <w:rFonts w:hint="eastAsia" w:asciiTheme="minorEastAsia" w:hAnsiTheme="minorEastAsia" w:eastAsiaTheme="minorEastAsia" w:cstheme="minorEastAsia"/>
          <w:sz w:val="28"/>
          <w:szCs w:val="28"/>
          <w:lang w:eastAsia="zh-CN"/>
        </w:rPr>
        <w:t>现状：自行调查，详见附图（附件1）。</w:t>
      </w:r>
    </w:p>
    <w:p w14:paraId="02240EBE">
      <w:pPr>
        <w:kinsoku/>
        <w:topLinePunct/>
        <w:spacing w:line="560" w:lineRule="exact"/>
        <w:ind w:firstLine="560" w:firstLineChars="200"/>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二 、招租面积</w:t>
      </w:r>
    </w:p>
    <w:p w14:paraId="18E4F2A4">
      <w:pPr>
        <w:kinsoku/>
        <w:topLinePunct/>
        <w:spacing w:line="560" w:lineRule="exact"/>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重庆绕城高速公路复兴服务区内（顺时针左侧服务区）B区仓库2484</w:t>
      </w:r>
      <w:r>
        <w:rPr>
          <w:rFonts w:hint="eastAsia" w:ascii="宋体" w:hAnsi="宋体" w:eastAsia="宋体" w:cs="宋体"/>
          <w:sz w:val="28"/>
          <w:szCs w:val="28"/>
          <w:lang w:val="en-US" w:eastAsia="zh-CN"/>
        </w:rPr>
        <w:t>㎡</w:t>
      </w:r>
      <w:r>
        <w:rPr>
          <w:rFonts w:hint="eastAsia" w:asciiTheme="minorEastAsia" w:hAnsiTheme="minorEastAsia" w:eastAsiaTheme="minorEastAsia" w:cstheme="minorEastAsia"/>
          <w:sz w:val="28"/>
          <w:szCs w:val="28"/>
          <w:lang w:val="en-US" w:eastAsia="zh-CN"/>
        </w:rPr>
        <w:t>。</w:t>
      </w:r>
    </w:p>
    <w:p w14:paraId="5A27F157">
      <w:pPr>
        <w:kinsoku/>
        <w:topLinePunct/>
        <w:spacing w:line="560" w:lineRule="exact"/>
        <w:ind w:firstLine="560" w:firstLineChars="200"/>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三、承租参选人条件：</w:t>
      </w:r>
    </w:p>
    <w:p w14:paraId="1282917D">
      <w:pPr>
        <w:kinsoku/>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承租参选人资格条件：</w:t>
      </w:r>
    </w:p>
    <w:p w14:paraId="2F97C813">
      <w:pPr>
        <w:kinsoku/>
        <w:topLinePunct/>
        <w:spacing w:line="560" w:lineRule="exact"/>
        <w:ind w:firstLine="560" w:firstLineChars="200"/>
        <w:jc w:val="both"/>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sz w:val="28"/>
          <w:szCs w:val="28"/>
          <w:lang w:eastAsia="zh-CN"/>
        </w:rPr>
        <w:t>1.具备独立法人资格的法人单位、个体工商户</w:t>
      </w:r>
      <w:r>
        <w:rPr>
          <w:rFonts w:hint="eastAsia" w:asciiTheme="minorEastAsia" w:hAnsiTheme="minorEastAsia" w:eastAsiaTheme="minorEastAsia" w:cstheme="minorEastAsia"/>
          <w:color w:val="auto"/>
          <w:sz w:val="28"/>
          <w:szCs w:val="28"/>
          <w:lang w:eastAsia="zh-CN"/>
        </w:rPr>
        <w:t>或具有完全民事行为能力的自然人。</w:t>
      </w:r>
    </w:p>
    <w:p w14:paraId="3DE2D11D">
      <w:pPr>
        <w:kinsoku/>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2.承租参选人不得存在下列情形之一，且须自行承诺</w:t>
      </w:r>
      <w:r>
        <w:rPr>
          <w:rFonts w:hint="eastAsia" w:asciiTheme="minorEastAsia" w:hAnsiTheme="minorEastAsia" w:eastAsiaTheme="minorEastAsia" w:cstheme="minorEastAsia"/>
          <w:color w:val="auto"/>
          <w:sz w:val="28"/>
          <w:szCs w:val="28"/>
          <w:lang w:eastAsia="zh-CN"/>
        </w:rPr>
        <w:t>（格式见附件2）：</w:t>
      </w:r>
      <w:r>
        <w:rPr>
          <w:rFonts w:hint="eastAsia" w:asciiTheme="minorEastAsia" w:hAnsiTheme="minorEastAsia" w:eastAsiaTheme="minorEastAsia" w:cstheme="minorEastAsia"/>
          <w:sz w:val="28"/>
          <w:szCs w:val="28"/>
          <w:lang w:eastAsia="zh-CN"/>
        </w:rPr>
        <w:t>包括不限于：1）被责令停产停业、暂扣或者吊销许可证、暂扣或者吊销执照。2）进入清算程序，或被宣告破产，或其他丧失履约能力的。</w:t>
      </w:r>
      <w:r>
        <w:rPr>
          <w:rFonts w:hint="eastAsia" w:ascii="Times New Roman" w:hAnsi="Times New Roman" w:cs="Times New Roman" w:eastAsiaTheme="minorEastAsia"/>
          <w:sz w:val="28"/>
          <w:szCs w:val="28"/>
          <w:lang w:eastAsia="zh-CN"/>
        </w:rPr>
        <w:t>3）</w:t>
      </w:r>
      <w:r>
        <w:rPr>
          <w:rFonts w:hint="eastAsia" w:asciiTheme="minorEastAsia" w:hAnsiTheme="minorEastAsia" w:eastAsiaTheme="minorEastAsia" w:cstheme="minorEastAsia"/>
          <w:sz w:val="28"/>
          <w:szCs w:val="28"/>
          <w:lang w:eastAsia="zh-CN"/>
        </w:rPr>
        <w:t>承租方未在“信用中国”网站 (https://www.creditchina.gov.cn)列入失信惩戒名单；</w:t>
      </w:r>
      <w:r>
        <w:rPr>
          <w:rFonts w:hint="eastAsia" w:ascii="Times New Roman" w:hAnsi="Times New Roman" w:cs="Times New Roman" w:eastAsiaTheme="minorEastAsia"/>
          <w:sz w:val="28"/>
          <w:szCs w:val="28"/>
          <w:lang w:eastAsia="zh-CN"/>
        </w:rPr>
        <w:t>4）</w:t>
      </w:r>
      <w:r>
        <w:rPr>
          <w:rFonts w:hint="eastAsia" w:asciiTheme="minorEastAsia" w:hAnsiTheme="minorEastAsia" w:eastAsiaTheme="minorEastAsia" w:cstheme="minorEastAsia"/>
          <w:sz w:val="28"/>
          <w:szCs w:val="28"/>
          <w:lang w:eastAsia="zh-CN"/>
        </w:rPr>
        <w:t>承租方未有拖 欠高速集团及所属企业租金行为；</w:t>
      </w:r>
      <w:r>
        <w:rPr>
          <w:rFonts w:hint="eastAsia" w:ascii="Times New Roman" w:hAnsi="Times New Roman" w:cs="Times New Roman" w:eastAsiaTheme="minorEastAsia"/>
          <w:sz w:val="28"/>
          <w:szCs w:val="28"/>
          <w:lang w:eastAsia="zh-CN"/>
        </w:rPr>
        <w:t>5）</w:t>
      </w:r>
      <w:r>
        <w:rPr>
          <w:rFonts w:hint="eastAsia" w:asciiTheme="minorEastAsia" w:hAnsiTheme="minorEastAsia" w:eastAsiaTheme="minorEastAsia" w:cstheme="minorEastAsia"/>
          <w:sz w:val="28"/>
          <w:szCs w:val="28"/>
          <w:lang w:eastAsia="zh-CN"/>
        </w:rPr>
        <w:t>承租方同重庆高速集团及所属企业不存在合同、经济纠纷；</w:t>
      </w:r>
      <w:r>
        <w:rPr>
          <w:rFonts w:hint="eastAsia" w:ascii="Times New Roman" w:hAnsi="Times New Roman" w:cs="Times New Roman" w:eastAsiaTheme="minorEastAsia"/>
          <w:sz w:val="28"/>
          <w:szCs w:val="28"/>
          <w:lang w:eastAsia="zh-CN"/>
        </w:rPr>
        <w:t>6）</w:t>
      </w:r>
      <w:r>
        <w:rPr>
          <w:rFonts w:hint="eastAsia" w:asciiTheme="minorEastAsia" w:hAnsiTheme="minorEastAsia" w:eastAsiaTheme="minorEastAsia" w:cstheme="minorEastAsia"/>
          <w:sz w:val="28"/>
          <w:szCs w:val="28"/>
          <w:lang w:eastAsia="zh-CN"/>
        </w:rPr>
        <w:t>承租方未被重庆高速集团及所属企业纳入合作黑名单；7）承租参选人应具有相应的租赁业态经营管理能力并能提供履约担保。（承租参选人须提供书面承诺函，格式详见附件</w:t>
      </w:r>
      <w:r>
        <w:rPr>
          <w:rFonts w:ascii="Times New Roman" w:hAnsi="Times New Roman" w:cs="Times New Roman" w:eastAsiaTheme="minorEastAsia"/>
          <w:sz w:val="28"/>
          <w:szCs w:val="28"/>
          <w:lang w:eastAsia="zh-CN"/>
        </w:rPr>
        <w:t>3</w:t>
      </w:r>
      <w:r>
        <w:rPr>
          <w:rFonts w:hint="eastAsia" w:asciiTheme="minorEastAsia" w:hAnsiTheme="minorEastAsia" w:eastAsiaTheme="minorEastAsia" w:cstheme="minorEastAsia"/>
          <w:sz w:val="28"/>
          <w:szCs w:val="28"/>
          <w:lang w:eastAsia="zh-CN"/>
        </w:rPr>
        <w:t>）</w:t>
      </w:r>
    </w:p>
    <w:p w14:paraId="3871AC5D">
      <w:pPr>
        <w:kinsoku/>
        <w:topLinePunct/>
        <w:spacing w:line="560" w:lineRule="exact"/>
        <w:ind w:firstLine="560" w:firstLineChars="200"/>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四 、租赁</w:t>
      </w:r>
      <w:r>
        <w:rPr>
          <w:rFonts w:hint="eastAsia" w:ascii="黑体" w:hAnsi="黑体" w:eastAsia="黑体" w:cs="黑体"/>
          <w:sz w:val="28"/>
          <w:szCs w:val="28"/>
          <w:lang w:val="en-US" w:eastAsia="zh-CN"/>
        </w:rPr>
        <w:t>仓库</w:t>
      </w:r>
      <w:r>
        <w:rPr>
          <w:rFonts w:hint="eastAsia" w:ascii="黑体" w:hAnsi="黑体" w:eastAsia="黑体" w:cs="黑体"/>
          <w:sz w:val="28"/>
          <w:szCs w:val="28"/>
          <w:lang w:eastAsia="zh-CN"/>
        </w:rPr>
        <w:t>招租时间、招租底价、租金收付方式、租金递增率、 租赁保证金、出租人交地条件</w:t>
      </w:r>
    </w:p>
    <w:p w14:paraId="006798C7">
      <w:pPr>
        <w:tabs>
          <w:tab w:val="left" w:pos="312"/>
        </w:tabs>
        <w:kinsoku/>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1.租赁期限：</w:t>
      </w:r>
      <w:r>
        <w:rPr>
          <w:rFonts w:hint="eastAsia" w:ascii="Times New Roman" w:hAnsi="Times New Roman" w:cs="Times New Roman" w:eastAsiaTheme="minorEastAsia"/>
          <w:sz w:val="28"/>
          <w:szCs w:val="28"/>
          <w:lang w:val="en-US" w:eastAsia="zh-CN"/>
        </w:rPr>
        <w:t>1</w:t>
      </w:r>
      <w:r>
        <w:rPr>
          <w:rFonts w:hint="eastAsia" w:asciiTheme="minorEastAsia" w:hAnsiTheme="minorEastAsia" w:eastAsiaTheme="minorEastAsia" w:cstheme="minorEastAsia"/>
          <w:sz w:val="28"/>
          <w:szCs w:val="28"/>
          <w:lang w:eastAsia="zh-CN"/>
        </w:rPr>
        <w:t>年。具体起止时间以双方合同约定为准。</w:t>
      </w:r>
    </w:p>
    <w:p w14:paraId="7128EE64">
      <w:pPr>
        <w:kinsoku/>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ascii="Times New Roman" w:hAnsi="Times New Roman" w:cs="Times New Roman" w:eastAsiaTheme="minorEastAsia"/>
          <w:sz w:val="28"/>
          <w:szCs w:val="28"/>
          <w:lang w:eastAsia="zh-CN"/>
        </w:rPr>
        <w:t>2</w:t>
      </w:r>
      <w:r>
        <w:rPr>
          <w:rFonts w:hint="eastAsia" w:asciiTheme="minorEastAsia" w:hAnsiTheme="minorEastAsia" w:eastAsiaTheme="minorEastAsia" w:cstheme="minorEastAsia"/>
          <w:sz w:val="28"/>
          <w:szCs w:val="28"/>
          <w:lang w:eastAsia="zh-CN"/>
        </w:rPr>
        <w:t>.招租底价：</w:t>
      </w:r>
      <w:r>
        <w:rPr>
          <w:rFonts w:hint="eastAsia" w:asciiTheme="minorEastAsia" w:hAnsiTheme="minorEastAsia" w:eastAsiaTheme="minorEastAsia" w:cstheme="minorEastAsia"/>
          <w:sz w:val="28"/>
          <w:szCs w:val="28"/>
          <w:lang w:val="en-US" w:eastAsia="zh-CN"/>
        </w:rPr>
        <w:t>仓库</w:t>
      </w:r>
      <w:r>
        <w:rPr>
          <w:rFonts w:hint="eastAsia" w:asciiTheme="minorEastAsia" w:hAnsiTheme="minorEastAsia" w:cstheme="minorEastAsia"/>
          <w:sz w:val="28"/>
          <w:szCs w:val="28"/>
          <w:lang w:val="en-US" w:eastAsia="zh-CN"/>
        </w:rPr>
        <w:t>年度</w:t>
      </w:r>
      <w:r>
        <w:rPr>
          <w:rFonts w:hint="eastAsia" w:asciiTheme="minorEastAsia" w:hAnsiTheme="minorEastAsia" w:eastAsiaTheme="minorEastAsia" w:cstheme="minorEastAsia"/>
          <w:sz w:val="28"/>
          <w:szCs w:val="28"/>
          <w:lang w:eastAsia="zh-CN"/>
        </w:rPr>
        <w:t>租金底价为</w:t>
      </w:r>
      <w:r>
        <w:rPr>
          <w:rFonts w:hint="eastAsia" w:asciiTheme="minorEastAsia" w:hAnsiTheme="minorEastAsia" w:eastAsiaTheme="minorEastAsia" w:cstheme="minorEastAsia"/>
          <w:sz w:val="28"/>
          <w:szCs w:val="28"/>
          <w:lang w:val="en-US" w:eastAsia="zh-CN"/>
        </w:rPr>
        <w:t>193752</w:t>
      </w:r>
      <w:r>
        <w:rPr>
          <w:rFonts w:hint="eastAsia" w:asciiTheme="minorEastAsia" w:hAnsiTheme="minorEastAsia" w:eastAsiaTheme="minorEastAsia" w:cstheme="minorEastAsia"/>
          <w:sz w:val="28"/>
          <w:szCs w:val="28"/>
          <w:lang w:eastAsia="zh-CN"/>
        </w:rPr>
        <w:t>元/年</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包</w:t>
      </w:r>
      <w:r>
        <w:rPr>
          <w:rFonts w:hint="eastAsia" w:asciiTheme="minorEastAsia" w:hAnsiTheme="minorEastAsia" w:cstheme="minorEastAsia"/>
          <w:sz w:val="28"/>
          <w:szCs w:val="28"/>
          <w:lang w:eastAsia="zh-CN"/>
        </w:rPr>
        <w:t>含</w:t>
      </w:r>
      <w:r>
        <w:rPr>
          <w:rFonts w:hint="eastAsia" w:ascii="宋体" w:hAnsi="宋体" w:eastAsia="宋体" w:cs="宋体"/>
          <w:sz w:val="28"/>
          <w:szCs w:val="28"/>
          <w:lang w:eastAsia="zh-CN"/>
        </w:rPr>
        <w:t>房产税、</w:t>
      </w:r>
      <w:r>
        <w:rPr>
          <w:rFonts w:hint="eastAsia" w:asciiTheme="minorEastAsia" w:hAnsiTheme="minorEastAsia" w:cstheme="minorEastAsia"/>
          <w:sz w:val="28"/>
          <w:szCs w:val="28"/>
          <w:lang w:eastAsia="zh-CN"/>
        </w:rPr>
        <w:t>土地使用税）</w:t>
      </w:r>
      <w:r>
        <w:rPr>
          <w:rFonts w:hint="eastAsia" w:asciiTheme="minorEastAsia" w:hAnsiTheme="minorEastAsia" w:eastAsiaTheme="minorEastAsia" w:cstheme="minorEastAsia"/>
          <w:sz w:val="28"/>
          <w:szCs w:val="28"/>
          <w:lang w:eastAsia="zh-CN"/>
        </w:rPr>
        <w:t>。</w:t>
      </w:r>
    </w:p>
    <w:p w14:paraId="2F9C90EE">
      <w:pPr>
        <w:tabs>
          <w:tab w:val="left" w:pos="312"/>
        </w:tabs>
        <w:kinsoku/>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.租金收付方式：承租人应于合同签订后10天内支付</w:t>
      </w:r>
      <w:r>
        <w:rPr>
          <w:rFonts w:hint="eastAsia" w:asciiTheme="minorEastAsia" w:hAnsiTheme="minorEastAsia" w:eastAsiaTheme="minorEastAsia" w:cstheme="minorEastAsia"/>
          <w:sz w:val="28"/>
          <w:szCs w:val="28"/>
          <w:lang w:val="en-US" w:eastAsia="zh-CN"/>
        </w:rPr>
        <w:t>本年度</w:t>
      </w:r>
      <w:r>
        <w:rPr>
          <w:rFonts w:hint="eastAsia" w:asciiTheme="minorEastAsia" w:hAnsiTheme="minorEastAsia" w:eastAsiaTheme="minorEastAsia" w:cstheme="minorEastAsia"/>
          <w:sz w:val="28"/>
          <w:szCs w:val="28"/>
          <w:lang w:eastAsia="zh-CN"/>
        </w:rPr>
        <w:t>租金。</w:t>
      </w:r>
    </w:p>
    <w:p w14:paraId="5B613740">
      <w:pPr>
        <w:tabs>
          <w:tab w:val="left" w:pos="312"/>
        </w:tabs>
        <w:kinsoku/>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lang w:eastAsia="zh-CN"/>
        </w:rPr>
        <w:t>.租赁保证金：年租金的25%。</w:t>
      </w:r>
    </w:p>
    <w:p w14:paraId="0FFCDE1C">
      <w:pPr>
        <w:tabs>
          <w:tab w:val="left" w:pos="312"/>
        </w:tabs>
        <w:kinsoku/>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lang w:eastAsia="zh-CN"/>
        </w:rPr>
        <w:t>.出租人交房条件：承租方了解并接受出租方人将</w:t>
      </w:r>
      <w:r>
        <w:rPr>
          <w:rFonts w:hint="eastAsia" w:asciiTheme="minorEastAsia" w:hAnsiTheme="minorEastAsia" w:eastAsiaTheme="minorEastAsia" w:cstheme="minorEastAsia"/>
          <w:sz w:val="28"/>
          <w:szCs w:val="28"/>
          <w:lang w:val="en-US" w:eastAsia="zh-CN"/>
        </w:rPr>
        <w:t>仓库</w:t>
      </w:r>
      <w:r>
        <w:rPr>
          <w:rFonts w:hint="eastAsia" w:asciiTheme="minorEastAsia" w:hAnsiTheme="minorEastAsia" w:eastAsiaTheme="minorEastAsia" w:cstheme="minorEastAsia"/>
          <w:sz w:val="28"/>
          <w:szCs w:val="28"/>
          <w:lang w:eastAsia="zh-CN"/>
        </w:rPr>
        <w:t>按现状移交承租方使用，房屋清场、场地开口、地上建筑物或构造物腾退、房屋移交使用、基础设施配套等工作由承租方自行负责处理并承担相关费用。</w:t>
      </w:r>
    </w:p>
    <w:p w14:paraId="32A04161">
      <w:pPr>
        <w:kinsoku/>
        <w:topLinePunct/>
        <w:spacing w:line="560" w:lineRule="exact"/>
        <w:ind w:firstLine="560" w:firstLineChars="200"/>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五、</w:t>
      </w:r>
      <w:r>
        <w:rPr>
          <w:rFonts w:hint="eastAsia" w:ascii="黑体" w:hAnsi="黑体" w:eastAsia="黑体" w:cs="黑体"/>
          <w:sz w:val="28"/>
          <w:szCs w:val="28"/>
          <w:lang w:val="en-US" w:eastAsia="zh-CN"/>
        </w:rPr>
        <w:t>仓库</w:t>
      </w:r>
      <w:r>
        <w:rPr>
          <w:rFonts w:hint="eastAsia" w:ascii="黑体" w:hAnsi="黑体" w:eastAsia="黑体" w:cs="黑体"/>
          <w:sz w:val="28"/>
          <w:szCs w:val="28"/>
          <w:lang w:eastAsia="zh-CN"/>
        </w:rPr>
        <w:t>租赁用途</w:t>
      </w:r>
    </w:p>
    <w:p w14:paraId="3E8709A2">
      <w:pPr>
        <w:kinsoku/>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承租参选人租赁用途根据自身经营情况合理规划利用，办理相关经营手续，符合相关法律法规及安全环保等规定。</w:t>
      </w:r>
    </w:p>
    <w:p w14:paraId="73137FB6">
      <w:pPr>
        <w:kinsoku/>
        <w:topLinePunct/>
        <w:spacing w:line="560" w:lineRule="exact"/>
        <w:ind w:firstLine="560" w:firstLineChars="200"/>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六：承租参选人权利及义务</w:t>
      </w:r>
    </w:p>
    <w:p w14:paraId="4D19831F">
      <w:pPr>
        <w:kinsoku/>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详见合同文本（附件4）：《租赁协议》、《</w:t>
      </w:r>
      <w:r>
        <w:rPr>
          <w:rFonts w:hint="eastAsia" w:asciiTheme="minorEastAsia" w:hAnsiTheme="minorEastAsia" w:eastAsiaTheme="minorEastAsia" w:cstheme="minorEastAsia"/>
          <w:sz w:val="28"/>
          <w:szCs w:val="28"/>
          <w:lang w:val="en-US" w:eastAsia="zh-CN"/>
        </w:rPr>
        <w:t>廉政合同</w:t>
      </w:r>
      <w:r>
        <w:rPr>
          <w:rFonts w:hint="eastAsia" w:asciiTheme="minorEastAsia" w:hAnsiTheme="minorEastAsia" w:eastAsiaTheme="minorEastAsia" w:cstheme="minorEastAsia"/>
          <w:sz w:val="28"/>
          <w:szCs w:val="28"/>
          <w:lang w:eastAsia="zh-CN"/>
        </w:rPr>
        <w:t>》、《房屋(场地）租赁安全管理协议》、</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t>治安与消防安全协议</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t>，需经高速集团审批通过后签订租赁合同。</w:t>
      </w:r>
    </w:p>
    <w:p w14:paraId="61CEA153">
      <w:pPr>
        <w:kinsoku/>
        <w:topLinePunct/>
        <w:spacing w:line="560" w:lineRule="exact"/>
        <w:ind w:firstLine="560" w:firstLineChars="200"/>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七 、投租方式</w:t>
      </w:r>
    </w:p>
    <w:p w14:paraId="1AAB8367">
      <w:pPr>
        <w:kinsoku/>
        <w:spacing w:line="560" w:lineRule="exact"/>
        <w:ind w:firstLine="560" w:firstLineChars="200"/>
        <w:rPr>
          <w:rFonts w:ascii="Times New Roman" w:hAnsi="Times New Roman"/>
          <w:color w:val="auto"/>
          <w:sz w:val="28"/>
          <w:szCs w:val="28"/>
          <w:lang w:eastAsia="zh-CN"/>
        </w:rPr>
      </w:pPr>
      <w:r>
        <w:rPr>
          <w:rFonts w:hint="eastAsia" w:ascii="Times New Roman" w:hAnsi="Times New Roman"/>
          <w:color w:val="auto"/>
          <w:sz w:val="28"/>
          <w:szCs w:val="28"/>
          <w:lang w:eastAsia="zh-CN"/>
        </w:rPr>
        <w:t xml:space="preserve"> </w:t>
      </w:r>
      <w:r>
        <w:rPr>
          <w:rFonts w:ascii="Times New Roman" w:hAnsi="Times New Roman" w:cs="Times New Roman"/>
          <w:color w:val="auto"/>
          <w:sz w:val="28"/>
          <w:szCs w:val="28"/>
          <w:lang w:eastAsia="zh-CN"/>
        </w:rPr>
        <w:t>1</w:t>
      </w:r>
      <w:r>
        <w:rPr>
          <w:rFonts w:hint="eastAsia" w:ascii="Times New Roman" w:hAnsi="Times New Roman"/>
          <w:color w:val="auto"/>
          <w:sz w:val="28"/>
          <w:szCs w:val="28"/>
          <w:lang w:eastAsia="zh-CN"/>
        </w:rPr>
        <w:t>.本次招租采用价高者得的原则。</w:t>
      </w:r>
    </w:p>
    <w:p w14:paraId="7A73B6CB">
      <w:pPr>
        <w:kinsoku/>
        <w:spacing w:line="579" w:lineRule="exact"/>
        <w:ind w:firstLine="560" w:firstLineChars="200"/>
        <w:rPr>
          <w:rFonts w:ascii="Times New Roman" w:hAnsi="Times New Roman" w:eastAsia="宋体"/>
          <w:color w:val="auto"/>
          <w:sz w:val="28"/>
          <w:szCs w:val="28"/>
          <w:lang w:eastAsia="zh-CN"/>
        </w:rPr>
      </w:pPr>
      <w:r>
        <w:rPr>
          <w:rFonts w:ascii="Times New Roman" w:hAnsi="Times New Roman" w:cs="Times New Roman"/>
          <w:color w:val="auto"/>
          <w:sz w:val="28"/>
          <w:szCs w:val="28"/>
          <w:lang w:eastAsia="zh-CN"/>
        </w:rPr>
        <w:t>2</w:t>
      </w:r>
      <w:r>
        <w:rPr>
          <w:rFonts w:hint="eastAsia" w:ascii="Times New Roman" w:hAnsi="Times New Roman"/>
          <w:color w:val="auto"/>
          <w:sz w:val="28"/>
          <w:szCs w:val="28"/>
          <w:lang w:eastAsia="zh-CN"/>
        </w:rPr>
        <w:t>.竞价文件</w:t>
      </w:r>
      <w:r>
        <w:rPr>
          <w:rFonts w:hint="eastAsia" w:ascii="Times New Roman" w:hAnsi="Times New Roman" w:eastAsia="宋体"/>
          <w:color w:val="auto"/>
          <w:sz w:val="28"/>
          <w:szCs w:val="28"/>
          <w:lang w:eastAsia="zh-CN"/>
        </w:rPr>
        <w:t>（格式详见附件</w:t>
      </w:r>
      <w:r>
        <w:rPr>
          <w:rFonts w:ascii="Times New Roman" w:hAnsi="Times New Roman" w:eastAsia="宋体" w:cs="Times New Roman"/>
          <w:color w:val="auto"/>
          <w:sz w:val="28"/>
          <w:szCs w:val="28"/>
          <w:lang w:eastAsia="zh-CN"/>
        </w:rPr>
        <w:t>3</w:t>
      </w:r>
      <w:r>
        <w:rPr>
          <w:rFonts w:hint="eastAsia" w:ascii="Times New Roman" w:hAnsi="Times New Roman" w:eastAsia="宋体"/>
          <w:color w:val="auto"/>
          <w:sz w:val="28"/>
          <w:szCs w:val="28"/>
          <w:lang w:eastAsia="zh-CN"/>
        </w:rPr>
        <w:t>）</w:t>
      </w:r>
      <w:r>
        <w:rPr>
          <w:rFonts w:hint="eastAsia" w:ascii="Times New Roman" w:hAnsi="Times New Roman"/>
          <w:color w:val="auto"/>
          <w:sz w:val="28"/>
          <w:szCs w:val="28"/>
          <w:lang w:eastAsia="zh-CN"/>
        </w:rPr>
        <w:t>递交截止时间及地点：</w:t>
      </w:r>
      <w:r>
        <w:rPr>
          <w:rFonts w:ascii="Times New Roman" w:hAnsi="Times New Roman" w:cs="Times New Roman"/>
          <w:color w:val="auto"/>
          <w:sz w:val="28"/>
          <w:szCs w:val="28"/>
          <w:highlight w:val="yellow"/>
          <w:lang w:eastAsia="zh-CN"/>
        </w:rPr>
        <w:t>2025</w:t>
      </w:r>
      <w:r>
        <w:rPr>
          <w:rFonts w:hint="eastAsia" w:ascii="Times New Roman" w:hAnsi="Times New Roman"/>
          <w:color w:val="auto"/>
          <w:sz w:val="28"/>
          <w:szCs w:val="28"/>
          <w:highlight w:val="yellow"/>
          <w:lang w:eastAsia="zh-CN"/>
        </w:rPr>
        <w:t>年</w:t>
      </w:r>
      <w:r>
        <w:rPr>
          <w:rFonts w:hint="eastAsia" w:ascii="Times New Roman" w:hAnsi="Times New Roman" w:eastAsia="宋体"/>
          <w:color w:val="auto"/>
          <w:sz w:val="28"/>
          <w:szCs w:val="28"/>
          <w:highlight w:val="yellow"/>
          <w:lang w:eastAsia="zh-CN"/>
        </w:rPr>
        <w:t>7</w:t>
      </w:r>
      <w:r>
        <w:rPr>
          <w:rFonts w:hint="eastAsia" w:ascii="Times New Roman" w:hAnsi="Times New Roman"/>
          <w:color w:val="auto"/>
          <w:sz w:val="28"/>
          <w:szCs w:val="28"/>
          <w:highlight w:val="yellow"/>
          <w:lang w:eastAsia="zh-CN"/>
        </w:rPr>
        <w:t>月</w:t>
      </w:r>
      <w:r>
        <w:rPr>
          <w:rFonts w:hint="eastAsia" w:ascii="Times New Roman" w:hAnsi="Times New Roman"/>
          <w:color w:val="auto"/>
          <w:sz w:val="28"/>
          <w:szCs w:val="28"/>
          <w:highlight w:val="yellow"/>
          <w:lang w:val="en-US" w:eastAsia="zh-CN"/>
        </w:rPr>
        <w:t>14</w:t>
      </w:r>
      <w:r>
        <w:rPr>
          <w:rFonts w:hint="eastAsia" w:ascii="Times New Roman" w:hAnsi="Times New Roman"/>
          <w:color w:val="auto"/>
          <w:sz w:val="28"/>
          <w:szCs w:val="28"/>
          <w:highlight w:val="yellow"/>
          <w:lang w:eastAsia="zh-CN"/>
        </w:rPr>
        <w:t>日（周</w:t>
      </w:r>
      <w:r>
        <w:rPr>
          <w:rFonts w:hint="eastAsia" w:ascii="宋体" w:hAnsi="宋体" w:eastAsia="宋体" w:cs="宋体"/>
          <w:color w:val="auto"/>
          <w:sz w:val="28"/>
          <w:szCs w:val="28"/>
          <w:highlight w:val="yellow"/>
          <w:lang w:val="en-US" w:eastAsia="zh-CN"/>
        </w:rPr>
        <w:t>一</w:t>
      </w:r>
      <w:r>
        <w:rPr>
          <w:rFonts w:hint="eastAsia" w:ascii="Times New Roman" w:hAnsi="Times New Roman"/>
          <w:color w:val="auto"/>
          <w:sz w:val="28"/>
          <w:szCs w:val="28"/>
          <w:highlight w:val="yellow"/>
          <w:lang w:eastAsia="zh-CN"/>
        </w:rPr>
        <w:t>）</w:t>
      </w:r>
      <w:r>
        <w:rPr>
          <w:rFonts w:ascii="Times New Roman" w:hAnsi="Times New Roman" w:cs="Times New Roman"/>
          <w:color w:val="auto"/>
          <w:sz w:val="28"/>
          <w:szCs w:val="28"/>
          <w:highlight w:val="yellow"/>
          <w:lang w:eastAsia="zh-CN"/>
        </w:rPr>
        <w:t>10</w:t>
      </w:r>
      <w:r>
        <w:rPr>
          <w:rFonts w:hint="eastAsia" w:ascii="Times New Roman" w:hAnsi="Times New Roman"/>
          <w:color w:val="auto"/>
          <w:sz w:val="28"/>
          <w:szCs w:val="28"/>
          <w:highlight w:val="yellow"/>
          <w:lang w:eastAsia="zh-CN"/>
        </w:rPr>
        <w:t>:</w:t>
      </w:r>
      <w:r>
        <w:rPr>
          <w:rFonts w:ascii="Times New Roman" w:hAnsi="Times New Roman" w:cs="Times New Roman"/>
          <w:color w:val="auto"/>
          <w:sz w:val="28"/>
          <w:szCs w:val="28"/>
          <w:highlight w:val="yellow"/>
          <w:lang w:eastAsia="zh-CN"/>
        </w:rPr>
        <w:t>00</w:t>
      </w:r>
      <w:r>
        <w:rPr>
          <w:rFonts w:hint="eastAsia" w:ascii="Times New Roman" w:hAnsi="Times New Roman"/>
          <w:color w:val="auto"/>
          <w:sz w:val="28"/>
          <w:szCs w:val="28"/>
          <w:highlight w:val="yellow"/>
          <w:lang w:eastAsia="zh-CN"/>
        </w:rPr>
        <w:t>(北京时间)</w:t>
      </w:r>
      <w:r>
        <w:rPr>
          <w:rFonts w:hint="eastAsia" w:ascii="Times New Roman" w:hAnsi="Times New Roman"/>
          <w:color w:val="auto"/>
          <w:sz w:val="28"/>
          <w:szCs w:val="28"/>
          <w:lang w:eastAsia="zh-CN"/>
        </w:rPr>
        <w:t>之前递交于重庆高速</w:t>
      </w:r>
      <w:r>
        <w:rPr>
          <w:rFonts w:hint="eastAsia" w:ascii="宋体" w:hAnsi="宋体" w:eastAsia="宋体" w:cs="宋体"/>
          <w:color w:val="auto"/>
          <w:sz w:val="28"/>
          <w:szCs w:val="28"/>
          <w:lang w:eastAsia="zh-CN"/>
        </w:rPr>
        <w:t>路域资源开发</w:t>
      </w:r>
      <w:r>
        <w:rPr>
          <w:rFonts w:hint="eastAsia" w:ascii="Times New Roman" w:hAnsi="Times New Roman"/>
          <w:color w:val="auto"/>
          <w:sz w:val="28"/>
          <w:szCs w:val="28"/>
          <w:lang w:eastAsia="zh-CN"/>
        </w:rPr>
        <w:t>有限公</w:t>
      </w:r>
      <w:r>
        <w:rPr>
          <w:rFonts w:hint="eastAsia" w:ascii="Times New Roman" w:hAnsi="Times New Roman"/>
          <w:color w:val="auto"/>
          <w:sz w:val="28"/>
          <w:szCs w:val="28"/>
          <w:lang w:val="zh-TW" w:eastAsia="zh-CN"/>
        </w:rPr>
        <w:t>司</w:t>
      </w:r>
      <w:r>
        <w:rPr>
          <w:rFonts w:hint="eastAsia" w:ascii="宋体" w:hAnsi="宋体" w:eastAsia="宋体" w:cs="宋体"/>
          <w:color w:val="auto"/>
          <w:sz w:val="28"/>
          <w:szCs w:val="28"/>
          <w:lang w:val="en-US" w:eastAsia="zh-CN"/>
        </w:rPr>
        <w:t>1605</w:t>
      </w:r>
      <w:r>
        <w:rPr>
          <w:rFonts w:hint="eastAsia" w:ascii="Times New Roman" w:hAnsi="Times New Roman"/>
          <w:color w:val="auto"/>
          <w:sz w:val="28"/>
          <w:szCs w:val="28"/>
          <w:lang w:eastAsia="zh-CN"/>
        </w:rPr>
        <w:t>会议室</w:t>
      </w:r>
      <w:r>
        <w:rPr>
          <w:rFonts w:hint="eastAsia" w:ascii="Times New Roman" w:hAnsi="Times New Roman"/>
          <w:color w:val="auto"/>
          <w:sz w:val="28"/>
          <w:szCs w:val="28"/>
          <w:lang w:val="zh-TW" w:eastAsia="zh-CN"/>
        </w:rPr>
        <w:t>，</w:t>
      </w:r>
      <w:r>
        <w:rPr>
          <w:rFonts w:hint="eastAsia" w:ascii="Times New Roman" w:hAnsi="Times New Roman"/>
          <w:color w:val="auto"/>
          <w:sz w:val="28"/>
          <w:szCs w:val="28"/>
          <w:lang w:eastAsia="zh-CN"/>
        </w:rPr>
        <w:t>逾期不再受理；</w:t>
      </w:r>
      <w:r>
        <w:rPr>
          <w:rFonts w:hint="eastAsia" w:ascii="Times New Roman" w:hAnsi="Times New Roman" w:eastAsia="宋体"/>
          <w:color w:val="auto"/>
          <w:sz w:val="28"/>
          <w:szCs w:val="28"/>
          <w:lang w:eastAsia="zh-CN"/>
        </w:rPr>
        <w:t>竞价文件应提供一式二份，其中正本1份、副本1份。竞价人应在竞价文件右上角清楚的标记“正本”“副本”字样，当正本与副本不一致时，以正本为准。竞价文件按竞价文件中规定格式排版。</w:t>
      </w:r>
    </w:p>
    <w:p w14:paraId="5AD44D11">
      <w:pPr>
        <w:kinsoku/>
        <w:spacing w:line="579" w:lineRule="exact"/>
        <w:ind w:firstLine="560" w:firstLineChars="200"/>
        <w:rPr>
          <w:rFonts w:ascii="Times New Roman" w:hAnsi="Times New Roman" w:eastAsia="宋体"/>
          <w:color w:val="auto"/>
          <w:sz w:val="28"/>
          <w:szCs w:val="28"/>
          <w:lang w:eastAsia="zh-CN"/>
        </w:rPr>
      </w:pPr>
      <w:r>
        <w:rPr>
          <w:rFonts w:hint="eastAsia" w:ascii="Times New Roman" w:hAnsi="Times New Roman" w:eastAsia="宋体"/>
          <w:color w:val="auto"/>
          <w:sz w:val="28"/>
          <w:szCs w:val="28"/>
          <w:lang w:eastAsia="zh-CN"/>
        </w:rPr>
        <w:t>竞价文件封装：竞价文件应封装于一个封套或档案袋内，在封口处加贴封条（封条参选人自制），并加盖参选人公章（骑缝章）密封（个人竞价者在封口处亲笔签名或加盖个人章）。</w:t>
      </w:r>
    </w:p>
    <w:p w14:paraId="1DA671E1">
      <w:pPr>
        <w:kinsoku/>
        <w:spacing w:line="579" w:lineRule="exact"/>
        <w:ind w:firstLine="560" w:firstLineChars="200"/>
        <w:rPr>
          <w:rFonts w:ascii="Times New Roman" w:hAnsi="Times New Roman" w:eastAsia="宋体"/>
          <w:color w:val="auto"/>
          <w:sz w:val="28"/>
          <w:szCs w:val="28"/>
          <w:lang w:eastAsia="zh-CN"/>
        </w:rPr>
      </w:pPr>
      <w:r>
        <w:rPr>
          <w:rFonts w:hint="eastAsia" w:ascii="Times New Roman" w:hAnsi="Times New Roman" w:eastAsia="宋体"/>
          <w:color w:val="auto"/>
          <w:sz w:val="28"/>
          <w:szCs w:val="28"/>
          <w:lang w:eastAsia="zh-CN"/>
        </w:rPr>
        <w:t>在封套或档案袋外表上写明：</w:t>
      </w:r>
    </w:p>
    <w:p w14:paraId="3CA3072D">
      <w:pPr>
        <w:kinsoku/>
        <w:spacing w:line="579" w:lineRule="exact"/>
        <w:ind w:firstLine="602" w:firstLineChars="200"/>
        <w:jc w:val="center"/>
        <w:rPr>
          <w:rFonts w:hint="eastAsia" w:ascii="方正仿宋_GBK" w:hAnsi="方正仿宋_GBK" w:eastAsia="方正仿宋_GBK" w:cs="方正仿宋_GBK"/>
          <w:b/>
          <w:bCs/>
          <w:color w:val="auto"/>
          <w:sz w:val="30"/>
          <w:szCs w:val="30"/>
          <w:lang w:eastAsia="zh-CN"/>
        </w:rPr>
      </w:pPr>
      <w:r>
        <w:rPr>
          <w:rFonts w:hint="eastAsia" w:ascii="方正仿宋_GBK" w:hAnsi="方正仿宋_GBK" w:eastAsia="方正仿宋_GBK" w:cs="方正仿宋_GBK"/>
          <w:b/>
          <w:bCs/>
          <w:color w:val="auto"/>
          <w:sz w:val="30"/>
          <w:szCs w:val="30"/>
          <w:lang w:eastAsia="zh-CN"/>
        </w:rPr>
        <w:t>重庆高速路域资源开发有限公司</w:t>
      </w:r>
    </w:p>
    <w:p w14:paraId="4EE6FA42">
      <w:pPr>
        <w:kinsoku/>
        <w:spacing w:line="579" w:lineRule="exact"/>
        <w:ind w:firstLine="602" w:firstLineChars="200"/>
        <w:jc w:val="center"/>
        <w:rPr>
          <w:rFonts w:hint="eastAsia" w:ascii="方正仿宋_GBK" w:hAnsi="方正仿宋_GBK" w:eastAsia="方正仿宋_GBK" w:cs="方正仿宋_GBK"/>
          <w:b/>
          <w:bCs/>
          <w:color w:val="auto"/>
          <w:sz w:val="30"/>
          <w:szCs w:val="30"/>
          <w:lang w:eastAsia="zh-CN"/>
        </w:rPr>
      </w:pPr>
      <w:r>
        <w:rPr>
          <w:rFonts w:hint="eastAsia" w:ascii="方正仿宋_GBK" w:hAnsi="方正仿宋_GBK" w:eastAsia="方正仿宋_GBK" w:cs="方正仿宋_GBK"/>
          <w:b/>
          <w:bCs/>
          <w:color w:val="auto"/>
          <w:sz w:val="30"/>
          <w:szCs w:val="30"/>
          <w:lang w:val="en-US" w:eastAsia="zh-CN"/>
        </w:rPr>
        <w:t>绕城高速公路复兴服务区内（顺时针左侧服务区）B区仓库</w:t>
      </w:r>
      <w:r>
        <w:rPr>
          <w:rFonts w:hint="eastAsia" w:ascii="方正仿宋_GBK" w:hAnsi="方正仿宋_GBK" w:eastAsia="方正仿宋_GBK" w:cs="方正仿宋_GBK"/>
          <w:b/>
          <w:bCs/>
          <w:color w:val="auto"/>
          <w:sz w:val="30"/>
          <w:szCs w:val="30"/>
          <w:lang w:eastAsia="zh-CN"/>
        </w:rPr>
        <w:t>公开招租竞价文件</w:t>
      </w:r>
    </w:p>
    <w:p w14:paraId="52E9C1EB">
      <w:pPr>
        <w:kinsoku/>
        <w:spacing w:line="579" w:lineRule="exact"/>
        <w:ind w:firstLine="602" w:firstLineChars="200"/>
        <w:rPr>
          <w:rFonts w:ascii="Times New Roman" w:hAnsi="Times New Roman"/>
          <w:color w:val="auto"/>
          <w:sz w:val="28"/>
          <w:szCs w:val="28"/>
          <w:lang w:eastAsia="zh-CN"/>
        </w:rPr>
      </w:pPr>
      <w:r>
        <w:rPr>
          <w:rFonts w:hint="eastAsia" w:ascii="方正仿宋_GBK" w:hAnsi="方正仿宋_GBK" w:eastAsia="方正仿宋_GBK" w:cs="方正仿宋_GBK"/>
          <w:b/>
          <w:bCs/>
          <w:color w:val="auto"/>
          <w:sz w:val="30"/>
          <w:szCs w:val="30"/>
          <w:lang w:eastAsia="zh-CN"/>
        </w:rPr>
        <w:t>在2025年</w:t>
      </w:r>
      <w:r>
        <w:rPr>
          <w:rFonts w:hint="eastAsia" w:ascii="方正仿宋_GBK" w:hAnsi="方正仿宋_GBK" w:eastAsia="方正仿宋_GBK" w:cs="方正仿宋_GBK"/>
          <w:b/>
          <w:bCs/>
          <w:color w:val="auto"/>
          <w:sz w:val="30"/>
          <w:szCs w:val="30"/>
          <w:highlight w:val="yellow"/>
          <w:lang w:eastAsia="zh-CN"/>
        </w:rPr>
        <w:t>7月</w:t>
      </w:r>
      <w:r>
        <w:rPr>
          <w:rFonts w:hint="eastAsia" w:ascii="方正仿宋_GBK" w:hAnsi="方正仿宋_GBK" w:eastAsia="方正仿宋_GBK" w:cs="方正仿宋_GBK"/>
          <w:b/>
          <w:bCs/>
          <w:color w:val="auto"/>
          <w:sz w:val="30"/>
          <w:szCs w:val="30"/>
          <w:highlight w:val="yellow"/>
          <w:lang w:val="en-US" w:eastAsia="zh-CN"/>
        </w:rPr>
        <w:t>14</w:t>
      </w:r>
      <w:r>
        <w:rPr>
          <w:rFonts w:hint="eastAsia" w:ascii="方正仿宋_GBK" w:hAnsi="方正仿宋_GBK" w:eastAsia="方正仿宋_GBK" w:cs="方正仿宋_GBK"/>
          <w:b/>
          <w:bCs/>
          <w:color w:val="auto"/>
          <w:sz w:val="30"/>
          <w:szCs w:val="30"/>
          <w:highlight w:val="yellow"/>
          <w:lang w:eastAsia="zh-CN"/>
        </w:rPr>
        <w:t>日</w:t>
      </w:r>
      <w:r>
        <w:rPr>
          <w:rFonts w:hint="eastAsia" w:ascii="方正仿宋_GBK" w:hAnsi="方正仿宋_GBK" w:eastAsia="方正仿宋_GBK" w:cs="方正仿宋_GBK"/>
          <w:b/>
          <w:bCs/>
          <w:color w:val="auto"/>
          <w:sz w:val="30"/>
          <w:szCs w:val="30"/>
          <w:lang w:eastAsia="zh-CN"/>
        </w:rPr>
        <w:t>10时00分（参选截止时间）前不得开启</w:t>
      </w:r>
    </w:p>
    <w:p w14:paraId="388AD89E">
      <w:pPr>
        <w:kinsoku/>
        <w:spacing w:line="560" w:lineRule="exact"/>
        <w:ind w:firstLine="560" w:firstLineChars="200"/>
        <w:rPr>
          <w:rFonts w:ascii="Times New Roman" w:hAnsi="Times New Roman"/>
          <w:color w:val="auto"/>
          <w:sz w:val="28"/>
          <w:szCs w:val="28"/>
          <w:lang w:eastAsia="zh-CN"/>
        </w:rPr>
      </w:pPr>
      <w:r>
        <w:rPr>
          <w:rFonts w:ascii="Times New Roman" w:hAnsi="Times New Roman" w:cs="Times New Roman"/>
          <w:color w:val="auto"/>
          <w:sz w:val="28"/>
          <w:szCs w:val="28"/>
          <w:lang w:eastAsia="zh-CN"/>
        </w:rPr>
        <w:t>3</w:t>
      </w:r>
      <w:r>
        <w:rPr>
          <w:rFonts w:hint="eastAsia" w:ascii="Times New Roman" w:hAnsi="Times New Roman"/>
          <w:color w:val="auto"/>
          <w:sz w:val="28"/>
          <w:szCs w:val="28"/>
          <w:lang w:eastAsia="zh-CN"/>
        </w:rPr>
        <w:t>.竞价保证金：</w:t>
      </w:r>
      <w:r>
        <w:rPr>
          <w:rFonts w:hint="eastAsia" w:ascii="Times New Roman" w:hAnsi="Times New Roman" w:cs="Times New Roman" w:eastAsiaTheme="minorEastAsia"/>
          <w:color w:val="auto"/>
          <w:sz w:val="28"/>
          <w:szCs w:val="28"/>
          <w:lang w:val="en-US" w:eastAsia="zh-CN"/>
        </w:rPr>
        <w:t>10000</w:t>
      </w:r>
      <w:r>
        <w:rPr>
          <w:rFonts w:hint="eastAsia" w:ascii="Times New Roman" w:hAnsi="Times New Roman"/>
          <w:color w:val="auto"/>
          <w:sz w:val="28"/>
          <w:szCs w:val="28"/>
          <w:lang w:eastAsia="zh-CN"/>
        </w:rPr>
        <w:t>元。竞价人须在</w:t>
      </w:r>
      <w:r>
        <w:rPr>
          <w:rFonts w:ascii="Times New Roman" w:hAnsi="Times New Roman" w:cs="Times New Roman"/>
          <w:color w:val="auto"/>
          <w:sz w:val="28"/>
          <w:szCs w:val="28"/>
          <w:highlight w:val="yellow"/>
          <w:lang w:eastAsia="zh-CN"/>
        </w:rPr>
        <w:t>2025</w:t>
      </w:r>
      <w:r>
        <w:rPr>
          <w:rFonts w:hint="eastAsia" w:ascii="Times New Roman" w:hAnsi="Times New Roman"/>
          <w:color w:val="auto"/>
          <w:sz w:val="28"/>
          <w:szCs w:val="28"/>
          <w:highlight w:val="yellow"/>
          <w:lang w:eastAsia="zh-CN"/>
        </w:rPr>
        <w:t>年</w:t>
      </w:r>
      <w:r>
        <w:rPr>
          <w:rFonts w:hint="eastAsia" w:ascii="Times New Roman" w:hAnsi="Times New Roman" w:eastAsiaTheme="minorEastAsia"/>
          <w:color w:val="auto"/>
          <w:sz w:val="28"/>
          <w:szCs w:val="28"/>
          <w:highlight w:val="yellow"/>
          <w:lang w:eastAsia="zh-CN"/>
        </w:rPr>
        <w:t>7</w:t>
      </w:r>
      <w:r>
        <w:rPr>
          <w:rFonts w:hint="eastAsia" w:ascii="Times New Roman" w:hAnsi="Times New Roman"/>
          <w:color w:val="auto"/>
          <w:sz w:val="28"/>
          <w:szCs w:val="28"/>
          <w:highlight w:val="yellow"/>
          <w:lang w:eastAsia="zh-CN"/>
        </w:rPr>
        <w:t>月</w:t>
      </w:r>
      <w:r>
        <w:rPr>
          <w:rFonts w:hint="eastAsia" w:ascii="Times New Roman" w:hAnsi="Times New Roman"/>
          <w:color w:val="auto"/>
          <w:sz w:val="28"/>
          <w:szCs w:val="28"/>
          <w:highlight w:val="yellow"/>
          <w:lang w:val="en-US" w:eastAsia="zh-CN"/>
        </w:rPr>
        <w:t xml:space="preserve">14 </w:t>
      </w:r>
      <w:r>
        <w:rPr>
          <w:rFonts w:hint="eastAsia" w:ascii="Times New Roman" w:hAnsi="Times New Roman"/>
          <w:color w:val="auto"/>
          <w:sz w:val="28"/>
          <w:szCs w:val="28"/>
          <w:highlight w:val="yellow"/>
          <w:lang w:eastAsia="zh-CN"/>
        </w:rPr>
        <w:t>日（周</w:t>
      </w:r>
      <w:r>
        <w:rPr>
          <w:rFonts w:hint="eastAsia" w:ascii="宋体" w:hAnsi="宋体" w:eastAsia="宋体" w:cs="宋体"/>
          <w:color w:val="auto"/>
          <w:sz w:val="28"/>
          <w:szCs w:val="28"/>
          <w:highlight w:val="yellow"/>
          <w:lang w:val="en-US" w:eastAsia="zh-CN"/>
        </w:rPr>
        <w:t>一</w:t>
      </w:r>
      <w:r>
        <w:rPr>
          <w:rFonts w:hint="eastAsia" w:ascii="Times New Roman" w:hAnsi="Times New Roman"/>
          <w:color w:val="auto"/>
          <w:sz w:val="28"/>
          <w:szCs w:val="28"/>
          <w:highlight w:val="yellow"/>
          <w:lang w:eastAsia="zh-CN"/>
        </w:rPr>
        <w:t>）</w:t>
      </w:r>
      <w:r>
        <w:rPr>
          <w:rFonts w:ascii="Times New Roman" w:hAnsi="Times New Roman" w:cs="Times New Roman"/>
          <w:color w:val="auto"/>
          <w:sz w:val="28"/>
          <w:szCs w:val="28"/>
          <w:highlight w:val="yellow"/>
          <w:lang w:eastAsia="zh-CN"/>
        </w:rPr>
        <w:t>10</w:t>
      </w:r>
      <w:r>
        <w:rPr>
          <w:rFonts w:hint="eastAsia" w:ascii="Times New Roman" w:hAnsi="Times New Roman"/>
          <w:color w:val="auto"/>
          <w:sz w:val="28"/>
          <w:szCs w:val="28"/>
          <w:highlight w:val="yellow"/>
          <w:lang w:eastAsia="zh-CN"/>
        </w:rPr>
        <w:t>:</w:t>
      </w:r>
      <w:r>
        <w:rPr>
          <w:rFonts w:ascii="Times New Roman" w:hAnsi="Times New Roman" w:cs="Times New Roman"/>
          <w:color w:val="auto"/>
          <w:sz w:val="28"/>
          <w:szCs w:val="28"/>
          <w:highlight w:val="yellow"/>
          <w:lang w:eastAsia="zh-CN"/>
        </w:rPr>
        <w:t>00</w:t>
      </w:r>
      <w:r>
        <w:rPr>
          <w:rFonts w:hint="eastAsia" w:ascii="Times New Roman" w:hAnsi="Times New Roman"/>
          <w:color w:val="auto"/>
          <w:sz w:val="28"/>
          <w:szCs w:val="28"/>
          <w:lang w:eastAsia="zh-CN"/>
        </w:rPr>
        <w:t>(北京时间)前以现金方式缴纳本次竞价保证金。</w:t>
      </w:r>
    </w:p>
    <w:p w14:paraId="6C7FB2C9">
      <w:pPr>
        <w:kinsoku/>
        <w:spacing w:line="560" w:lineRule="exact"/>
        <w:ind w:firstLine="560" w:firstLineChars="200"/>
        <w:rPr>
          <w:rFonts w:ascii="Times New Roman" w:hAnsi="Times New Roman"/>
          <w:color w:val="auto"/>
          <w:sz w:val="28"/>
          <w:szCs w:val="28"/>
          <w:lang w:eastAsia="zh-CN"/>
        </w:rPr>
      </w:pPr>
      <w:r>
        <w:rPr>
          <w:rFonts w:hint="eastAsia" w:ascii="Times New Roman" w:hAnsi="Times New Roman"/>
          <w:color w:val="auto"/>
          <w:sz w:val="28"/>
          <w:szCs w:val="28"/>
          <w:lang w:eastAsia="zh-CN"/>
        </w:rPr>
        <w:t>收款账户：</w:t>
      </w:r>
    </w:p>
    <w:p w14:paraId="39271CD8">
      <w:pPr>
        <w:kinsoku/>
        <w:spacing w:line="560" w:lineRule="exact"/>
        <w:ind w:firstLine="560" w:firstLineChars="200"/>
        <w:rPr>
          <w:rFonts w:ascii="Times New Roman" w:hAnsi="Times New Roman"/>
          <w:color w:val="auto"/>
          <w:sz w:val="28"/>
          <w:szCs w:val="28"/>
          <w:lang w:eastAsia="zh-CN"/>
        </w:rPr>
      </w:pPr>
      <w:r>
        <w:rPr>
          <w:rFonts w:hint="eastAsia" w:ascii="Times New Roman" w:hAnsi="Times New Roman"/>
          <w:color w:val="auto"/>
          <w:sz w:val="28"/>
          <w:szCs w:val="28"/>
          <w:lang w:eastAsia="zh-CN"/>
        </w:rPr>
        <w:t>单位：重庆高速路域资源开发有限公司</w:t>
      </w:r>
    </w:p>
    <w:p w14:paraId="1149015F">
      <w:pPr>
        <w:kinsoku/>
        <w:spacing w:line="560" w:lineRule="exact"/>
        <w:ind w:firstLine="560" w:firstLineChars="200"/>
        <w:rPr>
          <w:rFonts w:ascii="Times New Roman" w:hAnsi="Times New Roman"/>
          <w:color w:val="auto"/>
          <w:sz w:val="28"/>
          <w:szCs w:val="28"/>
          <w:lang w:eastAsia="zh-CN"/>
        </w:rPr>
      </w:pPr>
      <w:r>
        <w:rPr>
          <w:rFonts w:hint="eastAsia" w:ascii="Times New Roman" w:hAnsi="Times New Roman"/>
          <w:color w:val="auto"/>
          <w:sz w:val="28"/>
          <w:szCs w:val="28"/>
          <w:lang w:eastAsia="zh-CN"/>
        </w:rPr>
        <w:t>开户行：招商银行重庆分行营业部</w:t>
      </w:r>
    </w:p>
    <w:p w14:paraId="2008CA21">
      <w:pPr>
        <w:kinsoku/>
        <w:spacing w:line="560" w:lineRule="exact"/>
        <w:ind w:firstLine="560" w:firstLineChars="200"/>
        <w:rPr>
          <w:rFonts w:ascii="Times New Roman" w:hAnsi="Times New Roman" w:cs="Times New Roman"/>
          <w:color w:val="auto"/>
          <w:sz w:val="28"/>
          <w:szCs w:val="28"/>
          <w:lang w:eastAsia="zh-CN"/>
        </w:rPr>
      </w:pPr>
      <w:r>
        <w:rPr>
          <w:rFonts w:hint="eastAsia" w:ascii="Times New Roman" w:hAnsi="Times New Roman"/>
          <w:color w:val="auto"/>
          <w:sz w:val="28"/>
          <w:szCs w:val="28"/>
          <w:lang w:eastAsia="zh-CN"/>
        </w:rPr>
        <w:t>账号：</w:t>
      </w:r>
      <w:r>
        <w:rPr>
          <w:rFonts w:ascii="Times New Roman" w:hAnsi="Times New Roman" w:cs="Times New Roman"/>
          <w:color w:val="auto"/>
          <w:sz w:val="28"/>
          <w:szCs w:val="28"/>
          <w:lang w:eastAsia="zh-CN"/>
        </w:rPr>
        <w:t>123905749510303</w:t>
      </w:r>
    </w:p>
    <w:p w14:paraId="139D9F28">
      <w:pPr>
        <w:kinsoku/>
        <w:spacing w:line="560" w:lineRule="exact"/>
        <w:ind w:firstLine="560" w:firstLineChars="200"/>
        <w:rPr>
          <w:rFonts w:ascii="Times New Roman" w:hAnsi="Times New Roman"/>
          <w:color w:val="auto"/>
          <w:sz w:val="28"/>
          <w:szCs w:val="28"/>
          <w:lang w:eastAsia="zh-CN"/>
        </w:rPr>
      </w:pPr>
      <w:r>
        <w:rPr>
          <w:rFonts w:hint="eastAsia" w:ascii="Times New Roman" w:hAnsi="Times New Roman"/>
          <w:color w:val="auto"/>
          <w:sz w:val="28"/>
          <w:szCs w:val="28"/>
          <w:lang w:eastAsia="zh-CN"/>
        </w:rPr>
        <w:t>竞价保证金的退还</w:t>
      </w:r>
    </w:p>
    <w:p w14:paraId="08BDC9D3">
      <w:pPr>
        <w:kinsoku/>
        <w:spacing w:line="560" w:lineRule="exact"/>
        <w:ind w:firstLine="560" w:firstLineChars="200"/>
        <w:rPr>
          <w:rFonts w:ascii="Times New Roman" w:hAnsi="Times New Roman" w:cs="Times New Roman"/>
          <w:color w:val="auto"/>
          <w:sz w:val="28"/>
          <w:szCs w:val="28"/>
          <w:lang w:eastAsia="zh-CN"/>
        </w:rPr>
      </w:pPr>
      <w:r>
        <w:rPr>
          <w:rFonts w:hint="eastAsia" w:ascii="Times New Roman" w:hAnsi="Times New Roman"/>
          <w:color w:val="auto"/>
          <w:sz w:val="28"/>
          <w:szCs w:val="28"/>
          <w:lang w:eastAsia="zh-CN"/>
        </w:rPr>
        <w:t>招租人应当在法定时间内确定承租参选人。招租人应当在确定承租参选人后10个工作日内将保证金退还除承租候选人以外的其他竞价人。承租候选人的竞价保证金将</w:t>
      </w:r>
      <w:r>
        <w:rPr>
          <w:rFonts w:hint="eastAsia" w:ascii="宋体" w:hAnsi="宋体" w:eastAsia="宋体" w:cs="宋体"/>
          <w:color w:val="auto"/>
          <w:sz w:val="28"/>
          <w:szCs w:val="28"/>
          <w:lang w:eastAsia="zh-CN"/>
        </w:rPr>
        <w:t>在合同签订后10个工作日内退还</w:t>
      </w:r>
      <w:r>
        <w:rPr>
          <w:rFonts w:hint="eastAsia" w:ascii="Times New Roman" w:hAnsi="Times New Roman"/>
          <w:color w:val="auto"/>
          <w:sz w:val="28"/>
          <w:szCs w:val="28"/>
          <w:lang w:eastAsia="zh-CN"/>
        </w:rPr>
        <w:t>。</w:t>
      </w:r>
    </w:p>
    <w:p w14:paraId="0A482728">
      <w:pPr>
        <w:numPr>
          <w:ilvl w:val="0"/>
          <w:numId w:val="2"/>
        </w:numPr>
        <w:kinsoku/>
        <w:topLinePunct/>
        <w:spacing w:line="560" w:lineRule="exact"/>
        <w:ind w:firstLine="560" w:firstLineChars="200"/>
        <w:jc w:val="both"/>
        <w:rPr>
          <w:rFonts w:hint="eastAsia" w:ascii="黑体" w:hAnsi="黑体" w:eastAsia="黑体" w:cs="黑体"/>
          <w:sz w:val="28"/>
          <w:szCs w:val="28"/>
          <w:lang w:eastAsia="zh-CN"/>
        </w:rPr>
      </w:pPr>
      <w:r>
        <w:rPr>
          <w:rFonts w:hint="eastAsia" w:ascii="Times New Roman" w:hAnsi="Times New Roman"/>
          <w:color w:val="auto"/>
          <w:sz w:val="28"/>
          <w:szCs w:val="28"/>
          <w:lang w:eastAsia="zh-CN"/>
        </w:rPr>
        <w:t>开封时间及地点：</w:t>
      </w:r>
      <w:r>
        <w:rPr>
          <w:rFonts w:ascii="Times New Roman" w:hAnsi="Times New Roman" w:cs="Times New Roman"/>
          <w:color w:val="auto"/>
          <w:sz w:val="28"/>
          <w:szCs w:val="28"/>
          <w:highlight w:val="yellow"/>
          <w:lang w:eastAsia="zh-CN"/>
        </w:rPr>
        <w:t>2025</w:t>
      </w:r>
      <w:r>
        <w:rPr>
          <w:rFonts w:hint="eastAsia" w:ascii="Times New Roman" w:hAnsi="Times New Roman"/>
          <w:color w:val="auto"/>
          <w:sz w:val="28"/>
          <w:szCs w:val="28"/>
          <w:highlight w:val="yellow"/>
          <w:lang w:eastAsia="zh-CN"/>
        </w:rPr>
        <w:t>年</w:t>
      </w:r>
      <w:r>
        <w:rPr>
          <w:rFonts w:hint="eastAsia" w:ascii="Times New Roman" w:hAnsi="Times New Roman" w:eastAsiaTheme="minorEastAsia"/>
          <w:color w:val="auto"/>
          <w:sz w:val="28"/>
          <w:szCs w:val="28"/>
          <w:highlight w:val="yellow"/>
          <w:lang w:eastAsia="zh-CN"/>
        </w:rPr>
        <w:t>7</w:t>
      </w:r>
      <w:r>
        <w:rPr>
          <w:rFonts w:hint="eastAsia" w:ascii="Times New Roman" w:hAnsi="Times New Roman"/>
          <w:color w:val="auto"/>
          <w:sz w:val="28"/>
          <w:szCs w:val="28"/>
          <w:highlight w:val="yellow"/>
          <w:lang w:eastAsia="zh-CN"/>
        </w:rPr>
        <w:t>月</w:t>
      </w:r>
      <w:r>
        <w:rPr>
          <w:rFonts w:hint="eastAsia" w:ascii="Times New Roman" w:hAnsi="Times New Roman"/>
          <w:color w:val="auto"/>
          <w:sz w:val="28"/>
          <w:szCs w:val="28"/>
          <w:highlight w:val="yellow"/>
          <w:lang w:val="en-US" w:eastAsia="zh-CN"/>
        </w:rPr>
        <w:t>14</w:t>
      </w:r>
      <w:r>
        <w:rPr>
          <w:rFonts w:hint="eastAsia" w:ascii="Times New Roman" w:hAnsi="Times New Roman"/>
          <w:color w:val="auto"/>
          <w:sz w:val="28"/>
          <w:szCs w:val="28"/>
          <w:highlight w:val="yellow"/>
          <w:lang w:eastAsia="zh-CN"/>
        </w:rPr>
        <w:t>日（周</w:t>
      </w:r>
      <w:r>
        <w:rPr>
          <w:rFonts w:hint="eastAsia" w:ascii="宋体" w:hAnsi="宋体" w:eastAsia="宋体" w:cs="宋体"/>
          <w:color w:val="auto"/>
          <w:sz w:val="28"/>
          <w:szCs w:val="28"/>
          <w:highlight w:val="yellow"/>
          <w:lang w:val="en-US" w:eastAsia="zh-CN"/>
        </w:rPr>
        <w:t>一</w:t>
      </w:r>
      <w:r>
        <w:rPr>
          <w:rFonts w:hint="eastAsia" w:ascii="Times New Roman" w:hAnsi="Times New Roman"/>
          <w:color w:val="auto"/>
          <w:sz w:val="28"/>
          <w:szCs w:val="28"/>
          <w:highlight w:val="yellow"/>
          <w:lang w:eastAsia="zh-CN"/>
        </w:rPr>
        <w:t>）</w:t>
      </w:r>
      <w:r>
        <w:rPr>
          <w:rFonts w:ascii="Times New Roman" w:hAnsi="Times New Roman" w:cs="Times New Roman"/>
          <w:color w:val="auto"/>
          <w:sz w:val="28"/>
          <w:szCs w:val="28"/>
          <w:highlight w:val="yellow"/>
          <w:lang w:eastAsia="zh-CN"/>
        </w:rPr>
        <w:t>10</w:t>
      </w:r>
      <w:r>
        <w:rPr>
          <w:rFonts w:hint="eastAsia" w:ascii="Times New Roman" w:hAnsi="Times New Roman"/>
          <w:color w:val="auto"/>
          <w:sz w:val="28"/>
          <w:szCs w:val="28"/>
          <w:highlight w:val="yellow"/>
          <w:lang w:eastAsia="zh-CN"/>
        </w:rPr>
        <w:t>:</w:t>
      </w:r>
      <w:r>
        <w:rPr>
          <w:rFonts w:ascii="Times New Roman" w:hAnsi="Times New Roman" w:cs="Times New Roman"/>
          <w:color w:val="auto"/>
          <w:sz w:val="28"/>
          <w:szCs w:val="28"/>
          <w:highlight w:val="yellow"/>
          <w:lang w:eastAsia="zh-CN"/>
        </w:rPr>
        <w:t>00</w:t>
      </w:r>
      <w:r>
        <w:rPr>
          <w:rFonts w:hint="eastAsia" w:ascii="Times New Roman" w:hAnsi="Times New Roman"/>
          <w:color w:val="auto"/>
          <w:sz w:val="28"/>
          <w:szCs w:val="28"/>
          <w:lang w:eastAsia="zh-CN"/>
        </w:rPr>
        <w:t>(北京时间)于重庆高速</w:t>
      </w:r>
      <w:r>
        <w:rPr>
          <w:rFonts w:hint="eastAsia" w:ascii="宋体" w:hAnsi="宋体" w:eastAsia="宋体" w:cs="宋体"/>
          <w:color w:val="auto"/>
          <w:sz w:val="28"/>
          <w:szCs w:val="28"/>
          <w:lang w:eastAsia="zh-CN"/>
        </w:rPr>
        <w:t>路域资源开发</w:t>
      </w:r>
      <w:r>
        <w:rPr>
          <w:rFonts w:hint="eastAsia" w:ascii="Times New Roman" w:hAnsi="Times New Roman"/>
          <w:color w:val="auto"/>
          <w:sz w:val="28"/>
          <w:szCs w:val="28"/>
          <w:lang w:eastAsia="zh-CN"/>
        </w:rPr>
        <w:t>有限公</w:t>
      </w:r>
      <w:r>
        <w:rPr>
          <w:rFonts w:hint="eastAsia" w:ascii="Times New Roman" w:hAnsi="Times New Roman"/>
          <w:color w:val="auto"/>
          <w:sz w:val="28"/>
          <w:szCs w:val="28"/>
          <w:lang w:val="zh-TW" w:eastAsia="zh-CN"/>
        </w:rPr>
        <w:t>司</w:t>
      </w:r>
      <w:r>
        <w:rPr>
          <w:rFonts w:hint="eastAsia" w:ascii="宋体" w:hAnsi="宋体" w:eastAsia="宋体" w:cs="宋体"/>
          <w:color w:val="auto"/>
          <w:sz w:val="28"/>
          <w:szCs w:val="28"/>
          <w:lang w:val="en-US" w:eastAsia="zh-CN"/>
        </w:rPr>
        <w:t>1605</w:t>
      </w:r>
      <w:r>
        <w:rPr>
          <w:rFonts w:hint="eastAsia" w:ascii="Times New Roman" w:hAnsi="Times New Roman"/>
          <w:color w:val="auto"/>
          <w:sz w:val="28"/>
          <w:szCs w:val="28"/>
          <w:lang w:eastAsia="zh-CN"/>
        </w:rPr>
        <w:t xml:space="preserve">会议室。              </w:t>
      </w:r>
      <w:r>
        <w:rPr>
          <w:rFonts w:hint="eastAsia" w:ascii="黑体" w:hAnsi="黑体" w:eastAsia="黑体" w:cs="黑体"/>
          <w:sz w:val="28"/>
          <w:szCs w:val="28"/>
          <w:lang w:eastAsia="zh-CN"/>
        </w:rPr>
        <w:t xml:space="preserve"> </w:t>
      </w:r>
    </w:p>
    <w:p w14:paraId="65A95080">
      <w:pPr>
        <w:pStyle w:val="2"/>
        <w:rPr>
          <w:rFonts w:hint="eastAsia"/>
          <w:lang w:eastAsia="zh-CN"/>
        </w:rPr>
      </w:pPr>
      <w:r>
        <w:rPr>
          <w:rFonts w:hint="eastAsia"/>
          <w:lang w:eastAsia="zh-CN"/>
        </w:rPr>
        <w:t xml:space="preserve"> </w:t>
      </w:r>
      <w:r>
        <w:rPr>
          <w:rFonts w:hint="eastAsia" w:ascii="黑体" w:hAnsi="黑体" w:eastAsia="黑体" w:cs="黑体"/>
          <w:sz w:val="28"/>
          <w:szCs w:val="28"/>
          <w:lang w:eastAsia="zh-CN"/>
        </w:rPr>
        <w:t xml:space="preserve">   八、其他</w:t>
      </w:r>
    </w:p>
    <w:p w14:paraId="5E67BA62">
      <w:pPr>
        <w:kinsoku/>
        <w:topLinePunct/>
        <w:spacing w:line="560" w:lineRule="exact"/>
        <w:ind w:firstLine="560" w:firstLineChars="200"/>
        <w:jc w:val="both"/>
        <w:rPr>
          <w:rFonts w:ascii="Times New Roman" w:hAnsi="Times New Roman"/>
          <w:color w:val="auto"/>
          <w:sz w:val="28"/>
          <w:szCs w:val="28"/>
          <w:lang w:eastAsia="zh-CN"/>
        </w:rPr>
      </w:pPr>
      <w:r>
        <w:rPr>
          <w:rFonts w:hint="eastAsia" w:ascii="Times New Roman" w:hAnsi="Times New Roman"/>
          <w:color w:val="auto"/>
          <w:sz w:val="28"/>
          <w:szCs w:val="28"/>
          <w:lang w:eastAsia="zh-CN"/>
        </w:rPr>
        <w:t>（一）各竞标人有如下行为之一时，将取消其参加报价资格或承 租资格，并没收竞标保证金，同时招租人有权追偿因此而造成的经济损失：</w:t>
      </w:r>
    </w:p>
    <w:p w14:paraId="6F762C83">
      <w:pPr>
        <w:kinsoku/>
        <w:topLinePunct/>
        <w:spacing w:line="560" w:lineRule="exact"/>
        <w:ind w:firstLine="560" w:firstLineChars="200"/>
        <w:jc w:val="both"/>
        <w:rPr>
          <w:rFonts w:ascii="Times New Roman" w:hAnsi="Times New Roman"/>
          <w:color w:val="auto"/>
          <w:sz w:val="28"/>
          <w:szCs w:val="28"/>
          <w:lang w:eastAsia="zh-CN"/>
        </w:rPr>
      </w:pPr>
      <w:r>
        <w:rPr>
          <w:rFonts w:ascii="Times New Roman" w:hAnsi="Times New Roman"/>
          <w:color w:val="auto"/>
          <w:sz w:val="28"/>
          <w:szCs w:val="28"/>
          <w:lang w:eastAsia="zh-CN"/>
        </w:rPr>
        <w:t>1.</w:t>
      </w:r>
      <w:r>
        <w:rPr>
          <w:rFonts w:hint="eastAsia" w:ascii="Times New Roman" w:hAnsi="Times New Roman"/>
          <w:color w:val="auto"/>
          <w:sz w:val="28"/>
          <w:szCs w:val="28"/>
          <w:lang w:eastAsia="zh-CN"/>
        </w:rPr>
        <w:t xml:space="preserve">进入招租现场开标室后，交头接耳、随意走动以及不听从工作人员安排等行为，严重扰乱开标秩序的； </w:t>
      </w:r>
    </w:p>
    <w:p w14:paraId="3E0C9C6C">
      <w:pPr>
        <w:kinsoku/>
        <w:topLinePunct/>
        <w:spacing w:line="560" w:lineRule="exact"/>
        <w:ind w:firstLine="560" w:firstLineChars="200"/>
        <w:jc w:val="both"/>
        <w:rPr>
          <w:rFonts w:ascii="Times New Roman" w:hAnsi="Times New Roman"/>
          <w:color w:val="auto"/>
          <w:sz w:val="28"/>
          <w:szCs w:val="28"/>
          <w:lang w:eastAsia="zh-CN"/>
        </w:rPr>
      </w:pPr>
      <w:r>
        <w:rPr>
          <w:rFonts w:ascii="Times New Roman" w:hAnsi="Times New Roman"/>
          <w:color w:val="auto"/>
          <w:sz w:val="28"/>
          <w:szCs w:val="28"/>
          <w:lang w:eastAsia="zh-CN"/>
        </w:rPr>
        <w:t>2.</w:t>
      </w:r>
      <w:r>
        <w:rPr>
          <w:rFonts w:hint="eastAsia" w:ascii="Times New Roman" w:hAnsi="Times New Roman"/>
          <w:color w:val="auto"/>
          <w:sz w:val="28"/>
          <w:szCs w:val="28"/>
          <w:lang w:eastAsia="zh-CN"/>
        </w:rPr>
        <w:t xml:space="preserve">干扰招租报价工作，操纵、垄断、恶意串通报价，损害国家、集体或他人合法权益的； </w:t>
      </w:r>
    </w:p>
    <w:p w14:paraId="10656CAA">
      <w:pPr>
        <w:kinsoku/>
        <w:topLinePunct/>
        <w:spacing w:line="560" w:lineRule="exact"/>
        <w:ind w:firstLine="560" w:firstLineChars="200"/>
        <w:jc w:val="both"/>
        <w:rPr>
          <w:rFonts w:ascii="Times New Roman" w:hAnsi="Times New Roman"/>
          <w:color w:val="auto"/>
          <w:sz w:val="28"/>
          <w:szCs w:val="28"/>
          <w:lang w:eastAsia="zh-CN"/>
        </w:rPr>
      </w:pPr>
      <w:r>
        <w:rPr>
          <w:rFonts w:ascii="Times New Roman" w:hAnsi="Times New Roman"/>
          <w:color w:val="auto"/>
          <w:sz w:val="28"/>
          <w:szCs w:val="28"/>
          <w:lang w:eastAsia="zh-CN"/>
        </w:rPr>
        <w:t>3.</w:t>
      </w:r>
      <w:r>
        <w:rPr>
          <w:rFonts w:hint="eastAsia" w:ascii="Times New Roman" w:hAnsi="Times New Roman"/>
          <w:color w:val="auto"/>
          <w:sz w:val="28"/>
          <w:szCs w:val="28"/>
          <w:lang w:eastAsia="zh-CN"/>
        </w:rPr>
        <w:t xml:space="preserve">提供虚假证明资料，经查证属实的； </w:t>
      </w:r>
    </w:p>
    <w:p w14:paraId="32C4797B">
      <w:pPr>
        <w:kinsoku/>
        <w:topLinePunct/>
        <w:spacing w:line="560" w:lineRule="exact"/>
        <w:ind w:firstLine="560" w:firstLineChars="200"/>
        <w:jc w:val="both"/>
        <w:rPr>
          <w:rFonts w:ascii="Times New Roman" w:hAnsi="Times New Roman"/>
          <w:color w:val="auto"/>
          <w:sz w:val="28"/>
          <w:szCs w:val="28"/>
          <w:lang w:eastAsia="zh-CN"/>
        </w:rPr>
      </w:pPr>
      <w:r>
        <w:rPr>
          <w:rFonts w:ascii="Times New Roman" w:hAnsi="Times New Roman"/>
          <w:color w:val="auto"/>
          <w:sz w:val="28"/>
          <w:szCs w:val="28"/>
          <w:lang w:eastAsia="zh-CN"/>
        </w:rPr>
        <w:t>4.</w:t>
      </w:r>
      <w:r>
        <w:rPr>
          <w:rFonts w:hint="eastAsia" w:ascii="Times New Roman" w:hAnsi="Times New Roman"/>
          <w:color w:val="auto"/>
          <w:sz w:val="28"/>
          <w:szCs w:val="28"/>
          <w:lang w:eastAsia="zh-CN"/>
        </w:rPr>
        <w:t xml:space="preserve">有效报价后又声明撤销的； </w:t>
      </w:r>
    </w:p>
    <w:p w14:paraId="64E2B834">
      <w:pPr>
        <w:kinsoku/>
        <w:topLinePunct/>
        <w:spacing w:line="560" w:lineRule="exact"/>
        <w:ind w:firstLine="560" w:firstLineChars="200"/>
        <w:jc w:val="both"/>
        <w:rPr>
          <w:rFonts w:ascii="Times New Roman" w:hAnsi="Times New Roman"/>
          <w:color w:val="auto"/>
          <w:sz w:val="28"/>
          <w:szCs w:val="28"/>
          <w:lang w:eastAsia="zh-CN"/>
        </w:rPr>
      </w:pPr>
      <w:r>
        <w:rPr>
          <w:rFonts w:ascii="Times New Roman" w:hAnsi="Times New Roman"/>
          <w:color w:val="auto"/>
          <w:sz w:val="28"/>
          <w:szCs w:val="28"/>
          <w:lang w:eastAsia="zh-CN"/>
        </w:rPr>
        <w:t>5.</w:t>
      </w:r>
      <w:r>
        <w:rPr>
          <w:rFonts w:hint="eastAsia" w:ascii="Times New Roman" w:hAnsi="Times New Roman"/>
          <w:color w:val="auto"/>
          <w:sz w:val="28"/>
          <w:szCs w:val="28"/>
          <w:lang w:eastAsia="zh-CN"/>
        </w:rPr>
        <w:t>被确定为承租候选人后，不按规定的时间和中标结果与出租方签订租赁合同的；</w:t>
      </w:r>
    </w:p>
    <w:p w14:paraId="5D651370">
      <w:pPr>
        <w:kinsoku/>
        <w:topLinePunct/>
        <w:spacing w:line="560" w:lineRule="exact"/>
        <w:ind w:firstLine="560" w:firstLineChars="200"/>
        <w:jc w:val="both"/>
        <w:rPr>
          <w:rFonts w:ascii="Times New Roman" w:hAnsi="Times New Roman"/>
          <w:color w:val="auto"/>
          <w:sz w:val="28"/>
          <w:szCs w:val="28"/>
          <w:lang w:eastAsia="zh-CN"/>
        </w:rPr>
      </w:pPr>
      <w:r>
        <w:rPr>
          <w:rFonts w:hint="eastAsia" w:ascii="Times New Roman" w:hAnsi="Times New Roman"/>
          <w:color w:val="auto"/>
          <w:sz w:val="28"/>
          <w:szCs w:val="28"/>
          <w:lang w:eastAsia="zh-CN"/>
        </w:rPr>
        <w:t xml:space="preserve">6.逾期未在指定地方缴纳所需缴纳全部款项的。 </w:t>
      </w:r>
    </w:p>
    <w:p w14:paraId="221C8661">
      <w:pPr>
        <w:kinsoku/>
        <w:topLinePunct/>
        <w:spacing w:line="560" w:lineRule="exact"/>
        <w:ind w:firstLine="560" w:firstLineChars="200"/>
        <w:jc w:val="both"/>
        <w:rPr>
          <w:rFonts w:ascii="Times New Roman" w:hAnsi="Times New Roman"/>
          <w:color w:val="auto"/>
          <w:sz w:val="28"/>
          <w:szCs w:val="28"/>
          <w:lang w:eastAsia="zh-CN"/>
        </w:rPr>
      </w:pPr>
      <w:r>
        <w:rPr>
          <w:rFonts w:hint="eastAsia" w:ascii="Times New Roman" w:hAnsi="Times New Roman"/>
          <w:color w:val="auto"/>
          <w:sz w:val="28"/>
          <w:szCs w:val="28"/>
          <w:lang w:eastAsia="zh-CN"/>
        </w:rPr>
        <w:t>7.通过公开招租方式招租的，若第一名承租候选人放弃中标资格的，此次竞价无效，招租人将重新组织招租。</w:t>
      </w:r>
    </w:p>
    <w:p w14:paraId="73EC32E1">
      <w:pPr>
        <w:kinsoku/>
        <w:topLinePunct/>
        <w:spacing w:line="560" w:lineRule="exact"/>
        <w:ind w:firstLine="560" w:firstLineChars="200"/>
        <w:jc w:val="both"/>
        <w:rPr>
          <w:rFonts w:ascii="Times New Roman" w:hAnsi="Times New Roman"/>
          <w:color w:val="auto"/>
          <w:sz w:val="28"/>
          <w:szCs w:val="28"/>
          <w:lang w:eastAsia="zh-CN"/>
        </w:rPr>
      </w:pPr>
      <w:r>
        <w:rPr>
          <w:rFonts w:hint="eastAsia" w:ascii="Times New Roman" w:hAnsi="Times New Roman"/>
          <w:color w:val="auto"/>
          <w:sz w:val="28"/>
          <w:szCs w:val="28"/>
          <w:lang w:eastAsia="zh-CN"/>
        </w:rPr>
        <w:t>8.公开招租承租候选人放弃中标或拒签合同，招租人取消其中标资格、没收其竞标保证金，且有权对超出竞标保证金的损失要求予以赔偿。重新组织该公开招租时，放弃中标资格的承租候选人，不得再次参与该标的的重新招租。</w:t>
      </w:r>
    </w:p>
    <w:p w14:paraId="4C00E192">
      <w:pPr>
        <w:kinsoku/>
        <w:topLinePunct/>
        <w:spacing w:line="560" w:lineRule="exact"/>
        <w:ind w:firstLine="560" w:firstLineChars="200"/>
        <w:jc w:val="both"/>
        <w:rPr>
          <w:rFonts w:ascii="Times New Roman" w:hAnsi="Times New Roman"/>
          <w:color w:val="auto"/>
          <w:sz w:val="28"/>
          <w:szCs w:val="28"/>
          <w:lang w:eastAsia="zh-CN"/>
        </w:rPr>
      </w:pPr>
      <w:r>
        <w:rPr>
          <w:rFonts w:hint="eastAsia" w:ascii="Times New Roman" w:hAnsi="Times New Roman"/>
          <w:color w:val="auto"/>
          <w:sz w:val="28"/>
          <w:szCs w:val="28"/>
          <w:lang w:eastAsia="zh-CN"/>
        </w:rPr>
        <w:t xml:space="preserve">（二）竞标当日，竞标人凭有效身份证件原件及委托书进入开标会现场，无关人员不得入内。 </w:t>
      </w:r>
    </w:p>
    <w:p w14:paraId="437C9F15">
      <w:pPr>
        <w:kinsoku/>
        <w:topLinePunct/>
        <w:spacing w:line="560" w:lineRule="exact"/>
        <w:ind w:firstLine="560" w:firstLineChars="200"/>
        <w:jc w:val="both"/>
        <w:rPr>
          <w:rFonts w:ascii="Times New Roman" w:hAnsi="Times New Roman"/>
          <w:color w:val="auto"/>
          <w:sz w:val="28"/>
          <w:szCs w:val="28"/>
          <w:lang w:eastAsia="zh-CN"/>
        </w:rPr>
      </w:pPr>
      <w:r>
        <w:rPr>
          <w:rFonts w:hint="eastAsia" w:ascii="Times New Roman" w:hAnsi="Times New Roman"/>
          <w:color w:val="auto"/>
          <w:sz w:val="28"/>
          <w:szCs w:val="28"/>
          <w:lang w:eastAsia="zh-CN"/>
        </w:rPr>
        <w:t>（三）本次招租项目信息以在</w:t>
      </w:r>
      <w:r>
        <w:rPr>
          <w:rFonts w:hint="eastAsia" w:ascii="Times New Roman" w:hAnsi="Times New Roman"/>
          <w:color w:val="auto"/>
          <w:sz w:val="28"/>
          <w:szCs w:val="28"/>
          <w:lang w:val="en-US" w:eastAsia="zh-CN"/>
        </w:rPr>
        <w:t>重庆高速公路集团有限公司官网以及招租标的现场</w:t>
      </w:r>
      <w:r>
        <w:rPr>
          <w:rFonts w:hint="eastAsia" w:ascii="Times New Roman" w:hAnsi="Times New Roman"/>
          <w:color w:val="auto"/>
          <w:sz w:val="28"/>
          <w:szCs w:val="28"/>
          <w:lang w:eastAsia="zh-CN"/>
        </w:rPr>
        <w:t>发布的</w:t>
      </w:r>
      <w:r>
        <w:rPr>
          <w:rFonts w:hint="eastAsia" w:ascii="Times New Roman" w:hAnsi="Times New Roman"/>
          <w:color w:val="auto"/>
          <w:sz w:val="28"/>
          <w:szCs w:val="28"/>
          <w:lang w:val="en-US" w:eastAsia="zh-CN"/>
        </w:rPr>
        <w:t>通</w:t>
      </w:r>
      <w:r>
        <w:rPr>
          <w:rFonts w:hint="eastAsia" w:ascii="Times New Roman" w:hAnsi="Times New Roman"/>
          <w:color w:val="auto"/>
          <w:sz w:val="28"/>
          <w:szCs w:val="28"/>
          <w:lang w:eastAsia="zh-CN"/>
        </w:rPr>
        <w:t>告为准。</w:t>
      </w:r>
    </w:p>
    <w:p w14:paraId="76AD5347">
      <w:pPr>
        <w:kinsoku/>
        <w:topLinePunct/>
        <w:spacing w:line="560" w:lineRule="exact"/>
        <w:ind w:firstLine="560" w:firstLineChars="200"/>
        <w:jc w:val="both"/>
        <w:rPr>
          <w:rFonts w:hint="eastAsia" w:ascii="黑体" w:hAnsi="黑体" w:eastAsia="黑体" w:cs="黑体"/>
          <w:sz w:val="28"/>
          <w:szCs w:val="28"/>
          <w:lang w:val="zh-TW" w:eastAsia="zh-TW"/>
        </w:rPr>
      </w:pPr>
      <w:bookmarkStart w:id="0" w:name="_Toc234832850"/>
      <w:bookmarkStart w:id="1" w:name="_Toc34041752"/>
      <w:bookmarkStart w:id="2" w:name="_Toc32499997"/>
      <w:bookmarkStart w:id="3" w:name="_Toc509841263"/>
      <w:r>
        <w:rPr>
          <w:rFonts w:hint="eastAsia" w:ascii="黑体" w:hAnsi="黑体" w:eastAsia="黑体" w:cs="黑体"/>
          <w:sz w:val="28"/>
          <w:szCs w:val="28"/>
          <w:lang w:eastAsia="zh-CN"/>
        </w:rPr>
        <w:t>九</w:t>
      </w:r>
      <w:r>
        <w:rPr>
          <w:rFonts w:hint="eastAsia" w:ascii="黑体" w:hAnsi="黑体" w:eastAsia="黑体" w:cs="黑体"/>
          <w:sz w:val="28"/>
          <w:szCs w:val="28"/>
          <w:lang w:val="zh-TW" w:eastAsia="zh-TW"/>
        </w:rPr>
        <w:t>、发布</w:t>
      </w:r>
      <w:r>
        <w:rPr>
          <w:rFonts w:hint="eastAsia" w:ascii="黑体" w:hAnsi="黑体" w:eastAsia="黑体" w:cs="黑体"/>
          <w:sz w:val="28"/>
          <w:szCs w:val="28"/>
          <w:lang w:eastAsia="zh-CN"/>
        </w:rPr>
        <w:t>公告</w:t>
      </w:r>
      <w:r>
        <w:rPr>
          <w:rFonts w:hint="eastAsia" w:ascii="黑体" w:hAnsi="黑体" w:eastAsia="黑体" w:cs="黑体"/>
          <w:sz w:val="28"/>
          <w:szCs w:val="28"/>
          <w:lang w:val="zh-TW" w:eastAsia="zh-TW"/>
        </w:rPr>
        <w:t>媒介</w:t>
      </w:r>
      <w:bookmarkEnd w:id="0"/>
      <w:bookmarkEnd w:id="1"/>
      <w:bookmarkEnd w:id="2"/>
      <w:bookmarkEnd w:id="3"/>
    </w:p>
    <w:p w14:paraId="3EB037E9">
      <w:pPr>
        <w:kinsoku/>
        <w:topLinePunct/>
        <w:spacing w:line="560" w:lineRule="exact"/>
        <w:ind w:firstLine="560" w:firstLineChars="200"/>
        <w:jc w:val="both"/>
        <w:rPr>
          <w:rFonts w:hint="eastAsia" w:ascii="黑体" w:hAnsi="黑体" w:eastAsia="黑体" w:cs="黑体"/>
          <w:sz w:val="28"/>
          <w:szCs w:val="28"/>
          <w:lang w:val="zh-TW" w:eastAsia="zh-TW"/>
        </w:rPr>
      </w:pPr>
      <w:r>
        <w:rPr>
          <w:rFonts w:hint="eastAsia" w:ascii="Times New Roman" w:hAnsi="Times New Roman"/>
          <w:color w:val="auto"/>
          <w:sz w:val="28"/>
          <w:szCs w:val="28"/>
          <w:lang w:val="zh-TW" w:eastAsia="zh-TW"/>
        </w:rPr>
        <w:t>本次</w:t>
      </w:r>
      <w:r>
        <w:rPr>
          <w:rFonts w:hint="eastAsia" w:ascii="Times New Roman" w:hAnsi="Times New Roman" w:eastAsia="宋体"/>
          <w:color w:val="auto"/>
          <w:sz w:val="28"/>
          <w:szCs w:val="28"/>
          <w:lang w:eastAsia="zh-TW"/>
        </w:rPr>
        <w:t>招租</w:t>
      </w:r>
      <w:r>
        <w:rPr>
          <w:rFonts w:hint="eastAsia" w:ascii="Times New Roman" w:hAnsi="Times New Roman"/>
          <w:color w:val="auto"/>
          <w:sz w:val="28"/>
          <w:szCs w:val="28"/>
          <w:lang w:val="zh-TW" w:eastAsia="zh-TW"/>
        </w:rPr>
        <w:t>将在重庆高速公路集团有限公司官方网站（http://www.cegc.com.cn/）及</w:t>
      </w:r>
      <w:r>
        <w:rPr>
          <w:rFonts w:hint="eastAsia" w:ascii="Times New Roman" w:hAnsi="Times New Roman" w:eastAsia="宋体"/>
          <w:color w:val="auto"/>
          <w:sz w:val="28"/>
          <w:szCs w:val="28"/>
          <w:lang w:eastAsia="zh-TW"/>
        </w:rPr>
        <w:t>招租</w:t>
      </w:r>
      <w:r>
        <w:rPr>
          <w:rFonts w:hint="eastAsia" w:ascii="Times New Roman" w:hAnsi="Times New Roman" w:eastAsia="宋体"/>
          <w:color w:val="auto"/>
          <w:sz w:val="28"/>
          <w:szCs w:val="28"/>
          <w:lang w:val="en-US" w:eastAsia="zh-CN"/>
        </w:rPr>
        <w:t>仓库</w:t>
      </w:r>
      <w:r>
        <w:rPr>
          <w:rFonts w:hint="eastAsia" w:ascii="Times New Roman" w:hAnsi="Times New Roman" w:eastAsia="宋体"/>
          <w:color w:val="auto"/>
          <w:sz w:val="28"/>
          <w:szCs w:val="28"/>
          <w:lang w:eastAsia="zh-TW"/>
        </w:rPr>
        <w:t>（</w:t>
      </w:r>
      <w:r>
        <w:rPr>
          <w:rFonts w:hint="eastAsia" w:asciiTheme="minorEastAsia" w:hAnsiTheme="minorEastAsia" w:eastAsiaTheme="minorEastAsia" w:cstheme="minorEastAsia"/>
          <w:sz w:val="28"/>
          <w:szCs w:val="28"/>
          <w:lang w:val="en-US" w:eastAsia="zh-CN"/>
        </w:rPr>
        <w:t>绕城高速公路复兴服务区内（顺时针左侧服务区）B区仓库</w:t>
      </w:r>
      <w:r>
        <w:rPr>
          <w:rFonts w:hint="eastAsia" w:ascii="Times New Roman" w:hAnsi="Times New Roman" w:eastAsia="宋体"/>
          <w:color w:val="auto"/>
          <w:sz w:val="28"/>
          <w:szCs w:val="28"/>
          <w:lang w:eastAsia="zh-TW"/>
        </w:rPr>
        <w:t>）现场张贴招租通告</w:t>
      </w:r>
      <w:r>
        <w:rPr>
          <w:rFonts w:hint="eastAsia" w:ascii="Times New Roman" w:hAnsi="Times New Roman"/>
          <w:color w:val="auto"/>
          <w:sz w:val="28"/>
          <w:szCs w:val="28"/>
          <w:lang w:val="zh-TW" w:eastAsia="zh-TW"/>
        </w:rPr>
        <w:t>。</w:t>
      </w:r>
    </w:p>
    <w:p w14:paraId="1A514372">
      <w:pPr>
        <w:kinsoku/>
        <w:topLinePunct/>
        <w:spacing w:line="560" w:lineRule="exact"/>
        <w:ind w:firstLine="560" w:firstLineChars="200"/>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十、联系方式</w:t>
      </w:r>
    </w:p>
    <w:p w14:paraId="04360BB5">
      <w:pPr>
        <w:kinsoku/>
        <w:spacing w:line="560" w:lineRule="exact"/>
        <w:ind w:firstLine="560" w:firstLineChars="200"/>
        <w:rPr>
          <w:rFonts w:ascii="Times New Roman" w:hAnsi="Times New Roman"/>
          <w:color w:val="auto"/>
          <w:sz w:val="28"/>
          <w:szCs w:val="28"/>
          <w:lang w:eastAsia="zh-CN"/>
        </w:rPr>
      </w:pPr>
      <w:r>
        <w:rPr>
          <w:rFonts w:hint="eastAsia" w:ascii="Times New Roman" w:hAnsi="Times New Roman"/>
          <w:color w:val="auto"/>
          <w:sz w:val="28"/>
          <w:szCs w:val="28"/>
          <w:lang w:eastAsia="zh-CN"/>
        </w:rPr>
        <w:t>比选人：重庆</w:t>
      </w:r>
      <w:r>
        <w:rPr>
          <w:rFonts w:hint="eastAsia" w:ascii="Times New Roman" w:hAnsi="Times New Roman" w:eastAsia="宋体"/>
          <w:color w:val="auto"/>
          <w:sz w:val="28"/>
          <w:szCs w:val="28"/>
          <w:lang w:eastAsia="zh-CN"/>
        </w:rPr>
        <w:t>高速路域资源开发</w:t>
      </w:r>
      <w:r>
        <w:rPr>
          <w:rFonts w:hint="eastAsia" w:ascii="Times New Roman" w:hAnsi="Times New Roman"/>
          <w:color w:val="auto"/>
          <w:sz w:val="28"/>
          <w:szCs w:val="28"/>
          <w:lang w:eastAsia="zh-CN"/>
        </w:rPr>
        <w:t>有限公司</w:t>
      </w:r>
    </w:p>
    <w:p w14:paraId="42D5D42A">
      <w:pPr>
        <w:kinsoku/>
        <w:spacing w:line="560" w:lineRule="exact"/>
        <w:ind w:firstLine="560" w:firstLineChars="200"/>
        <w:rPr>
          <w:rFonts w:ascii="Times New Roman" w:hAnsi="Times New Roman"/>
          <w:color w:val="auto"/>
          <w:sz w:val="28"/>
          <w:szCs w:val="28"/>
          <w:u w:val="single"/>
          <w:lang w:eastAsia="zh-CN"/>
        </w:rPr>
      </w:pPr>
      <w:r>
        <w:rPr>
          <w:rFonts w:ascii="Times New Roman" w:hAnsi="Times New Roman" w:cs="宋体"/>
          <w:color w:val="auto"/>
          <w:sz w:val="28"/>
          <w:szCs w:val="28"/>
          <w:lang w:eastAsia="zh-CN"/>
        </w:rPr>
        <w:t>地</w:t>
      </w:r>
      <w:r>
        <w:rPr>
          <w:rFonts w:hint="eastAsia" w:ascii="Times New Roman" w:hAnsi="Times New Roman" w:cs="宋体"/>
          <w:color w:val="auto"/>
          <w:sz w:val="28"/>
          <w:szCs w:val="28"/>
          <w:lang w:eastAsia="zh-CN"/>
        </w:rPr>
        <w:t xml:space="preserve">  </w:t>
      </w:r>
      <w:r>
        <w:rPr>
          <w:rFonts w:ascii="Times New Roman" w:hAnsi="Times New Roman" w:cs="宋体"/>
          <w:color w:val="auto"/>
          <w:sz w:val="28"/>
          <w:szCs w:val="28"/>
          <w:lang w:eastAsia="zh-CN"/>
        </w:rPr>
        <w:t>址：</w:t>
      </w:r>
      <w:r>
        <w:rPr>
          <w:rFonts w:hint="eastAsia" w:ascii="Times New Roman" w:hAnsi="Times New Roman"/>
          <w:color w:val="auto"/>
          <w:sz w:val="28"/>
          <w:szCs w:val="28"/>
          <w:lang w:eastAsia="zh-CN"/>
        </w:rPr>
        <w:t>重庆市渝北区银杉路</w:t>
      </w:r>
      <w:r>
        <w:rPr>
          <w:rFonts w:ascii="Times New Roman" w:hAnsi="Times New Roman" w:cs="Times New Roman"/>
          <w:color w:val="auto"/>
          <w:sz w:val="28"/>
          <w:szCs w:val="28"/>
          <w:lang w:eastAsia="zh-CN"/>
        </w:rPr>
        <w:t>66</w:t>
      </w:r>
      <w:r>
        <w:rPr>
          <w:rFonts w:hint="eastAsia" w:ascii="Times New Roman" w:hAnsi="Times New Roman"/>
          <w:color w:val="auto"/>
          <w:sz w:val="28"/>
          <w:szCs w:val="28"/>
          <w:lang w:eastAsia="zh-CN"/>
        </w:rPr>
        <w:t>号（重庆高速集团）</w:t>
      </w:r>
      <w:r>
        <w:rPr>
          <w:rFonts w:ascii="Times New Roman" w:hAnsi="Times New Roman" w:eastAsia="宋体" w:cs="Times New Roman"/>
          <w:color w:val="auto"/>
          <w:sz w:val="28"/>
          <w:szCs w:val="28"/>
          <w:lang w:eastAsia="zh-CN"/>
        </w:rPr>
        <w:t>16</w:t>
      </w:r>
      <w:r>
        <w:rPr>
          <w:rFonts w:hint="eastAsia" w:ascii="Times New Roman" w:hAnsi="Times New Roman"/>
          <w:color w:val="auto"/>
          <w:sz w:val="28"/>
          <w:szCs w:val="28"/>
          <w:lang w:eastAsia="zh-CN"/>
        </w:rPr>
        <w:t>楼</w:t>
      </w:r>
    </w:p>
    <w:p w14:paraId="2D174E7E">
      <w:pPr>
        <w:kinsoku/>
        <w:spacing w:line="560" w:lineRule="exact"/>
        <w:ind w:firstLine="560" w:firstLineChars="200"/>
        <w:rPr>
          <w:rFonts w:ascii="Times New Roman" w:hAnsi="Times New Roman" w:cs="宋体"/>
          <w:color w:val="auto"/>
          <w:sz w:val="28"/>
          <w:szCs w:val="28"/>
          <w:lang w:eastAsia="zh-CN"/>
        </w:rPr>
      </w:pPr>
      <w:r>
        <w:rPr>
          <w:rFonts w:ascii="Times New Roman" w:hAnsi="Times New Roman" w:cs="宋体"/>
          <w:color w:val="auto"/>
          <w:sz w:val="28"/>
          <w:szCs w:val="28"/>
          <w:lang w:eastAsia="zh-CN"/>
        </w:rPr>
        <w:t>邮</w:t>
      </w:r>
      <w:r>
        <w:rPr>
          <w:rFonts w:hint="eastAsia" w:ascii="Times New Roman" w:hAnsi="Times New Roman" w:cs="宋体"/>
          <w:color w:val="auto"/>
          <w:sz w:val="28"/>
          <w:szCs w:val="28"/>
          <w:lang w:eastAsia="zh-CN"/>
        </w:rPr>
        <w:t xml:space="preserve">  </w:t>
      </w:r>
      <w:r>
        <w:rPr>
          <w:rFonts w:ascii="Times New Roman" w:hAnsi="Times New Roman" w:cs="宋体"/>
          <w:color w:val="auto"/>
          <w:sz w:val="28"/>
          <w:szCs w:val="28"/>
          <w:lang w:eastAsia="zh-CN"/>
        </w:rPr>
        <w:t>编：</w:t>
      </w:r>
      <w:r>
        <w:rPr>
          <w:rFonts w:ascii="Times New Roman" w:hAnsi="Times New Roman" w:cs="Times New Roman"/>
          <w:color w:val="auto"/>
          <w:sz w:val="28"/>
          <w:szCs w:val="28"/>
          <w:lang w:eastAsia="zh-CN"/>
        </w:rPr>
        <w:t>401121</w:t>
      </w:r>
    </w:p>
    <w:p w14:paraId="6771C870">
      <w:pPr>
        <w:kinsoku/>
        <w:spacing w:line="560" w:lineRule="exact"/>
        <w:ind w:firstLine="560" w:firstLineChars="200"/>
        <w:rPr>
          <w:rFonts w:hint="eastAsia" w:asciiTheme="minorEastAsia" w:hAnsiTheme="minorEastAsia" w:eastAsiaTheme="minorEastAsia" w:cstheme="minorEastAsia"/>
          <w:sz w:val="28"/>
          <w:szCs w:val="28"/>
          <w:lang w:eastAsia="zh-CN"/>
        </w:rPr>
      </w:pPr>
      <w:r>
        <w:rPr>
          <w:rFonts w:hint="eastAsia" w:ascii="Times New Roman" w:hAnsi="Times New Roman"/>
          <w:color w:val="auto"/>
          <w:sz w:val="28"/>
          <w:szCs w:val="28"/>
          <w:lang w:eastAsia="zh-CN"/>
        </w:rPr>
        <w:t>联系人：</w:t>
      </w:r>
      <w:r>
        <w:rPr>
          <w:rFonts w:hint="eastAsia" w:ascii="Times New Roman" w:hAnsi="Times New Roman" w:eastAsia="宋体"/>
          <w:color w:val="auto"/>
          <w:sz w:val="28"/>
          <w:szCs w:val="28"/>
          <w:lang w:eastAsia="zh-CN"/>
        </w:rPr>
        <w:t>李</w:t>
      </w:r>
      <w:r>
        <w:rPr>
          <w:rFonts w:hint="eastAsia" w:ascii="Times New Roman" w:hAnsi="Times New Roman"/>
          <w:color w:val="auto"/>
          <w:sz w:val="28"/>
          <w:szCs w:val="28"/>
          <w:lang w:eastAsia="zh-CN"/>
        </w:rPr>
        <w:t xml:space="preserve">老师 </w:t>
      </w:r>
      <w:r>
        <w:rPr>
          <w:rFonts w:ascii="Times New Roman" w:hAnsi="Times New Roman" w:eastAsia="宋体" w:cs="Times New Roman"/>
          <w:color w:val="auto"/>
          <w:sz w:val="28"/>
          <w:szCs w:val="28"/>
          <w:lang w:eastAsia="zh-CN"/>
        </w:rPr>
        <w:t>17782031328</w:t>
      </w:r>
      <w:r>
        <w:rPr>
          <w:rFonts w:hint="eastAsia" w:ascii="Times New Roman" w:hAnsi="Times New Roman"/>
          <w:color w:val="auto"/>
          <w:sz w:val="28"/>
          <w:szCs w:val="28"/>
          <w:lang w:eastAsia="zh-CN"/>
        </w:rPr>
        <w:t xml:space="preserve">       </w:t>
      </w:r>
    </w:p>
    <w:p w14:paraId="32EE8863">
      <w:pPr>
        <w:kinsoku/>
        <w:topLinePunct/>
        <w:spacing w:line="560" w:lineRule="exact"/>
        <w:jc w:val="righ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重庆高速路域资源开发有限公司</w:t>
      </w:r>
    </w:p>
    <w:p w14:paraId="37E18489">
      <w:pPr>
        <w:kinsoku/>
        <w:topLinePunct/>
        <w:spacing w:line="560" w:lineRule="exact"/>
        <w:jc w:val="center"/>
        <w:rPr>
          <w:rFonts w:hint="eastAsia" w:asciiTheme="minorEastAsia" w:hAnsiTheme="minorEastAsia" w:eastAsiaTheme="minorEastAsia" w:cstheme="minorEastAsia"/>
          <w:sz w:val="28"/>
          <w:szCs w:val="28"/>
          <w:lang w:eastAsia="zh-CN"/>
        </w:rPr>
        <w:sectPr>
          <w:pgSz w:w="12800" w:h="17060"/>
          <w:pgMar w:top="1440" w:right="1800" w:bottom="1440" w:left="1800" w:header="0" w:footer="0" w:gutter="0"/>
          <w:cols w:space="720" w:num="1"/>
        </w:sectPr>
      </w:pPr>
      <w:r>
        <w:rPr>
          <w:rFonts w:hint="eastAsia" w:asciiTheme="minorEastAsia" w:hAnsiTheme="minorEastAsia" w:eastAsiaTheme="minorEastAsia" w:cstheme="minorEastAsia"/>
          <w:sz w:val="28"/>
          <w:szCs w:val="28"/>
          <w:lang w:eastAsia="zh-CN"/>
        </w:rPr>
        <w:t xml:space="preserve">                                     </w:t>
      </w:r>
      <w:r>
        <w:rPr>
          <w:rFonts w:ascii="Times New Roman" w:hAnsi="Times New Roman" w:cs="Times New Roman" w:eastAsiaTheme="minorEastAsia"/>
          <w:sz w:val="28"/>
          <w:szCs w:val="28"/>
          <w:lang w:eastAsia="zh-CN"/>
        </w:rPr>
        <w:t>202</w:t>
      </w:r>
      <w:r>
        <w:rPr>
          <w:rFonts w:hint="eastAsia" w:ascii="Times New Roman" w:hAnsi="Times New Roman" w:cs="Times New Roman" w:eastAsiaTheme="minorEastAsia"/>
          <w:sz w:val="28"/>
          <w:szCs w:val="28"/>
          <w:lang w:eastAsia="zh-CN"/>
        </w:rPr>
        <w:t>5</w:t>
      </w:r>
      <w:r>
        <w:rPr>
          <w:rFonts w:hint="eastAsia" w:asciiTheme="minorEastAsia" w:hAnsiTheme="minorEastAsia" w:eastAsiaTheme="minorEastAsia" w:cstheme="minorEastAsia"/>
          <w:sz w:val="28"/>
          <w:szCs w:val="28"/>
          <w:lang w:eastAsia="zh-CN"/>
        </w:rPr>
        <w:t>年</w:t>
      </w:r>
      <w:r>
        <w:rPr>
          <w:rFonts w:hint="eastAsia" w:ascii="Times New Roman" w:hAnsi="Times New Roman" w:cs="Times New Roman" w:eastAsiaTheme="minorEastAsia"/>
          <w:sz w:val="28"/>
          <w:szCs w:val="28"/>
          <w:lang w:val="en-US" w:eastAsia="zh-CN"/>
        </w:rPr>
        <w:t>7</w:t>
      </w:r>
      <w:r>
        <w:rPr>
          <w:rFonts w:hint="eastAsia" w:asciiTheme="minorEastAsia" w:hAnsiTheme="minorEastAsia" w:eastAsiaTheme="minorEastAsia" w:cstheme="minorEastAsia"/>
          <w:sz w:val="28"/>
          <w:szCs w:val="28"/>
          <w:lang w:eastAsia="zh-CN"/>
        </w:rPr>
        <w:t>月</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日</w:t>
      </w:r>
    </w:p>
    <w:p w14:paraId="5104556D">
      <w:pPr>
        <w:pStyle w:val="3"/>
        <w:rPr>
          <w:rFonts w:eastAsia="宋体"/>
          <w:sz w:val="28"/>
          <w:szCs w:val="28"/>
          <w:lang w:eastAsia="zh-CN"/>
        </w:rPr>
      </w:pPr>
      <w:r>
        <w:rPr>
          <w:rFonts w:hint="eastAsia" w:eastAsia="宋体"/>
          <w:sz w:val="28"/>
          <w:szCs w:val="28"/>
          <w:lang w:eastAsia="zh-CN"/>
        </w:rPr>
        <w:t>附件</w:t>
      </w:r>
      <w:r>
        <w:rPr>
          <w:rFonts w:ascii="Times New Roman" w:hAnsi="Times New Roman" w:eastAsia="宋体" w:cs="Times New Roman"/>
          <w:sz w:val="28"/>
          <w:szCs w:val="28"/>
          <w:lang w:eastAsia="zh-CN"/>
        </w:rPr>
        <w:t>1</w:t>
      </w:r>
    </w:p>
    <w:p w14:paraId="15E9C79C">
      <w:pPr>
        <w:pStyle w:val="5"/>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仓库现状</w:t>
      </w:r>
    </w:p>
    <w:p w14:paraId="76501597">
      <w:pPr>
        <w:pStyle w:val="5"/>
        <w:jc w:val="center"/>
        <w:rPr>
          <w:rFonts w:hint="eastAsia" w:ascii="黑体" w:hAnsi="黑体" w:eastAsia="黑体" w:cs="黑体"/>
          <w:sz w:val="28"/>
          <w:szCs w:val="28"/>
          <w:lang w:eastAsia="zh-CN"/>
        </w:rPr>
      </w:pPr>
    </w:p>
    <w:p w14:paraId="0E04CF35">
      <w:pPr>
        <w:pStyle w:val="5"/>
        <w:rPr>
          <w:rFonts w:hint="eastAsia" w:ascii="黑体" w:hAnsi="黑体" w:eastAsia="黑体" w:cs="黑体"/>
          <w:sz w:val="28"/>
          <w:szCs w:val="28"/>
          <w:lang w:eastAsia="zh-CN"/>
        </w:rPr>
      </w:pPr>
      <w:r>
        <w:rPr>
          <w:rFonts w:hint="eastAsia" w:ascii="黑体" w:hAnsi="黑体" w:eastAsia="黑体" w:cs="黑体"/>
          <w:sz w:val="28"/>
          <w:szCs w:val="28"/>
          <w:lang w:eastAsia="zh-CN"/>
        </w:rPr>
        <w:drawing>
          <wp:inline distT="0" distB="0" distL="114300" distR="114300">
            <wp:extent cx="4919980" cy="3688715"/>
            <wp:effectExtent l="0" t="0" r="13970" b="6985"/>
            <wp:docPr id="1" name="图片 1" descr="9dcedfc51cef7e182ba353e0f266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dcedfc51cef7e182ba353e0f266a68"/>
                    <pic:cNvPicPr>
                      <a:picLocks noChangeAspect="1"/>
                    </pic:cNvPicPr>
                  </pic:nvPicPr>
                  <pic:blipFill>
                    <a:blip r:embed="rId6"/>
                    <a:stretch>
                      <a:fillRect/>
                    </a:stretch>
                  </pic:blipFill>
                  <pic:spPr>
                    <a:xfrm>
                      <a:off x="0" y="0"/>
                      <a:ext cx="4919980" cy="3688715"/>
                    </a:xfrm>
                    <a:prstGeom prst="rect">
                      <a:avLst/>
                    </a:prstGeom>
                  </pic:spPr>
                </pic:pic>
              </a:graphicData>
            </a:graphic>
          </wp:inline>
        </w:drawing>
      </w:r>
    </w:p>
    <w:p w14:paraId="1CD879C2">
      <w:pPr>
        <w:pStyle w:val="5"/>
        <w:rPr>
          <w:rFonts w:hint="eastAsia" w:ascii="黑体" w:hAnsi="黑体" w:eastAsia="黑体" w:cs="黑体"/>
          <w:sz w:val="28"/>
          <w:szCs w:val="28"/>
          <w:lang w:eastAsia="zh-CN"/>
        </w:rPr>
      </w:pPr>
    </w:p>
    <w:p w14:paraId="738C4F30">
      <w:pPr>
        <w:pStyle w:val="5"/>
        <w:rPr>
          <w:rFonts w:ascii="黑体" w:hAnsi="黑体" w:eastAsia="黑体" w:cs="黑体"/>
          <w:sz w:val="28"/>
          <w:szCs w:val="28"/>
          <w:lang w:eastAsia="zh-CN"/>
        </w:rPr>
      </w:pPr>
      <w:r>
        <w:rPr>
          <w:rFonts w:ascii="黑体" w:hAnsi="黑体" w:eastAsia="黑体" w:cs="黑体"/>
          <w:sz w:val="28"/>
          <w:szCs w:val="28"/>
          <w:lang w:eastAsia="zh-CN"/>
        </w:rPr>
        <w:drawing>
          <wp:inline distT="0" distB="0" distL="114300" distR="114300">
            <wp:extent cx="4951095" cy="3711575"/>
            <wp:effectExtent l="0" t="0" r="1905" b="3175"/>
            <wp:docPr id="6" name="图片 6" descr="22aa50adf9faa4989f718ddc92f96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2aa50adf9faa4989f718ddc92f960d"/>
                    <pic:cNvPicPr>
                      <a:picLocks noChangeAspect="1"/>
                    </pic:cNvPicPr>
                  </pic:nvPicPr>
                  <pic:blipFill>
                    <a:blip r:embed="rId7"/>
                    <a:stretch>
                      <a:fillRect/>
                    </a:stretch>
                  </pic:blipFill>
                  <pic:spPr>
                    <a:xfrm>
                      <a:off x="0" y="0"/>
                      <a:ext cx="4951095" cy="3711575"/>
                    </a:xfrm>
                    <a:prstGeom prst="rect">
                      <a:avLst/>
                    </a:prstGeom>
                  </pic:spPr>
                </pic:pic>
              </a:graphicData>
            </a:graphic>
          </wp:inline>
        </w:drawing>
      </w:r>
    </w:p>
    <w:p w14:paraId="40916F26">
      <w:pPr>
        <w:pStyle w:val="5"/>
        <w:ind w:left="0" w:leftChars="0" w:firstLine="0" w:firstLineChars="0"/>
        <w:rPr>
          <w:rFonts w:ascii="黑体" w:hAnsi="黑体" w:eastAsia="黑体" w:cs="黑体"/>
          <w:sz w:val="28"/>
          <w:szCs w:val="28"/>
          <w:lang w:eastAsia="zh-CN"/>
        </w:rPr>
      </w:pPr>
    </w:p>
    <w:p w14:paraId="6CCE2B3E">
      <w:pPr>
        <w:pStyle w:val="5"/>
        <w:jc w:val="center"/>
        <w:rPr>
          <w:rFonts w:hint="eastAsia" w:ascii="黑体" w:hAnsi="黑体" w:eastAsia="黑体" w:cs="黑体"/>
          <w:sz w:val="28"/>
          <w:szCs w:val="28"/>
          <w:lang w:eastAsia="zh-CN"/>
        </w:rPr>
      </w:pPr>
    </w:p>
    <w:p w14:paraId="0C787168">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附件</w:t>
      </w:r>
      <w:r>
        <w:rPr>
          <w:rFonts w:hint="eastAsia" w:ascii="Times New Roman" w:hAnsi="Times New Roman" w:cs="Times New Roman" w:eastAsiaTheme="minorEastAsia"/>
          <w:sz w:val="32"/>
          <w:szCs w:val="32"/>
          <w:lang w:eastAsia="zh-CN"/>
        </w:rPr>
        <w:t>2</w:t>
      </w:r>
    </w:p>
    <w:p w14:paraId="382C7C1B">
      <w:pPr>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重庆高速路域资源开发有限公司</w:t>
      </w:r>
    </w:p>
    <w:p w14:paraId="318D967E">
      <w:pPr>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val="en-US" w:eastAsia="zh-CN"/>
        </w:rPr>
        <w:t>绕城高速公路复兴服务区内（顺时针左侧服务区）B区仓库</w:t>
      </w:r>
      <w:r>
        <w:rPr>
          <w:rFonts w:hint="eastAsia" w:ascii="方正小标宋_GBK" w:hAnsi="方正小标宋_GBK" w:eastAsia="方正小标宋_GBK" w:cs="方正小标宋_GBK"/>
          <w:bCs/>
          <w:sz w:val="44"/>
          <w:szCs w:val="44"/>
          <w:lang w:eastAsia="zh-CN"/>
        </w:rPr>
        <w:t>公开招租</w:t>
      </w:r>
    </w:p>
    <w:p w14:paraId="6CDBD9F8">
      <w:pPr>
        <w:rPr>
          <w:rFonts w:hint="eastAsia" w:ascii="方正仿宋_GBK" w:hAnsi="方正仿宋_GBK" w:eastAsia="方正仿宋_GBK" w:cs="方正仿宋_GBK"/>
          <w:sz w:val="32"/>
          <w:szCs w:val="32"/>
          <w:lang w:eastAsia="zh-CN"/>
        </w:rPr>
      </w:pPr>
    </w:p>
    <w:p w14:paraId="1DAD236A">
      <w:pPr>
        <w:pStyle w:val="18"/>
        <w:rPr>
          <w:rFonts w:hint="eastAsia" w:ascii="方正仿宋_GBK" w:hAnsi="方正仿宋_GBK" w:eastAsia="方正仿宋_GBK" w:cs="方正仿宋_GBK"/>
          <w:b/>
          <w:color w:val="auto"/>
          <w:sz w:val="32"/>
          <w:szCs w:val="32"/>
        </w:rPr>
      </w:pPr>
    </w:p>
    <w:p w14:paraId="49DC769E">
      <w:pPr>
        <w:rPr>
          <w:rFonts w:hint="eastAsia" w:ascii="方正仿宋_GBK" w:hAnsi="方正仿宋_GBK" w:eastAsia="方正仿宋_GBK" w:cs="方正仿宋_GBK"/>
          <w:sz w:val="32"/>
          <w:szCs w:val="32"/>
          <w:lang w:eastAsia="zh-CN"/>
        </w:rPr>
      </w:pPr>
    </w:p>
    <w:p w14:paraId="1EA86C23">
      <w:pPr>
        <w:ind w:right="-313" w:rightChars="-149"/>
        <w:jc w:val="center"/>
        <w:rPr>
          <w:rFonts w:hint="eastAsia" w:ascii="方正仿宋_GBK" w:hAnsi="方正仿宋_GBK" w:eastAsia="方正仿宋_GBK" w:cs="方正仿宋_GBK"/>
          <w:b/>
          <w:sz w:val="32"/>
          <w:szCs w:val="32"/>
          <w:lang w:eastAsia="zh-CN"/>
        </w:rPr>
      </w:pPr>
    </w:p>
    <w:p w14:paraId="7365A8DD">
      <w:pPr>
        <w:ind w:right="-313" w:rightChars="-149"/>
        <w:jc w:val="center"/>
        <w:rPr>
          <w:rFonts w:hint="eastAsia" w:ascii="方正仿宋_GBK" w:hAnsi="方正仿宋_GBK" w:eastAsia="方正仿宋_GBK" w:cs="方正仿宋_GBK"/>
          <w:b/>
          <w:sz w:val="32"/>
          <w:szCs w:val="32"/>
          <w:lang w:eastAsia="zh-CN"/>
        </w:rPr>
      </w:pPr>
    </w:p>
    <w:p w14:paraId="29F7D1AF">
      <w:pPr>
        <w:ind w:right="-313" w:rightChars="-149"/>
        <w:jc w:val="center"/>
        <w:rPr>
          <w:rFonts w:hint="eastAsia" w:ascii="方正仿宋_GBK" w:hAnsi="方正仿宋_GBK" w:eastAsia="方正仿宋_GBK" w:cs="方正仿宋_GBK"/>
          <w:b/>
          <w:sz w:val="32"/>
          <w:szCs w:val="32"/>
          <w:lang w:eastAsia="zh-CN"/>
        </w:rPr>
      </w:pPr>
    </w:p>
    <w:p w14:paraId="112DD6E4">
      <w:pPr>
        <w:ind w:right="-313" w:rightChars="-149"/>
        <w:jc w:val="center"/>
        <w:rPr>
          <w:rFonts w:hint="eastAsia" w:ascii="方正仿宋_GBK" w:hAnsi="方正仿宋_GBK" w:eastAsia="方正仿宋_GBK" w:cs="方正仿宋_GBK"/>
          <w:b/>
          <w:sz w:val="32"/>
          <w:szCs w:val="32"/>
          <w:lang w:eastAsia="zh-CN"/>
        </w:rPr>
      </w:pPr>
    </w:p>
    <w:p w14:paraId="0D8C2960">
      <w:pPr>
        <w:ind w:right="-313" w:rightChars="-149"/>
        <w:jc w:val="center"/>
        <w:rPr>
          <w:rFonts w:hint="eastAsia" w:ascii="方正仿宋_GBK" w:hAnsi="方正仿宋_GBK" w:eastAsia="方正仿宋_GBK" w:cs="方正仿宋_GBK"/>
          <w:b/>
          <w:sz w:val="32"/>
          <w:szCs w:val="32"/>
          <w:lang w:eastAsia="zh-CN"/>
        </w:rPr>
      </w:pPr>
    </w:p>
    <w:p w14:paraId="3612190F">
      <w:pPr>
        <w:ind w:right="-313" w:rightChars="-149"/>
        <w:jc w:val="center"/>
        <w:rPr>
          <w:rFonts w:hint="eastAsia" w:ascii="方正仿宋_GBK" w:hAnsi="方正仿宋_GBK" w:eastAsia="方正仿宋_GBK" w:cs="方正仿宋_GBK"/>
          <w:b/>
          <w:sz w:val="32"/>
          <w:szCs w:val="32"/>
          <w:lang w:eastAsia="zh-CN"/>
        </w:rPr>
      </w:pPr>
    </w:p>
    <w:p w14:paraId="2B7B1B42">
      <w:pPr>
        <w:ind w:right="-313" w:rightChars="-149"/>
        <w:jc w:val="center"/>
        <w:rPr>
          <w:rFonts w:hint="eastAsia" w:ascii="方正仿宋_GBK" w:hAnsi="方正仿宋_GBK" w:eastAsia="方正仿宋_GBK" w:cs="方正仿宋_GBK"/>
          <w:b/>
          <w:sz w:val="56"/>
          <w:szCs w:val="56"/>
          <w:lang w:eastAsia="zh-CN"/>
        </w:rPr>
      </w:pPr>
      <w:r>
        <w:rPr>
          <w:rFonts w:hint="eastAsia" w:ascii="方正仿宋_GBK" w:hAnsi="方正仿宋_GBK" w:eastAsia="方正仿宋_GBK" w:cs="方正仿宋_GBK"/>
          <w:b/>
          <w:sz w:val="56"/>
          <w:szCs w:val="56"/>
          <w:lang w:eastAsia="zh-CN"/>
        </w:rPr>
        <w:t>竞价文件</w:t>
      </w:r>
    </w:p>
    <w:p w14:paraId="48EEF107">
      <w:pPr>
        <w:ind w:right="480"/>
        <w:rPr>
          <w:rFonts w:hint="eastAsia" w:ascii="方正仿宋_GBK" w:hAnsi="方正仿宋_GBK" w:eastAsia="方正仿宋_GBK" w:cs="方正仿宋_GBK"/>
          <w:b/>
          <w:sz w:val="32"/>
          <w:szCs w:val="32"/>
          <w:lang w:eastAsia="zh-CN"/>
        </w:rPr>
      </w:pPr>
    </w:p>
    <w:p w14:paraId="4C533098">
      <w:pPr>
        <w:ind w:right="480" w:firstLine="3039" w:firstLineChars="946"/>
        <w:rPr>
          <w:rFonts w:hint="eastAsia" w:ascii="方正仿宋_GBK" w:hAnsi="方正仿宋_GBK" w:eastAsia="方正仿宋_GBK" w:cs="方正仿宋_GBK"/>
          <w:b/>
          <w:sz w:val="32"/>
          <w:szCs w:val="32"/>
          <w:lang w:eastAsia="zh-CN"/>
        </w:rPr>
      </w:pPr>
    </w:p>
    <w:p w14:paraId="7A7A2F99">
      <w:pPr>
        <w:ind w:right="480" w:firstLine="3039" w:firstLineChars="946"/>
        <w:rPr>
          <w:rFonts w:hint="eastAsia" w:ascii="方正仿宋_GBK" w:hAnsi="方正仿宋_GBK" w:eastAsia="方正仿宋_GBK" w:cs="方正仿宋_GBK"/>
          <w:b/>
          <w:sz w:val="32"/>
          <w:szCs w:val="32"/>
          <w:lang w:eastAsia="zh-CN"/>
        </w:rPr>
      </w:pPr>
    </w:p>
    <w:p w14:paraId="731D8BDA">
      <w:pPr>
        <w:pStyle w:val="18"/>
        <w:rPr>
          <w:rFonts w:hint="eastAsia" w:ascii="方正仿宋_GBK" w:hAnsi="方正仿宋_GBK" w:eastAsia="方正仿宋_GBK" w:cs="方正仿宋_GBK"/>
          <w:b/>
          <w:color w:val="auto"/>
          <w:sz w:val="32"/>
          <w:szCs w:val="32"/>
        </w:rPr>
      </w:pPr>
    </w:p>
    <w:p w14:paraId="0D0B5C62">
      <w:pPr>
        <w:rPr>
          <w:rFonts w:hint="eastAsia" w:ascii="方正仿宋_GBK" w:hAnsi="方正仿宋_GBK" w:eastAsia="方正仿宋_GBK" w:cs="方正仿宋_GBK"/>
          <w:b/>
          <w:sz w:val="32"/>
          <w:szCs w:val="32"/>
          <w:lang w:eastAsia="zh-CN"/>
        </w:rPr>
      </w:pPr>
    </w:p>
    <w:p w14:paraId="139549C8">
      <w:pPr>
        <w:pStyle w:val="3"/>
        <w:rPr>
          <w:lang w:eastAsia="zh-CN"/>
        </w:rPr>
      </w:pPr>
    </w:p>
    <w:p w14:paraId="79E0D95B">
      <w:pPr>
        <w:pStyle w:val="18"/>
        <w:jc w:val="center"/>
        <w:rPr>
          <w:rFonts w:hint="eastAsia" w:ascii="方正仿宋_GBK" w:hAnsi="方正仿宋_GBK" w:eastAsia="方正仿宋_GBK" w:cs="方正仿宋_GBK"/>
          <w:b/>
          <w:color w:val="auto"/>
          <w:sz w:val="32"/>
          <w:szCs w:val="32"/>
        </w:rPr>
      </w:pPr>
    </w:p>
    <w:p w14:paraId="5DC89A26">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竞价人单位名称（个人签名）：</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（盖单位公章）</w:t>
      </w:r>
    </w:p>
    <w:p w14:paraId="46A02411">
      <w:pPr>
        <w:pStyle w:val="9"/>
        <w:tabs>
          <w:tab w:val="right" w:leader="dot" w:pos="8805"/>
        </w:tabs>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u w:val="single"/>
          <w:lang w:eastAsia="zh-CN"/>
        </w:rPr>
        <w:br w:type="page"/>
      </w:r>
      <w:r>
        <w:rPr>
          <w:rFonts w:hint="eastAsia" w:ascii="方正仿宋_GBK" w:hAnsi="方正仿宋_GBK" w:eastAsia="方正仿宋_GBK" w:cs="方正仿宋_GBK"/>
          <w:sz w:val="32"/>
          <w:szCs w:val="32"/>
          <w:lang w:eastAsia="zh-CN"/>
        </w:rPr>
        <w:t>目 录</w:t>
      </w:r>
    </w:p>
    <w:p w14:paraId="24C6BBC7">
      <w:pPr>
        <w:spacing w:line="440" w:lineRule="atLeast"/>
        <w:ind w:firstLine="640" w:firstLineChars="200"/>
        <w:rPr>
          <w:rFonts w:hint="eastAsia" w:ascii="方正仿宋_GBK" w:hAnsi="方正仿宋_GBK" w:eastAsia="方正仿宋_GBK" w:cs="方正仿宋_GBK"/>
          <w:sz w:val="32"/>
          <w:szCs w:val="32"/>
          <w:lang w:eastAsia="zh-CN"/>
        </w:rPr>
      </w:pPr>
    </w:p>
    <w:p w14:paraId="059FD302">
      <w:pPr>
        <w:spacing w:line="440" w:lineRule="atLeas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一、法定代表人（个人）身份证明及授权委托书</w:t>
      </w:r>
    </w:p>
    <w:p w14:paraId="09AFF6D6">
      <w:pPr>
        <w:spacing w:line="440" w:lineRule="atLeas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二、竞价单位有效的营业执照复印件</w:t>
      </w:r>
    </w:p>
    <w:p w14:paraId="22B2FA87">
      <w:pPr>
        <w:spacing w:line="440" w:lineRule="atLeas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三、单位资质证明材料</w:t>
      </w:r>
    </w:p>
    <w:p w14:paraId="3F1648EE">
      <w:pPr>
        <w:spacing w:line="440" w:lineRule="atLeas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四、承诺函</w:t>
      </w:r>
    </w:p>
    <w:p w14:paraId="275456F4">
      <w:pPr>
        <w:spacing w:line="440" w:lineRule="atLeas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五、报价函</w:t>
      </w:r>
    </w:p>
    <w:p w14:paraId="22F37A6A">
      <w:pPr>
        <w:pStyle w:val="2"/>
        <w:rPr>
          <w:rFonts w:hint="eastAsia"/>
          <w:lang w:eastAsia="zh-CN"/>
        </w:rPr>
      </w:pPr>
    </w:p>
    <w:p w14:paraId="38ABBEDC">
      <w:pPr>
        <w:spacing w:line="440" w:lineRule="atLeas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注：如竞价人以个人方式参与竞价的，则无须提供法定代表人身份证明，只需提供本人身份证复印文件，由竞价人本人到场的无须提供授权委托书。个人竞价人无须提供营业执照复印件及单位资质证明材料。单位签章处以及文件密封处由个人竞价人亲笔签名即可。</w:t>
      </w:r>
    </w:p>
    <w:p w14:paraId="7F5BDE78">
      <w:pPr>
        <w:spacing w:line="440" w:lineRule="atLeast"/>
        <w:ind w:firstLine="640" w:firstLineChars="200"/>
        <w:rPr>
          <w:rFonts w:hint="eastAsia" w:ascii="方正仿宋_GBK" w:hAnsi="方正仿宋_GBK" w:eastAsia="方正仿宋_GBK" w:cs="方正仿宋_GBK"/>
          <w:sz w:val="32"/>
          <w:szCs w:val="32"/>
          <w:lang w:eastAsia="zh-CN"/>
        </w:rPr>
      </w:pPr>
    </w:p>
    <w:p w14:paraId="2D689A5C">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27CF5881">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68F715ED">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559B4BF7">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02C0DF71">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2F5402A8">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76C1030F">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312F48EB">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11A9D21C">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17EA5317">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65980AC9">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20CB9791">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207C352C">
      <w:pPr>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br w:type="page"/>
      </w:r>
    </w:p>
    <w:p w14:paraId="362A33AA">
      <w:pPr>
        <w:spacing w:line="440" w:lineRule="exact"/>
        <w:jc w:val="center"/>
        <w:outlineLvl w:val="1"/>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t>一、法定代表人身份证明及授权委托书</w:t>
      </w:r>
    </w:p>
    <w:p w14:paraId="3C84E23A">
      <w:pPr>
        <w:topLinePunct/>
        <w:spacing w:line="360" w:lineRule="auto"/>
        <w:ind w:firstLine="643" w:firstLineChars="200"/>
        <w:jc w:val="center"/>
        <w:outlineLvl w:val="2"/>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t>（一）法定代表人身份证明</w:t>
      </w:r>
    </w:p>
    <w:p w14:paraId="6E497F5F">
      <w:pPr>
        <w:spacing w:line="360" w:lineRule="auto"/>
        <w:rPr>
          <w:rFonts w:hint="eastAsia" w:ascii="方正仿宋_GBK" w:hAnsi="方正仿宋_GBK" w:eastAsia="方正仿宋_GBK" w:cs="方正仿宋_GBK"/>
          <w:sz w:val="32"/>
          <w:szCs w:val="32"/>
          <w:lang w:eastAsia="zh-CN"/>
        </w:rPr>
      </w:pPr>
    </w:p>
    <w:p w14:paraId="4133C37C">
      <w:pPr>
        <w:spacing w:line="36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竞价人名称： </w:t>
      </w:r>
      <w:r>
        <w:rPr>
          <w:rFonts w:hint="eastAsia" w:ascii="方正仿宋_GBK" w:hAnsi="方正仿宋_GBK" w:eastAsia="方正仿宋_GBK" w:cs="方正仿宋_GBK"/>
          <w:sz w:val="32"/>
          <w:szCs w:val="32"/>
          <w:u w:val="single"/>
          <w:lang w:eastAsia="zh-CN"/>
        </w:rPr>
        <w:t xml:space="preserve">                             </w:t>
      </w:r>
    </w:p>
    <w:p w14:paraId="3E4B1595">
      <w:pPr>
        <w:spacing w:line="36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单位性质：</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 xml:space="preserve"> </w:t>
      </w:r>
    </w:p>
    <w:p w14:paraId="578741FD">
      <w:pPr>
        <w:spacing w:line="36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地址：</w:t>
      </w:r>
      <w:r>
        <w:rPr>
          <w:rFonts w:hint="eastAsia" w:ascii="方正仿宋_GBK" w:hAnsi="方正仿宋_GBK" w:eastAsia="方正仿宋_GBK" w:cs="方正仿宋_GBK"/>
          <w:sz w:val="32"/>
          <w:szCs w:val="32"/>
          <w:u w:val="single"/>
          <w:lang w:eastAsia="zh-CN"/>
        </w:rPr>
        <w:t xml:space="preserve">                                   </w:t>
      </w:r>
    </w:p>
    <w:p w14:paraId="7769DC81">
      <w:pPr>
        <w:spacing w:line="36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成立时间：</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 xml:space="preserve"> 年</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 xml:space="preserve"> 月</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 xml:space="preserve"> 日</w:t>
      </w:r>
    </w:p>
    <w:p w14:paraId="2C67DD8D">
      <w:pPr>
        <w:spacing w:line="36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经营期限：</w:t>
      </w:r>
      <w:r>
        <w:rPr>
          <w:rFonts w:hint="eastAsia" w:ascii="方正仿宋_GBK" w:hAnsi="方正仿宋_GBK" w:eastAsia="方正仿宋_GBK" w:cs="方正仿宋_GBK"/>
          <w:sz w:val="32"/>
          <w:szCs w:val="32"/>
          <w:u w:val="single"/>
          <w:lang w:eastAsia="zh-CN"/>
        </w:rPr>
        <w:t xml:space="preserve">                               </w:t>
      </w:r>
    </w:p>
    <w:p w14:paraId="6F088268">
      <w:pPr>
        <w:spacing w:line="36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姓名： </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 xml:space="preserve"> 性别：</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 xml:space="preserve"> 年龄：</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职务：</w:t>
      </w:r>
      <w:r>
        <w:rPr>
          <w:rFonts w:hint="eastAsia" w:ascii="方正仿宋_GBK" w:hAnsi="方正仿宋_GBK" w:eastAsia="方正仿宋_GBK" w:cs="方正仿宋_GBK"/>
          <w:sz w:val="32"/>
          <w:szCs w:val="32"/>
          <w:u w:val="single"/>
          <w:lang w:eastAsia="zh-CN"/>
        </w:rPr>
        <w:t xml:space="preserve">        </w:t>
      </w:r>
    </w:p>
    <w:p w14:paraId="41CEAAD5">
      <w:pPr>
        <w:spacing w:line="36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系</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 xml:space="preserve"> （竞价人名称）的法定代表人。</w:t>
      </w:r>
    </w:p>
    <w:p w14:paraId="35385845">
      <w:pPr>
        <w:spacing w:line="360" w:lineRule="auto"/>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特此证明。</w:t>
      </w:r>
    </w:p>
    <w:p w14:paraId="29E63EFE">
      <w:pPr>
        <w:tabs>
          <w:tab w:val="left" w:pos="1680"/>
          <w:tab w:val="left" w:pos="4215"/>
          <w:tab w:val="left" w:pos="4305"/>
          <w:tab w:val="left" w:pos="8000"/>
        </w:tabs>
        <w:spacing w:line="360" w:lineRule="auto"/>
        <w:ind w:firstLine="42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附：法定代表人身份证双面复印件。</w:t>
      </w:r>
    </w:p>
    <w:p w14:paraId="335E3C43">
      <w:pPr>
        <w:spacing w:line="360" w:lineRule="auto"/>
        <w:rPr>
          <w:rFonts w:hint="eastAsia" w:ascii="方正仿宋_GBK" w:hAnsi="方正仿宋_GBK" w:eastAsia="方正仿宋_GBK" w:cs="方正仿宋_GBK"/>
          <w:sz w:val="32"/>
          <w:szCs w:val="32"/>
          <w:lang w:eastAsia="zh-CN"/>
        </w:rPr>
      </w:pPr>
    </w:p>
    <w:p w14:paraId="19C6AAB7">
      <w:pPr>
        <w:pStyle w:val="3"/>
        <w:rPr>
          <w:lang w:eastAsia="zh-CN"/>
        </w:rPr>
      </w:pPr>
    </w:p>
    <w:p w14:paraId="34A63CC2">
      <w:pPr>
        <w:rPr>
          <w:lang w:eastAsia="zh-CN"/>
        </w:rPr>
      </w:pPr>
    </w:p>
    <w:p w14:paraId="4F239ABA">
      <w:pPr>
        <w:pStyle w:val="2"/>
        <w:rPr>
          <w:rFonts w:hint="eastAsia"/>
          <w:lang w:eastAsia="zh-CN"/>
        </w:rPr>
      </w:pPr>
    </w:p>
    <w:p w14:paraId="1694363B">
      <w:pPr>
        <w:spacing w:line="36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竞价人：</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（盖单位公章）</w:t>
      </w:r>
    </w:p>
    <w:p w14:paraId="2E25229F">
      <w:pPr>
        <w:spacing w:line="36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 xml:space="preserve">日           </w:t>
      </w:r>
    </w:p>
    <w:p w14:paraId="6A3E4D5A">
      <w:pPr>
        <w:tabs>
          <w:tab w:val="left" w:pos="1680"/>
          <w:tab w:val="left" w:pos="4215"/>
          <w:tab w:val="left" w:pos="4305"/>
          <w:tab w:val="left" w:pos="8000"/>
        </w:tabs>
        <w:spacing w:line="36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注：</w:t>
      </w:r>
      <w:r>
        <w:rPr>
          <w:rFonts w:ascii="Times New Roman" w:hAnsi="Times New Roman" w:eastAsia="方正仿宋_GBK" w:cs="Times New Roman"/>
          <w:sz w:val="32"/>
          <w:szCs w:val="32"/>
          <w:lang w:eastAsia="zh-CN"/>
        </w:rPr>
        <w:t>1</w:t>
      </w:r>
      <w:r>
        <w:rPr>
          <w:rFonts w:hint="eastAsia" w:ascii="方正仿宋_GBK" w:hAnsi="方正仿宋_GBK" w:eastAsia="方正仿宋_GBK" w:cs="方正仿宋_GBK"/>
          <w:sz w:val="32"/>
          <w:szCs w:val="32"/>
          <w:lang w:eastAsia="zh-CN"/>
        </w:rPr>
        <w:t>、法定代表人的签字必须是亲笔签名，不得用印章、签名章或其他电子制版签名。</w:t>
      </w:r>
    </w:p>
    <w:p w14:paraId="44043DD4">
      <w:pPr>
        <w:tabs>
          <w:tab w:val="left" w:pos="1680"/>
          <w:tab w:val="left" w:pos="4215"/>
          <w:tab w:val="left" w:pos="4305"/>
          <w:tab w:val="left" w:pos="8000"/>
        </w:tabs>
        <w:spacing w:line="360" w:lineRule="auto"/>
        <w:ind w:firstLine="640" w:firstLineChars="200"/>
        <w:rPr>
          <w:rFonts w:hint="eastAsia" w:ascii="方正仿宋_GBK" w:hAnsi="方正仿宋_GBK" w:eastAsia="方正仿宋_GBK" w:cs="方正仿宋_GBK"/>
          <w:sz w:val="32"/>
          <w:szCs w:val="32"/>
          <w:lang w:eastAsia="zh-CN"/>
        </w:rPr>
      </w:pPr>
      <w:r>
        <w:rPr>
          <w:rFonts w:ascii="Times New Roman" w:hAnsi="Times New Roman" w:eastAsia="方正仿宋_GBK" w:cs="Times New Roman"/>
          <w:sz w:val="32"/>
          <w:szCs w:val="32"/>
          <w:lang w:eastAsia="zh-CN"/>
        </w:rPr>
        <w:t>2</w:t>
      </w:r>
      <w:r>
        <w:rPr>
          <w:rFonts w:hint="eastAsia" w:ascii="方正仿宋_GBK" w:hAnsi="方正仿宋_GBK" w:eastAsia="方正仿宋_GBK" w:cs="方正仿宋_GBK"/>
          <w:sz w:val="32"/>
          <w:szCs w:val="32"/>
          <w:lang w:eastAsia="zh-CN"/>
        </w:rPr>
        <w:t>、附法人身份证复印件</w:t>
      </w:r>
    </w:p>
    <w:p w14:paraId="7222A477">
      <w:pPr>
        <w:topLinePunct/>
        <w:spacing w:line="440" w:lineRule="exact"/>
        <w:jc w:val="center"/>
        <w:outlineLvl w:val="2"/>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sz w:val="32"/>
          <w:szCs w:val="32"/>
          <w:lang w:eastAsia="zh-CN"/>
        </w:rPr>
        <w:br w:type="page"/>
      </w:r>
      <w:r>
        <w:rPr>
          <w:rFonts w:hint="eastAsia" w:ascii="方正仿宋_GBK" w:hAnsi="方正仿宋_GBK" w:eastAsia="方正仿宋_GBK" w:cs="方正仿宋_GBK"/>
          <w:b/>
          <w:sz w:val="32"/>
          <w:szCs w:val="32"/>
          <w:lang w:eastAsia="zh-CN"/>
        </w:rPr>
        <w:t>（二）授权委托书</w:t>
      </w:r>
    </w:p>
    <w:p w14:paraId="4E3608FB">
      <w:pPr>
        <w:spacing w:line="360" w:lineRule="auto"/>
        <w:rPr>
          <w:rFonts w:hint="eastAsia" w:ascii="方正仿宋_GBK" w:hAnsi="方正仿宋_GBK" w:eastAsia="方正仿宋_GBK" w:cs="方正仿宋_GBK"/>
          <w:sz w:val="32"/>
          <w:szCs w:val="32"/>
          <w:lang w:eastAsia="zh-CN"/>
        </w:rPr>
      </w:pPr>
    </w:p>
    <w:p w14:paraId="36778E6A">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本人</w:t>
      </w:r>
      <w:r>
        <w:rPr>
          <w:rFonts w:hint="eastAsia" w:ascii="方正仿宋_GBK" w:hAnsi="方正仿宋_GBK" w:eastAsia="方正仿宋_GBK" w:cs="方正仿宋_GBK"/>
          <w:w w:val="200"/>
          <w:sz w:val="32"/>
          <w:szCs w:val="32"/>
          <w:u w:val="single"/>
          <w:lang w:eastAsia="zh-CN"/>
        </w:rPr>
        <w:t xml:space="preserve"> </w:t>
      </w:r>
      <w:r>
        <w:rPr>
          <w:rFonts w:hint="eastAsia" w:ascii="方正仿宋_GBK" w:hAnsi="方正仿宋_GBK" w:eastAsia="方正仿宋_GBK" w:cs="方正仿宋_GBK"/>
          <w:sz w:val="32"/>
          <w:szCs w:val="32"/>
          <w:u w:val="single"/>
          <w:lang w:eastAsia="zh-CN"/>
        </w:rPr>
        <w:tab/>
      </w:r>
      <w:r>
        <w:rPr>
          <w:rFonts w:hint="eastAsia" w:ascii="方正仿宋_GBK" w:hAnsi="方正仿宋_GBK" w:eastAsia="方正仿宋_GBK" w:cs="方正仿宋_GBK"/>
          <w:sz w:val="32"/>
          <w:szCs w:val="32"/>
          <w:lang w:eastAsia="zh-CN"/>
        </w:rPr>
        <w:t>（姓名）系</w:t>
      </w:r>
      <w:r>
        <w:rPr>
          <w:rFonts w:hint="eastAsia" w:ascii="方正仿宋_GBK" w:hAnsi="方正仿宋_GBK" w:eastAsia="方正仿宋_GBK" w:cs="方正仿宋_GBK"/>
          <w:w w:val="200"/>
          <w:sz w:val="32"/>
          <w:szCs w:val="32"/>
          <w:u w:val="single"/>
          <w:lang w:eastAsia="zh-CN"/>
        </w:rPr>
        <w:t xml:space="preserve"> </w:t>
      </w:r>
      <w:r>
        <w:rPr>
          <w:rFonts w:hint="eastAsia" w:ascii="方正仿宋_GBK" w:hAnsi="方正仿宋_GBK" w:eastAsia="方正仿宋_GBK" w:cs="方正仿宋_GBK"/>
          <w:sz w:val="32"/>
          <w:szCs w:val="32"/>
          <w:u w:val="single"/>
          <w:lang w:eastAsia="zh-CN"/>
        </w:rPr>
        <w:tab/>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pacing w:val="-1"/>
          <w:sz w:val="32"/>
          <w:szCs w:val="32"/>
          <w:lang w:eastAsia="zh-CN"/>
        </w:rPr>
        <w:t>竞价</w:t>
      </w:r>
      <w:r>
        <w:rPr>
          <w:rFonts w:hint="eastAsia" w:ascii="方正仿宋_GBK" w:hAnsi="方正仿宋_GBK" w:eastAsia="方正仿宋_GBK" w:cs="方正仿宋_GBK"/>
          <w:sz w:val="32"/>
          <w:szCs w:val="32"/>
          <w:lang w:eastAsia="zh-CN"/>
        </w:rPr>
        <w:t>人名称</w:t>
      </w:r>
      <w:r>
        <w:rPr>
          <w:rFonts w:hint="eastAsia" w:ascii="方正仿宋_GBK" w:hAnsi="方正仿宋_GBK" w:eastAsia="方正仿宋_GBK" w:cs="方正仿宋_GBK"/>
          <w:spacing w:val="1"/>
          <w:sz w:val="32"/>
          <w:szCs w:val="32"/>
          <w:lang w:eastAsia="zh-CN"/>
        </w:rPr>
        <w:t>）</w:t>
      </w:r>
      <w:r>
        <w:rPr>
          <w:rFonts w:hint="eastAsia" w:ascii="方正仿宋_GBK" w:hAnsi="方正仿宋_GBK" w:eastAsia="方正仿宋_GBK" w:cs="方正仿宋_GBK"/>
          <w:sz w:val="32"/>
          <w:szCs w:val="32"/>
          <w:lang w:eastAsia="zh-CN"/>
        </w:rPr>
        <w:t>的法定代</w:t>
      </w:r>
      <w:r>
        <w:rPr>
          <w:rFonts w:hint="eastAsia" w:ascii="方正仿宋_GBK" w:hAnsi="方正仿宋_GBK" w:eastAsia="方正仿宋_GBK" w:cs="方正仿宋_GBK"/>
          <w:spacing w:val="1"/>
          <w:sz w:val="32"/>
          <w:szCs w:val="32"/>
          <w:lang w:eastAsia="zh-CN"/>
        </w:rPr>
        <w:t>表</w:t>
      </w:r>
      <w:r>
        <w:rPr>
          <w:rFonts w:hint="eastAsia" w:ascii="方正仿宋_GBK" w:hAnsi="方正仿宋_GBK" w:eastAsia="方正仿宋_GBK" w:cs="方正仿宋_GBK"/>
          <w:sz w:val="32"/>
          <w:szCs w:val="32"/>
          <w:lang w:eastAsia="zh-CN"/>
        </w:rPr>
        <w:t>人，现委托</w:t>
      </w:r>
      <w:r>
        <w:rPr>
          <w:rFonts w:hint="eastAsia" w:ascii="方正仿宋_GBK" w:hAnsi="方正仿宋_GBK" w:eastAsia="方正仿宋_GBK" w:cs="方正仿宋_GBK"/>
          <w:w w:val="200"/>
          <w:sz w:val="32"/>
          <w:szCs w:val="32"/>
          <w:u w:val="single"/>
          <w:lang w:eastAsia="zh-CN"/>
        </w:rPr>
        <w:t xml:space="preserve"> </w:t>
      </w:r>
      <w:r>
        <w:rPr>
          <w:rFonts w:hint="eastAsia" w:ascii="方正仿宋_GBK" w:hAnsi="方正仿宋_GBK" w:eastAsia="方正仿宋_GBK" w:cs="方正仿宋_GBK"/>
          <w:sz w:val="32"/>
          <w:szCs w:val="32"/>
          <w:u w:val="single"/>
          <w:lang w:eastAsia="zh-CN"/>
        </w:rPr>
        <w:tab/>
      </w:r>
      <w:r>
        <w:rPr>
          <w:rFonts w:hint="eastAsia" w:ascii="方正仿宋_GBK" w:hAnsi="方正仿宋_GBK" w:eastAsia="方正仿宋_GBK" w:cs="方正仿宋_GBK"/>
          <w:sz w:val="32"/>
          <w:szCs w:val="32"/>
          <w:lang w:eastAsia="zh-CN"/>
        </w:rPr>
        <w:t>（姓名）为我方代理人。代理人根据授权，以我方名义签署、澄清、说明、补正、递交、撤回、修改</w:t>
      </w:r>
      <w:r>
        <w:rPr>
          <w:rFonts w:hint="eastAsia" w:ascii="方正仿宋_GBK" w:hAnsi="方正仿宋_GBK" w:eastAsia="方正仿宋_GBK" w:cs="方正仿宋_GBK"/>
          <w:sz w:val="32"/>
          <w:szCs w:val="32"/>
          <w:u w:val="single"/>
          <w:lang w:val="en-US" w:eastAsia="zh-CN"/>
        </w:rPr>
        <w:t>绕城高速公路复兴服务区内（顺时针左侧服务区）B区仓库</w:t>
      </w:r>
      <w:r>
        <w:rPr>
          <w:rFonts w:hint="eastAsia" w:ascii="方正仿宋_GBK" w:hAnsi="方正仿宋_GBK" w:eastAsia="方正仿宋_GBK" w:cs="方正仿宋_GBK"/>
          <w:sz w:val="32"/>
          <w:szCs w:val="32"/>
          <w:lang w:eastAsia="zh-CN"/>
        </w:rPr>
        <w:t>租赁事宜竞价文件、签订合同和处理有关事宜， 其法律后果由我方承担。</w:t>
      </w:r>
    </w:p>
    <w:p w14:paraId="200E8077">
      <w:pPr>
        <w:tabs>
          <w:tab w:val="left" w:pos="1680"/>
          <w:tab w:val="left" w:pos="4215"/>
          <w:tab w:val="left" w:pos="4305"/>
          <w:tab w:val="left" w:pos="8000"/>
        </w:tabs>
        <w:spacing w:line="360" w:lineRule="auto"/>
        <w:ind w:firstLine="42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委托</w:t>
      </w:r>
      <w:r>
        <w:rPr>
          <w:rFonts w:hint="eastAsia" w:ascii="方正仿宋_GBK" w:hAnsi="方正仿宋_GBK" w:eastAsia="方正仿宋_GBK" w:cs="方正仿宋_GBK"/>
          <w:spacing w:val="-1"/>
          <w:sz w:val="32"/>
          <w:szCs w:val="32"/>
          <w:lang w:eastAsia="zh-CN"/>
        </w:rPr>
        <w:t>期</w:t>
      </w:r>
      <w:r>
        <w:rPr>
          <w:rFonts w:hint="eastAsia" w:ascii="方正仿宋_GBK" w:hAnsi="方正仿宋_GBK" w:eastAsia="方正仿宋_GBK" w:cs="方正仿宋_GBK"/>
          <w:sz w:val="32"/>
          <w:szCs w:val="32"/>
          <w:lang w:eastAsia="zh-CN"/>
        </w:rPr>
        <w:t>限：</w:t>
      </w:r>
      <w:r>
        <w:rPr>
          <w:rFonts w:hint="eastAsia" w:ascii="方正仿宋_GBK" w:hAnsi="方正仿宋_GBK" w:eastAsia="方正仿宋_GBK" w:cs="方正仿宋_GBK"/>
          <w:sz w:val="32"/>
          <w:szCs w:val="32"/>
          <w:u w:val="single"/>
          <w:lang w:eastAsia="zh-CN"/>
        </w:rPr>
        <w:t xml:space="preserve"> 报价有效期 </w:t>
      </w:r>
    </w:p>
    <w:p w14:paraId="3D35A3EC">
      <w:pPr>
        <w:tabs>
          <w:tab w:val="left" w:pos="1680"/>
          <w:tab w:val="left" w:pos="4215"/>
          <w:tab w:val="left" w:pos="4305"/>
          <w:tab w:val="left" w:pos="8000"/>
        </w:tabs>
        <w:spacing w:line="360" w:lineRule="auto"/>
        <w:ind w:firstLine="42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代理人无转委托权。</w:t>
      </w:r>
    </w:p>
    <w:p w14:paraId="384FD213">
      <w:pPr>
        <w:tabs>
          <w:tab w:val="left" w:pos="1680"/>
          <w:tab w:val="left" w:pos="4215"/>
          <w:tab w:val="left" w:pos="4305"/>
          <w:tab w:val="left" w:pos="8000"/>
        </w:tabs>
        <w:spacing w:line="360" w:lineRule="auto"/>
        <w:ind w:firstLine="42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附：法定代表人及委托代理人身份证双面复印件。</w:t>
      </w:r>
    </w:p>
    <w:p w14:paraId="5D421323">
      <w:pPr>
        <w:tabs>
          <w:tab w:val="left" w:pos="4200"/>
          <w:tab w:val="left" w:pos="4620"/>
        </w:tabs>
        <w:spacing w:line="360" w:lineRule="auto"/>
        <w:ind w:firstLine="1694"/>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竞  价  人：</w:t>
      </w:r>
      <w:r>
        <w:rPr>
          <w:rFonts w:hint="eastAsia" w:ascii="方正仿宋_GBK" w:hAnsi="方正仿宋_GBK" w:eastAsia="方正仿宋_GBK" w:cs="方正仿宋_GBK"/>
          <w:w w:val="200"/>
          <w:sz w:val="32"/>
          <w:szCs w:val="32"/>
          <w:u w:val="single"/>
          <w:lang w:eastAsia="zh-CN"/>
        </w:rPr>
        <w:t xml:space="preserve">            </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pacing w:val="-1"/>
          <w:sz w:val="32"/>
          <w:szCs w:val="32"/>
          <w:lang w:eastAsia="zh-CN"/>
        </w:rPr>
        <w:t>盖</w:t>
      </w:r>
      <w:r>
        <w:rPr>
          <w:rFonts w:hint="eastAsia" w:ascii="方正仿宋_GBK" w:hAnsi="方正仿宋_GBK" w:eastAsia="方正仿宋_GBK" w:cs="方正仿宋_GBK"/>
          <w:sz w:val="32"/>
          <w:szCs w:val="32"/>
          <w:lang w:eastAsia="zh-CN"/>
        </w:rPr>
        <w:t xml:space="preserve">单位公章） </w:t>
      </w:r>
    </w:p>
    <w:p w14:paraId="5B1DBE87">
      <w:pPr>
        <w:tabs>
          <w:tab w:val="left" w:pos="6300"/>
        </w:tabs>
        <w:spacing w:line="360" w:lineRule="auto"/>
        <w:ind w:firstLine="168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法定代表人：</w:t>
      </w:r>
      <w:r>
        <w:rPr>
          <w:rFonts w:hint="eastAsia" w:ascii="方正仿宋_GBK" w:hAnsi="方正仿宋_GBK" w:eastAsia="方正仿宋_GBK" w:cs="方正仿宋_GBK"/>
          <w:w w:val="200"/>
          <w:sz w:val="32"/>
          <w:szCs w:val="32"/>
          <w:u w:val="single"/>
          <w:lang w:eastAsia="zh-CN"/>
        </w:rPr>
        <w:t xml:space="preserve"> </w:t>
      </w:r>
      <w:r>
        <w:rPr>
          <w:rFonts w:hint="eastAsia" w:ascii="方正仿宋_GBK" w:hAnsi="方正仿宋_GBK" w:eastAsia="方正仿宋_GBK" w:cs="方正仿宋_GBK"/>
          <w:sz w:val="32"/>
          <w:szCs w:val="32"/>
          <w:u w:val="single"/>
          <w:lang w:eastAsia="zh-CN"/>
        </w:rPr>
        <w:tab/>
      </w:r>
      <w:r>
        <w:rPr>
          <w:rFonts w:hint="eastAsia" w:ascii="方正仿宋_GBK" w:hAnsi="方正仿宋_GBK" w:eastAsia="方正仿宋_GBK" w:cs="方正仿宋_GBK"/>
          <w:sz w:val="32"/>
          <w:szCs w:val="32"/>
          <w:u w:val="single"/>
          <w:lang w:eastAsia="zh-CN"/>
        </w:rPr>
        <w:tab/>
      </w:r>
      <w:r>
        <w:rPr>
          <w:rFonts w:hint="eastAsia" w:ascii="方正仿宋_GBK" w:hAnsi="方正仿宋_GBK" w:eastAsia="方正仿宋_GBK" w:cs="方正仿宋_GBK"/>
          <w:sz w:val="32"/>
          <w:szCs w:val="32"/>
          <w:lang w:eastAsia="zh-CN"/>
        </w:rPr>
        <w:t>（签字）</w:t>
      </w:r>
    </w:p>
    <w:p w14:paraId="664A9A99">
      <w:pPr>
        <w:tabs>
          <w:tab w:val="left" w:pos="5260"/>
        </w:tabs>
        <w:spacing w:line="360" w:lineRule="auto"/>
        <w:ind w:firstLine="168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身份证号码：</w:t>
      </w:r>
      <w:r>
        <w:rPr>
          <w:rFonts w:hint="eastAsia" w:ascii="方正仿宋_GBK" w:hAnsi="方正仿宋_GBK" w:eastAsia="方正仿宋_GBK" w:cs="方正仿宋_GBK"/>
          <w:w w:val="200"/>
          <w:sz w:val="32"/>
          <w:szCs w:val="32"/>
          <w:u w:val="single"/>
          <w:lang w:eastAsia="zh-CN"/>
        </w:rPr>
        <w:t xml:space="preserve">             </w:t>
      </w:r>
    </w:p>
    <w:p w14:paraId="622B2EED">
      <w:pPr>
        <w:tabs>
          <w:tab w:val="left" w:pos="6720"/>
        </w:tabs>
        <w:spacing w:line="360" w:lineRule="auto"/>
        <w:ind w:firstLine="168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委托代理人：</w:t>
      </w:r>
      <w:r>
        <w:rPr>
          <w:rFonts w:hint="eastAsia" w:ascii="方正仿宋_GBK" w:hAnsi="方正仿宋_GBK" w:eastAsia="方正仿宋_GBK" w:cs="方正仿宋_GBK"/>
          <w:w w:val="200"/>
          <w:sz w:val="32"/>
          <w:szCs w:val="32"/>
          <w:u w:val="single"/>
          <w:lang w:eastAsia="zh-CN"/>
        </w:rPr>
        <w:t xml:space="preserve"> </w:t>
      </w:r>
      <w:r>
        <w:rPr>
          <w:rFonts w:hint="eastAsia" w:ascii="方正仿宋_GBK" w:hAnsi="方正仿宋_GBK" w:eastAsia="方正仿宋_GBK" w:cs="方正仿宋_GBK"/>
          <w:sz w:val="32"/>
          <w:szCs w:val="32"/>
          <w:u w:val="single"/>
          <w:lang w:eastAsia="zh-CN"/>
        </w:rPr>
        <w:tab/>
      </w:r>
      <w:r>
        <w:rPr>
          <w:rFonts w:hint="eastAsia" w:ascii="方正仿宋_GBK" w:hAnsi="方正仿宋_GBK" w:eastAsia="方正仿宋_GBK" w:cs="方正仿宋_GBK"/>
          <w:sz w:val="32"/>
          <w:szCs w:val="32"/>
          <w:lang w:eastAsia="zh-CN"/>
        </w:rPr>
        <w:t>（签</w:t>
      </w:r>
      <w:r>
        <w:rPr>
          <w:rFonts w:hint="eastAsia" w:ascii="方正仿宋_GBK" w:hAnsi="方正仿宋_GBK" w:eastAsia="方正仿宋_GBK" w:cs="方正仿宋_GBK"/>
          <w:spacing w:val="-1"/>
          <w:sz w:val="32"/>
          <w:szCs w:val="32"/>
          <w:lang w:eastAsia="zh-CN"/>
        </w:rPr>
        <w:t>字</w:t>
      </w:r>
      <w:r>
        <w:rPr>
          <w:rFonts w:hint="eastAsia" w:ascii="方正仿宋_GBK" w:hAnsi="方正仿宋_GBK" w:eastAsia="方正仿宋_GBK" w:cs="方正仿宋_GBK"/>
          <w:sz w:val="32"/>
          <w:szCs w:val="32"/>
          <w:lang w:eastAsia="zh-CN"/>
        </w:rPr>
        <w:t>）</w:t>
      </w:r>
    </w:p>
    <w:p w14:paraId="2835ED1F">
      <w:pPr>
        <w:tabs>
          <w:tab w:val="left" w:pos="6825"/>
        </w:tabs>
        <w:spacing w:line="360" w:lineRule="auto"/>
        <w:ind w:firstLine="168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身份证号码：</w:t>
      </w:r>
      <w:r>
        <w:rPr>
          <w:rFonts w:hint="eastAsia" w:ascii="方正仿宋_GBK" w:hAnsi="方正仿宋_GBK" w:eastAsia="方正仿宋_GBK" w:cs="方正仿宋_GBK"/>
          <w:w w:val="200"/>
          <w:sz w:val="32"/>
          <w:szCs w:val="32"/>
          <w:u w:val="single"/>
          <w:lang w:eastAsia="zh-CN"/>
        </w:rPr>
        <w:t xml:space="preserve"> </w:t>
      </w:r>
      <w:r>
        <w:rPr>
          <w:rFonts w:hint="eastAsia" w:ascii="方正仿宋_GBK" w:hAnsi="方正仿宋_GBK" w:eastAsia="方正仿宋_GBK" w:cs="方正仿宋_GBK"/>
          <w:sz w:val="32"/>
          <w:szCs w:val="32"/>
          <w:u w:val="single"/>
          <w:lang w:eastAsia="zh-CN"/>
        </w:rPr>
        <w:tab/>
      </w:r>
    </w:p>
    <w:p w14:paraId="29FD240B">
      <w:pPr>
        <w:spacing w:line="360" w:lineRule="auto"/>
        <w:rPr>
          <w:rFonts w:hint="eastAsia" w:ascii="方正仿宋_GBK" w:hAnsi="方正仿宋_GBK" w:eastAsia="方正仿宋_GBK" w:cs="方正仿宋_GBK"/>
          <w:sz w:val="32"/>
          <w:szCs w:val="32"/>
          <w:lang w:eastAsia="zh-CN"/>
        </w:rPr>
      </w:pPr>
    </w:p>
    <w:p w14:paraId="486723AF">
      <w:pPr>
        <w:tabs>
          <w:tab w:val="left" w:pos="4005"/>
          <w:tab w:val="left" w:pos="4100"/>
          <w:tab w:val="left" w:pos="5040"/>
        </w:tabs>
        <w:spacing w:line="360" w:lineRule="auto"/>
        <w:ind w:firstLine="3780"/>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w w:val="200"/>
          <w:sz w:val="32"/>
          <w:szCs w:val="32"/>
          <w:u w:val="single"/>
          <w:lang w:eastAsia="zh-CN"/>
        </w:rPr>
        <w:t xml:space="preserve">     </w:t>
      </w:r>
      <w:r>
        <w:rPr>
          <w:rFonts w:hint="eastAsia" w:ascii="方正仿宋_GBK" w:hAnsi="方正仿宋_GBK" w:eastAsia="方正仿宋_GBK" w:cs="方正仿宋_GBK"/>
          <w:sz w:val="32"/>
          <w:szCs w:val="32"/>
          <w:u w:val="single"/>
          <w:lang w:eastAsia="zh-CN"/>
        </w:rPr>
        <w:tab/>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w w:val="200"/>
          <w:sz w:val="32"/>
          <w:szCs w:val="32"/>
          <w:u w:val="single"/>
          <w:lang w:eastAsia="zh-CN"/>
        </w:rPr>
        <w:t xml:space="preserve"> </w:t>
      </w:r>
      <w:r>
        <w:rPr>
          <w:rFonts w:hint="eastAsia" w:ascii="方正仿宋_GBK" w:hAnsi="方正仿宋_GBK" w:eastAsia="方正仿宋_GBK" w:cs="方正仿宋_GBK"/>
          <w:sz w:val="32"/>
          <w:szCs w:val="32"/>
          <w:u w:val="single"/>
          <w:lang w:eastAsia="zh-CN"/>
        </w:rPr>
        <w:tab/>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w w:val="200"/>
          <w:sz w:val="32"/>
          <w:szCs w:val="32"/>
          <w:u w:val="single"/>
          <w:lang w:eastAsia="zh-CN"/>
        </w:rPr>
        <w:t xml:space="preserve"> </w:t>
      </w:r>
      <w:r>
        <w:rPr>
          <w:rFonts w:hint="eastAsia" w:ascii="方正仿宋_GBK" w:hAnsi="方正仿宋_GBK" w:eastAsia="方正仿宋_GBK" w:cs="方正仿宋_GBK"/>
          <w:sz w:val="32"/>
          <w:szCs w:val="32"/>
          <w:u w:val="single"/>
          <w:lang w:eastAsia="zh-CN"/>
        </w:rPr>
        <w:tab/>
      </w:r>
      <w:r>
        <w:rPr>
          <w:rFonts w:hint="eastAsia" w:ascii="方正仿宋_GBK" w:hAnsi="方正仿宋_GBK" w:eastAsia="方正仿宋_GBK" w:cs="方正仿宋_GBK"/>
          <w:sz w:val="32"/>
          <w:szCs w:val="32"/>
          <w:lang w:eastAsia="zh-CN"/>
        </w:rPr>
        <w:t>日</w:t>
      </w:r>
    </w:p>
    <w:p w14:paraId="5396528A">
      <w:pPr>
        <w:spacing w:line="440" w:lineRule="exact"/>
        <w:jc w:val="center"/>
        <w:outlineLvl w:val="1"/>
        <w:rPr>
          <w:rFonts w:hint="eastAsia" w:ascii="方正仿宋_GBK" w:hAnsi="方正仿宋_GBK" w:eastAsia="方正仿宋_GBK" w:cs="方正仿宋_GBK"/>
          <w:b/>
          <w:sz w:val="32"/>
          <w:szCs w:val="32"/>
          <w:lang w:eastAsia="zh-CN"/>
        </w:rPr>
      </w:pPr>
    </w:p>
    <w:p w14:paraId="734F55B5">
      <w:pPr>
        <w:spacing w:line="440" w:lineRule="exact"/>
        <w:jc w:val="center"/>
        <w:outlineLvl w:val="1"/>
        <w:rPr>
          <w:rFonts w:hint="eastAsia" w:ascii="方正仿宋_GBK" w:hAnsi="方正仿宋_GBK" w:eastAsia="方正仿宋_GBK" w:cs="方正仿宋_GBK"/>
          <w:b/>
          <w:sz w:val="32"/>
          <w:szCs w:val="32"/>
          <w:lang w:eastAsia="zh-CN"/>
        </w:rPr>
      </w:pPr>
    </w:p>
    <w:p w14:paraId="4465BFBF">
      <w:pPr>
        <w:pStyle w:val="2"/>
        <w:rPr>
          <w:rFonts w:hint="eastAsia"/>
          <w:lang w:eastAsia="zh-CN"/>
        </w:rPr>
      </w:pPr>
    </w:p>
    <w:p w14:paraId="04A737A7">
      <w:pPr>
        <w:spacing w:line="440" w:lineRule="exact"/>
        <w:ind w:firstLine="643" w:firstLineChars="200"/>
        <w:jc w:val="both"/>
        <w:outlineLvl w:val="1"/>
        <w:rPr>
          <w:rFonts w:hint="eastAsia" w:ascii="方正仿宋_GBK" w:hAnsi="方正仿宋_GBK" w:eastAsia="方正仿宋_GBK" w:cs="方正仿宋_GBK"/>
          <w:b/>
          <w:sz w:val="32"/>
          <w:szCs w:val="32"/>
          <w:lang w:eastAsia="zh-CN"/>
        </w:rPr>
      </w:pPr>
    </w:p>
    <w:p w14:paraId="7F636492">
      <w:pPr>
        <w:spacing w:line="440" w:lineRule="exact"/>
        <w:ind w:firstLine="643" w:firstLineChars="200"/>
        <w:jc w:val="both"/>
        <w:outlineLvl w:val="1"/>
        <w:rPr>
          <w:rFonts w:hint="eastAsia" w:ascii="方正仿宋_GBK" w:hAnsi="方正仿宋_GBK" w:eastAsia="方正仿宋_GBK" w:cs="方正仿宋_GBK"/>
          <w:b/>
          <w:sz w:val="32"/>
          <w:szCs w:val="32"/>
          <w:lang w:eastAsia="zh-CN"/>
        </w:rPr>
      </w:pPr>
    </w:p>
    <w:p w14:paraId="2B597D4C">
      <w:pPr>
        <w:spacing w:line="440" w:lineRule="exact"/>
        <w:ind w:firstLine="643" w:firstLineChars="200"/>
        <w:jc w:val="both"/>
        <w:outlineLvl w:val="1"/>
        <w:rPr>
          <w:rFonts w:hint="eastAsia" w:ascii="方正仿宋_GBK" w:hAnsi="方正仿宋_GBK" w:eastAsia="方正仿宋_GBK" w:cs="方正仿宋_GBK"/>
          <w:b/>
          <w:sz w:val="32"/>
          <w:szCs w:val="32"/>
          <w:lang w:eastAsia="zh-CN"/>
        </w:rPr>
      </w:pPr>
    </w:p>
    <w:p w14:paraId="226EC3E9">
      <w:pPr>
        <w:pStyle w:val="3"/>
        <w:rPr>
          <w:lang w:eastAsia="zh-CN"/>
        </w:rPr>
      </w:pPr>
    </w:p>
    <w:p w14:paraId="1B47F564">
      <w:pPr>
        <w:spacing w:line="440" w:lineRule="exact"/>
        <w:ind w:firstLine="643" w:firstLineChars="200"/>
        <w:jc w:val="both"/>
        <w:outlineLvl w:val="1"/>
        <w:rPr>
          <w:rFonts w:hint="eastAsia" w:ascii="方正仿宋_GBK" w:hAnsi="方正仿宋_GBK" w:eastAsia="方正仿宋_GBK" w:cs="方正仿宋_GBK"/>
          <w:b/>
          <w:sz w:val="32"/>
          <w:szCs w:val="32"/>
          <w:lang w:eastAsia="zh-CN"/>
        </w:rPr>
        <w:sectPr>
          <w:pgSz w:w="11906" w:h="16838"/>
          <w:pgMar w:top="1440" w:right="1066" w:bottom="1118" w:left="1380" w:header="851" w:footer="992" w:gutter="0"/>
          <w:cols w:space="720" w:num="1"/>
          <w:docGrid w:type="lines" w:linePitch="312" w:charSpace="0"/>
        </w:sectPr>
      </w:pPr>
      <w:r>
        <w:rPr>
          <w:rFonts w:hint="eastAsia" w:ascii="方正仿宋_GBK" w:hAnsi="方正仿宋_GBK" w:eastAsia="方正仿宋_GBK" w:cs="方正仿宋_GBK"/>
          <w:b/>
          <w:sz w:val="32"/>
          <w:szCs w:val="32"/>
          <w:lang w:eastAsia="zh-CN"/>
        </w:rPr>
        <w:t>二、竞价单位有效的营业执照复印件</w:t>
      </w:r>
    </w:p>
    <w:p w14:paraId="7EB8B967">
      <w:pPr>
        <w:spacing w:line="440" w:lineRule="exact"/>
        <w:ind w:firstLine="643" w:firstLineChars="200"/>
        <w:outlineLvl w:val="1"/>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t>三、单位资质文件</w:t>
      </w:r>
    </w:p>
    <w:p w14:paraId="0A04CA76">
      <w:pPr>
        <w:pStyle w:val="3"/>
        <w:rPr>
          <w:lang w:eastAsia="zh-CN"/>
        </w:rPr>
        <w:sectPr>
          <w:pgSz w:w="11906" w:h="16838"/>
          <w:pgMar w:top="1440" w:right="1066" w:bottom="1118" w:left="1380" w:header="851" w:footer="992" w:gutter="0"/>
          <w:cols w:space="720" w:num="1"/>
          <w:docGrid w:type="lines" w:linePitch="312" w:charSpace="0"/>
        </w:sectPr>
      </w:pPr>
    </w:p>
    <w:p w14:paraId="02E5282B">
      <w:pPr>
        <w:kinsoku/>
        <w:spacing w:line="440" w:lineRule="exact"/>
        <w:ind w:firstLine="643" w:firstLineChars="200"/>
        <w:jc w:val="both"/>
        <w:outlineLvl w:val="1"/>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t>四、承诺函</w:t>
      </w:r>
    </w:p>
    <w:p w14:paraId="0EF54389">
      <w:pPr>
        <w:tabs>
          <w:tab w:val="left" w:pos="6300"/>
        </w:tabs>
        <w:kinsoku/>
        <w:spacing w:line="312" w:lineRule="auto"/>
        <w:rPr>
          <w:rFonts w:hint="eastAsia" w:ascii="方正仿宋_GBK" w:hAnsi="方正仿宋_GBK" w:eastAsia="方正仿宋_GBK" w:cs="方正仿宋_GBK"/>
          <w:sz w:val="32"/>
          <w:szCs w:val="32"/>
          <w:lang w:eastAsia="zh-CN"/>
        </w:rPr>
      </w:pPr>
    </w:p>
    <w:p w14:paraId="61CB560B">
      <w:pPr>
        <w:tabs>
          <w:tab w:val="left" w:pos="6300"/>
        </w:tabs>
        <w:kinsoku/>
        <w:spacing w:line="312" w:lineRule="auto"/>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t>致：</w:t>
      </w:r>
      <w:r>
        <w:rPr>
          <w:rFonts w:hint="eastAsia" w:ascii="方正仿宋_GBK" w:hAnsi="方正仿宋_GBK" w:eastAsia="方正仿宋_GBK" w:cs="方正仿宋_GBK"/>
          <w:b/>
          <w:sz w:val="32"/>
          <w:szCs w:val="32"/>
          <w:u w:val="single"/>
          <w:lang w:eastAsia="zh-CN"/>
        </w:rPr>
        <w:t>重庆高速路域资源开发有限公司</w:t>
      </w:r>
      <w:r>
        <w:rPr>
          <w:rFonts w:hint="eastAsia" w:ascii="方正仿宋_GBK" w:hAnsi="方正仿宋_GBK" w:eastAsia="方正仿宋_GBK" w:cs="方正仿宋_GBK"/>
          <w:b/>
          <w:sz w:val="32"/>
          <w:szCs w:val="32"/>
          <w:lang w:eastAsia="zh-CN"/>
        </w:rPr>
        <w:t>：</w:t>
      </w:r>
    </w:p>
    <w:p w14:paraId="142987BD">
      <w:pPr>
        <w:tabs>
          <w:tab w:val="left" w:pos="6300"/>
        </w:tabs>
        <w:kinsoku/>
        <w:spacing w:line="312" w:lineRule="auto"/>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（竞价人名称）郑重声明，我方未被责令停产停业、暂扣或者吊销许可证、暂扣或者吊销执照；未进入清算程序，或被宣告破产，或其他丧失履约能力的“信用中国”网站 在(https://www.creditchina.gov.cn)列入失信惩戒名单；未有拖欠高速集团及所属企业租金行为；同高速集团及所属企业不存在合同、经济纠纷；未被高速集团及所属企业纳入合作黑名单；具有良好的商业信誉，有依法缴纳税收和社会保障资金的良好记录，有租赁业态的经营管理能力并能按照合同约定提供相应的履约担保，在合同签订前后随时愿意提供相关证明材料。我方对以上声明负全部法律责任。</w:t>
      </w:r>
    </w:p>
    <w:p w14:paraId="530426B8">
      <w:pPr>
        <w:tabs>
          <w:tab w:val="left" w:pos="6300"/>
        </w:tabs>
        <w:kinsoku/>
        <w:spacing w:line="312" w:lineRule="auto"/>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特此声明。</w:t>
      </w:r>
    </w:p>
    <w:p w14:paraId="496ADAD6">
      <w:pPr>
        <w:pStyle w:val="2"/>
        <w:rPr>
          <w:rFonts w:hint="eastAsia"/>
          <w:lang w:eastAsia="zh-CN"/>
        </w:rPr>
      </w:pPr>
    </w:p>
    <w:p w14:paraId="5BBA91C5">
      <w:pPr>
        <w:pStyle w:val="2"/>
        <w:spacing w:line="360" w:lineRule="auto"/>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竞价人：</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（盖单位公章）</w:t>
      </w:r>
    </w:p>
    <w:p w14:paraId="654AD8CB">
      <w:pPr>
        <w:pStyle w:val="2"/>
        <w:spacing w:line="360" w:lineRule="auto"/>
        <w:ind w:firstLine="2880" w:firstLineChars="9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法定代表人或者委托代理人： </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（签字）</w:t>
      </w:r>
    </w:p>
    <w:p w14:paraId="7C44B2EB">
      <w:pPr>
        <w:pStyle w:val="2"/>
        <w:spacing w:line="360" w:lineRule="auto"/>
        <w:jc w:val="center"/>
        <w:rPr>
          <w:rFonts w:hint="default" w:ascii="方正仿宋_GBK" w:hAnsi="方正仿宋_GBK" w:eastAsia="方正仿宋_GBK" w:cs="方正仿宋_GBK"/>
          <w:sz w:val="32"/>
          <w:szCs w:val="32"/>
          <w:lang w:val="en-US" w:eastAsia="zh-CN"/>
        </w:rPr>
        <w:sectPr>
          <w:pgSz w:w="11906" w:h="16838"/>
          <w:pgMar w:top="1440" w:right="1066" w:bottom="1118" w:left="1380" w:header="851" w:footer="992" w:gutter="0"/>
          <w:cols w:space="720" w:num="1"/>
          <w:docGrid w:type="lines" w:linePitch="312" w:charSpace="0"/>
        </w:sectPr>
      </w:pP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lang w:val="en-US" w:eastAsia="zh-CN"/>
        </w:rPr>
        <w:t>日</w:t>
      </w:r>
    </w:p>
    <w:p w14:paraId="3AE34BB9">
      <w:pPr>
        <w:pStyle w:val="20"/>
        <w:spacing w:line="440" w:lineRule="exact"/>
        <w:ind w:firstLine="0" w:firstLineChars="0"/>
        <w:jc w:val="both"/>
        <w:outlineLvl w:val="1"/>
        <w:rPr>
          <w:rFonts w:hint="eastAsia" w:ascii="方正仿宋_GBK" w:hAnsi="方正仿宋_GBK" w:eastAsia="方正仿宋_GBK" w:cs="方正仿宋_GBK"/>
          <w:kern w:val="2"/>
          <w:sz w:val="32"/>
          <w:szCs w:val="32"/>
          <w:lang w:eastAsia="zh-CN"/>
        </w:rPr>
      </w:pPr>
    </w:p>
    <w:p w14:paraId="3EEFA7B0">
      <w:pPr>
        <w:pStyle w:val="20"/>
        <w:spacing w:line="440" w:lineRule="exact"/>
        <w:ind w:firstLine="0" w:firstLineChars="0"/>
        <w:outlineLvl w:val="1"/>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t>五、报价函</w:t>
      </w:r>
    </w:p>
    <w:p w14:paraId="776ABAFD">
      <w:pPr>
        <w:pStyle w:val="18"/>
        <w:rPr>
          <w:rFonts w:hint="eastAsia" w:ascii="方正仿宋_GBK" w:hAnsi="方正仿宋_GBK" w:eastAsia="方正仿宋_GBK" w:cs="方正仿宋_GBK"/>
          <w:sz w:val="32"/>
          <w:szCs w:val="32"/>
        </w:rPr>
      </w:pPr>
    </w:p>
    <w:p w14:paraId="50F6A056">
      <w:pPr>
        <w:spacing w:line="440" w:lineRule="exact"/>
        <w:ind w:firstLine="321" w:firstLineChars="100"/>
        <w:rPr>
          <w:rFonts w:hint="eastAsia" w:ascii="方正仿宋_GBK" w:hAnsi="方正仿宋_GBK" w:eastAsia="方正仿宋_GBK" w:cs="方正仿宋_GBK"/>
          <w:b/>
          <w:sz w:val="32"/>
          <w:szCs w:val="32"/>
          <w:u w:val="single"/>
          <w:lang w:eastAsia="zh-CN"/>
        </w:rPr>
      </w:pPr>
      <w:r>
        <w:rPr>
          <w:rFonts w:hint="eastAsia" w:ascii="方正仿宋_GBK" w:hAnsi="方正仿宋_GBK" w:eastAsia="方正仿宋_GBK" w:cs="方正仿宋_GBK"/>
          <w:b/>
          <w:sz w:val="32"/>
          <w:szCs w:val="32"/>
          <w:u w:val="single"/>
          <w:lang w:eastAsia="zh-CN"/>
        </w:rPr>
        <w:t>致：重庆高速路域资源开发有限公司：</w:t>
      </w:r>
    </w:p>
    <w:p w14:paraId="36F3C04F">
      <w:pPr>
        <w:spacing w:line="580" w:lineRule="exact"/>
        <w:ind w:firstLine="640" w:firstLineChars="200"/>
        <w:rPr>
          <w:rFonts w:ascii="方正仿宋_GBK" w:eastAsia="方正仿宋_GBK"/>
          <w:sz w:val="32"/>
          <w:szCs w:val="33"/>
          <w:lang w:eastAsia="zh-CN"/>
        </w:rPr>
      </w:pPr>
      <w:r>
        <w:rPr>
          <w:rFonts w:hint="eastAsia" w:ascii="方正仿宋_GBK" w:hAnsi="方正仿宋_GBK" w:eastAsia="方正仿宋_GBK" w:cs="方正仿宋_GBK"/>
          <w:sz w:val="32"/>
          <w:szCs w:val="32"/>
          <w:lang w:eastAsia="zh-CN"/>
        </w:rPr>
        <w:t xml:space="preserve">   </w:t>
      </w:r>
      <w:r>
        <w:rPr>
          <w:rFonts w:hint="eastAsia" w:ascii="方正仿宋_GBK" w:eastAsia="方正仿宋_GBK"/>
          <w:sz w:val="32"/>
          <w:szCs w:val="33"/>
          <w:lang w:eastAsia="zh-CN"/>
        </w:rPr>
        <w:t xml:space="preserve"> </w:t>
      </w:r>
      <w:r>
        <w:rPr>
          <w:rFonts w:ascii="Times New Roman" w:hAnsi="Times New Roman" w:eastAsia="方正仿宋_GBK" w:cs="Times New Roman"/>
          <w:sz w:val="32"/>
          <w:szCs w:val="32"/>
          <w:lang w:eastAsia="zh-CN"/>
        </w:rPr>
        <w:t>1</w:t>
      </w:r>
      <w:r>
        <w:rPr>
          <w:rFonts w:hint="eastAsia" w:ascii="方正仿宋_GBK" w:eastAsia="方正仿宋_GBK"/>
          <w:sz w:val="32"/>
          <w:szCs w:val="33"/>
          <w:lang w:eastAsia="zh-CN"/>
        </w:rPr>
        <w:t>. 我方已仔细研究了招租通告的全部内容，本次年租金报价</w:t>
      </w:r>
      <w:r>
        <w:rPr>
          <w:rFonts w:hint="eastAsia" w:asciiTheme="minorEastAsia" w:hAnsiTheme="minorEastAsia" w:eastAsiaTheme="minorEastAsia" w:cstheme="minorEastAsia"/>
          <w:sz w:val="28"/>
          <w:szCs w:val="28"/>
          <w:lang w:eastAsia="zh-CN"/>
        </w:rPr>
        <w:t>为</w:t>
      </w:r>
      <w:r>
        <w:rPr>
          <w:rFonts w:hint="eastAsia" w:ascii="方正仿宋_GBK" w:eastAsia="方正仿宋_GBK"/>
          <w:sz w:val="32"/>
          <w:szCs w:val="33"/>
          <w:u w:val="single"/>
          <w:lang w:eastAsia="zh-CN"/>
        </w:rPr>
        <w:t xml:space="preserve">        </w:t>
      </w:r>
      <w:r>
        <w:rPr>
          <w:rFonts w:hint="eastAsia" w:ascii="方正仿宋_GBK" w:eastAsia="方正仿宋_GBK"/>
          <w:sz w:val="32"/>
          <w:szCs w:val="33"/>
          <w:lang w:eastAsia="zh-CN"/>
        </w:rPr>
        <w:t>元，并同意按招租公告中租金收付方式支付租金。</w:t>
      </w:r>
    </w:p>
    <w:p w14:paraId="4EA08821">
      <w:pPr>
        <w:kinsoku/>
        <w:spacing w:line="580" w:lineRule="exact"/>
        <w:ind w:firstLine="640" w:firstLineChars="200"/>
        <w:rPr>
          <w:rFonts w:ascii="方正仿宋_GBK" w:eastAsia="方正仿宋_GBK"/>
          <w:sz w:val="32"/>
          <w:szCs w:val="33"/>
          <w:lang w:eastAsia="zh-CN"/>
        </w:rPr>
      </w:pPr>
      <w:r>
        <w:rPr>
          <w:rFonts w:ascii="Times New Roman" w:hAnsi="Times New Roman" w:eastAsia="方正仿宋_GBK" w:cs="Times New Roman"/>
          <w:sz w:val="32"/>
          <w:szCs w:val="32"/>
          <w:lang w:eastAsia="zh-CN"/>
        </w:rPr>
        <w:t>2</w:t>
      </w:r>
      <w:r>
        <w:rPr>
          <w:rFonts w:hint="eastAsia" w:ascii="方正仿宋_GBK" w:eastAsia="方正仿宋_GBK"/>
          <w:sz w:val="32"/>
          <w:szCs w:val="33"/>
          <w:lang w:eastAsia="zh-CN"/>
        </w:rPr>
        <w:t>．我方承诺在报价有效期内不修改、撤销报价文件。</w:t>
      </w:r>
    </w:p>
    <w:p w14:paraId="5A656456">
      <w:pPr>
        <w:kinsoku/>
        <w:spacing w:line="580" w:lineRule="exact"/>
        <w:ind w:firstLine="640" w:firstLineChars="200"/>
        <w:rPr>
          <w:rFonts w:ascii="方正仿宋_GBK" w:eastAsia="方正仿宋_GBK"/>
          <w:sz w:val="32"/>
          <w:szCs w:val="33"/>
          <w:lang w:eastAsia="zh-CN"/>
        </w:rPr>
      </w:pPr>
      <w:r>
        <w:rPr>
          <w:rFonts w:ascii="Times New Roman" w:hAnsi="Times New Roman" w:eastAsia="方正仿宋_GBK" w:cs="Times New Roman"/>
          <w:sz w:val="32"/>
          <w:szCs w:val="32"/>
          <w:lang w:eastAsia="zh-CN"/>
        </w:rPr>
        <w:t>3</w:t>
      </w:r>
      <w:r>
        <w:rPr>
          <w:rFonts w:hint="eastAsia" w:ascii="方正仿宋_GBK" w:eastAsia="方正仿宋_GBK"/>
          <w:sz w:val="32"/>
          <w:szCs w:val="33"/>
          <w:lang w:eastAsia="zh-CN"/>
        </w:rPr>
        <w:t>．如我方为承租单位：</w:t>
      </w:r>
    </w:p>
    <w:p w14:paraId="0CBF2CA9">
      <w:pPr>
        <w:kinsoku/>
        <w:spacing w:line="580" w:lineRule="exact"/>
        <w:ind w:firstLine="640" w:firstLineChars="200"/>
        <w:rPr>
          <w:rFonts w:ascii="方正仿宋_GBK" w:eastAsia="方正仿宋_GBK"/>
          <w:sz w:val="32"/>
          <w:szCs w:val="33"/>
          <w:lang w:eastAsia="zh-CN"/>
        </w:rPr>
      </w:pPr>
      <w:r>
        <w:rPr>
          <w:rFonts w:hint="eastAsia" w:ascii="方正仿宋_GBK" w:eastAsia="方正仿宋_GBK"/>
          <w:sz w:val="32"/>
          <w:szCs w:val="33"/>
          <w:lang w:eastAsia="zh-CN"/>
        </w:rPr>
        <w:t>（</w:t>
      </w:r>
      <w:r>
        <w:rPr>
          <w:rFonts w:ascii="Times New Roman" w:hAnsi="Times New Roman" w:eastAsia="方正仿宋_GBK" w:cs="Times New Roman"/>
          <w:sz w:val="32"/>
          <w:szCs w:val="32"/>
          <w:lang w:eastAsia="zh-CN"/>
        </w:rPr>
        <w:t>1</w:t>
      </w:r>
      <w:r>
        <w:rPr>
          <w:rFonts w:hint="eastAsia" w:ascii="方正仿宋_GBK" w:eastAsia="方正仿宋_GBK"/>
          <w:sz w:val="32"/>
          <w:szCs w:val="33"/>
          <w:lang w:eastAsia="zh-CN"/>
        </w:rPr>
        <w:t>）在贵方规定的期限内与贵方签订合同。</w:t>
      </w:r>
    </w:p>
    <w:p w14:paraId="43D0C09E">
      <w:pPr>
        <w:kinsoku/>
        <w:spacing w:line="580" w:lineRule="exact"/>
        <w:ind w:firstLine="640" w:firstLineChars="200"/>
        <w:rPr>
          <w:rFonts w:ascii="方正仿宋_GBK" w:eastAsia="方正仿宋_GBK"/>
          <w:sz w:val="32"/>
          <w:szCs w:val="33"/>
          <w:lang w:eastAsia="zh-CN"/>
        </w:rPr>
      </w:pPr>
      <w:r>
        <w:rPr>
          <w:rFonts w:hint="eastAsia" w:ascii="方正仿宋_GBK" w:eastAsia="方正仿宋_GBK"/>
          <w:sz w:val="32"/>
          <w:szCs w:val="33"/>
          <w:lang w:eastAsia="zh-CN"/>
        </w:rPr>
        <w:t>（</w:t>
      </w:r>
      <w:r>
        <w:rPr>
          <w:rFonts w:ascii="Times New Roman" w:hAnsi="Times New Roman" w:eastAsia="方正仿宋_GBK" w:cs="Times New Roman"/>
          <w:sz w:val="32"/>
          <w:szCs w:val="32"/>
          <w:lang w:eastAsia="zh-CN"/>
        </w:rPr>
        <w:t>2</w:t>
      </w:r>
      <w:r>
        <w:rPr>
          <w:rFonts w:hint="eastAsia" w:ascii="方正仿宋_GBK" w:eastAsia="方正仿宋_GBK"/>
          <w:sz w:val="32"/>
          <w:szCs w:val="33"/>
          <w:lang w:eastAsia="zh-CN"/>
        </w:rPr>
        <w:t>）我方承诺在合同约定的期限内完成并提交全部资料。</w:t>
      </w:r>
    </w:p>
    <w:p w14:paraId="634CBB44">
      <w:pPr>
        <w:kinsoku/>
        <w:spacing w:line="580" w:lineRule="exact"/>
        <w:ind w:firstLine="640" w:firstLineChars="200"/>
        <w:rPr>
          <w:rFonts w:ascii="方正仿宋_GBK" w:eastAsia="方正仿宋_GBK"/>
          <w:sz w:val="32"/>
          <w:szCs w:val="33"/>
          <w:lang w:eastAsia="zh-CN"/>
        </w:rPr>
      </w:pPr>
      <w:r>
        <w:rPr>
          <w:rFonts w:ascii="Times New Roman" w:hAnsi="Times New Roman" w:eastAsia="方正仿宋_GBK" w:cs="Times New Roman"/>
          <w:sz w:val="32"/>
          <w:szCs w:val="32"/>
          <w:lang w:eastAsia="zh-CN"/>
        </w:rPr>
        <w:t>4</w:t>
      </w:r>
      <w:r>
        <w:rPr>
          <w:rFonts w:hint="eastAsia" w:ascii="方正仿宋_GBK" w:eastAsia="方正仿宋_GBK"/>
          <w:sz w:val="32"/>
          <w:szCs w:val="33"/>
          <w:lang w:eastAsia="zh-CN"/>
        </w:rPr>
        <w:t>．我方在此声明，所递交的竞价文件及有关资料内容完整、真实和准确。</w:t>
      </w:r>
    </w:p>
    <w:p w14:paraId="688814C8">
      <w:pPr>
        <w:kinsoku/>
        <w:spacing w:line="580" w:lineRule="exact"/>
        <w:ind w:firstLine="640" w:firstLineChars="200"/>
        <w:rPr>
          <w:rFonts w:hint="eastAsia" w:ascii="方正仿宋_GBK" w:hAnsi="方正仿宋_GBK" w:eastAsia="方正仿宋_GBK" w:cs="方正仿宋_GBK"/>
          <w:sz w:val="32"/>
          <w:szCs w:val="32"/>
          <w:lang w:eastAsia="zh-CN"/>
        </w:rPr>
      </w:pPr>
      <w:r>
        <w:rPr>
          <w:rFonts w:ascii="Times New Roman" w:hAnsi="Times New Roman" w:eastAsia="方正仿宋_GBK" w:cs="Times New Roman"/>
          <w:sz w:val="32"/>
          <w:szCs w:val="32"/>
          <w:lang w:eastAsia="zh-CN"/>
        </w:rPr>
        <w:t>5</w:t>
      </w:r>
      <w:r>
        <w:rPr>
          <w:rFonts w:hint="eastAsia" w:ascii="方正仿宋_GBK" w:eastAsia="方正仿宋_GBK"/>
          <w:sz w:val="32"/>
          <w:szCs w:val="33"/>
          <w:lang w:eastAsia="zh-CN"/>
        </w:rPr>
        <w:t>．在合同协议书正式签署生效之前，本报价函连同你方的竞价比选结果将构成我们双方之间共同遵守的文件。对双方具有约束力。</w:t>
      </w:r>
    </w:p>
    <w:p w14:paraId="15261ABF">
      <w:pPr>
        <w:kinsoku/>
        <w:spacing w:line="580" w:lineRule="exact"/>
        <w:ind w:firstLine="640" w:firstLineChars="200"/>
        <w:rPr>
          <w:rFonts w:ascii="方正仿宋_GBK" w:eastAsia="方正仿宋_GBK"/>
          <w:sz w:val="32"/>
          <w:szCs w:val="33"/>
          <w:lang w:eastAsia="zh-CN"/>
        </w:rPr>
      </w:pPr>
      <w:r>
        <w:rPr>
          <w:rFonts w:hint="eastAsia" w:ascii="方正仿宋_GBK" w:eastAsia="方正仿宋_GBK"/>
          <w:sz w:val="32"/>
          <w:szCs w:val="33"/>
          <w:lang w:eastAsia="zh-CN"/>
        </w:rPr>
        <w:t>竞 价 人：</w:t>
      </w:r>
      <w:r>
        <w:rPr>
          <w:rFonts w:hint="eastAsia" w:ascii="方正仿宋_GBK" w:eastAsia="方正仿宋_GBK"/>
          <w:sz w:val="32"/>
          <w:szCs w:val="33"/>
          <w:u w:val="single"/>
          <w:lang w:eastAsia="zh-CN"/>
        </w:rPr>
        <w:t xml:space="preserve">                  </w:t>
      </w:r>
      <w:r>
        <w:rPr>
          <w:rFonts w:hint="eastAsia" w:ascii="方正仿宋_GBK" w:eastAsia="方正仿宋_GBK"/>
          <w:sz w:val="32"/>
          <w:szCs w:val="33"/>
          <w:lang w:eastAsia="zh-CN"/>
        </w:rPr>
        <w:t xml:space="preserve">（盖单位公章）     </w:t>
      </w:r>
    </w:p>
    <w:p w14:paraId="65971D87">
      <w:pPr>
        <w:kinsoku/>
        <w:spacing w:line="580" w:lineRule="exact"/>
        <w:ind w:firstLine="640" w:firstLineChars="200"/>
        <w:rPr>
          <w:rFonts w:ascii="方正仿宋_GBK" w:eastAsia="方正仿宋_GBK"/>
          <w:sz w:val="32"/>
          <w:szCs w:val="33"/>
          <w:lang w:eastAsia="zh-CN"/>
        </w:rPr>
      </w:pPr>
      <w:r>
        <w:rPr>
          <w:rFonts w:hint="eastAsia" w:ascii="方正仿宋_GBK" w:eastAsia="方正仿宋_GBK"/>
          <w:sz w:val="32"/>
          <w:szCs w:val="33"/>
          <w:lang w:eastAsia="zh-CN"/>
        </w:rPr>
        <w:t>法定代表人或其委托代理人：</w:t>
      </w:r>
      <w:r>
        <w:rPr>
          <w:rFonts w:hint="eastAsia" w:ascii="方正仿宋_GBK" w:eastAsia="方正仿宋_GBK"/>
          <w:sz w:val="32"/>
          <w:szCs w:val="33"/>
          <w:u w:val="single"/>
          <w:lang w:eastAsia="zh-CN"/>
        </w:rPr>
        <w:t xml:space="preserve">          </w:t>
      </w:r>
      <w:r>
        <w:rPr>
          <w:rFonts w:hint="eastAsia" w:ascii="方正仿宋_GBK" w:eastAsia="方正仿宋_GBK"/>
          <w:sz w:val="32"/>
          <w:szCs w:val="33"/>
          <w:lang w:eastAsia="zh-CN"/>
        </w:rPr>
        <w:t>（签字）</w:t>
      </w:r>
    </w:p>
    <w:p w14:paraId="09A2E705">
      <w:pPr>
        <w:kinsoku/>
        <w:spacing w:line="580" w:lineRule="exact"/>
        <w:ind w:firstLine="640" w:firstLineChars="200"/>
        <w:rPr>
          <w:rFonts w:ascii="方正仿宋_GBK" w:eastAsia="方正仿宋_GBK"/>
          <w:sz w:val="32"/>
          <w:szCs w:val="33"/>
          <w:u w:val="single"/>
          <w:lang w:eastAsia="zh-CN"/>
        </w:rPr>
      </w:pPr>
      <w:r>
        <w:rPr>
          <w:rFonts w:hint="eastAsia" w:ascii="方正仿宋_GBK" w:eastAsia="方正仿宋_GBK"/>
          <w:sz w:val="32"/>
          <w:szCs w:val="33"/>
          <w:lang w:eastAsia="zh-CN"/>
        </w:rPr>
        <w:t>地址：</w:t>
      </w:r>
      <w:r>
        <w:rPr>
          <w:rFonts w:hint="eastAsia" w:ascii="方正仿宋_GBK" w:eastAsia="方正仿宋_GBK"/>
          <w:sz w:val="32"/>
          <w:szCs w:val="33"/>
          <w:u w:val="single"/>
          <w:lang w:eastAsia="zh-CN"/>
        </w:rPr>
        <w:t xml:space="preserve">                                     </w:t>
      </w:r>
    </w:p>
    <w:p w14:paraId="0C4E6F2F">
      <w:pPr>
        <w:kinsoku/>
        <w:spacing w:line="580" w:lineRule="exact"/>
        <w:ind w:firstLine="640" w:firstLineChars="200"/>
        <w:rPr>
          <w:rFonts w:ascii="方正仿宋_GBK" w:eastAsia="方正仿宋_GBK"/>
          <w:sz w:val="32"/>
          <w:szCs w:val="33"/>
          <w:lang w:eastAsia="zh-CN"/>
        </w:rPr>
      </w:pPr>
      <w:r>
        <w:rPr>
          <w:rFonts w:hint="eastAsia" w:ascii="方正仿宋_GBK" w:eastAsia="方正仿宋_GBK"/>
          <w:sz w:val="32"/>
          <w:szCs w:val="33"/>
          <w:lang w:eastAsia="zh-CN"/>
        </w:rPr>
        <w:t>电话：</w:t>
      </w:r>
      <w:r>
        <w:rPr>
          <w:rFonts w:hint="eastAsia" w:ascii="方正仿宋_GBK" w:eastAsia="方正仿宋_GBK"/>
          <w:sz w:val="32"/>
          <w:szCs w:val="33"/>
          <w:u w:val="single"/>
          <w:lang w:eastAsia="zh-CN"/>
        </w:rPr>
        <w:t xml:space="preserve">                                     </w:t>
      </w:r>
    </w:p>
    <w:p w14:paraId="50EA3D5A">
      <w:pPr>
        <w:kinsoku/>
        <w:spacing w:line="580" w:lineRule="exact"/>
        <w:ind w:firstLine="640" w:firstLineChars="200"/>
        <w:rPr>
          <w:rFonts w:ascii="方正仿宋_GBK" w:eastAsia="方正仿宋_GBK"/>
          <w:sz w:val="32"/>
          <w:szCs w:val="33"/>
          <w:lang w:eastAsia="zh-CN"/>
        </w:rPr>
      </w:pPr>
      <w:r>
        <w:rPr>
          <w:rFonts w:hint="eastAsia" w:ascii="方正仿宋_GBK" w:eastAsia="方正仿宋_GBK"/>
          <w:sz w:val="32"/>
          <w:szCs w:val="33"/>
          <w:lang w:eastAsia="zh-CN"/>
        </w:rPr>
        <w:t xml:space="preserve">          年    月     日</w:t>
      </w:r>
    </w:p>
    <w:p w14:paraId="4BEE73B5">
      <w:pPr>
        <w:pStyle w:val="5"/>
        <w:jc w:val="both"/>
        <w:rPr>
          <w:rFonts w:hint="eastAsia" w:asciiTheme="minorEastAsia" w:hAnsiTheme="minorEastAsia" w:eastAsiaTheme="minorEastAsia" w:cstheme="minorEastAsia"/>
          <w:sz w:val="28"/>
          <w:szCs w:val="28"/>
          <w:lang w:eastAsia="zh-CN"/>
        </w:rPr>
      </w:pPr>
    </w:p>
    <w:p w14:paraId="2CD6D62F">
      <w:pPr>
        <w:pStyle w:val="5"/>
        <w:jc w:val="both"/>
        <w:rPr>
          <w:rFonts w:hint="eastAsia" w:asciiTheme="minorEastAsia" w:hAnsiTheme="minorEastAsia" w:eastAsiaTheme="minorEastAsia" w:cstheme="minorEastAsia"/>
          <w:sz w:val="28"/>
          <w:szCs w:val="28"/>
          <w:lang w:eastAsia="zh-CN"/>
        </w:rPr>
      </w:pPr>
    </w:p>
    <w:p w14:paraId="21826839">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br w:type="page"/>
      </w:r>
    </w:p>
    <w:p w14:paraId="32ECD7CD">
      <w:pPr>
        <w:pStyle w:val="5"/>
        <w:jc w:val="both"/>
        <w:rPr>
          <w:rFonts w:ascii="Times New Roman" w:hAnsi="Times New Roman" w:cs="Times New Roman" w:eastAsiaTheme="minorEastAsia"/>
          <w:sz w:val="32"/>
          <w:szCs w:val="32"/>
          <w:lang w:eastAsia="zh-CN"/>
        </w:rPr>
      </w:pPr>
      <w:r>
        <w:rPr>
          <w:rFonts w:hint="eastAsia" w:asciiTheme="minorEastAsia" w:hAnsiTheme="minorEastAsia" w:eastAsiaTheme="minorEastAsia" w:cstheme="minorEastAsia"/>
          <w:sz w:val="28"/>
          <w:szCs w:val="28"/>
          <w:lang w:eastAsia="zh-CN"/>
        </w:rPr>
        <w:t>附件</w:t>
      </w:r>
      <w:r>
        <w:rPr>
          <w:rFonts w:hint="eastAsia" w:ascii="Times New Roman" w:hAnsi="Times New Roman" w:cs="Times New Roman" w:eastAsiaTheme="minorEastAsia"/>
          <w:sz w:val="32"/>
          <w:szCs w:val="32"/>
          <w:lang w:eastAsia="zh-CN"/>
        </w:rPr>
        <w:t>3</w:t>
      </w:r>
    </w:p>
    <w:p w14:paraId="77CDDD47">
      <w:pPr>
        <w:rPr>
          <w:rFonts w:hint="eastAsia"/>
        </w:rPr>
      </w:pPr>
      <w:r>
        <w:rPr>
          <w:rFonts w:hint="eastAsia"/>
        </w:rPr>
        <w:t>编号：</w:t>
      </w:r>
    </w:p>
    <w:p w14:paraId="51F692FF">
      <w:pPr>
        <w:rPr>
          <w:rFonts w:hint="eastAsia"/>
        </w:rPr>
      </w:pPr>
    </w:p>
    <w:p w14:paraId="52482FE5">
      <w:pPr>
        <w:jc w:val="center"/>
        <w:rPr>
          <w:rFonts w:hint="eastAsia"/>
          <w:b/>
          <w:bCs/>
          <w:color w:val="auto"/>
          <w:sz w:val="40"/>
          <w:szCs w:val="48"/>
        </w:rPr>
      </w:pPr>
    </w:p>
    <w:p w14:paraId="715FB85B">
      <w:pPr>
        <w:jc w:val="center"/>
        <w:rPr>
          <w:rFonts w:hint="eastAsia" w:asciiTheme="minorEastAsia" w:hAnsiTheme="minorEastAsia" w:eastAsiaTheme="minorEastAsia" w:cstheme="minorEastAsia"/>
          <w:b/>
          <w:bCs/>
          <w:color w:val="auto"/>
          <w:sz w:val="40"/>
          <w:szCs w:val="48"/>
        </w:rPr>
      </w:pPr>
      <w:r>
        <w:rPr>
          <w:rFonts w:hint="eastAsia" w:asciiTheme="minorEastAsia" w:hAnsiTheme="minorEastAsia" w:eastAsiaTheme="minorEastAsia" w:cstheme="minorEastAsia"/>
          <w:b/>
          <w:bCs/>
          <w:color w:val="auto"/>
          <w:sz w:val="40"/>
          <w:szCs w:val="48"/>
        </w:rPr>
        <w:t>绕城高速公路复兴服务区内（顺时针左侧服务区）B区仓库</w:t>
      </w:r>
    </w:p>
    <w:p w14:paraId="1CAD6F9A">
      <w:pPr>
        <w:rPr>
          <w:rFonts w:hint="eastAsia"/>
        </w:rPr>
      </w:pPr>
    </w:p>
    <w:p w14:paraId="4470945B">
      <w:pPr>
        <w:rPr>
          <w:rFonts w:hint="eastAsia"/>
        </w:rPr>
      </w:pPr>
    </w:p>
    <w:p w14:paraId="5109BB45">
      <w:pPr>
        <w:rPr>
          <w:rFonts w:hint="eastAsia"/>
        </w:rPr>
      </w:pPr>
    </w:p>
    <w:p w14:paraId="77E52184">
      <w:pPr>
        <w:rPr>
          <w:rFonts w:hint="eastAsia"/>
        </w:rPr>
      </w:pPr>
    </w:p>
    <w:p w14:paraId="4086A3A1">
      <w:pPr>
        <w:rPr>
          <w:rFonts w:hint="eastAsia"/>
        </w:rPr>
      </w:pPr>
    </w:p>
    <w:p w14:paraId="4D854A2C">
      <w:pPr>
        <w:rPr>
          <w:rFonts w:hint="eastAsia"/>
        </w:rPr>
      </w:pPr>
    </w:p>
    <w:p w14:paraId="5FEE3EFC">
      <w:pPr>
        <w:rPr>
          <w:rFonts w:hint="eastAsia"/>
        </w:rPr>
      </w:pPr>
    </w:p>
    <w:p w14:paraId="59012A99">
      <w:pPr>
        <w:rPr>
          <w:rFonts w:hint="eastAsia"/>
        </w:rPr>
      </w:pPr>
    </w:p>
    <w:p w14:paraId="1C6206A1">
      <w:pPr>
        <w:rPr>
          <w:rFonts w:hint="eastAsia"/>
        </w:rPr>
      </w:pPr>
    </w:p>
    <w:p w14:paraId="729CE6D4">
      <w:pPr>
        <w:rPr>
          <w:rFonts w:hint="eastAsia"/>
        </w:rPr>
      </w:pPr>
    </w:p>
    <w:p w14:paraId="4B976C87">
      <w:pPr>
        <w:rPr>
          <w:rFonts w:hint="eastAsia"/>
        </w:rPr>
      </w:pPr>
    </w:p>
    <w:p w14:paraId="4229814B">
      <w:pPr>
        <w:rPr>
          <w:rFonts w:hint="eastAsia"/>
        </w:rPr>
      </w:pPr>
    </w:p>
    <w:p w14:paraId="0DDD7FCB">
      <w:pPr>
        <w:rPr>
          <w:rFonts w:hint="eastAsia"/>
        </w:rPr>
      </w:pPr>
    </w:p>
    <w:p w14:paraId="6688614A">
      <w:pPr>
        <w:jc w:val="center"/>
        <w:rPr>
          <w:rFonts w:hint="eastAsia"/>
          <w:b/>
          <w:bCs/>
          <w:sz w:val="44"/>
          <w:szCs w:val="52"/>
        </w:rPr>
      </w:pPr>
      <w:r>
        <w:rPr>
          <w:rFonts w:hint="eastAsia"/>
          <w:b/>
          <w:bCs/>
          <w:sz w:val="44"/>
          <w:szCs w:val="52"/>
        </w:rPr>
        <w:t>租赁协议</w:t>
      </w:r>
    </w:p>
    <w:p w14:paraId="67AD5D84">
      <w:pPr>
        <w:rPr>
          <w:rFonts w:hint="eastAsia"/>
        </w:rPr>
      </w:pPr>
    </w:p>
    <w:p w14:paraId="173AE1F1">
      <w:pPr>
        <w:rPr>
          <w:rFonts w:hint="eastAsia"/>
        </w:rPr>
      </w:pPr>
    </w:p>
    <w:p w14:paraId="27FDFB6F">
      <w:pPr>
        <w:rPr>
          <w:rFonts w:hint="eastAsia"/>
        </w:rPr>
      </w:pPr>
    </w:p>
    <w:p w14:paraId="6C5158C6">
      <w:pPr>
        <w:rPr>
          <w:rFonts w:hint="eastAsia"/>
        </w:rPr>
      </w:pPr>
    </w:p>
    <w:p w14:paraId="220B86F3">
      <w:pPr>
        <w:rPr>
          <w:rFonts w:hint="eastAsia"/>
        </w:rPr>
      </w:pPr>
    </w:p>
    <w:p w14:paraId="72D594D3">
      <w:pPr>
        <w:rPr>
          <w:rFonts w:hint="eastAsia"/>
        </w:rPr>
      </w:pPr>
    </w:p>
    <w:p w14:paraId="108FF6ED">
      <w:pPr>
        <w:rPr>
          <w:rFonts w:hint="eastAsia"/>
        </w:rPr>
      </w:pPr>
    </w:p>
    <w:p w14:paraId="52ADB953">
      <w:pPr>
        <w:rPr>
          <w:rFonts w:hint="eastAsia"/>
        </w:rPr>
      </w:pPr>
    </w:p>
    <w:p w14:paraId="24E821D0">
      <w:pPr>
        <w:rPr>
          <w:rFonts w:hint="eastAsia"/>
        </w:rPr>
      </w:pPr>
    </w:p>
    <w:p w14:paraId="12BCDFC0">
      <w:pPr>
        <w:rPr>
          <w:rFonts w:hint="eastAsia"/>
        </w:rPr>
      </w:pPr>
    </w:p>
    <w:p w14:paraId="4650423F">
      <w:pPr>
        <w:rPr>
          <w:rFonts w:hint="eastAsia"/>
        </w:rPr>
      </w:pPr>
    </w:p>
    <w:p w14:paraId="340A6FF7">
      <w:pPr>
        <w:rPr>
          <w:rFonts w:hint="eastAsia"/>
        </w:rPr>
      </w:pPr>
    </w:p>
    <w:p w14:paraId="22EEE5F1">
      <w:pPr>
        <w:rPr>
          <w:rFonts w:hint="eastAsia"/>
        </w:rPr>
      </w:pPr>
    </w:p>
    <w:p w14:paraId="49029A0B">
      <w:pPr>
        <w:rPr>
          <w:rFonts w:hint="eastAsia"/>
        </w:rPr>
      </w:pPr>
    </w:p>
    <w:p w14:paraId="1985D942">
      <w:pPr>
        <w:rPr>
          <w:rFonts w:hint="eastAsia"/>
        </w:rPr>
      </w:pPr>
    </w:p>
    <w:p w14:paraId="275A1748">
      <w:pPr>
        <w:rPr>
          <w:rFonts w:hint="eastAsia"/>
        </w:rPr>
      </w:pPr>
    </w:p>
    <w:p w14:paraId="0C7F9796">
      <w:pPr>
        <w:jc w:val="center"/>
        <w:rPr>
          <w:rFonts w:hint="eastAsia" w:asciiTheme="minorEastAsia" w:hAnsiTheme="minorEastAsia" w:eastAsiaTheme="minorEastAsia" w:cstheme="minorEastAsia"/>
          <w:b/>
          <w:bCs/>
          <w:sz w:val="28"/>
          <w:szCs w:val="36"/>
        </w:rPr>
      </w:pPr>
      <w:r>
        <w:rPr>
          <w:rFonts w:hint="eastAsia" w:asciiTheme="minorEastAsia" w:hAnsiTheme="minorEastAsia" w:eastAsiaTheme="minorEastAsia" w:cstheme="minorEastAsia"/>
          <w:b/>
          <w:bCs/>
          <w:sz w:val="28"/>
          <w:szCs w:val="36"/>
        </w:rPr>
        <w:t>2025年  月   日</w:t>
      </w:r>
    </w:p>
    <w:p w14:paraId="1A581B82">
      <w:pPr>
        <w:rPr>
          <w:rFonts w:hint="eastAsia"/>
        </w:rPr>
      </w:pPr>
    </w:p>
    <w:p w14:paraId="1649A64C">
      <w:pPr>
        <w:rPr>
          <w:rFonts w:hint="eastAsia"/>
        </w:rPr>
      </w:pPr>
    </w:p>
    <w:p w14:paraId="601D8602">
      <w:pPr>
        <w:rPr>
          <w:rFonts w:hint="eastAsia"/>
        </w:rPr>
      </w:pPr>
    </w:p>
    <w:p w14:paraId="6A9FEE24">
      <w:pPr>
        <w:rPr>
          <w:rFonts w:hint="eastAsia" w:asciiTheme="minorEastAsia" w:hAnsiTheme="minorEastAsia" w:eastAsiaTheme="minorEastAsia" w:cstheme="minorEastAsia"/>
          <w:b/>
          <w:bCs/>
          <w:color w:val="auto"/>
          <w:sz w:val="32"/>
          <w:szCs w:val="40"/>
        </w:rPr>
      </w:pPr>
      <w:r>
        <w:rPr>
          <w:rFonts w:hint="eastAsia" w:asciiTheme="minorEastAsia" w:hAnsiTheme="minorEastAsia" w:eastAsiaTheme="minorEastAsia" w:cstheme="minorEastAsia"/>
          <w:b/>
          <w:bCs/>
          <w:color w:val="auto"/>
          <w:sz w:val="32"/>
          <w:szCs w:val="40"/>
        </w:rPr>
        <w:br w:type="page"/>
      </w:r>
    </w:p>
    <w:p w14:paraId="0AB853C2">
      <w:pPr>
        <w:jc w:val="center"/>
        <w:rPr>
          <w:rFonts w:hint="eastAsia" w:asciiTheme="minorEastAsia" w:hAnsiTheme="minorEastAsia" w:eastAsiaTheme="minorEastAsia" w:cstheme="minorEastAsia"/>
          <w:b/>
          <w:bCs/>
          <w:color w:val="auto"/>
          <w:sz w:val="28"/>
          <w:szCs w:val="36"/>
        </w:rPr>
      </w:pPr>
      <w:r>
        <w:rPr>
          <w:rFonts w:hint="eastAsia" w:asciiTheme="minorEastAsia" w:hAnsiTheme="minorEastAsia" w:eastAsiaTheme="minorEastAsia" w:cstheme="minorEastAsia"/>
          <w:b/>
          <w:bCs/>
          <w:color w:val="auto"/>
          <w:sz w:val="28"/>
          <w:szCs w:val="36"/>
        </w:rPr>
        <w:t>重庆绕城高速公路复兴服务区仓库内（顺时针左侧服务区）</w:t>
      </w:r>
    </w:p>
    <w:p w14:paraId="00591D18">
      <w:pPr>
        <w:jc w:val="center"/>
        <w:rPr>
          <w:rFonts w:hint="eastAsia" w:asciiTheme="minorEastAsia" w:hAnsiTheme="minorEastAsia" w:eastAsiaTheme="minorEastAsia" w:cstheme="minorEastAsia"/>
          <w:b/>
          <w:bCs/>
          <w:color w:val="auto"/>
          <w:sz w:val="28"/>
          <w:szCs w:val="36"/>
        </w:rPr>
      </w:pPr>
      <w:r>
        <w:rPr>
          <w:rFonts w:hint="eastAsia" w:asciiTheme="minorEastAsia" w:hAnsiTheme="minorEastAsia" w:eastAsiaTheme="minorEastAsia" w:cstheme="minorEastAsia"/>
          <w:b/>
          <w:bCs/>
          <w:color w:val="auto"/>
          <w:sz w:val="28"/>
          <w:szCs w:val="36"/>
        </w:rPr>
        <w:t>B区租赁协议</w:t>
      </w:r>
    </w:p>
    <w:p w14:paraId="7EE6EFA4">
      <w:pPr>
        <w:rPr>
          <w:rFonts w:hint="eastAsia"/>
        </w:rPr>
      </w:pPr>
    </w:p>
    <w:p w14:paraId="2A4FD0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color w:val="auto"/>
        </w:rPr>
      </w:pPr>
      <w:r>
        <w:rPr>
          <w:rFonts w:hint="eastAsia"/>
          <w:b/>
          <w:bCs/>
          <w:color w:val="auto"/>
        </w:rPr>
        <w:t>甲方：重庆高速路域资源开发有限公司</w:t>
      </w:r>
    </w:p>
    <w:p w14:paraId="023DBD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color w:val="auto"/>
        </w:rPr>
      </w:pPr>
      <w:r>
        <w:rPr>
          <w:rFonts w:hint="eastAsia"/>
          <w:b/>
          <w:bCs/>
          <w:color w:val="auto"/>
        </w:rPr>
        <w:t>住所地：重庆市渝北区银杉路66号</w:t>
      </w:r>
    </w:p>
    <w:p w14:paraId="555620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color w:val="auto"/>
        </w:rPr>
      </w:pPr>
      <w:r>
        <w:rPr>
          <w:rFonts w:hint="eastAsia"/>
          <w:b/>
          <w:bCs/>
          <w:color w:val="auto"/>
        </w:rPr>
        <w:t>法定代表人：黄雪峰</w:t>
      </w:r>
    </w:p>
    <w:p w14:paraId="333974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color w:val="auto"/>
        </w:rPr>
      </w:pPr>
    </w:p>
    <w:p w14:paraId="7E93C1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color w:val="auto"/>
        </w:rPr>
      </w:pPr>
      <w:r>
        <w:rPr>
          <w:rFonts w:hint="eastAsia"/>
          <w:b/>
          <w:bCs/>
          <w:color w:val="auto"/>
        </w:rPr>
        <w:t>乙方：</w:t>
      </w:r>
    </w:p>
    <w:p w14:paraId="71E90C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color w:val="auto"/>
        </w:rPr>
      </w:pPr>
      <w:r>
        <w:rPr>
          <w:rFonts w:hint="eastAsia"/>
          <w:b/>
          <w:bCs/>
          <w:color w:val="auto"/>
        </w:rPr>
        <w:t>住所地：</w:t>
      </w:r>
    </w:p>
    <w:p w14:paraId="285AFD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color w:val="auto"/>
        </w:rPr>
      </w:pPr>
      <w:r>
        <w:rPr>
          <w:rFonts w:hint="eastAsia"/>
          <w:b/>
          <w:bCs/>
          <w:color w:val="auto"/>
        </w:rPr>
        <w:t>法定代表人：</w:t>
      </w:r>
    </w:p>
    <w:p w14:paraId="6718FC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p>
    <w:p w14:paraId="24D45F3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rPr>
      </w:pPr>
      <w:r>
        <w:rPr>
          <w:rFonts w:hint="eastAsia"/>
        </w:rPr>
        <w:t>根据《中华人民共和国民法典》及相关法律、法规的规定，甲乙双方本着平等、自愿的 原则，经双方友好协商一致，就【标的物】的租赁事宜订立本合同，以兹共同遵守：</w:t>
      </w:r>
    </w:p>
    <w:p w14:paraId="3575B86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b/>
          <w:bCs/>
        </w:rPr>
      </w:pPr>
      <w:r>
        <w:rPr>
          <w:rFonts w:hint="eastAsia"/>
          <w:b/>
          <w:bCs/>
        </w:rPr>
        <w:t>一、【租赁标的物】基本情况及租赁用途</w:t>
      </w:r>
    </w:p>
    <w:p w14:paraId="1053177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rPr>
      </w:pPr>
      <w:r>
        <w:rPr>
          <w:rFonts w:hint="eastAsia"/>
        </w:rPr>
        <w:t>1、基本情况：本合同项下【租赁标的物】为【复兴服务区仓库B 区】,本次租赁总建筑面积为2484平方米。甲方保证对租赁物享有出租权利，乙方已充分了解并认可租赁物现状、硬件设施、设备及相关法律法规、政策并决定承租。</w:t>
      </w:r>
    </w:p>
    <w:p w14:paraId="42B268B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rPr>
      </w:pPr>
      <w:r>
        <w:rPr>
          <w:rFonts w:hint="eastAsia"/>
        </w:rPr>
        <w:t>2、租赁用途：乙方承租租赁物的用途为【丙类仓库】。乙方按照丙类仓库的规定存放物品，重型货车不可进入区域进行上下货，租赁标的物不包括租赁场地及设施可能利用的广告发布权及其它经营项日。如乙方需转变经营项日，须经甲方书面同意。租期内未经甲方书面同意，乙方不得改变租赁用途。若乙方未经甲方同意改变租赁用途，甲方有权单方解除合同。对甲方造成损失的，乙方承担赔偿责任。</w:t>
      </w:r>
    </w:p>
    <w:p w14:paraId="265C2E8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b/>
          <w:bCs/>
        </w:rPr>
      </w:pPr>
      <w:r>
        <w:rPr>
          <w:rFonts w:hint="eastAsia"/>
          <w:b/>
          <w:bCs/>
        </w:rPr>
        <w:t>二、租赁期限</w:t>
      </w:r>
    </w:p>
    <w:p w14:paraId="23D66AE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rPr>
      </w:pPr>
      <w:r>
        <w:rPr>
          <w:rFonts w:hint="eastAsia"/>
        </w:rPr>
        <w:t>1、本【租赁标的物】的租赁期共【</w:t>
      </w:r>
      <w:r>
        <w:rPr>
          <w:rFonts w:hint="eastAsia"/>
          <w:lang w:val="en-US" w:eastAsia="zh-CN"/>
        </w:rPr>
        <w:t>1</w:t>
      </w:r>
      <w:r>
        <w:rPr>
          <w:rFonts w:hint="eastAsia"/>
        </w:rPr>
        <w:t>】年，自【2025】年【  】月【  】日起，至【  】 年【  】月【  】日止。</w:t>
      </w:r>
    </w:p>
    <w:p w14:paraId="18C92CC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rPr>
      </w:pPr>
      <w:r>
        <w:rPr>
          <w:rFonts w:hint="eastAsia"/>
        </w:rPr>
        <w:t>2、租赁期满，甲方有权收回出租租赁物，乙方应经甲方现场验收合格后【3】日内如期 交还 。</w:t>
      </w:r>
    </w:p>
    <w:p w14:paraId="06A8B62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b/>
          <w:bCs/>
          <w:color w:val="auto"/>
        </w:rPr>
      </w:pPr>
      <w:r>
        <w:rPr>
          <w:rFonts w:hint="eastAsia"/>
          <w:b/>
          <w:bCs/>
          <w:color w:val="auto"/>
        </w:rPr>
        <w:t>三、租金、保证金及支付方式</w:t>
      </w:r>
    </w:p>
    <w:p w14:paraId="065489E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rPr>
      </w:pPr>
      <w:r>
        <w:rPr>
          <w:rFonts w:hint="eastAsia"/>
        </w:rPr>
        <w:t>1、租金金额：本合同含税(税率【5】%)租金总额为【</w:t>
      </w:r>
      <w:r>
        <w:rPr>
          <w:rFonts w:hint="eastAsia"/>
          <w:lang w:val="en-US" w:eastAsia="zh-CN"/>
        </w:rPr>
        <w:t>193752</w:t>
      </w:r>
      <w:r>
        <w:rPr>
          <w:rFonts w:hint="eastAsia"/>
        </w:rPr>
        <w:t>】元(大写金额：【</w:t>
      </w:r>
      <w:r>
        <w:rPr>
          <w:rFonts w:hint="eastAsia"/>
          <w:lang w:val="en-US" w:eastAsia="zh-CN"/>
        </w:rPr>
        <w:t>壹拾玖万叁仟柒佰伍拾贰元整</w:t>
      </w:r>
      <w:r>
        <w:rPr>
          <w:rFonts w:hint="eastAsia"/>
        </w:rPr>
        <w:t>】),不含税价为【</w:t>
      </w:r>
      <w:r>
        <w:rPr>
          <w:rFonts w:hint="eastAsia"/>
          <w:lang w:val="en-US" w:eastAsia="zh-CN"/>
        </w:rPr>
        <w:t>184525.71</w:t>
      </w:r>
      <w:r>
        <w:rPr>
          <w:rFonts w:hint="eastAsia"/>
        </w:rPr>
        <w:t>】元(大写金额：【</w:t>
      </w:r>
      <w:r>
        <w:rPr>
          <w:rFonts w:hint="eastAsia"/>
          <w:lang w:val="en-US" w:eastAsia="zh-CN"/>
        </w:rPr>
        <w:t>壹拾捌万肆仟伍佰贰拾伍元柒角壹分</w:t>
      </w:r>
      <w:r>
        <w:rPr>
          <w:rFonts w:hint="eastAsia"/>
        </w:rPr>
        <w:t>】)。(若未来因政策调整等因素导致出租租赁物增值税税率进行调增或调减，含税租金则相应增减，双方应就调整价格另行签订补充协议。)</w:t>
      </w:r>
    </w:p>
    <w:p w14:paraId="656F134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rPr>
      </w:pPr>
    </w:p>
    <w:p w14:paraId="180B65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2、甲乙双方一致确认本合同的仓库租金如下表：</w:t>
      </w:r>
    </w:p>
    <w:tbl>
      <w:tblPr>
        <w:tblStyle w:val="17"/>
        <w:tblpPr w:leftFromText="180" w:rightFromText="180" w:vertAnchor="text" w:horzAnchor="page" w:tblpXSpec="center" w:tblpY="60"/>
        <w:tblOverlap w:val="never"/>
        <w:tblW w:w="82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3"/>
        <w:gridCol w:w="1638"/>
        <w:gridCol w:w="2467"/>
        <w:gridCol w:w="2172"/>
      </w:tblGrid>
      <w:tr w14:paraId="2E7A1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1923" w:type="dxa"/>
            <w:vAlign w:val="center"/>
          </w:tcPr>
          <w:p w14:paraId="6BD53B75">
            <w:pPr>
              <w:spacing w:before="68" w:line="220" w:lineRule="auto"/>
              <w:jc w:val="center"/>
              <w:rPr>
                <w:rFonts w:ascii="宋体" w:hAnsi="宋体" w:eastAsia="宋体" w:cs="宋体"/>
                <w:sz w:val="21"/>
                <w:szCs w:val="21"/>
              </w:rPr>
            </w:pPr>
            <w:r>
              <w:rPr>
                <w:rFonts w:ascii="宋体" w:hAnsi="宋体" w:eastAsia="宋体" w:cs="宋体"/>
                <w:spacing w:val="2"/>
                <w:sz w:val="21"/>
                <w:szCs w:val="21"/>
              </w:rPr>
              <w:t>租赁期限</w:t>
            </w:r>
          </w:p>
        </w:tc>
        <w:tc>
          <w:tcPr>
            <w:tcW w:w="1638" w:type="dxa"/>
            <w:vAlign w:val="center"/>
          </w:tcPr>
          <w:p w14:paraId="5C82B5CF">
            <w:pPr>
              <w:spacing w:before="68" w:line="220" w:lineRule="auto"/>
              <w:jc w:val="center"/>
              <w:rPr>
                <w:rFonts w:ascii="宋体" w:hAnsi="宋体" w:eastAsia="宋体" w:cs="宋体"/>
                <w:sz w:val="21"/>
                <w:szCs w:val="21"/>
              </w:rPr>
            </w:pPr>
            <w:r>
              <w:rPr>
                <w:rFonts w:ascii="宋体" w:hAnsi="宋体" w:eastAsia="宋体" w:cs="宋体"/>
                <w:spacing w:val="19"/>
                <w:sz w:val="21"/>
                <w:szCs w:val="21"/>
              </w:rPr>
              <w:t>计租面积(m²)</w:t>
            </w:r>
          </w:p>
        </w:tc>
        <w:tc>
          <w:tcPr>
            <w:tcW w:w="2467" w:type="dxa"/>
            <w:vAlign w:val="center"/>
          </w:tcPr>
          <w:p w14:paraId="7279A6C6">
            <w:pPr>
              <w:spacing w:before="281" w:line="218" w:lineRule="auto"/>
              <w:jc w:val="center"/>
              <w:rPr>
                <w:rFonts w:ascii="宋体" w:hAnsi="宋体" w:eastAsia="宋体" w:cs="宋体"/>
                <w:sz w:val="21"/>
                <w:szCs w:val="21"/>
              </w:rPr>
            </w:pPr>
            <w:r>
              <w:rPr>
                <w:rFonts w:ascii="宋体" w:hAnsi="宋体" w:eastAsia="宋体" w:cs="宋体"/>
                <w:spacing w:val="-1"/>
                <w:sz w:val="21"/>
                <w:szCs w:val="21"/>
              </w:rPr>
              <w:t>房屋租金每平方米单价</w:t>
            </w:r>
          </w:p>
        </w:tc>
        <w:tc>
          <w:tcPr>
            <w:tcW w:w="2172" w:type="dxa"/>
            <w:vAlign w:val="center"/>
          </w:tcPr>
          <w:p w14:paraId="4C3120DF">
            <w:pPr>
              <w:spacing w:before="68" w:line="219" w:lineRule="auto"/>
              <w:jc w:val="center"/>
              <w:rPr>
                <w:rFonts w:ascii="宋体" w:hAnsi="宋体" w:eastAsia="宋体" w:cs="宋体"/>
                <w:sz w:val="21"/>
                <w:szCs w:val="21"/>
              </w:rPr>
            </w:pPr>
            <w:r>
              <w:rPr>
                <w:rFonts w:ascii="宋体" w:hAnsi="宋体" w:eastAsia="宋体" w:cs="宋体"/>
                <w:spacing w:val="5"/>
                <w:sz w:val="21"/>
                <w:szCs w:val="21"/>
              </w:rPr>
              <w:t>本年度租金(元)</w:t>
            </w:r>
          </w:p>
        </w:tc>
      </w:tr>
      <w:tr w14:paraId="6579B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jc w:val="center"/>
        </w:trPr>
        <w:tc>
          <w:tcPr>
            <w:tcW w:w="1923" w:type="dxa"/>
            <w:vAlign w:val="center"/>
          </w:tcPr>
          <w:p w14:paraId="5C8D2AFB">
            <w:pPr>
              <w:spacing w:before="303" w:line="219" w:lineRule="auto"/>
              <w:jc w:val="center"/>
              <w:rPr>
                <w:rFonts w:ascii="宋体" w:hAnsi="宋体" w:eastAsia="宋体" w:cs="宋体"/>
                <w:sz w:val="21"/>
                <w:szCs w:val="21"/>
              </w:rPr>
            </w:pPr>
            <w:r>
              <w:rPr>
                <w:rFonts w:ascii="宋体" w:hAnsi="宋体" w:eastAsia="宋体" w:cs="宋体"/>
                <w:spacing w:val="1"/>
                <w:sz w:val="21"/>
                <w:szCs w:val="21"/>
              </w:rPr>
              <w:t>202</w:t>
            </w:r>
            <w:r>
              <w:rPr>
                <w:rFonts w:hint="eastAsia" w:ascii="宋体" w:hAnsi="宋体" w:eastAsia="宋体" w:cs="宋体"/>
                <w:spacing w:val="1"/>
                <w:sz w:val="21"/>
                <w:szCs w:val="21"/>
                <w:lang w:val="en-US" w:eastAsia="zh-CN"/>
              </w:rPr>
              <w:t>5</w:t>
            </w:r>
            <w:r>
              <w:rPr>
                <w:rFonts w:ascii="宋体" w:hAnsi="宋体" w:eastAsia="宋体" w:cs="宋体"/>
                <w:spacing w:val="1"/>
                <w:sz w:val="21"/>
                <w:szCs w:val="21"/>
              </w:rPr>
              <w:t>年月日至</w:t>
            </w:r>
          </w:p>
          <w:p w14:paraId="310C4B1A">
            <w:pPr>
              <w:spacing w:before="180" w:line="219" w:lineRule="auto"/>
              <w:ind w:left="135"/>
              <w:jc w:val="center"/>
              <w:rPr>
                <w:rFonts w:ascii="宋体" w:hAnsi="宋体" w:eastAsia="宋体" w:cs="宋体"/>
                <w:sz w:val="21"/>
                <w:szCs w:val="21"/>
              </w:rPr>
            </w:pPr>
            <w:r>
              <w:rPr>
                <w:rFonts w:ascii="宋体" w:hAnsi="宋体" w:eastAsia="宋体" w:cs="宋体"/>
                <w:spacing w:val="31"/>
                <w:sz w:val="21"/>
                <w:szCs w:val="21"/>
              </w:rPr>
              <w:t>2</w:t>
            </w:r>
            <w:r>
              <w:rPr>
                <w:rFonts w:hint="eastAsia" w:ascii="宋体" w:hAnsi="宋体" w:eastAsia="宋体" w:cs="宋体"/>
                <w:spacing w:val="31"/>
                <w:sz w:val="21"/>
                <w:szCs w:val="21"/>
                <w:lang w:val="en-US" w:eastAsia="zh-CN"/>
              </w:rPr>
              <w:t>0</w:t>
            </w:r>
            <w:r>
              <w:rPr>
                <w:rFonts w:ascii="宋体" w:hAnsi="宋体" w:eastAsia="宋体" w:cs="宋体"/>
                <w:spacing w:val="31"/>
                <w:sz w:val="21"/>
                <w:szCs w:val="21"/>
              </w:rPr>
              <w:t>2</w:t>
            </w:r>
            <w:r>
              <w:rPr>
                <w:rFonts w:hint="eastAsia" w:ascii="宋体" w:hAnsi="宋体" w:eastAsia="宋体" w:cs="宋体"/>
                <w:spacing w:val="31"/>
                <w:sz w:val="21"/>
                <w:szCs w:val="21"/>
                <w:lang w:val="en-US" w:eastAsia="zh-CN"/>
              </w:rPr>
              <w:t>6</w:t>
            </w:r>
            <w:r>
              <w:rPr>
                <w:rFonts w:ascii="宋体" w:hAnsi="宋体" w:eastAsia="宋体" w:cs="宋体"/>
                <w:spacing w:val="31"/>
                <w:sz w:val="21"/>
                <w:szCs w:val="21"/>
              </w:rPr>
              <w:t>年月日</w:t>
            </w:r>
          </w:p>
        </w:tc>
        <w:tc>
          <w:tcPr>
            <w:tcW w:w="1638" w:type="dxa"/>
            <w:vAlign w:val="center"/>
          </w:tcPr>
          <w:p w14:paraId="7BBC0E45">
            <w:pPr>
              <w:spacing w:before="68"/>
              <w:jc w:val="center"/>
              <w:rPr>
                <w:rFonts w:ascii="宋体" w:hAnsi="宋体" w:eastAsia="宋体" w:cs="宋体"/>
                <w:sz w:val="21"/>
                <w:szCs w:val="21"/>
              </w:rPr>
            </w:pPr>
            <w:r>
              <w:rPr>
                <w:rFonts w:ascii="宋体" w:hAnsi="宋体" w:eastAsia="宋体" w:cs="宋体"/>
                <w:color w:val="203040"/>
                <w:spacing w:val="-2"/>
                <w:sz w:val="21"/>
                <w:szCs w:val="21"/>
              </w:rPr>
              <w:t>2484m²</w:t>
            </w:r>
          </w:p>
        </w:tc>
        <w:tc>
          <w:tcPr>
            <w:tcW w:w="2467" w:type="dxa"/>
            <w:vAlign w:val="center"/>
          </w:tcPr>
          <w:p w14:paraId="127D03CD">
            <w:pPr>
              <w:spacing w:before="68" w:line="219" w:lineRule="auto"/>
              <w:jc w:val="center"/>
              <w:rPr>
                <w:rFonts w:ascii="宋体" w:hAnsi="宋体" w:eastAsia="宋体" w:cs="宋体"/>
                <w:sz w:val="21"/>
                <w:szCs w:val="21"/>
              </w:rPr>
            </w:pPr>
            <w:r>
              <w:rPr>
                <w:rFonts w:ascii="宋体" w:hAnsi="宋体" w:eastAsia="宋体" w:cs="宋体"/>
                <w:spacing w:val="21"/>
                <w:sz w:val="21"/>
                <w:szCs w:val="21"/>
              </w:rPr>
              <w:t>6</w:t>
            </w:r>
            <w:r>
              <w:rPr>
                <w:rFonts w:ascii="宋体" w:hAnsi="宋体" w:eastAsia="宋体" w:cs="宋体"/>
                <w:spacing w:val="-60"/>
                <w:sz w:val="21"/>
                <w:szCs w:val="21"/>
              </w:rPr>
              <w:t xml:space="preserve"> </w:t>
            </w:r>
            <w:r>
              <w:rPr>
                <w:rFonts w:ascii="宋体" w:hAnsi="宋体" w:eastAsia="宋体" w:cs="宋体"/>
                <w:spacing w:val="21"/>
                <w:sz w:val="21"/>
                <w:szCs w:val="21"/>
              </w:rPr>
              <w:t>.5</w:t>
            </w:r>
            <w:r>
              <w:rPr>
                <w:rFonts w:hint="eastAsia" w:ascii="宋体" w:hAnsi="宋体" w:eastAsia="宋体" w:cs="宋体"/>
                <w:spacing w:val="21"/>
                <w:sz w:val="21"/>
                <w:szCs w:val="21"/>
                <w:lang w:val="en-US" w:eastAsia="zh-CN"/>
              </w:rPr>
              <w:t>0</w:t>
            </w:r>
            <w:r>
              <w:rPr>
                <w:rFonts w:ascii="宋体" w:hAnsi="宋体" w:eastAsia="宋体" w:cs="宋体"/>
                <w:spacing w:val="21"/>
                <w:sz w:val="21"/>
                <w:szCs w:val="21"/>
              </w:rPr>
              <w:t>元/月/m²</w:t>
            </w:r>
          </w:p>
        </w:tc>
        <w:tc>
          <w:tcPr>
            <w:tcW w:w="2172" w:type="dxa"/>
            <w:vAlign w:val="center"/>
          </w:tcPr>
          <w:p w14:paraId="3E388940">
            <w:pPr>
              <w:spacing w:before="68" w:line="184" w:lineRule="auto"/>
              <w:jc w:val="center"/>
              <w:rPr>
                <w:rFonts w:ascii="宋体" w:hAnsi="宋体" w:eastAsia="宋体" w:cs="宋体"/>
                <w:sz w:val="21"/>
                <w:szCs w:val="21"/>
              </w:rPr>
            </w:pPr>
            <w:r>
              <w:rPr>
                <w:rFonts w:ascii="宋体" w:hAnsi="宋体" w:eastAsia="宋体" w:cs="宋体"/>
                <w:spacing w:val="-1"/>
                <w:sz w:val="21"/>
                <w:szCs w:val="21"/>
              </w:rPr>
              <w:t>193752</w:t>
            </w:r>
          </w:p>
        </w:tc>
      </w:tr>
    </w:tbl>
    <w:p w14:paraId="45973E2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p>
    <w:p w14:paraId="11CFF5E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3、保证金金额：乙方向甲方缴纳的租赁物保证金【48438】元(大写金额：【肆万捌仟肆佰叁拾捌元整】)。本合同终止时，经甲乙双方共同交验租赁物确认租赁物及附属设施、设备完好，乙方结清所有费用后，十个工作日内甲方将保证金无息退还乙方。</w:t>
      </w:r>
    </w:p>
    <w:p w14:paraId="1F29D84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4、支付方式：【乙方应于合同签订后10天内支付年度租金】</w:t>
      </w:r>
    </w:p>
    <w:p w14:paraId="2718B96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甲方账户信息如下：</w:t>
      </w:r>
    </w:p>
    <w:p w14:paraId="5EE0A6B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单位：重庆高速路域资源开发有限公司</w:t>
      </w:r>
    </w:p>
    <w:p w14:paraId="79AA702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开户行：招商银行重庆分行营业部</w:t>
      </w:r>
    </w:p>
    <w:p w14:paraId="1D7A45D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账号：123905749510303</w:t>
      </w:r>
    </w:p>
    <w:p w14:paraId="68D8045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b/>
          <w:bCs/>
        </w:rPr>
      </w:pPr>
      <w:r>
        <w:rPr>
          <w:rFonts w:hint="eastAsia"/>
          <w:b/>
          <w:bCs/>
        </w:rPr>
        <w:t>四 、租赁期间产生的相关费用承担</w:t>
      </w:r>
    </w:p>
    <w:p w14:paraId="430F2E1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甲方应承担的费用：租赁期间，租赁物范围内的租赁税费等费用均由甲方依法承担及交纳。如果发生政府有关部门征收本合同中未列出项目但与该租赁物有关的费用，应由甲方负担。</w:t>
      </w:r>
    </w:p>
    <w:p w14:paraId="2F6F8BD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在租赁期内，乙方应自行交纳租赁物以下等项费用：1、包括但不限于水、电、通讯、冷暖气、网络、设备、物业管理、市政、环保、卫生、治安、租赁物承租期间的物业管理费用、租赁物日常维护费等相关费用。</w:t>
      </w:r>
    </w:p>
    <w:p w14:paraId="6994F9B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2、租赁物涉及的各类设备设施设施口常维保、检修等费用。</w:t>
      </w:r>
    </w:p>
    <w:p w14:paraId="40ACF8D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3、因使用本租赁物而产生的其它一切应由承租人承担的费用。</w:t>
      </w:r>
    </w:p>
    <w:p w14:paraId="61FAED5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4、自行安排保洁、保安等物业管理服务并承担相关费用。</w:t>
      </w:r>
    </w:p>
    <w:p w14:paraId="17D52D7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b/>
          <w:bCs/>
        </w:rPr>
      </w:pPr>
      <w:r>
        <w:rPr>
          <w:rFonts w:hint="eastAsia"/>
          <w:b/>
          <w:bCs/>
        </w:rPr>
        <w:t>五、租赁物的使用和修缮</w:t>
      </w:r>
    </w:p>
    <w:p w14:paraId="36F9620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1、乙方承诺已充分了解并认可租赁物现状、硬件设施、设备，若乙方需对本租赁物进行装饰、装修，或自行增设设施、设备，乙方需将其方案报请有关部门批准并经甲方书面同意</w:t>
      </w:r>
      <w:r>
        <w:rPr>
          <w:rFonts w:hint="eastAsia"/>
          <w:lang w:val="en-US" w:eastAsia="zh-CN"/>
        </w:rPr>
        <w:t xml:space="preserve"> </w:t>
      </w:r>
      <w:r>
        <w:rPr>
          <w:rFonts w:hint="eastAsia"/>
        </w:rPr>
        <w:t>后方可实施，费用由乙方自行承担。乙方进行装饰、装修或增设设施、设备不得破坏租赁物原有结构和使用功能，不得损坏消防及公共设施设备并保证其安全性。如乙方违反约定， 甲方有权要求乙方停止施工、恢复原状、对甲方或第三方造成实际损失的，乙方应赔偿一切损 失，且甲方有权单方解除合同。</w:t>
      </w:r>
    </w:p>
    <w:p w14:paraId="7F67F9A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2、 租赁期限内，乙方的口常经营活动不得影响租赁物周边的正常休息时间。如产生纠 纷，由乙方承担全部责任。</w:t>
      </w:r>
    </w:p>
    <w:p w14:paraId="1925ACD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3、租赁期限内，乙方应承担租赁范围内的所有设备租赁物及其设施(包含乙方自行增加的装饰、装修、设施、设备)的日常维护维修义务，出现损坏或故障情形时，乙方应及时维修。由于乙方未及时维修、造成损毁或第三方人身或财产损害的，乙方应承担全部责任。若乙方拒绝修复，甲方可进行强制维修，乙方应据实承担该全部维修费用，并承担赔偿责任。 维修及赔偿费用，甲方可直接从乙方合同保证金中扣除，不足部分乙方应当予以补足。</w:t>
      </w:r>
    </w:p>
    <w:p w14:paraId="5603474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4、本合同租赁期限届满终止且双方未续租的或本合同于租赁期限内甲方合法解除，乙 方应当将租赁物无偿交还甲方。甲方擅自解除或甲方违约导致乙方解除合同的，应向乙方支 付违约金。</w:t>
      </w:r>
    </w:p>
    <w:p w14:paraId="19BA14F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5、本合同租赁期限届满未续租或因乙方原因或责任导致本合同于租赁期限内解除，乙 方增添已形成附合及虽未形成附合但移动、拆除会造成甲方建筑物、设施设备损坏或严重影 响相邻业户的租赁物装饰、装修、设施、设备(即不可移动或移动会造成甲方或相邻业户损坏的部分),经甲方书面同意利用的部分无偿归甲方所有，乙方不得移动、拆除；甲方不同意利用的部分，乙方应拆除，因拆除造成甲方建筑物、设施、设备毁损的，乙方应负责恢复原状或甲方向乙方收取恢复原状全部的施工费用或甲方从保证金中扣除相应费用，不足部分乙方应当予以补足。乙方暴力或强行等拆除上述装饰、装修、设施、设备造成的安全事故等责任 ，由乙方自行负责。</w:t>
      </w:r>
    </w:p>
    <w:p w14:paraId="166EEEA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6、因不可抗力导致合同解除的，剩余租赁期内的装修残值或乙方投入不可移动设施， 由乙方自行承担，甲方无须向乙方支付任何补偿或任何费用。</w:t>
      </w:r>
    </w:p>
    <w:p w14:paraId="42160D3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7、乙方在承租前已对甲方的消防现状有了充分了解，乙方承诺在承租期间发生的所有 涉及消防的事宜均由其承担，与甲方无关。</w:t>
      </w:r>
    </w:p>
    <w:p w14:paraId="710C244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8、乙方在使用租赁物过程中应具备和自行办理国家机关及相应部门颁发的合法经营的 工商、税务等手续及行政许可的有关证件和执照。因不具备相关证件或执照而产生的一切损 失均由乙方自行承担。</w:t>
      </w:r>
    </w:p>
    <w:p w14:paraId="33A9BFDF">
      <w:pPr>
        <w:keepNext w:val="0"/>
        <w:keepLines w:val="0"/>
        <w:pageBreakBefore w:val="0"/>
        <w:widowControl w:val="0"/>
        <w:tabs>
          <w:tab w:val="left" w:pos="246"/>
        </w:tabs>
        <w:kinsoku/>
        <w:wordWrap/>
        <w:overflowPunct/>
        <w:topLinePunct w:val="0"/>
        <w:autoSpaceDE/>
        <w:autoSpaceDN/>
        <w:bidi w:val="0"/>
        <w:adjustRightInd/>
        <w:snapToGrid/>
        <w:spacing w:line="400" w:lineRule="exact"/>
        <w:ind w:firstLine="420" w:firstLineChars="200"/>
        <w:jc w:val="both"/>
        <w:textAlignment w:val="auto"/>
        <w:rPr>
          <w:rFonts w:hint="eastAsia"/>
          <w:b/>
          <w:bCs/>
        </w:rPr>
      </w:pPr>
      <w:r>
        <w:rPr>
          <w:rFonts w:hint="eastAsia"/>
          <w:b/>
          <w:bCs/>
        </w:rPr>
        <w:t>六 、租赁物的转让和转租</w:t>
      </w:r>
    </w:p>
    <w:p w14:paraId="47A3F23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1、租赁期间，甲方有权依照法定程序进入产权交易机构公开出售该租赁物，甲方应在出售前书面通知乙方，乙方可参与投标。若乙方未能中标，甲乙双方租赁关系自动解除，乙方应在中标受让人取得租赁物所有权之日起3日内搬离租赁物。</w:t>
      </w:r>
    </w:p>
    <w:p w14:paraId="73FCAEE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2、在租赁期内乙方不得将该租赁物擅自部分或整体转租、转借给他人。如因乙方擅自部分或整体转租、转借，造成甲方损害的，由乙方承担全部赔偿责任，且甲方有权单方解除 合同 。</w:t>
      </w:r>
    </w:p>
    <w:p w14:paraId="329DBCC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3、在租赁期限内乙方将该租赁物部分转租时应提前告知甲方并需经甲方同意，并向甲 方提交次承租人的营业执照/身份证复印件等信息进行备案。</w:t>
      </w:r>
    </w:p>
    <w:p w14:paraId="2C850CE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b/>
          <w:bCs/>
        </w:rPr>
      </w:pPr>
      <w:r>
        <w:rPr>
          <w:rFonts w:hint="eastAsia"/>
          <w:b/>
          <w:bCs/>
        </w:rPr>
        <w:t>七、合同的变更、解除和终止</w:t>
      </w:r>
    </w:p>
    <w:p w14:paraId="7DFC896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1、甲乙双方可以协商变更或终止本合同。</w:t>
      </w:r>
    </w:p>
    <w:p w14:paraId="4CCF79B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2、甲方不能按本合同提供租赁物，乙方有权解除合同。</w:t>
      </w:r>
    </w:p>
    <w:p w14:paraId="098CC03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3、租赁期间，乙方出现本合同第十条所列行为中任意一种的，甲方有权单方解除合同， 收回租赁物，装修部分不予补偿，全额扣除当期【3】个月租金额和租赁保证金金额之和作为违约金，并由乙方赔偿给甲方造成的一切损失。若支付的违约金不足弥补甲方损失的，乙方还应负责赔偿直至达到弥补全部损失为止。</w:t>
      </w:r>
    </w:p>
    <w:p w14:paraId="02BC562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4、因不可抗力因素导致合同无法履行或导致合同终止的，甲乙双方均不用承担违约责 任；同时，乙方已支付给甲方的当期租金(不可抗力因素发生期间),甲方应将当期剩余部分的租金退还给乙方(从不可抗力因素发生之日起至当期租金约定期终时间止)。</w:t>
      </w:r>
    </w:p>
    <w:p w14:paraId="53FF4F0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b/>
          <w:bCs/>
        </w:rPr>
      </w:pPr>
      <w:r>
        <w:rPr>
          <w:rFonts w:hint="eastAsia"/>
          <w:b/>
          <w:bCs/>
        </w:rPr>
        <w:t>八 、租赁物的交付和交还</w:t>
      </w:r>
    </w:p>
    <w:p w14:paraId="391E54F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1、甲乙双方确认，甲方向乙方交付该租赁物，乙方已于</w:t>
      </w:r>
      <w:r>
        <w:rPr>
          <w:rFonts w:hint="eastAsia"/>
          <w:highlight w:val="yellow"/>
          <w:lang w:val="en-US" w:eastAsia="zh-CN"/>
        </w:rPr>
        <w:t xml:space="preserve">   </w:t>
      </w:r>
      <w:r>
        <w:rPr>
          <w:rFonts w:hint="eastAsia"/>
          <w:highlight w:val="yellow"/>
        </w:rPr>
        <w:t>年</w:t>
      </w:r>
      <w:r>
        <w:rPr>
          <w:rFonts w:hint="eastAsia"/>
          <w:highlight w:val="yellow"/>
          <w:lang w:val="en-US" w:eastAsia="zh-CN"/>
        </w:rPr>
        <w:t xml:space="preserve">  </w:t>
      </w:r>
      <w:r>
        <w:rPr>
          <w:rFonts w:hint="eastAsia"/>
          <w:highlight w:val="yellow"/>
        </w:rPr>
        <w:t>月</w:t>
      </w:r>
      <w:r>
        <w:rPr>
          <w:rFonts w:hint="eastAsia"/>
          <w:highlight w:val="yellow"/>
          <w:lang w:val="en-US" w:eastAsia="zh-CN"/>
        </w:rPr>
        <w:t xml:space="preserve">  日</w:t>
      </w:r>
      <w:r>
        <w:rPr>
          <w:rFonts w:hint="eastAsia"/>
        </w:rPr>
        <w:t>占有使用租赁物。甲方已按合同约定交付租赁物。</w:t>
      </w:r>
    </w:p>
    <w:p w14:paraId="5C75E96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2、若租赁期满，甲乙双方未能签订续租合同，乙方应在租赁物租期届满后【3】日内搬</w:t>
      </w:r>
    </w:p>
    <w:p w14:paraId="044764B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rPr>
      </w:pPr>
      <w:r>
        <w:rPr>
          <w:rFonts w:hint="eastAsia"/>
        </w:rPr>
        <w:t>离租赁物并交还甲方该租赁物及附属设施、设备(包含乙方自行增加的装饰装修及设施设 备 ) 。</w:t>
      </w:r>
    </w:p>
    <w:p w14:paraId="1404184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3、若租赁期限届满前，甲乙双方协商一致需要续租的，应当另行签订补充协议。</w:t>
      </w:r>
    </w:p>
    <w:p w14:paraId="6288F14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b/>
          <w:bCs/>
        </w:rPr>
      </w:pPr>
      <w:r>
        <w:rPr>
          <w:rFonts w:hint="eastAsia"/>
          <w:b/>
          <w:bCs/>
        </w:rPr>
        <w:t>九、甲方违约责任</w:t>
      </w:r>
    </w:p>
    <w:p w14:paraId="5050CC9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1、甲方不能按本合同提供租赁物，乙方有权解除合同。</w:t>
      </w:r>
    </w:p>
    <w:p w14:paraId="027E9E1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b/>
          <w:bCs/>
        </w:rPr>
      </w:pPr>
      <w:r>
        <w:rPr>
          <w:rFonts w:hint="eastAsia"/>
          <w:b/>
          <w:bCs/>
        </w:rPr>
        <w:t>十、乙方违约责任</w:t>
      </w:r>
    </w:p>
    <w:p w14:paraId="62292FD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1、租赁期间，乙方有下列行为之一的，甲方有权单方解除合同，并收回该租赁物，装修部分不予补偿，全额扣除当期三个月租金额和租赁保证金金额之和作为违约金，并由乙方 赔偿给甲方造成的一切损失。若支付的违约金不足弥补甲方损失的，乙方还应负责赔偿直至 达到弥补全部损失为止：</w:t>
      </w:r>
    </w:p>
    <w:p w14:paraId="43142CE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未经甲方书面同意，擅自整体转租、转借该租赁物的；</w:t>
      </w:r>
    </w:p>
    <w:p w14:paraId="527881B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未经甲方书面同意，改变租赁物结构、装修本租赁物或者增设附属设施的；</w:t>
      </w:r>
    </w:p>
    <w:p w14:paraId="635EB84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损坏承租租赁物，在甲方提出的合理期限内仍未修复的；</w:t>
      </w:r>
    </w:p>
    <w:p w14:paraId="1824298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未经甲方书面同意，擅自改变租赁物用途的，经通知未在合理期间纠正的；</w:t>
      </w:r>
    </w:p>
    <w:p w14:paraId="5C44E03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造成租赁物的主体结构损坏的或灭失的；</w:t>
      </w:r>
    </w:p>
    <w:p w14:paraId="767272A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拖欠租金累计【30】日以上；</w:t>
      </w:r>
    </w:p>
    <w:p w14:paraId="39BA73E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逾期未缴纳应缴费用，经甲方催告仍未纠正，给甲方造成损害的；</w:t>
      </w:r>
    </w:p>
    <w:p w14:paraId="7354CB2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利用承租租赁物存放危险物品或进行违法活动，乙方不予纠正的；</w:t>
      </w:r>
    </w:p>
    <w:p w14:paraId="6F95F84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未按照约定的方法和范围使用租赁物，或未经甲方书面同意，私自改变租赁用途的； 乙方不及时承担本合同(含附件)项下维修义务的；</w:t>
      </w:r>
    </w:p>
    <w:p w14:paraId="153E8FF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在使用租赁物过程中对周边环境或第三人造成严重影响的；</w:t>
      </w:r>
    </w:p>
    <w:p w14:paraId="3D97157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法律、法规规定的其他事项。</w:t>
      </w:r>
    </w:p>
    <w:p w14:paraId="33F3EAF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2、在租赁期内，乙方逾期交纳本合同约定应由乙方负担的租金、费用的，每逾期1天， 则应按当期未缴租金、费用总和金额的【0.05】%支付甲方违约金。逾期超过【30】日，甲方有权单方解除本合同，乙方应支付合同总价【20】%的违约金，并赔偿甲方因此而遭受的 全部损失。</w:t>
      </w:r>
    </w:p>
    <w:p w14:paraId="67A6C8D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3、租赁期间，乙方未经甲方书面同意，中途擅自退租的乙方保证金再加上当期三个月租金之和为违约金。若违约金不足抵付甲方损失的，乙方还应负责赔偿直至达到弥补全部损 失为止。甲方可从租赁保证金中抵扣租金、违约金。保证金不足抵扣的，不足部分则由乙方 另行支付。</w:t>
      </w:r>
    </w:p>
    <w:p w14:paraId="3957F93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4、租赁期满或合同提前解除，终止的，乙方应在期满或合同解除、终止后交还该租赁</w:t>
      </w:r>
    </w:p>
    <w:p w14:paraId="7A4B48D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rPr>
      </w:pPr>
      <w:r>
        <w:rPr>
          <w:rFonts w:hint="eastAsia"/>
        </w:rPr>
        <w:t>物。若乙方逾期归还，每逾期1天，应向甲方支付租赁物占用费，租赁物占用费标准为正常 租金的【1.2】倍。除此之外，乙方还应赔偿因逾期归还给甲方造成的损失。若乙方交还的租赁物有损害的，乙方应当负责进行修缮和维护直至恢复正常可使用的状态。乙方经催告， 在【7】日内仍不进行修缮和维护的，甲方可代为进行修缮、维护，因此而产生的一切必要支出均由乙方承担。</w:t>
      </w:r>
    </w:p>
    <w:p w14:paraId="33026AC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5、乙方使用该房产，应保证生产、经营活动安全文明。如因乙方使用、管理不当等原因造成火灾、爆炸等安全事故，由乙方承担一切安全事故责任，并且乙方应赔偿给甲方造成的一切损失。</w:t>
      </w:r>
    </w:p>
    <w:p w14:paraId="5502C5F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6、乙方不履行合同义务或者履行合同义务不符合约定的，应承担甲方为解决争议而产生的包括但不限于律师费、诉讼费、公证费等一切费用。</w:t>
      </w:r>
    </w:p>
    <w:p w14:paraId="10B6CE7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rPr>
      </w:pPr>
      <w:r>
        <w:rPr>
          <w:rFonts w:hint="eastAsia"/>
        </w:rPr>
        <w:t>十一、免责条件</w:t>
      </w:r>
    </w:p>
    <w:p w14:paraId="6F9B966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甲乙双方同意在租赁期内，有下列情形之一的，本合同终止，双方互不承担责任：</w:t>
      </w:r>
    </w:p>
    <w:p w14:paraId="4055FAC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1、因不可抗力原因(包括但不限于地震、战争、自然灾害、火灾、政策调整等)致使本合同不能继续履行或造成的损失，甲、乙双方均不用承担法律责任。因不可抗力原因造成甲、乙双方损失的，若涉及政府补贴的，乙方可享有其权益部分的收益。</w:t>
      </w:r>
    </w:p>
    <w:p w14:paraId="20F3DBF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2、本租赁物存在被拆迁的可能及风险，因国家法律规定或国家及城市政策需要，该租赁物占用范围内的土地使用权依法提前收回的(根据甲乙双方提供的国家相关法律规定和书 面的政策性文件);因社会公共利益被依法征用的；因城市建设需要被依法列入租赁物拆迁 许可范围的；因城市市政设施建设或改造(包括不限于水电气通讯等等)、城市市容市貌形象整治改造(建筑外立面、光彩灯饰整治等等);该租赁物毁损、灭失或者被鉴定为危险租赁物的；法律、法规规定的其他事项或其他不可抗力因素。出现本条所述情况，除法律另有规定的除外，致使甲、乙双方造成损失的，甲乙双方均不用承担法律及赔偿责任。</w:t>
      </w:r>
    </w:p>
    <w:p w14:paraId="0D06015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rPr>
      </w:pPr>
      <w:r>
        <w:rPr>
          <w:rFonts w:hint="eastAsia"/>
        </w:rPr>
        <w:t>租赁标的物被征用拆迁的，征用拆迁补偿费用归甲方享有，但是涉及的对乙方投资的装饰装 修、投资建设及改造的设施设备、停产停业损失、搬迁费用及其搬迁奖励，以及法律或政策 归承租方的，均归乙方享有，残值赔偿金额以第三方评估单位评估价为准或以拆迁赔偿金额 为准。</w:t>
      </w:r>
    </w:p>
    <w:p w14:paraId="02647B1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3、因上述原因而终止合同的，租金按照实际使用时间计算，足月的部分按月份数计算， 不足整月的部分按天数计算，多退少补。</w:t>
      </w:r>
    </w:p>
    <w:p w14:paraId="2AA1A0E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4、本合同中约定乙方需报经甲方同意、审批、验收的事项，甲方应于收到乙方书面材</w:t>
      </w:r>
    </w:p>
    <w:p w14:paraId="1A4E089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rPr>
      </w:pPr>
      <w:r>
        <w:rPr>
          <w:rFonts w:hint="eastAsia"/>
        </w:rPr>
        <w:t>料之日起【10】个工作日内予以答复。</w:t>
      </w:r>
    </w:p>
    <w:p w14:paraId="1AE45FA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5、双方收件地址如下：</w:t>
      </w:r>
    </w:p>
    <w:p w14:paraId="20ABFB4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eastAsiaTheme="minorEastAsia"/>
          <w:lang w:val="en-US" w:eastAsia="zh-CN"/>
        </w:rPr>
      </w:pPr>
      <w:r>
        <w:rPr>
          <w:rFonts w:hint="eastAsia"/>
        </w:rPr>
        <w:t>甲方收件地址：重庆市</w:t>
      </w:r>
      <w:r>
        <w:rPr>
          <w:rFonts w:hint="eastAsia"/>
          <w:lang w:val="en-US" w:eastAsia="zh-CN"/>
        </w:rPr>
        <w:t>渝北区银杉路66号重庆高速路域资源开发有限公司1604室</w:t>
      </w:r>
    </w:p>
    <w:p w14:paraId="0000991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甲方</w:t>
      </w:r>
      <w:r>
        <w:rPr>
          <w:rFonts w:hint="eastAsia"/>
          <w:lang w:val="en-US" w:eastAsia="zh-CN"/>
        </w:rPr>
        <w:t>联系人</w:t>
      </w:r>
      <w:r>
        <w:rPr>
          <w:rFonts w:hint="eastAsia"/>
        </w:rPr>
        <w:t>：</w:t>
      </w:r>
    </w:p>
    <w:p w14:paraId="538C34E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甲方收件联系电话：</w:t>
      </w:r>
    </w:p>
    <w:p w14:paraId="0E8340D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乙方收件地址：</w:t>
      </w:r>
    </w:p>
    <w:p w14:paraId="36610D4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乙方指定收件人：</w:t>
      </w:r>
    </w:p>
    <w:p w14:paraId="49C228B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乙方收件联系电话：</w:t>
      </w:r>
    </w:p>
    <w:p w14:paraId="3DE0DB0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6、因本合同而双方发生函件等资料的往来，各方收件的联系方式以上述各方收件联系 方式(地址、收件人、联系电话)为准，人民法院向上述约定的联系方式送达司法文书的，视为有效送达。若邮件按此收件联系方式递送的，出现拒收、无人接收、被退回的，视为收到。任何一方变更，应提前【5】日书面通知对方。否则，未提前通知变更的，按原联系方式递送，视为有效送达。因未提前通知而造成损失的，由负有通知义务的一方承担。</w:t>
      </w:r>
    </w:p>
    <w:p w14:paraId="3BC317A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b/>
          <w:bCs/>
        </w:rPr>
      </w:pPr>
      <w:r>
        <w:rPr>
          <w:rFonts w:hint="eastAsia"/>
          <w:b/>
          <w:bCs/>
        </w:rPr>
        <w:t>十二、争议解决</w:t>
      </w:r>
    </w:p>
    <w:p w14:paraId="3D00A8F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本合同项下发生的争议，合同双方应友好协商或申请调解；协商或调解解决不成的，甲 乙任何一方均可依法向租赁物所在地人民法院提起诉讼。</w:t>
      </w:r>
    </w:p>
    <w:p w14:paraId="576B0DA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b/>
          <w:bCs/>
        </w:rPr>
      </w:pPr>
      <w:r>
        <w:rPr>
          <w:rFonts w:hint="eastAsia"/>
          <w:b/>
          <w:bCs/>
        </w:rPr>
        <w:t>十三、其他约定事项</w:t>
      </w:r>
    </w:p>
    <w:p w14:paraId="5A1A555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1、租赁期间，甲方若需抵押该租赁物，应当书面告知乙方。</w:t>
      </w:r>
    </w:p>
    <w:p w14:paraId="5375519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2、因租赁仓库位于重庆中渝高速公路有限公司(以下简称“中渝公司”)管理的重庆绕城高速公路复兴服务区内，乙方承诺严格服从中渝公司的现场管理。因乙方未服从中渝公司现场管理给甲方或中渝公司造成损失的，甲方或中渝公司有权要求赔偿。</w:t>
      </w:r>
    </w:p>
    <w:p w14:paraId="2EA92D2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3、本协议一式捌份，具有同等法律效力，甲乙双方各持肆份，经双方法定代表人或授权代表签字盖章后生效。</w:t>
      </w:r>
    </w:p>
    <w:p w14:paraId="5519AD4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rPr>
      </w:pPr>
    </w:p>
    <w:p w14:paraId="09FF24E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rPr>
      </w:pPr>
    </w:p>
    <w:p w14:paraId="09B694B2">
      <w:pPr>
        <w:rPr>
          <w:rFonts w:hint="eastAsia"/>
        </w:rPr>
      </w:pPr>
      <w:r>
        <w:rPr>
          <w:rFonts w:hint="eastAsia"/>
        </w:rPr>
        <w:br w:type="page"/>
      </w:r>
    </w:p>
    <w:p w14:paraId="6C1639D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rPr>
      </w:pPr>
      <w:r>
        <w:rPr>
          <w:rFonts w:hint="eastAsia"/>
        </w:rPr>
        <w:t>(以下无正文)</w:t>
      </w:r>
    </w:p>
    <w:p w14:paraId="259CAA7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rPr>
      </w:pPr>
      <w:r>
        <w:rPr>
          <w:rFonts w:hint="eastAsia"/>
        </w:rPr>
        <w:t>附件1:《</w:t>
      </w:r>
      <w:r>
        <w:rPr>
          <w:rFonts w:hint="eastAsia"/>
          <w:lang w:val="en-US" w:eastAsia="zh-CN"/>
        </w:rPr>
        <w:t>廉政合同</w:t>
      </w:r>
      <w:r>
        <w:rPr>
          <w:rFonts w:hint="eastAsia"/>
        </w:rPr>
        <w:t>》</w:t>
      </w:r>
    </w:p>
    <w:p w14:paraId="7BAF21D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rPr>
      </w:pPr>
      <w:r>
        <w:rPr>
          <w:rFonts w:hint="eastAsia"/>
        </w:rPr>
        <w:t>2:《</w:t>
      </w:r>
      <w:r>
        <w:rPr>
          <w:rFonts w:hint="eastAsia"/>
          <w:lang w:eastAsia="zh-CN"/>
        </w:rPr>
        <w:t>房屋(场地）租赁安全管理协议</w:t>
      </w:r>
      <w:r>
        <w:rPr>
          <w:rFonts w:hint="eastAsia"/>
        </w:rPr>
        <w:t>》</w:t>
      </w:r>
    </w:p>
    <w:p w14:paraId="460B344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lang w:eastAsia="zh-CN"/>
        </w:rPr>
      </w:pPr>
      <w:r>
        <w:rPr>
          <w:rFonts w:hint="eastAsia"/>
          <w:lang w:val="en-US" w:eastAsia="zh-CN"/>
        </w:rPr>
        <w:t>3.《</w:t>
      </w:r>
      <w:r>
        <w:rPr>
          <w:rFonts w:hint="eastAsia"/>
          <w:lang w:eastAsia="zh-CN"/>
        </w:rPr>
        <w:t>治安与消防安全协议</w:t>
      </w:r>
      <w:r>
        <w:rPr>
          <w:rFonts w:hint="eastAsia"/>
          <w:lang w:val="en-US" w:eastAsia="zh-CN"/>
        </w:rPr>
        <w:t>》</w:t>
      </w:r>
    </w:p>
    <w:p w14:paraId="4A48DDD1">
      <w:pPr>
        <w:pStyle w:val="2"/>
        <w:jc w:val="both"/>
        <w:rPr>
          <w:rFonts w:hint="default" w:eastAsiaTheme="minorEastAsia"/>
          <w:lang w:val="en-US" w:eastAsia="zh-CN"/>
        </w:rPr>
        <w:sectPr>
          <w:pgSz w:w="11906" w:h="16838"/>
          <w:pgMar w:top="1440" w:right="1800" w:bottom="1440" w:left="1800" w:header="851" w:footer="992" w:gutter="0"/>
          <w:cols w:space="425" w:num="1"/>
          <w:docGrid w:type="lines" w:linePitch="312" w:charSpace="0"/>
        </w:sectPr>
      </w:pPr>
    </w:p>
    <w:p w14:paraId="67C09097">
      <w:pPr>
        <w:spacing w:line="520" w:lineRule="exact"/>
        <w:jc w:val="center"/>
        <w:rPr>
          <w:rFonts w:hint="eastAsia" w:ascii="方正小标宋_GBK" w:hAnsi="方正小标宋_GBK" w:eastAsia="方正小标宋_GBK" w:cs="方正小标宋_GBK"/>
          <w:color w:val="0C0C0C"/>
          <w:sz w:val="44"/>
          <w:szCs w:val="44"/>
          <w:lang w:eastAsia="zh-CN"/>
        </w:rPr>
      </w:pPr>
      <w:r>
        <w:rPr>
          <w:rFonts w:hint="eastAsia" w:ascii="方正小标宋_GBK" w:hAnsi="方正小标宋_GBK" w:eastAsia="方正小标宋_GBK" w:cs="方正小标宋_GBK"/>
          <w:sz w:val="44"/>
          <w:szCs w:val="44"/>
          <w:lang w:eastAsia="zh-CN"/>
        </w:rPr>
        <w:t>重庆高速路域资源开发有限公司</w:t>
      </w:r>
    </w:p>
    <w:p w14:paraId="05263D7D">
      <w:pPr>
        <w:spacing w:line="520" w:lineRule="exact"/>
        <w:jc w:val="center"/>
        <w:rPr>
          <w:rFonts w:hint="eastAsia" w:ascii="方正小标宋_GBK" w:hAnsi="方正小标宋_GBK" w:eastAsia="方正小标宋_GBK" w:cs="方正小标宋_GBK"/>
          <w:color w:val="0C0C0C"/>
          <w:sz w:val="44"/>
          <w:szCs w:val="44"/>
          <w:lang w:eastAsia="zh-CN"/>
        </w:rPr>
      </w:pPr>
      <w:r>
        <w:rPr>
          <w:rFonts w:hint="eastAsia" w:ascii="方正小标宋_GBK" w:hAnsi="方正小标宋_GBK" w:eastAsia="方正小标宋_GBK" w:cs="方正小标宋_GBK"/>
          <w:color w:val="0C0C0C"/>
          <w:sz w:val="44"/>
          <w:szCs w:val="44"/>
          <w:lang w:eastAsia="zh-CN"/>
        </w:rPr>
        <w:t>廉政合同</w:t>
      </w:r>
    </w:p>
    <w:p w14:paraId="28598FA5">
      <w:pPr>
        <w:spacing w:line="400" w:lineRule="exact"/>
        <w:ind w:firstLine="567"/>
        <w:jc w:val="both"/>
        <w:rPr>
          <w:rFonts w:hint="eastAsia" w:cs="方正仿宋_GBK" w:asciiTheme="minorEastAsia" w:hAnsiTheme="minorEastAsia"/>
          <w:color w:val="0C0C0C"/>
          <w:sz w:val="24"/>
          <w:szCs w:val="24"/>
          <w:highlight w:val="yellow"/>
          <w:lang w:eastAsia="zh-CN"/>
        </w:rPr>
      </w:pPr>
    </w:p>
    <w:p w14:paraId="747452A0">
      <w:pPr>
        <w:spacing w:line="460" w:lineRule="exact"/>
        <w:ind w:firstLine="567"/>
        <w:jc w:val="both"/>
        <w:rPr>
          <w:rFonts w:hint="eastAsia" w:cs="方正仿宋_GBK" w:asciiTheme="minorEastAsia" w:hAnsiTheme="minorEastAsia"/>
          <w:color w:val="0C0C0C"/>
          <w:sz w:val="24"/>
          <w:lang w:eastAsia="zh-CN"/>
        </w:rPr>
      </w:pPr>
      <w:r>
        <w:rPr>
          <w:rFonts w:hint="eastAsia" w:ascii="宋体" w:hAnsi="宋体" w:eastAsia="宋体" w:cs="宋体"/>
          <w:color w:val="0C0C0C"/>
          <w:sz w:val="24"/>
          <w:lang w:eastAsia="zh-CN"/>
        </w:rPr>
        <w:t>根据重庆高速公路集团有限公司、</w:t>
      </w:r>
      <w:r>
        <w:rPr>
          <w:rFonts w:hint="eastAsia" w:ascii="宋体" w:hAnsi="宋体" w:eastAsia="宋体" w:cs="宋体"/>
          <w:sz w:val="24"/>
          <w:lang w:eastAsia="zh-CN"/>
        </w:rPr>
        <w:t>重庆高速路域资源开发有限公司</w:t>
      </w:r>
      <w:r>
        <w:rPr>
          <w:rFonts w:hint="eastAsia" w:ascii="宋体" w:hAnsi="宋体" w:eastAsia="宋体" w:cs="宋体"/>
          <w:color w:val="0C0C0C"/>
          <w:sz w:val="24"/>
          <w:lang w:eastAsia="zh-CN"/>
        </w:rPr>
        <w:t>对公司党风廉政建设和反腐败工作的要求，保证签订合同（协议）执行高效优质，保证合同（协议）所涉及的资金安全、有效使用以及投资效益，</w:t>
      </w:r>
      <w:r>
        <w:rPr>
          <w:rFonts w:hint="eastAsia" w:ascii="方正仿宋_GBK" w:hAnsi="方正仿宋_GBK" w:cs="方正仿宋_GBK"/>
          <w:b/>
          <w:bCs/>
          <w:color w:val="0C0C0C"/>
          <w:sz w:val="24"/>
          <w:lang w:eastAsia="zh-CN"/>
        </w:rPr>
        <w:t xml:space="preserve"> </w:t>
      </w:r>
      <w:r>
        <w:rPr>
          <w:rFonts w:hint="eastAsia" w:ascii="宋体" w:hAnsi="宋体" w:eastAsia="宋体" w:cs="宋体"/>
          <w:b/>
          <w:bCs/>
          <w:sz w:val="24"/>
          <w:lang w:eastAsia="zh-CN"/>
        </w:rPr>
        <w:t>重庆高速路域资源开发有限公司</w:t>
      </w:r>
      <w:r>
        <w:rPr>
          <w:rFonts w:hint="eastAsia" w:ascii="宋体" w:hAnsi="宋体" w:eastAsia="宋体" w:cs="宋体"/>
          <w:color w:val="0C0C0C"/>
          <w:sz w:val="24"/>
          <w:lang w:eastAsia="zh-CN"/>
        </w:rPr>
        <w:t>（以下简称</w:t>
      </w:r>
      <w:r>
        <w:rPr>
          <w:color w:val="0C0C0C"/>
          <w:sz w:val="24"/>
          <w:lang w:eastAsia="zh-CN"/>
        </w:rPr>
        <w:t>“</w:t>
      </w:r>
      <w:r>
        <w:rPr>
          <w:rFonts w:hint="eastAsia" w:ascii="宋体" w:hAnsi="宋体" w:eastAsia="宋体" w:cs="宋体"/>
          <w:color w:val="0C0C0C"/>
          <w:sz w:val="24"/>
          <w:lang w:eastAsia="zh-CN"/>
        </w:rPr>
        <w:t>甲方</w:t>
      </w:r>
      <w:r>
        <w:rPr>
          <w:color w:val="0C0C0C"/>
          <w:sz w:val="24"/>
          <w:lang w:eastAsia="zh-CN"/>
        </w:rPr>
        <w:t>”</w:t>
      </w:r>
      <w:r>
        <w:rPr>
          <w:rFonts w:hint="eastAsia" w:ascii="宋体" w:hAnsi="宋体" w:eastAsia="宋体" w:cs="宋体"/>
          <w:color w:val="0C0C0C"/>
          <w:sz w:val="24"/>
          <w:lang w:eastAsia="zh-CN"/>
        </w:rPr>
        <w:t>）与</w:t>
      </w:r>
      <w:r>
        <w:rPr>
          <w:rFonts w:hint="eastAsia" w:ascii="宋体" w:hAnsi="宋体" w:eastAsia="宋体" w:cs="宋体"/>
          <w:b/>
          <w:bCs/>
          <w:sz w:val="24"/>
          <w:lang w:eastAsia="zh-CN"/>
        </w:rPr>
        <w:t>***</w:t>
      </w:r>
      <w:r>
        <w:rPr>
          <w:rFonts w:hint="eastAsia" w:ascii="宋体" w:hAnsi="宋体" w:eastAsia="宋体" w:cs="宋体"/>
          <w:color w:val="0C0C0C"/>
          <w:sz w:val="24"/>
          <w:lang w:eastAsia="zh-CN"/>
        </w:rPr>
        <w:t>（以下简称</w:t>
      </w:r>
      <w:r>
        <w:rPr>
          <w:color w:val="0C0C0C"/>
          <w:sz w:val="24"/>
          <w:lang w:eastAsia="zh-CN"/>
        </w:rPr>
        <w:t>“</w:t>
      </w:r>
      <w:r>
        <w:rPr>
          <w:rFonts w:hint="eastAsia" w:ascii="宋体" w:hAnsi="宋体" w:eastAsia="宋体" w:cs="宋体"/>
          <w:color w:val="0C0C0C"/>
          <w:sz w:val="24"/>
          <w:lang w:eastAsia="zh-CN"/>
        </w:rPr>
        <w:t>乙方</w:t>
      </w:r>
      <w:r>
        <w:rPr>
          <w:color w:val="0C0C0C"/>
          <w:sz w:val="24"/>
          <w:lang w:eastAsia="zh-CN"/>
        </w:rPr>
        <w:t>”</w:t>
      </w:r>
      <w:r>
        <w:rPr>
          <w:rFonts w:hint="eastAsia" w:ascii="宋体" w:hAnsi="宋体" w:eastAsia="宋体" w:cs="宋体"/>
          <w:color w:val="0C0C0C"/>
          <w:sz w:val="24"/>
          <w:lang w:eastAsia="zh-CN"/>
        </w:rPr>
        <w:t>）特订立如下合同。</w:t>
      </w:r>
    </w:p>
    <w:p w14:paraId="4D72CE27">
      <w:pPr>
        <w:spacing w:line="460" w:lineRule="exact"/>
        <w:ind w:firstLine="567"/>
        <w:jc w:val="both"/>
        <w:rPr>
          <w:rFonts w:hint="eastAsia" w:ascii="方正小标宋_GBK" w:hAnsi="方正黑体_GBK" w:eastAsia="方正小标宋_GBK" w:cs="方正黑体_GBK"/>
          <w:color w:val="0C0C0C"/>
          <w:sz w:val="24"/>
          <w:lang w:eastAsia="zh-CN"/>
        </w:rPr>
      </w:pPr>
      <w:r>
        <w:rPr>
          <w:rFonts w:hint="eastAsia" w:ascii="方正小标宋_GBK" w:hAnsi="方正黑体_GBK" w:eastAsia="方正小标宋_GBK" w:cs="方正黑体_GBK"/>
          <w:color w:val="0C0C0C"/>
          <w:sz w:val="24"/>
          <w:lang w:eastAsia="zh-CN"/>
        </w:rPr>
        <w:t>第一条  双方的权利和义务</w:t>
      </w:r>
    </w:p>
    <w:p w14:paraId="476BE8DA">
      <w:pPr>
        <w:spacing w:line="460" w:lineRule="exact"/>
        <w:ind w:firstLine="567"/>
        <w:jc w:val="both"/>
        <w:rPr>
          <w:rFonts w:hint="eastAsia" w:cs="方正仿宋_GBK" w:asciiTheme="minorEastAsia" w:hAnsiTheme="minorEastAsia"/>
          <w:color w:val="0C0C0C"/>
          <w:sz w:val="24"/>
          <w:lang w:eastAsia="zh-CN"/>
        </w:rPr>
      </w:pPr>
      <w:r>
        <w:rPr>
          <w:rFonts w:hint="eastAsia" w:ascii="宋体" w:hAnsi="宋体" w:eastAsia="宋体" w:cs="宋体"/>
          <w:color w:val="0C0C0C"/>
          <w:sz w:val="24"/>
          <w:lang w:eastAsia="zh-CN"/>
        </w:rPr>
        <w:t>（一）严格遵守党和国家有关法律法规的有关规定。</w:t>
      </w:r>
    </w:p>
    <w:p w14:paraId="2BF089C5">
      <w:pPr>
        <w:spacing w:line="460" w:lineRule="exact"/>
        <w:ind w:firstLine="567"/>
        <w:jc w:val="both"/>
        <w:rPr>
          <w:rFonts w:hint="eastAsia" w:cs="方正仿宋_GBK" w:asciiTheme="minorEastAsia" w:hAnsiTheme="minorEastAsia"/>
          <w:color w:val="0C0C0C"/>
          <w:sz w:val="24"/>
          <w:lang w:eastAsia="zh-CN"/>
        </w:rPr>
      </w:pPr>
      <w:r>
        <w:rPr>
          <w:rFonts w:hint="eastAsia" w:ascii="宋体" w:hAnsi="宋体" w:eastAsia="宋体" w:cs="宋体"/>
          <w:color w:val="0C0C0C"/>
          <w:sz w:val="24"/>
          <w:lang w:eastAsia="zh-CN"/>
        </w:rPr>
        <w:t>（二）严格执行《合同》的相关条款，自觉按合同办事。</w:t>
      </w:r>
    </w:p>
    <w:p w14:paraId="70BD24F2">
      <w:pPr>
        <w:spacing w:line="460" w:lineRule="exact"/>
        <w:ind w:firstLine="567"/>
        <w:jc w:val="both"/>
        <w:rPr>
          <w:rFonts w:hint="eastAsia" w:cs="方正仿宋_GBK" w:asciiTheme="minorEastAsia" w:hAnsiTheme="minorEastAsia"/>
          <w:color w:val="0C0C0C"/>
          <w:sz w:val="24"/>
          <w:highlight w:val="yellow"/>
          <w:lang w:eastAsia="zh-CN"/>
        </w:rPr>
      </w:pPr>
      <w:r>
        <w:rPr>
          <w:rFonts w:hint="eastAsia" w:ascii="宋体" w:hAnsi="宋体" w:eastAsia="宋体" w:cs="宋体"/>
          <w:color w:val="0C0C0C"/>
          <w:sz w:val="24"/>
          <w:lang w:eastAsia="zh-CN"/>
        </w:rPr>
        <w:t>（三）双方的业务活动坚持公开、公正、诚信、透明的原则（除法律认定的商业秘密和合同文件另有规定之外），不得损害国家和集体利益</w:t>
      </w:r>
      <w:r>
        <w:rPr>
          <w:rFonts w:hint="eastAsia" w:cs="方正仿宋_GBK" w:asciiTheme="minorEastAsia" w:hAnsiTheme="minorEastAsia"/>
          <w:color w:val="0C0C0C"/>
          <w:sz w:val="24"/>
          <w:lang w:eastAsia="zh-CN"/>
        </w:rPr>
        <w:t>.</w:t>
      </w:r>
    </w:p>
    <w:p w14:paraId="5F818A81">
      <w:pPr>
        <w:spacing w:line="460" w:lineRule="exact"/>
        <w:ind w:firstLine="567"/>
        <w:jc w:val="both"/>
        <w:rPr>
          <w:rFonts w:hint="eastAsia" w:cs="方正仿宋_GBK" w:asciiTheme="minorEastAsia" w:hAnsiTheme="minorEastAsia"/>
          <w:color w:val="0C0C0C"/>
          <w:sz w:val="24"/>
          <w:lang w:eastAsia="zh-CN"/>
        </w:rPr>
      </w:pPr>
      <w:r>
        <w:rPr>
          <w:rFonts w:hint="eastAsia" w:ascii="宋体" w:hAnsi="宋体" w:eastAsia="宋体" w:cs="宋体"/>
          <w:color w:val="0C0C0C"/>
          <w:sz w:val="24"/>
          <w:lang w:eastAsia="zh-CN"/>
        </w:rPr>
        <w:t>（四）建立健全廉政制度，开展廉政教育，设立廉政告示牌，公布举报电话，监督并认真查处违法违纪行为。</w:t>
      </w:r>
    </w:p>
    <w:p w14:paraId="26047191">
      <w:pPr>
        <w:spacing w:line="460" w:lineRule="exact"/>
        <w:ind w:firstLine="567"/>
        <w:jc w:val="both"/>
        <w:rPr>
          <w:rFonts w:hint="eastAsia" w:cs="方正仿宋_GBK" w:asciiTheme="minorEastAsia" w:hAnsiTheme="minorEastAsia"/>
          <w:color w:val="0C0C0C"/>
          <w:sz w:val="24"/>
          <w:lang w:eastAsia="zh-CN"/>
        </w:rPr>
      </w:pPr>
      <w:r>
        <w:rPr>
          <w:rFonts w:hint="eastAsia" w:ascii="宋体" w:hAnsi="宋体" w:eastAsia="宋体" w:cs="宋体"/>
          <w:color w:val="0C0C0C"/>
          <w:sz w:val="24"/>
          <w:lang w:eastAsia="zh-CN"/>
        </w:rPr>
        <w:t>（五）发现对方在业务活动中有违反廉政规定的行为，有及时提醒对方纠正的权利和义务。</w:t>
      </w:r>
    </w:p>
    <w:p w14:paraId="6CA60386">
      <w:pPr>
        <w:spacing w:line="460" w:lineRule="exact"/>
        <w:ind w:firstLine="567"/>
        <w:jc w:val="both"/>
        <w:rPr>
          <w:rFonts w:hint="eastAsia" w:cs="方正仿宋_GBK" w:asciiTheme="minorEastAsia" w:hAnsiTheme="minorEastAsia"/>
          <w:color w:val="0C0C0C"/>
          <w:sz w:val="24"/>
          <w:lang w:eastAsia="zh-CN"/>
        </w:rPr>
      </w:pPr>
      <w:r>
        <w:rPr>
          <w:rFonts w:hint="eastAsia" w:ascii="宋体" w:hAnsi="宋体" w:eastAsia="宋体" w:cs="宋体"/>
          <w:color w:val="0C0C0C"/>
          <w:sz w:val="24"/>
          <w:lang w:eastAsia="zh-CN"/>
        </w:rPr>
        <w:t>（六）发现对方严重违反本合同义务条款的行为，有向其上级有关部门举报、建议给予处理并要求告知处理结果的权利。</w:t>
      </w:r>
    </w:p>
    <w:p w14:paraId="0FC8E062">
      <w:pPr>
        <w:spacing w:line="460" w:lineRule="exact"/>
        <w:ind w:firstLine="567"/>
        <w:jc w:val="both"/>
        <w:rPr>
          <w:rFonts w:hint="eastAsia" w:ascii="方正小标宋_GBK" w:hAnsi="方正黑体_GBK" w:eastAsia="方正小标宋_GBK" w:cs="方正黑体_GBK"/>
          <w:color w:val="0C0C0C"/>
          <w:sz w:val="24"/>
          <w:lang w:eastAsia="zh-CN"/>
        </w:rPr>
      </w:pPr>
      <w:r>
        <w:rPr>
          <w:rFonts w:hint="eastAsia" w:ascii="方正小标宋_GBK" w:hAnsi="方正黑体_GBK" w:eastAsia="方正小标宋_GBK" w:cs="方正黑体_GBK"/>
          <w:color w:val="0C0C0C"/>
          <w:sz w:val="24"/>
          <w:lang w:eastAsia="zh-CN"/>
        </w:rPr>
        <w:t>第二条  甲方义务</w:t>
      </w:r>
    </w:p>
    <w:p w14:paraId="73606CD7">
      <w:pPr>
        <w:spacing w:line="460" w:lineRule="exact"/>
        <w:ind w:firstLine="567"/>
        <w:jc w:val="both"/>
        <w:rPr>
          <w:rFonts w:hint="eastAsia" w:cs="方正仿宋_GBK" w:asciiTheme="minorEastAsia" w:hAnsiTheme="minorEastAsia"/>
          <w:color w:val="0C0C0C"/>
          <w:sz w:val="24"/>
          <w:lang w:eastAsia="zh-CN"/>
        </w:rPr>
      </w:pPr>
      <w:r>
        <w:rPr>
          <w:rFonts w:hint="eastAsia" w:ascii="宋体" w:hAnsi="宋体" w:eastAsia="宋体" w:cs="宋体"/>
          <w:color w:val="0C0C0C"/>
          <w:sz w:val="24"/>
          <w:lang w:eastAsia="zh-CN"/>
        </w:rPr>
        <w:t>（一）甲方及其工作人员不得索要或接受乙方的礼金、有价证券和</w:t>
      </w:r>
      <w:r>
        <w:rPr>
          <w:rFonts w:hint="eastAsia" w:ascii="宋体" w:hAnsi="宋体" w:eastAsia="宋体" w:cs="宋体"/>
          <w:sz w:val="24"/>
          <w:lang w:eastAsia="zh-CN"/>
        </w:rPr>
        <w:t>贵重物品</w:t>
      </w:r>
      <w:r>
        <w:rPr>
          <w:rFonts w:hint="eastAsia" w:ascii="宋体" w:hAnsi="宋体" w:eastAsia="宋体" w:cs="宋体"/>
          <w:color w:val="0C0C0C"/>
          <w:sz w:val="24"/>
          <w:lang w:eastAsia="zh-CN"/>
        </w:rPr>
        <w:t>，不得向乙方报销任何应由甲方或个人支付的费用等。</w:t>
      </w:r>
    </w:p>
    <w:p w14:paraId="6D13B43E">
      <w:pPr>
        <w:spacing w:line="460" w:lineRule="exact"/>
        <w:ind w:firstLine="567"/>
        <w:jc w:val="both"/>
        <w:rPr>
          <w:rFonts w:hint="eastAsia" w:cs="方正仿宋_GBK" w:asciiTheme="minorEastAsia" w:hAnsiTheme="minorEastAsia"/>
          <w:color w:val="0C0C0C"/>
          <w:sz w:val="24"/>
          <w:lang w:eastAsia="zh-CN"/>
        </w:rPr>
      </w:pPr>
      <w:r>
        <w:rPr>
          <w:rFonts w:hint="eastAsia" w:ascii="宋体" w:hAnsi="宋体" w:eastAsia="宋体" w:cs="宋体"/>
          <w:color w:val="0C0C0C"/>
          <w:sz w:val="24"/>
          <w:lang w:eastAsia="zh-CN"/>
        </w:rPr>
        <w:t>（二）甲方及其工作人员不得参加乙方安排的超标准宴请或可能对公正执行公务有影响的其他宴请和娱乐活动。不得接受乙方提供的通讯工具、交通工具和高档办公用品等。</w:t>
      </w:r>
    </w:p>
    <w:p w14:paraId="58773CEF">
      <w:pPr>
        <w:spacing w:line="460" w:lineRule="exact"/>
        <w:ind w:firstLine="567"/>
        <w:jc w:val="both"/>
        <w:rPr>
          <w:rFonts w:hint="eastAsia" w:ascii="方正仿宋_GBK" w:hAnsi="方正仿宋_GBK" w:cs="方正仿宋_GBK"/>
          <w:color w:val="0C0C0C"/>
          <w:sz w:val="24"/>
          <w:lang w:eastAsia="zh-CN"/>
        </w:rPr>
      </w:pPr>
      <w:r>
        <w:rPr>
          <w:rFonts w:hint="eastAsia" w:ascii="宋体" w:hAnsi="宋体" w:eastAsia="宋体" w:cs="宋体"/>
          <w:color w:val="0C0C0C"/>
          <w:sz w:val="24"/>
          <w:lang w:eastAsia="zh-CN"/>
        </w:rPr>
        <w:t>（三）甲方及其工作人员不得要求或者接受乙方为其住房装修、婚丧嫁娶活动、配偶子女的工作安排以及出国出境、旅游等提供方便等。</w:t>
      </w:r>
    </w:p>
    <w:p w14:paraId="01B7FC35">
      <w:pPr>
        <w:spacing w:line="460" w:lineRule="exact"/>
        <w:ind w:firstLine="567"/>
        <w:jc w:val="both"/>
        <w:rPr>
          <w:rFonts w:hint="eastAsia" w:ascii="方正小标宋_GBK" w:hAnsi="方正黑体_GBK" w:eastAsia="方正小标宋_GBK" w:cs="方正黑体_GBK"/>
          <w:color w:val="0C0C0C"/>
          <w:sz w:val="24"/>
          <w:lang w:eastAsia="zh-CN"/>
        </w:rPr>
      </w:pPr>
      <w:r>
        <w:rPr>
          <w:rFonts w:hint="eastAsia" w:ascii="方正小标宋_GBK" w:hAnsi="方正黑体_GBK" w:eastAsia="方正小标宋_GBK" w:cs="方正黑体_GBK"/>
          <w:color w:val="0C0C0C"/>
          <w:sz w:val="24"/>
          <w:lang w:eastAsia="zh-CN"/>
        </w:rPr>
        <w:t>第三条  乙方义务</w:t>
      </w:r>
    </w:p>
    <w:p w14:paraId="2B0A8C3B">
      <w:pPr>
        <w:spacing w:line="460" w:lineRule="exact"/>
        <w:ind w:firstLine="567"/>
        <w:jc w:val="both"/>
        <w:rPr>
          <w:rFonts w:hint="eastAsia" w:cs="方正仿宋_GBK" w:asciiTheme="minorEastAsia" w:hAnsiTheme="minorEastAsia"/>
          <w:color w:val="0C0C0C"/>
          <w:sz w:val="24"/>
          <w:lang w:eastAsia="zh-CN"/>
        </w:rPr>
      </w:pPr>
      <w:r>
        <w:rPr>
          <w:rFonts w:hint="eastAsia" w:ascii="宋体" w:hAnsi="宋体" w:eastAsia="宋体" w:cs="宋体"/>
          <w:color w:val="0C0C0C"/>
          <w:sz w:val="24"/>
          <w:lang w:eastAsia="zh-CN"/>
        </w:rPr>
        <w:t>（一）乙方不得以任何理由向甲方及其工作人员行贿或馈赠礼金、有价证券、贵重礼品。</w:t>
      </w:r>
    </w:p>
    <w:p w14:paraId="475185D1">
      <w:pPr>
        <w:spacing w:line="460" w:lineRule="exact"/>
        <w:ind w:firstLine="567"/>
        <w:jc w:val="both"/>
        <w:rPr>
          <w:rFonts w:hint="eastAsia" w:cs="方正仿宋_GBK" w:asciiTheme="minorEastAsia" w:hAnsiTheme="minorEastAsia"/>
          <w:color w:val="0C0C0C"/>
          <w:sz w:val="24"/>
          <w:lang w:eastAsia="zh-CN"/>
        </w:rPr>
      </w:pPr>
      <w:r>
        <w:rPr>
          <w:rFonts w:hint="eastAsia" w:ascii="宋体" w:hAnsi="宋体" w:eastAsia="宋体" w:cs="宋体"/>
          <w:color w:val="0C0C0C"/>
          <w:sz w:val="24"/>
          <w:lang w:eastAsia="zh-CN"/>
        </w:rPr>
        <w:t>（二）乙方不得以任何名义为甲方及其工作从员报销应由甲方单位或个人支付的任何费用。</w:t>
      </w:r>
    </w:p>
    <w:p w14:paraId="6FE94873">
      <w:pPr>
        <w:spacing w:line="460" w:lineRule="exact"/>
        <w:ind w:firstLine="567"/>
        <w:jc w:val="both"/>
        <w:rPr>
          <w:rFonts w:hint="eastAsia" w:cs="方正仿宋_GBK" w:asciiTheme="minorEastAsia" w:hAnsiTheme="minorEastAsia"/>
          <w:color w:val="0C0C0C"/>
          <w:sz w:val="24"/>
          <w:lang w:eastAsia="zh-CN"/>
        </w:rPr>
      </w:pPr>
      <w:r>
        <w:rPr>
          <w:rFonts w:hint="eastAsia" w:ascii="宋体" w:hAnsi="宋体" w:eastAsia="宋体" w:cs="宋体"/>
          <w:color w:val="0C0C0C"/>
          <w:sz w:val="24"/>
          <w:lang w:eastAsia="zh-CN"/>
        </w:rPr>
        <w:t>（三）乙方不得以任何理由邀请甲方工作人员外出旅游或安排甲方工作人员参加超标准宴请及娱乐活动。</w:t>
      </w:r>
    </w:p>
    <w:p w14:paraId="63ECA080">
      <w:pPr>
        <w:spacing w:line="460" w:lineRule="exact"/>
        <w:ind w:firstLine="567"/>
        <w:jc w:val="both"/>
        <w:rPr>
          <w:rFonts w:hint="eastAsia" w:ascii="方正仿宋_GBK" w:hAnsi="方正仿宋_GBK" w:cs="方正仿宋_GBK"/>
          <w:color w:val="0C0C0C"/>
          <w:sz w:val="24"/>
          <w:lang w:eastAsia="zh-CN"/>
        </w:rPr>
      </w:pPr>
      <w:r>
        <w:rPr>
          <w:rFonts w:hint="eastAsia" w:ascii="宋体" w:hAnsi="宋体" w:eastAsia="宋体" w:cs="宋体"/>
          <w:color w:val="0C0C0C"/>
          <w:sz w:val="24"/>
          <w:lang w:eastAsia="zh-CN"/>
        </w:rPr>
        <w:t>（四）乙方不得为甲方单位和个人购置或提供通讯工具、交通工具和高档办公用品等。</w:t>
      </w:r>
    </w:p>
    <w:p w14:paraId="13D7FB15">
      <w:pPr>
        <w:spacing w:line="460" w:lineRule="exact"/>
        <w:ind w:firstLine="567"/>
        <w:jc w:val="both"/>
        <w:rPr>
          <w:rFonts w:hint="eastAsia" w:ascii="方正小标宋_GBK" w:hAnsi="方正黑体_GBK" w:eastAsia="方正小标宋_GBK" w:cs="方正黑体_GBK"/>
          <w:color w:val="0C0C0C"/>
          <w:sz w:val="24"/>
          <w:lang w:eastAsia="zh-CN"/>
        </w:rPr>
      </w:pPr>
      <w:r>
        <w:rPr>
          <w:rFonts w:hint="eastAsia" w:ascii="方正小标宋_GBK" w:hAnsi="方正黑体_GBK" w:eastAsia="方正小标宋_GBK" w:cs="方正黑体_GBK"/>
          <w:color w:val="0C0C0C"/>
          <w:sz w:val="24"/>
          <w:lang w:eastAsia="zh-CN"/>
        </w:rPr>
        <w:t>第四条  违约责任</w:t>
      </w:r>
    </w:p>
    <w:p w14:paraId="6968C7B1">
      <w:pPr>
        <w:spacing w:line="460" w:lineRule="exact"/>
        <w:ind w:firstLine="567"/>
        <w:jc w:val="both"/>
        <w:rPr>
          <w:rFonts w:hint="eastAsia" w:cs="方正仿宋_GBK" w:asciiTheme="minorEastAsia" w:hAnsiTheme="minorEastAsia"/>
          <w:color w:val="0C0C0C"/>
          <w:sz w:val="24"/>
          <w:lang w:eastAsia="zh-CN"/>
        </w:rPr>
      </w:pPr>
      <w:r>
        <w:rPr>
          <w:rFonts w:hint="eastAsia" w:ascii="宋体" w:hAnsi="宋体" w:eastAsia="宋体" w:cs="宋体"/>
          <w:color w:val="0C0C0C"/>
          <w:sz w:val="24"/>
          <w:lang w:eastAsia="zh-CN"/>
        </w:rPr>
        <w:t>（一）甲方及其工作人员违反本合同第一、二条，按管理权限，依据有关规定给予党纪、政纪或组织处理；涉嫌犯罪的，移交司法机关追究刑事责任；给乙方单位造成经济损失的，应予以赔偿。</w:t>
      </w:r>
    </w:p>
    <w:p w14:paraId="095F6629">
      <w:pPr>
        <w:spacing w:line="460" w:lineRule="exact"/>
        <w:ind w:firstLine="567"/>
        <w:jc w:val="both"/>
        <w:rPr>
          <w:rFonts w:hint="eastAsia" w:cs="方正仿宋_GBK" w:asciiTheme="minorEastAsia" w:hAnsiTheme="minorEastAsia"/>
          <w:color w:val="0C0C0C"/>
          <w:sz w:val="24"/>
          <w:lang w:eastAsia="zh-CN"/>
        </w:rPr>
      </w:pPr>
      <w:r>
        <w:rPr>
          <w:rFonts w:hint="eastAsia" w:ascii="宋体" w:hAnsi="宋体" w:eastAsia="宋体" w:cs="宋体"/>
          <w:color w:val="0C0C0C"/>
          <w:sz w:val="24"/>
          <w:lang w:eastAsia="zh-CN"/>
        </w:rPr>
        <w:t>（二）乙方及其工作人员违反本合同第一、三条，给甲方单位造成经济损失的，应予以赔偿；情节严重的，甲方上报主管部门。</w:t>
      </w:r>
    </w:p>
    <w:p w14:paraId="0D7BA402">
      <w:pPr>
        <w:spacing w:line="460" w:lineRule="exact"/>
        <w:ind w:firstLine="567"/>
        <w:jc w:val="both"/>
        <w:rPr>
          <w:rFonts w:hint="eastAsia" w:ascii="方正仿宋_GBK" w:hAnsi="方正仿宋_GBK" w:cs="方正仿宋_GBK"/>
          <w:color w:val="0C0C0C"/>
          <w:sz w:val="24"/>
          <w:lang w:eastAsia="zh-CN"/>
        </w:rPr>
      </w:pPr>
      <w:r>
        <w:rPr>
          <w:rFonts w:hint="eastAsia" w:ascii="方正小标宋_GBK" w:hAnsi="方正黑体_GBK" w:eastAsia="方正小标宋_GBK" w:cs="方正黑体_GBK"/>
          <w:color w:val="0C0C0C"/>
          <w:sz w:val="24"/>
          <w:lang w:eastAsia="zh-CN"/>
        </w:rPr>
        <w:t>第五条</w:t>
      </w:r>
      <w:r>
        <w:rPr>
          <w:rFonts w:hint="eastAsia" w:ascii="方正黑体_GBK" w:hAnsi="方正黑体_GBK" w:eastAsia="方正黑体_GBK" w:cs="方正黑体_GBK"/>
          <w:color w:val="0C0C0C"/>
          <w:sz w:val="24"/>
          <w:lang w:eastAsia="zh-CN"/>
        </w:rPr>
        <w:t xml:space="preserve">  </w:t>
      </w:r>
      <w:r>
        <w:rPr>
          <w:rFonts w:hint="eastAsia" w:ascii="宋体" w:hAnsi="宋体" w:eastAsia="宋体" w:cs="宋体"/>
          <w:color w:val="0C0C0C"/>
          <w:sz w:val="24"/>
          <w:lang w:eastAsia="zh-CN"/>
        </w:rPr>
        <w:t>双方约定：本合同由双方或双方上级单位的纪检监察部门负责监督执行。根据重庆市人民检察院、重庆市交通委员会《关于开展在交通基础设施建设中预防职务犯罪工作的意见》的有关规定，邀请当地检察机关作为本合同执行的法律监督单位，参与对本合同履行情况的监督检查。</w:t>
      </w:r>
    </w:p>
    <w:p w14:paraId="0C0DDB94">
      <w:pPr>
        <w:spacing w:line="460" w:lineRule="exact"/>
        <w:ind w:firstLine="567"/>
        <w:jc w:val="both"/>
        <w:rPr>
          <w:rFonts w:hint="eastAsia" w:ascii="方正仿宋_GBK" w:hAnsi="方正仿宋_GBK" w:cs="方正仿宋_GBK"/>
          <w:color w:val="0C0C0C"/>
          <w:sz w:val="24"/>
          <w:lang w:eastAsia="zh-CN"/>
        </w:rPr>
      </w:pPr>
      <w:r>
        <w:rPr>
          <w:rFonts w:hint="eastAsia" w:ascii="方正小标宋_GBK" w:eastAsia="方正小标宋_GBK" w:cs="方正黑体_GBK" w:hAnsiTheme="minorEastAsia"/>
          <w:color w:val="0C0C0C"/>
          <w:sz w:val="24"/>
          <w:lang w:eastAsia="zh-CN"/>
        </w:rPr>
        <w:t>第六条</w:t>
      </w:r>
      <w:r>
        <w:rPr>
          <w:rFonts w:hint="eastAsia" w:ascii="方正黑体_GBK" w:hAnsi="方正黑体_GBK" w:eastAsia="方正黑体_GBK" w:cs="方正黑体_GBK"/>
          <w:color w:val="0C0C0C"/>
          <w:sz w:val="24"/>
          <w:lang w:eastAsia="zh-CN"/>
        </w:rPr>
        <w:t xml:space="preserve">  </w:t>
      </w:r>
      <w:r>
        <w:rPr>
          <w:rFonts w:hint="eastAsia" w:ascii="宋体" w:hAnsi="宋体" w:eastAsia="宋体" w:cs="宋体"/>
          <w:color w:val="0C0C0C"/>
          <w:sz w:val="24"/>
          <w:lang w:eastAsia="zh-CN"/>
        </w:rPr>
        <w:t>本合同有效期为甲乙双方签署之日起至租赁合同终止之日止。</w:t>
      </w:r>
    </w:p>
    <w:p w14:paraId="5508C379">
      <w:pPr>
        <w:spacing w:line="460" w:lineRule="exact"/>
        <w:ind w:firstLine="567"/>
        <w:jc w:val="both"/>
        <w:rPr>
          <w:rFonts w:hint="eastAsia" w:ascii="方正仿宋_GBK" w:hAnsi="方正仿宋_GBK" w:cs="方正仿宋_GBK"/>
          <w:color w:val="0C0C0C"/>
          <w:sz w:val="24"/>
          <w:lang w:eastAsia="zh-CN"/>
        </w:rPr>
      </w:pPr>
      <w:r>
        <w:rPr>
          <w:rFonts w:hint="eastAsia" w:ascii="方正小标宋_GBK" w:hAnsi="方正黑体_GBK" w:eastAsia="方正小标宋_GBK" w:cs="方正黑体_GBK"/>
          <w:color w:val="0C0C0C"/>
          <w:sz w:val="24"/>
          <w:lang w:eastAsia="zh-CN"/>
        </w:rPr>
        <w:t>第七条</w:t>
      </w:r>
      <w:r>
        <w:rPr>
          <w:rFonts w:hint="eastAsia" w:ascii="方正黑体_GBK" w:hAnsi="方正黑体_GBK" w:eastAsia="方正黑体_GBK" w:cs="方正黑体_GBK"/>
          <w:color w:val="0C0C0C"/>
          <w:sz w:val="24"/>
          <w:lang w:eastAsia="zh-CN"/>
        </w:rPr>
        <w:t xml:space="preserve">  </w:t>
      </w:r>
      <w:r>
        <w:rPr>
          <w:rFonts w:hint="eastAsia" w:ascii="宋体" w:hAnsi="宋体" w:eastAsia="宋体" w:cs="宋体"/>
          <w:color w:val="0C0C0C"/>
          <w:sz w:val="24"/>
          <w:lang w:eastAsia="zh-CN"/>
        </w:rPr>
        <w:t>本合同作为《合同》的附件，与主合同具有同等的法律效力，经合同双方签署立即生效。</w:t>
      </w:r>
    </w:p>
    <w:p w14:paraId="3EB8D5B0">
      <w:pPr>
        <w:spacing w:line="460" w:lineRule="exact"/>
        <w:jc w:val="both"/>
        <w:rPr>
          <w:rFonts w:hint="eastAsia" w:ascii="方正仿宋_GBK" w:hAnsi="方正仿宋_GBK" w:cs="方正仿宋_GBK"/>
          <w:color w:val="0C0C0C"/>
          <w:sz w:val="24"/>
          <w:lang w:eastAsia="zh-CN"/>
        </w:rPr>
      </w:pPr>
      <w:r>
        <w:rPr>
          <w:rFonts w:hint="eastAsia" w:ascii="宋体" w:hAnsi="宋体" w:eastAsia="宋体" w:cs="宋体"/>
          <w:color w:val="0C0C0C"/>
          <w:sz w:val="24"/>
          <w:lang w:eastAsia="zh-CN"/>
        </w:rPr>
        <w:t>甲方：</w:t>
      </w:r>
      <w:r>
        <w:rPr>
          <w:rFonts w:hint="eastAsia" w:ascii="方正仿宋_GBK" w:hAnsi="方正仿宋_GBK" w:cs="方正仿宋_GBK"/>
          <w:color w:val="0C0C0C"/>
          <w:sz w:val="24"/>
          <w:lang w:eastAsia="zh-CN"/>
        </w:rPr>
        <w:t xml:space="preserve">                                   </w:t>
      </w:r>
      <w:r>
        <w:rPr>
          <w:rFonts w:hint="eastAsia" w:ascii="宋体" w:hAnsi="宋体" w:eastAsia="宋体" w:cs="宋体"/>
          <w:color w:val="0C0C0C"/>
          <w:sz w:val="24"/>
          <w:lang w:eastAsia="zh-CN"/>
        </w:rPr>
        <w:t>乙方：</w:t>
      </w:r>
    </w:p>
    <w:p w14:paraId="44FFA416">
      <w:pPr>
        <w:spacing w:line="460" w:lineRule="exact"/>
        <w:jc w:val="both"/>
        <w:rPr>
          <w:rFonts w:hint="eastAsia" w:ascii="方正仿宋_GBK" w:hAnsi="方正仿宋_GBK" w:cs="方正仿宋_GBK"/>
          <w:color w:val="FF0000"/>
          <w:sz w:val="24"/>
          <w:lang w:eastAsia="zh-CN"/>
        </w:rPr>
      </w:pPr>
      <w:r>
        <w:rPr>
          <w:rFonts w:hint="eastAsia" w:ascii="宋体" w:hAnsi="宋体" w:eastAsia="宋体" w:cs="宋体"/>
          <w:sz w:val="24"/>
          <w:szCs w:val="24"/>
          <w:lang w:eastAsia="zh-CN"/>
        </w:rPr>
        <w:t>重庆高速路域资源开发有限公司</w:t>
      </w:r>
      <w:r>
        <w:rPr>
          <w:rFonts w:hint="eastAsia" w:ascii="方正仿宋_GBK" w:hAnsi="方正仿宋_GBK" w:cs="方正仿宋_GBK"/>
          <w:color w:val="0C0C0C"/>
          <w:sz w:val="24"/>
          <w:lang w:eastAsia="zh-CN"/>
        </w:rPr>
        <w:t xml:space="preserve">             </w:t>
      </w:r>
    </w:p>
    <w:p w14:paraId="3E3D7286">
      <w:pPr>
        <w:spacing w:line="460" w:lineRule="exact"/>
        <w:jc w:val="both"/>
        <w:rPr>
          <w:rFonts w:hint="eastAsia" w:ascii="方正仿宋_GBK" w:hAnsi="方正仿宋_GBK" w:cs="方正仿宋_GBK"/>
          <w:color w:val="0C0C0C"/>
          <w:sz w:val="24"/>
          <w:lang w:eastAsia="zh-CN"/>
        </w:rPr>
      </w:pPr>
    </w:p>
    <w:p w14:paraId="5C6E56A8">
      <w:pPr>
        <w:spacing w:line="460" w:lineRule="exact"/>
        <w:jc w:val="both"/>
        <w:rPr>
          <w:rFonts w:hint="eastAsia" w:ascii="方正仿宋_GBK" w:hAnsi="方正仿宋_GBK" w:cs="方正仿宋_GBK"/>
          <w:color w:val="0C0C0C"/>
          <w:sz w:val="24"/>
        </w:rPr>
      </w:pPr>
      <w:r>
        <w:rPr>
          <w:rFonts w:hint="eastAsia" w:ascii="宋体" w:hAnsi="宋体" w:eastAsia="宋体" w:cs="宋体"/>
          <w:color w:val="0C0C0C"/>
          <w:sz w:val="24"/>
        </w:rPr>
        <w:t>法定代表人</w:t>
      </w:r>
      <w:r>
        <w:rPr>
          <w:rFonts w:hint="eastAsia" w:ascii="方正仿宋_GBK" w:hAnsi="方正仿宋_GBK" w:cs="方正仿宋_GBK"/>
          <w:color w:val="0C0C0C"/>
          <w:sz w:val="24"/>
        </w:rPr>
        <w:t xml:space="preserve">                               </w:t>
      </w:r>
      <w:r>
        <w:rPr>
          <w:rFonts w:hint="eastAsia" w:ascii="宋体" w:hAnsi="宋体" w:eastAsia="宋体" w:cs="宋体"/>
          <w:color w:val="0C0C0C"/>
          <w:sz w:val="24"/>
        </w:rPr>
        <w:t>法定代表人</w:t>
      </w:r>
    </w:p>
    <w:p w14:paraId="03B9772F">
      <w:pPr>
        <w:spacing w:line="460" w:lineRule="exact"/>
        <w:jc w:val="both"/>
        <w:rPr>
          <w:color w:val="0C0C0C"/>
        </w:rPr>
      </w:pPr>
      <w:r>
        <w:rPr>
          <w:rFonts w:hint="eastAsia" w:ascii="宋体" w:hAnsi="宋体" w:eastAsia="宋体" w:cs="宋体"/>
          <w:color w:val="0C0C0C"/>
          <w:sz w:val="24"/>
        </w:rPr>
        <w:t>或其委托代理人：</w:t>
      </w:r>
      <w:r>
        <w:rPr>
          <w:rFonts w:hint="eastAsia" w:ascii="方正仿宋_GBK" w:hAnsi="方正仿宋_GBK" w:cs="方正仿宋_GBK"/>
          <w:color w:val="0C0C0C"/>
          <w:sz w:val="24"/>
        </w:rPr>
        <w:t xml:space="preserve">                         </w:t>
      </w:r>
      <w:r>
        <w:rPr>
          <w:rFonts w:hint="eastAsia" w:ascii="宋体" w:hAnsi="宋体" w:eastAsia="宋体" w:cs="宋体"/>
          <w:color w:val="0C0C0C"/>
          <w:sz w:val="24"/>
        </w:rPr>
        <w:t>或其委托代理人：</w:t>
      </w:r>
      <w:r>
        <w:rPr>
          <w:rFonts w:hint="eastAsia" w:ascii="方正仿宋_GBK" w:hAnsi="方正仿宋_GBK" w:cs="方正仿宋_GBK"/>
          <w:color w:val="0C0C0C"/>
          <w:sz w:val="24"/>
        </w:rPr>
        <w:t xml:space="preserve">                                     </w:t>
      </w:r>
    </w:p>
    <w:p w14:paraId="21162410">
      <w:pPr>
        <w:spacing w:line="460" w:lineRule="exact"/>
        <w:jc w:val="both"/>
        <w:rPr>
          <w:rFonts w:hint="eastAsia" w:ascii="方正仿宋_GBK" w:hAnsi="方正仿宋_GBK" w:cs="方正仿宋_GBK"/>
          <w:color w:val="0C0C0C"/>
          <w:sz w:val="24"/>
          <w:lang w:eastAsia="zh-CN"/>
        </w:rPr>
      </w:pPr>
      <w:r>
        <w:rPr>
          <w:rFonts w:hint="eastAsia" w:ascii="宋体" w:hAnsi="宋体" w:eastAsia="宋体" w:cs="宋体"/>
          <w:color w:val="0C0C0C"/>
          <w:sz w:val="24"/>
          <w:lang w:eastAsia="zh-CN"/>
        </w:rPr>
        <w:t>经办人：</w:t>
      </w:r>
      <w:r>
        <w:rPr>
          <w:rFonts w:hint="eastAsia" w:ascii="方正仿宋_GBK" w:hAnsi="方正仿宋_GBK" w:cs="方正仿宋_GBK"/>
          <w:color w:val="0C0C0C"/>
          <w:sz w:val="24"/>
          <w:lang w:eastAsia="zh-CN"/>
        </w:rPr>
        <w:t xml:space="preserve">                                 </w:t>
      </w:r>
      <w:r>
        <w:rPr>
          <w:rFonts w:hint="eastAsia" w:ascii="宋体" w:hAnsi="宋体" w:eastAsia="宋体" w:cs="宋体"/>
          <w:color w:val="0C0C0C"/>
          <w:sz w:val="24"/>
          <w:lang w:eastAsia="zh-CN"/>
        </w:rPr>
        <w:t>经办人：</w:t>
      </w:r>
      <w:r>
        <w:rPr>
          <w:rFonts w:ascii="方正小标宋_GBK" w:hAnsi="仿宋_GB2312" w:eastAsia="方正小标宋_GBK" w:cs="仿宋_GB2312"/>
          <w:spacing w:val="-19"/>
          <w:kern w:val="1"/>
          <w:sz w:val="44"/>
          <w:szCs w:val="44"/>
          <w:lang w:eastAsia="zh-CN"/>
        </w:rPr>
        <w:t xml:space="preserve">  </w:t>
      </w:r>
      <w:r>
        <w:rPr>
          <w:rFonts w:ascii="仿宋_GB2312" w:hAnsi="仿宋_GB2312" w:eastAsia="仿宋_GB2312" w:cs="仿宋_GB2312"/>
          <w:spacing w:val="-30"/>
          <w:kern w:val="1"/>
          <w:sz w:val="24"/>
          <w:lang w:eastAsia="zh-CN"/>
        </w:rPr>
        <w:t xml:space="preserve">                                                                                          </w:t>
      </w:r>
      <w:r>
        <w:rPr>
          <w:rFonts w:hint="eastAsia" w:ascii="仿宋_GB2312" w:hAnsi="仿宋_GB2312" w:eastAsia="仿宋_GB2312" w:cs="仿宋_GB2312"/>
          <w:spacing w:val="-30"/>
          <w:kern w:val="1"/>
          <w:sz w:val="24"/>
          <w:lang w:eastAsia="zh-CN"/>
        </w:rPr>
        <w:t xml:space="preserve">                                                       </w:t>
      </w:r>
      <w:r>
        <w:rPr>
          <w:rFonts w:ascii="仿宋_GB2312" w:hAnsi="仿宋_GB2312" w:eastAsia="仿宋_GB2312" w:cs="仿宋_GB2312"/>
          <w:spacing w:val="-30"/>
          <w:kern w:val="1"/>
          <w:sz w:val="24"/>
          <w:lang w:eastAsia="zh-CN"/>
        </w:rPr>
        <w:t xml:space="preserve"> </w:t>
      </w:r>
      <w:r>
        <w:rPr>
          <w:rFonts w:hint="eastAsia" w:ascii="仿宋_GB2312" w:hAnsi="仿宋_GB2312" w:cs="仿宋_GB2312"/>
          <w:spacing w:val="-30"/>
          <w:kern w:val="1"/>
          <w:sz w:val="24"/>
          <w:lang w:eastAsia="zh-CN"/>
        </w:rPr>
        <w:t xml:space="preserve">                 </w:t>
      </w:r>
    </w:p>
    <w:p w14:paraId="2B1E2BAD">
      <w:pPr>
        <w:jc w:val="center"/>
        <w:rPr>
          <w:rFonts w:hint="eastAsia" w:cs="仿宋_GB2312" w:asciiTheme="minorEastAsia" w:hAnsiTheme="minorEastAsia"/>
          <w:kern w:val="1"/>
          <w:sz w:val="24"/>
          <w:szCs w:val="24"/>
          <w:lang w:eastAsia="zh-CN"/>
        </w:rPr>
      </w:pPr>
      <w:r>
        <w:rPr>
          <w:rFonts w:hint="eastAsia" w:ascii="方正小标宋_GBK" w:hAnsi="仿宋_GB2312" w:eastAsia="方正小标宋_GBK" w:cs="仿宋_GB2312"/>
          <w:spacing w:val="-19"/>
          <w:kern w:val="1"/>
          <w:sz w:val="44"/>
          <w:szCs w:val="44"/>
          <w:lang w:eastAsia="zh-CN"/>
        </w:rPr>
        <w:t>房屋(场地）租赁安全管理协议</w:t>
      </w:r>
    </w:p>
    <w:p w14:paraId="2C342BAB">
      <w:pPr>
        <w:spacing w:line="520" w:lineRule="exact"/>
        <w:jc w:val="both"/>
        <w:rPr>
          <w:rFonts w:ascii="宋体" w:hAnsi="宋体" w:eastAsia="宋体" w:cs="宋体"/>
          <w:sz w:val="24"/>
          <w:szCs w:val="24"/>
          <w:lang w:eastAsia="zh-CN"/>
        </w:rPr>
      </w:pPr>
    </w:p>
    <w:p w14:paraId="4CDD7335">
      <w:pPr>
        <w:spacing w:line="520" w:lineRule="exact"/>
        <w:jc w:val="both"/>
        <w:rPr>
          <w:rFonts w:hint="eastAsia" w:cs="方正仿宋_GBK" w:asciiTheme="minorEastAsia" w:hAnsiTheme="minorEastAsia"/>
          <w:kern w:val="1"/>
          <w:sz w:val="24"/>
          <w:szCs w:val="24"/>
          <w:lang w:eastAsia="zh-CN"/>
        </w:rPr>
      </w:pPr>
      <w:r>
        <w:rPr>
          <w:rFonts w:hint="eastAsia" w:ascii="宋体" w:hAnsi="宋体" w:eastAsia="宋体" w:cs="宋体"/>
          <w:sz w:val="24"/>
          <w:szCs w:val="24"/>
          <w:lang w:eastAsia="zh-CN"/>
        </w:rPr>
        <w:t>出租方：重庆高速路域资源开发有限公司</w:t>
      </w:r>
      <w:r>
        <w:rPr>
          <w:rFonts w:hint="eastAsia" w:cs="方正仿宋_GBK" w:asciiTheme="minorEastAsia" w:hAnsiTheme="minorEastAsia"/>
          <w:color w:val="0C0C0C"/>
          <w:sz w:val="24"/>
          <w:szCs w:val="24"/>
          <w:lang w:eastAsia="zh-CN"/>
        </w:rPr>
        <w:t xml:space="preserve"> </w:t>
      </w:r>
      <w:r>
        <w:rPr>
          <w:rFonts w:hint="eastAsia" w:ascii="宋体" w:hAnsi="宋体" w:eastAsia="宋体" w:cs="宋体"/>
          <w:kern w:val="1"/>
          <w:sz w:val="24"/>
          <w:szCs w:val="24"/>
          <w:lang w:eastAsia="zh-CN"/>
        </w:rPr>
        <w:t>（以下简称</w:t>
      </w:r>
      <w:r>
        <w:rPr>
          <w:kern w:val="1"/>
          <w:sz w:val="24"/>
          <w:szCs w:val="24"/>
          <w:lang w:eastAsia="zh-CN"/>
        </w:rPr>
        <w:t>“</w:t>
      </w:r>
      <w:r>
        <w:rPr>
          <w:rFonts w:hint="eastAsia" w:ascii="宋体" w:hAnsi="宋体" w:eastAsia="宋体" w:cs="宋体"/>
          <w:kern w:val="1"/>
          <w:sz w:val="24"/>
          <w:szCs w:val="24"/>
          <w:lang w:eastAsia="zh-CN"/>
        </w:rPr>
        <w:t>甲方</w:t>
      </w:r>
      <w:r>
        <w:rPr>
          <w:kern w:val="1"/>
          <w:sz w:val="24"/>
          <w:szCs w:val="24"/>
          <w:lang w:eastAsia="zh-CN"/>
        </w:rPr>
        <w:t>”</w:t>
      </w:r>
      <w:r>
        <w:rPr>
          <w:rFonts w:hint="eastAsia" w:ascii="宋体" w:hAnsi="宋体" w:eastAsia="宋体" w:cs="宋体"/>
          <w:kern w:val="1"/>
          <w:sz w:val="24"/>
          <w:szCs w:val="24"/>
          <w:lang w:eastAsia="zh-CN"/>
        </w:rPr>
        <w:t>）</w:t>
      </w:r>
    </w:p>
    <w:p w14:paraId="350C4FEA">
      <w:pPr>
        <w:spacing w:line="520" w:lineRule="exact"/>
        <w:jc w:val="both"/>
        <w:rPr>
          <w:rFonts w:hint="eastAsia" w:cs="方正仿宋_GBK" w:asciiTheme="minorEastAsia" w:hAnsiTheme="minorEastAsia"/>
          <w:kern w:val="1"/>
          <w:sz w:val="24"/>
          <w:szCs w:val="24"/>
          <w:lang w:eastAsia="zh-CN"/>
        </w:rPr>
      </w:pPr>
      <w:r>
        <w:rPr>
          <w:rFonts w:hint="eastAsia" w:ascii="宋体" w:hAnsi="宋体" w:eastAsia="宋体" w:cs="宋体"/>
          <w:kern w:val="1"/>
          <w:sz w:val="24"/>
          <w:szCs w:val="24"/>
          <w:lang w:eastAsia="zh-CN"/>
        </w:rPr>
        <w:t>地址：</w:t>
      </w:r>
      <w:r>
        <w:rPr>
          <w:rFonts w:hint="eastAsia" w:ascii="宋体" w:hAnsi="宋体" w:eastAsia="宋体" w:cs="宋体"/>
          <w:color w:val="0C0C0C"/>
          <w:sz w:val="24"/>
          <w:szCs w:val="24"/>
          <w:lang w:val="en-US" w:eastAsia="zh-CN"/>
        </w:rPr>
        <w:t>重庆市渝北区银杉路66号</w:t>
      </w:r>
    </w:p>
    <w:p w14:paraId="7AB819CA">
      <w:pPr>
        <w:spacing w:line="400" w:lineRule="exact"/>
        <w:jc w:val="both"/>
        <w:rPr>
          <w:rFonts w:hint="eastAsia" w:cs="方正仿宋_GBK" w:asciiTheme="minorEastAsia" w:hAnsiTheme="minorEastAsia"/>
          <w:kern w:val="1"/>
          <w:sz w:val="24"/>
          <w:szCs w:val="24"/>
          <w:lang w:eastAsia="zh-CN"/>
        </w:rPr>
      </w:pPr>
    </w:p>
    <w:p w14:paraId="0FAEAB88">
      <w:pPr>
        <w:spacing w:line="520" w:lineRule="exact"/>
        <w:jc w:val="both"/>
        <w:rPr>
          <w:rFonts w:hint="eastAsia" w:cs="方正仿宋_GBK" w:asciiTheme="minorEastAsia" w:hAnsiTheme="minorEastAsia"/>
          <w:kern w:val="1"/>
          <w:sz w:val="24"/>
          <w:szCs w:val="24"/>
          <w:lang w:eastAsia="zh-CN"/>
        </w:rPr>
      </w:pPr>
      <w:r>
        <w:rPr>
          <w:rFonts w:hint="eastAsia" w:ascii="宋体" w:hAnsi="宋体" w:eastAsia="宋体" w:cs="宋体"/>
          <w:kern w:val="1"/>
          <w:sz w:val="24"/>
          <w:szCs w:val="24"/>
          <w:lang w:eastAsia="zh-CN"/>
        </w:rPr>
        <w:t>承租方：</w:t>
      </w:r>
      <w:r>
        <w:rPr>
          <w:rFonts w:hint="eastAsia" w:ascii="宋体" w:hAnsi="宋体" w:eastAsia="宋体" w:cs="宋体"/>
          <w:sz w:val="24"/>
          <w:szCs w:val="24"/>
          <w:lang w:eastAsia="zh-CN"/>
        </w:rPr>
        <w:t>***</w:t>
      </w:r>
      <w:r>
        <w:rPr>
          <w:rFonts w:hint="eastAsia" w:ascii="宋体" w:hAnsi="宋体" w:eastAsia="宋体" w:cs="宋体"/>
          <w:kern w:val="1"/>
          <w:sz w:val="24"/>
          <w:szCs w:val="24"/>
          <w:lang w:eastAsia="zh-CN"/>
        </w:rPr>
        <w:t>（以下简称</w:t>
      </w:r>
      <w:r>
        <w:rPr>
          <w:kern w:val="1"/>
          <w:sz w:val="24"/>
          <w:szCs w:val="24"/>
          <w:lang w:eastAsia="zh-CN"/>
        </w:rPr>
        <w:t>“</w:t>
      </w:r>
      <w:r>
        <w:rPr>
          <w:rFonts w:hint="eastAsia" w:ascii="宋体" w:hAnsi="宋体" w:eastAsia="宋体" w:cs="宋体"/>
          <w:kern w:val="1"/>
          <w:sz w:val="24"/>
          <w:szCs w:val="24"/>
          <w:lang w:eastAsia="zh-CN"/>
        </w:rPr>
        <w:t>乙方</w:t>
      </w:r>
      <w:r>
        <w:rPr>
          <w:kern w:val="1"/>
          <w:sz w:val="24"/>
          <w:szCs w:val="24"/>
          <w:lang w:eastAsia="zh-CN"/>
        </w:rPr>
        <w:t>”</w:t>
      </w:r>
      <w:r>
        <w:rPr>
          <w:rFonts w:hint="eastAsia" w:ascii="宋体" w:hAnsi="宋体" w:eastAsia="宋体" w:cs="宋体"/>
          <w:kern w:val="1"/>
          <w:sz w:val="24"/>
          <w:szCs w:val="24"/>
          <w:lang w:eastAsia="zh-CN"/>
        </w:rPr>
        <w:t>）</w:t>
      </w:r>
    </w:p>
    <w:p w14:paraId="12DD1142">
      <w:pPr>
        <w:spacing w:line="520" w:lineRule="exact"/>
        <w:jc w:val="both"/>
        <w:rPr>
          <w:rFonts w:hint="eastAsia" w:cs="方正仿宋_GBK" w:asciiTheme="minorEastAsia" w:hAnsiTheme="minorEastAsia"/>
          <w:color w:val="0C0C0C"/>
          <w:sz w:val="24"/>
          <w:szCs w:val="24"/>
          <w:lang w:eastAsia="zh-CN"/>
        </w:rPr>
      </w:pPr>
      <w:r>
        <w:rPr>
          <w:rFonts w:hint="eastAsia" w:ascii="宋体" w:hAnsi="宋体" w:eastAsia="宋体" w:cs="宋体"/>
          <w:kern w:val="1"/>
          <w:sz w:val="24"/>
          <w:szCs w:val="24"/>
          <w:lang w:eastAsia="zh-CN"/>
        </w:rPr>
        <w:t>地址：</w:t>
      </w:r>
      <w:r>
        <w:rPr>
          <w:rFonts w:hint="eastAsia" w:cs="方正仿宋_GBK" w:asciiTheme="minorEastAsia" w:hAnsiTheme="minorEastAsia"/>
          <w:color w:val="0C0C0C"/>
          <w:sz w:val="24"/>
          <w:szCs w:val="24"/>
          <w:lang w:eastAsia="zh-CN"/>
        </w:rPr>
        <w:t xml:space="preserve"> </w:t>
      </w:r>
      <w:r>
        <w:rPr>
          <w:rFonts w:hint="eastAsia" w:ascii="宋体" w:hAnsi="宋体" w:eastAsia="宋体" w:cs="宋体"/>
          <w:color w:val="0C0C0C"/>
          <w:sz w:val="24"/>
          <w:szCs w:val="24"/>
          <w:lang w:eastAsia="zh-CN"/>
        </w:rPr>
        <w:t>**</w:t>
      </w:r>
    </w:p>
    <w:p w14:paraId="62D66335">
      <w:pPr>
        <w:pStyle w:val="2"/>
        <w:spacing w:line="400" w:lineRule="exact"/>
        <w:jc w:val="both"/>
        <w:rPr>
          <w:rFonts w:hint="eastAsia" w:asciiTheme="minorEastAsia" w:hAnsiTheme="minorEastAsia"/>
          <w:b/>
          <w:bCs/>
          <w:sz w:val="24"/>
          <w:lang w:eastAsia="zh-CN"/>
        </w:rPr>
      </w:pPr>
    </w:p>
    <w:p w14:paraId="44C65FCC">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ascii="宋体" w:hAnsi="宋体" w:eastAsia="宋体" w:cs="宋体"/>
          <w:kern w:val="1"/>
          <w:sz w:val="24"/>
          <w:szCs w:val="24"/>
          <w:lang w:eastAsia="zh-CN"/>
        </w:rPr>
        <w:t>为加强合作方的安全、环保、职业卫生防护管理，经甲乙双方共同协商，特制定本安全、环保、职业卫生防护协议（以下简称协议书），作为主合同《</w:t>
      </w:r>
      <w:r>
        <w:rPr>
          <w:rFonts w:hint="eastAsia" w:ascii="宋体" w:hAnsi="宋体" w:eastAsia="宋体" w:cs="宋体"/>
          <w:color w:val="0C0C0C"/>
          <w:sz w:val="24"/>
          <w:szCs w:val="24"/>
          <w:lang w:eastAsia="zh-CN"/>
        </w:rPr>
        <w:t>板坯库厂房对外租赁合同</w:t>
      </w:r>
      <w:r>
        <w:rPr>
          <w:rFonts w:hint="eastAsia" w:ascii="宋体" w:hAnsi="宋体" w:eastAsia="宋体" w:cs="宋体"/>
          <w:kern w:val="1"/>
          <w:sz w:val="24"/>
          <w:szCs w:val="24"/>
          <w:lang w:eastAsia="zh-CN"/>
        </w:rPr>
        <w:t>》的附件。</w:t>
      </w:r>
    </w:p>
    <w:p w14:paraId="6BB911D0">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ascii="宋体" w:hAnsi="宋体" w:eastAsia="宋体" w:cs="宋体"/>
          <w:kern w:val="1"/>
          <w:sz w:val="24"/>
          <w:szCs w:val="24"/>
          <w:lang w:eastAsia="zh-CN"/>
        </w:rPr>
        <w:t>一、协议有效时间：</w:t>
      </w:r>
      <w:r>
        <w:rPr>
          <w:rFonts w:hint="eastAsia" w:cs="仿宋_GB2312" w:asciiTheme="minorEastAsia" w:hAnsiTheme="minorEastAsia"/>
          <w:kern w:val="1"/>
          <w:sz w:val="24"/>
          <w:szCs w:val="24"/>
          <w:lang w:eastAsia="zh-CN"/>
        </w:rPr>
        <w:t>2025</w:t>
      </w:r>
      <w:r>
        <w:rPr>
          <w:rFonts w:hint="eastAsia" w:ascii="宋体" w:hAnsi="宋体" w:eastAsia="宋体" w:cs="宋体"/>
          <w:kern w:val="1"/>
          <w:sz w:val="24"/>
          <w:szCs w:val="24"/>
          <w:lang w:eastAsia="zh-CN"/>
        </w:rPr>
        <w:t>年月日～</w:t>
      </w:r>
      <w:r>
        <w:rPr>
          <w:rFonts w:hint="eastAsia" w:cs="仿宋_GB2312" w:asciiTheme="minorEastAsia" w:hAnsiTheme="minorEastAsia"/>
          <w:kern w:val="1"/>
          <w:sz w:val="24"/>
          <w:szCs w:val="24"/>
          <w:lang w:eastAsia="zh-CN"/>
        </w:rPr>
        <w:t>202</w:t>
      </w:r>
      <w:r>
        <w:rPr>
          <w:rFonts w:hint="eastAsia" w:ascii="宋体" w:hAnsi="宋体" w:eastAsia="宋体" w:cs="宋体"/>
          <w:kern w:val="1"/>
          <w:sz w:val="24"/>
          <w:szCs w:val="24"/>
          <w:lang w:eastAsia="zh-CN"/>
        </w:rPr>
        <w:t>年</w:t>
      </w:r>
      <w:r>
        <w:rPr>
          <w:rFonts w:hint="eastAsia" w:ascii="宋体" w:hAnsi="宋体" w:eastAsia="宋体" w:cs="宋体"/>
          <w:kern w:val="1"/>
          <w:sz w:val="24"/>
          <w:szCs w:val="24"/>
          <w:lang w:val="en-US" w:eastAsia="zh-CN"/>
        </w:rPr>
        <w:t>月</w:t>
      </w:r>
      <w:r>
        <w:rPr>
          <w:rFonts w:hint="eastAsia" w:ascii="宋体" w:hAnsi="宋体" w:eastAsia="宋体" w:cs="宋体"/>
          <w:kern w:val="1"/>
          <w:sz w:val="24"/>
          <w:szCs w:val="24"/>
          <w:lang w:eastAsia="zh-CN"/>
        </w:rPr>
        <w:t>日。</w:t>
      </w:r>
    </w:p>
    <w:p w14:paraId="6A6CA990">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ascii="宋体" w:hAnsi="宋体" w:eastAsia="宋体" w:cs="宋体"/>
          <w:kern w:val="1"/>
          <w:sz w:val="24"/>
          <w:szCs w:val="24"/>
          <w:lang w:eastAsia="zh-CN"/>
        </w:rPr>
        <w:t>二、甲方责任</w:t>
      </w:r>
    </w:p>
    <w:p w14:paraId="3F89CB79">
      <w:pPr>
        <w:spacing w:line="520" w:lineRule="exact"/>
        <w:ind w:firstLine="470"/>
        <w:jc w:val="both"/>
        <w:rPr>
          <w:rFonts w:hint="eastAsia"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1.</w:t>
      </w:r>
      <w:r>
        <w:rPr>
          <w:rFonts w:hint="eastAsia" w:ascii="宋体" w:hAnsi="宋体" w:eastAsia="宋体" w:cs="宋体"/>
          <w:kern w:val="1"/>
          <w:sz w:val="24"/>
          <w:szCs w:val="24"/>
          <w:lang w:eastAsia="zh-CN"/>
        </w:rPr>
        <w:t>甲方在主租赁合同签订之前，应对拟外租设施及其周边环境进行安全隐患排查及整改。对外租赁房屋、场地（简称租赁物）应符合乙方安全使用条件且由经甲乙双方确认后签订租赁主合同。</w:t>
      </w:r>
    </w:p>
    <w:p w14:paraId="35AD5D96">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2.</w:t>
      </w:r>
      <w:r>
        <w:rPr>
          <w:rFonts w:hint="eastAsia" w:ascii="宋体" w:hAnsi="宋体" w:eastAsia="宋体" w:cs="宋体"/>
          <w:kern w:val="1"/>
          <w:sz w:val="24"/>
          <w:szCs w:val="24"/>
          <w:lang w:eastAsia="zh-CN"/>
        </w:rPr>
        <w:t>对乙方提出的有关安全、环保、职业卫生防护问题，积极协助解决。</w:t>
      </w:r>
    </w:p>
    <w:p w14:paraId="2C9556E9">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3.</w:t>
      </w:r>
      <w:r>
        <w:rPr>
          <w:rFonts w:hint="eastAsia" w:ascii="宋体" w:hAnsi="宋体" w:eastAsia="宋体" w:cs="宋体"/>
          <w:kern w:val="1"/>
          <w:sz w:val="24"/>
          <w:szCs w:val="24"/>
          <w:lang w:eastAsia="zh-CN"/>
        </w:rPr>
        <w:t>对经检查发现的乙方所存在的安全环保职业卫生隐患问题，监督其整改。若乙方整改不到位的，甲方有权另行聘请第三方进行整改，相关费用由乙方承担。</w:t>
      </w:r>
    </w:p>
    <w:p w14:paraId="6A048943">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ascii="宋体" w:hAnsi="宋体" w:eastAsia="宋体" w:cs="宋体"/>
          <w:kern w:val="1"/>
          <w:sz w:val="24"/>
          <w:szCs w:val="24"/>
          <w:lang w:eastAsia="zh-CN"/>
        </w:rPr>
        <w:t>三、乙方责任</w:t>
      </w:r>
    </w:p>
    <w:p w14:paraId="081CC900">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1.</w:t>
      </w:r>
      <w:r>
        <w:rPr>
          <w:rFonts w:hint="eastAsia" w:ascii="宋体" w:hAnsi="宋体" w:eastAsia="宋体" w:cs="宋体"/>
          <w:kern w:val="1"/>
          <w:sz w:val="24"/>
          <w:szCs w:val="24"/>
          <w:lang w:eastAsia="zh-CN"/>
        </w:rPr>
        <w:t>乙方是租赁区域安全、环保、消防、职业卫生防护等的责任主体。</w:t>
      </w:r>
    </w:p>
    <w:p w14:paraId="50026CE6">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2.</w:t>
      </w:r>
      <w:r>
        <w:rPr>
          <w:rFonts w:hint="eastAsia" w:ascii="宋体" w:hAnsi="宋体" w:eastAsia="宋体" w:cs="宋体"/>
          <w:kern w:val="1"/>
          <w:sz w:val="24"/>
          <w:szCs w:val="24"/>
          <w:lang w:eastAsia="zh-CN"/>
        </w:rPr>
        <w:t>乙方应认真执行国家《安全生产法》、《环境保护法》、《职业病防治法》、《消防法》、《特种设备安全法》等法律、法规和重庆市相关法规及政策要求。</w:t>
      </w:r>
    </w:p>
    <w:p w14:paraId="3A89D49A">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3.</w:t>
      </w:r>
      <w:r>
        <w:rPr>
          <w:rFonts w:hint="eastAsia" w:ascii="宋体" w:hAnsi="宋体" w:eastAsia="宋体" w:cs="宋体"/>
          <w:kern w:val="1"/>
          <w:sz w:val="24"/>
          <w:szCs w:val="24"/>
          <w:lang w:eastAsia="zh-CN"/>
        </w:rPr>
        <w:t>对租赁物及其周边环境进行安全使用条件的符合性确认，或者对存在的隐患进行整改，以达到自身安全使用要求。</w:t>
      </w:r>
    </w:p>
    <w:p w14:paraId="0A3BFAC5">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4.</w:t>
      </w:r>
      <w:r>
        <w:rPr>
          <w:rFonts w:hint="eastAsia" w:ascii="宋体" w:hAnsi="宋体" w:eastAsia="宋体" w:cs="宋体"/>
          <w:kern w:val="1"/>
          <w:sz w:val="24"/>
          <w:szCs w:val="24"/>
          <w:lang w:eastAsia="zh-CN"/>
        </w:rPr>
        <w:t>乙方在入驻后应及时自行办理安全、环保、职业卫生防护相关审批手续，如因相关审批手续不完善而造成的一切损失及相关部门的处罚，由乙方负责。</w:t>
      </w:r>
    </w:p>
    <w:p w14:paraId="2888B43F">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5.</w:t>
      </w:r>
      <w:r>
        <w:rPr>
          <w:rFonts w:hint="eastAsia" w:ascii="宋体" w:hAnsi="宋体" w:eastAsia="宋体" w:cs="宋体"/>
          <w:kern w:val="1"/>
          <w:sz w:val="24"/>
          <w:szCs w:val="24"/>
          <w:lang w:eastAsia="zh-CN"/>
        </w:rPr>
        <w:t>乙方及乙方工作人员在合作期间因违反安全、环保、职业卫生防护管理的有关要求，造成单位人员伤亡事故、环境污染事故及职业病，由乙方依法自行处理和解决，一切后果和经济损失由乙方负责。</w:t>
      </w:r>
    </w:p>
    <w:p w14:paraId="6C5594B1">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6.</w:t>
      </w:r>
      <w:r>
        <w:rPr>
          <w:rFonts w:hint="eastAsia" w:ascii="宋体" w:hAnsi="宋体" w:eastAsia="宋体" w:cs="宋体"/>
          <w:kern w:val="1"/>
          <w:sz w:val="24"/>
          <w:szCs w:val="24"/>
          <w:lang w:eastAsia="zh-CN"/>
        </w:rPr>
        <w:t>乙方及乙方工作人员不得私自动用、拆卸甲方区域原有的设施，由于未执行此项规定，造成甲方或乙方人员伤亡事故、环境污染事故及职业病，一切后果和经济损失由乙方负责。</w:t>
      </w:r>
    </w:p>
    <w:p w14:paraId="77B79BCE">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7.</w:t>
      </w:r>
      <w:r>
        <w:rPr>
          <w:rFonts w:hint="eastAsia" w:ascii="宋体" w:hAnsi="宋体" w:eastAsia="宋体" w:cs="宋体"/>
          <w:kern w:val="1"/>
          <w:sz w:val="24"/>
          <w:szCs w:val="24"/>
          <w:lang w:eastAsia="zh-CN"/>
        </w:rPr>
        <w:t>乙方对本单位所有从业人员进行安全、环保、职业卫生防护的教育培训，并依法自行管理与检查。</w:t>
      </w:r>
    </w:p>
    <w:p w14:paraId="5275585F">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8.</w:t>
      </w:r>
      <w:r>
        <w:rPr>
          <w:rFonts w:hint="eastAsia" w:ascii="宋体" w:hAnsi="宋体" w:eastAsia="宋体" w:cs="宋体"/>
          <w:kern w:val="1"/>
          <w:sz w:val="24"/>
          <w:szCs w:val="24"/>
          <w:lang w:eastAsia="zh-CN"/>
        </w:rPr>
        <w:t>若乙方还有其他合作方则乙方必须与其签订经甲方审核通过的安全、环保、职业卫生协议。</w:t>
      </w:r>
    </w:p>
    <w:p w14:paraId="2410CCE2">
      <w:pPr>
        <w:spacing w:line="520" w:lineRule="exact"/>
        <w:ind w:firstLine="470"/>
        <w:jc w:val="both"/>
        <w:rPr>
          <w:rFonts w:hint="eastAsia" w:cs="仿宋_GB2312" w:asciiTheme="minorEastAsia" w:hAnsiTheme="minorEastAsia"/>
          <w:kern w:val="1"/>
          <w:sz w:val="24"/>
          <w:szCs w:val="24"/>
          <w:lang w:eastAsia="zh-CN"/>
        </w:rPr>
      </w:pPr>
      <w:r>
        <w:rPr>
          <w:rFonts w:hint="eastAsia" w:ascii="宋体" w:hAnsi="宋体" w:eastAsia="宋体" w:cs="宋体"/>
          <w:kern w:val="1"/>
          <w:sz w:val="24"/>
          <w:szCs w:val="24"/>
          <w:lang w:eastAsia="zh-CN"/>
        </w:rPr>
        <w:t>四、甲乙双方如因工作需要到对方工作区域，在得到对方确认并同意后，方可进入对方工作区域。</w:t>
      </w:r>
    </w:p>
    <w:p w14:paraId="3BF1EBD5">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ascii="宋体" w:hAnsi="宋体" w:eastAsia="宋体" w:cs="宋体"/>
          <w:kern w:val="1"/>
          <w:sz w:val="24"/>
          <w:szCs w:val="24"/>
          <w:lang w:eastAsia="zh-CN"/>
        </w:rPr>
        <w:t>五、由于乙方未严格执行《协议书》约定内容，造成人员伤亡事故、环境污染事故及职业病，一切责任及后果由乙方全部承担，若甲方因此对外承担任何民事、刑事或行政责任的，甲方有权要求乙方赔偿。</w:t>
      </w:r>
    </w:p>
    <w:p w14:paraId="7F8A6D5B">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ascii="宋体" w:hAnsi="宋体" w:eastAsia="宋体" w:cs="宋体"/>
          <w:kern w:val="1"/>
          <w:sz w:val="24"/>
          <w:szCs w:val="24"/>
          <w:lang w:eastAsia="zh-CN"/>
        </w:rPr>
        <w:t>六、甲方或甲方上级专业部门有权随时检查工作现场及《协议书》落实情况。对安全、环保、职业卫生防护隐患有权指出并要求责任方及时整改。因乙方不及时整改隐患造成的后果和一切经济损失由乙方负责。</w:t>
      </w:r>
    </w:p>
    <w:p w14:paraId="5D3CCE8F">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ascii="宋体" w:hAnsi="宋体" w:eastAsia="宋体" w:cs="宋体"/>
          <w:kern w:val="1"/>
          <w:sz w:val="24"/>
          <w:szCs w:val="24"/>
          <w:lang w:eastAsia="zh-CN"/>
        </w:rPr>
        <w:t>七、在乙方不遵守相关法律法规、不及时整改隐患、造成重大不安全因素等情况下，甲方有权单方面宣布终止合同，由此给甲乙双方造成的一切损失由乙方负责。</w:t>
      </w:r>
    </w:p>
    <w:p w14:paraId="5B15BFDD">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ascii="宋体" w:hAnsi="宋体" w:eastAsia="宋体" w:cs="宋体"/>
          <w:kern w:val="1"/>
          <w:sz w:val="24"/>
          <w:szCs w:val="24"/>
          <w:lang w:eastAsia="zh-CN"/>
        </w:rPr>
        <w:t>八、甲乙双方均认可本协议所载明的地址为双方在履行合同、解决争议过程中接收对方商业函件或司法机关诉讼文书的有效地址，若向该地址寄送的文件被退回的，自退回之日起即视为送达。</w:t>
      </w:r>
    </w:p>
    <w:p w14:paraId="68524339">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ascii="宋体" w:hAnsi="宋体" w:eastAsia="宋体" w:cs="宋体"/>
          <w:kern w:val="1"/>
          <w:sz w:val="24"/>
          <w:szCs w:val="24"/>
          <w:lang w:eastAsia="zh-CN"/>
        </w:rPr>
        <w:t>九、协议履行地为重庆市綦江区，若双方因本协议发生纠纷，均可向协议履行地有管辖权的人民法院提起诉讼。</w:t>
      </w:r>
    </w:p>
    <w:p w14:paraId="46BC6640">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ascii="宋体" w:hAnsi="宋体" w:eastAsia="宋体" w:cs="宋体"/>
          <w:kern w:val="1"/>
          <w:sz w:val="24"/>
          <w:szCs w:val="24"/>
          <w:lang w:eastAsia="zh-CN"/>
        </w:rPr>
        <w:t>十、本协议一式陆份，甲方肆份、乙方贰份，具有同等效力。本协议自双方盖章后生效。</w:t>
      </w:r>
    </w:p>
    <w:p w14:paraId="7459ABB4">
      <w:pPr>
        <w:spacing w:line="520" w:lineRule="exact"/>
        <w:ind w:left="5520" w:hanging="5520"/>
        <w:jc w:val="both"/>
        <w:rPr>
          <w:rFonts w:hint="eastAsia" w:cs="仿宋_GB2312" w:asciiTheme="minorEastAsia" w:hAnsiTheme="minorEastAsia"/>
          <w:spacing w:val="-34"/>
          <w:kern w:val="1"/>
          <w:sz w:val="24"/>
          <w:szCs w:val="24"/>
          <w:lang w:eastAsia="zh-CN"/>
        </w:rPr>
      </w:pPr>
    </w:p>
    <w:p w14:paraId="256F6BC9">
      <w:pPr>
        <w:spacing w:line="520" w:lineRule="exact"/>
        <w:ind w:left="5520" w:hanging="5520"/>
        <w:jc w:val="both"/>
        <w:rPr>
          <w:rFonts w:hint="eastAsia" w:cs="仿宋_GB2312" w:asciiTheme="minorEastAsia" w:hAnsiTheme="minorEastAsia"/>
          <w:spacing w:val="-34"/>
          <w:kern w:val="1"/>
          <w:sz w:val="24"/>
          <w:szCs w:val="24"/>
          <w:lang w:eastAsia="zh-CN"/>
        </w:rPr>
      </w:pPr>
    </w:p>
    <w:p w14:paraId="6CA7A532">
      <w:pPr>
        <w:spacing w:line="520" w:lineRule="exact"/>
        <w:ind w:left="6547" w:hanging="6547" w:hangingChars="2728"/>
        <w:jc w:val="both"/>
        <w:rPr>
          <w:rFonts w:hint="eastAsia" w:cs="仿宋_GB2312" w:asciiTheme="minorEastAsia" w:hAnsiTheme="minorEastAsia"/>
          <w:spacing w:val="-34"/>
          <w:kern w:val="1"/>
          <w:sz w:val="24"/>
          <w:szCs w:val="24"/>
          <w:lang w:eastAsia="zh-CN"/>
        </w:rPr>
      </w:pPr>
      <w:r>
        <w:rPr>
          <w:rFonts w:hint="eastAsia" w:ascii="宋体" w:hAnsi="宋体" w:eastAsia="宋体" w:cs="宋体"/>
          <w:kern w:val="1"/>
          <w:sz w:val="24"/>
          <w:szCs w:val="24"/>
          <w:lang w:eastAsia="zh-CN"/>
        </w:rPr>
        <w:t>甲方（签章）：</w:t>
      </w:r>
      <w:r>
        <w:rPr>
          <w:rFonts w:hint="eastAsia" w:cs="仿宋_GB2312" w:asciiTheme="minorEastAsia" w:hAnsiTheme="minorEastAsia"/>
          <w:spacing w:val="-34"/>
          <w:kern w:val="1"/>
          <w:sz w:val="24"/>
          <w:szCs w:val="24"/>
          <w:lang w:eastAsia="zh-CN"/>
        </w:rPr>
        <w:t xml:space="preserve">                                                    </w:t>
      </w:r>
      <w:r>
        <w:rPr>
          <w:rFonts w:hint="eastAsia" w:ascii="宋体" w:hAnsi="宋体" w:eastAsia="宋体" w:cs="宋体"/>
          <w:spacing w:val="-34"/>
          <w:kern w:val="1"/>
          <w:sz w:val="24"/>
          <w:szCs w:val="24"/>
          <w:lang w:eastAsia="zh-CN"/>
        </w:rPr>
        <w:t>乙方（签章）：</w:t>
      </w:r>
    </w:p>
    <w:p w14:paraId="47CCBF2E">
      <w:pPr>
        <w:spacing w:line="520" w:lineRule="exact"/>
        <w:ind w:left="6547" w:hanging="6547" w:hangingChars="2728"/>
        <w:jc w:val="both"/>
        <w:rPr>
          <w:rFonts w:hint="eastAsia" w:cs="仿宋_GB2312" w:asciiTheme="minorEastAsia" w:hAnsiTheme="minorEastAsia"/>
          <w:spacing w:val="-34"/>
          <w:kern w:val="1"/>
          <w:sz w:val="24"/>
          <w:szCs w:val="24"/>
          <w:lang w:eastAsia="zh-CN"/>
        </w:rPr>
      </w:pPr>
      <w:r>
        <w:rPr>
          <w:rFonts w:hint="eastAsia" w:ascii="宋体" w:hAnsi="宋体" w:eastAsia="宋体" w:cs="宋体"/>
          <w:sz w:val="24"/>
          <w:szCs w:val="24"/>
          <w:lang w:eastAsia="zh-CN"/>
        </w:rPr>
        <w:t>重庆高速路域资源开发有限公司</w:t>
      </w:r>
      <w:r>
        <w:rPr>
          <w:rFonts w:hint="eastAsia" w:cs="方正仿宋_GBK" w:asciiTheme="minorEastAsia" w:hAnsiTheme="minorEastAsia"/>
          <w:color w:val="0C0C0C"/>
          <w:sz w:val="24"/>
          <w:szCs w:val="24"/>
          <w:lang w:eastAsia="zh-CN"/>
        </w:rPr>
        <w:t xml:space="preserve"> </w:t>
      </w:r>
      <w:r>
        <w:rPr>
          <w:rFonts w:hint="eastAsia" w:cs="方正仿宋_GBK" w:asciiTheme="minorEastAsia" w:hAnsiTheme="minorEastAsia"/>
          <w:spacing w:val="-34"/>
          <w:kern w:val="1"/>
          <w:sz w:val="24"/>
          <w:szCs w:val="24"/>
          <w:lang w:eastAsia="zh-CN"/>
        </w:rPr>
        <w:t xml:space="preserve">               </w:t>
      </w:r>
    </w:p>
    <w:p w14:paraId="002B39E3">
      <w:pPr>
        <w:spacing w:line="520" w:lineRule="exact"/>
        <w:ind w:left="5520" w:hanging="5520"/>
        <w:jc w:val="both"/>
        <w:rPr>
          <w:rFonts w:hint="eastAsia" w:cs="仿宋_GB2312" w:asciiTheme="minorEastAsia" w:hAnsiTheme="minorEastAsia"/>
          <w:spacing w:val="-34"/>
          <w:kern w:val="1"/>
          <w:sz w:val="24"/>
          <w:szCs w:val="24"/>
          <w:lang w:eastAsia="zh-CN"/>
        </w:rPr>
      </w:pPr>
      <w:r>
        <w:rPr>
          <w:rFonts w:hint="eastAsia" w:cs="仿宋_GB2312" w:asciiTheme="minorEastAsia" w:hAnsiTheme="minorEastAsia"/>
          <w:spacing w:val="-34"/>
          <w:kern w:val="1"/>
          <w:sz w:val="24"/>
          <w:szCs w:val="24"/>
          <w:lang w:eastAsia="zh-CN"/>
        </w:rPr>
        <w:t xml:space="preserve"> </w:t>
      </w:r>
    </w:p>
    <w:p w14:paraId="527F6EBD">
      <w:pPr>
        <w:spacing w:line="520" w:lineRule="exact"/>
        <w:jc w:val="both"/>
        <w:rPr>
          <w:rFonts w:hint="eastAsia" w:cs="方正仿宋_GBK" w:asciiTheme="minorEastAsia" w:hAnsiTheme="minorEastAsia"/>
          <w:color w:val="0C0C0C"/>
          <w:sz w:val="24"/>
          <w:szCs w:val="24"/>
        </w:rPr>
      </w:pPr>
      <w:r>
        <w:rPr>
          <w:rFonts w:hint="eastAsia" w:ascii="宋体" w:hAnsi="宋体" w:eastAsia="宋体" w:cs="宋体"/>
          <w:color w:val="0C0C0C"/>
          <w:sz w:val="24"/>
          <w:szCs w:val="24"/>
        </w:rPr>
        <w:t>法定代表人</w:t>
      </w:r>
      <w:r>
        <w:rPr>
          <w:rFonts w:hint="eastAsia" w:cs="方正仿宋_GBK" w:asciiTheme="minorEastAsia" w:hAnsiTheme="minorEastAsia"/>
          <w:color w:val="0C0C0C"/>
          <w:sz w:val="24"/>
          <w:szCs w:val="24"/>
        </w:rPr>
        <w:t xml:space="preserve">                          </w:t>
      </w:r>
      <w:r>
        <w:rPr>
          <w:rFonts w:hint="eastAsia" w:ascii="宋体" w:hAnsi="宋体" w:eastAsia="宋体" w:cs="宋体"/>
          <w:color w:val="0C0C0C"/>
          <w:sz w:val="24"/>
          <w:szCs w:val="24"/>
        </w:rPr>
        <w:t>法定代表人</w:t>
      </w:r>
    </w:p>
    <w:p w14:paraId="3B920C26">
      <w:pPr>
        <w:spacing w:line="520" w:lineRule="exact"/>
        <w:jc w:val="both"/>
        <w:rPr>
          <w:rFonts w:hint="eastAsia" w:cs="方正仿宋_GBK" w:asciiTheme="minorEastAsia" w:hAnsiTheme="minorEastAsia"/>
          <w:color w:val="0C0C0C"/>
          <w:sz w:val="24"/>
          <w:szCs w:val="24"/>
        </w:rPr>
      </w:pPr>
      <w:r>
        <w:rPr>
          <w:rFonts w:hint="eastAsia" w:ascii="宋体" w:hAnsi="宋体" w:eastAsia="宋体" w:cs="宋体"/>
          <w:color w:val="0C0C0C"/>
          <w:sz w:val="24"/>
          <w:szCs w:val="24"/>
        </w:rPr>
        <w:t>或其委托代理人：</w:t>
      </w:r>
      <w:r>
        <w:rPr>
          <w:rFonts w:hint="eastAsia" w:cs="方正仿宋_GBK" w:asciiTheme="minorEastAsia" w:hAnsiTheme="minorEastAsia"/>
          <w:color w:val="0C0C0C"/>
          <w:sz w:val="24"/>
          <w:szCs w:val="24"/>
        </w:rPr>
        <w:t xml:space="preserve">                    </w:t>
      </w:r>
      <w:r>
        <w:rPr>
          <w:rFonts w:hint="eastAsia" w:ascii="宋体" w:hAnsi="宋体" w:eastAsia="宋体" w:cs="宋体"/>
          <w:color w:val="0C0C0C"/>
          <w:sz w:val="24"/>
          <w:szCs w:val="24"/>
        </w:rPr>
        <w:t>或其委托代理人：</w:t>
      </w:r>
    </w:p>
    <w:p w14:paraId="54A57ECB">
      <w:pPr>
        <w:spacing w:line="520" w:lineRule="exact"/>
        <w:jc w:val="both"/>
        <w:rPr>
          <w:rFonts w:hint="eastAsia" w:cs="方正仿宋_GBK" w:asciiTheme="minorEastAsia" w:hAnsiTheme="minorEastAsia"/>
          <w:color w:val="0C0C0C"/>
          <w:sz w:val="24"/>
          <w:szCs w:val="24"/>
          <w:lang w:eastAsia="zh-CN"/>
        </w:rPr>
      </w:pPr>
      <w:r>
        <w:rPr>
          <w:rFonts w:hint="eastAsia" w:ascii="宋体" w:hAnsi="宋体" w:eastAsia="宋体" w:cs="宋体"/>
          <w:color w:val="0C0C0C"/>
          <w:sz w:val="24"/>
          <w:szCs w:val="24"/>
          <w:lang w:eastAsia="zh-CN"/>
        </w:rPr>
        <w:t>经办人：</w:t>
      </w:r>
      <w:r>
        <w:rPr>
          <w:rFonts w:hint="eastAsia" w:cs="方正仿宋_GBK" w:asciiTheme="minorEastAsia" w:hAnsiTheme="minorEastAsia"/>
          <w:color w:val="0C0C0C"/>
          <w:sz w:val="24"/>
          <w:szCs w:val="24"/>
          <w:lang w:eastAsia="zh-CN"/>
        </w:rPr>
        <w:t xml:space="preserve">                            </w:t>
      </w:r>
      <w:r>
        <w:rPr>
          <w:rFonts w:hint="eastAsia" w:ascii="宋体" w:hAnsi="宋体" w:eastAsia="宋体" w:cs="宋体"/>
          <w:color w:val="0C0C0C"/>
          <w:sz w:val="24"/>
          <w:szCs w:val="24"/>
          <w:lang w:eastAsia="zh-CN"/>
        </w:rPr>
        <w:t>经办人：</w:t>
      </w:r>
    </w:p>
    <w:p w14:paraId="68038402">
      <w:pPr>
        <w:pStyle w:val="2"/>
        <w:jc w:val="both"/>
        <w:rPr>
          <w:rFonts w:hint="eastAsia" w:asciiTheme="minorEastAsia" w:hAnsiTheme="minorEastAsia"/>
          <w:sz w:val="24"/>
          <w:lang w:eastAsia="zh-CN"/>
        </w:rPr>
      </w:pPr>
    </w:p>
    <w:p w14:paraId="758AA806">
      <w:pPr>
        <w:jc w:val="both"/>
        <w:rPr>
          <w:rFonts w:hint="eastAsia" w:asciiTheme="minorEastAsia" w:hAnsiTheme="minorEastAsia"/>
          <w:sz w:val="24"/>
          <w:szCs w:val="24"/>
          <w:lang w:eastAsia="zh-CN"/>
        </w:rPr>
      </w:pPr>
    </w:p>
    <w:p w14:paraId="5734144F">
      <w:pPr>
        <w:pStyle w:val="2"/>
        <w:jc w:val="both"/>
        <w:rPr>
          <w:rFonts w:hint="eastAsia" w:asciiTheme="minorEastAsia" w:hAnsiTheme="minorEastAsia"/>
          <w:sz w:val="24"/>
          <w:lang w:eastAsia="zh-CN"/>
        </w:rPr>
      </w:pPr>
    </w:p>
    <w:p w14:paraId="41D46231">
      <w:pPr>
        <w:jc w:val="both"/>
        <w:rPr>
          <w:rFonts w:hint="eastAsia" w:asciiTheme="minorEastAsia" w:hAnsiTheme="minorEastAsia"/>
          <w:sz w:val="24"/>
          <w:szCs w:val="24"/>
          <w:lang w:eastAsia="zh-CN"/>
        </w:rPr>
      </w:pPr>
    </w:p>
    <w:p w14:paraId="395D6EA4">
      <w:pPr>
        <w:pStyle w:val="2"/>
        <w:jc w:val="both"/>
        <w:rPr>
          <w:rFonts w:hint="eastAsia" w:asciiTheme="minorEastAsia" w:hAnsiTheme="minorEastAsia"/>
          <w:sz w:val="24"/>
          <w:lang w:eastAsia="zh-CN"/>
        </w:rPr>
      </w:pPr>
    </w:p>
    <w:p w14:paraId="0478E87D">
      <w:pPr>
        <w:jc w:val="both"/>
        <w:rPr>
          <w:rFonts w:hint="eastAsia" w:asciiTheme="minorEastAsia" w:hAnsiTheme="minorEastAsia"/>
          <w:sz w:val="24"/>
          <w:szCs w:val="24"/>
          <w:lang w:eastAsia="zh-CN"/>
        </w:rPr>
      </w:pPr>
    </w:p>
    <w:p w14:paraId="04BBFB29">
      <w:pPr>
        <w:pStyle w:val="2"/>
        <w:jc w:val="both"/>
        <w:rPr>
          <w:rFonts w:hint="eastAsia" w:asciiTheme="minorEastAsia" w:hAnsiTheme="minorEastAsia"/>
          <w:sz w:val="24"/>
          <w:lang w:eastAsia="zh-CN"/>
        </w:rPr>
      </w:pPr>
    </w:p>
    <w:p w14:paraId="635A31D6">
      <w:pPr>
        <w:jc w:val="both"/>
        <w:rPr>
          <w:rFonts w:hint="eastAsia" w:asciiTheme="minorEastAsia" w:hAnsiTheme="minorEastAsia"/>
          <w:sz w:val="24"/>
          <w:szCs w:val="24"/>
          <w:lang w:eastAsia="zh-CN"/>
        </w:rPr>
      </w:pPr>
    </w:p>
    <w:p w14:paraId="7DF5E0FA">
      <w:pPr>
        <w:pStyle w:val="2"/>
        <w:jc w:val="both"/>
        <w:rPr>
          <w:rFonts w:hint="eastAsia" w:asciiTheme="minorEastAsia" w:hAnsiTheme="minorEastAsia"/>
          <w:sz w:val="24"/>
          <w:lang w:eastAsia="zh-CN"/>
        </w:rPr>
      </w:pPr>
    </w:p>
    <w:p w14:paraId="24209AFE">
      <w:pPr>
        <w:jc w:val="both"/>
        <w:rPr>
          <w:rFonts w:hint="eastAsia" w:asciiTheme="minorEastAsia" w:hAnsiTheme="minorEastAsia"/>
          <w:sz w:val="24"/>
          <w:szCs w:val="24"/>
          <w:lang w:eastAsia="zh-CN"/>
        </w:rPr>
      </w:pPr>
    </w:p>
    <w:p w14:paraId="50EC3538">
      <w:pPr>
        <w:pStyle w:val="2"/>
        <w:jc w:val="both"/>
        <w:rPr>
          <w:rFonts w:hint="eastAsia" w:asciiTheme="minorEastAsia" w:hAnsiTheme="minorEastAsia"/>
          <w:sz w:val="24"/>
          <w:lang w:eastAsia="zh-CN"/>
        </w:rPr>
      </w:pPr>
    </w:p>
    <w:p w14:paraId="114357B9">
      <w:pPr>
        <w:jc w:val="both"/>
        <w:rPr>
          <w:rFonts w:hint="eastAsia" w:ascii="方正小标宋_GBK" w:hAnsi="仿宋_GB2312" w:eastAsia="方正小标宋_GBK" w:cs="仿宋_GB2312"/>
          <w:bCs/>
          <w:kern w:val="1"/>
          <w:sz w:val="44"/>
          <w:szCs w:val="44"/>
          <w:lang w:eastAsia="zh-CN"/>
        </w:rPr>
      </w:pPr>
    </w:p>
    <w:p w14:paraId="2DBCEE71">
      <w:pPr>
        <w:jc w:val="both"/>
        <w:rPr>
          <w:rFonts w:hint="eastAsia" w:ascii="方正小标宋_GBK" w:hAnsi="仿宋_GB2312" w:eastAsia="方正小标宋_GBK" w:cs="仿宋_GB2312"/>
          <w:bCs/>
          <w:kern w:val="1"/>
          <w:sz w:val="44"/>
          <w:szCs w:val="44"/>
          <w:lang w:eastAsia="zh-CN"/>
        </w:rPr>
      </w:pPr>
    </w:p>
    <w:p w14:paraId="23A19F35">
      <w:pPr>
        <w:jc w:val="center"/>
        <w:rPr>
          <w:rFonts w:hint="eastAsia" w:ascii="方正小标宋_GBK" w:hAnsi="仿宋_GB2312" w:eastAsia="方正小标宋_GBK" w:cs="仿宋_GB2312"/>
          <w:kern w:val="1"/>
          <w:sz w:val="44"/>
          <w:szCs w:val="44"/>
          <w:lang w:eastAsia="zh-CN"/>
        </w:rPr>
      </w:pPr>
      <w:r>
        <w:rPr>
          <w:rFonts w:hint="eastAsia" w:ascii="方正小标宋_GBK" w:hAnsi="仿宋_GB2312" w:eastAsia="方正小标宋_GBK" w:cs="仿宋_GB2312"/>
          <w:bCs/>
          <w:kern w:val="1"/>
          <w:sz w:val="44"/>
          <w:szCs w:val="44"/>
          <w:lang w:eastAsia="zh-CN"/>
        </w:rPr>
        <w:t>治安与消防安全协议</w:t>
      </w:r>
    </w:p>
    <w:p w14:paraId="21488C56">
      <w:pPr>
        <w:spacing w:line="400" w:lineRule="exact"/>
        <w:jc w:val="both"/>
        <w:rPr>
          <w:rFonts w:hint="eastAsia" w:ascii="方正楷体_GBK" w:hAnsi="方正楷体_GBK" w:eastAsia="楷体_GB2312" w:cs="楷体_GB2312"/>
          <w:b/>
          <w:bCs/>
          <w:kern w:val="1"/>
          <w:sz w:val="24"/>
          <w:lang w:eastAsia="zh-CN"/>
        </w:rPr>
      </w:pPr>
      <w:r>
        <w:rPr>
          <w:rFonts w:ascii="方正楷体_GBK" w:hAnsi="方正楷体_GBK" w:eastAsia="楷体_GB2312" w:cs="楷体_GB2312"/>
          <w:b/>
          <w:bCs/>
          <w:kern w:val="1"/>
          <w:sz w:val="24"/>
          <w:lang w:eastAsia="zh-CN"/>
        </w:rPr>
        <w:t xml:space="preserve"> </w:t>
      </w:r>
    </w:p>
    <w:p w14:paraId="289A8765">
      <w:pPr>
        <w:spacing w:line="520" w:lineRule="exact"/>
        <w:jc w:val="both"/>
        <w:rPr>
          <w:rFonts w:hint="eastAsia" w:cs="方正仿宋_GBK" w:asciiTheme="minorEastAsia" w:hAnsiTheme="minorEastAsia"/>
          <w:kern w:val="1"/>
          <w:sz w:val="24"/>
          <w:szCs w:val="24"/>
          <w:lang w:eastAsia="zh-CN"/>
        </w:rPr>
      </w:pPr>
      <w:r>
        <w:rPr>
          <w:rFonts w:hint="eastAsia" w:ascii="宋体" w:hAnsi="宋体" w:eastAsia="宋体" w:cs="宋体"/>
          <w:sz w:val="24"/>
          <w:szCs w:val="24"/>
          <w:lang w:eastAsia="zh-CN"/>
        </w:rPr>
        <w:t>出租方：重庆高速路域资源开发有限公司</w:t>
      </w:r>
      <w:r>
        <w:rPr>
          <w:rFonts w:hint="eastAsia" w:cs="方正仿宋_GBK" w:asciiTheme="minorEastAsia" w:hAnsiTheme="minorEastAsia"/>
          <w:color w:val="0C0C0C"/>
          <w:sz w:val="24"/>
          <w:szCs w:val="24"/>
          <w:lang w:eastAsia="zh-CN"/>
        </w:rPr>
        <w:t xml:space="preserve"> </w:t>
      </w:r>
      <w:r>
        <w:rPr>
          <w:rFonts w:hint="eastAsia" w:ascii="宋体" w:hAnsi="宋体" w:eastAsia="宋体" w:cs="宋体"/>
          <w:kern w:val="1"/>
          <w:sz w:val="24"/>
          <w:szCs w:val="24"/>
          <w:lang w:eastAsia="zh-CN"/>
        </w:rPr>
        <w:t>（以下简称</w:t>
      </w:r>
      <w:r>
        <w:rPr>
          <w:kern w:val="1"/>
          <w:sz w:val="24"/>
          <w:szCs w:val="24"/>
          <w:lang w:eastAsia="zh-CN"/>
        </w:rPr>
        <w:t>“</w:t>
      </w:r>
      <w:r>
        <w:rPr>
          <w:rFonts w:hint="eastAsia" w:ascii="宋体" w:hAnsi="宋体" w:eastAsia="宋体" w:cs="宋体"/>
          <w:kern w:val="1"/>
          <w:sz w:val="24"/>
          <w:szCs w:val="24"/>
          <w:lang w:eastAsia="zh-CN"/>
        </w:rPr>
        <w:t>甲方</w:t>
      </w:r>
      <w:r>
        <w:rPr>
          <w:kern w:val="1"/>
          <w:sz w:val="24"/>
          <w:szCs w:val="24"/>
          <w:lang w:eastAsia="zh-CN"/>
        </w:rPr>
        <w:t>”</w:t>
      </w:r>
      <w:r>
        <w:rPr>
          <w:rFonts w:hint="eastAsia" w:ascii="宋体" w:hAnsi="宋体" w:eastAsia="宋体" w:cs="宋体"/>
          <w:kern w:val="1"/>
          <w:sz w:val="24"/>
          <w:szCs w:val="24"/>
          <w:lang w:eastAsia="zh-CN"/>
        </w:rPr>
        <w:t>）</w:t>
      </w:r>
    </w:p>
    <w:p w14:paraId="59EA642D">
      <w:pPr>
        <w:spacing w:line="520" w:lineRule="exact"/>
        <w:jc w:val="both"/>
        <w:rPr>
          <w:rFonts w:hint="default" w:cs="方正仿宋_GBK" w:asciiTheme="minorEastAsia" w:hAnsiTheme="minorEastAsia"/>
          <w:kern w:val="1"/>
          <w:sz w:val="24"/>
          <w:szCs w:val="24"/>
          <w:lang w:val="en-US" w:eastAsia="zh-CN"/>
        </w:rPr>
      </w:pPr>
      <w:r>
        <w:rPr>
          <w:rFonts w:hint="eastAsia" w:ascii="宋体" w:hAnsi="宋体" w:eastAsia="宋体" w:cs="宋体"/>
          <w:kern w:val="1"/>
          <w:sz w:val="24"/>
          <w:szCs w:val="24"/>
          <w:lang w:eastAsia="zh-CN"/>
        </w:rPr>
        <w:t>地址：</w:t>
      </w:r>
      <w:r>
        <w:rPr>
          <w:rFonts w:hint="eastAsia" w:ascii="宋体" w:hAnsi="宋体" w:eastAsia="宋体" w:cs="宋体"/>
          <w:color w:val="0C0C0C"/>
          <w:sz w:val="24"/>
          <w:szCs w:val="24"/>
          <w:lang w:val="en-US" w:eastAsia="zh-CN"/>
        </w:rPr>
        <w:t>重庆市渝北区银杉路66号</w:t>
      </w:r>
    </w:p>
    <w:p w14:paraId="429614FB">
      <w:pPr>
        <w:spacing w:line="400" w:lineRule="exact"/>
        <w:jc w:val="both"/>
        <w:rPr>
          <w:rFonts w:hint="eastAsia" w:cs="方正仿宋_GBK" w:asciiTheme="minorEastAsia" w:hAnsiTheme="minorEastAsia"/>
          <w:kern w:val="1"/>
          <w:sz w:val="24"/>
          <w:szCs w:val="24"/>
          <w:lang w:eastAsia="zh-CN"/>
        </w:rPr>
      </w:pPr>
    </w:p>
    <w:p w14:paraId="3579A9EC">
      <w:pPr>
        <w:spacing w:line="520" w:lineRule="exact"/>
        <w:jc w:val="both"/>
        <w:rPr>
          <w:rFonts w:hint="eastAsia" w:cs="方正仿宋_GBK" w:asciiTheme="minorEastAsia" w:hAnsiTheme="minorEastAsia"/>
          <w:kern w:val="1"/>
          <w:sz w:val="24"/>
          <w:szCs w:val="24"/>
          <w:lang w:eastAsia="zh-CN"/>
        </w:rPr>
      </w:pPr>
      <w:r>
        <w:rPr>
          <w:rFonts w:hint="eastAsia" w:ascii="宋体" w:hAnsi="宋体" w:eastAsia="宋体" w:cs="宋体"/>
          <w:kern w:val="1"/>
          <w:sz w:val="24"/>
          <w:szCs w:val="24"/>
          <w:lang w:eastAsia="zh-CN"/>
        </w:rPr>
        <w:t>承租方：</w:t>
      </w:r>
      <w:r>
        <w:rPr>
          <w:rFonts w:hint="eastAsia" w:ascii="宋体" w:hAnsi="宋体" w:eastAsia="宋体" w:cs="宋体"/>
          <w:sz w:val="24"/>
          <w:szCs w:val="24"/>
          <w:lang w:eastAsia="zh-CN"/>
        </w:rPr>
        <w:t>***</w:t>
      </w:r>
      <w:r>
        <w:rPr>
          <w:rFonts w:hint="eastAsia" w:ascii="宋体" w:hAnsi="宋体" w:eastAsia="宋体" w:cs="宋体"/>
          <w:kern w:val="1"/>
          <w:sz w:val="24"/>
          <w:szCs w:val="24"/>
          <w:lang w:eastAsia="zh-CN"/>
        </w:rPr>
        <w:t>（以下简称</w:t>
      </w:r>
      <w:r>
        <w:rPr>
          <w:kern w:val="1"/>
          <w:sz w:val="24"/>
          <w:szCs w:val="24"/>
          <w:lang w:eastAsia="zh-CN"/>
        </w:rPr>
        <w:t>“</w:t>
      </w:r>
      <w:r>
        <w:rPr>
          <w:rFonts w:hint="eastAsia" w:ascii="宋体" w:hAnsi="宋体" w:eastAsia="宋体" w:cs="宋体"/>
          <w:kern w:val="1"/>
          <w:sz w:val="24"/>
          <w:szCs w:val="24"/>
          <w:lang w:eastAsia="zh-CN"/>
        </w:rPr>
        <w:t>乙方</w:t>
      </w:r>
      <w:r>
        <w:rPr>
          <w:kern w:val="1"/>
          <w:sz w:val="24"/>
          <w:szCs w:val="24"/>
          <w:lang w:eastAsia="zh-CN"/>
        </w:rPr>
        <w:t>”</w:t>
      </w:r>
      <w:r>
        <w:rPr>
          <w:rFonts w:hint="eastAsia" w:ascii="宋体" w:hAnsi="宋体" w:eastAsia="宋体" w:cs="宋体"/>
          <w:kern w:val="1"/>
          <w:sz w:val="24"/>
          <w:szCs w:val="24"/>
          <w:lang w:eastAsia="zh-CN"/>
        </w:rPr>
        <w:t>）</w:t>
      </w:r>
    </w:p>
    <w:p w14:paraId="7B0E3029">
      <w:pPr>
        <w:spacing w:line="520" w:lineRule="exact"/>
        <w:jc w:val="both"/>
        <w:rPr>
          <w:rFonts w:hint="eastAsia" w:cs="方正仿宋_GBK" w:asciiTheme="minorEastAsia" w:hAnsiTheme="minorEastAsia"/>
          <w:color w:val="0C0C0C"/>
          <w:sz w:val="24"/>
          <w:szCs w:val="24"/>
          <w:lang w:eastAsia="zh-CN"/>
        </w:rPr>
      </w:pPr>
      <w:r>
        <w:rPr>
          <w:rFonts w:hint="eastAsia" w:ascii="宋体" w:hAnsi="宋体" w:eastAsia="宋体" w:cs="宋体"/>
          <w:kern w:val="1"/>
          <w:sz w:val="24"/>
          <w:szCs w:val="24"/>
          <w:lang w:eastAsia="zh-CN"/>
        </w:rPr>
        <w:t>地址：</w:t>
      </w:r>
      <w:r>
        <w:rPr>
          <w:rFonts w:hint="eastAsia" w:cs="方正仿宋_GBK" w:asciiTheme="minorEastAsia" w:hAnsiTheme="minorEastAsia"/>
          <w:color w:val="0C0C0C"/>
          <w:sz w:val="24"/>
          <w:szCs w:val="24"/>
          <w:lang w:eastAsia="zh-CN"/>
        </w:rPr>
        <w:t xml:space="preserve"> </w:t>
      </w:r>
      <w:r>
        <w:rPr>
          <w:rFonts w:hint="eastAsia" w:ascii="宋体" w:hAnsi="宋体" w:eastAsia="宋体" w:cs="宋体"/>
          <w:color w:val="0C0C0C"/>
          <w:sz w:val="24"/>
          <w:szCs w:val="24"/>
          <w:lang w:eastAsia="zh-CN"/>
        </w:rPr>
        <w:t>***</w:t>
      </w:r>
    </w:p>
    <w:p w14:paraId="0B5E8754">
      <w:pPr>
        <w:spacing w:line="400" w:lineRule="exact"/>
        <w:ind w:right="8106" w:rightChars="3860"/>
        <w:jc w:val="both"/>
        <w:rPr>
          <w:rFonts w:hint="eastAsia" w:cs="仿宋_GB2312" w:asciiTheme="minorEastAsia" w:hAnsiTheme="minorEastAsia"/>
          <w:kern w:val="1"/>
          <w:sz w:val="24"/>
          <w:szCs w:val="24"/>
          <w:lang w:eastAsia="zh-CN"/>
        </w:rPr>
      </w:pPr>
    </w:p>
    <w:p w14:paraId="777DEE53">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ascii="宋体" w:hAnsi="宋体" w:eastAsia="宋体" w:cs="宋体"/>
          <w:kern w:val="1"/>
          <w:sz w:val="24"/>
          <w:szCs w:val="24"/>
          <w:lang w:eastAsia="zh-CN"/>
        </w:rPr>
        <w:t>根据</w:t>
      </w:r>
      <w:r>
        <w:rPr>
          <w:rFonts w:hint="eastAsia" w:ascii="宋体" w:hAnsi="宋体" w:eastAsia="宋体" w:cs="宋体"/>
          <w:sz w:val="24"/>
          <w:szCs w:val="24"/>
          <w:lang w:eastAsia="zh-CN"/>
        </w:rPr>
        <w:t>重庆高速路域资源开发有限公司</w:t>
      </w:r>
      <w:r>
        <w:rPr>
          <w:rFonts w:hint="eastAsia" w:ascii="宋体" w:hAnsi="宋体" w:eastAsia="宋体" w:cs="宋体"/>
          <w:kern w:val="1"/>
          <w:sz w:val="24"/>
          <w:szCs w:val="24"/>
          <w:lang w:eastAsia="zh-CN"/>
        </w:rPr>
        <w:t>（出租方）与</w:t>
      </w:r>
      <w:r>
        <w:rPr>
          <w:rFonts w:hint="eastAsia" w:ascii="宋体" w:hAnsi="宋体" w:eastAsia="宋体" w:cs="宋体"/>
          <w:sz w:val="24"/>
          <w:szCs w:val="24"/>
          <w:lang w:eastAsia="zh-CN"/>
        </w:rPr>
        <w:t>***</w:t>
      </w:r>
      <w:r>
        <w:rPr>
          <w:rFonts w:hint="eastAsia" w:ascii="宋体" w:hAnsi="宋体" w:eastAsia="宋体" w:cs="宋体"/>
          <w:kern w:val="1"/>
          <w:sz w:val="24"/>
          <w:szCs w:val="24"/>
          <w:lang w:eastAsia="zh-CN"/>
        </w:rPr>
        <w:t>（承租方）签订《</w:t>
      </w:r>
      <w:r>
        <w:rPr>
          <w:rFonts w:hint="eastAsia" w:ascii="宋体" w:hAnsi="宋体" w:eastAsia="宋体" w:cs="宋体"/>
          <w:color w:val="0C0C0C"/>
          <w:sz w:val="24"/>
          <w:szCs w:val="24"/>
          <w:lang w:eastAsia="zh-CN"/>
        </w:rPr>
        <w:t>租赁合同</w:t>
      </w:r>
      <w:r>
        <w:rPr>
          <w:rFonts w:hint="eastAsia" w:ascii="宋体" w:hAnsi="宋体" w:eastAsia="宋体" w:cs="宋体"/>
          <w:kern w:val="1"/>
          <w:sz w:val="24"/>
          <w:szCs w:val="24"/>
          <w:lang w:eastAsia="zh-CN"/>
        </w:rPr>
        <w:t>》约定，依据《中华人民共和国消防法》《重庆市消防条例》及《企业事业单位内部治安保卫条例》及治安保卫、消防安全管理的有关规定，为明确甲乙双方相关责任，预防和减少治安与消防灾害事故，特签订本协议以共同遵守。</w:t>
      </w:r>
    </w:p>
    <w:p w14:paraId="026EBF42">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ascii="宋体" w:hAnsi="宋体" w:eastAsia="宋体" w:cs="宋体"/>
          <w:kern w:val="1"/>
          <w:sz w:val="24"/>
          <w:szCs w:val="24"/>
          <w:lang w:eastAsia="zh-CN"/>
        </w:rPr>
        <w:t>一、甲方对乙方治安保卫和消防安全情况进行检查督促，对乙方违规行为责令整改或予以考核。</w:t>
      </w:r>
    </w:p>
    <w:p w14:paraId="0FAA70B1">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ascii="宋体" w:hAnsi="宋体" w:eastAsia="宋体" w:cs="宋体"/>
          <w:kern w:val="1"/>
          <w:sz w:val="24"/>
          <w:szCs w:val="24"/>
          <w:lang w:eastAsia="zh-CN"/>
        </w:rPr>
        <w:t>二、乙方是承租区域的治安和消防安全的责任主体，自行负责使用期间承租范围内的治保与消防工作，并承担相关的全部责任。</w:t>
      </w:r>
    </w:p>
    <w:p w14:paraId="37D25D87">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ascii="宋体" w:hAnsi="宋体" w:eastAsia="宋体" w:cs="宋体"/>
          <w:kern w:val="1"/>
          <w:sz w:val="24"/>
          <w:szCs w:val="24"/>
          <w:lang w:eastAsia="zh-CN"/>
        </w:rPr>
        <w:t>乙方应认真贯彻执行治安与消防安全工作方针、法律及规定，完善制度、规程，落实措施和责任制，确保承租期间不发生火灾事故和各类治安事件。</w:t>
      </w:r>
    </w:p>
    <w:p w14:paraId="201FC35E">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1.</w:t>
      </w:r>
      <w:r>
        <w:rPr>
          <w:rFonts w:hint="eastAsia" w:ascii="宋体" w:hAnsi="宋体" w:eastAsia="宋体" w:cs="宋体"/>
          <w:kern w:val="1"/>
          <w:sz w:val="24"/>
          <w:szCs w:val="24"/>
          <w:lang w:eastAsia="zh-CN"/>
        </w:rPr>
        <w:t>自行做好人员管理和安全教育培训，加强员工遵纪守法和防火安全意识，督促其严格执行安全规程，及时发现并制止、纠正违章违规行为。</w:t>
      </w:r>
    </w:p>
    <w:p w14:paraId="0227E588">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2.</w:t>
      </w:r>
      <w:r>
        <w:rPr>
          <w:rFonts w:hint="eastAsia" w:ascii="宋体" w:hAnsi="宋体" w:eastAsia="宋体" w:cs="宋体"/>
          <w:kern w:val="1"/>
          <w:sz w:val="24"/>
          <w:szCs w:val="24"/>
          <w:lang w:eastAsia="zh-CN"/>
        </w:rPr>
        <w:t>自行负责租赁物安全维护和租赁范围内物资、财物等的安全保卫，防止发生偷盗、破坏、侵占等事件。</w:t>
      </w:r>
    </w:p>
    <w:p w14:paraId="6B282F6E">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3.</w:t>
      </w:r>
      <w:r>
        <w:rPr>
          <w:rFonts w:hint="eastAsia" w:ascii="宋体" w:hAnsi="宋体" w:eastAsia="宋体" w:cs="宋体"/>
          <w:kern w:val="1"/>
          <w:sz w:val="24"/>
          <w:szCs w:val="24"/>
          <w:lang w:eastAsia="zh-CN"/>
        </w:rPr>
        <w:t>务必抓好责任区域防火管理，落实防火责任制，完善消防设施、器材及装备并确保其安全可靠。应特别做好用电用火用气、重点防火部位、易燃易爆品储存与使用等的安全管理，有效预防火险或火灾事故发生。</w:t>
      </w:r>
    </w:p>
    <w:p w14:paraId="38F27A2D">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4.</w:t>
      </w:r>
      <w:r>
        <w:rPr>
          <w:rFonts w:hint="eastAsia" w:ascii="宋体" w:hAnsi="宋体" w:eastAsia="宋体" w:cs="宋体"/>
          <w:kern w:val="1"/>
          <w:sz w:val="24"/>
          <w:szCs w:val="24"/>
          <w:lang w:eastAsia="zh-CN"/>
        </w:rPr>
        <w:t>必须加强安全检查和隐患治理，及时消除各类隐患。如对甲方或第三方可能造成影响的，应及时报告甲方，共同采取应对措施以防止恶化。</w:t>
      </w:r>
    </w:p>
    <w:p w14:paraId="27083022">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ascii="宋体" w:hAnsi="宋体" w:eastAsia="宋体" w:cs="宋体"/>
          <w:kern w:val="1"/>
          <w:sz w:val="24"/>
          <w:szCs w:val="24"/>
          <w:lang w:eastAsia="zh-CN"/>
        </w:rPr>
        <w:t>三、乙方须主动接受政府有关行政部门或甲方的工作检查。如发现问题的，必须按其要求整改落实。</w:t>
      </w:r>
    </w:p>
    <w:p w14:paraId="533DA11C">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ascii="宋体" w:hAnsi="宋体" w:eastAsia="宋体" w:cs="宋体"/>
          <w:kern w:val="1"/>
          <w:sz w:val="24"/>
          <w:szCs w:val="24"/>
          <w:lang w:eastAsia="zh-CN"/>
        </w:rPr>
        <w:t>四、乙方应遵守甲方《厂区门岗出入管理制度》，自行做好本单位人员、车辆或物资的出入管理，督促员工自觉维护厂区正常工作秩序。</w:t>
      </w:r>
    </w:p>
    <w:p w14:paraId="1B2A12C7">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ascii="宋体" w:hAnsi="宋体" w:eastAsia="宋体" w:cs="宋体"/>
          <w:kern w:val="1"/>
          <w:sz w:val="24"/>
          <w:szCs w:val="24"/>
          <w:lang w:eastAsia="zh-CN"/>
        </w:rPr>
        <w:t>五、乙方喂养看护狗的，应在其使用场所内圈养或拴养，不得在厂区内散放；禁止任何单位或个人在厂区或办公区烧火、燃放烟花爆竹等。</w:t>
      </w:r>
    </w:p>
    <w:p w14:paraId="6D3EEA63">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ascii="宋体" w:hAnsi="宋体" w:eastAsia="宋体" w:cs="宋体"/>
          <w:kern w:val="1"/>
          <w:sz w:val="24"/>
          <w:szCs w:val="24"/>
          <w:lang w:eastAsia="zh-CN"/>
        </w:rPr>
        <w:t>六、乙方自行处理本单位或涉及第三方的权益、纠纷等问题，不得影响甲方正常秩序。如乙方因治安事件、劳资纠纷或火灾事故等损害甲方或第三方利益的，乙方应予以赔偿并承担全部责任后果。如情节严重者，甲方有权终止租赁合同并收回出租物。</w:t>
      </w:r>
    </w:p>
    <w:p w14:paraId="7E1448E8">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ascii="宋体" w:hAnsi="宋体" w:eastAsia="宋体" w:cs="宋体"/>
          <w:kern w:val="1"/>
          <w:sz w:val="24"/>
          <w:szCs w:val="24"/>
          <w:lang w:eastAsia="zh-CN"/>
        </w:rPr>
        <w:t>七、如乙方发生治安事件或消防事故的，应依据《重庆市单位内部治安保卫工作条例》和《重庆市消防条例》等规定进行处理，并积极配合政府行政机关及甲方的调查。</w:t>
      </w:r>
    </w:p>
    <w:p w14:paraId="4D6BC5E0">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ascii="宋体" w:hAnsi="宋体" w:eastAsia="宋体" w:cs="宋体"/>
          <w:kern w:val="1"/>
          <w:sz w:val="24"/>
          <w:szCs w:val="24"/>
          <w:lang w:eastAsia="zh-CN"/>
        </w:rPr>
        <w:t>八、凡乙方及其人员因违法、违规而受到政府行政机关处罚的，均须自行承担其责任后果。凡因乙方本身问题或不可抗因素所导致的一切事故责任及后果，均由乙方自行承担。</w:t>
      </w:r>
    </w:p>
    <w:p w14:paraId="7883F4F0">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ascii="宋体" w:hAnsi="宋体" w:eastAsia="宋体" w:cs="宋体"/>
          <w:kern w:val="1"/>
          <w:sz w:val="24"/>
          <w:szCs w:val="24"/>
          <w:lang w:eastAsia="zh-CN"/>
        </w:rPr>
        <w:t>九、乙方应将消防器材配置情况报甲方管理部门备案。</w:t>
      </w:r>
    </w:p>
    <w:p w14:paraId="74FD9556">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ascii="宋体" w:hAnsi="宋体" w:eastAsia="宋体" w:cs="宋体"/>
          <w:kern w:val="1"/>
          <w:sz w:val="24"/>
          <w:szCs w:val="24"/>
          <w:lang w:eastAsia="zh-CN"/>
        </w:rPr>
        <w:t>十、其它约定</w:t>
      </w:r>
    </w:p>
    <w:p w14:paraId="1F36C230">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1.</w:t>
      </w:r>
      <w:r>
        <w:rPr>
          <w:rFonts w:hint="eastAsia" w:ascii="宋体" w:hAnsi="宋体" w:eastAsia="宋体" w:cs="宋体"/>
          <w:kern w:val="1"/>
          <w:sz w:val="24"/>
          <w:szCs w:val="24"/>
          <w:lang w:eastAsia="zh-CN"/>
        </w:rPr>
        <w:t>如发现乙方未按要求报送资料的，或隐患整改不落实的，则乙方应当支付违约金</w:t>
      </w:r>
      <w:r>
        <w:rPr>
          <w:rFonts w:hint="eastAsia" w:cs="仿宋_GB2312" w:asciiTheme="minorEastAsia" w:hAnsiTheme="minorEastAsia"/>
          <w:kern w:val="1"/>
          <w:sz w:val="24"/>
          <w:szCs w:val="24"/>
          <w:lang w:eastAsia="zh-CN"/>
        </w:rPr>
        <w:t>200</w:t>
      </w:r>
      <w:r>
        <w:rPr>
          <w:rFonts w:hint="eastAsia" w:ascii="宋体" w:hAnsi="宋体" w:eastAsia="宋体" w:cs="宋体"/>
          <w:kern w:val="1"/>
          <w:sz w:val="24"/>
          <w:szCs w:val="24"/>
          <w:lang w:eastAsia="zh-CN"/>
        </w:rPr>
        <w:t>～</w:t>
      </w:r>
      <w:r>
        <w:rPr>
          <w:rFonts w:hint="eastAsia" w:cs="仿宋_GB2312" w:asciiTheme="minorEastAsia" w:hAnsiTheme="minorEastAsia"/>
          <w:kern w:val="1"/>
          <w:sz w:val="24"/>
          <w:szCs w:val="24"/>
          <w:lang w:eastAsia="zh-CN"/>
        </w:rPr>
        <w:t>500</w:t>
      </w:r>
      <w:r>
        <w:rPr>
          <w:rFonts w:hint="eastAsia" w:ascii="宋体" w:hAnsi="宋体" w:eastAsia="宋体" w:cs="宋体"/>
          <w:kern w:val="1"/>
          <w:sz w:val="24"/>
          <w:szCs w:val="24"/>
          <w:lang w:eastAsia="zh-CN"/>
        </w:rPr>
        <w:t>元</w:t>
      </w:r>
      <w:r>
        <w:rPr>
          <w:rFonts w:hint="eastAsia" w:cs="仿宋_GB2312" w:asciiTheme="minorEastAsia" w:hAnsiTheme="minorEastAsia"/>
          <w:kern w:val="1"/>
          <w:sz w:val="24"/>
          <w:szCs w:val="24"/>
          <w:lang w:eastAsia="zh-CN"/>
        </w:rPr>
        <w:t>/</w:t>
      </w:r>
      <w:r>
        <w:rPr>
          <w:rFonts w:hint="eastAsia" w:ascii="宋体" w:hAnsi="宋体" w:eastAsia="宋体" w:cs="宋体"/>
          <w:kern w:val="1"/>
          <w:sz w:val="24"/>
          <w:szCs w:val="24"/>
          <w:lang w:eastAsia="zh-CN"/>
        </w:rPr>
        <w:t>次。</w:t>
      </w:r>
    </w:p>
    <w:p w14:paraId="38C0F5E7">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2.</w:t>
      </w:r>
      <w:r>
        <w:rPr>
          <w:rFonts w:hint="eastAsia" w:ascii="宋体" w:hAnsi="宋体" w:eastAsia="宋体" w:cs="宋体"/>
          <w:kern w:val="1"/>
          <w:sz w:val="24"/>
          <w:szCs w:val="24"/>
          <w:lang w:eastAsia="zh-CN"/>
        </w:rPr>
        <w:t>如发现乙方所喂养的狗在厂区内散放的，一经发现或被举报，则乙方应当支付违约金</w:t>
      </w:r>
      <w:r>
        <w:rPr>
          <w:rFonts w:hint="eastAsia" w:cs="仿宋_GB2312" w:asciiTheme="minorEastAsia" w:hAnsiTheme="minorEastAsia"/>
          <w:kern w:val="1"/>
          <w:sz w:val="24"/>
          <w:szCs w:val="24"/>
          <w:lang w:eastAsia="zh-CN"/>
        </w:rPr>
        <w:t>200</w:t>
      </w:r>
      <w:r>
        <w:rPr>
          <w:rFonts w:hint="eastAsia" w:ascii="宋体" w:hAnsi="宋体" w:eastAsia="宋体" w:cs="宋体"/>
          <w:kern w:val="1"/>
          <w:sz w:val="24"/>
          <w:szCs w:val="24"/>
          <w:lang w:eastAsia="zh-CN"/>
        </w:rPr>
        <w:t>～</w:t>
      </w:r>
      <w:r>
        <w:rPr>
          <w:rFonts w:hint="eastAsia" w:cs="仿宋_GB2312" w:asciiTheme="minorEastAsia" w:hAnsiTheme="minorEastAsia"/>
          <w:kern w:val="1"/>
          <w:sz w:val="24"/>
          <w:szCs w:val="24"/>
          <w:lang w:eastAsia="zh-CN"/>
        </w:rPr>
        <w:t>500</w:t>
      </w:r>
      <w:r>
        <w:rPr>
          <w:rFonts w:hint="eastAsia" w:ascii="宋体" w:hAnsi="宋体" w:eastAsia="宋体" w:cs="宋体"/>
          <w:kern w:val="1"/>
          <w:sz w:val="24"/>
          <w:szCs w:val="24"/>
          <w:lang w:eastAsia="zh-CN"/>
        </w:rPr>
        <w:t>元</w:t>
      </w:r>
      <w:r>
        <w:rPr>
          <w:rFonts w:hint="eastAsia" w:cs="仿宋_GB2312" w:asciiTheme="minorEastAsia" w:hAnsiTheme="minorEastAsia"/>
          <w:kern w:val="1"/>
          <w:sz w:val="24"/>
          <w:szCs w:val="24"/>
          <w:lang w:eastAsia="zh-CN"/>
        </w:rPr>
        <w:t>/</w:t>
      </w:r>
      <w:r>
        <w:rPr>
          <w:rFonts w:hint="eastAsia" w:ascii="宋体" w:hAnsi="宋体" w:eastAsia="宋体" w:cs="宋体"/>
          <w:kern w:val="1"/>
          <w:sz w:val="24"/>
          <w:szCs w:val="24"/>
          <w:lang w:eastAsia="zh-CN"/>
        </w:rPr>
        <w:t>次。如发生狗咬人事件的，全部责任后果由乙方自行承担。</w:t>
      </w:r>
    </w:p>
    <w:p w14:paraId="3117B455">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3.</w:t>
      </w:r>
      <w:r>
        <w:rPr>
          <w:rFonts w:hint="eastAsia" w:ascii="宋体" w:hAnsi="宋体" w:eastAsia="宋体" w:cs="宋体"/>
          <w:kern w:val="1"/>
          <w:sz w:val="24"/>
          <w:szCs w:val="24"/>
          <w:lang w:eastAsia="zh-CN"/>
        </w:rPr>
        <w:t>如发现乙方违反甲方门岗出入管理规定的，则乙方应当支付违约金</w:t>
      </w:r>
      <w:r>
        <w:rPr>
          <w:rFonts w:hint="eastAsia" w:cs="仿宋_GB2312" w:asciiTheme="minorEastAsia" w:hAnsiTheme="minorEastAsia"/>
          <w:kern w:val="1"/>
          <w:sz w:val="24"/>
          <w:szCs w:val="24"/>
          <w:lang w:eastAsia="zh-CN"/>
        </w:rPr>
        <w:t>200</w:t>
      </w:r>
      <w:r>
        <w:rPr>
          <w:rFonts w:hint="eastAsia" w:ascii="宋体" w:hAnsi="宋体" w:eastAsia="宋体" w:cs="宋体"/>
          <w:kern w:val="1"/>
          <w:sz w:val="24"/>
          <w:szCs w:val="24"/>
          <w:lang w:eastAsia="zh-CN"/>
        </w:rPr>
        <w:t>～</w:t>
      </w:r>
      <w:r>
        <w:rPr>
          <w:rFonts w:hint="eastAsia" w:cs="仿宋_GB2312" w:asciiTheme="minorEastAsia" w:hAnsiTheme="minorEastAsia"/>
          <w:kern w:val="1"/>
          <w:sz w:val="24"/>
          <w:szCs w:val="24"/>
          <w:lang w:eastAsia="zh-CN"/>
        </w:rPr>
        <w:t>500</w:t>
      </w:r>
      <w:r>
        <w:rPr>
          <w:rFonts w:hint="eastAsia" w:ascii="宋体" w:hAnsi="宋体" w:eastAsia="宋体" w:cs="宋体"/>
          <w:kern w:val="1"/>
          <w:sz w:val="24"/>
          <w:szCs w:val="24"/>
          <w:lang w:eastAsia="zh-CN"/>
        </w:rPr>
        <w:t>元</w:t>
      </w:r>
      <w:r>
        <w:rPr>
          <w:rFonts w:hint="eastAsia" w:cs="仿宋_GB2312" w:asciiTheme="minorEastAsia" w:hAnsiTheme="minorEastAsia"/>
          <w:kern w:val="1"/>
          <w:sz w:val="24"/>
          <w:szCs w:val="24"/>
          <w:lang w:eastAsia="zh-CN"/>
        </w:rPr>
        <w:t>/</w:t>
      </w:r>
      <w:r>
        <w:rPr>
          <w:rFonts w:hint="eastAsia" w:ascii="宋体" w:hAnsi="宋体" w:eastAsia="宋体" w:cs="宋体"/>
          <w:kern w:val="1"/>
          <w:sz w:val="24"/>
          <w:szCs w:val="24"/>
          <w:lang w:eastAsia="zh-CN"/>
        </w:rPr>
        <w:t>次。</w:t>
      </w:r>
    </w:p>
    <w:p w14:paraId="41CCF286">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4.</w:t>
      </w:r>
      <w:r>
        <w:rPr>
          <w:rFonts w:hint="eastAsia" w:ascii="宋体" w:hAnsi="宋体" w:eastAsia="宋体" w:cs="宋体"/>
          <w:kern w:val="1"/>
          <w:sz w:val="24"/>
          <w:szCs w:val="24"/>
          <w:lang w:eastAsia="zh-CN"/>
        </w:rPr>
        <w:t>如发现乙方（含其关联业务人员）有以下行为的，将其纳入黑名单，且乙方应当支付违约金</w:t>
      </w:r>
      <w:r>
        <w:rPr>
          <w:rFonts w:hint="eastAsia" w:cs="仿宋_GB2312" w:asciiTheme="minorEastAsia" w:hAnsiTheme="minorEastAsia"/>
          <w:kern w:val="1"/>
          <w:sz w:val="24"/>
          <w:szCs w:val="24"/>
          <w:lang w:eastAsia="zh-CN"/>
        </w:rPr>
        <w:t>500</w:t>
      </w:r>
      <w:r>
        <w:rPr>
          <w:rFonts w:hint="eastAsia" w:ascii="宋体" w:hAnsi="宋体" w:eastAsia="宋体" w:cs="宋体"/>
          <w:kern w:val="1"/>
          <w:sz w:val="24"/>
          <w:szCs w:val="24"/>
          <w:lang w:eastAsia="zh-CN"/>
        </w:rPr>
        <w:t>～</w:t>
      </w:r>
      <w:r>
        <w:rPr>
          <w:rFonts w:hint="eastAsia" w:cs="仿宋_GB2312" w:asciiTheme="minorEastAsia" w:hAnsiTheme="minorEastAsia"/>
          <w:kern w:val="1"/>
          <w:sz w:val="24"/>
          <w:szCs w:val="24"/>
          <w:lang w:eastAsia="zh-CN"/>
        </w:rPr>
        <w:t>3000</w:t>
      </w:r>
      <w:r>
        <w:rPr>
          <w:rFonts w:hint="eastAsia" w:ascii="宋体" w:hAnsi="宋体" w:eastAsia="宋体" w:cs="宋体"/>
          <w:kern w:val="1"/>
          <w:sz w:val="24"/>
          <w:szCs w:val="24"/>
          <w:lang w:eastAsia="zh-CN"/>
        </w:rPr>
        <w:t>元</w:t>
      </w:r>
      <w:r>
        <w:rPr>
          <w:rFonts w:hint="eastAsia" w:cs="仿宋_GB2312" w:asciiTheme="minorEastAsia" w:hAnsiTheme="minorEastAsia"/>
          <w:kern w:val="1"/>
          <w:sz w:val="24"/>
          <w:szCs w:val="24"/>
          <w:lang w:eastAsia="zh-CN"/>
        </w:rPr>
        <w:t>/</w:t>
      </w:r>
      <w:r>
        <w:rPr>
          <w:rFonts w:hint="eastAsia" w:ascii="宋体" w:hAnsi="宋体" w:eastAsia="宋体" w:cs="宋体"/>
          <w:kern w:val="1"/>
          <w:sz w:val="24"/>
          <w:szCs w:val="24"/>
          <w:lang w:eastAsia="zh-CN"/>
        </w:rPr>
        <w:t>次；情节严重构成违法的，移交公安机关处理。</w:t>
      </w:r>
    </w:p>
    <w:p w14:paraId="1698546B">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ascii="宋体" w:hAnsi="宋体" w:eastAsia="宋体" w:cs="宋体"/>
          <w:kern w:val="1"/>
          <w:sz w:val="24"/>
          <w:szCs w:val="24"/>
          <w:lang w:eastAsia="zh-CN"/>
        </w:rPr>
        <w:t>（</w:t>
      </w:r>
      <w:r>
        <w:rPr>
          <w:rFonts w:hint="eastAsia" w:cs="仿宋_GB2312" w:asciiTheme="minorEastAsia" w:hAnsiTheme="minorEastAsia"/>
          <w:kern w:val="1"/>
          <w:sz w:val="24"/>
          <w:szCs w:val="24"/>
          <w:lang w:eastAsia="zh-CN"/>
        </w:rPr>
        <w:t>1</w:t>
      </w:r>
      <w:r>
        <w:rPr>
          <w:rFonts w:hint="eastAsia" w:ascii="宋体" w:hAnsi="宋体" w:eastAsia="宋体" w:cs="宋体"/>
          <w:kern w:val="1"/>
          <w:sz w:val="24"/>
          <w:szCs w:val="24"/>
          <w:lang w:eastAsia="zh-CN"/>
        </w:rPr>
        <w:t>）拒绝、阻碍甲方工作人员正常履职的；</w:t>
      </w:r>
    </w:p>
    <w:p w14:paraId="11D2DF6A">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ascii="宋体" w:hAnsi="宋体" w:eastAsia="宋体" w:cs="宋体"/>
          <w:kern w:val="1"/>
          <w:sz w:val="24"/>
          <w:szCs w:val="24"/>
          <w:lang w:eastAsia="zh-CN"/>
        </w:rPr>
        <w:t>（</w:t>
      </w:r>
      <w:r>
        <w:rPr>
          <w:rFonts w:hint="eastAsia" w:cs="仿宋_GB2312" w:asciiTheme="minorEastAsia" w:hAnsiTheme="minorEastAsia"/>
          <w:kern w:val="1"/>
          <w:sz w:val="24"/>
          <w:szCs w:val="24"/>
          <w:lang w:eastAsia="zh-CN"/>
        </w:rPr>
        <w:t>2</w:t>
      </w:r>
      <w:r>
        <w:rPr>
          <w:rFonts w:hint="eastAsia" w:ascii="宋体" w:hAnsi="宋体" w:eastAsia="宋体" w:cs="宋体"/>
          <w:kern w:val="1"/>
          <w:sz w:val="24"/>
          <w:szCs w:val="24"/>
          <w:lang w:eastAsia="zh-CN"/>
        </w:rPr>
        <w:t>）在租赁场所内酗酒闹事、打架斗殴、纵火、吸毒贩毒、嫖娼卖淫等；</w:t>
      </w:r>
    </w:p>
    <w:p w14:paraId="3EB32B47">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ascii="宋体" w:hAnsi="宋体" w:eastAsia="宋体" w:cs="宋体"/>
          <w:kern w:val="1"/>
          <w:sz w:val="24"/>
          <w:szCs w:val="24"/>
          <w:lang w:eastAsia="zh-CN"/>
        </w:rPr>
        <w:t>（</w:t>
      </w:r>
      <w:r>
        <w:rPr>
          <w:rFonts w:hint="eastAsia" w:cs="仿宋_GB2312" w:asciiTheme="minorEastAsia" w:hAnsiTheme="minorEastAsia"/>
          <w:kern w:val="1"/>
          <w:sz w:val="24"/>
          <w:szCs w:val="24"/>
          <w:lang w:eastAsia="zh-CN"/>
        </w:rPr>
        <w:t>3</w:t>
      </w:r>
      <w:r>
        <w:rPr>
          <w:rFonts w:hint="eastAsia" w:ascii="宋体" w:hAnsi="宋体" w:eastAsia="宋体" w:cs="宋体"/>
          <w:kern w:val="1"/>
          <w:sz w:val="24"/>
          <w:szCs w:val="24"/>
          <w:lang w:eastAsia="zh-CN"/>
        </w:rPr>
        <w:t>）发生造谣生事、聚众闹事、阻工堵路等影响甲方或与甲方相关公司正常办公、生产、生活秩序的；</w:t>
      </w:r>
    </w:p>
    <w:p w14:paraId="6CE65EF8">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ascii="宋体" w:hAnsi="宋体" w:eastAsia="宋体" w:cs="宋体"/>
          <w:kern w:val="1"/>
          <w:sz w:val="24"/>
          <w:szCs w:val="24"/>
          <w:lang w:eastAsia="zh-CN"/>
        </w:rPr>
        <w:t>（</w:t>
      </w:r>
      <w:r>
        <w:rPr>
          <w:rFonts w:hint="eastAsia" w:cs="仿宋_GB2312" w:asciiTheme="minorEastAsia" w:hAnsiTheme="minorEastAsia"/>
          <w:kern w:val="1"/>
          <w:sz w:val="24"/>
          <w:szCs w:val="24"/>
          <w:lang w:eastAsia="zh-CN"/>
        </w:rPr>
        <w:t>4</w:t>
      </w:r>
      <w:r>
        <w:rPr>
          <w:rFonts w:hint="eastAsia" w:ascii="宋体" w:hAnsi="宋体" w:eastAsia="宋体" w:cs="宋体"/>
          <w:kern w:val="1"/>
          <w:sz w:val="24"/>
          <w:szCs w:val="24"/>
          <w:lang w:eastAsia="zh-CN"/>
        </w:rPr>
        <w:t>）乙方人员内外串通勾结，偷盗或破坏甲方财物的。</w:t>
      </w:r>
    </w:p>
    <w:p w14:paraId="30CB40AB">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ascii="宋体" w:hAnsi="宋体" w:eastAsia="宋体" w:cs="宋体"/>
          <w:kern w:val="1"/>
          <w:sz w:val="24"/>
          <w:szCs w:val="24"/>
          <w:lang w:eastAsia="zh-CN"/>
        </w:rPr>
        <w:t>十一、乙方或乙方人员被行政机关处罚的，其责任后果由责任人自行承担；如对甲方造成损失的，乙方须按</w:t>
      </w:r>
      <w:r>
        <w:rPr>
          <w:rFonts w:hint="eastAsia" w:cs="仿宋_GB2312" w:asciiTheme="minorEastAsia" w:hAnsiTheme="minorEastAsia"/>
          <w:kern w:val="1"/>
          <w:sz w:val="24"/>
          <w:szCs w:val="24"/>
          <w:lang w:eastAsia="zh-CN"/>
        </w:rPr>
        <w:t>1~2</w:t>
      </w:r>
      <w:r>
        <w:rPr>
          <w:rFonts w:hint="eastAsia" w:ascii="宋体" w:hAnsi="宋体" w:eastAsia="宋体" w:cs="宋体"/>
          <w:kern w:val="1"/>
          <w:sz w:val="24"/>
          <w:szCs w:val="24"/>
          <w:lang w:eastAsia="zh-CN"/>
        </w:rPr>
        <w:t>倍损失额赔偿甲方。如乙方或其人员构成违法的，交由公安司法机关处理。</w:t>
      </w:r>
    </w:p>
    <w:p w14:paraId="472F83A8">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ascii="宋体" w:hAnsi="宋体" w:eastAsia="宋体" w:cs="宋体"/>
          <w:kern w:val="1"/>
          <w:sz w:val="24"/>
          <w:szCs w:val="24"/>
          <w:lang w:eastAsia="zh-CN"/>
        </w:rPr>
        <w:t>十二、乙方违反如上条款，由甲方出具罚单并直接从租赁合同保证金内扣款。</w:t>
      </w:r>
    </w:p>
    <w:p w14:paraId="62B6F448">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ascii="宋体" w:hAnsi="宋体" w:eastAsia="宋体" w:cs="宋体"/>
          <w:kern w:val="1"/>
          <w:sz w:val="24"/>
          <w:szCs w:val="24"/>
          <w:lang w:eastAsia="zh-CN"/>
        </w:rPr>
        <w:t>十三、本协议经双方签字盖章即生效，有效期至乙方退还承租物之日终止。本协议作为《</w:t>
      </w:r>
      <w:r>
        <w:rPr>
          <w:rFonts w:hint="eastAsia" w:ascii="宋体" w:hAnsi="宋体" w:eastAsia="宋体" w:cs="宋体"/>
          <w:sz w:val="24"/>
          <w:szCs w:val="24"/>
          <w:lang w:eastAsia="zh-CN"/>
        </w:rPr>
        <w:t>板坯库厂房对外租赁合同</w:t>
      </w:r>
      <w:r>
        <w:rPr>
          <w:rFonts w:hint="eastAsia" w:ascii="宋体" w:hAnsi="宋体" w:eastAsia="宋体" w:cs="宋体"/>
          <w:kern w:val="1"/>
          <w:sz w:val="24"/>
          <w:szCs w:val="24"/>
          <w:lang w:eastAsia="zh-CN"/>
        </w:rPr>
        <w:t>》的附件，具有同等法律效力。</w:t>
      </w:r>
    </w:p>
    <w:p w14:paraId="5B73B060">
      <w:pPr>
        <w:spacing w:line="520" w:lineRule="exact"/>
        <w:ind w:firstLine="480" w:firstLineChars="200"/>
        <w:jc w:val="both"/>
        <w:rPr>
          <w:rFonts w:hint="eastAsia" w:cs="仿宋_GB2312" w:asciiTheme="minorEastAsia" w:hAnsiTheme="minorEastAsia"/>
          <w:kern w:val="1"/>
          <w:sz w:val="24"/>
          <w:szCs w:val="24"/>
          <w:lang w:eastAsia="zh-CN"/>
        </w:rPr>
      </w:pPr>
      <w:r>
        <w:rPr>
          <w:rFonts w:hint="eastAsia" w:ascii="宋体" w:hAnsi="宋体" w:eastAsia="宋体" w:cs="宋体"/>
          <w:kern w:val="1"/>
          <w:sz w:val="24"/>
          <w:szCs w:val="24"/>
          <w:lang w:eastAsia="zh-CN"/>
        </w:rPr>
        <w:t>本协议共一式陆份、甲方肆份，乙方贰份。甲乙双方均认可协议履行地为</w:t>
      </w:r>
      <w:r>
        <w:rPr>
          <w:kern w:val="1"/>
          <w:sz w:val="24"/>
          <w:szCs w:val="24"/>
          <w:lang w:eastAsia="zh-CN"/>
        </w:rPr>
        <w:t>“</w:t>
      </w:r>
      <w:r>
        <w:rPr>
          <w:rFonts w:hint="eastAsia" w:ascii="宋体" w:hAnsi="宋体" w:eastAsia="宋体" w:cs="宋体"/>
          <w:kern w:val="1"/>
          <w:sz w:val="24"/>
          <w:szCs w:val="24"/>
          <w:lang w:eastAsia="zh-CN"/>
        </w:rPr>
        <w:t>重庆市綦江区</w:t>
      </w:r>
      <w:r>
        <w:rPr>
          <w:kern w:val="1"/>
          <w:sz w:val="24"/>
          <w:szCs w:val="24"/>
          <w:lang w:eastAsia="zh-CN"/>
        </w:rPr>
        <w:t>”</w:t>
      </w:r>
      <w:r>
        <w:rPr>
          <w:rFonts w:hint="eastAsia" w:ascii="宋体" w:hAnsi="宋体" w:eastAsia="宋体" w:cs="宋体"/>
          <w:kern w:val="1"/>
          <w:sz w:val="24"/>
          <w:szCs w:val="24"/>
          <w:lang w:eastAsia="zh-CN"/>
        </w:rPr>
        <w:t>，若发生纠纷，解决纠纷地为协议履行地。</w:t>
      </w:r>
    </w:p>
    <w:p w14:paraId="25FA82EB">
      <w:pPr>
        <w:spacing w:line="520" w:lineRule="exact"/>
        <w:jc w:val="both"/>
        <w:rPr>
          <w:rFonts w:hint="eastAsia" w:cs="仿宋_GB2312" w:asciiTheme="minorEastAsia" w:hAnsiTheme="minorEastAsia"/>
          <w:kern w:val="1"/>
          <w:sz w:val="24"/>
          <w:szCs w:val="24"/>
          <w:lang w:eastAsia="zh-CN"/>
        </w:rPr>
      </w:pPr>
    </w:p>
    <w:p w14:paraId="26A432A6">
      <w:pPr>
        <w:spacing w:line="520" w:lineRule="exact"/>
        <w:ind w:left="6547" w:hanging="6547" w:hangingChars="2728"/>
        <w:jc w:val="both"/>
        <w:rPr>
          <w:rFonts w:hint="eastAsia" w:cs="仿宋_GB2312" w:asciiTheme="minorEastAsia" w:hAnsiTheme="minorEastAsia"/>
          <w:spacing w:val="-34"/>
          <w:kern w:val="1"/>
          <w:sz w:val="24"/>
          <w:szCs w:val="24"/>
          <w:lang w:eastAsia="zh-CN"/>
        </w:rPr>
      </w:pPr>
      <w:r>
        <w:rPr>
          <w:rFonts w:hint="eastAsia" w:ascii="宋体" w:hAnsi="宋体" w:eastAsia="宋体" w:cs="宋体"/>
          <w:kern w:val="1"/>
          <w:sz w:val="24"/>
          <w:szCs w:val="24"/>
          <w:lang w:eastAsia="zh-CN"/>
        </w:rPr>
        <w:t>甲方（签章）：</w:t>
      </w:r>
      <w:r>
        <w:rPr>
          <w:rFonts w:hint="eastAsia" w:cs="仿宋_GB2312" w:asciiTheme="minorEastAsia" w:hAnsiTheme="minorEastAsia"/>
          <w:spacing w:val="-34"/>
          <w:kern w:val="1"/>
          <w:sz w:val="24"/>
          <w:szCs w:val="24"/>
          <w:lang w:eastAsia="zh-CN"/>
        </w:rPr>
        <w:t xml:space="preserve">                                                    </w:t>
      </w:r>
      <w:r>
        <w:rPr>
          <w:rFonts w:hint="eastAsia" w:ascii="宋体" w:hAnsi="宋体" w:eastAsia="宋体" w:cs="宋体"/>
          <w:spacing w:val="-34"/>
          <w:kern w:val="1"/>
          <w:sz w:val="24"/>
          <w:szCs w:val="24"/>
          <w:lang w:eastAsia="zh-CN"/>
        </w:rPr>
        <w:t>乙方（签章）：</w:t>
      </w:r>
    </w:p>
    <w:p w14:paraId="1DB8C470">
      <w:pPr>
        <w:spacing w:line="520" w:lineRule="exact"/>
        <w:ind w:left="6547" w:hanging="6547" w:hangingChars="2728"/>
        <w:jc w:val="both"/>
        <w:rPr>
          <w:rFonts w:hint="eastAsia" w:cs="仿宋_GB2312" w:asciiTheme="minorEastAsia" w:hAnsiTheme="minorEastAsia"/>
          <w:spacing w:val="-34"/>
          <w:kern w:val="1"/>
          <w:sz w:val="24"/>
          <w:szCs w:val="24"/>
          <w:lang w:eastAsia="zh-CN"/>
        </w:rPr>
      </w:pPr>
      <w:r>
        <w:rPr>
          <w:rFonts w:hint="eastAsia" w:ascii="宋体" w:hAnsi="宋体" w:eastAsia="宋体" w:cs="宋体"/>
          <w:sz w:val="24"/>
          <w:szCs w:val="24"/>
          <w:lang w:eastAsia="zh-CN"/>
        </w:rPr>
        <w:t>重庆高速路域资源开发有限公司</w:t>
      </w:r>
      <w:r>
        <w:rPr>
          <w:rFonts w:hint="eastAsia" w:cs="方正仿宋_GBK" w:asciiTheme="minorEastAsia" w:hAnsiTheme="minorEastAsia"/>
          <w:color w:val="0C0C0C"/>
          <w:sz w:val="24"/>
          <w:szCs w:val="24"/>
          <w:lang w:eastAsia="zh-CN"/>
        </w:rPr>
        <w:t xml:space="preserve"> </w:t>
      </w:r>
      <w:r>
        <w:rPr>
          <w:rFonts w:hint="eastAsia" w:cs="方正仿宋_GBK" w:asciiTheme="minorEastAsia" w:hAnsiTheme="minorEastAsia"/>
          <w:spacing w:val="-34"/>
          <w:kern w:val="1"/>
          <w:sz w:val="24"/>
          <w:szCs w:val="24"/>
          <w:lang w:eastAsia="zh-CN"/>
        </w:rPr>
        <w:t xml:space="preserve">               </w:t>
      </w:r>
    </w:p>
    <w:p w14:paraId="01A1E471">
      <w:pPr>
        <w:spacing w:line="520" w:lineRule="exact"/>
        <w:ind w:left="5520" w:hanging="5520"/>
        <w:jc w:val="both"/>
        <w:rPr>
          <w:rFonts w:hint="eastAsia" w:cs="仿宋_GB2312" w:asciiTheme="minorEastAsia" w:hAnsiTheme="minorEastAsia"/>
          <w:spacing w:val="-34"/>
          <w:kern w:val="1"/>
          <w:sz w:val="24"/>
          <w:szCs w:val="24"/>
          <w:lang w:eastAsia="zh-CN"/>
        </w:rPr>
      </w:pPr>
      <w:r>
        <w:rPr>
          <w:rFonts w:hint="eastAsia" w:cs="仿宋_GB2312" w:asciiTheme="minorEastAsia" w:hAnsiTheme="minorEastAsia"/>
          <w:spacing w:val="-34"/>
          <w:kern w:val="1"/>
          <w:sz w:val="24"/>
          <w:szCs w:val="24"/>
          <w:lang w:eastAsia="zh-CN"/>
        </w:rPr>
        <w:t xml:space="preserve"> </w:t>
      </w:r>
    </w:p>
    <w:p w14:paraId="46645F22">
      <w:pPr>
        <w:spacing w:line="520" w:lineRule="exact"/>
        <w:jc w:val="both"/>
        <w:rPr>
          <w:rFonts w:hint="eastAsia" w:cs="方正仿宋_GBK" w:asciiTheme="minorEastAsia" w:hAnsiTheme="minorEastAsia"/>
          <w:color w:val="0C0C0C"/>
          <w:sz w:val="24"/>
          <w:szCs w:val="24"/>
        </w:rPr>
      </w:pPr>
      <w:r>
        <w:rPr>
          <w:rFonts w:hint="eastAsia" w:ascii="宋体" w:hAnsi="宋体" w:eastAsia="宋体" w:cs="宋体"/>
          <w:color w:val="0C0C0C"/>
          <w:sz w:val="24"/>
          <w:szCs w:val="24"/>
        </w:rPr>
        <w:t>法定代表人</w:t>
      </w:r>
      <w:r>
        <w:rPr>
          <w:rFonts w:hint="eastAsia" w:cs="方正仿宋_GBK" w:asciiTheme="minorEastAsia" w:hAnsiTheme="minorEastAsia"/>
          <w:color w:val="0C0C0C"/>
          <w:sz w:val="24"/>
          <w:szCs w:val="24"/>
        </w:rPr>
        <w:t xml:space="preserve">                          </w:t>
      </w:r>
      <w:r>
        <w:rPr>
          <w:rFonts w:hint="eastAsia" w:ascii="宋体" w:hAnsi="宋体" w:eastAsia="宋体" w:cs="宋体"/>
          <w:color w:val="0C0C0C"/>
          <w:sz w:val="24"/>
          <w:szCs w:val="24"/>
        </w:rPr>
        <w:t>法定代表人</w:t>
      </w:r>
    </w:p>
    <w:p w14:paraId="06CE49AC">
      <w:pPr>
        <w:spacing w:line="520" w:lineRule="exact"/>
        <w:jc w:val="both"/>
        <w:rPr>
          <w:rFonts w:hint="eastAsia" w:cs="方正仿宋_GBK" w:asciiTheme="minorEastAsia" w:hAnsiTheme="minorEastAsia"/>
          <w:color w:val="0C0C0C"/>
          <w:sz w:val="24"/>
          <w:szCs w:val="24"/>
        </w:rPr>
      </w:pPr>
      <w:r>
        <w:rPr>
          <w:rFonts w:hint="eastAsia" w:ascii="宋体" w:hAnsi="宋体" w:eastAsia="宋体" w:cs="宋体"/>
          <w:color w:val="0C0C0C"/>
          <w:sz w:val="24"/>
          <w:szCs w:val="24"/>
        </w:rPr>
        <w:t>或其委托代理人：</w:t>
      </w:r>
      <w:r>
        <w:rPr>
          <w:rFonts w:hint="eastAsia" w:cs="方正仿宋_GBK" w:asciiTheme="minorEastAsia" w:hAnsiTheme="minorEastAsia"/>
          <w:color w:val="0C0C0C"/>
          <w:sz w:val="24"/>
          <w:szCs w:val="24"/>
        </w:rPr>
        <w:t xml:space="preserve">                    </w:t>
      </w:r>
      <w:r>
        <w:rPr>
          <w:rFonts w:hint="eastAsia" w:ascii="宋体" w:hAnsi="宋体" w:eastAsia="宋体" w:cs="宋体"/>
          <w:color w:val="0C0C0C"/>
          <w:sz w:val="24"/>
          <w:szCs w:val="24"/>
        </w:rPr>
        <w:t>或其委托代理人：</w:t>
      </w:r>
    </w:p>
    <w:p w14:paraId="455716A7">
      <w:pPr>
        <w:pStyle w:val="5"/>
        <w:ind w:left="0" w:leftChars="0" w:firstLine="0" w:firstLineChars="0"/>
        <w:jc w:val="both"/>
        <w:rPr>
          <w:rFonts w:hint="default" w:asciiTheme="minorEastAsia" w:hAnsiTheme="minorEastAsia" w:eastAsiaTheme="minorEastAsia" w:cstheme="minorEastAsia"/>
          <w:sz w:val="28"/>
          <w:szCs w:val="28"/>
          <w:lang w:val="en-US" w:eastAsia="zh-CN"/>
        </w:rPr>
      </w:pPr>
      <w:r>
        <w:rPr>
          <w:rFonts w:hint="eastAsia" w:ascii="宋体" w:hAnsi="宋体" w:eastAsia="宋体" w:cs="宋体"/>
          <w:color w:val="0C0C0C"/>
          <w:sz w:val="24"/>
          <w:szCs w:val="24"/>
        </w:rPr>
        <w:t>经办人：</w:t>
      </w:r>
      <w:r>
        <w:rPr>
          <w:rFonts w:hint="eastAsia" w:cs="方正仿宋_GBK" w:asciiTheme="minorEastAsia" w:hAnsiTheme="minorEastAsia"/>
          <w:color w:val="0C0C0C"/>
          <w:sz w:val="24"/>
          <w:szCs w:val="24"/>
        </w:rPr>
        <w:t xml:space="preserve">                        </w:t>
      </w:r>
      <w:r>
        <w:rPr>
          <w:rFonts w:hint="eastAsia" w:cs="方正仿宋_GBK" w:asciiTheme="minorEastAsia" w:hAnsiTheme="minorEastAsia"/>
          <w:color w:val="0C0C0C"/>
          <w:sz w:val="24"/>
          <w:szCs w:val="24"/>
          <w:lang w:val="en-US" w:eastAsia="zh-CN"/>
        </w:rPr>
        <w:t xml:space="preserve">   </w:t>
      </w:r>
      <w:r>
        <w:rPr>
          <w:rFonts w:hint="eastAsia" w:cs="方正仿宋_GBK" w:asciiTheme="minorEastAsia" w:hAnsiTheme="minorEastAsia"/>
          <w:color w:val="0C0C0C"/>
          <w:sz w:val="24"/>
          <w:szCs w:val="24"/>
        </w:rPr>
        <w:t xml:space="preserve"> </w:t>
      </w:r>
      <w:r>
        <w:rPr>
          <w:rFonts w:hint="eastAsia" w:ascii="宋体" w:hAnsi="宋体" w:eastAsia="宋体" w:cs="宋体"/>
          <w:color w:val="0C0C0C"/>
          <w:sz w:val="24"/>
          <w:szCs w:val="24"/>
        </w:rPr>
        <w:t>经办人：</w:t>
      </w:r>
    </w:p>
    <w:p w14:paraId="649FC379">
      <w:pPr>
        <w:pStyle w:val="5"/>
        <w:jc w:val="both"/>
        <w:rPr>
          <w:rFonts w:hint="eastAsia" w:asciiTheme="minorEastAsia" w:hAnsiTheme="minorEastAsia" w:eastAsiaTheme="minorEastAsia" w:cstheme="minorEastAsia"/>
          <w:sz w:val="28"/>
          <w:szCs w:val="28"/>
          <w:lang w:eastAsia="zh-CN"/>
        </w:rPr>
      </w:pPr>
    </w:p>
    <w:sectPr>
      <w:headerReference r:id="rId3" w:type="default"/>
      <w:footerReference r:id="rId4" w:type="default"/>
      <w:pgSz w:w="11906" w:h="16838"/>
      <w:pgMar w:top="1985" w:right="1531" w:bottom="1701" w:left="1531"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7326206-57DF-4DD9-9A2F-972C00DEB915}"/>
  </w:font>
  <w:font w:name="黑体">
    <w:panose1 w:val="02010609060101010101"/>
    <w:charset w:val="86"/>
    <w:family w:val="auto"/>
    <w:pitch w:val="default"/>
    <w:sig w:usb0="800002BF" w:usb1="38CF7CFA" w:usb2="00000016" w:usb3="00000000" w:csb0="00040001" w:csb1="00000000"/>
    <w:embedRegular r:id="rId2" w:fontKey="{4E01F17E-F790-4987-BBA0-1B3728AE89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embedRegular r:id="rId3" w:fontKey="{1D2C86DE-9367-4A22-B4A8-4D74DA56DA19}"/>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2000000000000000000"/>
    <w:charset w:val="86"/>
    <w:family w:val="script"/>
    <w:pitch w:val="default"/>
    <w:sig w:usb0="A00002BF" w:usb1="38CF7CFA" w:usb2="00082016" w:usb3="00000000" w:csb0="00040001" w:csb1="00000000"/>
    <w:embedRegular r:id="rId4" w:fontKey="{07DFD5EC-DF67-4C65-940E-BE79D28C280E}"/>
  </w:font>
  <w:font w:name="方正仿宋_GBK">
    <w:panose1 w:val="02000000000000000000"/>
    <w:charset w:val="86"/>
    <w:family w:val="script"/>
    <w:pitch w:val="default"/>
    <w:sig w:usb0="A00002BF" w:usb1="38CF7CFA" w:usb2="00082016" w:usb3="00000000" w:csb0="00040001" w:csb1="00000000"/>
    <w:embedRegular r:id="rId5" w:fontKey="{70494B83-6C9B-432E-9C43-5160A482967A}"/>
  </w:font>
  <w:font w:name="方正黑体_GBK">
    <w:panose1 w:val="02010600010101010101"/>
    <w:charset w:val="86"/>
    <w:family w:val="script"/>
    <w:pitch w:val="default"/>
    <w:sig w:usb0="00000001" w:usb1="080E0000" w:usb2="00000000" w:usb3="00000000" w:csb0="00040000" w:csb1="00000000"/>
    <w:embedRegular r:id="rId6" w:fontKey="{350B6A55-F9C2-4143-8FC4-29785801DA0E}"/>
  </w:font>
  <w:font w:name="方正楷体_GBK">
    <w:panose1 w:val="02000000000000000000"/>
    <w:charset w:val="86"/>
    <w:family w:val="script"/>
    <w:pitch w:val="default"/>
    <w:sig w:usb0="800002BF" w:usb1="38CF7CFA" w:usb2="00000016" w:usb3="00000000" w:csb0="00040000" w:csb1="00000000"/>
    <w:embedRegular r:id="rId7" w:fontKey="{6896CAF2-4BC2-484A-8B0A-6912DD4B6418}"/>
  </w:font>
  <w:font w:name="楷体_GB2312">
    <w:altName w:val="楷体"/>
    <w:panose1 w:val="00000000000000000000"/>
    <w:charset w:val="86"/>
    <w:family w:val="script"/>
    <w:pitch w:val="default"/>
    <w:sig w:usb0="00000000" w:usb1="00000000" w:usb2="00000000" w:usb3="00000000" w:csb0="00040001" w:csb1="00000000"/>
    <w:embedRegular r:id="rId8" w:fontKey="{B10B4258-5B67-401D-BB94-20E0F9ECE889}"/>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0A6A7">
    <w:pPr>
      <w:pStyle w:val="7"/>
      <w:jc w:val="center"/>
    </w:pPr>
    <w:r>
      <w:fldChar w:fldCharType="begin"/>
    </w:r>
    <w:r>
      <w:instrText xml:space="preserve">PAGE   \* MERGEFORMAT</w:instrText>
    </w:r>
    <w:r>
      <w:fldChar w:fldCharType="separate"/>
    </w:r>
    <w:r>
      <w:rPr>
        <w:lang w:val="zh-CN"/>
      </w:rPr>
      <w:t>4</w:t>
    </w:r>
    <w:r>
      <w:fldChar w:fldCharType="end"/>
    </w:r>
  </w:p>
  <w:p w14:paraId="5D4B2CFE">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9EE59">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156C3E"/>
    <w:multiLevelType w:val="singleLevel"/>
    <w:tmpl w:val="1E156C3E"/>
    <w:lvl w:ilvl="0" w:tentative="0">
      <w:start w:val="4"/>
      <w:numFmt w:val="decimal"/>
      <w:lvlText w:val="%1."/>
      <w:lvlJc w:val="left"/>
      <w:pPr>
        <w:tabs>
          <w:tab w:val="left" w:pos="312"/>
        </w:tabs>
      </w:pPr>
    </w:lvl>
  </w:abstractNum>
  <w:abstractNum w:abstractNumId="1">
    <w:nsid w:val="628D4BFF"/>
    <w:multiLevelType w:val="singleLevel"/>
    <w:tmpl w:val="628D4BF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57"/>
    <w:rsid w:val="000249EA"/>
    <w:rsid w:val="00036623"/>
    <w:rsid w:val="00086FFA"/>
    <w:rsid w:val="000B10D5"/>
    <w:rsid w:val="000B1640"/>
    <w:rsid w:val="000C1BC6"/>
    <w:rsid w:val="001B0FDC"/>
    <w:rsid w:val="00232335"/>
    <w:rsid w:val="002C6C01"/>
    <w:rsid w:val="00345F5D"/>
    <w:rsid w:val="004B3869"/>
    <w:rsid w:val="004E3A45"/>
    <w:rsid w:val="00550C28"/>
    <w:rsid w:val="0059232B"/>
    <w:rsid w:val="005D1654"/>
    <w:rsid w:val="005E23E3"/>
    <w:rsid w:val="006954A8"/>
    <w:rsid w:val="006B2523"/>
    <w:rsid w:val="006C5EAA"/>
    <w:rsid w:val="00720271"/>
    <w:rsid w:val="00741CA6"/>
    <w:rsid w:val="00764B0F"/>
    <w:rsid w:val="00775F99"/>
    <w:rsid w:val="00812EB4"/>
    <w:rsid w:val="00935CD7"/>
    <w:rsid w:val="00A57965"/>
    <w:rsid w:val="00A66371"/>
    <w:rsid w:val="00AA5F8C"/>
    <w:rsid w:val="00AB2640"/>
    <w:rsid w:val="00C01ED9"/>
    <w:rsid w:val="00C37234"/>
    <w:rsid w:val="00CB46EA"/>
    <w:rsid w:val="00CC0157"/>
    <w:rsid w:val="00D15963"/>
    <w:rsid w:val="00D25016"/>
    <w:rsid w:val="00D631F4"/>
    <w:rsid w:val="00E07B35"/>
    <w:rsid w:val="00E313AA"/>
    <w:rsid w:val="00E42AD2"/>
    <w:rsid w:val="00F63AE6"/>
    <w:rsid w:val="00F93A9E"/>
    <w:rsid w:val="012313A8"/>
    <w:rsid w:val="0136557F"/>
    <w:rsid w:val="01C735C1"/>
    <w:rsid w:val="02C72207"/>
    <w:rsid w:val="035E4919"/>
    <w:rsid w:val="04473600"/>
    <w:rsid w:val="04706FFA"/>
    <w:rsid w:val="04C3537C"/>
    <w:rsid w:val="06762361"/>
    <w:rsid w:val="06BA2FB8"/>
    <w:rsid w:val="073D0B7A"/>
    <w:rsid w:val="07DB1A5E"/>
    <w:rsid w:val="090E20D9"/>
    <w:rsid w:val="096E7880"/>
    <w:rsid w:val="09F41989"/>
    <w:rsid w:val="0B27418B"/>
    <w:rsid w:val="0B84338B"/>
    <w:rsid w:val="0C7D29C9"/>
    <w:rsid w:val="0D5A559F"/>
    <w:rsid w:val="0DE819AF"/>
    <w:rsid w:val="0E56759F"/>
    <w:rsid w:val="0E624EFF"/>
    <w:rsid w:val="0EA37FCC"/>
    <w:rsid w:val="1025078D"/>
    <w:rsid w:val="107734BE"/>
    <w:rsid w:val="10FB5E9E"/>
    <w:rsid w:val="113B1DB1"/>
    <w:rsid w:val="11F50B3F"/>
    <w:rsid w:val="12577104"/>
    <w:rsid w:val="168D4FBD"/>
    <w:rsid w:val="1874784D"/>
    <w:rsid w:val="18C80337"/>
    <w:rsid w:val="1A6265A0"/>
    <w:rsid w:val="1B2C4A88"/>
    <w:rsid w:val="1B612DA1"/>
    <w:rsid w:val="1D572A73"/>
    <w:rsid w:val="1DB32A19"/>
    <w:rsid w:val="1F446711"/>
    <w:rsid w:val="1F680BA2"/>
    <w:rsid w:val="200A7EAB"/>
    <w:rsid w:val="203159E0"/>
    <w:rsid w:val="238D48ED"/>
    <w:rsid w:val="23AE3F4E"/>
    <w:rsid w:val="23B819CC"/>
    <w:rsid w:val="23DE58D7"/>
    <w:rsid w:val="24DF2FEE"/>
    <w:rsid w:val="26882399"/>
    <w:rsid w:val="26E0183B"/>
    <w:rsid w:val="26FA7AC2"/>
    <w:rsid w:val="278B7B24"/>
    <w:rsid w:val="27C4285D"/>
    <w:rsid w:val="28724840"/>
    <w:rsid w:val="296C74E1"/>
    <w:rsid w:val="2BCE1D39"/>
    <w:rsid w:val="2DAA4A7C"/>
    <w:rsid w:val="2DDD4C2D"/>
    <w:rsid w:val="2E000EA2"/>
    <w:rsid w:val="2E4A5917"/>
    <w:rsid w:val="2FFE2E5D"/>
    <w:rsid w:val="307D0615"/>
    <w:rsid w:val="309D0472"/>
    <w:rsid w:val="30E43921"/>
    <w:rsid w:val="316F1488"/>
    <w:rsid w:val="32051567"/>
    <w:rsid w:val="33A81341"/>
    <w:rsid w:val="349B2A17"/>
    <w:rsid w:val="34DD3411"/>
    <w:rsid w:val="350C3926"/>
    <w:rsid w:val="354F2579"/>
    <w:rsid w:val="35B35B18"/>
    <w:rsid w:val="35C27548"/>
    <w:rsid w:val="376712E7"/>
    <w:rsid w:val="379876F3"/>
    <w:rsid w:val="37C8622A"/>
    <w:rsid w:val="38874ACF"/>
    <w:rsid w:val="397C6328"/>
    <w:rsid w:val="39D32C64"/>
    <w:rsid w:val="3A706705"/>
    <w:rsid w:val="3B6C511E"/>
    <w:rsid w:val="3C8B7826"/>
    <w:rsid w:val="3CFE4BAF"/>
    <w:rsid w:val="3D7F5641"/>
    <w:rsid w:val="3D997F0E"/>
    <w:rsid w:val="3E4037CC"/>
    <w:rsid w:val="3E42660A"/>
    <w:rsid w:val="3E895925"/>
    <w:rsid w:val="3F703557"/>
    <w:rsid w:val="41390199"/>
    <w:rsid w:val="428101BE"/>
    <w:rsid w:val="43E614AA"/>
    <w:rsid w:val="44020D16"/>
    <w:rsid w:val="44657BB9"/>
    <w:rsid w:val="448B26B3"/>
    <w:rsid w:val="44B518E4"/>
    <w:rsid w:val="460A2104"/>
    <w:rsid w:val="462D66FA"/>
    <w:rsid w:val="46A278C3"/>
    <w:rsid w:val="46E27ECB"/>
    <w:rsid w:val="479B5CE3"/>
    <w:rsid w:val="482D60C4"/>
    <w:rsid w:val="48C03FCC"/>
    <w:rsid w:val="49380D36"/>
    <w:rsid w:val="49EF5898"/>
    <w:rsid w:val="4A370F82"/>
    <w:rsid w:val="4AD876D6"/>
    <w:rsid w:val="4BEE1117"/>
    <w:rsid w:val="4C1306DC"/>
    <w:rsid w:val="4EBB21ED"/>
    <w:rsid w:val="4F775585"/>
    <w:rsid w:val="4FC9093A"/>
    <w:rsid w:val="50BC4BF9"/>
    <w:rsid w:val="50D0671E"/>
    <w:rsid w:val="51E24880"/>
    <w:rsid w:val="5347761B"/>
    <w:rsid w:val="558C4957"/>
    <w:rsid w:val="581D3408"/>
    <w:rsid w:val="586631C9"/>
    <w:rsid w:val="5AC16F42"/>
    <w:rsid w:val="5F583794"/>
    <w:rsid w:val="60537B42"/>
    <w:rsid w:val="60F03797"/>
    <w:rsid w:val="61457AD6"/>
    <w:rsid w:val="61D05B58"/>
    <w:rsid w:val="61E82EA1"/>
    <w:rsid w:val="62D86087"/>
    <w:rsid w:val="63D72830"/>
    <w:rsid w:val="63F43274"/>
    <w:rsid w:val="64601415"/>
    <w:rsid w:val="64DB6CED"/>
    <w:rsid w:val="64EC4A56"/>
    <w:rsid w:val="6593322E"/>
    <w:rsid w:val="6598698C"/>
    <w:rsid w:val="661204ED"/>
    <w:rsid w:val="66860EDB"/>
    <w:rsid w:val="66C059AC"/>
    <w:rsid w:val="67582D79"/>
    <w:rsid w:val="681F1810"/>
    <w:rsid w:val="68594AF9"/>
    <w:rsid w:val="68664B20"/>
    <w:rsid w:val="69992BBF"/>
    <w:rsid w:val="69E93C5A"/>
    <w:rsid w:val="6A8100B7"/>
    <w:rsid w:val="6ACA7A19"/>
    <w:rsid w:val="6CC02B1B"/>
    <w:rsid w:val="6EED7D49"/>
    <w:rsid w:val="6EF410D7"/>
    <w:rsid w:val="6F0D2199"/>
    <w:rsid w:val="6F5A0542"/>
    <w:rsid w:val="73111C9E"/>
    <w:rsid w:val="74C23A26"/>
    <w:rsid w:val="791D56CF"/>
    <w:rsid w:val="79273E57"/>
    <w:rsid w:val="798967BB"/>
    <w:rsid w:val="7A0B6C64"/>
    <w:rsid w:val="7BBC1C9A"/>
    <w:rsid w:val="7C08168C"/>
    <w:rsid w:val="7D9D1B22"/>
    <w:rsid w:val="7E132BFC"/>
    <w:rsid w:val="7E584AB3"/>
    <w:rsid w:val="7EB4618D"/>
    <w:rsid w:val="7F4C2C8B"/>
    <w:rsid w:val="7FA821E1"/>
    <w:rsid w:val="7FD8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3"/>
    <w:basedOn w:val="1"/>
    <w:next w:val="1"/>
    <w:qFormat/>
    <w:uiPriority w:val="9"/>
    <w:pPr>
      <w:keepNext/>
      <w:keepLines/>
      <w:spacing w:before="260" w:after="260" w:line="415" w:lineRule="auto"/>
      <w:outlineLvl w:val="2"/>
    </w:pPr>
    <w:rPr>
      <w:b/>
      <w:bCs/>
      <w:sz w:val="32"/>
      <w:szCs w:val="32"/>
    </w:rPr>
  </w:style>
  <w:style w:type="paragraph" w:styleId="4">
    <w:name w:val="heading 4"/>
    <w:basedOn w:val="1"/>
    <w:next w:val="1"/>
    <w:link w:val="23"/>
    <w:qFormat/>
    <w:uiPriority w:val="0"/>
    <w:pPr>
      <w:keepNext/>
      <w:keepLines/>
      <w:widowControl w:val="0"/>
      <w:kinsoku/>
      <w:autoSpaceDE/>
      <w:autoSpaceDN/>
      <w:adjustRightInd/>
      <w:snapToGrid/>
      <w:spacing w:before="280" w:after="290" w:line="376" w:lineRule="auto"/>
      <w:jc w:val="both"/>
      <w:textAlignment w:val="auto"/>
      <w:outlineLvl w:val="3"/>
    </w:pPr>
    <w:rPr>
      <w:rFonts w:ascii="Cambria" w:hAnsi="Cambria" w:eastAsia="宋体" w:cs="Times New Roman"/>
      <w:b/>
      <w:bCs/>
      <w:snapToGrid/>
      <w:color w:val="auto"/>
      <w:kern w:val="2"/>
      <w:sz w:val="28"/>
      <w:szCs w:val="28"/>
      <w:lang w:eastAsia="zh-CN"/>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30"/>
      <w:szCs w:val="30"/>
    </w:rPr>
  </w:style>
  <w:style w:type="paragraph" w:styleId="5">
    <w:name w:val="Normal Indent"/>
    <w:basedOn w:val="1"/>
    <w:qFormat/>
    <w:uiPriority w:val="0"/>
    <w:pPr>
      <w:ind w:firstLine="420"/>
    </w:pPr>
    <w:rPr>
      <w:szCs w:val="20"/>
    </w:rPr>
  </w:style>
  <w:style w:type="paragraph" w:styleId="6">
    <w:name w:val="Body Text Indent"/>
    <w:basedOn w:val="1"/>
    <w:next w:val="1"/>
    <w:qFormat/>
    <w:uiPriority w:val="0"/>
    <w:pPr>
      <w:ind w:firstLine="735"/>
    </w:pPr>
    <w:rPr>
      <w:sz w:val="24"/>
      <w:szCs w:val="20"/>
    </w:rPr>
  </w:style>
  <w:style w:type="paragraph" w:styleId="7">
    <w:name w:val="footer"/>
    <w:basedOn w:val="1"/>
    <w:qFormat/>
    <w:uiPriority w:val="0"/>
    <w:pPr>
      <w:tabs>
        <w:tab w:val="center" w:pos="4153"/>
        <w:tab w:val="right" w:pos="8306"/>
      </w:tabs>
    </w:pPr>
    <w:rPr>
      <w:sz w:val="18"/>
      <w:szCs w:val="18"/>
    </w:rPr>
  </w:style>
  <w:style w:type="paragraph" w:styleId="8">
    <w:name w:val="header"/>
    <w:basedOn w:val="1"/>
    <w:qFormat/>
    <w:uiPriority w:val="99"/>
    <w:pPr>
      <w:pBdr>
        <w:bottom w:val="single" w:color="auto" w:sz="6" w:space="1"/>
      </w:pBdr>
      <w:tabs>
        <w:tab w:val="center" w:pos="4153"/>
        <w:tab w:val="right" w:pos="8306"/>
      </w:tabs>
      <w:jc w:val="center"/>
    </w:pPr>
    <w:rPr>
      <w:sz w:val="18"/>
      <w:szCs w:val="18"/>
    </w:rPr>
  </w:style>
  <w:style w:type="paragraph" w:styleId="9">
    <w:name w:val="toc 1"/>
    <w:basedOn w:val="1"/>
    <w:next w:val="1"/>
    <w:unhideWhenUsed/>
    <w:qFormat/>
    <w:uiPriority w:val="39"/>
    <w:pPr>
      <w:spacing w:before="120" w:after="120"/>
    </w:pPr>
    <w:rPr>
      <w:rFonts w:ascii="Calibri" w:hAnsi="Calibri"/>
      <w:b/>
      <w:bCs/>
      <w:caps/>
      <w:sz w:val="20"/>
      <w:szCs w:val="20"/>
    </w:rPr>
  </w:style>
  <w:style w:type="paragraph" w:styleId="10">
    <w:name w:val="Body Text 2"/>
    <w:basedOn w:val="1"/>
    <w:qFormat/>
    <w:uiPriority w:val="0"/>
    <w:rPr>
      <w:i/>
      <w:iCs/>
      <w:sz w:val="26"/>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sz w:val="24"/>
    </w:rPr>
  </w:style>
  <w:style w:type="paragraph" w:styleId="12">
    <w:name w:val="Normal (Web)"/>
    <w:basedOn w:val="1"/>
    <w:qFormat/>
    <w:uiPriority w:val="0"/>
    <w:pPr>
      <w:spacing w:before="100" w:beforeAutospacing="1" w:after="100" w:afterAutospacing="1"/>
    </w:pPr>
    <w:rPr>
      <w:rFonts w:ascii="宋体" w:hAnsi="宋体" w:eastAsia="宋体" w:cs="Times New Roman"/>
      <w:sz w:val="24"/>
      <w:szCs w:val="24"/>
    </w:rPr>
  </w:style>
  <w:style w:type="paragraph" w:styleId="13">
    <w:name w:val="Body Text First Indent"/>
    <w:basedOn w:val="2"/>
    <w:next w:val="1"/>
    <w:qFormat/>
    <w:uiPriority w:val="0"/>
    <w:pPr>
      <w:spacing w:line="312" w:lineRule="auto"/>
      <w:ind w:firstLine="420"/>
    </w:pPr>
  </w:style>
  <w:style w:type="paragraph" w:styleId="14">
    <w:name w:val="Body Text First Indent 2"/>
    <w:basedOn w:val="6"/>
    <w:qFormat/>
    <w:uiPriority w:val="0"/>
    <w:pPr>
      <w:ind w:firstLine="420" w:firstLineChars="200"/>
    </w:p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9">
    <w:name w:val="正文文本 (15)"/>
    <w:basedOn w:val="1"/>
    <w:qFormat/>
    <w:uiPriority w:val="0"/>
    <w:pPr>
      <w:shd w:val="clear" w:color="auto" w:fill="FFFFFF"/>
      <w:spacing w:line="0" w:lineRule="atLeast"/>
    </w:pPr>
    <w:rPr>
      <w:rFonts w:ascii="MingLiU" w:hAnsi="MingLiU" w:eastAsia="MingLiU" w:cs="MingLiU"/>
      <w:spacing w:val="10"/>
      <w:sz w:val="19"/>
      <w:szCs w:val="19"/>
    </w:rPr>
  </w:style>
  <w:style w:type="paragraph" w:styleId="20">
    <w:name w:val="List Paragraph"/>
    <w:basedOn w:val="1"/>
    <w:unhideWhenUsed/>
    <w:qFormat/>
    <w:uiPriority w:val="99"/>
    <w:pPr>
      <w:ind w:firstLine="420" w:firstLineChars="200"/>
    </w:pPr>
  </w:style>
  <w:style w:type="paragraph" w:customStyle="1" w:styleId="21">
    <w:name w:val="列出段落1"/>
    <w:basedOn w:val="1"/>
    <w:qFormat/>
    <w:uiPriority w:val="0"/>
    <w:pPr>
      <w:ind w:firstLine="420" w:firstLineChars="200"/>
    </w:pPr>
  </w:style>
  <w:style w:type="paragraph" w:customStyle="1" w:styleId="22">
    <w:name w:val="Body text|1"/>
    <w:basedOn w:val="1"/>
    <w:qFormat/>
    <w:uiPriority w:val="0"/>
    <w:pPr>
      <w:widowControl w:val="0"/>
      <w:adjustRightInd/>
      <w:snapToGrid/>
      <w:spacing w:line="466" w:lineRule="auto"/>
    </w:pPr>
    <w:rPr>
      <w:rFonts w:ascii="MingLiU" w:hAnsi="MingLiU" w:eastAsia="MingLiU" w:cs="MingLiU"/>
      <w:sz w:val="20"/>
      <w:szCs w:val="20"/>
      <w:lang w:val="zh-TW" w:eastAsia="zh-TW" w:bidi="zh-TW"/>
    </w:rPr>
  </w:style>
  <w:style w:type="character" w:customStyle="1" w:styleId="23">
    <w:name w:val="标题 4 字符"/>
    <w:basedOn w:val="16"/>
    <w:link w:val="4"/>
    <w:qFormat/>
    <w:uiPriority w:val="0"/>
    <w:rPr>
      <w:rFonts w:ascii="Cambria" w:hAnsi="Cambria" w:eastAsia="宋体" w:cs="Times New Roman"/>
      <w:b/>
      <w:bCs/>
      <w:kern w:val="2"/>
      <w:sz w:val="28"/>
      <w:szCs w:val="28"/>
    </w:rPr>
  </w:style>
  <w:style w:type="paragraph" w:customStyle="1" w:styleId="24">
    <w:name w:val="样式 正文缩进正文缩进2正文缩进 Char Char正文缩进 Char Char Char Char正文缩进 Char ..."/>
    <w:basedOn w:val="5"/>
    <w:next w:val="1"/>
    <w:qFormat/>
    <w:uiPriority w:val="0"/>
    <w:pPr>
      <w:spacing w:line="500" w:lineRule="exact"/>
      <w:ind w:firstLine="200"/>
    </w:pPr>
    <w:rPr>
      <w:rFonts w:cs="宋体"/>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2089</Words>
  <Characters>2233</Characters>
  <Lines>405</Lines>
  <Paragraphs>337</Paragraphs>
  <TotalTime>0</TotalTime>
  <ScaleCrop>false</ScaleCrop>
  <LinksUpToDate>false</LinksUpToDate>
  <CharactersWithSpaces>2269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2025-06-17T01:48:00Z</dcterms:created>
  <dc:creator>Kingsoft-PDF</dc:creator>
  <cp:lastModifiedBy>楠雄的卡酷拉酱</cp:lastModifiedBy>
  <dcterms:modified xsi:type="dcterms:W3CDTF">2025-07-02T01:17:14Z</dcterms:modified>
  <dc:subject>pdfbuilder</dc:subject>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2025-02-21T09:23:15Z</vt:filetime>
  </property>
  <property fmtid="{D5CDD505-2E9C-101B-9397-08002B2CF9AE}" pid="4" name="UsrData">
    <vt:lpwstr>67b7d5810fb2d100203678d3wl</vt:lpwstr>
  </property>
  <property fmtid="{D5CDD505-2E9C-101B-9397-08002B2CF9AE}" pid="5" name="KSOTemplateDocerSaveRecord">
    <vt:lpwstr>eyJoZGlkIjoiOGE5NmRkNmU4YTU3MTI1OWI2OTI2ZTU4ZGMxMjFlYTgiLCJ1c2VySWQiOiI1MDk5NDM1MDUifQ==</vt:lpwstr>
  </property>
  <property fmtid="{D5CDD505-2E9C-101B-9397-08002B2CF9AE}" pid="6" name="KSOProductBuildVer">
    <vt:lpwstr>2052-12.1.0.21541</vt:lpwstr>
  </property>
  <property fmtid="{D5CDD505-2E9C-101B-9397-08002B2CF9AE}" pid="7" name="ICV">
    <vt:lpwstr>A6BA56BF264A4F32A81D716A3A87051F_13</vt:lpwstr>
  </property>
</Properties>
</file>