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420"/>
        <w:jc w:val="center"/>
        <w:rPr>
          <w:rFonts w:hint="eastAsia" w:ascii="Arial" w:hAnsi="Arial" w:cs="Arial"/>
          <w:spacing w:val="21"/>
          <w:kern w:val="0"/>
          <w:sz w:val="32"/>
          <w:szCs w:val="32"/>
          <w:shd w:val="clear" w:color="auto" w:fill="FFFFFF"/>
          <w:lang w:val="en-US" w:eastAsia="zh-CN" w:bidi="ar"/>
        </w:rPr>
      </w:pPr>
      <w:r>
        <w:rPr>
          <w:rFonts w:hint="eastAsia" w:ascii="Arial" w:hAnsi="Arial" w:cs="Arial"/>
          <w:spacing w:val="21"/>
          <w:kern w:val="0"/>
          <w:sz w:val="32"/>
          <w:szCs w:val="32"/>
          <w:shd w:val="clear" w:color="auto" w:fill="FFFFFF"/>
          <w:lang w:val="en-US" w:eastAsia="zh-CN" w:bidi="ar"/>
        </w:rPr>
        <w:t>重庆渝邻高速公路有限公司</w:t>
      </w:r>
    </w:p>
    <w:p>
      <w:pPr>
        <w:spacing w:line="572" w:lineRule="exact"/>
        <w:jc w:val="center"/>
        <w:rPr>
          <w:rFonts w:ascii="Arial" w:hAnsi="Arial" w:cs="Arial"/>
          <w:sz w:val="18"/>
          <w:szCs w:val="18"/>
        </w:rPr>
      </w:pPr>
      <w:r>
        <w:rPr>
          <w:rFonts w:hint="eastAsia" w:ascii="Arial" w:hAnsi="Arial" w:cs="Arial"/>
          <w:spacing w:val="21"/>
          <w:kern w:val="0"/>
          <w:sz w:val="32"/>
          <w:szCs w:val="32"/>
          <w:shd w:val="clear" w:color="auto" w:fill="FFFFFF"/>
          <w:lang w:val="en-US" w:eastAsia="zh-CN" w:bidi="ar"/>
        </w:rPr>
        <w:t>关于2025年-2027年公务车辆定点维修保养服务项目的结果公示</w:t>
      </w:r>
    </w:p>
    <w:p>
      <w:pPr>
        <w:widowControl/>
        <w:ind w:firstLine="420"/>
        <w:jc w:val="left"/>
        <w:rPr>
          <w:rFonts w:ascii="Arial" w:hAnsi="Arial" w:cs="Arial"/>
          <w:sz w:val="18"/>
          <w:szCs w:val="18"/>
        </w:rPr>
      </w:pPr>
      <w:r>
        <w:rPr>
          <w:rFonts w:ascii="Arial" w:hAnsi="Arial" w:cs="Arial"/>
          <w:kern w:val="0"/>
          <w:sz w:val="18"/>
          <w:szCs w:val="18"/>
          <w:lang w:bidi="ar"/>
        </w:rPr>
        <w:t> </w:t>
      </w:r>
    </w:p>
    <w:p>
      <w:pPr>
        <w:widowControl/>
        <w:spacing w:line="360" w:lineRule="auto"/>
        <w:ind w:firstLine="420"/>
        <w:jc w:val="left"/>
        <w:rPr>
          <w:rFonts w:ascii="Arial" w:hAnsi="Arial" w:cs="Arial"/>
          <w:caps/>
          <w:kern w:val="0"/>
          <w:sz w:val="24"/>
          <w:lang w:bidi="ar"/>
        </w:rPr>
      </w:pPr>
    </w:p>
    <w:p>
      <w:pPr>
        <w:widowControl/>
        <w:spacing w:line="360" w:lineRule="auto"/>
        <w:ind w:firstLine="420"/>
        <w:jc w:val="left"/>
        <w:rPr>
          <w:rFonts w:ascii="Arial" w:hAnsi="Arial" w:cs="Arial"/>
          <w:sz w:val="18"/>
          <w:szCs w:val="18"/>
        </w:rPr>
      </w:pPr>
      <w:r>
        <w:rPr>
          <w:rFonts w:ascii="Arial" w:hAnsi="Arial" w:cs="Arial"/>
          <w:caps/>
          <w:kern w:val="0"/>
          <w:sz w:val="24"/>
          <w:lang w:bidi="ar"/>
        </w:rPr>
        <w:t>公示结束时间：</w:t>
      </w:r>
      <w:r>
        <w:rPr>
          <w:rFonts w:hint="eastAsia" w:ascii="Arial" w:hAnsi="Arial" w:cs="Arial"/>
          <w:caps/>
          <w:kern w:val="0"/>
          <w:sz w:val="24"/>
          <w:lang w:eastAsia="zh-CN" w:bidi="ar"/>
        </w:rPr>
        <w:t>信息发布后三个工作日</w:t>
      </w:r>
    </w:p>
    <w:p>
      <w:pPr>
        <w:widowControl/>
        <w:spacing w:line="360" w:lineRule="auto"/>
        <w:ind w:firstLine="420"/>
        <w:jc w:val="left"/>
        <w:rPr>
          <w:rFonts w:ascii="Arial" w:hAnsi="Arial" w:cs="Arial"/>
          <w:sz w:val="18"/>
          <w:szCs w:val="18"/>
        </w:rPr>
      </w:pPr>
      <w:r>
        <w:rPr>
          <w:rStyle w:val="4"/>
          <w:rFonts w:ascii="Arial" w:hAnsi="Arial" w:cs="Arial"/>
          <w:caps/>
          <w:kern w:val="0"/>
          <w:sz w:val="24"/>
          <w:lang w:bidi="ar"/>
        </w:rPr>
        <w:t>一、评标情况</w:t>
      </w:r>
    </w:p>
    <w:p>
      <w:pPr>
        <w:widowControl/>
        <w:spacing w:line="360" w:lineRule="auto"/>
        <w:ind w:left="420" w:firstLine="420"/>
        <w:jc w:val="left"/>
        <w:rPr>
          <w:rFonts w:hint="eastAsia" w:ascii="Arial" w:hAnsi="Arial" w:cs="Arial"/>
          <w:kern w:val="0"/>
          <w:sz w:val="24"/>
          <w:lang w:val="en-US" w:eastAsia="zh-CN" w:bidi="ar"/>
        </w:rPr>
      </w:pPr>
      <w:r>
        <w:rPr>
          <w:rFonts w:hint="eastAsia" w:ascii="Arial" w:hAnsi="Arial" w:cs="Arial"/>
          <w:kern w:val="0"/>
          <w:sz w:val="24"/>
          <w:lang w:val="en-US" w:eastAsia="zh-CN" w:bidi="ar"/>
        </w:rPr>
        <w:t>渝邻</w:t>
      </w:r>
      <w:r>
        <w:rPr>
          <w:rFonts w:hint="eastAsia" w:ascii="Arial" w:hAnsi="Arial" w:cs="Arial"/>
          <w:kern w:val="0"/>
          <w:sz w:val="24"/>
          <w:lang w:bidi="ar"/>
        </w:rPr>
        <w:t>公司</w:t>
      </w:r>
      <w:r>
        <w:rPr>
          <w:rFonts w:hint="eastAsia" w:ascii="Arial" w:hAnsi="Arial" w:cs="Arial"/>
          <w:kern w:val="0"/>
          <w:sz w:val="24"/>
          <w:lang w:val="en-US" w:eastAsia="zh-CN" w:bidi="ar"/>
        </w:rPr>
        <w:t>2025年-2027年公务车辆定点维修保养服务项目公开竞争性比选评标办法为经评审的最低投标价法，经评标小组评审，结果如下：</w:t>
      </w:r>
    </w:p>
    <w:p>
      <w:pPr>
        <w:widowControl/>
        <w:spacing w:line="360" w:lineRule="auto"/>
        <w:ind w:firstLine="420"/>
        <w:jc w:val="left"/>
        <w:rPr>
          <w:rFonts w:ascii="Arial" w:hAnsi="Arial" w:cs="Arial"/>
          <w:sz w:val="18"/>
          <w:szCs w:val="18"/>
        </w:rPr>
      </w:pPr>
      <w:r>
        <w:rPr>
          <w:rStyle w:val="4"/>
          <w:rFonts w:ascii="Arial" w:hAnsi="Arial" w:cs="Arial"/>
          <w:caps/>
          <w:kern w:val="0"/>
          <w:sz w:val="24"/>
          <w:lang w:bidi="ar"/>
        </w:rPr>
        <w:t>1、中标候选人基本情况：</w:t>
      </w:r>
    </w:p>
    <w:p>
      <w:pPr>
        <w:widowControl/>
        <w:spacing w:line="360" w:lineRule="auto"/>
        <w:ind w:left="420" w:firstLine="420"/>
        <w:jc w:val="left"/>
        <w:rPr>
          <w:rFonts w:hint="eastAsia" w:ascii="Arial" w:hAnsi="Arial" w:cs="Arial"/>
          <w:kern w:val="0"/>
          <w:sz w:val="24"/>
          <w:lang w:val="en-US" w:eastAsia="zh-CN" w:bidi="ar"/>
        </w:rPr>
      </w:pPr>
      <w:r>
        <w:rPr>
          <w:rFonts w:hint="eastAsia" w:ascii="Arial" w:hAnsi="Arial" w:cs="Arial"/>
          <w:kern w:val="0"/>
          <w:sz w:val="24"/>
          <w:lang w:val="en-US" w:eastAsia="zh-CN" w:bidi="ar"/>
        </w:rPr>
        <w:t>第一中标候选人：重庆迪渝行汽车维修服务有限公司，报价为：汽车零件68%折扣费率；维修工时50%折扣费率；综合评分100分。</w:t>
      </w:r>
    </w:p>
    <w:p>
      <w:pPr>
        <w:widowControl/>
        <w:spacing w:line="360" w:lineRule="auto"/>
        <w:ind w:left="420" w:firstLine="420"/>
        <w:jc w:val="left"/>
        <w:rPr>
          <w:rFonts w:hint="eastAsia" w:ascii="Arial" w:hAnsi="Arial" w:cs="Arial"/>
          <w:kern w:val="0"/>
          <w:sz w:val="24"/>
          <w:lang w:val="en-US" w:eastAsia="zh-CN" w:bidi="ar"/>
        </w:rPr>
      </w:pPr>
      <w:r>
        <w:rPr>
          <w:rFonts w:hint="eastAsia" w:ascii="Arial" w:hAnsi="Arial" w:cs="Arial"/>
          <w:kern w:val="0"/>
          <w:sz w:val="24"/>
          <w:lang w:val="en-US" w:eastAsia="zh-CN" w:bidi="ar"/>
        </w:rPr>
        <w:t>第二中标候选人：重庆中甫平福汽车销售服务有限公司，报价为：汽车零件75%折扣费率；维修工时65%折扣费率；综合评分49分。</w:t>
      </w:r>
    </w:p>
    <w:p>
      <w:pPr>
        <w:widowControl/>
        <w:spacing w:line="360" w:lineRule="auto"/>
        <w:ind w:left="420" w:firstLine="420"/>
        <w:jc w:val="left"/>
        <w:rPr>
          <w:rFonts w:hint="eastAsia" w:ascii="Arial" w:hAnsi="Arial" w:cs="Arial"/>
          <w:kern w:val="0"/>
          <w:sz w:val="24"/>
          <w:lang w:val="en-US" w:eastAsia="zh-CN" w:bidi="ar"/>
        </w:rPr>
      </w:pPr>
      <w:r>
        <w:rPr>
          <w:rFonts w:hint="eastAsia" w:ascii="Arial" w:hAnsi="Arial" w:cs="Arial"/>
          <w:kern w:val="0"/>
          <w:sz w:val="24"/>
          <w:lang w:val="en-US" w:eastAsia="zh-CN" w:bidi="ar"/>
        </w:rPr>
        <w:t>第三中标候选人：重庆长隆奥丰汽车服务有限公司，报价为：汽车零件80%折扣费率；维修工时70%折扣费率；综合评分24分。</w:t>
      </w:r>
    </w:p>
    <w:p>
      <w:pPr>
        <w:widowControl/>
        <w:spacing w:line="360" w:lineRule="auto"/>
        <w:ind w:firstLine="420"/>
        <w:jc w:val="left"/>
        <w:rPr>
          <w:rFonts w:ascii="Arial" w:hAnsi="Arial" w:cs="Arial"/>
          <w:sz w:val="18"/>
          <w:szCs w:val="18"/>
        </w:rPr>
      </w:pPr>
      <w:r>
        <w:rPr>
          <w:rStyle w:val="4"/>
          <w:rFonts w:ascii="Arial" w:hAnsi="Arial" w:cs="Arial"/>
          <w:caps/>
          <w:kern w:val="0"/>
          <w:sz w:val="24"/>
          <w:lang w:bidi="ar"/>
        </w:rPr>
        <w:t>2、中标候选人响应招标文件要求的资格能力条件</w:t>
      </w:r>
    </w:p>
    <w:p>
      <w:pPr>
        <w:widowControl/>
        <w:spacing w:line="360" w:lineRule="auto"/>
        <w:ind w:left="420" w:firstLine="420"/>
        <w:jc w:val="left"/>
        <w:rPr>
          <w:rFonts w:ascii="Arial" w:hAnsi="Arial" w:cs="Arial"/>
          <w:sz w:val="18"/>
          <w:szCs w:val="18"/>
        </w:rPr>
      </w:pPr>
      <w:r>
        <w:rPr>
          <w:rFonts w:ascii="Arial" w:hAnsi="Arial" w:cs="Arial"/>
          <w:kern w:val="0"/>
          <w:sz w:val="24"/>
          <w:lang w:bidi="ar"/>
        </w:rPr>
        <w:t>中标候选人(</w:t>
      </w:r>
      <w:r>
        <w:rPr>
          <w:rFonts w:hint="eastAsia" w:ascii="宋体" w:hAnsi="宋体" w:cs="宋体"/>
          <w:sz w:val="24"/>
          <w:u w:val="single"/>
          <w:lang w:val="en-US" w:eastAsia="zh-CN"/>
        </w:rPr>
        <w:t>重庆迪渝行汽车维修服务有限公司</w:t>
      </w:r>
      <w:r>
        <w:rPr>
          <w:rFonts w:ascii="Arial" w:hAnsi="Arial" w:cs="Arial"/>
          <w:kern w:val="0"/>
          <w:sz w:val="24"/>
          <w:lang w:bidi="ar"/>
        </w:rPr>
        <w:t>)的资格能力条件：满足竞价文件资质要求；</w:t>
      </w:r>
    </w:p>
    <w:p>
      <w:pPr>
        <w:widowControl/>
        <w:spacing w:line="360" w:lineRule="auto"/>
        <w:ind w:firstLine="420"/>
        <w:jc w:val="left"/>
        <w:rPr>
          <w:rFonts w:ascii="Arial" w:hAnsi="Arial" w:cs="Arial"/>
          <w:sz w:val="18"/>
          <w:szCs w:val="18"/>
        </w:rPr>
      </w:pPr>
      <w:r>
        <w:rPr>
          <w:rStyle w:val="4"/>
          <w:rFonts w:ascii="Arial" w:hAnsi="Arial" w:cs="Arial"/>
          <w:caps/>
          <w:kern w:val="0"/>
          <w:sz w:val="24"/>
          <w:lang w:bidi="ar"/>
        </w:rPr>
        <w:t>二、提出异议的渠道和方式</w:t>
      </w:r>
    </w:p>
    <w:p>
      <w:pPr>
        <w:widowControl/>
        <w:ind w:left="420" w:firstLine="420"/>
        <w:jc w:val="left"/>
        <w:rPr>
          <w:rFonts w:ascii="Arial" w:hAnsi="Arial" w:cs="Arial"/>
          <w:kern w:val="0"/>
          <w:sz w:val="24"/>
          <w:lang w:bidi="ar"/>
        </w:rPr>
      </w:pPr>
      <w:r>
        <w:rPr>
          <w:rFonts w:hint="eastAsia" w:ascii="Arial" w:hAnsi="Arial" w:cs="Arial"/>
          <w:kern w:val="0"/>
          <w:sz w:val="24"/>
          <w:lang w:val="en-US" w:eastAsia="zh-CN" w:bidi="ar"/>
        </w:rPr>
        <w:t xml:space="preserve"> </w:t>
      </w:r>
      <w:r>
        <w:rPr>
          <w:rFonts w:hint="eastAsia" w:ascii="Arial" w:hAnsi="Arial" w:cs="Arial"/>
          <w:kern w:val="0"/>
          <w:sz w:val="24"/>
          <w:lang w:eastAsia="zh-CN" w:bidi="ar"/>
        </w:rPr>
        <w:t>重庆</w:t>
      </w:r>
      <w:r>
        <w:rPr>
          <w:rFonts w:hint="eastAsia" w:ascii="Arial" w:hAnsi="Arial" w:cs="Arial"/>
          <w:kern w:val="0"/>
          <w:sz w:val="24"/>
          <w:lang w:val="en-US" w:eastAsia="zh-CN" w:bidi="ar"/>
        </w:rPr>
        <w:t>渝邻</w:t>
      </w:r>
      <w:r>
        <w:rPr>
          <w:rFonts w:hint="eastAsia" w:ascii="Arial" w:hAnsi="Arial" w:cs="Arial"/>
          <w:kern w:val="0"/>
          <w:sz w:val="24"/>
          <w:lang w:eastAsia="zh-CN" w:bidi="ar"/>
        </w:rPr>
        <w:t>高速公路有限公司</w:t>
      </w:r>
      <w:r>
        <w:rPr>
          <w:rFonts w:ascii="Arial" w:hAnsi="Arial" w:cs="Arial"/>
          <w:kern w:val="0"/>
          <w:sz w:val="24"/>
          <w:lang w:bidi="ar"/>
        </w:rPr>
        <w:t>   023-</w:t>
      </w:r>
      <w:r>
        <w:rPr>
          <w:rFonts w:hint="eastAsia" w:ascii="Arial" w:hAnsi="Arial" w:cs="Arial"/>
          <w:kern w:val="0"/>
          <w:sz w:val="24"/>
          <w:lang w:val="en-US" w:eastAsia="zh-CN" w:bidi="ar"/>
        </w:rPr>
        <w:t>88633016</w:t>
      </w:r>
    </w:p>
    <w:p>
      <w:pPr>
        <w:widowControl/>
        <w:spacing w:line="360" w:lineRule="auto"/>
        <w:ind w:firstLine="420"/>
        <w:jc w:val="left"/>
        <w:rPr>
          <w:rFonts w:ascii="Arial" w:hAnsi="Arial" w:cs="Arial"/>
          <w:sz w:val="18"/>
          <w:szCs w:val="18"/>
        </w:rPr>
      </w:pPr>
      <w:r>
        <w:rPr>
          <w:rStyle w:val="4"/>
          <w:rFonts w:ascii="Arial" w:hAnsi="Arial" w:cs="Arial"/>
          <w:caps/>
          <w:kern w:val="0"/>
          <w:sz w:val="24"/>
          <w:lang w:bidi="ar"/>
        </w:rPr>
        <w:t>三、其他</w:t>
      </w:r>
    </w:p>
    <w:p>
      <w:pPr>
        <w:widowControl/>
        <w:spacing w:line="360" w:lineRule="auto"/>
        <w:ind w:firstLine="420"/>
        <w:jc w:val="left"/>
        <w:rPr>
          <w:rFonts w:hint="eastAsia" w:ascii="Arial" w:hAnsi="Arial" w:cs="Arial"/>
          <w:kern w:val="0"/>
          <w:sz w:val="24"/>
          <w:lang w:bidi="ar"/>
        </w:rPr>
      </w:pPr>
      <w:r>
        <w:rPr>
          <w:rFonts w:hint="eastAsia" w:ascii="Arial" w:hAnsi="Arial" w:cs="Arial"/>
          <w:kern w:val="0"/>
          <w:sz w:val="24"/>
          <w:lang w:val="en-US" w:eastAsia="zh-CN" w:bidi="ar"/>
        </w:rPr>
        <w:t xml:space="preserve">    </w:t>
      </w:r>
      <w:r>
        <w:rPr>
          <w:rFonts w:hint="eastAsia" w:ascii="Arial" w:hAnsi="Arial" w:cs="Arial"/>
          <w:kern w:val="0"/>
          <w:sz w:val="24"/>
          <w:lang w:bidi="ar"/>
        </w:rPr>
        <w:t>重庆高速公路集团有限公司官方网站（http://www.cegc.com.cn）上发布。</w:t>
      </w:r>
    </w:p>
    <w:p>
      <w:pPr>
        <w:widowControl/>
        <w:spacing w:line="360" w:lineRule="auto"/>
        <w:ind w:firstLine="420"/>
        <w:jc w:val="left"/>
        <w:rPr>
          <w:rFonts w:ascii="Arial" w:hAnsi="Arial" w:cs="Arial"/>
          <w:sz w:val="18"/>
          <w:szCs w:val="18"/>
        </w:rPr>
      </w:pPr>
      <w:r>
        <w:rPr>
          <w:rStyle w:val="4"/>
          <w:rFonts w:ascii="Arial" w:hAnsi="Arial" w:cs="Arial"/>
          <w:caps/>
          <w:kern w:val="0"/>
          <w:sz w:val="24"/>
          <w:lang w:bidi="ar"/>
        </w:rPr>
        <w:t>四、监督部门</w:t>
      </w:r>
    </w:p>
    <w:p>
      <w:pPr>
        <w:widowControl/>
        <w:spacing w:line="360" w:lineRule="auto"/>
        <w:ind w:left="420" w:firstLine="420"/>
        <w:jc w:val="left"/>
        <w:rPr>
          <w:rFonts w:hint="default" w:ascii="Arial" w:hAnsi="Arial" w:cs="Arial"/>
          <w:sz w:val="18"/>
          <w:szCs w:val="18"/>
          <w:lang w:val="en-US"/>
        </w:rPr>
      </w:pPr>
      <w:r>
        <w:rPr>
          <w:rFonts w:hint="eastAsia" w:ascii="Arial" w:hAnsi="Arial" w:cs="Arial"/>
          <w:kern w:val="0"/>
          <w:sz w:val="24"/>
          <w:lang w:eastAsia="zh-CN" w:bidi="ar"/>
        </w:rPr>
        <w:t>重庆</w:t>
      </w:r>
      <w:r>
        <w:rPr>
          <w:rFonts w:hint="eastAsia" w:ascii="Arial" w:hAnsi="Arial" w:cs="Arial"/>
          <w:kern w:val="0"/>
          <w:sz w:val="24"/>
          <w:lang w:val="en-US" w:eastAsia="zh-CN" w:bidi="ar"/>
        </w:rPr>
        <w:t>渝邻</w:t>
      </w:r>
      <w:r>
        <w:rPr>
          <w:rFonts w:hint="eastAsia" w:ascii="Arial" w:hAnsi="Arial" w:cs="Arial"/>
          <w:kern w:val="0"/>
          <w:sz w:val="24"/>
          <w:lang w:eastAsia="zh-CN" w:bidi="ar"/>
        </w:rPr>
        <w:t>高速公路有限公司</w:t>
      </w:r>
      <w:r>
        <w:rPr>
          <w:rFonts w:hint="eastAsia" w:ascii="Arial" w:hAnsi="Arial" w:cs="Arial"/>
          <w:kern w:val="0"/>
          <w:sz w:val="24"/>
          <w:lang w:val="en-US" w:eastAsia="zh-CN" w:bidi="ar"/>
        </w:rPr>
        <w:t>纪律检查室</w:t>
      </w:r>
    </w:p>
    <w:p>
      <w:pPr>
        <w:widowControl/>
        <w:spacing w:line="360" w:lineRule="auto"/>
        <w:ind w:firstLine="420"/>
        <w:jc w:val="left"/>
        <w:rPr>
          <w:rFonts w:ascii="Arial" w:hAnsi="Arial" w:cs="Arial"/>
          <w:sz w:val="18"/>
          <w:szCs w:val="18"/>
        </w:rPr>
      </w:pPr>
      <w:r>
        <w:rPr>
          <w:rStyle w:val="4"/>
          <w:rFonts w:ascii="Arial" w:hAnsi="Arial" w:cs="Arial"/>
          <w:caps/>
          <w:kern w:val="0"/>
          <w:sz w:val="24"/>
          <w:lang w:bidi="ar"/>
        </w:rPr>
        <w:t>五、联系方式</w:t>
      </w:r>
      <w:bookmarkStart w:id="0" w:name="_GoBack"/>
      <w:bookmarkEnd w:id="0"/>
    </w:p>
    <w:p>
      <w:pPr>
        <w:widowControl/>
        <w:spacing w:line="360" w:lineRule="auto"/>
        <w:ind w:left="420" w:firstLine="420"/>
        <w:jc w:val="left"/>
        <w:rPr>
          <w:rFonts w:hint="eastAsia" w:ascii="Arial" w:hAnsi="Arial" w:cs="Arial"/>
          <w:kern w:val="0"/>
          <w:sz w:val="24"/>
          <w:lang w:eastAsia="zh-CN" w:bidi="ar"/>
        </w:rPr>
      </w:pPr>
      <w:r>
        <w:rPr>
          <w:rFonts w:ascii="Arial" w:hAnsi="Arial" w:cs="Arial"/>
          <w:kern w:val="0"/>
          <w:sz w:val="24"/>
          <w:lang w:bidi="ar"/>
        </w:rPr>
        <w:t>招 标 人：</w:t>
      </w:r>
      <w:r>
        <w:rPr>
          <w:rFonts w:hint="eastAsia" w:ascii="Arial" w:hAnsi="Arial" w:cs="Arial"/>
          <w:kern w:val="0"/>
          <w:sz w:val="24"/>
          <w:lang w:eastAsia="zh-CN" w:bidi="ar"/>
        </w:rPr>
        <w:t>重庆</w:t>
      </w:r>
      <w:r>
        <w:rPr>
          <w:rFonts w:hint="eastAsia" w:ascii="Arial" w:hAnsi="Arial" w:cs="Arial"/>
          <w:kern w:val="0"/>
          <w:sz w:val="24"/>
          <w:lang w:val="en-US" w:eastAsia="zh-CN" w:bidi="ar"/>
        </w:rPr>
        <w:t>渝邻</w:t>
      </w:r>
      <w:r>
        <w:rPr>
          <w:rFonts w:hint="eastAsia" w:ascii="Arial" w:hAnsi="Arial" w:cs="Arial"/>
          <w:kern w:val="0"/>
          <w:sz w:val="24"/>
          <w:lang w:eastAsia="zh-CN" w:bidi="ar"/>
        </w:rPr>
        <w:t>高速公路有限公司</w:t>
      </w:r>
    </w:p>
    <w:p>
      <w:pPr>
        <w:widowControl/>
        <w:spacing w:line="360" w:lineRule="auto"/>
        <w:ind w:left="420" w:firstLine="420"/>
        <w:jc w:val="left"/>
        <w:rPr>
          <w:rFonts w:hint="eastAsia" w:ascii="Arial" w:hAnsi="Arial" w:cs="Arial"/>
          <w:kern w:val="0"/>
          <w:sz w:val="24"/>
          <w:lang w:eastAsia="zh-CN" w:bidi="ar"/>
        </w:rPr>
      </w:pPr>
      <w:r>
        <w:rPr>
          <w:rFonts w:ascii="Arial" w:hAnsi="Arial" w:cs="Arial"/>
          <w:kern w:val="0"/>
          <w:sz w:val="24"/>
          <w:lang w:bidi="ar"/>
        </w:rPr>
        <w:t>地 址：</w:t>
      </w:r>
      <w:r>
        <w:rPr>
          <w:rFonts w:hint="eastAsia" w:ascii="Arial" w:hAnsi="Arial" w:cs="Arial"/>
          <w:kern w:val="0"/>
          <w:sz w:val="24"/>
          <w:lang w:bidi="ar"/>
        </w:rPr>
        <w:t>重庆市</w:t>
      </w:r>
      <w:r>
        <w:rPr>
          <w:rFonts w:hint="eastAsia" w:ascii="Arial" w:hAnsi="Arial" w:cs="Arial"/>
          <w:kern w:val="0"/>
          <w:sz w:val="24"/>
          <w:lang w:val="en-US" w:eastAsia="zh-CN" w:bidi="ar"/>
        </w:rPr>
        <w:t>北部新区高新园天宫殿街道锦橙路28号5栋</w:t>
      </w:r>
    </w:p>
    <w:p>
      <w:pPr>
        <w:widowControl/>
        <w:spacing w:line="360" w:lineRule="auto"/>
        <w:ind w:left="420" w:firstLine="420"/>
        <w:jc w:val="left"/>
        <w:rPr>
          <w:rFonts w:ascii="Arial" w:hAnsi="Arial" w:cs="Arial"/>
          <w:sz w:val="18"/>
          <w:szCs w:val="18"/>
        </w:rPr>
      </w:pPr>
      <w:r>
        <w:rPr>
          <w:rFonts w:ascii="Arial" w:hAnsi="Arial" w:cs="Arial"/>
          <w:kern w:val="0"/>
          <w:sz w:val="24"/>
          <w:lang w:bidi="ar"/>
        </w:rPr>
        <w:t>联 系 人：</w:t>
      </w:r>
      <w:r>
        <w:rPr>
          <w:rFonts w:hint="eastAsia" w:ascii="Arial" w:hAnsi="Arial" w:cs="Arial"/>
          <w:kern w:val="0"/>
          <w:sz w:val="24"/>
          <w:lang w:val="en-US" w:eastAsia="zh-CN" w:bidi="ar"/>
        </w:rPr>
        <w:t>骆</w:t>
      </w:r>
      <w:r>
        <w:rPr>
          <w:rFonts w:hint="eastAsia" w:ascii="Arial" w:hAnsi="Arial" w:cs="Arial"/>
          <w:kern w:val="0"/>
          <w:sz w:val="24"/>
          <w:lang w:bidi="ar"/>
        </w:rPr>
        <w:t>老师</w:t>
      </w:r>
    </w:p>
    <w:p>
      <w:pPr>
        <w:widowControl/>
        <w:spacing w:line="360" w:lineRule="auto"/>
        <w:ind w:left="420" w:firstLine="420"/>
        <w:jc w:val="left"/>
        <w:rPr>
          <w:rFonts w:hint="default" w:ascii="Arial" w:hAnsi="Arial" w:eastAsia="宋体" w:cs="Arial"/>
          <w:sz w:val="18"/>
          <w:szCs w:val="18"/>
          <w:lang w:val="en-US" w:eastAsia="zh-CN"/>
        </w:rPr>
      </w:pPr>
      <w:r>
        <w:rPr>
          <w:rFonts w:ascii="Arial" w:hAnsi="Arial" w:cs="Arial"/>
          <w:kern w:val="0"/>
          <w:sz w:val="24"/>
          <w:lang w:bidi="ar"/>
        </w:rPr>
        <w:t>电 话：</w:t>
      </w:r>
      <w:r>
        <w:rPr>
          <w:rFonts w:hint="eastAsia" w:ascii="Arial" w:hAnsi="Arial" w:cs="Arial"/>
          <w:kern w:val="0"/>
          <w:sz w:val="24"/>
          <w:lang w:val="en-US" w:eastAsia="zh-CN" w:bidi="ar"/>
        </w:rPr>
        <w:t>023-88633016</w:t>
      </w:r>
    </w:p>
    <w:p/>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swiss"/>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FZFSK--GBK1-0">
    <w:altName w:val="XcGJSymbol"/>
    <w:panose1 w:val="00000000000000000000"/>
    <w:charset w:val="00"/>
    <w:family w:val="auto"/>
    <w:pitch w:val="default"/>
    <w:sig w:usb0="00000000" w:usb1="00000000" w:usb2="00000000" w:usb3="00000000" w:csb0="00040001" w:csb1="00000000"/>
  </w:font>
  <w:font w:name="XcGJSymbol">
    <w:panose1 w:val="020005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1601F8"/>
    <w:rsid w:val="17F247B7"/>
    <w:rsid w:val="1B5E08DB"/>
    <w:rsid w:val="391601F8"/>
    <w:rsid w:val="4D3C2AA3"/>
    <w:rsid w:val="651E7F9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styleId="4">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2022-06-07T06:13:00Z</dcterms:created>
  <dc:creator>骆舒</dc:creator>
  <cp:lastModifiedBy>骆舒</cp:lastModifiedBy>
  <dcterms:modified xsi:type="dcterms:W3CDTF">2025-07-07T08:16:22Z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