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int="eastAsia" w:ascii="宋体" w:hAnsi="宋体" w:cs="宋体"/>
          <w:snapToGrid w:val="0"/>
          <w:kern w:val="0"/>
        </w:rPr>
      </w:pPr>
      <w:bookmarkStart w:id="75" w:name="_GoBack"/>
      <w:r>
        <w:rPr>
          <w:rFonts w:hint="eastAsia" w:ascii="宋体" w:hAnsi="宋体" w:cs="宋体"/>
          <w:snapToGrid w:val="0"/>
          <w:kern w:val="0"/>
        </w:rPr>
        <w:t>重庆高速2025年-2027年隧道机电设施检测与技术状况评定招标公告</w:t>
      </w:r>
    </w:p>
    <w:bookmarkEnd w:id="75"/>
    <w:p>
      <w:pPr>
        <w:pStyle w:val="4"/>
        <w:spacing w:before="0" w:after="0" w:line="360" w:lineRule="auto"/>
        <w:rPr>
          <w:rFonts w:hint="eastAsia" w:ascii="宋体" w:hAnsi="宋体" w:cs="宋体"/>
          <w:bCs w:val="0"/>
          <w:snapToGrid w:val="0"/>
          <w:sz w:val="22"/>
          <w:szCs w:val="22"/>
        </w:rPr>
      </w:pPr>
      <w:bookmarkStart w:id="0" w:name="_Toc287620667"/>
      <w:bookmarkStart w:id="1" w:name="_Toc430530416"/>
      <w:bookmarkStart w:id="2" w:name="_Toc509218692"/>
      <w:bookmarkStart w:id="3" w:name="_Toc57795843"/>
      <w:bookmarkStart w:id="4" w:name="_Toc287607728"/>
      <w:bookmarkStart w:id="5" w:name="_Toc277082536"/>
      <w:bookmarkStart w:id="6" w:name="_Toc224103299"/>
      <w:bookmarkStart w:id="7" w:name="_Toc1214"/>
      <w:bookmarkStart w:id="8" w:name="_Toc19552"/>
      <w:bookmarkStart w:id="9" w:name="_Toc200359238"/>
      <w:bookmarkStart w:id="10" w:name="_Toc200359427"/>
      <w:r>
        <w:rPr>
          <w:rFonts w:hint="eastAsia" w:ascii="宋体" w:hAnsi="宋体" w:cs="宋体"/>
          <w:bCs w:val="0"/>
          <w:snapToGrid w:val="0"/>
          <w:sz w:val="22"/>
          <w:szCs w:val="22"/>
        </w:rPr>
        <w:t>1. 招标条件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7"/>
        <w:spacing w:line="360" w:lineRule="auto"/>
        <w:rPr>
          <w:rFonts w:hint="eastAsia" w:ascii="宋体" w:hAnsi="宋体" w:eastAsia="宋体" w:cs="宋体"/>
        </w:rPr>
      </w:pPr>
      <w:bookmarkStart w:id="11" w:name="_Toc224103300"/>
      <w:bookmarkStart w:id="12" w:name="_Toc200359239"/>
      <w:bookmarkStart w:id="13" w:name="_Toc277082537"/>
      <w:bookmarkStart w:id="14" w:name="_Toc509218693"/>
      <w:bookmarkStart w:id="15" w:name="_Toc200359428"/>
      <w:bookmarkStart w:id="16" w:name="_Toc287620668"/>
      <w:bookmarkStart w:id="17" w:name="_Toc430530417"/>
      <w:bookmarkStart w:id="18" w:name="_Toc287607729"/>
      <w:r>
        <w:rPr>
          <w:rFonts w:hint="eastAsia" w:ascii="宋体" w:hAnsi="宋体" w:eastAsia="宋体" w:cs="宋体"/>
        </w:rPr>
        <w:t>　　本招标项目</w:t>
      </w:r>
      <w:r>
        <w:rPr>
          <w:rFonts w:hint="eastAsia" w:ascii="宋体" w:hAnsi="宋体" w:eastAsia="宋体" w:cs="宋体"/>
          <w:b/>
          <w:bCs/>
          <w:u w:val="single"/>
        </w:rPr>
        <w:t>重庆高速202</w:t>
      </w:r>
      <w:r>
        <w:rPr>
          <w:rFonts w:hint="eastAsia" w:ascii="宋体" w:hAnsi="宋体" w:eastAsia="宋体" w:cs="宋体"/>
          <w:b/>
          <w:bCs/>
          <w:u w:val="single"/>
          <w:lang w:val="en-US"/>
        </w:rPr>
        <w:t>5</w:t>
      </w:r>
      <w:r>
        <w:rPr>
          <w:rFonts w:hint="eastAsia" w:ascii="宋体" w:hAnsi="宋体" w:eastAsia="宋体" w:cs="宋体"/>
          <w:b/>
          <w:bCs/>
          <w:u w:val="single"/>
        </w:rPr>
        <w:t>年-2027年隧道机电设施检测与技术状况评定</w:t>
      </w:r>
      <w:r>
        <w:rPr>
          <w:rFonts w:hint="eastAsia" w:ascii="宋体" w:hAnsi="宋体" w:eastAsia="宋体" w:cs="宋体"/>
          <w:b/>
          <w:bCs/>
        </w:rPr>
        <w:t>，招标人为</w:t>
      </w:r>
      <w:r>
        <w:rPr>
          <w:rFonts w:hint="eastAsia" w:ascii="宋体" w:hAnsi="宋体" w:eastAsia="宋体" w:cs="宋体"/>
          <w:b/>
          <w:bCs/>
          <w:u w:val="single"/>
        </w:rPr>
        <w:t>重庆高速公路路网管理有限公司,</w:t>
      </w:r>
      <w:r>
        <w:rPr>
          <w:rFonts w:hint="eastAsia" w:ascii="宋体" w:hAnsi="宋体" w:eastAsia="宋体" w:cs="宋体"/>
        </w:rPr>
        <w:t>项目业主为</w:t>
      </w:r>
      <w:r>
        <w:rPr>
          <w:rFonts w:hint="eastAsia" w:ascii="宋体" w:hAnsi="宋体" w:eastAsia="宋体" w:cs="宋体"/>
          <w:b/>
          <w:bCs/>
          <w:u w:val="single"/>
        </w:rPr>
        <w:t>重庆高速公路集团有限公司下属各营运分公司</w:t>
      </w:r>
      <w:r>
        <w:rPr>
          <w:rFonts w:hint="eastAsia" w:ascii="宋体" w:hAnsi="宋体" w:eastAsia="宋体" w:cs="宋体"/>
          <w:b/>
          <w:bCs/>
        </w:rPr>
        <w:t>（</w:t>
      </w:r>
      <w:r>
        <w:rPr>
          <w:rFonts w:hint="eastAsia" w:ascii="宋体" w:hAnsi="宋体" w:eastAsia="宋体" w:cs="宋体"/>
          <w:b/>
          <w:bCs/>
          <w:lang w:val="en-US" w:bidi="ar-SA"/>
        </w:rPr>
        <w:t>详见表一</w:t>
      </w:r>
      <w:r>
        <w:rPr>
          <w:rFonts w:hint="eastAsia" w:ascii="宋体" w:hAnsi="宋体" w:eastAsia="宋体" w:cs="宋体"/>
          <w:b/>
          <w:bCs/>
        </w:rPr>
        <w:t>），</w:t>
      </w:r>
      <w:r>
        <w:rPr>
          <w:rFonts w:hint="eastAsia" w:ascii="宋体" w:hAnsi="宋体" w:eastAsia="宋体" w:cs="宋体"/>
        </w:rPr>
        <w:t>建设资金来自业主自筹，项目中标后分别与拟检隧道对应的各营运公司签订合同，项目现已具备招标条件，现招标委托</w:t>
      </w:r>
      <w:r>
        <w:rPr>
          <w:rFonts w:hint="eastAsia" w:ascii="宋体" w:hAnsi="宋体" w:eastAsia="宋体" w:cs="宋体"/>
          <w:b/>
          <w:u w:val="single"/>
        </w:rPr>
        <w:t>重庆国际投资咨询集团有限公司</w:t>
      </w:r>
      <w:r>
        <w:rPr>
          <w:rFonts w:hint="eastAsia" w:ascii="宋体" w:hAnsi="宋体" w:eastAsia="宋体" w:cs="宋体"/>
        </w:rPr>
        <w:t>作为本项目招标代理对本项目进行</w:t>
      </w:r>
      <w:r>
        <w:rPr>
          <w:rFonts w:hint="eastAsia" w:ascii="宋体" w:hAnsi="宋体" w:eastAsia="宋体" w:cs="宋体"/>
          <w:b/>
          <w:u w:val="single"/>
        </w:rPr>
        <w:t>公开招标</w:t>
      </w:r>
      <w:r>
        <w:rPr>
          <w:rFonts w:hint="eastAsia" w:ascii="宋体" w:hAnsi="宋体" w:eastAsia="宋体" w:cs="宋体"/>
        </w:rPr>
        <w:t>，本项目采用资格后审。</w:t>
      </w:r>
    </w:p>
    <w:tbl>
      <w:tblPr>
        <w:tblStyle w:val="5"/>
        <w:tblW w:w="90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42"/>
        <w:gridCol w:w="4481"/>
        <w:gridCol w:w="1566"/>
        <w:gridCol w:w="1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表一 重庆高速2025年-2027年隧道机电设施检测与技术状况评定项目招标人信息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公司全称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公司简称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招标人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重庆高速公路路网管理有限公司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路网公司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项目业主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重庆渝蓉高速公路有限公司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渝蓉公司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14家业主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重庆渝广梁忠高速公路有限公司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渝广梁忠公司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重庆高速公路集团有限公司东北营运分公司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东北公司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重庆高速公路集团有限公司东南营运分公司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东南公司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重庆高速公路集团有限公司南方营运分公司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南方公司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重庆成渝高速公路有限公司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成渝公司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重庆中渝高速公路有限公司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中渝公司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重庆渝东高速公路有限公司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渝东公司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重庆渝合高速公路有限公司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渝合公司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重庆万利万达高速公路有限公司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万利万达公司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重庆江綦高速公路有限公司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江綦公司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重庆通粤高速公路有限公司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通粤公司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重庆忠都高速公路有限公司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忠都公司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重庆铜永高速公路有限公司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铜永公司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招标代理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重庆国际投资咨询集团有限公司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重咨集团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>
      <w:pPr>
        <w:pStyle w:val="4"/>
        <w:spacing w:before="0" w:after="0" w:line="360" w:lineRule="auto"/>
        <w:rPr>
          <w:rFonts w:hint="eastAsia" w:ascii="宋体" w:hAnsi="宋体" w:cs="宋体"/>
          <w:bCs w:val="0"/>
          <w:snapToGrid w:val="0"/>
          <w:sz w:val="22"/>
          <w:szCs w:val="22"/>
        </w:rPr>
      </w:pPr>
      <w:bookmarkStart w:id="19" w:name="_Toc11841"/>
      <w:bookmarkStart w:id="20" w:name="_Toc24902"/>
      <w:bookmarkStart w:id="21" w:name="_Toc57795844"/>
      <w:r>
        <w:rPr>
          <w:rFonts w:hint="eastAsia" w:ascii="宋体" w:hAnsi="宋体" w:cs="宋体"/>
          <w:bCs w:val="0"/>
          <w:snapToGrid w:val="0"/>
          <w:sz w:val="22"/>
          <w:szCs w:val="22"/>
        </w:rPr>
        <w:t>2. 项目概况与招标范围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Start w:id="22" w:name="_Toc277082538"/>
      <w:bookmarkStart w:id="23" w:name="_Toc200359240"/>
      <w:bookmarkStart w:id="24" w:name="_Toc200359429"/>
      <w:bookmarkStart w:id="25" w:name="_Toc287607730"/>
      <w:bookmarkStart w:id="26" w:name="_Toc287620669"/>
      <w:bookmarkStart w:id="27" w:name="_Toc224103301"/>
      <w:bookmarkStart w:id="28" w:name="_Toc430530418"/>
      <w:bookmarkStart w:id="29" w:name="_Toc509218694"/>
    </w:p>
    <w:p>
      <w:pPr>
        <w:spacing w:line="360" w:lineRule="auto"/>
        <w:ind w:firstLine="440" w:firstLineChars="200"/>
        <w:rPr>
          <w:rFonts w:hint="eastAsia" w:ascii="宋体" w:hAnsi="宋体" w:cs="宋体"/>
          <w:snapToGrid w:val="0"/>
          <w:kern w:val="0"/>
          <w:sz w:val="22"/>
          <w:szCs w:val="22"/>
          <w:u w:val="single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2.1 建设地点：</w:t>
      </w:r>
      <w:r>
        <w:rPr>
          <w:rFonts w:hint="eastAsia" w:ascii="宋体" w:hAnsi="宋体" w:cs="宋体"/>
          <w:snapToGrid w:val="0"/>
          <w:kern w:val="0"/>
          <w:sz w:val="22"/>
          <w:szCs w:val="22"/>
          <w:u w:val="single"/>
        </w:rPr>
        <w:t>重庆市。</w:t>
      </w:r>
    </w:p>
    <w:p>
      <w:pPr>
        <w:spacing w:line="360" w:lineRule="auto"/>
        <w:ind w:firstLine="440" w:firstLineChars="200"/>
        <w:rPr>
          <w:rFonts w:hint="eastAsia" w:ascii="宋体" w:hAnsi="宋体" w:cs="宋体"/>
          <w:snapToGrid w:val="0"/>
          <w:kern w:val="0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2.2 项目概况：本项目是针对重庆高速路网共计14家运营公司所管辖的252座隧道共计937688.4延米/每年度，三年合计2813065.2延米，开展2025年-2027年隧道机电设施检测与技术状况评定工作，其中252座隧道</w:t>
      </w:r>
      <w:r>
        <w:rPr>
          <w:rFonts w:hint="eastAsia" w:ascii="宋体" w:hAnsi="宋体" w:cs="宋体"/>
          <w:sz w:val="22"/>
          <w:szCs w:val="22"/>
        </w:rPr>
        <w:t>隧道均为营运高速公路所辖隧道，以上隧道</w:t>
      </w:r>
      <w:r>
        <w:rPr>
          <w:rFonts w:hint="eastAsia" w:ascii="宋体" w:hAnsi="宋体" w:cs="宋体"/>
          <w:snapToGrid w:val="0"/>
          <w:kern w:val="0"/>
          <w:sz w:val="22"/>
          <w:szCs w:val="22"/>
        </w:rPr>
        <w:t>涉及重庆市多个区县（详见第2.6条中的“标段划分明细表”）。</w:t>
      </w:r>
    </w:p>
    <w:p>
      <w:pPr>
        <w:spacing w:line="360" w:lineRule="auto"/>
        <w:ind w:firstLine="442" w:firstLineChars="200"/>
        <w:rPr>
          <w:rFonts w:hint="eastAsia" w:ascii="宋体" w:hAnsi="宋体" w:cs="宋体"/>
          <w:b/>
          <w:bCs/>
          <w:snapToGrid w:val="0"/>
          <w:kern w:val="0"/>
          <w:sz w:val="22"/>
          <w:szCs w:val="22"/>
          <w:u w:val="single"/>
        </w:rPr>
      </w:pPr>
      <w:r>
        <w:rPr>
          <w:rFonts w:hint="eastAsia" w:ascii="宋体" w:hAnsi="宋体" w:cs="宋体"/>
          <w:b/>
          <w:bCs/>
          <w:snapToGrid w:val="0"/>
          <w:kern w:val="0"/>
          <w:sz w:val="22"/>
          <w:szCs w:val="22"/>
        </w:rPr>
        <w:t>注：延米是指单个隧道双洞长度之和，与法定计量单位米之间的关系为：1延米=1米。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40" w:firstLineChars="200"/>
        <w:jc w:val="left"/>
        <w:rPr>
          <w:rFonts w:hint="eastAsia" w:ascii="宋体" w:hAnsi="宋体" w:cs="宋体"/>
          <w:snapToGrid w:val="0"/>
          <w:kern w:val="0"/>
          <w:sz w:val="22"/>
          <w:szCs w:val="22"/>
          <w:u w:val="single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2.3 本次招标项目工程总投资额：937.6884万元/年度，三年度2813.0652万元。</w:t>
      </w:r>
    </w:p>
    <w:p>
      <w:pPr>
        <w:spacing w:line="360" w:lineRule="auto"/>
        <w:ind w:firstLine="440" w:firstLineChars="200"/>
        <w:jc w:val="left"/>
        <w:rPr>
          <w:rFonts w:hint="eastAsia" w:ascii="宋体" w:hAnsi="宋体" w:cs="宋体"/>
          <w:snapToGrid w:val="0"/>
          <w:kern w:val="0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2.4 招标范围及工作内容：</w:t>
      </w:r>
    </w:p>
    <w:p>
      <w:pPr>
        <w:spacing w:line="360" w:lineRule="auto"/>
        <w:ind w:firstLine="440" w:firstLineChars="200"/>
        <w:jc w:val="left"/>
        <w:rPr>
          <w:rFonts w:ascii="宋体" w:hAnsi="宋体" w:cs="宋体"/>
          <w:snapToGrid w:val="0"/>
          <w:kern w:val="0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对重庆高速路网共计14家运营公司所管辖的252座隧道开展2025年-2027年隧道机电设施检测与技术状况评定工作。其工作内容包括：</w:t>
      </w:r>
    </w:p>
    <w:p>
      <w:pPr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(1)、检测隧道机电设施完好情况，系统掌握和评定隧道机电设施技术状况，根据检测情况编制评定报告，于检测评定内容结束后向</w:t>
      </w:r>
      <w:r>
        <w:rPr>
          <w:rFonts w:hint="eastAsia" w:ascii="宋体" w:hAnsi="宋体" w:cs="宋体"/>
          <w:sz w:val="22"/>
          <w:szCs w:val="22"/>
        </w:rPr>
        <w:t>隧道对应的各营运公司</w:t>
      </w:r>
      <w:r>
        <w:rPr>
          <w:rFonts w:hint="eastAsia" w:ascii="宋体" w:hAnsi="宋体" w:cs="宋体"/>
          <w:snapToGrid w:val="0"/>
          <w:kern w:val="0"/>
          <w:sz w:val="22"/>
          <w:szCs w:val="22"/>
        </w:rPr>
        <w:t>出具完整的已检隧道的机电设施技术状况评定报告，报告中应确定相应的养护对策或措施，对报告中存在问题的内容开展整改后的复检工作，并再次出具复检后的评定报告，直至问题消除。中标人</w:t>
      </w:r>
      <w:r>
        <w:rPr>
          <w:rFonts w:hint="eastAsia" w:ascii="宋体" w:hAnsi="宋体" w:cs="宋体"/>
          <w:sz w:val="22"/>
          <w:szCs w:val="22"/>
        </w:rPr>
        <w:t>协助业主单位完成资料整理等后续工作，配合业主单位做好上级单位检查等。中标单位全面负责施工手续的办理、交通组织的实施工作。 各标段的评审验收工作由各标段的中标人按标段统一组织。本次招标的隧道和延米数仅供招标使用，最终检测以招标人根据实际需求确定的内容为准。</w:t>
      </w:r>
    </w:p>
    <w:p>
      <w:pPr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(2)、检测内容：</w:t>
      </w:r>
    </w:p>
    <w:p>
      <w:pPr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①检测要求：</w:t>
      </w:r>
      <w:r>
        <w:rPr>
          <w:rFonts w:hint="eastAsia" w:ascii="宋体" w:hAnsi="宋体" w:cs="宋体"/>
          <w:snapToGrid w:val="0"/>
          <w:kern w:val="0"/>
          <w:sz w:val="22"/>
          <w:szCs w:val="22"/>
        </w:rPr>
        <w:t>《公路隧道养护技术规范》（JTG-H12-2015）、</w:t>
      </w:r>
      <w:r>
        <w:rPr>
          <w:rFonts w:hint="eastAsia" w:ascii="宋体" w:hAnsi="宋体" w:cs="宋体"/>
          <w:sz w:val="22"/>
          <w:szCs w:val="22"/>
        </w:rPr>
        <w:t>《公路水运工程试验检测管理办法》、《国家公路网重点桥梁和隧道监测评价规程》（T/CECS G:E41-01-2019）、《公路养护技术标准》（JTG 5110-2023）的全部内容。</w:t>
      </w:r>
    </w:p>
    <w:p>
      <w:pPr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②外观检查：目测设施设备外观是否存在形变、破损、锈蚀、松动等。</w:t>
      </w:r>
    </w:p>
    <w:p>
      <w:pPr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③稳定性检查：针对消防箱门、桥架、照明、风机、通行指示器、紧急电话、车行横通门、洞内情报板（如有）是否存在掉落、垮塌风险进行连接处、底座等的检查。</w:t>
      </w:r>
    </w:p>
    <w:p>
      <w:pPr>
        <w:spacing w:line="360" w:lineRule="auto"/>
        <w:ind w:firstLine="440" w:firstLineChars="200"/>
        <w:jc w:val="left"/>
        <w:rPr>
          <w:rFonts w:hint="eastAsia" w:ascii="宋体" w:hAnsi="宋体" w:cs="宋体"/>
          <w:snapToGrid w:val="0"/>
          <w:kern w:val="0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④功能性检测：按照</w:t>
      </w:r>
      <w:r>
        <w:rPr>
          <w:rFonts w:hint="eastAsia" w:ascii="宋体" w:hAnsi="宋体" w:cs="宋体"/>
          <w:snapToGrid w:val="0"/>
          <w:kern w:val="0"/>
          <w:sz w:val="22"/>
          <w:szCs w:val="22"/>
        </w:rPr>
        <w:t>《公路隧道养护技术规范》（JTG-H12-2015）中5.4至5.8章节下各类设施检修表中“定期检修”的要求，结合实际可操作性执行。</w:t>
      </w:r>
    </w:p>
    <w:p>
      <w:pPr>
        <w:widowControl/>
        <w:spacing w:line="360" w:lineRule="auto"/>
        <w:ind w:firstLine="440" w:firstLineChars="200"/>
        <w:jc w:val="left"/>
        <w:rPr>
          <w:rFonts w:hint="eastAsia" w:ascii="宋体" w:hAnsi="宋体" w:cs="宋体"/>
          <w:snapToGrid w:val="0"/>
          <w:kern w:val="0"/>
          <w:sz w:val="22"/>
          <w:szCs w:val="22"/>
          <w:u w:val="single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2.5 服务期：</w:t>
      </w:r>
      <w:r>
        <w:rPr>
          <w:rFonts w:hint="eastAsia" w:ascii="宋体" w:hAnsi="宋体" w:cs="宋体"/>
          <w:sz w:val="22"/>
          <w:szCs w:val="22"/>
        </w:rPr>
        <w:t>3年，包括2025年度、2026年度、2027年度，计划从2025年</w:t>
      </w:r>
      <w:r>
        <w:rPr>
          <w:rFonts w:hint="eastAsia" w:ascii="宋体" w:hAnsi="宋体" w:cs="宋体"/>
          <w:sz w:val="22"/>
          <w:szCs w:val="22"/>
          <w:lang w:val="en-US" w:eastAsia="zh-CN"/>
        </w:rPr>
        <w:t>7</w:t>
      </w:r>
      <w:r>
        <w:rPr>
          <w:rFonts w:hint="eastAsia" w:ascii="宋体" w:hAnsi="宋体" w:cs="宋体"/>
          <w:sz w:val="22"/>
          <w:szCs w:val="22"/>
        </w:rPr>
        <w:t>月开始（每年度以招标人的通知之日起三个月内完成检测工作）。</w:t>
      </w:r>
    </w:p>
    <w:p>
      <w:pPr>
        <w:spacing w:line="360" w:lineRule="auto"/>
        <w:ind w:firstLine="440" w:firstLineChars="200"/>
        <w:rPr>
          <w:rFonts w:hint="eastAsia" w:ascii="宋体" w:hAnsi="宋体" w:cs="宋体"/>
          <w:snapToGrid w:val="0"/>
          <w:kern w:val="0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2.6 标段划分：</w:t>
      </w:r>
      <w:r>
        <w:rPr>
          <w:rFonts w:hint="eastAsia" w:ascii="宋体" w:hAnsi="宋体" w:cs="宋体"/>
          <w:snapToGrid w:val="0"/>
          <w:kern w:val="0"/>
          <w:sz w:val="22"/>
          <w:szCs w:val="22"/>
          <w:u w:val="single"/>
        </w:rPr>
        <w:t>三个标段</w:t>
      </w:r>
      <w:r>
        <w:rPr>
          <w:rFonts w:hint="eastAsia" w:ascii="宋体" w:hAnsi="宋体" w:cs="宋体"/>
          <w:sz w:val="22"/>
          <w:szCs w:val="22"/>
        </w:rPr>
        <w:t>（A标段、B标段、C标段）</w:t>
      </w:r>
      <w:r>
        <w:rPr>
          <w:rFonts w:hint="eastAsia" w:ascii="宋体" w:hAnsi="宋体" w:cs="宋体"/>
          <w:snapToGrid w:val="0"/>
          <w:kern w:val="0"/>
          <w:sz w:val="22"/>
          <w:szCs w:val="22"/>
        </w:rPr>
        <w:t xml:space="preserve">。标段划分详见表二： </w:t>
      </w:r>
    </w:p>
    <w:tbl>
      <w:tblPr>
        <w:tblStyle w:val="5"/>
        <w:tblW w:w="98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21"/>
        <w:gridCol w:w="1260"/>
        <w:gridCol w:w="1526"/>
        <w:gridCol w:w="2558"/>
        <w:gridCol w:w="3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2"/>
                <w:szCs w:val="22"/>
              </w:rPr>
              <w:t>表二</w:t>
            </w: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标段划分明细表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标段信息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涉及公司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长度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涉及区县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A标段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东北公司</w:t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共计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396898.4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延米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2"/>
                <w:szCs w:val="22"/>
              </w:rPr>
              <w:t>/每年度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奉节县、巫山县、巴东县、万州区、云阳县、开州区、城口县、巫溪县，共计8个区县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其中特长隧道21座（单洞长度大于3公里的为特长隧道），有轴流风机等特殊设备的隧道5座，最长隧道为22950延米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万利万达公司</w:t>
            </w: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B标段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东南公司</w:t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共计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2"/>
                <w:szCs w:val="22"/>
              </w:rPr>
              <w:t>347060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延米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2"/>
                <w:szCs w:val="22"/>
              </w:rPr>
              <w:t>/每年度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酉阳县、秀山县、彭水县、黔江区、巴南区、武隆区、綦江区、涪陵区、南川区，共计9个区县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其中特长隧道19座（单洞长度大于3公里的为特长隧道），有轴流风机等特殊设备的隧道1座，最长隧道为14210延米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万利万达公司</w:t>
            </w: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南方公司</w:t>
            </w: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通粤公司</w:t>
            </w: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江綦公司</w:t>
            </w: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C标段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渝蓉公司</w:t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2"/>
                <w:szCs w:val="22"/>
              </w:rPr>
              <w:t>共计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2"/>
                <w:szCs w:val="22"/>
              </w:rPr>
              <w:t>193730延米/每年度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沙坪坝区、璧山区、铜梁区、大足区、江北区、渝北区、北碚区、江津区、巴南区、合川区、梁平区、忠县、永川区、石柱县、万州区、丰都县、高新区、九龙坡区，共计18个区县</w:t>
            </w:r>
          </w:p>
        </w:tc>
        <w:tc>
          <w:tcPr>
            <w:tcW w:w="3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其中特长隧道11座（单洞长度大于3公里的为特长隧道），有轴流风机等特殊设备的隧道2座，最长隧道为15200延米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中渝公司</w:t>
            </w: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渝广梁忠公司</w:t>
            </w: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渝合公司</w:t>
            </w: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铜永公司</w:t>
            </w: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渝东公司</w:t>
            </w: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忠都公司</w:t>
            </w: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成渝公司</w:t>
            </w: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>
      <w:pPr>
        <w:spacing w:line="360" w:lineRule="auto"/>
        <w:ind w:firstLine="440" w:firstLineChars="200"/>
        <w:rPr>
          <w:rFonts w:hint="eastAsia" w:ascii="宋体" w:hAnsi="宋体" w:cs="宋体"/>
          <w:snapToGrid w:val="0"/>
          <w:kern w:val="0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注：本项目按年度结算，以上检测长度为每年度的暂定工程量，每年度按固定单价、实际检测长度进行结算。</w:t>
      </w:r>
    </w:p>
    <w:p>
      <w:pPr>
        <w:spacing w:line="360" w:lineRule="auto"/>
        <w:ind w:firstLine="440" w:firstLineChars="200"/>
        <w:rPr>
          <w:rFonts w:hint="eastAsia" w:ascii="宋体" w:hAnsi="宋体" w:cs="宋体"/>
          <w:snapToGrid w:val="0"/>
          <w:kern w:val="0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2.7各标段投资额：</w:t>
      </w:r>
    </w:p>
    <w:p>
      <w:pPr>
        <w:spacing w:line="360" w:lineRule="auto"/>
        <w:ind w:firstLine="440" w:firstLineChars="200"/>
        <w:rPr>
          <w:rFonts w:hint="eastAsia" w:ascii="宋体" w:hAnsi="宋体" w:cs="宋体"/>
          <w:snapToGrid w:val="0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A标段:</w:t>
      </w:r>
      <w:r>
        <w:rPr>
          <w:rFonts w:hint="eastAsia" w:ascii="宋体" w:hAnsi="宋体" w:cs="宋体"/>
          <w:b/>
          <w:bCs/>
          <w:spacing w:val="-1"/>
          <w:sz w:val="22"/>
          <w:szCs w:val="22"/>
        </w:rPr>
        <w:t>396.8984万元/年度，三年度合计1190.6952万；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B标段：</w:t>
      </w:r>
      <w:r>
        <w:rPr>
          <w:rFonts w:hint="eastAsia" w:ascii="宋体" w:hAnsi="宋体" w:cs="宋体"/>
          <w:b/>
          <w:bCs/>
          <w:sz w:val="22"/>
          <w:szCs w:val="22"/>
        </w:rPr>
        <w:t>347.06万元</w:t>
      </w:r>
      <w:r>
        <w:rPr>
          <w:rFonts w:hint="eastAsia" w:ascii="宋体" w:hAnsi="宋体" w:cs="宋体"/>
          <w:b/>
          <w:bCs/>
          <w:spacing w:val="-1"/>
          <w:sz w:val="22"/>
          <w:szCs w:val="22"/>
        </w:rPr>
        <w:t>/年度，三年度合计1041.18万元；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C标段：</w:t>
      </w:r>
      <w:r>
        <w:rPr>
          <w:rFonts w:hint="eastAsia" w:ascii="宋体" w:hAnsi="宋体" w:cs="宋体"/>
          <w:b/>
          <w:bCs/>
          <w:sz w:val="22"/>
          <w:szCs w:val="22"/>
        </w:rPr>
        <w:t>193.73万元</w:t>
      </w:r>
      <w:r>
        <w:rPr>
          <w:rFonts w:hint="eastAsia" w:ascii="宋体" w:hAnsi="宋体" w:cs="宋体"/>
          <w:b/>
          <w:bCs/>
          <w:spacing w:val="-1"/>
          <w:sz w:val="22"/>
          <w:szCs w:val="22"/>
        </w:rPr>
        <w:t>/年度，三年度合计581.19万元。</w:t>
      </w:r>
    </w:p>
    <w:p>
      <w:pPr>
        <w:pStyle w:val="4"/>
        <w:spacing w:before="0" w:after="0" w:line="360" w:lineRule="auto"/>
        <w:rPr>
          <w:rFonts w:hint="eastAsia" w:ascii="宋体" w:hAnsi="宋体" w:cs="宋体"/>
          <w:bCs w:val="0"/>
          <w:snapToGrid w:val="0"/>
          <w:sz w:val="22"/>
          <w:szCs w:val="22"/>
        </w:rPr>
      </w:pPr>
      <w:bookmarkStart w:id="30" w:name="_Toc14024"/>
      <w:bookmarkStart w:id="31" w:name="_Toc57795845"/>
      <w:bookmarkStart w:id="32" w:name="_Toc32313"/>
      <w:r>
        <w:rPr>
          <w:rFonts w:hint="eastAsia" w:ascii="宋体" w:hAnsi="宋体" w:cs="宋体"/>
          <w:bCs w:val="0"/>
          <w:snapToGrid w:val="0"/>
          <w:sz w:val="22"/>
          <w:szCs w:val="22"/>
        </w:rPr>
        <w:t>3. 投标人资格要求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>
      <w:pPr>
        <w:tabs>
          <w:tab w:val="left" w:pos="3840"/>
          <w:tab w:val="left" w:pos="5300"/>
        </w:tabs>
        <w:autoSpaceDE w:val="0"/>
        <w:autoSpaceDN w:val="0"/>
        <w:spacing w:line="360" w:lineRule="auto"/>
        <w:ind w:firstLine="440" w:firstLineChars="200"/>
        <w:jc w:val="left"/>
        <w:rPr>
          <w:rFonts w:hint="eastAsia" w:ascii="宋体" w:hAnsi="宋体" w:cs="宋体"/>
          <w:snapToGrid w:val="0"/>
          <w:kern w:val="0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3.1 本次招标要求投标人须具备以下条件：</w:t>
      </w:r>
    </w:p>
    <w:p>
      <w:pPr>
        <w:tabs>
          <w:tab w:val="left" w:pos="3840"/>
          <w:tab w:val="left" w:pos="5300"/>
        </w:tabs>
        <w:autoSpaceDE w:val="0"/>
        <w:autoSpaceDN w:val="0"/>
        <w:spacing w:line="360" w:lineRule="auto"/>
        <w:ind w:firstLine="440" w:firstLineChars="200"/>
        <w:jc w:val="left"/>
        <w:rPr>
          <w:rFonts w:hint="eastAsia" w:ascii="宋体" w:hAnsi="宋体" w:cs="宋体"/>
          <w:snapToGrid w:val="0"/>
          <w:kern w:val="0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 xml:space="preserve">3.1.1  </w:t>
      </w:r>
      <w:r>
        <w:rPr>
          <w:rFonts w:hint="eastAsia" w:ascii="宋体" w:hAnsi="宋体" w:cs="宋体"/>
          <w:sz w:val="22"/>
          <w:szCs w:val="22"/>
        </w:rPr>
        <w:t>具有独立法人资格，具有有效的营业执照或者事业单位法人证书。</w:t>
      </w:r>
    </w:p>
    <w:p>
      <w:pPr>
        <w:tabs>
          <w:tab w:val="left" w:pos="3840"/>
          <w:tab w:val="left" w:pos="5300"/>
        </w:tabs>
        <w:autoSpaceDE w:val="0"/>
        <w:autoSpaceDN w:val="0"/>
        <w:spacing w:line="360" w:lineRule="auto"/>
        <w:ind w:firstLine="440" w:firstLineChars="200"/>
        <w:jc w:val="left"/>
        <w:rPr>
          <w:rFonts w:hint="eastAsia" w:ascii="宋体" w:hAnsi="宋体" w:cs="宋体"/>
          <w:snapToGrid w:val="0"/>
          <w:kern w:val="0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3.1.2  投标人同时具备以下资质条件：</w:t>
      </w:r>
    </w:p>
    <w:p>
      <w:pPr>
        <w:tabs>
          <w:tab w:val="left" w:pos="3840"/>
          <w:tab w:val="left" w:pos="5300"/>
        </w:tabs>
        <w:autoSpaceDE w:val="0"/>
        <w:autoSpaceDN w:val="0"/>
        <w:spacing w:line="360" w:lineRule="auto"/>
        <w:ind w:firstLine="440" w:firstLineChars="200"/>
        <w:jc w:val="left"/>
        <w:rPr>
          <w:rFonts w:hint="eastAsia" w:ascii="宋体" w:hAnsi="宋体" w:cs="宋体"/>
          <w:snapToGrid w:val="0"/>
          <w:kern w:val="0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（1）投标人具有交通运输主管部门颁发的有效的（老证书）《公路水运工程试验检测机构等级证书》公路工程交通工程专项，或者具有交通运输主管部门颁发的有效的（新证书）《公路水运工程质量检测机构资质证书》公路工程交通工程专项资质。</w:t>
      </w:r>
    </w:p>
    <w:p>
      <w:pPr>
        <w:tabs>
          <w:tab w:val="left" w:pos="3840"/>
          <w:tab w:val="left" w:pos="5300"/>
        </w:tabs>
        <w:autoSpaceDE w:val="0"/>
        <w:autoSpaceDN w:val="0"/>
        <w:spacing w:line="360" w:lineRule="auto"/>
        <w:ind w:firstLine="440" w:firstLineChars="200"/>
        <w:jc w:val="left"/>
        <w:rPr>
          <w:rFonts w:hint="eastAsia" w:ascii="宋体" w:hAnsi="宋体" w:cs="宋体"/>
          <w:snapToGrid w:val="0"/>
          <w:kern w:val="0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（2）投标人</w:t>
      </w:r>
      <w:r>
        <w:rPr>
          <w:rFonts w:hint="eastAsia" w:ascii="宋体" w:hAnsi="宋体" w:cs="宋体"/>
          <w:sz w:val="22"/>
          <w:szCs w:val="22"/>
        </w:rPr>
        <w:t>具有省级（直辖市）及以上市场监督管理部门颁发</w:t>
      </w:r>
      <w:r>
        <w:rPr>
          <w:rFonts w:hint="eastAsia" w:ascii="宋体" w:hAnsi="宋体" w:cs="宋体"/>
          <w:snapToGrid w:val="0"/>
          <w:kern w:val="0"/>
          <w:sz w:val="22"/>
          <w:szCs w:val="22"/>
        </w:rPr>
        <w:t>的</w:t>
      </w:r>
      <w:r>
        <w:rPr>
          <w:rFonts w:hint="eastAsia" w:ascii="宋体" w:hAnsi="宋体" w:cs="宋体"/>
          <w:sz w:val="22"/>
          <w:szCs w:val="22"/>
        </w:rPr>
        <w:t>检验检测机构资质认定证书</w:t>
      </w:r>
      <w:r>
        <w:rPr>
          <w:rFonts w:hint="eastAsia" w:ascii="宋体" w:hAnsi="宋体" w:cs="宋体"/>
          <w:snapToGrid w:val="0"/>
          <w:kern w:val="0"/>
          <w:sz w:val="22"/>
          <w:szCs w:val="22"/>
        </w:rPr>
        <w:t>（CMA）（在有效期内）。</w:t>
      </w:r>
    </w:p>
    <w:p>
      <w:pPr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3.1.3 业绩条件：</w:t>
      </w:r>
      <w:r>
        <w:rPr>
          <w:rFonts w:hint="eastAsia" w:ascii="宋体" w:hAnsi="宋体" w:cs="宋体"/>
          <w:sz w:val="22"/>
          <w:szCs w:val="22"/>
        </w:rPr>
        <w:t>投标人近3年（自 2022 年 1 月 1 日至投标截止日止，以合同签订日期为准），独立承担过至少1座长度大于10000延米的高速公路隧道机电设施检测项目业绩。</w:t>
      </w:r>
    </w:p>
    <w:p>
      <w:pPr>
        <w:spacing w:line="360" w:lineRule="auto"/>
        <w:ind w:firstLine="442" w:firstLineChars="200"/>
        <w:rPr>
          <w:rFonts w:hint="eastAsia" w:ascii="宋体" w:hAnsi="宋体" w:cs="宋体"/>
          <w:b/>
          <w:bCs/>
          <w:snapToGrid w:val="0"/>
          <w:kern w:val="0"/>
          <w:sz w:val="22"/>
          <w:szCs w:val="22"/>
          <w:u w:val="single"/>
        </w:rPr>
      </w:pPr>
      <w:r>
        <w:rPr>
          <w:rFonts w:hint="eastAsia" w:ascii="宋体" w:hAnsi="宋体" w:cs="宋体"/>
          <w:b/>
          <w:bCs/>
          <w:snapToGrid w:val="0"/>
          <w:kern w:val="0"/>
          <w:sz w:val="22"/>
          <w:szCs w:val="22"/>
        </w:rPr>
        <w:t>注：延米是指单个隧道双洞长度之和，与法定计量单位米之间的关系为：1延米=1米。</w:t>
      </w:r>
    </w:p>
    <w:p>
      <w:pPr>
        <w:pStyle w:val="2"/>
        <w:spacing w:after="0" w:line="360" w:lineRule="auto"/>
        <w:ind w:firstLine="440" w:firstLineChars="200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3.1.4 投标人还应在人员、设备、资金等方面具有相应的实施能力，详见招标文件第二章投标人须知前附表第1.4.1项内容。</w:t>
      </w:r>
    </w:p>
    <w:p>
      <w:pPr>
        <w:pStyle w:val="2"/>
        <w:spacing w:after="0" w:line="360" w:lineRule="auto"/>
        <w:ind w:firstLine="440" w:firstLineChars="200"/>
        <w:rPr>
          <w:rFonts w:hint="eastAsia" w:ascii="宋体" w:hAnsi="宋体" w:cs="宋体"/>
          <w:snapToGrid w:val="0"/>
          <w:kern w:val="0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3.2 本次招标不接受联合体投标。</w:t>
      </w:r>
    </w:p>
    <w:p>
      <w:pPr>
        <w:spacing w:line="360" w:lineRule="auto"/>
        <w:ind w:firstLine="442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注：单位负责人为同一人或者存在控股、管理关系的不同单位，不得同时对同一标段投标。否则，相关投标均无效。</w:t>
      </w:r>
    </w:p>
    <w:p>
      <w:pPr>
        <w:spacing w:line="360" w:lineRule="auto"/>
        <w:ind w:firstLine="440" w:firstLineChars="200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本次招标共分为三个标段，投标人</w:t>
      </w:r>
      <w:r>
        <w:rPr>
          <w:rFonts w:ascii="宋体" w:hAnsi="宋体" w:cs="宋体"/>
          <w:sz w:val="22"/>
          <w:szCs w:val="22"/>
        </w:rPr>
        <w:t>最多可选择三个标段投标</w:t>
      </w:r>
      <w:r>
        <w:rPr>
          <w:rFonts w:hint="eastAsia" w:ascii="宋体" w:hAnsi="宋体" w:cs="宋体"/>
          <w:sz w:val="22"/>
          <w:szCs w:val="22"/>
        </w:rPr>
        <w:t>，但</w:t>
      </w:r>
      <w:r>
        <w:rPr>
          <w:rFonts w:hint="eastAsia" w:ascii="宋体" w:hAnsi="宋体" w:cs="宋体"/>
          <w:snapToGrid w:val="0"/>
          <w:kern w:val="0"/>
          <w:sz w:val="22"/>
          <w:szCs w:val="22"/>
        </w:rPr>
        <w:t>最多允许中标一个标段</w:t>
      </w:r>
      <w:r>
        <w:rPr>
          <w:rFonts w:hint="eastAsia" w:ascii="宋体" w:hAnsi="宋体" w:cs="宋体"/>
          <w:sz w:val="22"/>
          <w:szCs w:val="22"/>
        </w:rPr>
        <w:t>。本项目评标顺序为：先评A标段然后B标段最后C标段，如某投标人在多个标段中综合得分排名均为第一名，则评标委员会只推荐其成为总价限价最高标段的第一中标候选人，不再推荐其为总价限价较低标段的中标候选人，总价限价较低标段的中标候选人</w:t>
      </w:r>
      <w:r>
        <w:rPr>
          <w:rFonts w:hint="eastAsia" w:ascii="宋体" w:hAnsi="宋体" w:cs="宋体"/>
          <w:snapToGrid w:val="0"/>
          <w:kern w:val="0"/>
          <w:sz w:val="22"/>
          <w:szCs w:val="22"/>
        </w:rPr>
        <w:t>由排名靠后的投标人依次递补</w:t>
      </w:r>
      <w:r>
        <w:rPr>
          <w:rFonts w:hint="eastAsia" w:ascii="宋体" w:hAnsi="宋体" w:cs="宋体"/>
          <w:sz w:val="22"/>
          <w:szCs w:val="22"/>
        </w:rPr>
        <w:t>。同时参加多个标段投标的，在满足各标段相应要求情况下，可提供同一套业绩及人员资料进行投标。</w:t>
      </w:r>
    </w:p>
    <w:p>
      <w:pPr>
        <w:pStyle w:val="4"/>
        <w:spacing w:before="0" w:after="0" w:line="360" w:lineRule="auto"/>
        <w:rPr>
          <w:rFonts w:hint="eastAsia" w:ascii="宋体" w:hAnsi="宋体" w:cs="宋体"/>
          <w:bCs w:val="0"/>
          <w:snapToGrid w:val="0"/>
          <w:sz w:val="22"/>
          <w:szCs w:val="22"/>
        </w:rPr>
      </w:pPr>
      <w:bookmarkStart w:id="33" w:name="_Toc224103302"/>
      <w:bookmarkStart w:id="34" w:name="_Toc22643"/>
      <w:bookmarkStart w:id="35" w:name="_Toc430530419"/>
      <w:bookmarkStart w:id="36" w:name="_Toc287607731"/>
      <w:bookmarkStart w:id="37" w:name="_Toc26078"/>
      <w:bookmarkStart w:id="38" w:name="_Toc200359430"/>
      <w:bookmarkStart w:id="39" w:name="_Toc200359241"/>
      <w:bookmarkStart w:id="40" w:name="_Toc57795846"/>
      <w:bookmarkStart w:id="41" w:name="_Toc287620670"/>
      <w:bookmarkStart w:id="42" w:name="_Toc277082539"/>
      <w:bookmarkStart w:id="43" w:name="_Toc509218695"/>
      <w:r>
        <w:rPr>
          <w:rFonts w:hint="eastAsia" w:ascii="宋体" w:hAnsi="宋体" w:cs="宋体"/>
          <w:bCs w:val="0"/>
          <w:snapToGrid w:val="0"/>
          <w:sz w:val="22"/>
          <w:szCs w:val="22"/>
        </w:rPr>
        <w:t>4. 招标文件的获取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450" w:lineRule="exact"/>
        <w:ind w:firstLine="420"/>
        <w:rPr>
          <w:rFonts w:hint="eastAsia" w:ascii="宋体" w:hAnsi="宋体" w:cs="宋体"/>
          <w:snapToGrid w:val="0"/>
          <w:kern w:val="0"/>
          <w:sz w:val="22"/>
          <w:szCs w:val="22"/>
        </w:rPr>
      </w:pPr>
      <w:bookmarkStart w:id="44" w:name="_Toc509218696"/>
      <w:bookmarkStart w:id="45" w:name="_Toc224103303"/>
      <w:bookmarkStart w:id="46" w:name="_Toc430530420"/>
      <w:bookmarkStart w:id="47" w:name="_Toc200359431"/>
      <w:bookmarkStart w:id="48" w:name="_Toc287607732"/>
      <w:bookmarkStart w:id="49" w:name="_Toc200359242"/>
      <w:bookmarkStart w:id="50" w:name="_Toc287620671"/>
      <w:bookmarkStart w:id="51" w:name="_Toc277082540"/>
      <w:r>
        <w:rPr>
          <w:rFonts w:hint="eastAsia" w:ascii="宋体" w:hAnsi="宋体" w:cs="宋体"/>
          <w:snapToGrid w:val="0"/>
          <w:kern w:val="0"/>
          <w:sz w:val="22"/>
          <w:szCs w:val="22"/>
        </w:rPr>
        <w:t>4.1 本招标项目采用全流程电子招投标，投标人在投标前可在</w:t>
      </w:r>
      <w:r>
        <w:rPr>
          <w:rFonts w:hint="eastAsia" w:ascii="宋体" w:hAnsi="宋体" w:cs="宋体"/>
          <w:snapToGrid w:val="0"/>
          <w:kern w:val="0"/>
          <w:sz w:val="22"/>
          <w:szCs w:val="22"/>
          <w:u w:val="single"/>
        </w:rPr>
        <w:t>重庆市公共资源交易网（www.cqggzy.com）</w:t>
      </w:r>
      <w:r>
        <w:rPr>
          <w:rFonts w:hint="eastAsia" w:ascii="宋体" w:hAnsi="宋体" w:cs="宋体"/>
          <w:snapToGrid w:val="0"/>
          <w:kern w:val="0"/>
          <w:sz w:val="22"/>
          <w:szCs w:val="22"/>
        </w:rPr>
        <w:t>下载招标文件、工程量清单、电子图纸等资料。参与投标的投标人需在</w:t>
      </w:r>
      <w:r>
        <w:rPr>
          <w:rFonts w:hint="eastAsia" w:ascii="宋体" w:hAnsi="宋体" w:cs="宋体"/>
          <w:snapToGrid w:val="0"/>
          <w:kern w:val="0"/>
          <w:sz w:val="22"/>
          <w:szCs w:val="22"/>
          <w:u w:val="single"/>
        </w:rPr>
        <w:t>重庆市公共资源交易网（www.cqggzy.com）</w:t>
      </w:r>
      <w:r>
        <w:rPr>
          <w:rFonts w:hint="eastAsia" w:ascii="宋体" w:hAnsi="宋体" w:cs="宋体"/>
          <w:snapToGrid w:val="0"/>
          <w:kern w:val="0"/>
          <w:sz w:val="22"/>
          <w:szCs w:val="22"/>
        </w:rPr>
        <w:t>完成市场主体信息登记以及CA数字证书办理，办理方式请参见</w:t>
      </w:r>
      <w:r>
        <w:rPr>
          <w:rFonts w:hint="eastAsia" w:ascii="宋体" w:hAnsi="宋体" w:cs="宋体"/>
          <w:snapToGrid w:val="0"/>
          <w:kern w:val="0"/>
          <w:sz w:val="22"/>
          <w:szCs w:val="22"/>
          <w:u w:val="single"/>
        </w:rPr>
        <w:t>重庆市公共资源交易网（www.cqggzy.com）</w:t>
      </w:r>
      <w:r>
        <w:rPr>
          <w:rFonts w:hint="eastAsia" w:ascii="宋体" w:hAnsi="宋体" w:cs="宋体"/>
          <w:snapToGrid w:val="0"/>
          <w:kern w:val="0"/>
          <w:sz w:val="22"/>
          <w:szCs w:val="22"/>
        </w:rPr>
        <w:t>导航栏“主体信息”页面中“市场主体信息登记”“CA数字证书办理”。若投标人未及时完成市场主体信息登记和CA数字证书办理导致无法完成全流程电子招投标的，责任自负。</w:t>
      </w:r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450" w:lineRule="exact"/>
        <w:ind w:firstLine="420"/>
        <w:rPr>
          <w:rFonts w:hint="eastAsia" w:ascii="宋体" w:hAnsi="宋体" w:cs="宋体"/>
          <w:snapToGrid w:val="0"/>
          <w:kern w:val="0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4.2 投标人可在附件招标公告规定的时限内在</w:t>
      </w:r>
      <w:r>
        <w:rPr>
          <w:rFonts w:hint="eastAsia" w:ascii="宋体" w:hAnsi="宋体" w:cs="宋体"/>
          <w:snapToGrid w:val="0"/>
          <w:kern w:val="0"/>
          <w:sz w:val="22"/>
          <w:szCs w:val="22"/>
          <w:u w:val="single"/>
        </w:rPr>
        <w:t>重庆市公共资源交易网（www.cqggzy.com）</w:t>
      </w:r>
      <w:r>
        <w:rPr>
          <w:rFonts w:hint="eastAsia" w:ascii="宋体" w:hAnsi="宋体" w:cs="宋体"/>
          <w:snapToGrid w:val="0"/>
          <w:kern w:val="0"/>
          <w:sz w:val="22"/>
          <w:szCs w:val="22"/>
        </w:rPr>
        <w:t>本项目招标公告网页下方“我要提问”栏提出疑问。</w:t>
      </w:r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450" w:lineRule="exact"/>
        <w:ind w:firstLine="420"/>
        <w:jc w:val="left"/>
        <w:rPr>
          <w:rFonts w:hint="eastAsia" w:ascii="宋体" w:hAnsi="宋体" w:cs="宋体"/>
          <w:snapToGrid w:val="0"/>
          <w:kern w:val="0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4.3 招标人应在附件招标公告规定的时限内在</w:t>
      </w:r>
      <w:r>
        <w:rPr>
          <w:rFonts w:hint="eastAsia" w:ascii="宋体" w:hAnsi="宋体" w:cs="宋体"/>
          <w:snapToGrid w:val="0"/>
          <w:kern w:val="0"/>
          <w:sz w:val="22"/>
          <w:szCs w:val="22"/>
          <w:u w:val="single"/>
        </w:rPr>
        <w:t>重庆市公共资源交易网（www.cqggzy.com）</w:t>
      </w:r>
      <w:r>
        <w:rPr>
          <w:rFonts w:hint="eastAsia" w:ascii="宋体" w:hAnsi="宋体" w:cs="宋体"/>
          <w:snapToGrid w:val="0"/>
          <w:kern w:val="0"/>
          <w:sz w:val="22"/>
          <w:szCs w:val="22"/>
        </w:rPr>
        <w:t>发布澄清或修改。</w:t>
      </w:r>
    </w:p>
    <w:p>
      <w:pPr>
        <w:pStyle w:val="4"/>
        <w:spacing w:before="0" w:after="0" w:line="360" w:lineRule="auto"/>
        <w:rPr>
          <w:rFonts w:hint="eastAsia" w:ascii="宋体" w:hAnsi="宋体" w:cs="宋体"/>
          <w:bCs w:val="0"/>
          <w:snapToGrid w:val="0"/>
          <w:sz w:val="22"/>
          <w:szCs w:val="22"/>
        </w:rPr>
      </w:pPr>
      <w:bookmarkStart w:id="52" w:name="_Toc16161"/>
      <w:bookmarkStart w:id="53" w:name="_Toc8800"/>
      <w:bookmarkStart w:id="54" w:name="_Toc57795847"/>
      <w:r>
        <w:rPr>
          <w:rFonts w:hint="eastAsia" w:ascii="宋体" w:hAnsi="宋体" w:cs="宋体"/>
          <w:bCs w:val="0"/>
          <w:snapToGrid w:val="0"/>
          <w:sz w:val="22"/>
          <w:szCs w:val="22"/>
        </w:rPr>
        <w:t>5. 投标文件的递交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tabs>
          <w:tab w:val="left" w:pos="2000"/>
          <w:tab w:val="left" w:pos="5580"/>
          <w:tab w:val="left" w:pos="6220"/>
          <w:tab w:val="left" w:pos="6840"/>
          <w:tab w:val="left" w:pos="7460"/>
          <w:tab w:val="left" w:pos="8100"/>
        </w:tabs>
        <w:autoSpaceDE w:val="0"/>
        <w:autoSpaceDN w:val="0"/>
        <w:adjustRightInd w:val="0"/>
        <w:snapToGrid w:val="0"/>
        <w:spacing w:line="450" w:lineRule="exact"/>
        <w:ind w:firstLine="440" w:firstLineChars="200"/>
        <w:rPr>
          <w:rFonts w:hint="eastAsia" w:ascii="宋体" w:hAnsi="宋体" w:cs="宋体"/>
          <w:snapToGrid w:val="0"/>
          <w:kern w:val="0"/>
          <w:sz w:val="22"/>
          <w:szCs w:val="22"/>
        </w:rPr>
      </w:pPr>
      <w:bookmarkStart w:id="55" w:name="_Toc287620672"/>
      <w:bookmarkStart w:id="56" w:name="_Toc509218697"/>
      <w:bookmarkStart w:id="57" w:name="_Toc277082541"/>
      <w:bookmarkStart w:id="58" w:name="_Toc224103304"/>
      <w:bookmarkStart w:id="59" w:name="_Toc430530421"/>
      <w:bookmarkStart w:id="60" w:name="_Toc287607733"/>
      <w:bookmarkStart w:id="61" w:name="_Toc200359432"/>
      <w:bookmarkStart w:id="62" w:name="_Toc200359243"/>
      <w:r>
        <w:rPr>
          <w:rFonts w:hint="eastAsia" w:ascii="宋体" w:hAnsi="宋体" w:cs="宋体"/>
          <w:snapToGrid w:val="0"/>
          <w:kern w:val="0"/>
          <w:sz w:val="22"/>
          <w:szCs w:val="22"/>
        </w:rPr>
        <w:t>5.1  投标文件递交的截止时间（投标截止时间，下同）详见附件招标公告规定的投标截止时间，投标人应当在投标截止时间前，通过互联网使用CA数字证书登录重庆市电子招投标系统，将加密的电子投标文件上传。</w:t>
      </w:r>
    </w:p>
    <w:p>
      <w:pPr>
        <w:autoSpaceDE w:val="0"/>
        <w:autoSpaceDN w:val="0"/>
        <w:adjustRightInd w:val="0"/>
        <w:snapToGrid w:val="0"/>
        <w:spacing w:line="450" w:lineRule="exact"/>
        <w:ind w:firstLine="440" w:firstLineChars="200"/>
        <w:rPr>
          <w:rFonts w:hint="eastAsia" w:ascii="宋体" w:hAnsi="宋体" w:cs="宋体"/>
          <w:snapToGrid w:val="0"/>
          <w:kern w:val="0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5.2  未按要求加密的电子投标文件，将无法上传至重庆市电子招投标系统，逾期未完成上传投标文件的，视为撤回投标文件。</w:t>
      </w:r>
    </w:p>
    <w:p>
      <w:pPr>
        <w:pStyle w:val="4"/>
        <w:spacing w:before="0" w:after="0" w:line="360" w:lineRule="auto"/>
        <w:rPr>
          <w:rFonts w:hint="eastAsia" w:ascii="宋体" w:hAnsi="宋体" w:cs="宋体"/>
          <w:bCs w:val="0"/>
          <w:snapToGrid w:val="0"/>
          <w:sz w:val="22"/>
          <w:szCs w:val="22"/>
        </w:rPr>
      </w:pPr>
      <w:bookmarkStart w:id="63" w:name="_Toc21948"/>
      <w:bookmarkStart w:id="64" w:name="_Toc57795848"/>
      <w:bookmarkStart w:id="65" w:name="_Toc24496"/>
      <w:r>
        <w:rPr>
          <w:rFonts w:hint="eastAsia" w:ascii="宋体" w:hAnsi="宋体" w:cs="宋体"/>
          <w:bCs w:val="0"/>
          <w:snapToGrid w:val="0"/>
          <w:sz w:val="22"/>
          <w:szCs w:val="22"/>
        </w:rPr>
        <w:t>6. 发布公告的媒介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>
      <w:pPr>
        <w:tabs>
          <w:tab w:val="left" w:pos="2000"/>
          <w:tab w:val="left" w:pos="5580"/>
          <w:tab w:val="left" w:pos="6220"/>
          <w:tab w:val="left" w:pos="6840"/>
          <w:tab w:val="left" w:pos="7460"/>
          <w:tab w:val="left" w:pos="8100"/>
        </w:tabs>
        <w:autoSpaceDE w:val="0"/>
        <w:autoSpaceDN w:val="0"/>
        <w:adjustRightInd w:val="0"/>
        <w:snapToGrid w:val="0"/>
        <w:spacing w:line="450" w:lineRule="exact"/>
        <w:ind w:firstLine="440" w:firstLineChars="200"/>
        <w:rPr>
          <w:rFonts w:hint="eastAsia" w:ascii="宋体" w:hAnsi="宋体" w:cs="宋体"/>
          <w:snapToGrid w:val="0"/>
          <w:kern w:val="0"/>
          <w:sz w:val="22"/>
          <w:szCs w:val="22"/>
        </w:rPr>
      </w:pPr>
      <w:bookmarkStart w:id="66" w:name="_Toc277082542"/>
      <w:bookmarkStart w:id="67" w:name="_Toc509218698"/>
      <w:bookmarkStart w:id="68" w:name="_Toc287620673"/>
      <w:bookmarkStart w:id="69" w:name="_Toc287607734"/>
      <w:bookmarkStart w:id="70" w:name="_Toc430530422"/>
      <w:bookmarkStart w:id="71" w:name="_Toc224103305"/>
      <w:r>
        <w:rPr>
          <w:rFonts w:hint="eastAsia" w:ascii="宋体" w:hAnsi="宋体" w:cs="宋体"/>
          <w:snapToGrid w:val="0"/>
          <w:kern w:val="0"/>
          <w:sz w:val="22"/>
          <w:szCs w:val="22"/>
        </w:rPr>
        <w:t xml:space="preserve">本次招标公告同时在重庆市公共资源交易网（www.cqggzy.com）、重庆高速集团官网（http://www.cegc.com.cn）、重庆高速招投标管理平台（http://cqgsbid.cegc.com.cn:7900）网上发布。 </w:t>
      </w:r>
    </w:p>
    <w:p>
      <w:pPr>
        <w:pStyle w:val="4"/>
        <w:spacing w:before="0" w:after="0" w:line="360" w:lineRule="auto"/>
        <w:rPr>
          <w:rFonts w:hint="eastAsia" w:ascii="宋体" w:hAnsi="宋体" w:cs="宋体"/>
          <w:bCs w:val="0"/>
          <w:snapToGrid w:val="0"/>
          <w:sz w:val="22"/>
          <w:szCs w:val="22"/>
        </w:rPr>
      </w:pPr>
      <w:bookmarkStart w:id="72" w:name="_Toc28270"/>
      <w:bookmarkStart w:id="73" w:name="_Toc57795849"/>
      <w:bookmarkStart w:id="74" w:name="_Toc8746"/>
      <w:r>
        <w:rPr>
          <w:rFonts w:hint="eastAsia" w:ascii="宋体" w:hAnsi="宋体" w:cs="宋体"/>
          <w:bCs w:val="0"/>
          <w:snapToGrid w:val="0"/>
          <w:sz w:val="22"/>
          <w:szCs w:val="22"/>
        </w:rPr>
        <w:t xml:space="preserve">7. </w:t>
      </w:r>
      <w:bookmarkEnd w:id="66"/>
      <w:bookmarkEnd w:id="67"/>
      <w:bookmarkEnd w:id="68"/>
      <w:bookmarkEnd w:id="69"/>
      <w:bookmarkEnd w:id="70"/>
      <w:bookmarkEnd w:id="71"/>
      <w:r>
        <w:rPr>
          <w:rFonts w:hint="eastAsia" w:ascii="宋体" w:hAnsi="宋体" w:cs="宋体"/>
          <w:bCs w:val="0"/>
          <w:snapToGrid w:val="0"/>
          <w:sz w:val="22"/>
          <w:szCs w:val="22"/>
        </w:rPr>
        <w:t>联系方式</w:t>
      </w:r>
      <w:bookmarkEnd w:id="72"/>
      <w:bookmarkEnd w:id="73"/>
      <w:bookmarkEnd w:id="74"/>
    </w:p>
    <w:p>
      <w:pPr>
        <w:topLinePunct/>
        <w:spacing w:line="360" w:lineRule="auto"/>
        <w:ind w:firstLine="440" w:firstLineChars="200"/>
        <w:rPr>
          <w:rFonts w:hint="eastAsia" w:ascii="宋体" w:hAnsi="宋体" w:cs="宋体"/>
          <w:snapToGrid w:val="0"/>
          <w:kern w:val="0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招标人：重庆高速公路路网管理有限公司</w:t>
      </w:r>
      <w:r>
        <w:rPr>
          <w:rFonts w:hint="eastAsia" w:ascii="宋体" w:hAnsi="宋体" w:cs="宋体"/>
          <w:snapToGrid w:val="0"/>
          <w:kern w:val="0"/>
          <w:sz w:val="22"/>
          <w:szCs w:val="22"/>
        </w:rPr>
        <w:tab/>
      </w:r>
      <w:r>
        <w:rPr>
          <w:rFonts w:hint="eastAsia" w:ascii="宋体" w:hAnsi="宋体" w:cs="宋体"/>
          <w:snapToGrid w:val="0"/>
          <w:kern w:val="0"/>
          <w:sz w:val="22"/>
          <w:szCs w:val="22"/>
        </w:rPr>
        <w:tab/>
      </w:r>
    </w:p>
    <w:p>
      <w:pPr>
        <w:topLinePunct/>
        <w:spacing w:line="360" w:lineRule="auto"/>
        <w:ind w:firstLine="440" w:firstLineChars="200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地  址：重庆市渝北区银杉路66号5F</w:t>
      </w:r>
    </w:p>
    <w:p>
      <w:pPr>
        <w:topLinePunct/>
        <w:spacing w:line="360" w:lineRule="auto"/>
        <w:ind w:firstLine="440" w:firstLineChars="200"/>
        <w:rPr>
          <w:rFonts w:hint="eastAsia" w:ascii="宋体" w:hAnsi="宋体" w:cs="宋体"/>
          <w:snapToGrid w:val="0"/>
          <w:kern w:val="0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 xml:space="preserve">联系人：郑老师 </w:t>
      </w:r>
    </w:p>
    <w:p>
      <w:pPr>
        <w:topLinePunct/>
        <w:spacing w:line="360" w:lineRule="auto"/>
        <w:ind w:firstLine="440" w:firstLineChars="200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napToGrid w:val="0"/>
          <w:kern w:val="0"/>
          <w:sz w:val="22"/>
          <w:szCs w:val="22"/>
        </w:rPr>
        <w:t>电  话：023-89138583</w:t>
      </w:r>
    </w:p>
    <w:p>
      <w:pPr>
        <w:spacing w:line="400" w:lineRule="exact"/>
        <w:ind w:firstLine="440" w:firstLineChars="200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招标代理机构：重庆国际投资咨询集团有限公司</w:t>
      </w:r>
    </w:p>
    <w:p>
      <w:pPr>
        <w:spacing w:line="400" w:lineRule="exact"/>
        <w:ind w:firstLine="440" w:firstLineChars="200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地址：重庆江北区五里店五简路2号</w:t>
      </w:r>
    </w:p>
    <w:p>
      <w:pPr>
        <w:spacing w:line="400" w:lineRule="exact"/>
        <w:ind w:firstLine="440" w:firstLineChars="200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联系人：杨老师</w:t>
      </w:r>
    </w:p>
    <w:p>
      <w:pPr>
        <w:spacing w:line="400" w:lineRule="exact"/>
        <w:ind w:firstLine="440" w:firstLineChars="200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 xml:space="preserve">电话： 023-67590752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E74F4"/>
    <w:rsid w:val="09057AB8"/>
    <w:rsid w:val="20055E2B"/>
    <w:rsid w:val="214B589A"/>
    <w:rsid w:val="2AEE74F4"/>
    <w:rsid w:val="3A981487"/>
    <w:rsid w:val="3EAE0934"/>
    <w:rsid w:val="6D734A3E"/>
    <w:rsid w:val="6F60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customStyle="1" w:styleId="7">
    <w:name w:val="Table Paragraph"/>
    <w:basedOn w:val="1"/>
    <w:qFormat/>
    <w:uiPriority w:val="99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2025-07-03T08:35:00Z</dcterms:created>
  <dc:creator>WPS_1587125750</dc:creator>
  <cp:lastModifiedBy>WPS_1587125750</cp:lastModifiedBy>
  <dcterms:modified xsi:type="dcterms:W3CDTF">2025-07-03T08:36:10Z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541A3E6B1FFC4594A4286031E91966DB</vt:lpwstr>
  </property>
</Properties>
</file>