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val="en-US" w:eastAsia="zh-CN"/>
        </w:rPr>
        <w:t>服务</w:t>
      </w:r>
      <w:r>
        <w:rPr>
          <w:rFonts w:hint="eastAsia" w:ascii="黑体" w:hAnsi="黑体" w:eastAsia="黑体"/>
          <w:color w:val="auto"/>
          <w:sz w:val="32"/>
          <w:szCs w:val="32"/>
          <w:highlight w:val="none"/>
        </w:rPr>
        <w:t>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1．乙方对甲方</w:t>
      </w:r>
      <w:r>
        <w:rPr>
          <w:rFonts w:hint="eastAsia" w:ascii="方正仿宋_GBK" w:eastAsia="方正仿宋_GBK"/>
          <w:color w:val="auto"/>
          <w:sz w:val="32"/>
          <w:szCs w:val="32"/>
          <w:highlight w:val="none"/>
          <w:lang w:val="en-US" w:eastAsia="zh-CN"/>
        </w:rPr>
        <w:t>指定的</w:t>
      </w:r>
      <w:r>
        <w:rPr>
          <w:rFonts w:hint="eastAsia" w:ascii="方正仿宋_GBK" w:eastAsia="方正仿宋_GBK"/>
          <w:color w:val="auto"/>
          <w:sz w:val="32"/>
          <w:szCs w:val="32"/>
          <w:highlight w:val="none"/>
        </w:rPr>
        <w:t>档案进行数字化，并将</w:t>
      </w:r>
      <w:r>
        <w:rPr>
          <w:rFonts w:hint="eastAsia" w:ascii="方正仿宋_GBK" w:eastAsia="方正仿宋_GBK"/>
          <w:color w:val="auto"/>
          <w:sz w:val="32"/>
          <w:szCs w:val="32"/>
          <w:highlight w:val="none"/>
          <w:lang w:val="en-US" w:eastAsia="zh-CN"/>
        </w:rPr>
        <w:t>成果</w:t>
      </w:r>
      <w:r>
        <w:rPr>
          <w:rFonts w:hint="eastAsia" w:ascii="方正仿宋_GBK" w:eastAsia="方正仿宋_GBK"/>
          <w:color w:val="auto"/>
          <w:sz w:val="32"/>
          <w:szCs w:val="32"/>
          <w:highlight w:val="none"/>
        </w:rPr>
        <w:t>数据导入甲方档案管理软件中，满足甲方使用需求。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2．乙方按行业标准和</w:t>
      </w:r>
      <w:r>
        <w:rPr>
          <w:rFonts w:hint="eastAsia" w:ascii="方正仿宋_GBK" w:hAnsi="宋体" w:eastAsia="方正仿宋_GBK"/>
          <w:bCs/>
          <w:color w:val="auto"/>
          <w:sz w:val="32"/>
          <w:szCs w:val="32"/>
          <w:highlight w:val="none"/>
        </w:rPr>
        <w:t>《重庆市档案数字化副本移交与接收办法》（渝档发〔2018〕6号）等</w:t>
      </w:r>
      <w:r>
        <w:rPr>
          <w:rFonts w:hint="eastAsia" w:ascii="方正仿宋_GBK" w:eastAsia="方正仿宋_GBK"/>
          <w:color w:val="auto"/>
          <w:sz w:val="32"/>
          <w:szCs w:val="32"/>
          <w:highlight w:val="none"/>
        </w:rPr>
        <w:t>要求完成甲方档案数字化副本的制作，</w:t>
      </w:r>
      <w:r>
        <w:rPr>
          <w:rFonts w:hint="eastAsia" w:ascii="方正仿宋_GBK" w:eastAsia="方正仿宋_GBK"/>
          <w:color w:val="auto"/>
          <w:sz w:val="32"/>
          <w:szCs w:val="32"/>
          <w:highlight w:val="none"/>
          <w:lang w:val="en-US" w:eastAsia="zh-CN"/>
        </w:rPr>
        <w:t>且后续需</w:t>
      </w:r>
      <w:r>
        <w:rPr>
          <w:rFonts w:hint="eastAsia" w:ascii="方正仿宋_GBK" w:eastAsia="方正仿宋_GBK"/>
          <w:color w:val="auto"/>
          <w:sz w:val="32"/>
          <w:szCs w:val="32"/>
          <w:highlight w:val="none"/>
        </w:rPr>
        <w:t>配合甲方完成向重庆市档案馆移交档案数字化副本的工作（以下简称移交进馆工作）。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二、实施内容与技术要求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（一）数字化前处理</w:t>
      </w:r>
    </w:p>
    <w:tbl>
      <w:tblPr>
        <w:tblStyle w:val="9"/>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28"/>
                <w:szCs w:val="28"/>
                <w:highlight w:val="none"/>
                <w:vertAlign w:val="baseline"/>
                <w:lang w:val="en-US" w:eastAsia="zh-CN"/>
              </w:rPr>
            </w:pPr>
            <w:r>
              <w:rPr>
                <w:rFonts w:hint="eastAsia" w:ascii="方正黑体_GBK" w:hAnsi="方正黑体_GBK" w:eastAsia="方正黑体_GBK" w:cs="方正黑体_GBK"/>
                <w:b w:val="0"/>
                <w:bCs w:val="0"/>
                <w:color w:val="auto"/>
                <w:sz w:val="28"/>
                <w:szCs w:val="28"/>
                <w:highlight w:val="none"/>
                <w:vertAlign w:val="baseline"/>
                <w:lang w:val="en-US" w:eastAsia="zh-CN"/>
              </w:rPr>
              <w:t>内容</w:t>
            </w:r>
          </w:p>
        </w:tc>
        <w:tc>
          <w:tcPr>
            <w:tcW w:w="72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28"/>
                <w:szCs w:val="28"/>
                <w:highlight w:val="none"/>
                <w:vertAlign w:val="baseline"/>
                <w:lang w:val="en-US" w:eastAsia="zh-CN"/>
              </w:rPr>
            </w:pPr>
            <w:r>
              <w:rPr>
                <w:rFonts w:hint="eastAsia" w:ascii="方正黑体_GBK" w:hAnsi="方正黑体_GBK" w:eastAsia="方正黑体_GBK" w:cs="方正黑体_GBK"/>
                <w:b w:val="0"/>
                <w:bCs w:val="0"/>
                <w:color w:val="auto"/>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档案核对及条目著录</w:t>
            </w:r>
          </w:p>
        </w:tc>
        <w:tc>
          <w:tcPr>
            <w:tcW w:w="72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1.档案核对：检查档案整理质量；核对实体档案与案卷目录是否一致，是否有档案缺失；页码编写是否规范，如无编页或编页不规范，应重新编页。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2.条目著录：核对案卷题名是否正确，逐页核对图纸名称及页码，并完成案卷目录的更新和卷内目录的著录。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破损修复</w:t>
            </w:r>
          </w:p>
        </w:tc>
        <w:tc>
          <w:tcPr>
            <w:tcW w:w="72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对破损档案用无酸宣纸+淀粉浆糊修补；对折皱不平影响扫描质量的纸质档案应先进行压平后再扫描；经修复的档案应平整无翘边。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档案拆装</w:t>
            </w:r>
          </w:p>
        </w:tc>
        <w:tc>
          <w:tcPr>
            <w:tcW w:w="72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对经过目录核对和检查修复的档案进行拆卷、扫描后再装订。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换盒</w:t>
            </w:r>
          </w:p>
        </w:tc>
        <w:tc>
          <w:tcPr>
            <w:tcW w:w="72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对所有已数字化档案进行档案盒更换，并完善档案盒信息，档案盒应为标准无酸盒（厚度≥4cm）。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档号编制</w:t>
            </w:r>
          </w:p>
        </w:tc>
        <w:tc>
          <w:tcPr>
            <w:tcW w:w="72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按原有档号标准标注到档案盒盒脊。</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（二）数字化加工</w:t>
      </w:r>
    </w:p>
    <w:tbl>
      <w:tblPr>
        <w:tblStyle w:val="9"/>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7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28"/>
                <w:szCs w:val="28"/>
                <w:highlight w:val="none"/>
                <w:vertAlign w:val="baseline"/>
                <w:lang w:val="en-US" w:eastAsia="zh-CN"/>
              </w:rPr>
            </w:pPr>
            <w:r>
              <w:rPr>
                <w:rFonts w:hint="eastAsia" w:ascii="方正黑体_GBK" w:hAnsi="方正黑体_GBK" w:eastAsia="方正黑体_GBK" w:cs="方正黑体_GBK"/>
                <w:b w:val="0"/>
                <w:bCs w:val="0"/>
                <w:color w:val="auto"/>
                <w:sz w:val="28"/>
                <w:szCs w:val="28"/>
                <w:highlight w:val="none"/>
                <w:vertAlign w:val="baseline"/>
                <w:lang w:val="en-US" w:eastAsia="zh-CN"/>
              </w:rPr>
              <w:t>参数</w:t>
            </w:r>
          </w:p>
        </w:tc>
        <w:tc>
          <w:tcPr>
            <w:tcW w:w="72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28"/>
                <w:szCs w:val="28"/>
                <w:highlight w:val="none"/>
                <w:vertAlign w:val="baseline"/>
                <w:lang w:val="en-US" w:eastAsia="zh-CN"/>
              </w:rPr>
            </w:pPr>
            <w:r>
              <w:rPr>
                <w:rFonts w:hint="eastAsia" w:ascii="方正黑体_GBK" w:hAnsi="方正黑体_GBK" w:eastAsia="方正黑体_GBK" w:cs="方正黑体_GBK"/>
                <w:b w:val="0"/>
                <w:bCs w:val="0"/>
                <w:color w:val="auto"/>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扫描设备</w:t>
            </w:r>
          </w:p>
        </w:tc>
        <w:tc>
          <w:tcPr>
            <w:tcW w:w="72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大幅面彩色工程扫描仪（支持A0幅面）。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分辨率</w:t>
            </w:r>
          </w:p>
        </w:tc>
        <w:tc>
          <w:tcPr>
            <w:tcW w:w="72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彩色模式，文字类300DPI、图纸类600DPI，如文字偏小、密集、清晰度较差等，适当提高分辨率。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文件格式</w:t>
            </w:r>
          </w:p>
        </w:tc>
        <w:tc>
          <w:tcPr>
            <w:tcW w:w="72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JPG和双层PDF（上层OCR可搜索文本，下层为图像）。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命名规则</w:t>
            </w:r>
          </w:p>
        </w:tc>
        <w:tc>
          <w:tcPr>
            <w:tcW w:w="72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按档号分级建案卷级文件夹、文件级文件夹。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1.案卷级文件夹的命名：以案卷档号命名；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2.文件级文件夹的命名：以该文件（图像）首页号命名；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3.文件夹内每张图像命名：案卷档号加该图像的页数号（三位表示）。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（三）图像处理</w:t>
      </w:r>
    </w:p>
    <w:tbl>
      <w:tblPr>
        <w:tblStyle w:val="9"/>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28"/>
                <w:szCs w:val="28"/>
                <w:highlight w:val="none"/>
                <w:vertAlign w:val="baseline"/>
                <w:lang w:val="en-US" w:eastAsia="zh-CN"/>
              </w:rPr>
            </w:pPr>
            <w:r>
              <w:rPr>
                <w:rFonts w:hint="eastAsia" w:ascii="方正黑体_GBK" w:hAnsi="方正黑体_GBK" w:eastAsia="方正黑体_GBK" w:cs="方正黑体_GBK"/>
                <w:b w:val="0"/>
                <w:bCs w:val="0"/>
                <w:color w:val="auto"/>
                <w:sz w:val="28"/>
                <w:szCs w:val="28"/>
                <w:highlight w:val="none"/>
                <w:vertAlign w:val="baseline"/>
                <w:lang w:val="en-US" w:eastAsia="zh-CN"/>
              </w:rPr>
              <w:t>内容</w:t>
            </w:r>
          </w:p>
        </w:tc>
        <w:tc>
          <w:tcPr>
            <w:tcW w:w="725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28"/>
                <w:szCs w:val="28"/>
                <w:highlight w:val="none"/>
                <w:vertAlign w:val="baseline"/>
                <w:lang w:val="en-US" w:eastAsia="zh-CN"/>
              </w:rPr>
            </w:pPr>
            <w:r>
              <w:rPr>
                <w:rFonts w:hint="eastAsia" w:ascii="方正黑体_GBK" w:hAnsi="方正黑体_GBK" w:eastAsia="方正黑体_GBK" w:cs="方正黑体_GBK"/>
                <w:b w:val="0"/>
                <w:bCs w:val="0"/>
                <w:color w:val="auto"/>
                <w:sz w:val="28"/>
                <w:szCs w:val="28"/>
                <w:highlight w:val="none"/>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质量检查</w:t>
            </w:r>
          </w:p>
        </w:tc>
        <w:tc>
          <w:tcPr>
            <w:tcW w:w="7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1.对图像偏斜度、清晰度、失真度等进行检查；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2.扫描的图像文件不完整或无法清晰识别时，进行重新扫描；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3.文件漏扫时，及时补扫并正确插入图像；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4.扫描图像的排列顺序与档案原件保持一致，如有误需及时调整。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纠偏</w:t>
            </w:r>
          </w:p>
        </w:tc>
        <w:tc>
          <w:tcPr>
            <w:tcW w:w="7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对出现偏斜的图像进行整体纠正，确保图像偏斜不超过页面内半个文字（即偏斜角度小于1度）；对方向不正确的图像进行旋转还原，以符合阅读习惯。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去污</w:t>
            </w:r>
          </w:p>
        </w:tc>
        <w:tc>
          <w:tcPr>
            <w:tcW w:w="7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对图像中影响可懂度的杂质（如黑点、黑线、黑框、黑边等）进行去除工作。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拼接</w:t>
            </w:r>
          </w:p>
        </w:tc>
        <w:tc>
          <w:tcPr>
            <w:tcW w:w="7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对大幅面档案进行分幅扫描后进行图像拼接处理，合并为一个完整的图像，以保证图像的整体性，且与原件内容一致；分幅扫描时，相邻图像之间应留有足够的重叠。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裁边处理</w:t>
            </w:r>
          </w:p>
        </w:tc>
        <w:tc>
          <w:tcPr>
            <w:tcW w:w="72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28"/>
                <w:szCs w:val="28"/>
                <w:highlight w:val="none"/>
                <w:vertAlign w:val="baseline"/>
                <w:lang w:val="en-US" w:eastAsia="zh-CN"/>
              </w:rPr>
            </w:pPr>
            <w:r>
              <w:rPr>
                <w:rFonts w:hint="eastAsia" w:ascii="方正仿宋_GBK" w:hAnsi="方正仿宋_GBK" w:eastAsia="方正仿宋_GBK" w:cs="方正仿宋_GBK"/>
                <w:color w:val="auto"/>
                <w:sz w:val="28"/>
                <w:szCs w:val="28"/>
                <w:highlight w:val="none"/>
                <w:vertAlign w:val="baseline"/>
                <w:lang w:val="en-US" w:eastAsia="zh-CN"/>
              </w:rPr>
              <w:t>对图像进行裁边处理，去除多余的白边，确保图像的规范和标准，节省存储空间。</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（四）数据存储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物理存储介质：根据工作量和数据量配备相应数量的移动硬盘，用于扫描数据暂存及移交。</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高速云存储介质：用于接收移动硬盘所存储的数据量，便于长期保存。</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方正楷体_GBK" w:hAnsi="方正楷体_GBK" w:eastAsia="方正楷体_GBK" w:cs="方正楷体_GBK"/>
          <w:bCs/>
          <w:color w:val="auto"/>
          <w:kern w:val="0"/>
          <w:sz w:val="32"/>
          <w:szCs w:val="32"/>
          <w:highlight w:val="none"/>
        </w:rPr>
      </w:pPr>
      <w:r>
        <w:rPr>
          <w:rFonts w:hint="eastAsia" w:ascii="方正楷体_GBK" w:hAnsi="方正楷体_GBK" w:eastAsia="方正楷体_GBK" w:cs="方正楷体_GBK"/>
          <w:bCs/>
          <w:color w:val="auto"/>
          <w:kern w:val="0"/>
          <w:sz w:val="32"/>
          <w:szCs w:val="32"/>
          <w:highlight w:val="none"/>
        </w:rPr>
        <w:t>（</w:t>
      </w:r>
      <w:r>
        <w:rPr>
          <w:rFonts w:hint="eastAsia" w:ascii="方正楷体_GBK" w:hAnsi="方正楷体_GBK" w:eastAsia="方正楷体_GBK" w:cs="方正楷体_GBK"/>
          <w:bCs/>
          <w:color w:val="auto"/>
          <w:kern w:val="0"/>
          <w:sz w:val="32"/>
          <w:szCs w:val="32"/>
          <w:highlight w:val="none"/>
          <w:lang w:val="en-US" w:eastAsia="zh-CN"/>
        </w:rPr>
        <w:t>五</w:t>
      </w:r>
      <w:r>
        <w:rPr>
          <w:rFonts w:hint="eastAsia" w:ascii="方正楷体_GBK" w:hAnsi="方正楷体_GBK" w:eastAsia="方正楷体_GBK" w:cs="方正楷体_GBK"/>
          <w:bCs/>
          <w:color w:val="auto"/>
          <w:kern w:val="0"/>
          <w:sz w:val="32"/>
          <w:szCs w:val="32"/>
          <w:highlight w:val="none"/>
        </w:rPr>
        <w:t xml:space="preserve">）数据挂接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仿宋_GBK" w:eastAsia="方正仿宋_GBK"/>
          <w:color w:val="auto"/>
          <w:sz w:val="32"/>
          <w:szCs w:val="32"/>
          <w:highlight w:val="none"/>
        </w:rPr>
        <w:t>乙方将档案数字化后形成的数据导入甲方档案管理软件中。</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三、</w:t>
      </w:r>
      <w:r>
        <w:rPr>
          <w:rFonts w:hint="eastAsia" w:ascii="黑体" w:hAnsi="黑体" w:eastAsia="黑体"/>
          <w:color w:val="auto"/>
          <w:sz w:val="32"/>
          <w:szCs w:val="32"/>
          <w:highlight w:val="none"/>
          <w:lang w:val="en-US" w:eastAsia="zh-CN"/>
        </w:rPr>
        <w:t>预估</w:t>
      </w:r>
      <w:r>
        <w:rPr>
          <w:rFonts w:hint="eastAsia" w:ascii="黑体" w:hAnsi="黑体" w:eastAsia="黑体"/>
          <w:color w:val="auto"/>
          <w:sz w:val="32"/>
          <w:szCs w:val="32"/>
          <w:highlight w:val="none"/>
        </w:rPr>
        <w:t>费用及支付方式</w:t>
      </w:r>
    </w:p>
    <w:tbl>
      <w:tblPr>
        <w:tblStyle w:val="9"/>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77"/>
        <w:gridCol w:w="2303"/>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黑体_GBK" w:hAnsi="方正黑体_GBK" w:eastAsia="方正黑体_GBK" w:cs="方正黑体_GBK"/>
                <w:b w:val="0"/>
                <w:bCs w:val="0"/>
                <w:color w:val="auto"/>
                <w:sz w:val="28"/>
                <w:szCs w:val="28"/>
                <w:vertAlign w:val="baseline"/>
                <w:lang w:val="en-US" w:eastAsia="zh-CN"/>
              </w:rPr>
            </w:pPr>
            <w:r>
              <w:rPr>
                <w:rFonts w:hint="eastAsia" w:ascii="方正黑体_GBK" w:hAnsi="方正黑体_GBK" w:eastAsia="方正黑体_GBK" w:cs="方正黑体_GBK"/>
                <w:b w:val="0"/>
                <w:bCs w:val="0"/>
                <w:color w:val="auto"/>
                <w:sz w:val="28"/>
                <w:szCs w:val="28"/>
                <w:vertAlign w:val="baseline"/>
                <w:lang w:val="en-US" w:eastAsia="zh-CN"/>
              </w:rPr>
              <w:t>序号</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28"/>
                <w:szCs w:val="28"/>
                <w:vertAlign w:val="baseline"/>
                <w:lang w:val="en-US" w:eastAsia="zh-CN"/>
              </w:rPr>
            </w:pPr>
            <w:r>
              <w:rPr>
                <w:rFonts w:hint="eastAsia" w:ascii="方正黑体_GBK" w:hAnsi="方正黑体_GBK" w:eastAsia="方正黑体_GBK" w:cs="方正黑体_GBK"/>
                <w:b w:val="0"/>
                <w:bCs w:val="0"/>
                <w:color w:val="auto"/>
                <w:sz w:val="28"/>
                <w:szCs w:val="28"/>
                <w:vertAlign w:val="baseline"/>
                <w:lang w:val="en-US" w:eastAsia="zh-CN"/>
              </w:rPr>
              <w:t>项目</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28"/>
                <w:szCs w:val="28"/>
                <w:vertAlign w:val="baseline"/>
                <w:lang w:val="en-US" w:eastAsia="zh-CN"/>
              </w:rPr>
            </w:pPr>
            <w:r>
              <w:rPr>
                <w:rFonts w:hint="eastAsia" w:ascii="方正黑体_GBK" w:hAnsi="方正黑体_GBK" w:eastAsia="方正黑体_GBK" w:cs="方正黑体_GBK"/>
                <w:b w:val="0"/>
                <w:bCs w:val="0"/>
                <w:color w:val="auto"/>
                <w:sz w:val="28"/>
                <w:szCs w:val="28"/>
                <w:vertAlign w:val="baseline"/>
                <w:lang w:val="en-US" w:eastAsia="zh-CN"/>
              </w:rPr>
              <w:t>数量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28"/>
                <w:szCs w:val="28"/>
                <w:vertAlign w:val="baseline"/>
                <w:lang w:val="en-US" w:eastAsia="zh-CN"/>
              </w:rPr>
            </w:pPr>
            <w:r>
              <w:rPr>
                <w:rFonts w:hint="eastAsia" w:ascii="方正黑体_GBK" w:hAnsi="方正黑体_GBK" w:eastAsia="方正黑体_GBK" w:cs="方正黑体_GBK"/>
                <w:b w:val="0"/>
                <w:bCs w:val="0"/>
                <w:color w:val="auto"/>
                <w:sz w:val="28"/>
                <w:szCs w:val="28"/>
                <w:vertAlign w:val="baseline"/>
                <w:lang w:val="en-US" w:eastAsia="zh-CN"/>
              </w:rPr>
              <w:t>（预估）</w:t>
            </w:r>
          </w:p>
        </w:tc>
        <w:tc>
          <w:tcPr>
            <w:tcW w:w="46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val="0"/>
                <w:bCs w:val="0"/>
                <w:color w:val="auto"/>
                <w:sz w:val="28"/>
                <w:szCs w:val="28"/>
                <w:vertAlign w:val="baseline"/>
                <w:lang w:val="en-US" w:eastAsia="zh-CN"/>
              </w:rPr>
            </w:pPr>
            <w:r>
              <w:rPr>
                <w:rFonts w:hint="eastAsia" w:ascii="方正黑体_GBK" w:hAnsi="方正黑体_GBK" w:eastAsia="方正黑体_GBK" w:cs="方正黑体_GBK"/>
                <w:b w:val="0"/>
                <w:bCs w:val="0"/>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6"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一．数字化前处理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bookmarkStart w:id="0" w:name="OLE_LINK1"/>
            <w:r>
              <w:rPr>
                <w:rFonts w:hint="eastAsia" w:ascii="方正仿宋_GBK" w:hAnsi="方正仿宋_GBK" w:eastAsia="方正仿宋_GBK" w:cs="方正仿宋_GBK"/>
                <w:color w:val="auto"/>
                <w:sz w:val="28"/>
                <w:szCs w:val="28"/>
                <w:vertAlign w:val="baseline"/>
                <w:lang w:val="en-US" w:eastAsia="zh-CN"/>
              </w:rPr>
              <w:t>核对档案、更换档案盒</w:t>
            </w:r>
            <w:bookmarkEnd w:id="0"/>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8000卷</w:t>
            </w:r>
          </w:p>
        </w:tc>
        <w:tc>
          <w:tcPr>
            <w:tcW w:w="46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检查档案整理质量；核对实体档案与案卷目录是否一致，是否有档案缺失；更换档案盒并完善档案盒信息。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规范档案标准、数字化前期处理及后期装订</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8000卷</w:t>
            </w:r>
          </w:p>
        </w:tc>
        <w:tc>
          <w:tcPr>
            <w:tcW w:w="46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拆卷、破损裱糊、检查页码及规范编制页码、编制档号、录入卷内目录、检查案卷目录是否规范及规范题名、打印目录、图纸折叠、装订、装盒、上架。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3</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条目著录</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40000条</w:t>
            </w:r>
          </w:p>
        </w:tc>
        <w:tc>
          <w:tcPr>
            <w:tcW w:w="464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著录档案案卷目录及卷内目录（按每卷5条目录测算），用于数据存储及数据挂接。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66"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二．数字化加工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4</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A4扫描</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198000页</w:t>
            </w:r>
          </w:p>
        </w:tc>
        <w:tc>
          <w:tcPr>
            <w:tcW w:w="4647"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1.按990卷A4，7000卷A3，10卷A2-A0预估，每卷200页测算；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2.扫描要求：彩色模式，文字类300DPI、图纸类600DPI；JPG和双层PDF（上层OCR可搜索文本，下层为图像）；纠偏、去污、图片拼接、数据处理及储存（2TB加密移动硬盘）。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5</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A3扫描</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vertAlign w:val="baseline"/>
                <w:lang w:val="en-US" w:eastAsia="zh-CN"/>
              </w:rPr>
              <w:t>1400000页</w:t>
            </w:r>
          </w:p>
        </w:tc>
        <w:tc>
          <w:tcPr>
            <w:tcW w:w="464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6</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A2-A0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扫描</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vertAlign w:val="baseline"/>
                <w:lang w:val="en-US" w:eastAsia="zh-CN"/>
              </w:rPr>
              <w:t>2000页</w:t>
            </w:r>
          </w:p>
        </w:tc>
        <w:tc>
          <w:tcPr>
            <w:tcW w:w="464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3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7</w:t>
            </w:r>
          </w:p>
        </w:tc>
        <w:tc>
          <w:tcPr>
            <w:tcW w:w="1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vertAlign w:val="baseline"/>
                <w:lang w:val="en-US" w:eastAsia="zh-CN"/>
              </w:rPr>
              <w:t>硬件配备</w:t>
            </w:r>
          </w:p>
        </w:tc>
        <w:tc>
          <w:tcPr>
            <w:tcW w:w="230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vertAlign w:val="baseline"/>
                <w:lang w:val="en-US" w:eastAsia="zh-CN"/>
              </w:rPr>
              <w:t>4块</w:t>
            </w:r>
          </w:p>
        </w:tc>
        <w:tc>
          <w:tcPr>
            <w:tcW w:w="464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方正仿宋_GBK" w:hAnsi="方正仿宋_GBK" w:eastAsia="方正仿宋_GBK" w:cs="方正仿宋_GBK"/>
                <w:color w:val="auto"/>
                <w:kern w:val="2"/>
                <w:sz w:val="28"/>
                <w:szCs w:val="28"/>
                <w:vertAlign w:val="baseline"/>
                <w:lang w:val="en-US" w:eastAsia="zh-CN" w:bidi="ar-SA"/>
              </w:rPr>
            </w:pP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w:t>
      </w:r>
      <w:r>
        <w:rPr>
          <w:rFonts w:hint="eastAsia" w:ascii="黑体" w:hAnsi="黑体" w:eastAsia="黑体"/>
          <w:color w:val="auto"/>
          <w:sz w:val="32"/>
          <w:szCs w:val="32"/>
          <w:highlight w:val="none"/>
          <w:lang w:val="en-US" w:eastAsia="zh-CN"/>
        </w:rPr>
        <w:t>服务</w:t>
      </w:r>
      <w:r>
        <w:rPr>
          <w:rFonts w:hint="eastAsia" w:ascii="黑体" w:hAnsi="黑体" w:eastAsia="黑体"/>
          <w:color w:val="auto"/>
          <w:sz w:val="32"/>
          <w:szCs w:val="32"/>
          <w:highlight w:val="none"/>
        </w:rPr>
        <w:t>工期和</w:t>
      </w:r>
      <w:r>
        <w:rPr>
          <w:rFonts w:hint="eastAsia" w:ascii="黑体" w:hAnsi="黑体" w:eastAsia="黑体"/>
          <w:color w:val="auto"/>
          <w:sz w:val="32"/>
          <w:szCs w:val="32"/>
          <w:highlight w:val="none"/>
          <w:lang w:val="en-US" w:eastAsia="zh-CN"/>
        </w:rPr>
        <w:t>工作</w:t>
      </w:r>
      <w:r>
        <w:rPr>
          <w:rFonts w:hint="eastAsia" w:ascii="黑体" w:hAnsi="黑体" w:eastAsia="黑体"/>
          <w:color w:val="auto"/>
          <w:sz w:val="32"/>
          <w:szCs w:val="32"/>
          <w:highlight w:val="none"/>
        </w:rPr>
        <w:t>地点</w:t>
      </w:r>
    </w:p>
    <w:p>
      <w:pPr>
        <w:keepNext w:val="0"/>
        <w:keepLines w:val="0"/>
        <w:pageBreakBefore w:val="0"/>
        <w:kinsoku/>
        <w:wordWrap/>
        <w:overflowPunct/>
        <w:topLinePunct w:val="0"/>
        <w:autoSpaceDE/>
        <w:autoSpaceDN/>
        <w:bidi w:val="0"/>
        <w:spacing w:line="560" w:lineRule="exact"/>
        <w:ind w:firstLine="656" w:firstLineChars="205"/>
        <w:jc w:val="left"/>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合同工期：签订合同后至202</w:t>
      </w:r>
      <w:r>
        <w:rPr>
          <w:rFonts w:hint="eastAsia" w:ascii="方正仿宋_GBK" w:hAnsi="宋体" w:eastAsia="方正仿宋_GBK"/>
          <w:bCs/>
          <w:color w:val="auto"/>
          <w:sz w:val="32"/>
          <w:szCs w:val="32"/>
          <w:highlight w:val="none"/>
          <w:lang w:val="en-US" w:eastAsia="zh-CN"/>
        </w:rPr>
        <w:t>5</w:t>
      </w:r>
      <w:r>
        <w:rPr>
          <w:rFonts w:hint="eastAsia" w:ascii="方正仿宋_GBK" w:hAnsi="宋体" w:eastAsia="方正仿宋_GBK"/>
          <w:bCs/>
          <w:color w:val="auto"/>
          <w:sz w:val="32"/>
          <w:szCs w:val="32"/>
          <w:highlight w:val="none"/>
        </w:rPr>
        <w:t>年</w:t>
      </w:r>
      <w:r>
        <w:rPr>
          <w:rFonts w:hint="eastAsia" w:ascii="方正仿宋_GBK" w:hAnsi="宋体" w:eastAsia="方正仿宋_GBK"/>
          <w:bCs/>
          <w:color w:val="auto"/>
          <w:sz w:val="32"/>
          <w:szCs w:val="32"/>
          <w:highlight w:val="none"/>
          <w:lang w:val="en-US" w:eastAsia="zh-CN"/>
        </w:rPr>
        <w:t>11</w:t>
      </w:r>
      <w:r>
        <w:rPr>
          <w:rFonts w:hint="eastAsia" w:ascii="方正仿宋_GBK" w:hAnsi="宋体" w:eastAsia="方正仿宋_GBK"/>
          <w:bCs/>
          <w:color w:val="auto"/>
          <w:sz w:val="32"/>
          <w:szCs w:val="32"/>
          <w:highlight w:val="none"/>
        </w:rPr>
        <w:t>月</w:t>
      </w:r>
      <w:r>
        <w:rPr>
          <w:rFonts w:hint="eastAsia" w:ascii="方正仿宋_GBK" w:hAnsi="宋体" w:eastAsia="方正仿宋_GBK"/>
          <w:bCs/>
          <w:color w:val="auto"/>
          <w:sz w:val="32"/>
          <w:szCs w:val="32"/>
          <w:highlight w:val="none"/>
          <w:lang w:val="en-US" w:eastAsia="zh-CN"/>
        </w:rPr>
        <w:t>30</w:t>
      </w:r>
      <w:r>
        <w:rPr>
          <w:rFonts w:hint="eastAsia" w:ascii="方正仿宋_GBK" w:hAnsi="宋体" w:eastAsia="方正仿宋_GBK"/>
          <w:bCs/>
          <w:color w:val="auto"/>
          <w:sz w:val="32"/>
          <w:szCs w:val="32"/>
          <w:highlight w:val="none"/>
        </w:rPr>
        <w:t>日。</w:t>
      </w:r>
    </w:p>
    <w:p>
      <w:pPr>
        <w:keepNext w:val="0"/>
        <w:keepLines w:val="0"/>
        <w:pageBreakBefore w:val="0"/>
        <w:kinsoku/>
        <w:wordWrap/>
        <w:overflowPunct/>
        <w:topLinePunct w:val="0"/>
        <w:autoSpaceDE/>
        <w:autoSpaceDN/>
        <w:bidi w:val="0"/>
        <w:spacing w:line="560" w:lineRule="exact"/>
        <w:ind w:firstLine="656" w:firstLineChars="205"/>
        <w:jc w:val="left"/>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lang w:val="en-US" w:eastAsia="zh-CN"/>
        </w:rPr>
        <w:t>工作</w:t>
      </w:r>
      <w:r>
        <w:rPr>
          <w:rFonts w:hint="eastAsia" w:ascii="方正仿宋_GBK" w:hAnsi="宋体" w:eastAsia="方正仿宋_GBK"/>
          <w:bCs/>
          <w:color w:val="auto"/>
          <w:sz w:val="32"/>
          <w:szCs w:val="32"/>
          <w:highlight w:val="none"/>
        </w:rPr>
        <w:t>地点：</w:t>
      </w:r>
      <w:r>
        <w:rPr>
          <w:rFonts w:hint="eastAsia" w:ascii="方正仿宋_GBK" w:hAnsi="宋体" w:eastAsia="方正仿宋_GBK"/>
          <w:bCs/>
          <w:color w:val="auto"/>
          <w:sz w:val="32"/>
          <w:szCs w:val="32"/>
          <w:highlight w:val="none"/>
          <w:lang w:val="en-US" w:eastAsia="zh-CN"/>
        </w:rPr>
        <w:t>重庆高速公路档案馆（重庆市渝北区新南路52号东界龙湖）</w:t>
      </w:r>
      <w:r>
        <w:rPr>
          <w:rFonts w:hint="eastAsia" w:ascii="方正仿宋_GBK" w:hAnsi="宋体" w:eastAsia="方正仿宋_GBK"/>
          <w:bCs/>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五、甲方责任</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1．向乙方提供原始档案、工作场所、桌椅及水电设施。</w:t>
      </w:r>
    </w:p>
    <w:p>
      <w:pPr>
        <w:pStyle w:val="4"/>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2．在合同期内有权对乙方进行不定期检查，若发现问题，及时向乙方提出整改意见。</w:t>
      </w:r>
    </w:p>
    <w:p>
      <w:pPr>
        <w:pStyle w:val="4"/>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3．在收到乙方验收申请后及时组织人员进行验收。</w:t>
      </w:r>
    </w:p>
    <w:p>
      <w:pPr>
        <w:keepNext w:val="0"/>
        <w:keepLines w:val="0"/>
        <w:pageBreakBefore w:val="0"/>
        <w:kinsoku/>
        <w:wordWrap/>
        <w:overflowPunct/>
        <w:topLinePunct w:val="0"/>
        <w:autoSpaceDE/>
        <w:autoSpaceDN/>
        <w:bidi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4．按合同约定付款。</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六、乙方责任</w:t>
      </w:r>
    </w:p>
    <w:p>
      <w:pPr>
        <w:pStyle w:val="4"/>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1．在合同期内，按质按量完成甲方要求的工作。</w:t>
      </w:r>
    </w:p>
    <w:p>
      <w:pPr>
        <w:pStyle w:val="4"/>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2．自备档案数字化工作所需的硬软件设备（扫描仪、电脑、服务器、交换机等）。</w:t>
      </w:r>
    </w:p>
    <w:p>
      <w:pPr>
        <w:pStyle w:val="4"/>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3．接受甲方不定期检查，并按甲方提出的意见及时进行整改。</w:t>
      </w:r>
    </w:p>
    <w:p>
      <w:pPr>
        <w:pStyle w:val="4"/>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4．在工作中若发现问题及时向甲方反映，并提出解决问题的建议和意见。</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5．不得擅自拆装、涂改、毁损甲方档案，确保甲方档案的安全和完整。</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bCs/>
          <w:color w:val="auto"/>
          <w:sz w:val="32"/>
          <w:szCs w:val="32"/>
          <w:highlight w:val="none"/>
        </w:rPr>
      </w:pPr>
      <w:r>
        <w:rPr>
          <w:rFonts w:hint="eastAsia" w:ascii="方正仿宋_GBK" w:hAnsi="宋体" w:eastAsia="方正仿宋_GBK"/>
          <w:bCs/>
          <w:color w:val="auto"/>
          <w:sz w:val="32"/>
          <w:szCs w:val="32"/>
          <w:highlight w:val="none"/>
        </w:rPr>
        <w:t>6．承诺严格按保密</w:t>
      </w:r>
      <w:r>
        <w:rPr>
          <w:rFonts w:hint="eastAsia" w:ascii="方正仿宋_GBK" w:hAnsi="宋体" w:eastAsia="方正仿宋_GBK"/>
          <w:bCs/>
          <w:color w:val="auto"/>
          <w:sz w:val="32"/>
          <w:szCs w:val="32"/>
          <w:highlight w:val="none"/>
          <w:lang w:val="en-US" w:eastAsia="zh-CN"/>
        </w:rPr>
        <w:t>要求</w:t>
      </w:r>
      <w:r>
        <w:rPr>
          <w:rFonts w:hint="eastAsia" w:ascii="方正仿宋_GBK" w:hAnsi="宋体" w:eastAsia="方正仿宋_GBK"/>
          <w:bCs/>
          <w:color w:val="auto"/>
          <w:sz w:val="32"/>
          <w:szCs w:val="32"/>
          <w:highlight w:val="none"/>
        </w:rPr>
        <w:t>和保密协议（附后）等要求做好甲方档案的保密工作，不发生泄密事件。</w:t>
      </w:r>
      <w:bookmarkStart w:id="1" w:name="_Toc208729529"/>
      <w:bookmarkStart w:id="2" w:name="_Toc208729476"/>
    </w:p>
    <w:bookmarkEnd w:id="1"/>
    <w:bookmarkEnd w:id="2"/>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color w:val="auto"/>
          <w:sz w:val="32"/>
          <w:szCs w:val="32"/>
          <w:highlight w:val="none"/>
        </w:rPr>
      </w:pPr>
      <w:r>
        <w:rPr>
          <w:rFonts w:hint="eastAsia" w:ascii="方正仿宋_GBK" w:hAnsi="宋体" w:eastAsia="方正仿宋_GBK"/>
          <w:bCs/>
          <w:color w:val="auto"/>
          <w:sz w:val="32"/>
          <w:szCs w:val="32"/>
          <w:highlight w:val="none"/>
        </w:rPr>
        <w:t>7．</w:t>
      </w:r>
      <w:r>
        <w:rPr>
          <w:rFonts w:hint="eastAsia" w:ascii="方正仿宋_GBK" w:hAnsi="方正仿宋_GBK" w:eastAsia="方正仿宋_GBK" w:cs="方正仿宋_GBK"/>
          <w:color w:val="auto"/>
          <w:kern w:val="0"/>
          <w:sz w:val="32"/>
          <w:szCs w:val="32"/>
          <w:highlight w:val="none"/>
          <w:lang w:bidi="ar"/>
        </w:rPr>
        <w:t>对合同期内发生的人身伤害、设备损害、泄密等事故承担安全责任及相关费用。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七、数字化成果验收与移交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（一）验收要求</w:t>
      </w:r>
    </w:p>
    <w:p>
      <w:pPr>
        <w:keepNext w:val="0"/>
        <w:keepLines w:val="0"/>
        <w:pageBreakBefore w:val="0"/>
        <w:kinsoku/>
        <w:wordWrap/>
        <w:overflowPunct/>
        <w:topLinePunct w:val="0"/>
        <w:autoSpaceDE/>
        <w:autoSpaceDN/>
        <w:bidi w:val="0"/>
        <w:spacing w:line="560" w:lineRule="exact"/>
        <w:ind w:firstLine="611" w:firstLineChars="191"/>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rPr>
        <w:t>由甲方组织有关人员进行验收，</w:t>
      </w:r>
      <w:r>
        <w:rPr>
          <w:rFonts w:hint="eastAsia" w:ascii="方正仿宋_GBK" w:hAnsi="方正仿宋_GBK" w:eastAsia="方正仿宋_GBK" w:cs="方正仿宋_GBK"/>
          <w:b w:val="0"/>
          <w:bCs w:val="0"/>
          <w:color w:val="auto"/>
          <w:sz w:val="32"/>
          <w:szCs w:val="32"/>
          <w:highlight w:val="none"/>
          <w:lang w:val="en-US" w:eastAsia="zh-CN"/>
        </w:rPr>
        <w:t>采用计算机自动检验与人工检验相结合的方式进行，分为阶段性验收与终验，</w:t>
      </w:r>
      <w:r>
        <w:rPr>
          <w:rFonts w:hint="eastAsia" w:ascii="方正仿宋_GBK" w:eastAsia="方正仿宋_GBK"/>
          <w:color w:val="auto"/>
          <w:sz w:val="32"/>
          <w:szCs w:val="32"/>
          <w:highlight w:val="none"/>
        </w:rPr>
        <w:t>乙方提供相应技术支持。档案数字化工作成果符合行业标准且满足甲方使用和移交进馆工作要求，方可通过验收。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（二）验收内容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验收内容包括档案目录数据、数字图像、数字化工作中产生的工作文件和存储载体、以及数据挂接等。如目录内容、格式等的准确程度、必填项是否填写；图像的数字化参数、存储路径、命名的准确性、图像的完整性、排列顺序的准确性、图像质量等；目录数据与数字图像对应的准确性等；存储载体的可用性、安全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针对验收提出的问题，数字化单位须及时进行限期整改，直至符合甲方要求。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（三）移交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乙方及时向甲方移交验收合格的工作成果，并办理移交手续。移交内容包括：数字化原文数据（JPG格式以及双层PDF格式各一套）、目录数据、记录表单等。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（四）档案数字化工作成果的归属</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档案数字化工作完成后，乙方必须及时向甲方移交原始档案、数据和数字化副本等工作成果，工作成果所有权归为甲方所有。乙方必须严格保密，不得将甲方原始档案、数据和数字化副本等工作成果以任何形式复制、转让和保留。</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八</w:t>
      </w:r>
      <w:r>
        <w:rPr>
          <w:rFonts w:hint="eastAsia" w:ascii="黑体" w:hAnsi="黑体" w:eastAsia="黑体"/>
          <w:color w:val="auto"/>
          <w:sz w:val="32"/>
          <w:szCs w:val="32"/>
          <w:highlight w:val="none"/>
        </w:rPr>
        <w:t>、质量保证及售后服务</w:t>
      </w:r>
    </w:p>
    <w:p>
      <w:pPr>
        <w:keepNext w:val="0"/>
        <w:keepLines w:val="0"/>
        <w:pageBreakBefore w:val="0"/>
        <w:kinsoku/>
        <w:wordWrap/>
        <w:overflowPunct/>
        <w:topLinePunct w:val="0"/>
        <w:autoSpaceDE/>
        <w:autoSpaceDN/>
        <w:bidi w:val="0"/>
        <w:spacing w:line="560" w:lineRule="exact"/>
        <w:ind w:firstLine="716" w:firstLineChars="224"/>
        <w:textAlignment w:val="auto"/>
        <w:outlineLvl w:val="0"/>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（一）质保期</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质保期：</w:t>
      </w:r>
      <w:r>
        <w:rPr>
          <w:rFonts w:hint="eastAsia" w:ascii="方正仿宋_GBK" w:eastAsia="方正仿宋_GBK"/>
          <w:b/>
          <w:bCs/>
          <w:color w:val="auto"/>
          <w:sz w:val="32"/>
          <w:szCs w:val="32"/>
          <w:highlight w:val="none"/>
          <w:u w:val="single"/>
          <w:lang w:val="en-US" w:eastAsia="zh-CN"/>
        </w:rPr>
        <w:t>两</w:t>
      </w:r>
      <w:r>
        <w:rPr>
          <w:rFonts w:hint="eastAsia" w:ascii="方正仿宋_GBK" w:eastAsia="方正仿宋_GBK"/>
          <w:b/>
          <w:bCs/>
          <w:color w:val="auto"/>
          <w:sz w:val="32"/>
          <w:szCs w:val="32"/>
          <w:highlight w:val="none"/>
          <w:u w:val="single"/>
        </w:rPr>
        <w:t>年</w:t>
      </w:r>
      <w:r>
        <w:rPr>
          <w:rFonts w:hint="eastAsia" w:ascii="方正仿宋_GBK" w:eastAsia="方正仿宋_GBK"/>
          <w:color w:val="auto"/>
          <w:sz w:val="32"/>
          <w:szCs w:val="32"/>
          <w:highlight w:val="none"/>
        </w:rPr>
        <w:t>。即档案数字化工作验收合格后</w:t>
      </w:r>
      <w:r>
        <w:rPr>
          <w:rFonts w:hint="eastAsia" w:ascii="方正仿宋_GBK" w:eastAsia="方正仿宋_GBK"/>
          <w:color w:val="auto"/>
          <w:sz w:val="32"/>
          <w:szCs w:val="32"/>
          <w:highlight w:val="none"/>
          <w:lang w:val="en-US" w:eastAsia="zh-CN"/>
        </w:rPr>
        <w:t>两</w:t>
      </w:r>
      <w:r>
        <w:rPr>
          <w:rFonts w:hint="eastAsia" w:ascii="方正仿宋_GBK" w:eastAsia="方正仿宋_GBK"/>
          <w:color w:val="auto"/>
          <w:sz w:val="32"/>
          <w:szCs w:val="32"/>
          <w:highlight w:val="none"/>
        </w:rPr>
        <w:t>年内，乙方向甲方提供免费售后服务。</w:t>
      </w:r>
    </w:p>
    <w:p>
      <w:pPr>
        <w:keepNext w:val="0"/>
        <w:keepLines w:val="0"/>
        <w:pageBreakBefore w:val="0"/>
        <w:kinsoku/>
        <w:wordWrap/>
        <w:overflowPunct/>
        <w:topLinePunct w:val="0"/>
        <w:autoSpaceDE/>
        <w:autoSpaceDN/>
        <w:bidi w:val="0"/>
        <w:spacing w:line="560" w:lineRule="exact"/>
        <w:ind w:firstLine="716" w:firstLineChars="224"/>
        <w:textAlignment w:val="auto"/>
        <w:outlineLvl w:val="0"/>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（二）售后服务内容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1．质保期内</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（1）电话咨询</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乙方提供免费电话咨询服务，解答甲方在使用中遇到的问题，并及时提供解决问题的方法和措施。</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（2）现场响应</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乙方定期派专人对甲方档案管理软件</w:t>
      </w:r>
      <w:r>
        <w:rPr>
          <w:rFonts w:hint="eastAsia" w:ascii="方正仿宋_GBK" w:eastAsia="方正仿宋_GBK"/>
          <w:color w:val="auto"/>
          <w:sz w:val="32"/>
          <w:szCs w:val="32"/>
          <w:highlight w:val="none"/>
          <w:lang w:val="en-US" w:eastAsia="zh-CN"/>
        </w:rPr>
        <w:t>挂接的</w:t>
      </w:r>
      <w:r>
        <w:rPr>
          <w:rFonts w:hint="eastAsia" w:ascii="方正仿宋_GBK" w:eastAsia="方正仿宋_GBK"/>
          <w:color w:val="auto"/>
          <w:sz w:val="32"/>
          <w:szCs w:val="32"/>
          <w:highlight w:val="none"/>
        </w:rPr>
        <w:t>数据进行维护。出现需乙方人员现场解决的问题时，乙方接甲方通知后应在2小时内作出响应，并在24小时内解决问题。除不可抗力和甲方责任，如乙方未及时作出响应或解决问题，相关责任和费用全部由乙方承担。</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2．质保期外</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乙方提供免费电话咨询服务，并承诺提供上门服务，乙方上门服务费应不高于市场平均价。</w:t>
      </w:r>
    </w:p>
    <w:p>
      <w:pPr>
        <w:pStyle w:val="7"/>
        <w:keepNext w:val="0"/>
        <w:keepLines w:val="0"/>
        <w:pageBreakBefore w:val="0"/>
        <w:kinsoku/>
        <w:wordWrap/>
        <w:overflowPunct/>
        <w:topLinePunct w:val="0"/>
        <w:autoSpaceDE/>
        <w:autoSpaceDN/>
        <w:bidi w:val="0"/>
        <w:spacing w:line="560" w:lineRule="exact"/>
        <w:ind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九</w:t>
      </w:r>
      <w:r>
        <w:rPr>
          <w:rFonts w:hint="eastAsia" w:ascii="黑体" w:hAnsi="黑体" w:eastAsia="黑体"/>
          <w:color w:val="auto"/>
          <w:sz w:val="32"/>
          <w:szCs w:val="32"/>
          <w:highlight w:val="none"/>
        </w:rPr>
        <w:t>、其它</w:t>
      </w:r>
    </w:p>
    <w:p>
      <w:pPr>
        <w:keepNext w:val="0"/>
        <w:keepLines w:val="0"/>
        <w:pageBreakBefore w:val="0"/>
        <w:kinsoku/>
        <w:wordWrap/>
        <w:overflowPunct/>
        <w:topLinePunct w:val="0"/>
        <w:autoSpaceDE/>
        <w:autoSpaceDN/>
        <w:bidi w:val="0"/>
        <w:spacing w:line="560" w:lineRule="exact"/>
        <w:ind w:firstLine="643" w:firstLineChars="201"/>
        <w:textAlignment w:val="auto"/>
        <w:outlineLvl w:val="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1．双方任何一方未能取得另一方同意前，不得将本合同项下的任何权利和义务转让给第三方。</w:t>
      </w:r>
    </w:p>
    <w:p>
      <w:pPr>
        <w:keepNext w:val="0"/>
        <w:keepLines w:val="0"/>
        <w:pageBreakBefore w:val="0"/>
        <w:kinsoku/>
        <w:wordWrap/>
        <w:overflowPunct/>
        <w:topLinePunct w:val="0"/>
        <w:autoSpaceDE/>
        <w:autoSpaceDN/>
        <w:bidi w:val="0"/>
        <w:spacing w:line="560" w:lineRule="exact"/>
        <w:ind w:firstLine="643" w:firstLineChars="201"/>
        <w:textAlignment w:val="auto"/>
        <w:outlineLvl w:val="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3．双方遵守保密制度，未经对方书面同意，不得将合同内容及相关文件资料向第三方泄露。</w:t>
      </w:r>
    </w:p>
    <w:p>
      <w:pPr>
        <w:keepNext w:val="0"/>
        <w:keepLines w:val="0"/>
        <w:pageBreakBefore w:val="0"/>
        <w:kinsoku/>
        <w:wordWrap/>
        <w:overflowPunct/>
        <w:topLinePunct w:val="0"/>
        <w:autoSpaceDE/>
        <w:autoSpaceDN/>
        <w:bidi w:val="0"/>
        <w:spacing w:line="560" w:lineRule="exact"/>
        <w:ind w:firstLine="643" w:firstLineChars="201"/>
        <w:textAlignment w:val="auto"/>
        <w:outlineLvl w:val="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4．在合同期内如有与合同要求不符或额外增加的工作内容，由甲乙双方协商解决。</w:t>
      </w:r>
    </w:p>
    <w:p>
      <w:pPr>
        <w:keepNext w:val="0"/>
        <w:keepLines w:val="0"/>
        <w:pageBreakBefore w:val="0"/>
        <w:kinsoku/>
        <w:wordWrap/>
        <w:overflowPunct/>
        <w:topLinePunct w:val="0"/>
        <w:autoSpaceDE/>
        <w:autoSpaceDN/>
        <w:bidi w:val="0"/>
        <w:spacing w:line="240" w:lineRule="auto"/>
        <w:textAlignment w:val="auto"/>
        <w:rPr>
          <w:rFonts w:hint="default" w:eastAsia="宋体"/>
          <w:color w:val="auto"/>
          <w:highlight w:val="none"/>
          <w:lang w:val="en-US" w:eastAsia="zh-CN"/>
        </w:rPr>
      </w:pPr>
      <w:r>
        <w:rPr>
          <w:rFonts w:hint="default" w:eastAsia="宋体"/>
          <w:color w:val="auto"/>
          <w:highlight w:val="none"/>
          <w:lang w:val="en-US" w:eastAsia="zh-CN"/>
        </w:rPr>
        <w:br w:type="page"/>
      </w:r>
    </w:p>
    <w:p>
      <w:pPr>
        <w:keepNext w:val="0"/>
        <w:keepLines w:val="0"/>
        <w:widowControl w:val="0"/>
        <w:suppressLineNumbers w:val="0"/>
        <w:autoSpaceDE w:val="0"/>
        <w:autoSpaceDN/>
        <w:spacing w:before="0" w:beforeAutospacing="0" w:after="0" w:afterAutospacing="0" w:line="560" w:lineRule="exact"/>
        <w:ind w:left="0" w:right="0"/>
        <w:jc w:val="both"/>
        <w:rPr>
          <w:rFonts w:hint="default" w:ascii="黑体" w:hAnsi="宋体" w:eastAsia="黑体" w:cs="Times New Roman"/>
          <w:bCs/>
          <w:kern w:val="2"/>
          <w:sz w:val="32"/>
          <w:szCs w:val="32"/>
        </w:rPr>
      </w:pPr>
      <w:r>
        <w:rPr>
          <w:rFonts w:hint="default" w:ascii="黑体" w:hAnsi="宋体" w:eastAsia="黑体" w:cs="黑体"/>
          <w:bCs/>
          <w:kern w:val="2"/>
          <w:sz w:val="32"/>
          <w:szCs w:val="32"/>
          <w:lang w:val="en-US" w:eastAsia="zh-CN" w:bidi="ar"/>
        </w:rPr>
        <w:t>附件</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_GBK" w:hAnsi="Calibri"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保密协议</w:t>
      </w:r>
    </w:p>
    <w:p>
      <w:pPr>
        <w:keepNext w:val="0"/>
        <w:keepLines w:val="0"/>
        <w:widowControl w:val="0"/>
        <w:suppressLineNumbers w:val="0"/>
        <w:autoSpaceDE w:val="0"/>
        <w:autoSpaceDN/>
        <w:spacing w:before="0" w:beforeAutospacing="0" w:after="0" w:afterAutospacing="0" w:line="560" w:lineRule="exact"/>
        <w:ind w:left="0" w:right="0"/>
        <w:jc w:val="left"/>
        <w:rPr>
          <w:rFonts w:hint="eastAsia" w:ascii="方正仿宋_GBK" w:hAnsi="宋体" w:eastAsia="方正仿宋_GBK" w:cs="Times New Roman"/>
          <w:bCs/>
          <w:kern w:val="2"/>
          <w:sz w:val="32"/>
          <w:szCs w:val="32"/>
        </w:rPr>
      </w:pPr>
      <w:r>
        <w:rPr>
          <w:rFonts w:hint="eastAsia" w:ascii="方正仿宋_GBK" w:hAnsi="宋体" w:eastAsia="方正仿宋_GBK" w:cs="Times New Roman"/>
          <w:bCs/>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方正仿宋_GBK" w:hAnsi="宋体" w:eastAsia="方正仿宋_GBK" w:cs="Times New Roman"/>
          <w:kern w:val="2"/>
          <w:sz w:val="32"/>
          <w:szCs w:val="32"/>
        </w:rPr>
      </w:pPr>
      <w:r>
        <w:rPr>
          <w:rFonts w:hint="eastAsia" w:ascii="方正仿宋_GBK" w:hAnsi="宋体" w:eastAsia="方正仿宋_GBK"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bCs/>
          <w:kern w:val="2"/>
          <w:sz w:val="32"/>
          <w:szCs w:val="32"/>
        </w:rPr>
      </w:pPr>
      <w:r>
        <w:rPr>
          <w:rFonts w:hint="eastAsia" w:ascii="方正仿宋_GBK" w:hAnsi="方正仿宋_GBK" w:eastAsia="方正仿宋_GBK" w:cs="方正仿宋_GBK"/>
          <w:kern w:val="2"/>
          <w:sz w:val="32"/>
          <w:szCs w:val="32"/>
          <w:lang w:val="en-US" w:eastAsia="zh-CN" w:bidi="ar"/>
        </w:rPr>
        <w:t>为保证甲方档案及档案电子数据的安全、完整，甲乙双方就</w:t>
      </w:r>
      <w:bookmarkStart w:id="3" w:name="_GoBack"/>
      <w:r>
        <w:rPr>
          <w:rFonts w:hint="eastAsia" w:ascii="方正仿宋_GBK" w:hAnsi="方正仿宋_GBK" w:eastAsia="方正仿宋_GBK" w:cs="方正仿宋_GBK"/>
          <w:i w:val="0"/>
          <w:iCs w:val="0"/>
          <w:caps w:val="0"/>
          <w:spacing w:val="0"/>
          <w:sz w:val="32"/>
          <w:szCs w:val="32"/>
          <w:u w:val="single"/>
          <w:shd w:val="clear"/>
          <w:lang w:bidi="ar"/>
        </w:rPr>
        <w:t>高速集团馆藏建设项目档案整理、数字化服务</w:t>
      </w:r>
      <w:r>
        <w:rPr>
          <w:rFonts w:ascii="宋体" w:hAnsi="宋体" w:eastAsia="宋体" w:cs="宋体"/>
          <w:sz w:val="24"/>
          <w:szCs w:val="24"/>
          <w:u w:val="single"/>
        </w:rPr>
        <w:t xml:space="preserve"> </w:t>
      </w:r>
      <w:r>
        <w:rPr>
          <w:rFonts w:hint="eastAsia" w:ascii="方正仿宋_GBK" w:hAnsi="方正仿宋_GBK" w:eastAsia="方正仿宋_GBK" w:cs="方正仿宋_GBK"/>
          <w:kern w:val="2"/>
          <w:sz w:val="32"/>
          <w:szCs w:val="32"/>
          <w:u w:val="single"/>
          <w:lang w:val="en-US" w:eastAsia="zh-CN" w:bidi="ar"/>
        </w:rPr>
        <w:t>工作</w:t>
      </w:r>
      <w:bookmarkEnd w:id="3"/>
      <w:r>
        <w:rPr>
          <w:rFonts w:hint="eastAsia" w:ascii="方正仿宋_GBK" w:hAnsi="方正仿宋_GBK" w:eastAsia="方正仿宋_GBK" w:cs="方正仿宋_GBK"/>
          <w:kern w:val="2"/>
          <w:sz w:val="32"/>
          <w:szCs w:val="32"/>
          <w:lang w:val="en-US" w:eastAsia="zh-CN" w:bidi="ar"/>
        </w:rPr>
        <w:t>的</w:t>
      </w:r>
      <w:r>
        <w:rPr>
          <w:rFonts w:hint="eastAsia" w:ascii="方正仿宋_GBK" w:hAnsi="方正仿宋_GBK" w:eastAsia="方正仿宋_GBK" w:cs="方正仿宋_GBK"/>
          <w:bCs/>
          <w:kern w:val="2"/>
          <w:sz w:val="32"/>
          <w:szCs w:val="32"/>
          <w:lang w:val="en-US" w:eastAsia="zh-CN" w:bidi="ar"/>
        </w:rPr>
        <w:t>保密事宜，达成本协议。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1．乙方在对甲方档案进行数字化加工时，不得擅自将甲方档案和加工半成品、成品，用做甲方档案数字化工作以外的任何用途。</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2．乙方进行档案数字化工作时，负责甲方档案的安全管理工作，并做好工作现场的防火、防盗等安全工作。</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3．乙方交付的档案数字化工作成果所有权归甲方所有。</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4．乙方在完成档案数字化工作后，须及时向甲方移交档案、数据和数字化副本等工作成果，并完成交接手续。</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5．乙方不得复制、转让和保留甲方的档案和数字化工作成果等。</w:t>
      </w:r>
    </w:p>
    <w:p>
      <w:pPr>
        <w:pStyle w:val="4"/>
        <w:keepNext w:val="0"/>
        <w:keepLines w:val="0"/>
        <w:widowControl w:val="0"/>
        <w:suppressLineNumbers w:val="0"/>
        <w:autoSpaceDE w:val="0"/>
        <w:autoSpaceDN/>
        <w:adjustRightInd w:val="0"/>
        <w:snapToGrid w:val="0"/>
        <w:spacing w:line="560" w:lineRule="exact"/>
        <w:ind w:left="0" w:firstLine="672" w:firstLineChars="210"/>
        <w:rPr>
          <w:rFonts w:hint="eastAsia" w:ascii="方正仿宋_GBK" w:hAnsi="宋体" w:eastAsia="方正仿宋_GBK" w:cs="Times New Roman"/>
          <w:bCs/>
          <w:kern w:val="2"/>
          <w:sz w:val="32"/>
          <w:szCs w:val="32"/>
        </w:rPr>
      </w:pPr>
      <w:r>
        <w:rPr>
          <w:rFonts w:hint="eastAsia" w:ascii="方正仿宋_GBK" w:hAnsi="方正仿宋_GBK" w:eastAsia="方正仿宋_GBK" w:cs="方正仿宋_GBK"/>
          <w:bCs/>
          <w:kern w:val="2"/>
          <w:sz w:val="32"/>
          <w:szCs w:val="32"/>
        </w:rPr>
        <w:t>6．档案数字化工作过程中产生的中间品、过程品、残次品以及废弃的光盘、纸张，在征得甲方同意后，乙方必须及时销毁。</w:t>
      </w:r>
    </w:p>
    <w:p>
      <w:pPr>
        <w:pStyle w:val="4"/>
        <w:keepNext w:val="0"/>
        <w:keepLines w:val="0"/>
        <w:widowControl w:val="0"/>
        <w:suppressLineNumbers w:val="0"/>
        <w:autoSpaceDE w:val="0"/>
        <w:autoSpaceDN/>
        <w:adjustRightInd w:val="0"/>
        <w:snapToGrid w:val="0"/>
        <w:spacing w:line="560" w:lineRule="exact"/>
        <w:ind w:left="0" w:firstLine="672" w:firstLineChars="210"/>
        <w:rPr>
          <w:rFonts w:hint="eastAsia" w:ascii="方正仿宋_GBK" w:hAnsi="宋体" w:eastAsia="方正仿宋_GBK" w:cs="Times New Roman"/>
          <w:bCs/>
          <w:kern w:val="2"/>
          <w:sz w:val="32"/>
          <w:szCs w:val="32"/>
        </w:rPr>
      </w:pPr>
      <w:r>
        <w:rPr>
          <w:rFonts w:hint="eastAsia" w:ascii="方正仿宋_GBK" w:hAnsi="方正仿宋_GBK" w:eastAsia="方正仿宋_GBK" w:cs="方正仿宋_GBK"/>
          <w:bCs/>
          <w:kern w:val="2"/>
          <w:sz w:val="32"/>
          <w:szCs w:val="32"/>
        </w:rPr>
        <w:t>7．乙方完成合同内容并经甲方验收合格后，须在甲方监督下销毁档案数字化加工设备上的相关数据。</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方正仿宋_GBK" w:hAnsi="宋体"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8．乙方不得随意泄露甲方档案信息，若因乙方的泄密行为给甲方造成损失的，由乙方承担赔偿责任。</w:t>
      </w:r>
    </w:p>
    <w:p>
      <w:pPr>
        <w:pStyle w:val="4"/>
        <w:keepNext w:val="0"/>
        <w:keepLines w:val="0"/>
        <w:widowControl w:val="0"/>
        <w:suppressLineNumbers w:val="0"/>
        <w:autoSpaceDE w:val="0"/>
        <w:autoSpaceDN/>
        <w:adjustRightInd w:val="0"/>
        <w:snapToGrid w:val="0"/>
        <w:spacing w:line="560" w:lineRule="exact"/>
        <w:ind w:left="0" w:firstLine="672" w:firstLineChars="210"/>
        <w:rPr>
          <w:rFonts w:hint="eastAsia" w:ascii="方正仿宋_GBK" w:hAnsi="宋体" w:eastAsia="方正仿宋_GBK" w:cs="Times New Roman"/>
          <w:bCs/>
          <w:kern w:val="2"/>
          <w:sz w:val="32"/>
          <w:szCs w:val="32"/>
        </w:rPr>
      </w:pPr>
      <w:r>
        <w:rPr>
          <w:rFonts w:hint="eastAsia" w:ascii="方正仿宋_GBK" w:hAnsi="方正仿宋_GBK" w:eastAsia="方正仿宋_GBK" w:cs="方正仿宋_GBK"/>
          <w:kern w:val="2"/>
          <w:sz w:val="32"/>
          <w:szCs w:val="32"/>
        </w:rPr>
        <w:t>9．</w:t>
      </w:r>
      <w:r>
        <w:rPr>
          <w:rFonts w:hint="eastAsia" w:ascii="方正仿宋_GBK" w:hAnsi="方正仿宋_GBK" w:eastAsia="方正仿宋_GBK" w:cs="方正仿宋_GBK"/>
          <w:bCs/>
          <w:kern w:val="2"/>
          <w:sz w:val="32"/>
          <w:szCs w:val="32"/>
        </w:rPr>
        <w:t>乙方必须在甲方指定的工作场所内进行档案数字化工作，不得将原始纸质档案和数字化半成品或成品数据带进、带出工作场所，不准随意将硬盘、U盘等存储介质带进、带出工作场所。乙方提供的软硬件设备不允许接入互联网。</w:t>
      </w:r>
    </w:p>
    <w:p>
      <w:pPr>
        <w:keepNext w:val="0"/>
        <w:keepLines w:val="0"/>
        <w:pageBreakBefore w:val="0"/>
        <w:kinsoku/>
        <w:wordWrap/>
        <w:overflowPunct/>
        <w:topLinePunct w:val="0"/>
        <w:autoSpaceDE/>
        <w:autoSpaceDN/>
        <w:bidi w:val="0"/>
        <w:spacing w:line="560" w:lineRule="exact"/>
        <w:textAlignment w:val="auto"/>
        <w:rPr>
          <w:rFonts w:hint="default" w:eastAsia="宋体"/>
          <w:color w:val="auto"/>
          <w:highlight w:val="none"/>
          <w:lang w:val="en-US" w:eastAsia="zh-CN"/>
        </w:rPr>
      </w:pPr>
    </w:p>
    <w:sectPr>
      <w:headerReference r:id="rId3" w:type="default"/>
      <w:footerReference r:id="rId4" w:type="default"/>
      <w:pgSz w:w="11906" w:h="16838"/>
      <w:pgMar w:top="1247" w:right="1133" w:bottom="62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jRiZjI0NjI5NzU1MmNjNzBjMjgzMjgwMDBkMWYifQ=="/>
  </w:docVars>
  <w:rsids>
    <w:rsidRoot w:val="487D03D2"/>
    <w:rsid w:val="0013687F"/>
    <w:rsid w:val="00E27700"/>
    <w:rsid w:val="02155C8A"/>
    <w:rsid w:val="02411A9A"/>
    <w:rsid w:val="02894CCF"/>
    <w:rsid w:val="039E77B6"/>
    <w:rsid w:val="03E22DC6"/>
    <w:rsid w:val="050F3EB3"/>
    <w:rsid w:val="05576136"/>
    <w:rsid w:val="05A067BC"/>
    <w:rsid w:val="05FD0DA1"/>
    <w:rsid w:val="064F1CCC"/>
    <w:rsid w:val="069A3EBB"/>
    <w:rsid w:val="06FC43E2"/>
    <w:rsid w:val="072A1427"/>
    <w:rsid w:val="072C5596"/>
    <w:rsid w:val="07303508"/>
    <w:rsid w:val="078354CD"/>
    <w:rsid w:val="07D30A9D"/>
    <w:rsid w:val="08480121"/>
    <w:rsid w:val="08716EFD"/>
    <w:rsid w:val="0878105A"/>
    <w:rsid w:val="089E7FA1"/>
    <w:rsid w:val="09093579"/>
    <w:rsid w:val="09505959"/>
    <w:rsid w:val="09887849"/>
    <w:rsid w:val="09D0656D"/>
    <w:rsid w:val="09D92F4C"/>
    <w:rsid w:val="09E2038D"/>
    <w:rsid w:val="09E71B0D"/>
    <w:rsid w:val="0A744B4C"/>
    <w:rsid w:val="0A871F4C"/>
    <w:rsid w:val="0AC10489"/>
    <w:rsid w:val="0B6F197A"/>
    <w:rsid w:val="0B925AA8"/>
    <w:rsid w:val="0B9849EF"/>
    <w:rsid w:val="0BC1013B"/>
    <w:rsid w:val="0BC96FF0"/>
    <w:rsid w:val="0BEB51B8"/>
    <w:rsid w:val="0D2E35AF"/>
    <w:rsid w:val="0D8E5FAA"/>
    <w:rsid w:val="0D9E6986"/>
    <w:rsid w:val="0DAD51CC"/>
    <w:rsid w:val="0E574579"/>
    <w:rsid w:val="0E870177"/>
    <w:rsid w:val="0EAD652E"/>
    <w:rsid w:val="0F1B6193"/>
    <w:rsid w:val="0F2033CB"/>
    <w:rsid w:val="0F256C33"/>
    <w:rsid w:val="101D2DB4"/>
    <w:rsid w:val="103E1058"/>
    <w:rsid w:val="104B6D54"/>
    <w:rsid w:val="11161148"/>
    <w:rsid w:val="114D620F"/>
    <w:rsid w:val="118C5FD8"/>
    <w:rsid w:val="11A10A58"/>
    <w:rsid w:val="11A71F86"/>
    <w:rsid w:val="1209283C"/>
    <w:rsid w:val="1215478C"/>
    <w:rsid w:val="124444AC"/>
    <w:rsid w:val="125A6232"/>
    <w:rsid w:val="1343616D"/>
    <w:rsid w:val="138403CC"/>
    <w:rsid w:val="13AE1F3B"/>
    <w:rsid w:val="13B64ACE"/>
    <w:rsid w:val="14C8253B"/>
    <w:rsid w:val="151B539B"/>
    <w:rsid w:val="154703CA"/>
    <w:rsid w:val="158A3C94"/>
    <w:rsid w:val="15F01D49"/>
    <w:rsid w:val="15F65284"/>
    <w:rsid w:val="164F6D3E"/>
    <w:rsid w:val="16E631F2"/>
    <w:rsid w:val="17B244AA"/>
    <w:rsid w:val="17DCEACD"/>
    <w:rsid w:val="18015869"/>
    <w:rsid w:val="18084030"/>
    <w:rsid w:val="18301ACB"/>
    <w:rsid w:val="18A62B93"/>
    <w:rsid w:val="199A412C"/>
    <w:rsid w:val="1A220E21"/>
    <w:rsid w:val="1A6B57AD"/>
    <w:rsid w:val="1A904CC3"/>
    <w:rsid w:val="1AB22BE5"/>
    <w:rsid w:val="1AEB5D34"/>
    <w:rsid w:val="1B527E05"/>
    <w:rsid w:val="1B7138A0"/>
    <w:rsid w:val="1BA43E48"/>
    <w:rsid w:val="1BDD5D07"/>
    <w:rsid w:val="1BE114A5"/>
    <w:rsid w:val="1C0C5403"/>
    <w:rsid w:val="1CC76299"/>
    <w:rsid w:val="1CE65C54"/>
    <w:rsid w:val="1CEA206F"/>
    <w:rsid w:val="1CF763F9"/>
    <w:rsid w:val="1D0F2D0D"/>
    <w:rsid w:val="1D20710F"/>
    <w:rsid w:val="1D69390A"/>
    <w:rsid w:val="1DBA2C3C"/>
    <w:rsid w:val="1E1A295C"/>
    <w:rsid w:val="1E783459"/>
    <w:rsid w:val="1EEF3E92"/>
    <w:rsid w:val="1F317530"/>
    <w:rsid w:val="1F853B15"/>
    <w:rsid w:val="1FD862CB"/>
    <w:rsid w:val="20247C4B"/>
    <w:rsid w:val="20390790"/>
    <w:rsid w:val="208563E8"/>
    <w:rsid w:val="20F6165C"/>
    <w:rsid w:val="21306D60"/>
    <w:rsid w:val="213B2CB1"/>
    <w:rsid w:val="2151255C"/>
    <w:rsid w:val="218D0689"/>
    <w:rsid w:val="223F73E7"/>
    <w:rsid w:val="22620647"/>
    <w:rsid w:val="227E6EC1"/>
    <w:rsid w:val="22D402FC"/>
    <w:rsid w:val="22E20C6B"/>
    <w:rsid w:val="22F66B1C"/>
    <w:rsid w:val="235478C8"/>
    <w:rsid w:val="23711FEF"/>
    <w:rsid w:val="238177C5"/>
    <w:rsid w:val="23F8419E"/>
    <w:rsid w:val="24151D57"/>
    <w:rsid w:val="242227C0"/>
    <w:rsid w:val="24445204"/>
    <w:rsid w:val="25384F94"/>
    <w:rsid w:val="25630E33"/>
    <w:rsid w:val="25FB65B3"/>
    <w:rsid w:val="2604153C"/>
    <w:rsid w:val="261C26E6"/>
    <w:rsid w:val="26711E71"/>
    <w:rsid w:val="26842F5C"/>
    <w:rsid w:val="26952A1B"/>
    <w:rsid w:val="2764054E"/>
    <w:rsid w:val="277D0B6B"/>
    <w:rsid w:val="27A06767"/>
    <w:rsid w:val="27A6495D"/>
    <w:rsid w:val="2808593C"/>
    <w:rsid w:val="284D5AB3"/>
    <w:rsid w:val="28AE19A1"/>
    <w:rsid w:val="29117822"/>
    <w:rsid w:val="29F51284"/>
    <w:rsid w:val="2A587A65"/>
    <w:rsid w:val="2ACF578A"/>
    <w:rsid w:val="2B5E622F"/>
    <w:rsid w:val="2B984AF7"/>
    <w:rsid w:val="2C4A1F77"/>
    <w:rsid w:val="2CF06BBF"/>
    <w:rsid w:val="2DE97352"/>
    <w:rsid w:val="2EA47A93"/>
    <w:rsid w:val="2EF7784D"/>
    <w:rsid w:val="2FA93716"/>
    <w:rsid w:val="30656A38"/>
    <w:rsid w:val="307206E9"/>
    <w:rsid w:val="311128FA"/>
    <w:rsid w:val="317C4501"/>
    <w:rsid w:val="31CD6F8B"/>
    <w:rsid w:val="329010FA"/>
    <w:rsid w:val="33FE4B30"/>
    <w:rsid w:val="340A0022"/>
    <w:rsid w:val="345B3BC3"/>
    <w:rsid w:val="34847DD4"/>
    <w:rsid w:val="348E464D"/>
    <w:rsid w:val="34DF72A2"/>
    <w:rsid w:val="34EC6A39"/>
    <w:rsid w:val="359E1612"/>
    <w:rsid w:val="35E27C8F"/>
    <w:rsid w:val="3619454C"/>
    <w:rsid w:val="363870C8"/>
    <w:rsid w:val="36552935"/>
    <w:rsid w:val="366C7D95"/>
    <w:rsid w:val="371319A8"/>
    <w:rsid w:val="377E7ED3"/>
    <w:rsid w:val="37811563"/>
    <w:rsid w:val="37C80DD1"/>
    <w:rsid w:val="390F6294"/>
    <w:rsid w:val="39581830"/>
    <w:rsid w:val="39B7035D"/>
    <w:rsid w:val="39C910EB"/>
    <w:rsid w:val="3A201516"/>
    <w:rsid w:val="3AB26D1E"/>
    <w:rsid w:val="3B191B7A"/>
    <w:rsid w:val="3B82529F"/>
    <w:rsid w:val="3BE91CD8"/>
    <w:rsid w:val="3C7F028A"/>
    <w:rsid w:val="3CB72C3B"/>
    <w:rsid w:val="3D0B373D"/>
    <w:rsid w:val="3DA250F3"/>
    <w:rsid w:val="3E345A05"/>
    <w:rsid w:val="3E457884"/>
    <w:rsid w:val="3E6F38A3"/>
    <w:rsid w:val="3E8E6F7E"/>
    <w:rsid w:val="3EC15771"/>
    <w:rsid w:val="3ED176B3"/>
    <w:rsid w:val="3F172506"/>
    <w:rsid w:val="3F4E45C7"/>
    <w:rsid w:val="3F7B7506"/>
    <w:rsid w:val="3FA653BA"/>
    <w:rsid w:val="3FB33FAE"/>
    <w:rsid w:val="400635EA"/>
    <w:rsid w:val="40694322"/>
    <w:rsid w:val="409A3417"/>
    <w:rsid w:val="41600275"/>
    <w:rsid w:val="41924A76"/>
    <w:rsid w:val="41B14061"/>
    <w:rsid w:val="42A067DB"/>
    <w:rsid w:val="42BF29C3"/>
    <w:rsid w:val="43003373"/>
    <w:rsid w:val="431246F1"/>
    <w:rsid w:val="43224A69"/>
    <w:rsid w:val="434D7F2B"/>
    <w:rsid w:val="43762409"/>
    <w:rsid w:val="43B835F7"/>
    <w:rsid w:val="43C55E15"/>
    <w:rsid w:val="43DE6DD5"/>
    <w:rsid w:val="43EB20F9"/>
    <w:rsid w:val="440302D3"/>
    <w:rsid w:val="444A1385"/>
    <w:rsid w:val="44850A00"/>
    <w:rsid w:val="44B24B87"/>
    <w:rsid w:val="44B923E6"/>
    <w:rsid w:val="44DA4679"/>
    <w:rsid w:val="458971A7"/>
    <w:rsid w:val="45B53245"/>
    <w:rsid w:val="46026DAB"/>
    <w:rsid w:val="460C0741"/>
    <w:rsid w:val="46BC0489"/>
    <w:rsid w:val="470316D1"/>
    <w:rsid w:val="471A0124"/>
    <w:rsid w:val="482479C0"/>
    <w:rsid w:val="487D03D2"/>
    <w:rsid w:val="4938432E"/>
    <w:rsid w:val="4948541D"/>
    <w:rsid w:val="49794E3A"/>
    <w:rsid w:val="49F42EAF"/>
    <w:rsid w:val="49FB47C8"/>
    <w:rsid w:val="4A79237A"/>
    <w:rsid w:val="4A993A56"/>
    <w:rsid w:val="4A9A4DFF"/>
    <w:rsid w:val="4B120ECA"/>
    <w:rsid w:val="4B6776B0"/>
    <w:rsid w:val="4BED7154"/>
    <w:rsid w:val="4BFC08B7"/>
    <w:rsid w:val="4C0D3812"/>
    <w:rsid w:val="4C2630C7"/>
    <w:rsid w:val="4C3F78D6"/>
    <w:rsid w:val="4D4E6094"/>
    <w:rsid w:val="4D957856"/>
    <w:rsid w:val="4DBF1D1F"/>
    <w:rsid w:val="4E2F59F4"/>
    <w:rsid w:val="4E4A70A0"/>
    <w:rsid w:val="4ECD7215"/>
    <w:rsid w:val="4EFF4608"/>
    <w:rsid w:val="4F096895"/>
    <w:rsid w:val="4F4B4555"/>
    <w:rsid w:val="4FC709A1"/>
    <w:rsid w:val="4FD20284"/>
    <w:rsid w:val="5000798A"/>
    <w:rsid w:val="50171795"/>
    <w:rsid w:val="50DD746A"/>
    <w:rsid w:val="51061394"/>
    <w:rsid w:val="51361C3E"/>
    <w:rsid w:val="517D5C76"/>
    <w:rsid w:val="523C7B64"/>
    <w:rsid w:val="533B7DA0"/>
    <w:rsid w:val="53C17919"/>
    <w:rsid w:val="53FF6147"/>
    <w:rsid w:val="54843DEA"/>
    <w:rsid w:val="54853666"/>
    <w:rsid w:val="552E5128"/>
    <w:rsid w:val="559C5AAD"/>
    <w:rsid w:val="55A73D73"/>
    <w:rsid w:val="55C91693"/>
    <w:rsid w:val="563C473A"/>
    <w:rsid w:val="566F1082"/>
    <w:rsid w:val="568F1760"/>
    <w:rsid w:val="56BE1AB9"/>
    <w:rsid w:val="57022D0E"/>
    <w:rsid w:val="57F347A6"/>
    <w:rsid w:val="588D260C"/>
    <w:rsid w:val="58B42A9E"/>
    <w:rsid w:val="58C61EBA"/>
    <w:rsid w:val="592E033B"/>
    <w:rsid w:val="59BB7545"/>
    <w:rsid w:val="5ABD1D8F"/>
    <w:rsid w:val="5AE85AFD"/>
    <w:rsid w:val="5AFD5C9F"/>
    <w:rsid w:val="5B893FAF"/>
    <w:rsid w:val="5B895BA4"/>
    <w:rsid w:val="5BD00FF0"/>
    <w:rsid w:val="5BFC3BE3"/>
    <w:rsid w:val="5CEC149F"/>
    <w:rsid w:val="5E1E541A"/>
    <w:rsid w:val="5E797F40"/>
    <w:rsid w:val="5F4D32AB"/>
    <w:rsid w:val="5F894BB0"/>
    <w:rsid w:val="60477D84"/>
    <w:rsid w:val="6107549C"/>
    <w:rsid w:val="61A515B5"/>
    <w:rsid w:val="61E457C0"/>
    <w:rsid w:val="62154F4B"/>
    <w:rsid w:val="62353C0D"/>
    <w:rsid w:val="6251279F"/>
    <w:rsid w:val="62582B15"/>
    <w:rsid w:val="62CD1BCD"/>
    <w:rsid w:val="62DB47B4"/>
    <w:rsid w:val="63757A6F"/>
    <w:rsid w:val="64BF7D25"/>
    <w:rsid w:val="65015DC0"/>
    <w:rsid w:val="65C55E7F"/>
    <w:rsid w:val="66293A88"/>
    <w:rsid w:val="6639413E"/>
    <w:rsid w:val="668A2779"/>
    <w:rsid w:val="66C17182"/>
    <w:rsid w:val="68605ADD"/>
    <w:rsid w:val="68B42046"/>
    <w:rsid w:val="68D3255F"/>
    <w:rsid w:val="69585E69"/>
    <w:rsid w:val="6A121F5F"/>
    <w:rsid w:val="6AD71D05"/>
    <w:rsid w:val="6AE4490D"/>
    <w:rsid w:val="6B1B6095"/>
    <w:rsid w:val="6BA77929"/>
    <w:rsid w:val="6BC50E79"/>
    <w:rsid w:val="6C27334E"/>
    <w:rsid w:val="6D093710"/>
    <w:rsid w:val="6DA85FD7"/>
    <w:rsid w:val="6DC45811"/>
    <w:rsid w:val="6E1A0886"/>
    <w:rsid w:val="6E421ABC"/>
    <w:rsid w:val="6EB72D67"/>
    <w:rsid w:val="6EC7099E"/>
    <w:rsid w:val="6F305E87"/>
    <w:rsid w:val="6F35349E"/>
    <w:rsid w:val="6F3F44A4"/>
    <w:rsid w:val="6F901255"/>
    <w:rsid w:val="6F9152D6"/>
    <w:rsid w:val="702B2204"/>
    <w:rsid w:val="70C30AC8"/>
    <w:rsid w:val="7132224D"/>
    <w:rsid w:val="71C805F9"/>
    <w:rsid w:val="720403FD"/>
    <w:rsid w:val="7253191F"/>
    <w:rsid w:val="725325B9"/>
    <w:rsid w:val="729B428A"/>
    <w:rsid w:val="72CD3C73"/>
    <w:rsid w:val="73090024"/>
    <w:rsid w:val="732F13E8"/>
    <w:rsid w:val="734D525A"/>
    <w:rsid w:val="739312F4"/>
    <w:rsid w:val="73B2394C"/>
    <w:rsid w:val="743C0B3E"/>
    <w:rsid w:val="74802F3B"/>
    <w:rsid w:val="750B0F29"/>
    <w:rsid w:val="751D0C5C"/>
    <w:rsid w:val="7558626E"/>
    <w:rsid w:val="7574003A"/>
    <w:rsid w:val="759251A6"/>
    <w:rsid w:val="75D65EB3"/>
    <w:rsid w:val="76261137"/>
    <w:rsid w:val="763C58F5"/>
    <w:rsid w:val="77537A28"/>
    <w:rsid w:val="77601ABD"/>
    <w:rsid w:val="7831443C"/>
    <w:rsid w:val="78A01AA4"/>
    <w:rsid w:val="78A06CA4"/>
    <w:rsid w:val="78A45530"/>
    <w:rsid w:val="7929434A"/>
    <w:rsid w:val="7A5965BB"/>
    <w:rsid w:val="7B515952"/>
    <w:rsid w:val="7B960AD5"/>
    <w:rsid w:val="7BD36C01"/>
    <w:rsid w:val="7BF50380"/>
    <w:rsid w:val="7BFF3555"/>
    <w:rsid w:val="7BFFCF1D"/>
    <w:rsid w:val="7C2270F7"/>
    <w:rsid w:val="7C817D22"/>
    <w:rsid w:val="7CCA4D7E"/>
    <w:rsid w:val="7DA25E8B"/>
    <w:rsid w:val="7ED056F7"/>
    <w:rsid w:val="7F727EE7"/>
    <w:rsid w:val="7FC44AF6"/>
    <w:rsid w:val="7FCA6815"/>
    <w:rsid w:val="7FCE7B35"/>
    <w:rsid w:val="D7BF07FE"/>
    <w:rsid w:val="E7DD4529"/>
    <w:rsid w:val="F3FB9E92"/>
    <w:rsid w:val="F75591BC"/>
    <w:rsid w:val="F7F64901"/>
    <w:rsid w:val="FBF7B5FB"/>
    <w:rsid w:val="FEFF55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pPr>
      <w:adjustRightInd w:val="0"/>
      <w:spacing w:line="440" w:lineRule="exact"/>
    </w:pPr>
    <w:rPr>
      <w:rFonts w:ascii="宋体" w:hAnsi="宋体"/>
      <w:bCs/>
      <w:color w:val="000000"/>
      <w:sz w:val="24"/>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80" w:firstLineChars="200"/>
      <w:jc w:val="left"/>
    </w:pPr>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666666"/>
      <w:u w:val="none"/>
    </w:rPr>
  </w:style>
  <w:style w:type="character" w:styleId="13">
    <w:name w:val="Hyperlink"/>
    <w:basedOn w:val="10"/>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4942</Words>
  <Characters>5165</Characters>
  <Lines>1</Lines>
  <Paragraphs>1</Paragraphs>
  <TotalTime>0</TotalTime>
  <ScaleCrop>false</ScaleCrop>
  <LinksUpToDate>false</LinksUpToDate>
  <CharactersWithSpaces>5329</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2023-08-13T02:52:00Z</dcterms:created>
  <dc:creator>吕万海</dc:creator>
  <cp:lastModifiedBy>Kevin</cp:lastModifiedBy>
  <cp:lastPrinted>2025-07-03T00:43:00Z</cp:lastPrinted>
  <dcterms:modified xsi:type="dcterms:W3CDTF">2025-08-18T14:43:09Z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D8A8127EB1AE4DA28A92F166FC7F0696</vt:lpwstr>
  </property>
  <property fmtid="{D5CDD505-2E9C-101B-9397-08002B2CF9AE}" pid="4" name="KSOTemplateDocerSaveRecord">
    <vt:lpwstr>eyJoZGlkIjoiZTlhYWY2YzAwNTM1NTE4MDYzZDA0ZmJjZDQwOWQ1ZDYiLCJ1c2VySWQiOiI0NDg4ODQ3NDEifQ==</vt:lpwstr>
  </property>
</Properties>
</file>