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D364">
      <w:pPr>
        <w:widowControl/>
        <w:spacing w:line="500" w:lineRule="atLeast"/>
        <w:ind w:left="11"/>
        <w:jc w:val="center"/>
        <w:rPr>
          <w:rFonts w:hint="eastAsia" w:ascii="Arial" w:hAnsi="Arial" w:eastAsia="宋体" w:cs="Arial"/>
          <w:spacing w:val="21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Arial" w:hAnsi="Arial" w:eastAsia="宋体" w:cs="Arial"/>
          <w:spacing w:val="21"/>
          <w:kern w:val="0"/>
          <w:sz w:val="32"/>
          <w:szCs w:val="32"/>
          <w:shd w:val="clear" w:color="auto" w:fill="FFFFFF"/>
          <w:lang w:eastAsia="zh-CN" w:bidi="ar"/>
        </w:rPr>
        <w:tab/>
      </w:r>
      <w:r>
        <w:rPr>
          <w:rFonts w:hint="eastAsia" w:ascii="Arial" w:hAnsi="Arial" w:eastAsia="宋体" w:cs="Arial"/>
          <w:spacing w:val="21"/>
          <w:kern w:val="0"/>
          <w:sz w:val="32"/>
          <w:szCs w:val="32"/>
          <w:shd w:val="clear" w:color="auto" w:fill="FFFFFF"/>
          <w:lang w:eastAsia="zh-CN" w:bidi="ar"/>
        </w:rPr>
        <w:t>2026年运维分公司车道栏杆机公众责任险采购</w:t>
      </w:r>
    </w:p>
    <w:p w14:paraId="4C3BBA28">
      <w:pPr>
        <w:widowControl/>
        <w:spacing w:line="500" w:lineRule="atLeast"/>
        <w:ind w:left="11"/>
        <w:jc w:val="center"/>
        <w:rPr>
          <w:rFonts w:ascii="Arial" w:hAnsi="Arial" w:eastAsia="宋体" w:cs="Arial"/>
          <w:spacing w:val="21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Arial" w:hAnsi="Arial" w:eastAsia="宋体" w:cs="Arial"/>
          <w:spacing w:val="21"/>
          <w:kern w:val="0"/>
          <w:sz w:val="32"/>
          <w:szCs w:val="32"/>
          <w:shd w:val="clear" w:color="auto" w:fill="FFFFFF"/>
          <w:lang w:eastAsia="zh-CN" w:bidi="ar"/>
        </w:rPr>
        <w:t>竞争性比选结果公示</w:t>
      </w:r>
    </w:p>
    <w:p w14:paraId="6E4A663E">
      <w:pPr>
        <w:widowControl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18"/>
          <w:szCs w:val="18"/>
          <w:lang w:bidi="ar"/>
        </w:rPr>
        <w:t> </w:t>
      </w:r>
    </w:p>
    <w:p w14:paraId="5F3A9EC4"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caps/>
          <w:kern w:val="0"/>
          <w:sz w:val="24"/>
          <w:szCs w:val="24"/>
          <w:lang w:bidi="ar"/>
        </w:rPr>
        <w:t>公示结束时间：</w:t>
      </w:r>
      <w:r>
        <w:rPr>
          <w:rFonts w:hint="eastAsia" w:ascii="Arial" w:hAnsi="Arial" w:eastAsia="宋体" w:cs="Arial"/>
          <w:caps/>
          <w:kern w:val="0"/>
          <w:sz w:val="24"/>
          <w:szCs w:val="24"/>
          <w:lang w:val="en-US" w:eastAsia="zh-CN" w:bidi="ar"/>
        </w:rPr>
        <w:t>挂网之日起三天</w:t>
      </w:r>
      <w:r>
        <w:rPr>
          <w:rFonts w:ascii="Arial" w:hAnsi="Arial" w:eastAsia="宋体" w:cs="Arial"/>
          <w:caps/>
          <w:kern w:val="0"/>
          <w:sz w:val="24"/>
          <w:szCs w:val="24"/>
          <w:lang w:bidi="ar"/>
        </w:rPr>
        <w:t>。</w:t>
      </w:r>
    </w:p>
    <w:p w14:paraId="2A38F2F2"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一、评标情况</w:t>
      </w:r>
    </w:p>
    <w:p w14:paraId="53905132"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24"/>
          <w:szCs w:val="24"/>
          <w:lang w:eastAsia="zh-CN" w:bidi="ar"/>
        </w:rPr>
        <w:tab/>
      </w:r>
      <w:r>
        <w:rPr>
          <w:rFonts w:hint="eastAsia" w:ascii="Arial" w:hAnsi="Arial" w:eastAsia="宋体" w:cs="Arial"/>
          <w:kern w:val="0"/>
          <w:sz w:val="24"/>
          <w:szCs w:val="24"/>
          <w:lang w:eastAsia="zh-CN" w:bidi="ar"/>
        </w:rPr>
        <w:t>2026年运维分公司车道栏杆机公众责任险采购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竞争性比选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采用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经评审的最低价法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，经评标小组评审，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推荐以下单位为中标候选人</w:t>
      </w:r>
      <w:r>
        <w:rPr>
          <w:rFonts w:hint="eastAsia" w:ascii="Arial" w:hAnsi="Arial" w:eastAsia="宋体" w:cs="Arial"/>
          <w:kern w:val="0"/>
          <w:sz w:val="24"/>
          <w:szCs w:val="24"/>
          <w:lang w:eastAsia="zh-CN" w:bidi="ar"/>
        </w:rPr>
        <w:t>，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结果如下：</w:t>
      </w:r>
    </w:p>
    <w:p w14:paraId="305AB0D3">
      <w:pPr>
        <w:widowControl/>
        <w:spacing w:line="360" w:lineRule="auto"/>
        <w:ind w:firstLine="420"/>
        <w:jc w:val="left"/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1、中标候选人基本情况：</w:t>
      </w:r>
    </w:p>
    <w:p w14:paraId="748C825E">
      <w:pPr>
        <w:widowControl/>
        <w:spacing w:line="360" w:lineRule="auto"/>
        <w:ind w:firstLine="420"/>
        <w:jc w:val="left"/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第一中标候选人：中国人民财产保险股份有限公司重庆市大渡口支公司</w:t>
      </w:r>
    </w:p>
    <w:p w14:paraId="59E16492">
      <w:pPr>
        <w:widowControl/>
        <w:spacing w:line="360" w:lineRule="auto"/>
        <w:ind w:firstLine="420"/>
        <w:jc w:val="left"/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报价金额：247608.00元；</w:t>
      </w:r>
    </w:p>
    <w:p w14:paraId="0740BD64">
      <w:pPr>
        <w:widowControl/>
        <w:spacing w:line="360" w:lineRule="auto"/>
        <w:ind w:firstLine="420"/>
        <w:jc w:val="left"/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第二中标候选人：中国大地财产保险股份有限公司重庆市沙坪坝支公司</w:t>
      </w:r>
    </w:p>
    <w:p w14:paraId="4CFE701F">
      <w:pPr>
        <w:widowControl/>
        <w:spacing w:line="360" w:lineRule="auto"/>
        <w:ind w:firstLine="420"/>
        <w:jc w:val="left"/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报价金额：249237.00元</w:t>
      </w:r>
    </w:p>
    <w:p w14:paraId="212FE40D"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2、中标候选人响应招标文件要求的资格能力条件</w:t>
      </w:r>
    </w:p>
    <w:p w14:paraId="3C05406A"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中标候选人(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中国人民财产保险股份有限公司重庆市大渡口支公司、中国大地财产保险股份有限公司重庆市沙坪坝支公司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)的资格能力条件：满足竞价文件资质要求；</w:t>
      </w:r>
    </w:p>
    <w:p w14:paraId="069DE35B"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bookmarkStart w:id="0" w:name="_GoBack"/>
      <w:bookmarkEnd w:id="0"/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二、提出异议的渠道和方式</w:t>
      </w:r>
    </w:p>
    <w:p w14:paraId="286712F6">
      <w:pPr>
        <w:widowControl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数智系统运维分公司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   023-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86325009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 xml:space="preserve">        </w:t>
      </w:r>
    </w:p>
    <w:p w14:paraId="55470753"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三、其他</w:t>
      </w:r>
    </w:p>
    <w:p w14:paraId="669EB5CD"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重庆高速集团官网发布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。</w:t>
      </w:r>
    </w:p>
    <w:p w14:paraId="3913BC47"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四、监督部门</w:t>
      </w:r>
    </w:p>
    <w:p w14:paraId="6354D93D">
      <w:pPr>
        <w:widowControl/>
        <w:spacing w:line="360" w:lineRule="auto"/>
        <w:ind w:left="420" w:firstLine="420"/>
        <w:jc w:val="left"/>
        <w:rPr>
          <w:rFonts w:hint="default" w:ascii="Arial" w:hAnsi="Arial" w:eastAsia="宋体" w:cs="Arial"/>
          <w:sz w:val="18"/>
          <w:szCs w:val="18"/>
          <w:lang w:val="en-US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数智系统运维分公司综合管理部</w:t>
      </w:r>
    </w:p>
    <w:p w14:paraId="582A8B7B"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五、联系方式</w:t>
      </w:r>
    </w:p>
    <w:p w14:paraId="1BB3B2D1"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招 标 人：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</w:p>
    <w:p w14:paraId="642AC173">
      <w:pPr>
        <w:widowControl/>
        <w:spacing w:line="360" w:lineRule="auto"/>
        <w:ind w:left="420" w:firstLine="420"/>
        <w:jc w:val="left"/>
        <w:rPr>
          <w:rFonts w:hint="default" w:ascii="Arial" w:hAnsi="Arial" w:eastAsia="宋体" w:cs="Arial"/>
          <w:sz w:val="18"/>
          <w:szCs w:val="18"/>
          <w:lang w:val="en-US" w:eastAsia="zh-CN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地 址：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重庆市南岸区四公里广黔路重庆首讯科技股份有限公司</w:t>
      </w:r>
    </w:p>
    <w:p w14:paraId="63717049"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联 系 人：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方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老师</w:t>
      </w:r>
    </w:p>
    <w:p w14:paraId="3C36BAA6"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电 话：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19922923241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lMzc0YmY5ZGIxYTRlZTc2ZDIwYzQ2NjFiYWNmOGUifQ=="/>
  </w:docVars>
  <w:rsids>
    <w:rsidRoot w:val="0090537A"/>
    <w:rsid w:val="00012F57"/>
    <w:rsid w:val="00053B9B"/>
    <w:rsid w:val="000544F1"/>
    <w:rsid w:val="0006380E"/>
    <w:rsid w:val="00073D4A"/>
    <w:rsid w:val="00081693"/>
    <w:rsid w:val="000C29FF"/>
    <w:rsid w:val="000E52B3"/>
    <w:rsid w:val="00164A85"/>
    <w:rsid w:val="001E6F79"/>
    <w:rsid w:val="002035DE"/>
    <w:rsid w:val="00205D7C"/>
    <w:rsid w:val="00232910"/>
    <w:rsid w:val="00323C1E"/>
    <w:rsid w:val="00340457"/>
    <w:rsid w:val="00353222"/>
    <w:rsid w:val="00354466"/>
    <w:rsid w:val="00356D50"/>
    <w:rsid w:val="00360857"/>
    <w:rsid w:val="00385441"/>
    <w:rsid w:val="003B64A0"/>
    <w:rsid w:val="003E43E5"/>
    <w:rsid w:val="00403C16"/>
    <w:rsid w:val="00482E72"/>
    <w:rsid w:val="004A0180"/>
    <w:rsid w:val="004D79ED"/>
    <w:rsid w:val="005226EB"/>
    <w:rsid w:val="005808A0"/>
    <w:rsid w:val="005C43BE"/>
    <w:rsid w:val="005D59EA"/>
    <w:rsid w:val="00607285"/>
    <w:rsid w:val="006119CE"/>
    <w:rsid w:val="00636A7C"/>
    <w:rsid w:val="006A4D55"/>
    <w:rsid w:val="006C0CCE"/>
    <w:rsid w:val="006C5ABF"/>
    <w:rsid w:val="0072034F"/>
    <w:rsid w:val="007507B5"/>
    <w:rsid w:val="007726FC"/>
    <w:rsid w:val="007822FA"/>
    <w:rsid w:val="007C2B13"/>
    <w:rsid w:val="008207E1"/>
    <w:rsid w:val="00862324"/>
    <w:rsid w:val="0088644B"/>
    <w:rsid w:val="008F3740"/>
    <w:rsid w:val="0090537A"/>
    <w:rsid w:val="0092079E"/>
    <w:rsid w:val="0097180F"/>
    <w:rsid w:val="009A34A9"/>
    <w:rsid w:val="00A32A65"/>
    <w:rsid w:val="00A37ED9"/>
    <w:rsid w:val="00A75B23"/>
    <w:rsid w:val="00A904EA"/>
    <w:rsid w:val="00B07BBC"/>
    <w:rsid w:val="00BC1C20"/>
    <w:rsid w:val="00BE5516"/>
    <w:rsid w:val="00C14866"/>
    <w:rsid w:val="00C46EE0"/>
    <w:rsid w:val="00C5300D"/>
    <w:rsid w:val="00C5380B"/>
    <w:rsid w:val="00C94CFB"/>
    <w:rsid w:val="00CC4EA0"/>
    <w:rsid w:val="00CD5C5A"/>
    <w:rsid w:val="00CF58ED"/>
    <w:rsid w:val="00D205F6"/>
    <w:rsid w:val="00D545E8"/>
    <w:rsid w:val="00D567F3"/>
    <w:rsid w:val="00DE5221"/>
    <w:rsid w:val="00E31611"/>
    <w:rsid w:val="00E35E58"/>
    <w:rsid w:val="00E519B6"/>
    <w:rsid w:val="00E63DAF"/>
    <w:rsid w:val="00EB2BA2"/>
    <w:rsid w:val="00EF2037"/>
    <w:rsid w:val="00FA2D9E"/>
    <w:rsid w:val="00FC12C5"/>
    <w:rsid w:val="12286324"/>
    <w:rsid w:val="13DF670B"/>
    <w:rsid w:val="16C46FE7"/>
    <w:rsid w:val="16CD6C3F"/>
    <w:rsid w:val="1E9D5325"/>
    <w:rsid w:val="20706247"/>
    <w:rsid w:val="216A7642"/>
    <w:rsid w:val="22297D19"/>
    <w:rsid w:val="4680563F"/>
    <w:rsid w:val="51E36B7F"/>
    <w:rsid w:val="5B821404"/>
    <w:rsid w:val="61AA4F5D"/>
    <w:rsid w:val="75581AC9"/>
    <w:rsid w:val="7CD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597</Characters>
  <Lines>3</Lines>
  <Paragraphs>1</Paragraphs>
  <TotalTime>0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2021-08-19T01:53:00Z</dcterms:created>
  <dc:creator>郭剑</dc:creator>
  <cp:lastModifiedBy>小方</cp:lastModifiedBy>
  <dcterms:modified xsi:type="dcterms:W3CDTF">2026-01-23T07:35:25Z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C3D30D1940B04303A5FDBDE6FD2106BE_13</vt:lpwstr>
  </property>
  <property fmtid="{D5CDD505-2E9C-101B-9397-08002B2CF9AE}" pid="4" name="KSOTemplateDocerSaveRecord">
    <vt:lpwstr>eyJoZGlkIjoiMzljMzU0YWI5OGYzY2Q1NmE2NWNiY2VhMWM2ZjA1YzIiLCJ1c2VySWQiOiIxMjg4NTQwMDA1In0=</vt:lpwstr>
  </property>
</Properties>
</file>