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55E3C">
      <w:pPr>
        <w:jc w:val="center"/>
        <w:rPr>
          <w:rFonts w:hint="eastAsia" w:ascii="宋体" w:hAnsi="宋体" w:eastAsia="宋体" w:cs="宋体"/>
          <w:sz w:val="28"/>
          <w:szCs w:val="28"/>
        </w:rPr>
      </w:pPr>
      <w:r>
        <w:rPr>
          <w:rFonts w:hint="eastAsia" w:ascii="宋体" w:hAnsi="宋体" w:eastAsia="宋体" w:cs="宋体"/>
          <w:sz w:val="28"/>
          <w:szCs w:val="28"/>
        </w:rPr>
        <w:t>重庆市交通运输行业数字底座与数据运营提质工程</w:t>
      </w:r>
    </w:p>
    <w:p w14:paraId="65024CEF">
      <w:pPr>
        <w:jc w:val="center"/>
        <w:rPr>
          <w:rFonts w:ascii="宋体" w:hAnsi="宋体" w:eastAsia="宋体" w:cs="宋体"/>
          <w:sz w:val="36"/>
          <w:szCs w:val="36"/>
        </w:rPr>
      </w:pPr>
      <w:r>
        <w:rPr>
          <w:rFonts w:hint="eastAsia" w:ascii="宋体" w:hAnsi="宋体" w:eastAsia="宋体" w:cs="宋体"/>
          <w:sz w:val="28"/>
          <w:szCs w:val="28"/>
        </w:rPr>
        <w:t>中标候选人公示表</w:t>
      </w:r>
    </w:p>
    <w:p w14:paraId="244E611D">
      <w:pPr>
        <w:jc w:val="center"/>
        <w:rPr>
          <w:rFonts w:ascii="宋体" w:hAnsi="宋体" w:eastAsia="宋体" w:cs="宋体"/>
          <w:color w:val="0000FF"/>
          <w:sz w:val="28"/>
          <w:szCs w:val="28"/>
        </w:rPr>
      </w:pPr>
      <w:r>
        <w:rPr>
          <w:rFonts w:hint="eastAsia" w:ascii="宋体" w:hAnsi="宋体" w:eastAsia="宋体" w:cs="宋体"/>
          <w:color w:val="0000FF"/>
          <w:sz w:val="28"/>
          <w:szCs w:val="28"/>
        </w:rPr>
        <w:t>（公示期：202</w:t>
      </w:r>
      <w:r>
        <w:rPr>
          <w:rFonts w:hint="eastAsia" w:ascii="宋体" w:hAnsi="宋体" w:eastAsia="宋体" w:cs="宋体"/>
          <w:color w:val="0000FF"/>
          <w:sz w:val="28"/>
          <w:szCs w:val="28"/>
          <w:lang w:val="en-US" w:eastAsia="zh-CN"/>
        </w:rPr>
        <w:t>6</w:t>
      </w:r>
      <w:r>
        <w:rPr>
          <w:rFonts w:hint="eastAsia" w:ascii="宋体" w:hAnsi="宋体" w:eastAsia="宋体" w:cs="宋体"/>
          <w:color w:val="0000FF"/>
          <w:sz w:val="28"/>
          <w:szCs w:val="28"/>
        </w:rPr>
        <w:t>年</w:t>
      </w:r>
      <w:r>
        <w:rPr>
          <w:rFonts w:hint="eastAsia" w:ascii="宋体" w:hAnsi="宋体" w:eastAsia="宋体" w:cs="宋体"/>
          <w:color w:val="0000FF"/>
          <w:sz w:val="28"/>
          <w:szCs w:val="28"/>
          <w:lang w:val="en-US" w:eastAsia="zh-CN"/>
        </w:rPr>
        <w:t>10</w:t>
      </w:r>
      <w:r>
        <w:rPr>
          <w:rFonts w:hint="eastAsia" w:ascii="宋体" w:hAnsi="宋体" w:eastAsia="宋体" w:cs="宋体"/>
          <w:color w:val="0000FF"/>
          <w:sz w:val="28"/>
          <w:szCs w:val="28"/>
        </w:rPr>
        <w:t>月</w:t>
      </w:r>
      <w:r>
        <w:rPr>
          <w:rFonts w:hint="eastAsia" w:ascii="宋体" w:hAnsi="宋体" w:eastAsia="宋体" w:cs="宋体"/>
          <w:color w:val="0000FF"/>
          <w:sz w:val="28"/>
          <w:szCs w:val="28"/>
          <w:lang w:val="en-US" w:eastAsia="zh-CN"/>
        </w:rPr>
        <w:t xml:space="preserve">8 </w:t>
      </w:r>
      <w:r>
        <w:rPr>
          <w:rFonts w:hint="eastAsia" w:ascii="宋体" w:hAnsi="宋体" w:eastAsia="宋体" w:cs="宋体"/>
          <w:color w:val="0000FF"/>
          <w:sz w:val="28"/>
          <w:szCs w:val="28"/>
        </w:rPr>
        <w:t>日至202</w:t>
      </w:r>
      <w:r>
        <w:rPr>
          <w:rFonts w:hint="eastAsia" w:ascii="宋体" w:hAnsi="宋体" w:eastAsia="宋体" w:cs="宋体"/>
          <w:color w:val="0000FF"/>
          <w:sz w:val="28"/>
          <w:szCs w:val="28"/>
          <w:lang w:val="en-US" w:eastAsia="zh-CN"/>
        </w:rPr>
        <w:t>6</w:t>
      </w:r>
      <w:r>
        <w:rPr>
          <w:rFonts w:hint="eastAsia" w:ascii="宋体" w:hAnsi="宋体" w:eastAsia="宋体" w:cs="宋体"/>
          <w:color w:val="0000FF"/>
          <w:sz w:val="28"/>
          <w:szCs w:val="28"/>
        </w:rPr>
        <w:t>年</w:t>
      </w:r>
      <w:r>
        <w:rPr>
          <w:rFonts w:hint="eastAsia" w:ascii="宋体" w:hAnsi="宋体" w:eastAsia="宋体" w:cs="宋体"/>
          <w:color w:val="0000FF"/>
          <w:sz w:val="28"/>
          <w:szCs w:val="28"/>
          <w:lang w:val="en-US" w:eastAsia="zh-CN"/>
        </w:rPr>
        <w:t>10</w:t>
      </w:r>
      <w:r>
        <w:rPr>
          <w:rFonts w:hint="eastAsia" w:ascii="宋体" w:hAnsi="宋体" w:eastAsia="宋体" w:cs="宋体"/>
          <w:color w:val="0000FF"/>
          <w:sz w:val="28"/>
          <w:szCs w:val="28"/>
        </w:rPr>
        <w:t>月</w:t>
      </w:r>
      <w:r>
        <w:rPr>
          <w:rFonts w:hint="eastAsia" w:ascii="宋体" w:hAnsi="宋体" w:eastAsia="宋体" w:cs="宋体"/>
          <w:color w:val="0000FF"/>
          <w:sz w:val="28"/>
          <w:szCs w:val="28"/>
          <w:lang w:val="en-US" w:eastAsia="zh-CN"/>
        </w:rPr>
        <w:t xml:space="preserve"> 12</w:t>
      </w:r>
      <w:bookmarkStart w:id="0" w:name="_GoBack"/>
      <w:bookmarkEnd w:id="0"/>
      <w:r>
        <w:rPr>
          <w:rFonts w:hint="eastAsia" w:ascii="宋体" w:hAnsi="宋体" w:eastAsia="宋体" w:cs="宋体"/>
          <w:color w:val="0000FF"/>
          <w:sz w:val="28"/>
          <w:szCs w:val="28"/>
        </w:rPr>
        <w:t>日）</w:t>
      </w:r>
    </w:p>
    <w:tbl>
      <w:tblPr>
        <w:tblStyle w:val="7"/>
        <w:tblpPr w:leftFromText="180" w:rightFromText="180" w:vertAnchor="text" w:horzAnchor="margin" w:tblpXSpec="center" w:tblpY="227"/>
        <w:tblW w:w="101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080"/>
        <w:gridCol w:w="1304"/>
        <w:gridCol w:w="999"/>
        <w:gridCol w:w="493"/>
        <w:gridCol w:w="675"/>
        <w:gridCol w:w="1307"/>
        <w:gridCol w:w="1543"/>
        <w:gridCol w:w="1624"/>
      </w:tblGrid>
      <w:tr w14:paraId="3D6F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1116" w:type="dxa"/>
            <w:shd w:val="clear" w:color="auto" w:fill="auto"/>
            <w:vAlign w:val="center"/>
          </w:tcPr>
          <w:p w14:paraId="6DF06BC6">
            <w:pPr>
              <w:widowControl/>
              <w:jc w:val="center"/>
              <w:rPr>
                <w:rFonts w:ascii="宋体" w:hAnsi="宋体" w:eastAsia="宋体" w:cs="宋体"/>
                <w:kern w:val="0"/>
                <w:sz w:val="22"/>
              </w:rPr>
            </w:pPr>
            <w:r>
              <w:rPr>
                <w:rFonts w:hint="eastAsia" w:ascii="宋体" w:hAnsi="宋体" w:eastAsia="宋体" w:cs="宋体"/>
                <w:kern w:val="0"/>
                <w:sz w:val="22"/>
              </w:rPr>
              <w:t>项目标段名称</w:t>
            </w:r>
          </w:p>
        </w:tc>
        <w:tc>
          <w:tcPr>
            <w:tcW w:w="4551" w:type="dxa"/>
            <w:gridSpan w:val="5"/>
            <w:shd w:val="clear" w:color="auto" w:fill="auto"/>
            <w:vAlign w:val="center"/>
          </w:tcPr>
          <w:p w14:paraId="20A85FE7">
            <w:pPr>
              <w:widowControl/>
              <w:jc w:val="center"/>
              <w:rPr>
                <w:rFonts w:ascii="宋体" w:hAnsi="宋体" w:eastAsia="宋体" w:cs="宋体"/>
                <w:kern w:val="0"/>
                <w:sz w:val="22"/>
              </w:rPr>
            </w:pPr>
            <w:r>
              <w:rPr>
                <w:rFonts w:hint="eastAsia" w:ascii="宋体" w:hAnsi="宋体" w:eastAsia="宋体" w:cs="宋体"/>
                <w:kern w:val="0"/>
                <w:sz w:val="22"/>
              </w:rPr>
              <w:t>重庆市交通运输行业数字底座与数据运营提质工程</w:t>
            </w:r>
          </w:p>
        </w:tc>
        <w:tc>
          <w:tcPr>
            <w:tcW w:w="1307" w:type="dxa"/>
            <w:vMerge w:val="restart"/>
            <w:shd w:val="clear" w:color="auto" w:fill="auto"/>
            <w:vAlign w:val="center"/>
          </w:tcPr>
          <w:p w14:paraId="754204A5">
            <w:pPr>
              <w:widowControl/>
              <w:jc w:val="center"/>
              <w:rPr>
                <w:rFonts w:ascii="宋体" w:hAnsi="宋体" w:eastAsia="宋体" w:cs="宋体"/>
                <w:kern w:val="0"/>
                <w:sz w:val="22"/>
              </w:rPr>
            </w:pPr>
            <w:r>
              <w:rPr>
                <w:rFonts w:hint="eastAsia" w:ascii="宋体" w:hAnsi="宋体" w:eastAsia="宋体" w:cs="宋体"/>
                <w:kern w:val="0"/>
                <w:sz w:val="22"/>
              </w:rPr>
              <w:t>最高限价</w:t>
            </w:r>
          </w:p>
        </w:tc>
        <w:tc>
          <w:tcPr>
            <w:tcW w:w="3167" w:type="dxa"/>
            <w:gridSpan w:val="2"/>
            <w:vMerge w:val="restart"/>
            <w:shd w:val="clear" w:color="auto" w:fill="auto"/>
            <w:vAlign w:val="center"/>
          </w:tcPr>
          <w:p w14:paraId="58D34E4B">
            <w:pPr>
              <w:pStyle w:val="2"/>
              <w:jc w:val="center"/>
              <w:rPr>
                <w:rFonts w:hint="eastAsia" w:eastAsia="宋体"/>
                <w:lang w:eastAsia="zh-CN"/>
              </w:rPr>
            </w:pPr>
            <w:r>
              <w:rPr>
                <w:rFonts w:hint="eastAsia" w:ascii="宋体" w:hAnsi="宋体" w:eastAsia="宋体" w:cs="宋体"/>
                <w:kern w:val="0"/>
                <w:sz w:val="22"/>
                <w:szCs w:val="22"/>
                <w:lang w:val="en-US" w:eastAsia="zh-CN" w:bidi="ar-SA"/>
              </w:rPr>
              <w:t>48030000元</w:t>
            </w:r>
          </w:p>
        </w:tc>
      </w:tr>
      <w:tr w14:paraId="20A2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116" w:type="dxa"/>
            <w:shd w:val="clear" w:color="auto" w:fill="auto"/>
            <w:vAlign w:val="center"/>
          </w:tcPr>
          <w:p w14:paraId="75966F30">
            <w:pPr>
              <w:widowControl/>
              <w:jc w:val="center"/>
              <w:rPr>
                <w:rFonts w:ascii="宋体" w:hAnsi="宋体" w:eastAsia="宋体" w:cs="宋体"/>
                <w:kern w:val="0"/>
                <w:sz w:val="22"/>
              </w:rPr>
            </w:pPr>
            <w:r>
              <w:rPr>
                <w:rFonts w:hint="eastAsia" w:ascii="宋体" w:hAnsi="宋体" w:eastAsia="宋体" w:cs="宋体"/>
                <w:kern w:val="0"/>
                <w:sz w:val="22"/>
              </w:rPr>
              <w:t>项目编码</w:t>
            </w:r>
          </w:p>
        </w:tc>
        <w:tc>
          <w:tcPr>
            <w:tcW w:w="4551" w:type="dxa"/>
            <w:gridSpan w:val="5"/>
            <w:shd w:val="clear" w:color="auto" w:fill="auto"/>
            <w:vAlign w:val="center"/>
          </w:tcPr>
          <w:p w14:paraId="27347668">
            <w:pPr>
              <w:widowControl/>
              <w:jc w:val="center"/>
              <w:rPr>
                <w:rFonts w:hint="eastAsia" w:ascii="宋体" w:hAnsi="宋体" w:eastAsia="宋体" w:cs="宋体"/>
                <w:kern w:val="0"/>
                <w:sz w:val="22"/>
                <w:lang w:eastAsia="zh-CN"/>
              </w:rPr>
            </w:pPr>
            <w:r>
              <w:rPr>
                <w:rFonts w:hint="eastAsia" w:ascii="宋体" w:hAnsi="宋体" w:eastAsia="宋体" w:cs="宋体"/>
                <w:kern w:val="0"/>
                <w:sz w:val="22"/>
                <w:lang w:eastAsia="zh-CN"/>
              </w:rPr>
              <w:t>50000120260805025190101</w:t>
            </w:r>
          </w:p>
        </w:tc>
        <w:tc>
          <w:tcPr>
            <w:tcW w:w="1307" w:type="dxa"/>
            <w:vMerge w:val="continue"/>
            <w:shd w:val="clear" w:color="auto" w:fill="auto"/>
            <w:vAlign w:val="center"/>
          </w:tcPr>
          <w:p w14:paraId="22AF31E6">
            <w:pPr>
              <w:widowControl/>
              <w:jc w:val="center"/>
              <w:rPr>
                <w:rFonts w:ascii="宋体" w:hAnsi="宋体" w:eastAsia="宋体" w:cs="宋体"/>
                <w:kern w:val="0"/>
                <w:sz w:val="22"/>
              </w:rPr>
            </w:pPr>
          </w:p>
        </w:tc>
        <w:tc>
          <w:tcPr>
            <w:tcW w:w="3167" w:type="dxa"/>
            <w:gridSpan w:val="2"/>
            <w:vMerge w:val="continue"/>
            <w:shd w:val="clear" w:color="auto" w:fill="auto"/>
            <w:vAlign w:val="center"/>
          </w:tcPr>
          <w:p w14:paraId="361A0E49">
            <w:pPr>
              <w:widowControl/>
              <w:jc w:val="center"/>
              <w:rPr>
                <w:rFonts w:ascii="宋体" w:hAnsi="宋体" w:eastAsia="宋体" w:cs="宋体"/>
                <w:kern w:val="0"/>
                <w:sz w:val="22"/>
              </w:rPr>
            </w:pPr>
          </w:p>
        </w:tc>
      </w:tr>
      <w:tr w14:paraId="151D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116" w:type="dxa"/>
            <w:shd w:val="clear" w:color="auto" w:fill="auto"/>
            <w:vAlign w:val="center"/>
          </w:tcPr>
          <w:p w14:paraId="21FF0CAF">
            <w:pPr>
              <w:widowControl/>
              <w:jc w:val="center"/>
              <w:rPr>
                <w:rFonts w:ascii="宋体" w:hAnsi="宋体" w:eastAsia="宋体" w:cs="宋体"/>
                <w:kern w:val="0"/>
                <w:sz w:val="22"/>
              </w:rPr>
            </w:pPr>
            <w:r>
              <w:rPr>
                <w:rFonts w:hint="eastAsia" w:ascii="宋体" w:hAnsi="宋体" w:eastAsia="宋体" w:cs="宋体"/>
                <w:kern w:val="0"/>
                <w:sz w:val="22"/>
              </w:rPr>
              <w:t>招标公告编号</w:t>
            </w:r>
          </w:p>
        </w:tc>
        <w:tc>
          <w:tcPr>
            <w:tcW w:w="4551" w:type="dxa"/>
            <w:gridSpan w:val="5"/>
            <w:shd w:val="clear" w:color="auto" w:fill="auto"/>
            <w:vAlign w:val="center"/>
          </w:tcPr>
          <w:p w14:paraId="50965FFA">
            <w:pPr>
              <w:widowControl/>
              <w:jc w:val="center"/>
              <w:rPr>
                <w:rFonts w:ascii="宋体" w:hAnsi="宋体" w:eastAsia="宋体" w:cs="宋体"/>
                <w:kern w:val="0"/>
                <w:sz w:val="22"/>
              </w:rPr>
            </w:pPr>
            <w:r>
              <w:rPr>
                <w:rFonts w:hint="eastAsia" w:ascii="宋体" w:hAnsi="宋体" w:eastAsia="宋体" w:cs="宋体"/>
                <w:kern w:val="0"/>
                <w:sz w:val="22"/>
              </w:rPr>
              <w:t>/</w:t>
            </w:r>
          </w:p>
        </w:tc>
        <w:tc>
          <w:tcPr>
            <w:tcW w:w="1307" w:type="dxa"/>
            <w:vMerge w:val="continue"/>
            <w:shd w:val="clear" w:color="auto" w:fill="auto"/>
            <w:vAlign w:val="center"/>
          </w:tcPr>
          <w:p w14:paraId="33ECE1D2">
            <w:pPr>
              <w:widowControl/>
              <w:jc w:val="center"/>
              <w:rPr>
                <w:rFonts w:ascii="宋体" w:hAnsi="宋体" w:eastAsia="宋体" w:cs="宋体"/>
                <w:kern w:val="0"/>
                <w:sz w:val="22"/>
              </w:rPr>
            </w:pPr>
          </w:p>
        </w:tc>
        <w:tc>
          <w:tcPr>
            <w:tcW w:w="3167" w:type="dxa"/>
            <w:gridSpan w:val="2"/>
            <w:vMerge w:val="continue"/>
            <w:shd w:val="clear" w:color="auto" w:fill="auto"/>
            <w:vAlign w:val="center"/>
          </w:tcPr>
          <w:p w14:paraId="21A013A0">
            <w:pPr>
              <w:widowControl/>
              <w:jc w:val="center"/>
              <w:rPr>
                <w:rFonts w:ascii="宋体" w:hAnsi="宋体" w:eastAsia="宋体" w:cs="宋体"/>
                <w:kern w:val="0"/>
                <w:sz w:val="22"/>
              </w:rPr>
            </w:pPr>
          </w:p>
        </w:tc>
      </w:tr>
      <w:tr w14:paraId="01C1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1116" w:type="dxa"/>
            <w:shd w:val="clear" w:color="auto" w:fill="auto"/>
            <w:vAlign w:val="center"/>
          </w:tcPr>
          <w:p w14:paraId="2ECB9C3A">
            <w:pPr>
              <w:widowControl/>
              <w:jc w:val="center"/>
              <w:rPr>
                <w:rFonts w:ascii="宋体" w:hAnsi="宋体" w:eastAsia="宋体" w:cs="宋体"/>
                <w:kern w:val="0"/>
                <w:sz w:val="22"/>
              </w:rPr>
            </w:pPr>
            <w:r>
              <w:rPr>
                <w:rFonts w:hint="eastAsia" w:ascii="宋体" w:hAnsi="宋体" w:eastAsia="宋体" w:cs="宋体"/>
                <w:kern w:val="0"/>
                <w:sz w:val="22"/>
              </w:rPr>
              <w:t>招标人</w:t>
            </w:r>
          </w:p>
        </w:tc>
        <w:tc>
          <w:tcPr>
            <w:tcW w:w="4551" w:type="dxa"/>
            <w:gridSpan w:val="5"/>
            <w:shd w:val="clear" w:color="auto" w:fill="auto"/>
            <w:vAlign w:val="center"/>
          </w:tcPr>
          <w:p w14:paraId="54351B69">
            <w:pPr>
              <w:widowControl/>
              <w:jc w:val="center"/>
              <w:rPr>
                <w:rFonts w:ascii="宋体" w:hAnsi="宋体" w:eastAsia="宋体" w:cs="宋体"/>
                <w:kern w:val="0"/>
                <w:sz w:val="22"/>
              </w:rPr>
            </w:pPr>
            <w:r>
              <w:rPr>
                <w:rFonts w:hint="eastAsia" w:ascii="宋体" w:hAnsi="宋体" w:eastAsia="宋体" w:cs="宋体"/>
                <w:kern w:val="0"/>
                <w:sz w:val="22"/>
              </w:rPr>
              <w:t>重庆高速公路路网管理有限公司</w:t>
            </w:r>
          </w:p>
        </w:tc>
        <w:tc>
          <w:tcPr>
            <w:tcW w:w="1307" w:type="dxa"/>
            <w:shd w:val="clear" w:color="auto" w:fill="auto"/>
            <w:vAlign w:val="center"/>
          </w:tcPr>
          <w:p w14:paraId="146969C8">
            <w:pPr>
              <w:widowControl/>
              <w:jc w:val="center"/>
              <w:rPr>
                <w:rFonts w:ascii="宋体" w:hAnsi="宋体" w:eastAsia="宋体" w:cs="宋体"/>
                <w:kern w:val="0"/>
                <w:sz w:val="22"/>
              </w:rPr>
            </w:pPr>
            <w:r>
              <w:rPr>
                <w:rFonts w:hint="eastAsia" w:ascii="宋体" w:hAnsi="宋体" w:eastAsia="宋体" w:cs="宋体"/>
                <w:kern w:val="0"/>
                <w:sz w:val="22"/>
              </w:rPr>
              <w:t>招标人联系电话</w:t>
            </w:r>
          </w:p>
        </w:tc>
        <w:tc>
          <w:tcPr>
            <w:tcW w:w="3167" w:type="dxa"/>
            <w:gridSpan w:val="2"/>
            <w:shd w:val="clear" w:color="auto" w:fill="auto"/>
            <w:vAlign w:val="center"/>
          </w:tcPr>
          <w:p w14:paraId="43AF2ABB">
            <w:pPr>
              <w:widowControl/>
              <w:jc w:val="center"/>
              <w:rPr>
                <w:rFonts w:ascii="宋体" w:hAnsi="宋体" w:eastAsia="宋体" w:cs="宋体"/>
                <w:kern w:val="0"/>
                <w:sz w:val="22"/>
              </w:rPr>
            </w:pPr>
            <w:r>
              <w:rPr>
                <w:rFonts w:hint="eastAsia" w:ascii="宋体" w:hAnsi="宋体" w:eastAsia="宋体" w:cs="宋体"/>
                <w:kern w:val="0"/>
                <w:sz w:val="22"/>
              </w:rPr>
              <w:t>023-89138583</w:t>
            </w:r>
          </w:p>
        </w:tc>
      </w:tr>
      <w:tr w14:paraId="691B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1116" w:type="dxa"/>
            <w:shd w:val="clear" w:color="auto" w:fill="auto"/>
            <w:vAlign w:val="center"/>
          </w:tcPr>
          <w:p w14:paraId="71E9217F">
            <w:pPr>
              <w:widowControl/>
              <w:jc w:val="center"/>
              <w:rPr>
                <w:rFonts w:ascii="宋体" w:hAnsi="宋体" w:eastAsia="宋体" w:cs="宋体"/>
                <w:kern w:val="0"/>
                <w:sz w:val="22"/>
              </w:rPr>
            </w:pPr>
            <w:r>
              <w:rPr>
                <w:rFonts w:hint="eastAsia" w:ascii="宋体" w:hAnsi="宋体" w:eastAsia="宋体" w:cs="宋体"/>
                <w:kern w:val="0"/>
                <w:sz w:val="22"/>
              </w:rPr>
              <w:t>招标代理机构</w:t>
            </w:r>
          </w:p>
        </w:tc>
        <w:tc>
          <w:tcPr>
            <w:tcW w:w="4551" w:type="dxa"/>
            <w:gridSpan w:val="5"/>
            <w:shd w:val="clear" w:color="auto" w:fill="auto"/>
            <w:vAlign w:val="center"/>
          </w:tcPr>
          <w:p w14:paraId="17B6FC0E">
            <w:pPr>
              <w:widowControl/>
              <w:jc w:val="center"/>
              <w:rPr>
                <w:rFonts w:ascii="宋体" w:hAnsi="宋体" w:eastAsia="宋体" w:cs="宋体"/>
                <w:kern w:val="0"/>
                <w:sz w:val="22"/>
              </w:rPr>
            </w:pPr>
            <w:r>
              <w:rPr>
                <w:rFonts w:hint="eastAsia" w:ascii="宋体" w:hAnsi="宋体" w:eastAsia="宋体" w:cs="宋体"/>
                <w:snapToGrid w:val="0"/>
              </w:rPr>
              <w:t>重庆国际投资咨询集团有限公司</w:t>
            </w:r>
          </w:p>
        </w:tc>
        <w:tc>
          <w:tcPr>
            <w:tcW w:w="1307" w:type="dxa"/>
            <w:shd w:val="clear" w:color="auto" w:fill="auto"/>
            <w:vAlign w:val="center"/>
          </w:tcPr>
          <w:p w14:paraId="61F05351">
            <w:pPr>
              <w:widowControl/>
              <w:jc w:val="center"/>
              <w:rPr>
                <w:rFonts w:ascii="宋体" w:hAnsi="宋体" w:eastAsia="宋体" w:cs="宋体"/>
                <w:kern w:val="0"/>
                <w:sz w:val="22"/>
              </w:rPr>
            </w:pPr>
            <w:r>
              <w:rPr>
                <w:rFonts w:hint="eastAsia" w:ascii="宋体" w:hAnsi="宋体" w:eastAsia="宋体" w:cs="宋体"/>
                <w:kern w:val="0"/>
                <w:sz w:val="22"/>
              </w:rPr>
              <w:t>招标代理机构联系电话</w:t>
            </w:r>
          </w:p>
        </w:tc>
        <w:tc>
          <w:tcPr>
            <w:tcW w:w="3167" w:type="dxa"/>
            <w:gridSpan w:val="2"/>
            <w:shd w:val="clear" w:color="auto" w:fill="auto"/>
            <w:vAlign w:val="center"/>
          </w:tcPr>
          <w:p w14:paraId="013361E3">
            <w:pPr>
              <w:widowControl/>
              <w:jc w:val="center"/>
              <w:rPr>
                <w:rFonts w:ascii="宋体" w:hAnsi="宋体" w:eastAsia="宋体" w:cs="宋体"/>
                <w:kern w:val="0"/>
                <w:sz w:val="22"/>
              </w:rPr>
            </w:pPr>
            <w:r>
              <w:rPr>
                <w:rFonts w:hint="eastAsia" w:ascii="宋体" w:hAnsi="宋体" w:eastAsia="宋体" w:cs="宋体"/>
                <w:kern w:val="0"/>
                <w:sz w:val="22"/>
              </w:rPr>
              <w:t>023-67107374</w:t>
            </w:r>
          </w:p>
        </w:tc>
      </w:tr>
      <w:tr w14:paraId="1F6B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116" w:type="dxa"/>
            <w:vMerge w:val="restart"/>
            <w:shd w:val="clear" w:color="auto" w:fill="auto"/>
            <w:vAlign w:val="center"/>
          </w:tcPr>
          <w:p w14:paraId="5CE18838">
            <w:pPr>
              <w:widowControl/>
              <w:jc w:val="center"/>
              <w:rPr>
                <w:rFonts w:ascii="宋体" w:hAnsi="宋体" w:eastAsia="宋体" w:cs="宋体"/>
                <w:kern w:val="0"/>
                <w:sz w:val="22"/>
              </w:rPr>
            </w:pPr>
            <w:r>
              <w:rPr>
                <w:rFonts w:hint="eastAsia" w:ascii="宋体" w:hAnsi="宋体" w:eastAsia="宋体" w:cs="宋体"/>
                <w:kern w:val="0"/>
                <w:sz w:val="22"/>
              </w:rPr>
              <w:t>中标候选人排序</w:t>
            </w:r>
          </w:p>
        </w:tc>
        <w:tc>
          <w:tcPr>
            <w:tcW w:w="1080" w:type="dxa"/>
            <w:vMerge w:val="restart"/>
            <w:shd w:val="clear" w:color="auto" w:fill="auto"/>
            <w:vAlign w:val="center"/>
          </w:tcPr>
          <w:p w14:paraId="5333A86E">
            <w:pPr>
              <w:widowControl/>
              <w:jc w:val="center"/>
              <w:rPr>
                <w:rFonts w:ascii="宋体" w:hAnsi="宋体" w:eastAsia="宋体" w:cs="宋体"/>
                <w:kern w:val="0"/>
                <w:sz w:val="22"/>
              </w:rPr>
            </w:pPr>
            <w:r>
              <w:rPr>
                <w:rFonts w:hint="eastAsia" w:ascii="宋体" w:hAnsi="宋体" w:eastAsia="宋体" w:cs="宋体"/>
                <w:kern w:val="0"/>
                <w:sz w:val="22"/>
              </w:rPr>
              <w:t>名称</w:t>
            </w:r>
          </w:p>
        </w:tc>
        <w:tc>
          <w:tcPr>
            <w:tcW w:w="1304" w:type="dxa"/>
            <w:vMerge w:val="restart"/>
            <w:shd w:val="clear" w:color="auto" w:fill="auto"/>
            <w:vAlign w:val="center"/>
          </w:tcPr>
          <w:p w14:paraId="7FD166DD">
            <w:pPr>
              <w:widowControl/>
              <w:jc w:val="center"/>
              <w:rPr>
                <w:rFonts w:hint="eastAsia" w:ascii="宋体" w:hAnsi="宋体" w:eastAsia="宋体" w:cs="宋体"/>
                <w:kern w:val="0"/>
                <w:sz w:val="22"/>
                <w:lang w:eastAsia="zh-CN"/>
              </w:rPr>
            </w:pPr>
            <w:r>
              <w:rPr>
                <w:rFonts w:hint="eastAsia" w:ascii="宋体" w:hAnsi="宋体" w:eastAsia="宋体" w:cs="宋体"/>
                <w:kern w:val="0"/>
                <w:sz w:val="22"/>
              </w:rPr>
              <w:t>投标报价</w:t>
            </w:r>
            <w:r>
              <w:rPr>
                <w:rFonts w:hint="eastAsia" w:ascii="宋体" w:hAnsi="宋体" w:eastAsia="宋体" w:cs="宋体"/>
                <w:kern w:val="0"/>
                <w:sz w:val="22"/>
                <w:lang w:eastAsia="zh-CN"/>
              </w:rPr>
              <w:t>（元）</w:t>
            </w:r>
          </w:p>
        </w:tc>
        <w:tc>
          <w:tcPr>
            <w:tcW w:w="999" w:type="dxa"/>
            <w:vMerge w:val="restart"/>
            <w:shd w:val="clear" w:color="auto" w:fill="auto"/>
            <w:vAlign w:val="center"/>
          </w:tcPr>
          <w:p w14:paraId="1F642380">
            <w:pPr>
              <w:widowControl/>
              <w:jc w:val="center"/>
              <w:rPr>
                <w:rFonts w:ascii="宋体" w:hAnsi="宋体" w:eastAsia="宋体" w:cs="宋体"/>
                <w:kern w:val="0"/>
                <w:sz w:val="22"/>
              </w:rPr>
            </w:pPr>
            <w:r>
              <w:rPr>
                <w:rFonts w:hint="eastAsia" w:ascii="宋体" w:hAnsi="宋体" w:eastAsia="宋体" w:cs="宋体"/>
                <w:kern w:val="0"/>
                <w:sz w:val="22"/>
              </w:rPr>
              <w:t>工期</w:t>
            </w:r>
          </w:p>
        </w:tc>
        <w:tc>
          <w:tcPr>
            <w:tcW w:w="1168" w:type="dxa"/>
            <w:gridSpan w:val="2"/>
            <w:vMerge w:val="restart"/>
            <w:shd w:val="clear" w:color="auto" w:fill="auto"/>
            <w:vAlign w:val="center"/>
          </w:tcPr>
          <w:p w14:paraId="5FB298AD">
            <w:pPr>
              <w:widowControl/>
              <w:jc w:val="center"/>
              <w:rPr>
                <w:rFonts w:ascii="宋体" w:hAnsi="宋体" w:eastAsia="宋体" w:cs="宋体"/>
                <w:kern w:val="0"/>
                <w:sz w:val="22"/>
              </w:rPr>
            </w:pPr>
            <w:r>
              <w:rPr>
                <w:rFonts w:hint="eastAsia" w:ascii="宋体" w:hAnsi="宋体" w:eastAsia="宋体" w:cs="宋体"/>
                <w:kern w:val="0"/>
                <w:sz w:val="22"/>
              </w:rPr>
              <w:t>质量</w:t>
            </w:r>
          </w:p>
        </w:tc>
        <w:tc>
          <w:tcPr>
            <w:tcW w:w="4474" w:type="dxa"/>
            <w:gridSpan w:val="3"/>
            <w:shd w:val="clear" w:color="auto" w:fill="auto"/>
            <w:vAlign w:val="center"/>
          </w:tcPr>
          <w:p w14:paraId="61980102">
            <w:pPr>
              <w:widowControl/>
              <w:jc w:val="center"/>
              <w:rPr>
                <w:rFonts w:ascii="宋体" w:hAnsi="宋体" w:eastAsia="宋体" w:cs="宋体"/>
                <w:kern w:val="0"/>
                <w:sz w:val="22"/>
              </w:rPr>
            </w:pPr>
            <w:r>
              <w:rPr>
                <w:rFonts w:hint="eastAsia" w:ascii="宋体" w:hAnsi="宋体" w:eastAsia="宋体" w:cs="宋体"/>
                <w:kern w:val="0"/>
                <w:sz w:val="22"/>
              </w:rPr>
              <w:t>项目经理</w:t>
            </w:r>
          </w:p>
        </w:tc>
      </w:tr>
      <w:tr w14:paraId="7ACA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116" w:type="dxa"/>
            <w:vMerge w:val="continue"/>
            <w:vAlign w:val="center"/>
          </w:tcPr>
          <w:p w14:paraId="7D0A47AB">
            <w:pPr>
              <w:widowControl/>
              <w:jc w:val="left"/>
              <w:rPr>
                <w:rFonts w:ascii="宋体" w:hAnsi="宋体" w:eastAsia="宋体" w:cs="宋体"/>
                <w:kern w:val="0"/>
                <w:sz w:val="22"/>
              </w:rPr>
            </w:pPr>
          </w:p>
        </w:tc>
        <w:tc>
          <w:tcPr>
            <w:tcW w:w="1080" w:type="dxa"/>
            <w:vMerge w:val="continue"/>
            <w:vAlign w:val="center"/>
          </w:tcPr>
          <w:p w14:paraId="0E6C6B54">
            <w:pPr>
              <w:widowControl/>
              <w:jc w:val="left"/>
              <w:rPr>
                <w:rFonts w:ascii="宋体" w:hAnsi="宋体" w:eastAsia="宋体" w:cs="宋体"/>
                <w:kern w:val="0"/>
                <w:sz w:val="22"/>
              </w:rPr>
            </w:pPr>
          </w:p>
        </w:tc>
        <w:tc>
          <w:tcPr>
            <w:tcW w:w="1304" w:type="dxa"/>
            <w:vMerge w:val="continue"/>
            <w:vAlign w:val="center"/>
          </w:tcPr>
          <w:p w14:paraId="705E20E6">
            <w:pPr>
              <w:widowControl/>
              <w:jc w:val="left"/>
              <w:rPr>
                <w:rFonts w:ascii="宋体" w:hAnsi="宋体" w:eastAsia="宋体" w:cs="宋体"/>
                <w:kern w:val="0"/>
                <w:sz w:val="22"/>
              </w:rPr>
            </w:pPr>
          </w:p>
        </w:tc>
        <w:tc>
          <w:tcPr>
            <w:tcW w:w="999" w:type="dxa"/>
            <w:vMerge w:val="continue"/>
            <w:vAlign w:val="center"/>
          </w:tcPr>
          <w:p w14:paraId="6620F7E9">
            <w:pPr>
              <w:widowControl/>
              <w:jc w:val="left"/>
              <w:rPr>
                <w:rFonts w:ascii="宋体" w:hAnsi="宋体" w:eastAsia="宋体" w:cs="宋体"/>
                <w:kern w:val="0"/>
                <w:sz w:val="22"/>
              </w:rPr>
            </w:pPr>
          </w:p>
        </w:tc>
        <w:tc>
          <w:tcPr>
            <w:tcW w:w="1168" w:type="dxa"/>
            <w:gridSpan w:val="2"/>
            <w:vMerge w:val="continue"/>
            <w:vAlign w:val="center"/>
          </w:tcPr>
          <w:p w14:paraId="19D39644">
            <w:pPr>
              <w:widowControl/>
              <w:jc w:val="left"/>
              <w:rPr>
                <w:rFonts w:ascii="宋体" w:hAnsi="宋体" w:eastAsia="宋体" w:cs="宋体"/>
                <w:kern w:val="0"/>
                <w:sz w:val="22"/>
              </w:rPr>
            </w:pPr>
          </w:p>
        </w:tc>
        <w:tc>
          <w:tcPr>
            <w:tcW w:w="1307" w:type="dxa"/>
            <w:shd w:val="clear" w:color="auto" w:fill="auto"/>
            <w:vAlign w:val="center"/>
          </w:tcPr>
          <w:p w14:paraId="65386267">
            <w:pPr>
              <w:widowControl/>
              <w:jc w:val="center"/>
              <w:rPr>
                <w:rFonts w:ascii="宋体" w:hAnsi="宋体" w:eastAsia="宋体" w:cs="宋体"/>
                <w:kern w:val="0"/>
                <w:sz w:val="22"/>
              </w:rPr>
            </w:pPr>
            <w:r>
              <w:rPr>
                <w:rFonts w:hint="eastAsia" w:ascii="宋体" w:hAnsi="宋体" w:eastAsia="宋体" w:cs="宋体"/>
                <w:kern w:val="0"/>
                <w:sz w:val="22"/>
              </w:rPr>
              <w:t>姓名</w:t>
            </w:r>
          </w:p>
        </w:tc>
        <w:tc>
          <w:tcPr>
            <w:tcW w:w="1543" w:type="dxa"/>
            <w:shd w:val="clear" w:color="auto" w:fill="auto"/>
            <w:vAlign w:val="center"/>
          </w:tcPr>
          <w:p w14:paraId="3F23EFFF">
            <w:pPr>
              <w:widowControl/>
              <w:jc w:val="center"/>
              <w:rPr>
                <w:rFonts w:ascii="宋体" w:hAnsi="宋体" w:eastAsia="宋体" w:cs="宋体"/>
                <w:kern w:val="0"/>
                <w:sz w:val="22"/>
              </w:rPr>
            </w:pPr>
            <w:r>
              <w:rPr>
                <w:rFonts w:hint="eastAsia" w:ascii="宋体" w:hAnsi="宋体" w:eastAsia="宋体" w:cs="宋体"/>
                <w:kern w:val="0"/>
                <w:sz w:val="22"/>
              </w:rPr>
              <w:t>证书名称</w:t>
            </w:r>
          </w:p>
        </w:tc>
        <w:tc>
          <w:tcPr>
            <w:tcW w:w="1624" w:type="dxa"/>
            <w:shd w:val="clear" w:color="auto" w:fill="auto"/>
            <w:vAlign w:val="center"/>
          </w:tcPr>
          <w:p w14:paraId="60BAD6A9">
            <w:pPr>
              <w:widowControl/>
              <w:jc w:val="center"/>
              <w:rPr>
                <w:rFonts w:ascii="宋体" w:hAnsi="宋体" w:eastAsia="宋体" w:cs="宋体"/>
                <w:kern w:val="0"/>
                <w:sz w:val="22"/>
              </w:rPr>
            </w:pPr>
            <w:r>
              <w:rPr>
                <w:rFonts w:hint="eastAsia" w:ascii="宋体" w:hAnsi="宋体" w:eastAsia="宋体" w:cs="宋体"/>
                <w:kern w:val="0"/>
                <w:sz w:val="22"/>
              </w:rPr>
              <w:t>证书编号</w:t>
            </w:r>
          </w:p>
        </w:tc>
      </w:tr>
      <w:tr w14:paraId="50C3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1116" w:type="dxa"/>
            <w:shd w:val="clear" w:color="auto" w:fill="auto"/>
            <w:vAlign w:val="center"/>
          </w:tcPr>
          <w:p w14:paraId="337F7E5C">
            <w:pPr>
              <w:widowControl/>
              <w:jc w:val="center"/>
              <w:rPr>
                <w:rFonts w:ascii="宋体" w:hAnsi="宋体" w:eastAsia="宋体" w:cs="宋体"/>
                <w:kern w:val="0"/>
                <w:sz w:val="22"/>
                <w:szCs w:val="22"/>
              </w:rPr>
            </w:pPr>
            <w:r>
              <w:rPr>
                <w:rFonts w:hint="eastAsia" w:ascii="宋体" w:hAnsi="宋体" w:eastAsia="宋体" w:cs="宋体"/>
                <w:kern w:val="0"/>
                <w:sz w:val="22"/>
                <w:szCs w:val="22"/>
              </w:rPr>
              <w:t>第一名</w:t>
            </w:r>
          </w:p>
        </w:tc>
        <w:tc>
          <w:tcPr>
            <w:tcW w:w="1080" w:type="dxa"/>
            <w:shd w:val="clear" w:color="auto" w:fill="auto"/>
            <w:vAlign w:val="center"/>
          </w:tcPr>
          <w:p w14:paraId="7943FEF0">
            <w:pPr>
              <w:widowControl/>
              <w:jc w:val="left"/>
              <w:rPr>
                <w:rFonts w:ascii="宋体" w:hAnsi="宋体" w:eastAsia="宋体" w:cs="宋体"/>
                <w:kern w:val="0"/>
                <w:sz w:val="21"/>
                <w:szCs w:val="21"/>
              </w:rPr>
            </w:pPr>
            <w:r>
              <w:rPr>
                <w:rFonts w:hint="eastAsia" w:ascii="宋体" w:hAnsi="宋体" w:eastAsia="宋体" w:cs="宋体"/>
                <w:kern w:val="0"/>
                <w:sz w:val="21"/>
                <w:szCs w:val="21"/>
              </w:rPr>
              <w:t>北京云星宇交通科技股份有限公司</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四川省公路规划勘察设计研究院有限公司</w:t>
            </w:r>
          </w:p>
        </w:tc>
        <w:tc>
          <w:tcPr>
            <w:tcW w:w="1304" w:type="dxa"/>
            <w:shd w:val="clear" w:color="auto" w:fill="auto"/>
            <w:vAlign w:val="center"/>
          </w:tcPr>
          <w:p w14:paraId="409847BB">
            <w:pPr>
              <w:widowControl/>
              <w:jc w:val="both"/>
              <w:rPr>
                <w:rFonts w:ascii="宋体" w:hAnsi="宋体" w:eastAsia="宋体" w:cs="宋体"/>
                <w:kern w:val="0"/>
                <w:sz w:val="21"/>
                <w:szCs w:val="21"/>
              </w:rPr>
            </w:pPr>
            <w:r>
              <w:rPr>
                <w:rFonts w:hint="eastAsia" w:ascii="宋体" w:hAnsi="宋体" w:eastAsia="宋体" w:cs="宋体"/>
                <w:kern w:val="0"/>
                <w:sz w:val="21"/>
                <w:szCs w:val="21"/>
              </w:rPr>
              <w:t xml:space="preserve">47300000 </w:t>
            </w:r>
          </w:p>
        </w:tc>
        <w:tc>
          <w:tcPr>
            <w:tcW w:w="999" w:type="dxa"/>
            <w:shd w:val="clear" w:color="auto" w:fill="auto"/>
            <w:vAlign w:val="center"/>
          </w:tcPr>
          <w:p w14:paraId="2D04A53B">
            <w:pPr>
              <w:widowControl/>
              <w:jc w:val="center"/>
              <w:rPr>
                <w:rFonts w:ascii="宋体" w:hAnsi="宋体" w:eastAsia="宋体" w:cs="宋体"/>
                <w:kern w:val="0"/>
                <w:sz w:val="21"/>
                <w:szCs w:val="21"/>
              </w:rPr>
            </w:pPr>
            <w:r>
              <w:rPr>
                <w:rFonts w:hint="eastAsia" w:ascii="宋体" w:hAnsi="宋体" w:eastAsia="宋体" w:cs="宋体"/>
                <w:kern w:val="0"/>
                <w:sz w:val="21"/>
                <w:szCs w:val="21"/>
              </w:rPr>
              <w:t>符合招标文件的要求</w:t>
            </w:r>
          </w:p>
        </w:tc>
        <w:tc>
          <w:tcPr>
            <w:tcW w:w="1168" w:type="dxa"/>
            <w:gridSpan w:val="2"/>
            <w:shd w:val="clear" w:color="auto" w:fill="auto"/>
            <w:vAlign w:val="center"/>
          </w:tcPr>
          <w:p w14:paraId="2643892C">
            <w:pPr>
              <w:widowControl/>
              <w:jc w:val="left"/>
              <w:rPr>
                <w:rFonts w:ascii="宋体" w:hAnsi="宋体" w:eastAsia="宋体" w:cs="宋体"/>
                <w:kern w:val="0"/>
                <w:sz w:val="21"/>
                <w:szCs w:val="21"/>
              </w:rPr>
            </w:pPr>
            <w:r>
              <w:rPr>
                <w:rFonts w:hint="eastAsia" w:ascii="宋体" w:hAnsi="宋体" w:eastAsia="宋体" w:cs="宋体"/>
                <w:kern w:val="0"/>
                <w:sz w:val="21"/>
                <w:szCs w:val="21"/>
              </w:rPr>
              <w:t>达到招标文件的要求</w:t>
            </w:r>
          </w:p>
        </w:tc>
        <w:tc>
          <w:tcPr>
            <w:tcW w:w="1307" w:type="dxa"/>
            <w:shd w:val="clear" w:color="auto" w:fill="auto"/>
            <w:vAlign w:val="center"/>
          </w:tcPr>
          <w:p w14:paraId="07F2346E">
            <w:pPr>
              <w:widowControl/>
              <w:jc w:val="center"/>
              <w:rPr>
                <w:rFonts w:ascii="宋体" w:hAnsi="宋体" w:eastAsia="宋体" w:cs="宋体"/>
                <w:kern w:val="0"/>
                <w:sz w:val="21"/>
                <w:szCs w:val="21"/>
              </w:rPr>
            </w:pPr>
            <w:r>
              <w:rPr>
                <w:rFonts w:hint="eastAsia" w:ascii="宋体" w:hAnsi="宋体" w:eastAsia="宋体" w:cs="宋体"/>
                <w:kern w:val="0"/>
                <w:sz w:val="21"/>
                <w:szCs w:val="21"/>
              </w:rPr>
              <w:t>吕金亮</w:t>
            </w:r>
          </w:p>
        </w:tc>
        <w:tc>
          <w:tcPr>
            <w:tcW w:w="1543" w:type="dxa"/>
            <w:shd w:val="clear" w:color="auto" w:fill="auto"/>
            <w:vAlign w:val="center"/>
          </w:tcPr>
          <w:p w14:paraId="1E74DB5D">
            <w:pPr>
              <w:widowControl/>
              <w:jc w:val="center"/>
              <w:rPr>
                <w:rFonts w:hint="default" w:ascii="宋体" w:hAnsi="宋体" w:eastAsia="宋体" w:cs="宋体"/>
                <w:kern w:val="0"/>
                <w:sz w:val="21"/>
                <w:szCs w:val="21"/>
                <w:lang w:val="en-US" w:eastAsia="zh-CN"/>
              </w:rPr>
            </w:pPr>
            <w:r>
              <w:rPr>
                <w:rFonts w:hint="default" w:ascii="宋体" w:hAnsi="宋体" w:eastAsia="宋体" w:cs="宋体"/>
                <w:kern w:val="0"/>
                <w:sz w:val="21"/>
                <w:szCs w:val="21"/>
                <w:lang w:val="en-US" w:eastAsia="zh-CN"/>
              </w:rPr>
              <w:t>一级建造师</w:t>
            </w:r>
            <w:r>
              <w:rPr>
                <w:rFonts w:hint="eastAsia" w:ascii="宋体" w:hAnsi="宋体" w:eastAsia="宋体" w:cs="宋体"/>
                <w:kern w:val="0"/>
                <w:sz w:val="21"/>
                <w:szCs w:val="21"/>
                <w:lang w:val="en-US" w:eastAsia="zh-CN"/>
              </w:rPr>
              <w:t>、B证</w:t>
            </w:r>
          </w:p>
        </w:tc>
        <w:tc>
          <w:tcPr>
            <w:tcW w:w="1624" w:type="dxa"/>
            <w:shd w:val="clear" w:color="auto" w:fill="auto"/>
            <w:vAlign w:val="center"/>
          </w:tcPr>
          <w:p w14:paraId="48E9EA06">
            <w:pPr>
              <w:widowControl/>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京1112024202500845、京交安B26G01120</w:t>
            </w:r>
          </w:p>
        </w:tc>
      </w:tr>
      <w:tr w14:paraId="3A68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116" w:type="dxa"/>
            <w:shd w:val="clear" w:color="auto" w:fill="auto"/>
            <w:vAlign w:val="center"/>
          </w:tcPr>
          <w:p w14:paraId="7F591E1C">
            <w:pPr>
              <w:widowControl/>
              <w:jc w:val="center"/>
              <w:rPr>
                <w:rFonts w:ascii="宋体" w:hAnsi="宋体" w:eastAsia="宋体" w:cs="宋体"/>
                <w:kern w:val="0"/>
                <w:sz w:val="22"/>
                <w:szCs w:val="22"/>
              </w:rPr>
            </w:pPr>
            <w:r>
              <w:rPr>
                <w:rFonts w:hint="eastAsia" w:ascii="宋体" w:hAnsi="宋体" w:eastAsia="宋体" w:cs="宋体"/>
                <w:kern w:val="0"/>
                <w:sz w:val="22"/>
                <w:szCs w:val="22"/>
              </w:rPr>
              <w:t>第二名</w:t>
            </w:r>
          </w:p>
        </w:tc>
        <w:tc>
          <w:tcPr>
            <w:tcW w:w="1080" w:type="dxa"/>
            <w:shd w:val="clear" w:color="auto" w:fill="auto"/>
            <w:vAlign w:val="center"/>
          </w:tcPr>
          <w:p w14:paraId="18E5038C">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重庆首讯科技股份有限公司</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中交水运规划设计院有限公司</w:t>
            </w:r>
          </w:p>
        </w:tc>
        <w:tc>
          <w:tcPr>
            <w:tcW w:w="1304" w:type="dxa"/>
            <w:shd w:val="clear" w:color="auto" w:fill="auto"/>
            <w:vAlign w:val="center"/>
          </w:tcPr>
          <w:p w14:paraId="24C5D094">
            <w:pPr>
              <w:widowControl/>
              <w:jc w:val="both"/>
              <w:rPr>
                <w:rFonts w:ascii="宋体" w:hAnsi="宋体" w:eastAsia="宋体" w:cs="宋体"/>
                <w:kern w:val="0"/>
                <w:sz w:val="21"/>
                <w:szCs w:val="21"/>
              </w:rPr>
            </w:pPr>
            <w:r>
              <w:rPr>
                <w:rFonts w:hint="eastAsia" w:ascii="宋体" w:hAnsi="宋体" w:eastAsia="宋体" w:cs="宋体"/>
                <w:kern w:val="0"/>
                <w:sz w:val="21"/>
                <w:szCs w:val="21"/>
              </w:rPr>
              <w:t xml:space="preserve">46880000 </w:t>
            </w:r>
          </w:p>
        </w:tc>
        <w:tc>
          <w:tcPr>
            <w:tcW w:w="999" w:type="dxa"/>
            <w:shd w:val="clear" w:color="auto" w:fill="auto"/>
            <w:vAlign w:val="center"/>
          </w:tcPr>
          <w:p w14:paraId="53DF7284">
            <w:pPr>
              <w:widowControl/>
              <w:jc w:val="center"/>
              <w:rPr>
                <w:rFonts w:ascii="宋体" w:hAnsi="宋体" w:eastAsia="宋体" w:cs="宋体"/>
                <w:kern w:val="0"/>
                <w:sz w:val="21"/>
                <w:szCs w:val="21"/>
              </w:rPr>
            </w:pPr>
            <w:r>
              <w:rPr>
                <w:rFonts w:hint="eastAsia" w:ascii="宋体" w:hAnsi="宋体" w:eastAsia="宋体" w:cs="宋体"/>
                <w:kern w:val="0"/>
                <w:sz w:val="21"/>
                <w:szCs w:val="21"/>
              </w:rPr>
              <w:t>符合招标文件的要求</w:t>
            </w:r>
          </w:p>
        </w:tc>
        <w:tc>
          <w:tcPr>
            <w:tcW w:w="1168" w:type="dxa"/>
            <w:gridSpan w:val="2"/>
            <w:shd w:val="clear" w:color="auto" w:fill="auto"/>
            <w:vAlign w:val="center"/>
          </w:tcPr>
          <w:p w14:paraId="3E3906FF">
            <w:pPr>
              <w:widowControl/>
              <w:jc w:val="left"/>
              <w:rPr>
                <w:rFonts w:ascii="宋体" w:hAnsi="宋体" w:eastAsia="宋体" w:cs="宋体"/>
                <w:kern w:val="0"/>
                <w:sz w:val="21"/>
                <w:szCs w:val="21"/>
              </w:rPr>
            </w:pPr>
            <w:r>
              <w:rPr>
                <w:rFonts w:hint="eastAsia" w:ascii="宋体" w:hAnsi="宋体" w:eastAsia="宋体" w:cs="宋体"/>
                <w:kern w:val="0"/>
                <w:sz w:val="21"/>
                <w:szCs w:val="21"/>
              </w:rPr>
              <w:t>达到招标文件的要求</w:t>
            </w:r>
          </w:p>
        </w:tc>
        <w:tc>
          <w:tcPr>
            <w:tcW w:w="1307" w:type="dxa"/>
            <w:shd w:val="clear" w:color="auto" w:fill="auto"/>
            <w:vAlign w:val="center"/>
          </w:tcPr>
          <w:p w14:paraId="2CCE44B2">
            <w:pPr>
              <w:widowControl/>
              <w:jc w:val="center"/>
              <w:rPr>
                <w:rFonts w:ascii="宋体" w:hAnsi="宋体" w:eastAsia="宋体" w:cs="宋体"/>
                <w:kern w:val="0"/>
                <w:sz w:val="21"/>
                <w:szCs w:val="21"/>
              </w:rPr>
            </w:pPr>
            <w:r>
              <w:rPr>
                <w:rFonts w:hint="eastAsia" w:ascii="宋体" w:hAnsi="宋体" w:eastAsia="宋体" w:cs="宋体"/>
                <w:kern w:val="0"/>
                <w:sz w:val="21"/>
                <w:szCs w:val="21"/>
              </w:rPr>
              <w:t>廖春山</w:t>
            </w:r>
          </w:p>
        </w:tc>
        <w:tc>
          <w:tcPr>
            <w:tcW w:w="1543" w:type="dxa"/>
            <w:shd w:val="clear" w:color="auto" w:fill="auto"/>
            <w:vAlign w:val="center"/>
          </w:tcPr>
          <w:p w14:paraId="07BE0197">
            <w:pPr>
              <w:widowControl/>
              <w:jc w:val="center"/>
              <w:rPr>
                <w:rFonts w:hint="eastAsia" w:ascii="宋体" w:hAnsi="宋体" w:eastAsia="宋体" w:cs="宋体"/>
                <w:kern w:val="0"/>
                <w:sz w:val="21"/>
                <w:szCs w:val="21"/>
                <w:lang w:eastAsia="zh-CN"/>
              </w:rPr>
            </w:pPr>
            <w:r>
              <w:rPr>
                <w:rFonts w:hint="default" w:ascii="宋体" w:hAnsi="宋体" w:eastAsia="宋体" w:cs="宋体"/>
                <w:kern w:val="0"/>
                <w:sz w:val="21"/>
                <w:szCs w:val="21"/>
                <w:lang w:val="en-US" w:eastAsia="zh-CN"/>
              </w:rPr>
              <w:t>一级建造师</w:t>
            </w:r>
            <w:r>
              <w:rPr>
                <w:rFonts w:hint="eastAsia" w:ascii="宋体" w:hAnsi="宋体" w:eastAsia="宋体" w:cs="宋体"/>
                <w:kern w:val="0"/>
                <w:sz w:val="21"/>
                <w:szCs w:val="21"/>
                <w:lang w:val="en-US" w:eastAsia="zh-CN"/>
              </w:rPr>
              <w:t>、B证</w:t>
            </w:r>
          </w:p>
        </w:tc>
        <w:tc>
          <w:tcPr>
            <w:tcW w:w="1624" w:type="dxa"/>
            <w:shd w:val="clear" w:color="auto" w:fill="auto"/>
            <w:vAlign w:val="center"/>
          </w:tcPr>
          <w:p w14:paraId="523E484D">
            <w:pPr>
              <w:widowControl/>
              <w:jc w:val="center"/>
              <w:rPr>
                <w:rFonts w:hint="default" w:ascii="宋体" w:hAnsi="宋体" w:eastAsia="宋体" w:cs="宋体"/>
                <w:kern w:val="0"/>
                <w:sz w:val="21"/>
                <w:szCs w:val="21"/>
                <w:lang w:val="en-US" w:eastAsia="zh-CN"/>
              </w:rPr>
            </w:pPr>
            <w:r>
              <w:rPr>
                <w:rFonts w:hint="default" w:ascii="宋体" w:hAnsi="宋体" w:eastAsia="宋体" w:cs="宋体"/>
                <w:kern w:val="0"/>
                <w:sz w:val="21"/>
                <w:szCs w:val="21"/>
                <w:lang w:val="en-US" w:eastAsia="zh-CN"/>
              </w:rPr>
              <w:t xml:space="preserve">渝1502020202100582 </w:t>
            </w:r>
            <w:r>
              <w:rPr>
                <w:rFonts w:hint="eastAsia" w:ascii="宋体" w:hAnsi="宋体" w:eastAsia="宋体" w:cs="宋体"/>
                <w:kern w:val="0"/>
                <w:sz w:val="21"/>
                <w:szCs w:val="21"/>
                <w:lang w:val="en-US" w:eastAsia="zh-CN"/>
              </w:rPr>
              <w:t>、渝交安B26G00493</w:t>
            </w:r>
          </w:p>
        </w:tc>
      </w:tr>
      <w:tr w14:paraId="00D5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116" w:type="dxa"/>
            <w:shd w:val="clear" w:color="auto" w:fill="auto"/>
            <w:vAlign w:val="center"/>
          </w:tcPr>
          <w:p w14:paraId="5ADD88B2">
            <w:pPr>
              <w:widowControl/>
              <w:jc w:val="center"/>
              <w:rPr>
                <w:rFonts w:ascii="宋体" w:hAnsi="宋体" w:eastAsia="宋体" w:cs="宋体"/>
                <w:kern w:val="0"/>
                <w:sz w:val="22"/>
                <w:szCs w:val="22"/>
              </w:rPr>
            </w:pPr>
            <w:r>
              <w:rPr>
                <w:rFonts w:hint="eastAsia" w:ascii="宋体" w:hAnsi="宋体" w:eastAsia="宋体" w:cs="宋体"/>
                <w:kern w:val="0"/>
                <w:sz w:val="22"/>
                <w:szCs w:val="22"/>
              </w:rPr>
              <w:t>第三名</w:t>
            </w:r>
          </w:p>
        </w:tc>
        <w:tc>
          <w:tcPr>
            <w:tcW w:w="1080" w:type="dxa"/>
            <w:shd w:val="clear" w:color="auto" w:fill="auto"/>
            <w:vAlign w:val="center"/>
          </w:tcPr>
          <w:p w14:paraId="7FD1FE3C">
            <w:pPr>
              <w:widowControl/>
              <w:jc w:val="left"/>
              <w:rPr>
                <w:rFonts w:ascii="宋体" w:hAnsi="宋体" w:eastAsia="宋体" w:cs="宋体"/>
                <w:kern w:val="0"/>
                <w:sz w:val="21"/>
                <w:szCs w:val="21"/>
              </w:rPr>
            </w:pPr>
            <w:r>
              <w:rPr>
                <w:rFonts w:hint="eastAsia" w:ascii="宋体" w:hAnsi="宋体" w:eastAsia="宋体" w:cs="宋体"/>
                <w:kern w:val="0"/>
                <w:sz w:val="21"/>
                <w:szCs w:val="21"/>
              </w:rPr>
              <w:t>贵州中南交通科技有限公司</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浙江数智交院科技股份有限公司</w:t>
            </w:r>
          </w:p>
        </w:tc>
        <w:tc>
          <w:tcPr>
            <w:tcW w:w="1304" w:type="dxa"/>
            <w:shd w:val="clear" w:color="auto" w:fill="auto"/>
            <w:vAlign w:val="center"/>
          </w:tcPr>
          <w:p w14:paraId="36134161">
            <w:pPr>
              <w:widowControl/>
              <w:jc w:val="both"/>
              <w:rPr>
                <w:rFonts w:ascii="宋体" w:hAnsi="宋体" w:eastAsia="宋体" w:cs="宋体"/>
                <w:kern w:val="0"/>
                <w:sz w:val="21"/>
                <w:szCs w:val="21"/>
              </w:rPr>
            </w:pPr>
            <w:r>
              <w:rPr>
                <w:rFonts w:hint="eastAsia" w:ascii="宋体" w:hAnsi="宋体" w:eastAsia="宋体" w:cs="宋体"/>
                <w:kern w:val="0"/>
                <w:sz w:val="21"/>
                <w:szCs w:val="21"/>
              </w:rPr>
              <w:t>47000000</w:t>
            </w:r>
          </w:p>
        </w:tc>
        <w:tc>
          <w:tcPr>
            <w:tcW w:w="999" w:type="dxa"/>
            <w:shd w:val="clear" w:color="auto" w:fill="auto"/>
            <w:vAlign w:val="center"/>
          </w:tcPr>
          <w:p w14:paraId="1BBFEA33">
            <w:pPr>
              <w:widowControl/>
              <w:jc w:val="center"/>
              <w:rPr>
                <w:rFonts w:ascii="宋体" w:hAnsi="宋体" w:eastAsia="宋体" w:cs="宋体"/>
                <w:kern w:val="0"/>
                <w:sz w:val="21"/>
                <w:szCs w:val="21"/>
              </w:rPr>
            </w:pPr>
            <w:r>
              <w:rPr>
                <w:rFonts w:hint="eastAsia" w:ascii="宋体" w:hAnsi="宋体" w:eastAsia="宋体" w:cs="宋体"/>
                <w:kern w:val="0"/>
                <w:sz w:val="21"/>
                <w:szCs w:val="21"/>
              </w:rPr>
              <w:t>符合招标文件的要求</w:t>
            </w:r>
          </w:p>
        </w:tc>
        <w:tc>
          <w:tcPr>
            <w:tcW w:w="1168" w:type="dxa"/>
            <w:gridSpan w:val="2"/>
            <w:shd w:val="clear" w:color="auto" w:fill="auto"/>
            <w:vAlign w:val="center"/>
          </w:tcPr>
          <w:p w14:paraId="2C8876B4">
            <w:pPr>
              <w:widowControl/>
              <w:jc w:val="left"/>
              <w:rPr>
                <w:rFonts w:ascii="宋体" w:hAnsi="宋体" w:eastAsia="宋体" w:cs="宋体"/>
                <w:kern w:val="0"/>
                <w:sz w:val="21"/>
                <w:szCs w:val="21"/>
              </w:rPr>
            </w:pPr>
            <w:r>
              <w:rPr>
                <w:rFonts w:hint="eastAsia" w:ascii="宋体" w:hAnsi="宋体" w:eastAsia="宋体" w:cs="宋体"/>
                <w:kern w:val="0"/>
                <w:sz w:val="21"/>
                <w:szCs w:val="21"/>
              </w:rPr>
              <w:t>达到招标文件的要求</w:t>
            </w:r>
          </w:p>
        </w:tc>
        <w:tc>
          <w:tcPr>
            <w:tcW w:w="1307" w:type="dxa"/>
            <w:shd w:val="clear" w:color="auto" w:fill="auto"/>
            <w:vAlign w:val="center"/>
          </w:tcPr>
          <w:p w14:paraId="0A3E9882">
            <w:pPr>
              <w:widowControl/>
              <w:jc w:val="center"/>
              <w:rPr>
                <w:rFonts w:ascii="宋体" w:hAnsi="宋体" w:eastAsia="宋体" w:cs="宋体"/>
                <w:kern w:val="0"/>
                <w:sz w:val="21"/>
                <w:szCs w:val="21"/>
              </w:rPr>
            </w:pPr>
            <w:r>
              <w:rPr>
                <w:rFonts w:hint="eastAsia" w:ascii="宋体" w:hAnsi="宋体" w:eastAsia="宋体" w:cs="宋体"/>
                <w:kern w:val="0"/>
                <w:sz w:val="21"/>
                <w:szCs w:val="21"/>
              </w:rPr>
              <w:t>谯胜广</w:t>
            </w:r>
          </w:p>
        </w:tc>
        <w:tc>
          <w:tcPr>
            <w:tcW w:w="1543" w:type="dxa"/>
            <w:shd w:val="clear" w:color="auto" w:fill="auto"/>
            <w:vAlign w:val="center"/>
          </w:tcPr>
          <w:p w14:paraId="6526C347">
            <w:pPr>
              <w:widowControl/>
              <w:jc w:val="center"/>
              <w:rPr>
                <w:rFonts w:hint="eastAsia" w:ascii="宋体" w:hAnsi="宋体" w:eastAsia="宋体" w:cs="宋体"/>
                <w:kern w:val="0"/>
                <w:sz w:val="21"/>
                <w:szCs w:val="21"/>
                <w:lang w:eastAsia="zh-CN"/>
              </w:rPr>
            </w:pPr>
            <w:r>
              <w:rPr>
                <w:rFonts w:hint="default" w:ascii="宋体" w:hAnsi="宋体" w:eastAsia="宋体" w:cs="宋体"/>
                <w:kern w:val="0"/>
                <w:sz w:val="21"/>
                <w:szCs w:val="21"/>
                <w:lang w:val="en-US" w:eastAsia="zh-CN"/>
              </w:rPr>
              <w:t>一级建造师</w:t>
            </w:r>
            <w:r>
              <w:rPr>
                <w:rFonts w:hint="eastAsia" w:ascii="宋体" w:hAnsi="宋体" w:eastAsia="宋体" w:cs="宋体"/>
                <w:kern w:val="0"/>
                <w:sz w:val="21"/>
                <w:szCs w:val="21"/>
                <w:lang w:val="en-US" w:eastAsia="zh-CN"/>
              </w:rPr>
              <w:t>、B证</w:t>
            </w:r>
          </w:p>
        </w:tc>
        <w:tc>
          <w:tcPr>
            <w:tcW w:w="1624" w:type="dxa"/>
            <w:shd w:val="clear" w:color="auto" w:fill="auto"/>
            <w:vAlign w:val="center"/>
          </w:tcPr>
          <w:p w14:paraId="785C1D18">
            <w:pPr>
              <w:widowControl/>
              <w:jc w:val="center"/>
              <w:rPr>
                <w:rFonts w:hint="default" w:ascii="宋体" w:hAnsi="宋体" w:eastAsia="宋体" w:cs="宋体"/>
                <w:kern w:val="0"/>
                <w:sz w:val="21"/>
                <w:szCs w:val="21"/>
                <w:lang w:val="en-US" w:eastAsia="zh-CN"/>
              </w:rPr>
            </w:pPr>
            <w:r>
              <w:rPr>
                <w:rFonts w:hint="default" w:ascii="宋体" w:hAnsi="宋体" w:eastAsia="宋体" w:cs="宋体"/>
                <w:kern w:val="0"/>
                <w:sz w:val="21"/>
                <w:szCs w:val="21"/>
                <w:lang w:val="en-US" w:eastAsia="zh-CN"/>
              </w:rPr>
              <w:t>贵1522018201900959</w:t>
            </w:r>
            <w:r>
              <w:rPr>
                <w:rFonts w:hint="eastAsia" w:ascii="宋体" w:hAnsi="宋体" w:eastAsia="宋体" w:cs="宋体"/>
                <w:kern w:val="0"/>
                <w:sz w:val="21"/>
                <w:szCs w:val="21"/>
                <w:lang w:val="en-US" w:eastAsia="zh-CN"/>
              </w:rPr>
              <w:t>、贵交安B19G00831</w:t>
            </w:r>
          </w:p>
        </w:tc>
      </w:tr>
      <w:tr w14:paraId="1FC4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trPr>
        <w:tc>
          <w:tcPr>
            <w:tcW w:w="1116" w:type="dxa"/>
            <w:shd w:val="clear" w:color="auto" w:fill="auto"/>
            <w:vAlign w:val="center"/>
          </w:tcPr>
          <w:p w14:paraId="0AD9940A">
            <w:pPr>
              <w:widowControl/>
              <w:jc w:val="center"/>
              <w:rPr>
                <w:rFonts w:ascii="宋体" w:hAnsi="宋体" w:eastAsia="宋体" w:cs="宋体"/>
                <w:kern w:val="0"/>
                <w:sz w:val="22"/>
              </w:rPr>
            </w:pPr>
            <w:r>
              <w:rPr>
                <w:rFonts w:hint="eastAsia" w:ascii="宋体" w:hAnsi="宋体" w:eastAsia="宋体" w:cs="宋体"/>
                <w:kern w:val="0"/>
                <w:sz w:val="22"/>
              </w:rPr>
              <w:t>中标候选人响应招标文件要求的资格能力条件</w:t>
            </w:r>
          </w:p>
        </w:tc>
        <w:tc>
          <w:tcPr>
            <w:tcW w:w="9025" w:type="dxa"/>
            <w:gridSpan w:val="8"/>
            <w:shd w:val="clear" w:color="auto" w:fill="auto"/>
            <w:vAlign w:val="center"/>
          </w:tcPr>
          <w:p w14:paraId="5811039F">
            <w:pPr>
              <w:widowControl/>
              <w:jc w:val="left"/>
              <w:rPr>
                <w:rFonts w:ascii="宋体" w:hAnsi="宋体" w:eastAsia="宋体" w:cs="宋体"/>
              </w:rPr>
            </w:pPr>
            <w:r>
              <w:rPr>
                <w:rFonts w:hint="eastAsia" w:ascii="宋体" w:hAnsi="宋体" w:eastAsia="宋体" w:cs="宋体"/>
                <w:kern w:val="0"/>
                <w:szCs w:val="21"/>
              </w:rPr>
              <w:t>经评标专家评审，中标候选人均满足招标文件第二章投标人须知前附表1.4.1条要求。</w:t>
            </w:r>
          </w:p>
        </w:tc>
      </w:tr>
      <w:tr w14:paraId="016F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1116" w:type="dxa"/>
            <w:shd w:val="clear" w:color="auto" w:fill="auto"/>
            <w:vAlign w:val="center"/>
          </w:tcPr>
          <w:p w14:paraId="5D228DC9">
            <w:pPr>
              <w:widowControl/>
              <w:jc w:val="center"/>
              <w:rPr>
                <w:rFonts w:ascii="宋体" w:hAnsi="宋体" w:eastAsia="宋体" w:cs="宋体"/>
                <w:kern w:val="0"/>
                <w:sz w:val="22"/>
              </w:rPr>
            </w:pPr>
            <w:r>
              <w:rPr>
                <w:rFonts w:hint="eastAsia" w:ascii="宋体" w:hAnsi="宋体" w:eastAsia="宋体" w:cs="宋体"/>
                <w:kern w:val="0"/>
                <w:sz w:val="22"/>
              </w:rPr>
              <w:t>招标文件规定应公示的其他内容</w:t>
            </w:r>
          </w:p>
        </w:tc>
        <w:tc>
          <w:tcPr>
            <w:tcW w:w="9025" w:type="dxa"/>
            <w:gridSpan w:val="8"/>
            <w:shd w:val="clear" w:color="auto" w:fill="auto"/>
            <w:vAlign w:val="center"/>
          </w:tcPr>
          <w:p w14:paraId="2F6C1B40">
            <w:pPr>
              <w:rPr>
                <w:rFonts w:ascii="宋体" w:hAnsi="宋体" w:eastAsia="宋体" w:cs="宋体"/>
                <w:b/>
                <w:bCs/>
                <w:kern w:val="0"/>
                <w:sz w:val="22"/>
              </w:rPr>
            </w:pPr>
            <w:r>
              <w:rPr>
                <w:rFonts w:hint="eastAsia" w:ascii="宋体" w:hAnsi="宋体" w:eastAsia="宋体" w:cs="宋体"/>
                <w:b/>
                <w:bCs/>
                <w:kern w:val="0"/>
                <w:sz w:val="22"/>
              </w:rPr>
              <w:t>第一中标候选人</w:t>
            </w:r>
          </w:p>
          <w:p w14:paraId="32DBFAE1">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单位业绩：蜀道集团运营高速公路路产管护平台项目LCGHO1标段软件</w:t>
            </w:r>
            <w:r>
              <w:rPr>
                <w:rFonts w:hint="eastAsia" w:ascii="宋体" w:hAnsi="宋体" w:eastAsia="宋体" w:cs="宋体"/>
                <w:b/>
                <w:bCs/>
                <w:kern w:val="0"/>
                <w:sz w:val="22"/>
                <w:lang w:val="en-US" w:eastAsia="zh-CN"/>
              </w:rPr>
              <w:t>技术开发服务；临金高速公路临安至建德段工程机电工程；孟加拉达卡绕城高速公路机电施工图设计技术及劳务；北京市“路城一体”公路交通基础设施数字化转型升级示范通道及网络(首发集团)项目实施1#标段一高速公路数字底座项目(第一、二部分)；首发集团高速公路运营管理数字化建设项目(“一张图”专项工程)第3标段；2024年云网基础设施与统建类应用系统运行维护服务。</w:t>
            </w:r>
          </w:p>
          <w:p w14:paraId="1DC9BEFB">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设计负责人</w:t>
            </w:r>
            <w:r>
              <w:rPr>
                <w:rFonts w:hint="eastAsia" w:ascii="宋体" w:hAnsi="宋体" w:eastAsia="宋体" w:cs="宋体"/>
                <w:b/>
                <w:bCs/>
                <w:kern w:val="0"/>
                <w:sz w:val="22"/>
                <w:lang w:val="en-US" w:eastAsia="zh-CN"/>
              </w:rPr>
              <w:t>-姓名：蒋贵川 ；证书名称：职称证；证书编号：00059171 。</w:t>
            </w:r>
          </w:p>
          <w:p w14:paraId="76F8CD98">
            <w:pPr>
              <w:widowControl/>
              <w:jc w:val="left"/>
              <w:rPr>
                <w:rFonts w:hint="eastAsia" w:eastAsia="宋体"/>
                <w:lang w:eastAsia="zh-CN"/>
              </w:rPr>
            </w:pPr>
            <w:r>
              <w:rPr>
                <w:rFonts w:hint="eastAsia" w:ascii="宋体" w:hAnsi="宋体" w:eastAsia="宋体" w:cs="宋体"/>
                <w:b/>
                <w:bCs/>
                <w:kern w:val="0"/>
                <w:sz w:val="22"/>
              </w:rPr>
              <w:t>技术负责人</w:t>
            </w:r>
            <w:r>
              <w:rPr>
                <w:rFonts w:hint="eastAsia" w:ascii="宋体" w:hAnsi="宋体" w:eastAsia="宋体" w:cs="宋体"/>
                <w:b/>
                <w:bCs/>
                <w:kern w:val="0"/>
                <w:sz w:val="22"/>
                <w:lang w:val="en-US" w:eastAsia="zh-CN"/>
              </w:rPr>
              <w:t>-姓名：刘文博 ；证书名称：信息系统项目管理师（高级）资格；证书编号： 31420250511150101338。</w:t>
            </w:r>
          </w:p>
          <w:p w14:paraId="45A1B097">
            <w:pPr>
              <w:widowControl/>
              <w:jc w:val="left"/>
              <w:rPr>
                <w:rFonts w:hint="eastAsia" w:ascii="宋体" w:hAnsi="宋体" w:eastAsia="宋体" w:cs="宋体"/>
                <w:b/>
                <w:bCs/>
                <w:kern w:val="0"/>
                <w:sz w:val="22"/>
              </w:rPr>
            </w:pPr>
          </w:p>
          <w:p w14:paraId="51FC451E">
            <w:pPr>
              <w:widowControl/>
              <w:jc w:val="left"/>
              <w:rPr>
                <w:rFonts w:hint="eastAsia" w:ascii="宋体" w:hAnsi="宋体" w:eastAsia="宋体" w:cs="宋体"/>
                <w:b/>
                <w:bCs/>
                <w:kern w:val="0"/>
                <w:sz w:val="22"/>
                <w:lang w:eastAsia="zh-CN"/>
              </w:rPr>
            </w:pPr>
            <w:r>
              <w:rPr>
                <w:rFonts w:hint="eastAsia" w:ascii="宋体" w:hAnsi="宋体" w:eastAsia="宋体" w:cs="宋体"/>
                <w:b/>
                <w:bCs/>
                <w:kern w:val="0"/>
                <w:sz w:val="22"/>
              </w:rPr>
              <w:t>第二中标候选人</w:t>
            </w:r>
          </w:p>
          <w:p w14:paraId="084E2730">
            <w:pPr>
              <w:widowControl/>
              <w:jc w:val="left"/>
              <w:rPr>
                <w:rFonts w:hint="eastAsia" w:ascii="宋体" w:hAnsi="宋体" w:eastAsia="宋体" w:cs="宋体"/>
                <w:b/>
                <w:bCs/>
                <w:kern w:val="0"/>
                <w:sz w:val="22"/>
                <w:lang w:val="en-US" w:eastAsia="zh-CN"/>
              </w:rPr>
            </w:pPr>
            <w:r>
              <w:rPr>
                <w:rFonts w:hint="eastAsia" w:ascii="宋体" w:hAnsi="宋体" w:eastAsia="宋体" w:cs="宋体"/>
                <w:b/>
                <w:bCs/>
                <w:kern w:val="0"/>
                <w:sz w:val="22"/>
              </w:rPr>
              <w:t>单位业绩：西部</w:t>
            </w:r>
            <w:r>
              <w:rPr>
                <w:rFonts w:hint="eastAsia" w:ascii="宋体" w:hAnsi="宋体" w:eastAsia="宋体" w:cs="宋体"/>
                <w:b/>
                <w:bCs/>
                <w:kern w:val="0"/>
                <w:sz w:val="22"/>
                <w:lang w:val="en-US" w:eastAsia="zh-CN"/>
              </w:rPr>
              <w:t>陆</w:t>
            </w:r>
            <w:r>
              <w:rPr>
                <w:rFonts w:hint="eastAsia" w:ascii="宋体" w:hAnsi="宋体" w:eastAsia="宋体" w:cs="宋体"/>
                <w:b/>
                <w:bCs/>
                <w:kern w:val="0"/>
                <w:sz w:val="22"/>
              </w:rPr>
              <w:t>海新通道</w:t>
            </w:r>
            <w:r>
              <w:rPr>
                <w:rFonts w:hint="eastAsia" w:ascii="宋体" w:hAnsi="宋体" w:eastAsia="宋体" w:cs="宋体"/>
                <w:b/>
                <w:bCs/>
                <w:kern w:val="0"/>
                <w:sz w:val="22"/>
                <w:lang w:val="en-US" w:eastAsia="zh-CN"/>
              </w:rPr>
              <w:t>(</w:t>
            </w:r>
            <w:r>
              <w:rPr>
                <w:rFonts w:hint="eastAsia" w:ascii="宋体" w:hAnsi="宋体" w:eastAsia="宋体" w:cs="宋体"/>
                <w:b/>
                <w:bCs/>
                <w:kern w:val="0"/>
                <w:sz w:val="22"/>
              </w:rPr>
              <w:t>平陆)运河智慧化专项设计技术合同</w:t>
            </w:r>
            <w:r>
              <w:rPr>
                <w:rFonts w:hint="eastAsia" w:ascii="宋体" w:hAnsi="宋体" w:eastAsia="宋体" w:cs="宋体"/>
                <w:b/>
                <w:bCs/>
                <w:kern w:val="0"/>
                <w:sz w:val="22"/>
                <w:lang w:val="en-US" w:eastAsia="zh-CN"/>
              </w:rPr>
              <w:t>；公共卫生平台开发服务项目软件开发服务合同；渝湘高速公路复线（巴南至彭水段）高速公路；吉林省公路交通基础设施数字化转型升级工程项目；重庆高速公路路面养护科学决策系统建设项目；重庆高速公路总中心运行维护合同(2025-2027)。</w:t>
            </w:r>
          </w:p>
          <w:p w14:paraId="15F7062A">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设计负责人</w:t>
            </w:r>
            <w:r>
              <w:rPr>
                <w:rFonts w:hint="eastAsia" w:ascii="宋体" w:hAnsi="宋体" w:eastAsia="宋体" w:cs="宋体"/>
                <w:b/>
                <w:bCs/>
                <w:kern w:val="0"/>
                <w:sz w:val="22"/>
                <w:lang w:val="en-US" w:eastAsia="zh-CN"/>
              </w:rPr>
              <w:t>-姓名：马慧卿 ；证书名称：职称证；证书编号：4181649。</w:t>
            </w:r>
          </w:p>
          <w:p w14:paraId="5D7C3CAB">
            <w:pPr>
              <w:widowControl/>
              <w:jc w:val="left"/>
              <w:rPr>
                <w:rFonts w:hint="eastAsia" w:eastAsia="宋体"/>
                <w:lang w:eastAsia="zh-CN"/>
              </w:rPr>
            </w:pPr>
            <w:r>
              <w:rPr>
                <w:rFonts w:hint="eastAsia" w:ascii="宋体" w:hAnsi="宋体" w:eastAsia="宋体" w:cs="宋体"/>
                <w:b/>
                <w:bCs/>
                <w:kern w:val="0"/>
                <w:sz w:val="22"/>
              </w:rPr>
              <w:t>技术负责人</w:t>
            </w:r>
            <w:r>
              <w:rPr>
                <w:rFonts w:hint="eastAsia" w:ascii="宋体" w:hAnsi="宋体" w:eastAsia="宋体" w:cs="宋体"/>
                <w:b/>
                <w:bCs/>
                <w:kern w:val="0"/>
                <w:sz w:val="22"/>
                <w:lang w:val="en-US" w:eastAsia="zh-CN"/>
              </w:rPr>
              <w:t>-姓名：张伟；证书名称：信息系统项目管理师（高级）资格；证书编号：31420210550100110475 。</w:t>
            </w:r>
          </w:p>
          <w:p w14:paraId="6E1DDACA">
            <w:pPr>
              <w:rPr>
                <w:b/>
                <w:bCs/>
              </w:rPr>
            </w:pPr>
          </w:p>
          <w:p w14:paraId="7B0B6359"/>
          <w:p w14:paraId="7EEF50C1">
            <w:pPr>
              <w:widowControl/>
              <w:jc w:val="left"/>
              <w:rPr>
                <w:rFonts w:hint="eastAsia" w:ascii="宋体" w:hAnsi="宋体" w:eastAsia="宋体" w:cs="宋体"/>
                <w:b/>
                <w:bCs/>
                <w:kern w:val="0"/>
                <w:sz w:val="22"/>
                <w:lang w:eastAsia="zh-CN"/>
              </w:rPr>
            </w:pPr>
            <w:r>
              <w:rPr>
                <w:rFonts w:hint="eastAsia" w:ascii="宋体" w:hAnsi="宋体" w:eastAsia="宋体" w:cs="宋体"/>
                <w:b/>
                <w:bCs/>
                <w:kern w:val="0"/>
                <w:sz w:val="22"/>
              </w:rPr>
              <w:t>第三中标候选人</w:t>
            </w:r>
          </w:p>
          <w:p w14:paraId="5EE1E9B9">
            <w:pPr>
              <w:widowControl/>
              <w:jc w:val="left"/>
              <w:rPr>
                <w:rFonts w:hint="eastAsia" w:ascii="宋体" w:hAnsi="宋体" w:eastAsia="宋体" w:cs="宋体"/>
                <w:b/>
                <w:bCs/>
                <w:kern w:val="0"/>
                <w:sz w:val="22"/>
                <w:lang w:eastAsia="zh-CN"/>
              </w:rPr>
            </w:pPr>
            <w:r>
              <w:rPr>
                <w:rFonts w:hint="eastAsia" w:ascii="宋体" w:hAnsi="宋体" w:eastAsia="宋体" w:cs="宋体"/>
                <w:b/>
                <w:bCs/>
                <w:kern w:val="0"/>
                <w:sz w:val="22"/>
              </w:rPr>
              <w:t>单位业绩：杭新景(杭千)高速公路2024年机电专项改造设计</w:t>
            </w:r>
            <w:r>
              <w:rPr>
                <w:rFonts w:hint="eastAsia" w:ascii="宋体" w:hAnsi="宋体" w:eastAsia="宋体" w:cs="宋体"/>
                <w:b/>
                <w:bCs/>
                <w:kern w:val="0"/>
                <w:sz w:val="22"/>
                <w:lang w:eastAsia="zh-CN"/>
              </w:rPr>
              <w:t>；贵州省智慧水运(一期)工程建设集成服务项目；兰海国家高速公路重庆至遵义段(贵州境)扩容工程机电工程第33合同段；贵州省公路交通基础设施数字化转型升级项目设计、采购和实施。</w:t>
            </w:r>
          </w:p>
          <w:p w14:paraId="3B7B6CCC">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设计负责人</w:t>
            </w:r>
            <w:r>
              <w:rPr>
                <w:rFonts w:hint="eastAsia" w:ascii="宋体" w:hAnsi="宋体" w:eastAsia="宋体" w:cs="宋体"/>
                <w:b/>
                <w:bCs/>
                <w:kern w:val="0"/>
                <w:sz w:val="22"/>
                <w:lang w:val="en-US" w:eastAsia="zh-CN"/>
              </w:rPr>
              <w:t>-姓名：田旭 ；证书名称：职称证；证书编号：G3300286546。</w:t>
            </w:r>
          </w:p>
          <w:p w14:paraId="06C22881">
            <w:pPr>
              <w:widowControl/>
              <w:jc w:val="left"/>
              <w:rPr>
                <w:rFonts w:hint="eastAsia" w:eastAsia="宋体"/>
                <w:lang w:eastAsia="zh-CN"/>
              </w:rPr>
            </w:pPr>
            <w:r>
              <w:rPr>
                <w:rFonts w:hint="eastAsia" w:ascii="宋体" w:hAnsi="宋体" w:eastAsia="宋体" w:cs="宋体"/>
                <w:b/>
                <w:bCs/>
                <w:kern w:val="0"/>
                <w:sz w:val="22"/>
              </w:rPr>
              <w:t>技术负责人</w:t>
            </w:r>
            <w:r>
              <w:rPr>
                <w:rFonts w:hint="eastAsia" w:ascii="宋体" w:hAnsi="宋体" w:eastAsia="宋体" w:cs="宋体"/>
                <w:b/>
                <w:bCs/>
                <w:kern w:val="0"/>
                <w:sz w:val="22"/>
                <w:lang w:val="en-US" w:eastAsia="zh-CN"/>
              </w:rPr>
              <w:t>-姓名： 童鑫；证书名称：信息系统项目管理师（高级）资格；证书编号：31420231152210108596。</w:t>
            </w:r>
          </w:p>
          <w:p w14:paraId="3F399D3B">
            <w:pPr>
              <w:widowControl/>
              <w:jc w:val="left"/>
            </w:pPr>
          </w:p>
          <w:p w14:paraId="53B094C1"/>
          <w:p w14:paraId="38478E73">
            <w:pPr>
              <w:pStyle w:val="21"/>
              <w:rPr>
                <w:rFonts w:ascii="宋体" w:hAnsi="宋体" w:cs="宋体"/>
                <w:b/>
                <w:bCs/>
                <w:color w:val="auto"/>
                <w:sz w:val="22"/>
              </w:rPr>
            </w:pPr>
            <w:r>
              <w:rPr>
                <w:rFonts w:hint="eastAsia" w:ascii="宋体" w:hAnsi="宋体" w:cs="宋体"/>
                <w:b/>
                <w:bCs/>
                <w:color w:val="auto"/>
                <w:sz w:val="22"/>
              </w:rPr>
              <w:t>否决投标情况：</w:t>
            </w:r>
            <w:r>
              <w:rPr>
                <w:rFonts w:hint="eastAsia" w:ascii="宋体" w:hAnsi="宋体" w:cs="宋体"/>
                <w:b/>
                <w:bCs/>
                <w:color w:val="auto"/>
                <w:sz w:val="22"/>
                <w:lang w:eastAsia="zh-CN"/>
              </w:rPr>
              <w:t>无</w:t>
            </w:r>
            <w:r>
              <w:rPr>
                <w:rFonts w:hint="eastAsia" w:ascii="宋体" w:hAnsi="宋体" w:cs="宋体"/>
                <w:b/>
                <w:bCs/>
                <w:color w:val="auto"/>
                <w:sz w:val="22"/>
              </w:rPr>
              <w:t>。</w:t>
            </w:r>
          </w:p>
          <w:p w14:paraId="0E859E15">
            <w:pPr>
              <w:pStyle w:val="2"/>
              <w:rPr>
                <w:rFonts w:hint="eastAsia" w:eastAsia="宋体"/>
                <w:lang w:eastAsia="zh-CN"/>
              </w:rPr>
            </w:pPr>
            <w:r>
              <w:rPr>
                <w:rFonts w:hint="eastAsia" w:ascii="宋体" w:hAnsi="宋体" w:eastAsia="宋体" w:cs="宋体"/>
                <w:b w:val="0"/>
                <w:bCs w:val="0"/>
                <w:kern w:val="0"/>
                <w:sz w:val="22"/>
              </w:rPr>
              <w:t>投诉受理部门：重庆高速公路集团有限公司审计部；联系方式：023-89138569</w:t>
            </w:r>
            <w:r>
              <w:rPr>
                <w:rFonts w:hint="eastAsia" w:ascii="宋体" w:hAnsi="宋体" w:eastAsia="宋体" w:cs="宋体"/>
                <w:b w:val="0"/>
                <w:bCs w:val="0"/>
                <w:kern w:val="0"/>
                <w:sz w:val="22"/>
                <w:lang w:eastAsia="zh-CN"/>
              </w:rPr>
              <w:t>。</w:t>
            </w:r>
          </w:p>
        </w:tc>
      </w:tr>
      <w:tr w14:paraId="310D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116" w:type="dxa"/>
            <w:shd w:val="clear" w:color="auto" w:fill="auto"/>
            <w:vAlign w:val="center"/>
          </w:tcPr>
          <w:p w14:paraId="30B58A48">
            <w:pPr>
              <w:widowControl/>
              <w:jc w:val="center"/>
              <w:rPr>
                <w:rFonts w:ascii="宋体" w:hAnsi="宋体" w:eastAsia="宋体" w:cs="宋体"/>
                <w:kern w:val="0"/>
                <w:sz w:val="22"/>
              </w:rPr>
            </w:pPr>
            <w:r>
              <w:rPr>
                <w:rFonts w:hint="eastAsia" w:ascii="宋体" w:hAnsi="宋体" w:eastAsia="宋体" w:cs="宋体"/>
                <w:kern w:val="0"/>
                <w:sz w:val="22"/>
              </w:rPr>
              <w:t>中标候选人评标情况</w:t>
            </w:r>
          </w:p>
        </w:tc>
        <w:tc>
          <w:tcPr>
            <w:tcW w:w="9025" w:type="dxa"/>
            <w:gridSpan w:val="8"/>
            <w:shd w:val="clear" w:color="auto" w:fill="auto"/>
            <w:vAlign w:val="center"/>
          </w:tcPr>
          <w:p w14:paraId="3F86CA58">
            <w:pPr>
              <w:widowControl/>
              <w:jc w:val="left"/>
              <w:rPr>
                <w:rFonts w:ascii="宋体" w:hAnsi="宋体" w:eastAsia="宋体" w:cs="宋体"/>
                <w:kern w:val="0"/>
                <w:sz w:val="22"/>
              </w:rPr>
            </w:pPr>
            <w:r>
              <w:rPr>
                <w:rFonts w:hint="eastAsia" w:ascii="宋体" w:hAnsi="宋体" w:eastAsia="宋体" w:cs="宋体"/>
                <w:kern w:val="0"/>
                <w:sz w:val="22"/>
              </w:rPr>
              <w:t>中标候选人符合性审查（包括形式评审、资格评审、响应性评审、投标函部分评审）均合格。</w:t>
            </w:r>
          </w:p>
        </w:tc>
      </w:tr>
      <w:tr w14:paraId="61F5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116" w:type="dxa"/>
            <w:shd w:val="clear" w:color="auto" w:fill="auto"/>
            <w:vAlign w:val="center"/>
          </w:tcPr>
          <w:p w14:paraId="68C17EDB">
            <w:pPr>
              <w:widowControl/>
              <w:jc w:val="center"/>
              <w:rPr>
                <w:rFonts w:ascii="宋体" w:hAnsi="宋体" w:eastAsia="宋体" w:cs="宋体"/>
                <w:kern w:val="0"/>
                <w:sz w:val="22"/>
              </w:rPr>
            </w:pPr>
            <w:r>
              <w:rPr>
                <w:rFonts w:hint="eastAsia" w:ascii="宋体" w:hAnsi="宋体" w:eastAsia="宋体" w:cs="宋体"/>
                <w:kern w:val="0"/>
                <w:sz w:val="22"/>
              </w:rPr>
              <w:t>提出异议的渠道和方式</w:t>
            </w:r>
          </w:p>
        </w:tc>
        <w:tc>
          <w:tcPr>
            <w:tcW w:w="9025" w:type="dxa"/>
            <w:gridSpan w:val="8"/>
            <w:shd w:val="clear" w:color="auto" w:fill="auto"/>
            <w:vAlign w:val="center"/>
          </w:tcPr>
          <w:p w14:paraId="622C8B9F">
            <w:pPr>
              <w:widowControl/>
              <w:jc w:val="left"/>
              <w:rPr>
                <w:rFonts w:hint="eastAsia" w:ascii="宋体" w:hAnsi="宋体" w:eastAsia="宋体" w:cs="宋体"/>
                <w:kern w:val="0"/>
                <w:sz w:val="22"/>
                <w:lang w:eastAsia="zh-CN"/>
              </w:rPr>
            </w:pPr>
            <w:r>
              <w:rPr>
                <w:rFonts w:hint="eastAsia" w:ascii="宋体" w:hAnsi="宋体" w:eastAsia="宋体" w:cs="宋体"/>
                <w:kern w:val="0"/>
                <w:sz w:val="22"/>
              </w:rPr>
              <w:t xml:space="preserve">  投标人或者其他利害关系人对评标结果有异议的，应在中标候选人公示期内以书面形式向招标人：重庆高速公路路网管理有限公司</w:t>
            </w:r>
            <w:r>
              <w:rPr>
                <w:rFonts w:hint="eastAsia" w:ascii="宋体" w:hAnsi="宋体" w:eastAsia="宋体" w:cs="宋体"/>
                <w:kern w:val="0"/>
                <w:sz w:val="22"/>
                <w:lang w:eastAsia="zh-CN"/>
              </w:rPr>
              <w:t>，</w:t>
            </w:r>
            <w:r>
              <w:rPr>
                <w:rFonts w:hint="eastAsia" w:ascii="宋体" w:hAnsi="宋体" w:eastAsia="宋体" w:cs="宋体"/>
                <w:kern w:val="0"/>
                <w:sz w:val="22"/>
              </w:rPr>
              <w:t>联系电话：023-89138583</w:t>
            </w:r>
            <w:r>
              <w:rPr>
                <w:rFonts w:hint="eastAsia" w:ascii="宋体" w:hAnsi="宋体" w:eastAsia="宋体" w:cs="宋体"/>
                <w:kern w:val="0"/>
                <w:sz w:val="22"/>
                <w:lang w:eastAsia="zh-CN"/>
              </w:rPr>
              <w:t>。</w:t>
            </w:r>
          </w:p>
        </w:tc>
      </w:tr>
      <w:tr w14:paraId="1F64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4992" w:type="dxa"/>
            <w:gridSpan w:val="5"/>
            <w:shd w:val="clear" w:color="auto" w:fill="auto"/>
            <w:vAlign w:val="center"/>
          </w:tcPr>
          <w:p w14:paraId="17D0A9B2">
            <w:pPr>
              <w:widowControl/>
              <w:jc w:val="left"/>
              <w:rPr>
                <w:rFonts w:hint="eastAsia" w:ascii="宋体" w:hAnsi="宋体" w:eastAsia="宋体" w:cs="宋体"/>
                <w:kern w:val="0"/>
                <w:sz w:val="22"/>
              </w:rPr>
            </w:pPr>
            <w:r>
              <w:rPr>
                <w:rFonts w:hint="eastAsia" w:ascii="宋体" w:hAnsi="宋体" w:eastAsia="宋体" w:cs="宋体"/>
                <w:kern w:val="0"/>
                <w:sz w:val="22"/>
              </w:rPr>
              <w:t xml:space="preserve">招标人（盖章）:  </w:t>
            </w:r>
          </w:p>
          <w:p w14:paraId="7FD2EBAF">
            <w:pPr>
              <w:pStyle w:val="2"/>
            </w:pPr>
          </w:p>
          <w:p w14:paraId="56A9B144">
            <w:pPr>
              <w:widowControl/>
              <w:jc w:val="left"/>
              <w:rPr>
                <w:rFonts w:ascii="宋体" w:hAnsi="宋体" w:eastAsia="宋体" w:cs="宋体"/>
                <w:kern w:val="0"/>
                <w:sz w:val="22"/>
              </w:rPr>
            </w:pPr>
          </w:p>
        </w:tc>
        <w:tc>
          <w:tcPr>
            <w:tcW w:w="5149" w:type="dxa"/>
            <w:gridSpan w:val="4"/>
            <w:shd w:val="clear" w:color="auto" w:fill="auto"/>
            <w:vAlign w:val="center"/>
          </w:tcPr>
          <w:p w14:paraId="47025FDC">
            <w:pPr>
              <w:widowControl/>
              <w:jc w:val="left"/>
              <w:rPr>
                <w:rFonts w:ascii="宋体" w:hAnsi="宋体" w:eastAsia="宋体" w:cs="宋体"/>
                <w:kern w:val="0"/>
                <w:sz w:val="22"/>
              </w:rPr>
            </w:pPr>
            <w:r>
              <w:rPr>
                <w:rFonts w:hint="eastAsia" w:ascii="宋体" w:hAnsi="宋体" w:eastAsia="宋体" w:cs="宋体"/>
                <w:kern w:val="0"/>
                <w:sz w:val="22"/>
              </w:rPr>
              <w:t>招标代理机构（盖章）：</w:t>
            </w:r>
          </w:p>
          <w:p w14:paraId="29141623">
            <w:pPr>
              <w:widowControl/>
              <w:jc w:val="left"/>
              <w:rPr>
                <w:rFonts w:ascii="宋体" w:hAnsi="宋体" w:eastAsia="宋体" w:cs="宋体"/>
                <w:kern w:val="0"/>
                <w:sz w:val="22"/>
              </w:rPr>
            </w:pPr>
          </w:p>
          <w:p w14:paraId="02A2174F">
            <w:pPr>
              <w:widowControl/>
              <w:jc w:val="left"/>
              <w:rPr>
                <w:rFonts w:ascii="宋体" w:hAnsi="宋体" w:eastAsia="宋体" w:cs="宋体"/>
                <w:kern w:val="0"/>
                <w:sz w:val="22"/>
              </w:rPr>
            </w:pPr>
            <w:r>
              <w:rPr>
                <w:rFonts w:hint="eastAsia" w:ascii="宋体" w:hAnsi="宋体" w:eastAsia="宋体" w:cs="宋体"/>
                <w:kern w:val="0"/>
                <w:sz w:val="22"/>
              </w:rPr>
              <w:t xml:space="preserve">                 </w:t>
            </w:r>
          </w:p>
        </w:tc>
      </w:tr>
    </w:tbl>
    <w:p w14:paraId="7A713B46">
      <w:pPr>
        <w:widowControl/>
        <w:jc w:val="center"/>
        <w:rPr>
          <w:rFonts w:ascii="宋体" w:hAnsi="宋体" w:eastAsia="宋体" w:cs="宋体"/>
          <w:sz w:val="30"/>
          <w:szCs w:val="30"/>
        </w:rPr>
      </w:pPr>
      <w:r>
        <w:rPr>
          <w:rFonts w:hint="eastAsia" w:ascii="宋体" w:hAnsi="宋体" w:eastAsia="宋体" w:cs="宋体"/>
          <w:kern w:val="0"/>
          <w:sz w:val="22"/>
        </w:rPr>
        <w:t>注：1.招标人及其委托的招标代理机对填写的中标候选人公示内容的真实性、准确性和一致性负责。</w:t>
      </w:r>
    </w:p>
    <w:p w14:paraId="64FBD567">
      <w:pPr>
        <w:ind w:firstLine="440" w:firstLineChars="200"/>
        <w:jc w:val="left"/>
        <w:rPr>
          <w:rFonts w:ascii="宋体" w:hAnsi="宋体" w:eastAsia="宋体" w:cs="宋体"/>
          <w:kern w:val="0"/>
          <w:sz w:val="22"/>
        </w:rPr>
      </w:pPr>
      <w:r>
        <w:rPr>
          <w:rFonts w:hint="eastAsia" w:ascii="宋体" w:hAnsi="宋体" w:eastAsia="宋体" w:cs="宋体"/>
          <w:kern w:val="0"/>
          <w:sz w:val="22"/>
        </w:rPr>
        <w:t>2.发布媒介和电子招标交易平台应当对所发布的公示信息的及时性、完整性负责。</w:t>
      </w:r>
    </w:p>
    <w:p w14:paraId="442F4404">
      <w:pPr>
        <w:ind w:firstLine="440" w:firstLineChars="200"/>
        <w:jc w:val="left"/>
        <w:rPr>
          <w:rFonts w:ascii="宋体" w:hAnsi="宋体" w:eastAsia="宋体" w:cs="宋体"/>
          <w:kern w:val="0"/>
          <w:sz w:val="22"/>
        </w:rPr>
      </w:pPr>
      <w:r>
        <w:rPr>
          <w:rFonts w:hint="eastAsia" w:ascii="宋体" w:hAnsi="宋体" w:eastAsia="宋体" w:cs="宋体"/>
          <w:kern w:val="0"/>
          <w:sz w:val="22"/>
        </w:rPr>
        <w:t>3.中标候选人公示纸质文本须加盖单位公章，多页还应加盖骑缝章。</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xNGZkMzVhOTQ5ZjlkZjYwNzBlMDJkYTVjODZkNjIifQ=="/>
  </w:docVars>
  <w:rsids>
    <w:rsidRoot w:val="005F7769"/>
    <w:rsid w:val="00102DCB"/>
    <w:rsid w:val="0020389A"/>
    <w:rsid w:val="00270754"/>
    <w:rsid w:val="003465AE"/>
    <w:rsid w:val="0035130D"/>
    <w:rsid w:val="00436909"/>
    <w:rsid w:val="0055752E"/>
    <w:rsid w:val="00562A17"/>
    <w:rsid w:val="005F7769"/>
    <w:rsid w:val="006061F7"/>
    <w:rsid w:val="0063236D"/>
    <w:rsid w:val="00665162"/>
    <w:rsid w:val="006A71D4"/>
    <w:rsid w:val="006B4D97"/>
    <w:rsid w:val="006D4126"/>
    <w:rsid w:val="007C4F8D"/>
    <w:rsid w:val="008A33E5"/>
    <w:rsid w:val="00931EB0"/>
    <w:rsid w:val="00943760"/>
    <w:rsid w:val="00943DC4"/>
    <w:rsid w:val="00B80165"/>
    <w:rsid w:val="00CD2C31"/>
    <w:rsid w:val="00D23301"/>
    <w:rsid w:val="00D974B7"/>
    <w:rsid w:val="00F01853"/>
    <w:rsid w:val="01887A37"/>
    <w:rsid w:val="01F66ABD"/>
    <w:rsid w:val="020D770A"/>
    <w:rsid w:val="02154E6B"/>
    <w:rsid w:val="025507E1"/>
    <w:rsid w:val="0256383A"/>
    <w:rsid w:val="02BC1AB4"/>
    <w:rsid w:val="02C0122C"/>
    <w:rsid w:val="02EC5C65"/>
    <w:rsid w:val="02FD4D40"/>
    <w:rsid w:val="034D0DC7"/>
    <w:rsid w:val="036D6BD6"/>
    <w:rsid w:val="038076F6"/>
    <w:rsid w:val="03C44D37"/>
    <w:rsid w:val="040F2B9F"/>
    <w:rsid w:val="041476CE"/>
    <w:rsid w:val="0429305B"/>
    <w:rsid w:val="043B3CCE"/>
    <w:rsid w:val="047F1DAB"/>
    <w:rsid w:val="04BF763A"/>
    <w:rsid w:val="053E3173"/>
    <w:rsid w:val="054144F3"/>
    <w:rsid w:val="05F10935"/>
    <w:rsid w:val="05FE5168"/>
    <w:rsid w:val="06041154"/>
    <w:rsid w:val="06885F95"/>
    <w:rsid w:val="06A26942"/>
    <w:rsid w:val="072E314F"/>
    <w:rsid w:val="0733430F"/>
    <w:rsid w:val="07402340"/>
    <w:rsid w:val="082F696A"/>
    <w:rsid w:val="084819CC"/>
    <w:rsid w:val="08884840"/>
    <w:rsid w:val="08D37B58"/>
    <w:rsid w:val="08F21A03"/>
    <w:rsid w:val="09834A1F"/>
    <w:rsid w:val="09AC2465"/>
    <w:rsid w:val="0A0C3409"/>
    <w:rsid w:val="0A7A6114"/>
    <w:rsid w:val="0AB80DB3"/>
    <w:rsid w:val="0AD80180"/>
    <w:rsid w:val="0AE02F88"/>
    <w:rsid w:val="0AF13BC4"/>
    <w:rsid w:val="0AFE4225"/>
    <w:rsid w:val="0B294CDA"/>
    <w:rsid w:val="0B725406"/>
    <w:rsid w:val="0BD460E0"/>
    <w:rsid w:val="0BF749B2"/>
    <w:rsid w:val="0C417472"/>
    <w:rsid w:val="0D486511"/>
    <w:rsid w:val="0E090577"/>
    <w:rsid w:val="0E421355"/>
    <w:rsid w:val="0E4868F2"/>
    <w:rsid w:val="0E95291F"/>
    <w:rsid w:val="0EA53929"/>
    <w:rsid w:val="0EAF24CD"/>
    <w:rsid w:val="0F266CB0"/>
    <w:rsid w:val="0F474788"/>
    <w:rsid w:val="0F7110E9"/>
    <w:rsid w:val="0F903CDD"/>
    <w:rsid w:val="100608F1"/>
    <w:rsid w:val="10150A56"/>
    <w:rsid w:val="10622455"/>
    <w:rsid w:val="10722812"/>
    <w:rsid w:val="107922C8"/>
    <w:rsid w:val="1198540D"/>
    <w:rsid w:val="11AC68AA"/>
    <w:rsid w:val="11D034EC"/>
    <w:rsid w:val="12200998"/>
    <w:rsid w:val="12744CEA"/>
    <w:rsid w:val="12AB74DC"/>
    <w:rsid w:val="12B03C54"/>
    <w:rsid w:val="14154F63"/>
    <w:rsid w:val="1480392A"/>
    <w:rsid w:val="14947D5C"/>
    <w:rsid w:val="14A613C2"/>
    <w:rsid w:val="15325C06"/>
    <w:rsid w:val="15791A87"/>
    <w:rsid w:val="158226E9"/>
    <w:rsid w:val="158F37A3"/>
    <w:rsid w:val="159114FD"/>
    <w:rsid w:val="160805D7"/>
    <w:rsid w:val="16322361"/>
    <w:rsid w:val="16484750"/>
    <w:rsid w:val="166B41F1"/>
    <w:rsid w:val="16CD3E38"/>
    <w:rsid w:val="178914FD"/>
    <w:rsid w:val="178C4AB0"/>
    <w:rsid w:val="17C4348D"/>
    <w:rsid w:val="17E1356C"/>
    <w:rsid w:val="18B1712F"/>
    <w:rsid w:val="18C143B6"/>
    <w:rsid w:val="18C67B43"/>
    <w:rsid w:val="18D44E1B"/>
    <w:rsid w:val="198C002F"/>
    <w:rsid w:val="19C14582"/>
    <w:rsid w:val="19D02C90"/>
    <w:rsid w:val="19EA5180"/>
    <w:rsid w:val="1A182FA5"/>
    <w:rsid w:val="1A401126"/>
    <w:rsid w:val="1A7E407C"/>
    <w:rsid w:val="1B1D05C9"/>
    <w:rsid w:val="1B706B41"/>
    <w:rsid w:val="1C224E20"/>
    <w:rsid w:val="1C2E35CB"/>
    <w:rsid w:val="1C4A7CD9"/>
    <w:rsid w:val="1C613D3A"/>
    <w:rsid w:val="1D5F77B4"/>
    <w:rsid w:val="1D8611E5"/>
    <w:rsid w:val="1E110AAE"/>
    <w:rsid w:val="1E2433C8"/>
    <w:rsid w:val="1E7C49DE"/>
    <w:rsid w:val="1E9621B1"/>
    <w:rsid w:val="1EBE0C60"/>
    <w:rsid w:val="1FE10954"/>
    <w:rsid w:val="1FEF0C54"/>
    <w:rsid w:val="200B73C7"/>
    <w:rsid w:val="21015917"/>
    <w:rsid w:val="21442F49"/>
    <w:rsid w:val="215E7022"/>
    <w:rsid w:val="21EE7EE1"/>
    <w:rsid w:val="22594812"/>
    <w:rsid w:val="22D64075"/>
    <w:rsid w:val="23160915"/>
    <w:rsid w:val="242C0AC7"/>
    <w:rsid w:val="24F627AC"/>
    <w:rsid w:val="252048E1"/>
    <w:rsid w:val="255527BA"/>
    <w:rsid w:val="2659372A"/>
    <w:rsid w:val="26AB7D8B"/>
    <w:rsid w:val="26B02E2F"/>
    <w:rsid w:val="273121C1"/>
    <w:rsid w:val="27762747"/>
    <w:rsid w:val="277D647F"/>
    <w:rsid w:val="2801574A"/>
    <w:rsid w:val="2836069A"/>
    <w:rsid w:val="28461C9C"/>
    <w:rsid w:val="287324BA"/>
    <w:rsid w:val="2887022B"/>
    <w:rsid w:val="28CD1A76"/>
    <w:rsid w:val="29600ED3"/>
    <w:rsid w:val="2A067935"/>
    <w:rsid w:val="2A1B777D"/>
    <w:rsid w:val="2A291255"/>
    <w:rsid w:val="2A44045E"/>
    <w:rsid w:val="2A815802"/>
    <w:rsid w:val="2A9552E5"/>
    <w:rsid w:val="2AED63FF"/>
    <w:rsid w:val="2B4F3741"/>
    <w:rsid w:val="2B565D28"/>
    <w:rsid w:val="2B6851C9"/>
    <w:rsid w:val="2B8A00F2"/>
    <w:rsid w:val="2C1A340F"/>
    <w:rsid w:val="2C230601"/>
    <w:rsid w:val="2C3F2C8B"/>
    <w:rsid w:val="2CEA4F93"/>
    <w:rsid w:val="2D377E06"/>
    <w:rsid w:val="2D65783D"/>
    <w:rsid w:val="2DFC3979"/>
    <w:rsid w:val="2E2C5CFC"/>
    <w:rsid w:val="2E664BA0"/>
    <w:rsid w:val="2EBD258D"/>
    <w:rsid w:val="2EC154DA"/>
    <w:rsid w:val="2EDE0244"/>
    <w:rsid w:val="2F25085E"/>
    <w:rsid w:val="2F334741"/>
    <w:rsid w:val="2FED074C"/>
    <w:rsid w:val="30427F1B"/>
    <w:rsid w:val="310444A3"/>
    <w:rsid w:val="32660BA7"/>
    <w:rsid w:val="3270151F"/>
    <w:rsid w:val="3290545A"/>
    <w:rsid w:val="337A7891"/>
    <w:rsid w:val="337E22EA"/>
    <w:rsid w:val="338A2F69"/>
    <w:rsid w:val="339B0D78"/>
    <w:rsid w:val="33C00B55"/>
    <w:rsid w:val="33E056E7"/>
    <w:rsid w:val="33FE5081"/>
    <w:rsid w:val="34014CC9"/>
    <w:rsid w:val="34310729"/>
    <w:rsid w:val="346B1830"/>
    <w:rsid w:val="346B3889"/>
    <w:rsid w:val="34880F47"/>
    <w:rsid w:val="351B09A1"/>
    <w:rsid w:val="368F480F"/>
    <w:rsid w:val="36BC355C"/>
    <w:rsid w:val="36C867DD"/>
    <w:rsid w:val="37625ACE"/>
    <w:rsid w:val="381256F7"/>
    <w:rsid w:val="39196DAF"/>
    <w:rsid w:val="394A036E"/>
    <w:rsid w:val="3977245C"/>
    <w:rsid w:val="39893797"/>
    <w:rsid w:val="39D71B1E"/>
    <w:rsid w:val="39D87F09"/>
    <w:rsid w:val="39E36456"/>
    <w:rsid w:val="3A1B6D32"/>
    <w:rsid w:val="3A3B00FC"/>
    <w:rsid w:val="3AFD417E"/>
    <w:rsid w:val="3BD530CB"/>
    <w:rsid w:val="3CB1626A"/>
    <w:rsid w:val="3D3B0A08"/>
    <w:rsid w:val="3DB835C2"/>
    <w:rsid w:val="3DC265EB"/>
    <w:rsid w:val="3DF92F26"/>
    <w:rsid w:val="3EF94F1B"/>
    <w:rsid w:val="3F1E7077"/>
    <w:rsid w:val="3F9E4A2A"/>
    <w:rsid w:val="3FF746D7"/>
    <w:rsid w:val="402106FF"/>
    <w:rsid w:val="404341AD"/>
    <w:rsid w:val="40471EFB"/>
    <w:rsid w:val="40477F08"/>
    <w:rsid w:val="407A6058"/>
    <w:rsid w:val="40A95F74"/>
    <w:rsid w:val="40B2339E"/>
    <w:rsid w:val="40FE2CBD"/>
    <w:rsid w:val="410D78FE"/>
    <w:rsid w:val="41601281"/>
    <w:rsid w:val="433B5DD3"/>
    <w:rsid w:val="43767507"/>
    <w:rsid w:val="438751EB"/>
    <w:rsid w:val="43DE0C50"/>
    <w:rsid w:val="43EF502F"/>
    <w:rsid w:val="43FB7005"/>
    <w:rsid w:val="44F56185"/>
    <w:rsid w:val="455A248C"/>
    <w:rsid w:val="456E1846"/>
    <w:rsid w:val="458A02B7"/>
    <w:rsid w:val="45FE1B9C"/>
    <w:rsid w:val="46024FFD"/>
    <w:rsid w:val="4651388E"/>
    <w:rsid w:val="466C06C8"/>
    <w:rsid w:val="471849DA"/>
    <w:rsid w:val="472879F7"/>
    <w:rsid w:val="473016F6"/>
    <w:rsid w:val="47596E9F"/>
    <w:rsid w:val="477B7F46"/>
    <w:rsid w:val="47E524E0"/>
    <w:rsid w:val="47F92D32"/>
    <w:rsid w:val="47FA230E"/>
    <w:rsid w:val="48027833"/>
    <w:rsid w:val="4812474D"/>
    <w:rsid w:val="48B42A45"/>
    <w:rsid w:val="48CC36A0"/>
    <w:rsid w:val="48FC21D7"/>
    <w:rsid w:val="494B4DE2"/>
    <w:rsid w:val="49AD702E"/>
    <w:rsid w:val="4A0329EB"/>
    <w:rsid w:val="4A140D28"/>
    <w:rsid w:val="4AAF7251"/>
    <w:rsid w:val="4AB37F71"/>
    <w:rsid w:val="4AC9760C"/>
    <w:rsid w:val="4ACE4C9F"/>
    <w:rsid w:val="4B1D633D"/>
    <w:rsid w:val="4BE07B8E"/>
    <w:rsid w:val="4C6D5B77"/>
    <w:rsid w:val="4C7B50C0"/>
    <w:rsid w:val="4CD4104C"/>
    <w:rsid w:val="4D0E2B9F"/>
    <w:rsid w:val="4D2A7E5B"/>
    <w:rsid w:val="4D300D98"/>
    <w:rsid w:val="4DFE18BE"/>
    <w:rsid w:val="4E6323B1"/>
    <w:rsid w:val="4ED32720"/>
    <w:rsid w:val="4EFE2381"/>
    <w:rsid w:val="4F561D6E"/>
    <w:rsid w:val="4FFB3C11"/>
    <w:rsid w:val="502D0EC8"/>
    <w:rsid w:val="50661029"/>
    <w:rsid w:val="507F6623"/>
    <w:rsid w:val="509727E6"/>
    <w:rsid w:val="50EA5EA6"/>
    <w:rsid w:val="5102167A"/>
    <w:rsid w:val="51226553"/>
    <w:rsid w:val="514F4E6E"/>
    <w:rsid w:val="515F3303"/>
    <w:rsid w:val="52302459"/>
    <w:rsid w:val="5318693D"/>
    <w:rsid w:val="533D13FE"/>
    <w:rsid w:val="53474C41"/>
    <w:rsid w:val="53956916"/>
    <w:rsid w:val="546B1FBF"/>
    <w:rsid w:val="54C54729"/>
    <w:rsid w:val="54E677C3"/>
    <w:rsid w:val="55524F2D"/>
    <w:rsid w:val="55794BB0"/>
    <w:rsid w:val="559277C0"/>
    <w:rsid w:val="55937A20"/>
    <w:rsid w:val="56A22532"/>
    <w:rsid w:val="5726041F"/>
    <w:rsid w:val="574B7F6D"/>
    <w:rsid w:val="575B5D85"/>
    <w:rsid w:val="57C50EF1"/>
    <w:rsid w:val="57CB0BB5"/>
    <w:rsid w:val="58315BDC"/>
    <w:rsid w:val="58412524"/>
    <w:rsid w:val="584B24EC"/>
    <w:rsid w:val="586C4754"/>
    <w:rsid w:val="59803E57"/>
    <w:rsid w:val="59BE6F2B"/>
    <w:rsid w:val="59DA6B86"/>
    <w:rsid w:val="5A050A99"/>
    <w:rsid w:val="5A217302"/>
    <w:rsid w:val="5A4E660B"/>
    <w:rsid w:val="5A854A24"/>
    <w:rsid w:val="5A967B10"/>
    <w:rsid w:val="5AED2009"/>
    <w:rsid w:val="5B744890"/>
    <w:rsid w:val="5BA72C22"/>
    <w:rsid w:val="5BCD63C7"/>
    <w:rsid w:val="5C7D4A92"/>
    <w:rsid w:val="5C802E12"/>
    <w:rsid w:val="5CB32EB5"/>
    <w:rsid w:val="5CF5226A"/>
    <w:rsid w:val="5CFD0323"/>
    <w:rsid w:val="5D29708A"/>
    <w:rsid w:val="5D694D67"/>
    <w:rsid w:val="5D6D0B56"/>
    <w:rsid w:val="5D795E2A"/>
    <w:rsid w:val="5D823794"/>
    <w:rsid w:val="5DDD7335"/>
    <w:rsid w:val="5DFD7C97"/>
    <w:rsid w:val="5F1424E8"/>
    <w:rsid w:val="5F1514A5"/>
    <w:rsid w:val="5F3D1192"/>
    <w:rsid w:val="5F98434D"/>
    <w:rsid w:val="5FAD7AD9"/>
    <w:rsid w:val="5FDA4129"/>
    <w:rsid w:val="60642993"/>
    <w:rsid w:val="60786190"/>
    <w:rsid w:val="61670F69"/>
    <w:rsid w:val="61743D61"/>
    <w:rsid w:val="61CE16EB"/>
    <w:rsid w:val="61F4068A"/>
    <w:rsid w:val="61FC19AD"/>
    <w:rsid w:val="6223037D"/>
    <w:rsid w:val="626A7C77"/>
    <w:rsid w:val="627C678B"/>
    <w:rsid w:val="62A50C62"/>
    <w:rsid w:val="637D1EFF"/>
    <w:rsid w:val="63924BE7"/>
    <w:rsid w:val="63F20A4B"/>
    <w:rsid w:val="63F86CD6"/>
    <w:rsid w:val="64B30DB6"/>
    <w:rsid w:val="657C50E7"/>
    <w:rsid w:val="65AF2D06"/>
    <w:rsid w:val="65D940B8"/>
    <w:rsid w:val="65DC2D1D"/>
    <w:rsid w:val="6622541B"/>
    <w:rsid w:val="66707909"/>
    <w:rsid w:val="670417C8"/>
    <w:rsid w:val="67147067"/>
    <w:rsid w:val="675B6996"/>
    <w:rsid w:val="675D37C0"/>
    <w:rsid w:val="67F00D02"/>
    <w:rsid w:val="683706DE"/>
    <w:rsid w:val="689C6A58"/>
    <w:rsid w:val="69045821"/>
    <w:rsid w:val="69793BB8"/>
    <w:rsid w:val="6992522B"/>
    <w:rsid w:val="699D4E7E"/>
    <w:rsid w:val="69F34AD9"/>
    <w:rsid w:val="69F36887"/>
    <w:rsid w:val="69F566BD"/>
    <w:rsid w:val="6A2B4273"/>
    <w:rsid w:val="6AB46016"/>
    <w:rsid w:val="6BD9385B"/>
    <w:rsid w:val="6C6677E4"/>
    <w:rsid w:val="6C922387"/>
    <w:rsid w:val="6CD3474E"/>
    <w:rsid w:val="6CEB56A7"/>
    <w:rsid w:val="6D836174"/>
    <w:rsid w:val="6DD644F6"/>
    <w:rsid w:val="6E0A5F70"/>
    <w:rsid w:val="6F2C0785"/>
    <w:rsid w:val="6FAA35E5"/>
    <w:rsid w:val="6FC90C65"/>
    <w:rsid w:val="6FD83D0F"/>
    <w:rsid w:val="70150F5F"/>
    <w:rsid w:val="7031057E"/>
    <w:rsid w:val="70E976A8"/>
    <w:rsid w:val="71066FB1"/>
    <w:rsid w:val="715440AF"/>
    <w:rsid w:val="71572209"/>
    <w:rsid w:val="719165C1"/>
    <w:rsid w:val="72550F50"/>
    <w:rsid w:val="732301AC"/>
    <w:rsid w:val="73871F5E"/>
    <w:rsid w:val="73DE5E35"/>
    <w:rsid w:val="73F7416F"/>
    <w:rsid w:val="74655CAA"/>
    <w:rsid w:val="751C65D5"/>
    <w:rsid w:val="75410DEE"/>
    <w:rsid w:val="76B24303"/>
    <w:rsid w:val="7707275D"/>
    <w:rsid w:val="776D1464"/>
    <w:rsid w:val="7775502F"/>
    <w:rsid w:val="77C43611"/>
    <w:rsid w:val="77C64E25"/>
    <w:rsid w:val="783B5F7B"/>
    <w:rsid w:val="78427530"/>
    <w:rsid w:val="78A06A6B"/>
    <w:rsid w:val="78CC09CF"/>
    <w:rsid w:val="78F9553C"/>
    <w:rsid w:val="792C5912"/>
    <w:rsid w:val="79663B9A"/>
    <w:rsid w:val="79A9134B"/>
    <w:rsid w:val="79E9794C"/>
    <w:rsid w:val="7A5769BE"/>
    <w:rsid w:val="7AF52483"/>
    <w:rsid w:val="7B5900A9"/>
    <w:rsid w:val="7C5036C5"/>
    <w:rsid w:val="7C6C7588"/>
    <w:rsid w:val="7CA57EB5"/>
    <w:rsid w:val="7D2232B3"/>
    <w:rsid w:val="7D3A5A57"/>
    <w:rsid w:val="7DB008BF"/>
    <w:rsid w:val="7E9700A4"/>
    <w:rsid w:val="7EC41325"/>
    <w:rsid w:val="FB277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link w:val="23"/>
    <w:semiHidden/>
    <w:unhideWhenUsed/>
    <w:qFormat/>
    <w:uiPriority w:val="9"/>
    <w:pPr>
      <w:keepNext/>
      <w:keepLines/>
      <w:spacing w:before="260" w:after="260" w:line="413" w:lineRule="auto"/>
      <w:outlineLvl w:val="2"/>
    </w:pPr>
    <w:rPr>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cs="Times New Roman"/>
      <w:sz w:val="26"/>
      <w:szCs w:val="24"/>
    </w:r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jc w:val="left"/>
    </w:pPr>
    <w:rPr>
      <w:rFonts w:cs="Times New Roman"/>
      <w:kern w:val="0"/>
      <w:sz w:val="24"/>
    </w:rPr>
  </w:style>
  <w:style w:type="character" w:styleId="9">
    <w:name w:val="Strong"/>
    <w:basedOn w:val="8"/>
    <w:qFormat/>
    <w:uiPriority w:val="22"/>
    <w:rPr>
      <w:b/>
      <w:bCs/>
    </w:rPr>
  </w:style>
  <w:style w:type="character" w:styleId="10">
    <w:name w:val="FollowedHyperlink"/>
    <w:basedOn w:val="8"/>
    <w:semiHidden/>
    <w:unhideWhenUsed/>
    <w:qFormat/>
    <w:uiPriority w:val="99"/>
    <w:rPr>
      <w:color w:val="800080"/>
      <w:u w:val="none"/>
    </w:rPr>
  </w:style>
  <w:style w:type="character" w:styleId="11">
    <w:name w:val="Emphasis"/>
    <w:basedOn w:val="8"/>
    <w:qFormat/>
    <w:uiPriority w:val="20"/>
    <w:rPr>
      <w:b/>
      <w:bCs/>
    </w:rPr>
  </w:style>
  <w:style w:type="character" w:styleId="12">
    <w:name w:val="HTML Definition"/>
    <w:basedOn w:val="8"/>
    <w:semiHidden/>
    <w:unhideWhenUsed/>
    <w:qFormat/>
    <w:uiPriority w:val="99"/>
  </w:style>
  <w:style w:type="character" w:styleId="13">
    <w:name w:val="HTML Typewriter"/>
    <w:basedOn w:val="8"/>
    <w:semiHidden/>
    <w:unhideWhenUsed/>
    <w:qFormat/>
    <w:uiPriority w:val="99"/>
    <w:rPr>
      <w:rFonts w:ascii="monospace" w:hAnsi="monospace" w:eastAsia="monospace" w:cs="monospace"/>
      <w:sz w:val="20"/>
    </w:rPr>
  </w:style>
  <w:style w:type="character" w:styleId="14">
    <w:name w:val="HTML Acronym"/>
    <w:basedOn w:val="8"/>
    <w:semiHidden/>
    <w:unhideWhenUsed/>
    <w:qFormat/>
    <w:uiPriority w:val="99"/>
    <w:rPr>
      <w:rFonts w:ascii="微软雅黑" w:hAnsi="微软雅黑" w:eastAsia="微软雅黑" w:cs="微软雅黑"/>
      <w:color w:val="FFFFFF"/>
      <w:sz w:val="19"/>
      <w:szCs w:val="19"/>
      <w:u w:val="none"/>
      <w:shd w:val="clear" w:color="auto" w:fill="59C2E6"/>
    </w:rPr>
  </w:style>
  <w:style w:type="character" w:styleId="15">
    <w:name w:val="HTML Variable"/>
    <w:basedOn w:val="8"/>
    <w:semiHidden/>
    <w:unhideWhenUsed/>
    <w:qFormat/>
    <w:uiPriority w:val="99"/>
    <w:rPr>
      <w:bdr w:val="single" w:color="999999" w:sz="6" w:space="0"/>
      <w:shd w:val="clear" w:color="auto" w:fill="FFFFFF"/>
      <w:vertAlign w:val="baseline"/>
    </w:rPr>
  </w:style>
  <w:style w:type="character" w:styleId="16">
    <w:name w:val="Hyperlink"/>
    <w:basedOn w:val="8"/>
    <w:semiHidden/>
    <w:unhideWhenUsed/>
    <w:qFormat/>
    <w:uiPriority w:val="99"/>
    <w:rPr>
      <w:color w:val="0000FF"/>
      <w:u w:val="none"/>
    </w:rPr>
  </w:style>
  <w:style w:type="character" w:styleId="17">
    <w:name w:val="HTML Code"/>
    <w:basedOn w:val="8"/>
    <w:semiHidden/>
    <w:unhideWhenUsed/>
    <w:qFormat/>
    <w:uiPriority w:val="99"/>
    <w:rPr>
      <w:rFonts w:hint="default" w:ascii="monospace" w:hAnsi="monospace" w:eastAsia="monospace" w:cs="monospace"/>
      <w:sz w:val="20"/>
    </w:rPr>
  </w:style>
  <w:style w:type="character" w:styleId="18">
    <w:name w:val="HTML Cite"/>
    <w:basedOn w:val="8"/>
    <w:semiHidden/>
    <w:unhideWhenUsed/>
    <w:qFormat/>
    <w:uiPriority w:val="99"/>
    <w:rPr>
      <w:rFonts w:ascii="微软雅黑" w:hAnsi="微软雅黑" w:eastAsia="微软雅黑" w:cs="微软雅黑"/>
      <w:color w:val="FFFFFF"/>
      <w:sz w:val="19"/>
      <w:szCs w:val="19"/>
      <w:u w:val="none"/>
      <w:shd w:val="clear" w:color="auto" w:fill="59C2E6"/>
    </w:rPr>
  </w:style>
  <w:style w:type="character" w:styleId="19">
    <w:name w:val="HTML Keyboard"/>
    <w:basedOn w:val="8"/>
    <w:semiHidden/>
    <w:unhideWhenUsed/>
    <w:qFormat/>
    <w:uiPriority w:val="99"/>
    <w:rPr>
      <w:rFonts w:hint="default" w:ascii="monospace" w:hAnsi="monospace" w:eastAsia="monospace" w:cs="monospace"/>
      <w:sz w:val="20"/>
    </w:rPr>
  </w:style>
  <w:style w:type="character" w:styleId="20">
    <w:name w:val="HTML Sample"/>
    <w:basedOn w:val="8"/>
    <w:semiHidden/>
    <w:unhideWhenUsed/>
    <w:qFormat/>
    <w:uiPriority w:val="99"/>
    <w:rPr>
      <w:rFonts w:hint="default" w:ascii="monospace" w:hAnsi="monospace" w:eastAsia="monospace" w:cs="monospace"/>
    </w:rPr>
  </w:style>
  <w:style w:type="paragraph" w:customStyle="1" w:styleId="21">
    <w:name w:val="Default"/>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2">
    <w:name w:val="mini-outputtext1"/>
    <w:basedOn w:val="8"/>
    <w:qFormat/>
    <w:uiPriority w:val="0"/>
  </w:style>
  <w:style w:type="character" w:customStyle="1" w:styleId="23">
    <w:name w:val="标题 3 字符"/>
    <w:basedOn w:val="8"/>
    <w:link w:val="3"/>
    <w:qFormat/>
    <w:uiPriority w:val="0"/>
    <w:rPr>
      <w:b/>
      <w:bCs/>
      <w:kern w:val="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cqmzj</Company>
  <Pages>3</Pages>
  <Words>1427</Words>
  <Characters>1708</Characters>
  <Lines>4</Lines>
  <Paragraphs>4</Paragraphs>
  <TotalTime>55</TotalTime>
  <ScaleCrop>false</ScaleCrop>
  <LinksUpToDate>false</LinksUpToDate>
  <CharactersWithSpaces>1743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2020-03-03T11:42:00Z</dcterms:created>
  <dc:creator>Administrator</dc:creator>
  <cp:lastModifiedBy>叉叉</cp:lastModifiedBy>
  <dcterms:modified xsi:type="dcterms:W3CDTF">2026-10-07T15:25:50Z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13E531705D504F8F8A19355103B29F77</vt:lpwstr>
  </property>
  <property fmtid="{D5CDD505-2E9C-101B-9397-08002B2CF9AE}" pid="4" name="KSOTemplateDocerSaveRecord">
    <vt:lpwstr>eyJoZGlkIjoiZjM2OTMyMDFhZmQ0NjkyYWQ5NjJkZTRhMDA5YmVjMmIiLCJ1c2VySWQiOiI5MTQ3ODU0MzcifQ==</vt:lpwstr>
  </property>
</Properties>
</file>