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37F90">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w:t>
      </w:r>
      <w:r>
        <w:rPr>
          <w:rFonts w:hint="eastAsia" w:ascii="方正小标宋_GBK" w:hAnsi="方正小标宋_GBK" w:eastAsia="方正小标宋_GBK" w:cs="方正小标宋_GBK"/>
          <w:sz w:val="44"/>
          <w:szCs w:val="44"/>
          <w:lang w:eastAsia="zh-CN"/>
        </w:rPr>
        <w:t>公</w:t>
      </w:r>
      <w:r>
        <w:rPr>
          <w:rFonts w:hint="eastAsia" w:ascii="方正小标宋_GBK" w:hAnsi="方正小标宋_GBK" w:eastAsia="方正小标宋_GBK" w:cs="方正小标宋_GBK"/>
          <w:sz w:val="44"/>
          <w:szCs w:val="44"/>
        </w:rPr>
        <w:t>告</w:t>
      </w:r>
    </w:p>
    <w:p w14:paraId="1A78A842">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213FD72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重庆高速公路集团有限公司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授权重庆高速路域资源开发有限公司开展其渝北区双龙湖街道地块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lang w:eastAsia="zh-CN"/>
        </w:rPr>
        <w:t>公告</w:t>
      </w:r>
      <w:r>
        <w:rPr>
          <w:rFonts w:hint="eastAsia" w:asciiTheme="minorEastAsia" w:hAnsiTheme="minorEastAsia" w:eastAsiaTheme="minorEastAsia" w:cstheme="minorEastAsia"/>
          <w:sz w:val="28"/>
          <w:szCs w:val="28"/>
        </w:rPr>
        <w:t>如下：</w:t>
      </w:r>
    </w:p>
    <w:p w14:paraId="78AEF649">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14D08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位于渝北区双龙湖街道</w:t>
      </w:r>
      <w:r>
        <w:rPr>
          <w:rFonts w:hint="eastAsia" w:asciiTheme="minorEastAsia" w:hAnsiTheme="minorEastAsia" w:eastAsiaTheme="minorEastAsia" w:cstheme="minorEastAsia"/>
          <w:sz w:val="28"/>
          <w:szCs w:val="28"/>
          <w:highlight w:val="none"/>
          <w:lang w:eastAsia="zh-CN"/>
        </w:rPr>
        <w:t>。</w:t>
      </w:r>
    </w:p>
    <w:p w14:paraId="6907B3D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地块位于</w:t>
      </w:r>
      <w:r>
        <w:rPr>
          <w:rFonts w:hint="eastAsia" w:asciiTheme="minorEastAsia" w:hAnsiTheme="minorEastAsia" w:eastAsiaTheme="minorEastAsia" w:cstheme="minorEastAsia"/>
          <w:sz w:val="28"/>
          <w:szCs w:val="28"/>
          <w:highlight w:val="none"/>
          <w:lang w:val="en-US" w:eastAsia="zh-CN"/>
        </w:rPr>
        <w:t>该地块位于渝北区双龙湖街道（证号：201D房地证2011字第50213号、201D房地证2011字第50217号，两块地办证总面积共为142.82亩）</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3A5FB22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9D870F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0636F0D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1A7A53F5">
      <w:pPr>
        <w:keepNext w:val="0"/>
        <w:keepLines w:val="0"/>
        <w:pageBreakBefore w:val="0"/>
        <w:widowControl/>
        <w:kinsoku w:val="0"/>
        <w:wordWrap/>
        <w:overflowPunct/>
        <w:topLinePunct/>
        <w:autoSpaceDE w:val="0"/>
        <w:autoSpaceDN w:val="0"/>
        <w:bidi w:val="0"/>
        <w:adjustRightInd w:val="0"/>
        <w:snapToGrid w:val="0"/>
        <w:spacing w:line="560" w:lineRule="exact"/>
        <w:ind w:firstLine="280" w:firstLineChars="1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本次公开招租</w:t>
      </w:r>
      <w:r>
        <w:rPr>
          <w:rFonts w:hint="eastAsia" w:asciiTheme="minorEastAsia" w:hAnsiTheme="minorEastAsia" w:eastAsiaTheme="minorEastAsia" w:cstheme="minorEastAsia"/>
          <w:sz w:val="28"/>
          <w:szCs w:val="28"/>
          <w:highlight w:val="none"/>
        </w:rPr>
        <w:t>面</w:t>
      </w:r>
      <w:r>
        <w:rPr>
          <w:rFonts w:hint="eastAsia" w:asciiTheme="minorEastAsia" w:hAnsiTheme="minorEastAsia" w:eastAsiaTheme="minorEastAsia" w:cstheme="minorEastAsia"/>
          <w:sz w:val="28"/>
          <w:szCs w:val="28"/>
          <w:highlight w:val="none"/>
          <w:lang w:val="en-US" w:eastAsia="zh-CN"/>
        </w:rPr>
        <w:t>积为10003㎡（约</w:t>
      </w:r>
      <w:r>
        <w:rPr>
          <w:rFonts w:hint="eastAsia" w:ascii="Times New Roman" w:hAnsi="Times New Roman" w:cs="Times New Roman"/>
          <w:sz w:val="28"/>
          <w:szCs w:val="28"/>
          <w:highlight w:val="none"/>
          <w:lang w:val="en-US" w:eastAsia="zh-CN"/>
        </w:rPr>
        <w:t>15</w:t>
      </w:r>
      <w:r>
        <w:rPr>
          <w:rFonts w:hint="eastAsia" w:asciiTheme="minorEastAsia" w:hAnsiTheme="minorEastAsia" w:eastAsiaTheme="minorEastAsia" w:cstheme="minorEastAsia"/>
          <w:sz w:val="28"/>
          <w:szCs w:val="28"/>
          <w:highlight w:val="none"/>
          <w:lang w:val="en-US" w:eastAsia="zh-CN"/>
        </w:rPr>
        <w:t>亩，招租范围详见勘界报告：附件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4EC029F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98921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5F35F1C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1E063FC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承租方应有租赁业态的经营管理能力并能提供履约担保。</w:t>
      </w:r>
    </w:p>
    <w:p w14:paraId="6AC2452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1BB0F98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7F88592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53CDCBB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为196009.8</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default" w:ascii="Times New Roman" w:hAnsi="Times New Roman" w:cs="Times New Roman"/>
          <w:sz w:val="28"/>
          <w:szCs w:val="28"/>
          <w:lang w:val="en-US" w:eastAsia="zh-CN"/>
        </w:rPr>
        <w:t>3</w:t>
      </w:r>
      <w:r>
        <w:rPr>
          <w:rFonts w:hint="eastAsia" w:asciiTheme="minorEastAsia" w:hAnsiTheme="minorEastAsia" w:eastAsiaTheme="minorEastAsia" w:cstheme="minorEastAsia"/>
          <w:sz w:val="28"/>
          <w:szCs w:val="28"/>
        </w:rPr>
        <w:t>%递增。</w:t>
      </w:r>
    </w:p>
    <w:p w14:paraId="1F82426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lang w:val="en-US" w:eastAsia="zh-CN"/>
        </w:rPr>
        <w:t>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imes New Roman" w:hAnsi="Times New Roman" w:cs="Times New Roman" w:eastAsia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C2A4A5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6E74C837">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5110737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39D87C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0BE547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12792E8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7B774C37">
      <w:pPr>
        <w:kinsoku/>
        <w:topLinePunct/>
        <w:spacing w:line="560" w:lineRule="exact"/>
        <w:ind w:firstLine="560" w:firstLineChars="200"/>
        <w:jc w:val="both"/>
        <w:rPr>
          <w:rFonts w:hint="eastAsia" w:ascii="黑体" w:hAnsi="黑体" w:eastAsia="黑体" w:cs="黑体"/>
          <w:sz w:val="28"/>
          <w:szCs w:val="28"/>
          <w:lang w:eastAsia="zh-CN"/>
        </w:rPr>
      </w:pPr>
      <w:bookmarkStart w:id="0" w:name="_Toc34041752"/>
      <w:bookmarkStart w:id="1" w:name="_Toc234832850"/>
      <w:bookmarkStart w:id="2" w:name="_Toc32499997"/>
      <w:bookmarkStart w:id="3" w:name="_Toc509841263"/>
      <w:r>
        <w:rPr>
          <w:rFonts w:hint="eastAsia" w:ascii="黑体" w:hAnsi="黑体" w:eastAsia="黑体" w:cs="黑体"/>
          <w:sz w:val="28"/>
          <w:szCs w:val="28"/>
          <w:lang w:eastAsia="zh-CN"/>
        </w:rPr>
        <w:t>七 、投租方式</w:t>
      </w:r>
    </w:p>
    <w:p w14:paraId="61B3D85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0906805">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yellow"/>
          <w:lang w:eastAsia="zh-CN"/>
        </w:rPr>
        <w:t>202</w:t>
      </w:r>
      <w:r>
        <w:rPr>
          <w:rFonts w:hint="eastAsia" w:ascii="Times New Roman" w:hAnsi="Times New Roman" w:cs="Times New Roman"/>
          <w:color w:val="auto"/>
          <w:sz w:val="28"/>
          <w:szCs w:val="28"/>
          <w:highlight w:val="yellow"/>
          <w:lang w:val="en-US" w:eastAsia="zh-CN"/>
        </w:rPr>
        <w:t>6</w:t>
      </w:r>
      <w:r>
        <w:rPr>
          <w:rFonts w:hint="eastAsia" w:ascii="Times New Roman" w:hAnsi="Times New Roman"/>
          <w:color w:val="auto"/>
          <w:sz w:val="28"/>
          <w:szCs w:val="28"/>
          <w:highlight w:val="yellow"/>
          <w:lang w:eastAsia="zh-CN"/>
        </w:rPr>
        <w:t>年</w:t>
      </w:r>
      <w:r>
        <w:rPr>
          <w:rFonts w:hint="eastAsia" w:ascii="Times New Roman" w:hAnsi="Times New Roman" w:cs="Times New Roman"/>
          <w:color w:val="auto"/>
          <w:sz w:val="28"/>
          <w:szCs w:val="28"/>
          <w:highlight w:val="yellow"/>
          <w:lang w:val="en-US" w:eastAsia="zh-CN"/>
        </w:rPr>
        <w:t>4</w:t>
      </w:r>
      <w:r>
        <w:rPr>
          <w:rFonts w:hint="eastAsia" w:ascii="Times New Roman" w:hAnsi="Times New Roman"/>
          <w:color w:val="auto"/>
          <w:sz w:val="28"/>
          <w:szCs w:val="28"/>
          <w:highlight w:val="yellow"/>
          <w:lang w:eastAsia="zh-CN"/>
        </w:rPr>
        <w:t>月</w:t>
      </w:r>
      <w:r>
        <w:rPr>
          <w:rFonts w:hint="eastAsia" w:ascii="Times New Roman" w:hAnsi="Times New Roman"/>
          <w:color w:val="auto"/>
          <w:sz w:val="28"/>
          <w:szCs w:val="28"/>
          <w:highlight w:val="yellow"/>
          <w:lang w:val="en-US" w:eastAsia="zh-CN"/>
        </w:rPr>
        <w:t>30</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四</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w:t>
      </w:r>
      <w:r>
        <w:rPr>
          <w:rFonts w:hint="eastAsia" w:ascii="Times New Roman" w:hAnsi="Times New Roman" w:cs="Times New Roman"/>
          <w:color w:val="auto"/>
          <w:sz w:val="28"/>
          <w:szCs w:val="28"/>
          <w:highlight w:val="yellow"/>
          <w:lang w:val="en-US" w:eastAsia="zh-CN"/>
        </w:rPr>
        <w:t>1</w:t>
      </w:r>
      <w:r>
        <w:rPr>
          <w:rFonts w:hint="eastAsia" w:ascii="Times New Roman" w:hAnsi="Times New Roman"/>
          <w:color w:val="auto"/>
          <w:sz w:val="28"/>
          <w:szCs w:val="28"/>
          <w:highlight w:val="yellow"/>
          <w:lang w:eastAsia="zh-CN"/>
        </w:rPr>
        <w:t>:</w:t>
      </w:r>
      <w:r>
        <w:rPr>
          <w:rFonts w:hint="eastAsia" w:ascii="Times New Roman" w:hAnsi="Times New Roman"/>
          <w:color w:val="auto"/>
          <w:sz w:val="28"/>
          <w:szCs w:val="28"/>
          <w:highlight w:val="yellow"/>
          <w:lang w:val="en-US" w:eastAsia="zh-CN"/>
        </w:rPr>
        <w:t>0</w:t>
      </w:r>
      <w:r>
        <w:rPr>
          <w:rFonts w:hint="default" w:ascii="Times New Roman" w:hAnsi="Times New Roman" w:cs="Times New Roman"/>
          <w:color w:val="auto"/>
          <w:sz w:val="28"/>
          <w:szCs w:val="28"/>
          <w:highlight w:val="yellow"/>
          <w:lang w:eastAsia="zh-CN"/>
        </w:rPr>
        <w:t>0</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0384B3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783A91A">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3A3A870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116D67C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渝北区双龙湖街道地块</w:t>
      </w:r>
      <w:r>
        <w:rPr>
          <w:rFonts w:hint="eastAsia" w:ascii="方正仿宋_GBK" w:hAnsi="方正仿宋_GBK" w:eastAsia="方正仿宋_GBK" w:cs="方正仿宋_GBK"/>
          <w:b/>
          <w:bCs/>
          <w:color w:val="auto"/>
          <w:sz w:val="30"/>
          <w:szCs w:val="30"/>
          <w:lang w:eastAsia="zh-CN"/>
        </w:rPr>
        <w:t>公开招租竞价文件</w:t>
      </w:r>
    </w:p>
    <w:p w14:paraId="6723C116">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val="en-US" w:eastAsia="zh-CN"/>
        </w:rPr>
        <w:t>在</w:t>
      </w:r>
      <w:r>
        <w:rPr>
          <w:rFonts w:hint="default" w:ascii="方正仿宋_GBK" w:hAnsi="方正仿宋_GBK" w:eastAsia="方正仿宋_GBK" w:cs="方正仿宋_GBK"/>
          <w:b/>
          <w:bCs/>
          <w:color w:val="auto"/>
          <w:sz w:val="30"/>
          <w:szCs w:val="30"/>
          <w:highlight w:val="none"/>
          <w:lang w:val="en-US" w:eastAsia="zh-CN"/>
        </w:rPr>
        <w:t>202</w:t>
      </w:r>
      <w:r>
        <w:rPr>
          <w:rFonts w:hint="eastAsia" w:ascii="方正仿宋_GBK" w:hAnsi="方正仿宋_GBK" w:eastAsia="方正仿宋_GBK" w:cs="方正仿宋_GBK"/>
          <w:b/>
          <w:bCs/>
          <w:color w:val="auto"/>
          <w:sz w:val="30"/>
          <w:szCs w:val="30"/>
          <w:highlight w:val="none"/>
          <w:lang w:val="en-US" w:eastAsia="zh-CN"/>
        </w:rPr>
        <w:t>6年4月30日</w:t>
      </w:r>
      <w:r>
        <w:rPr>
          <w:rFonts w:hint="default" w:ascii="方正仿宋_GBK" w:hAnsi="方正仿宋_GBK" w:eastAsia="方正仿宋_GBK" w:cs="方正仿宋_GBK"/>
          <w:b/>
          <w:bCs/>
          <w:color w:val="auto"/>
          <w:sz w:val="30"/>
          <w:szCs w:val="30"/>
          <w:highlight w:val="none"/>
          <w:lang w:val="en-US" w:eastAsia="zh-CN"/>
        </w:rPr>
        <w:t>1</w:t>
      </w:r>
      <w:r>
        <w:rPr>
          <w:rFonts w:hint="eastAsia" w:ascii="方正仿宋_GBK" w:hAnsi="方正仿宋_GBK" w:eastAsia="方正仿宋_GBK" w:cs="方正仿宋_GBK"/>
          <w:b/>
          <w:bCs/>
          <w:color w:val="auto"/>
          <w:sz w:val="30"/>
          <w:szCs w:val="30"/>
          <w:highlight w:val="none"/>
          <w:lang w:val="en-US" w:eastAsia="zh-CN"/>
        </w:rPr>
        <w:t>1时</w:t>
      </w:r>
      <w:r>
        <w:rPr>
          <w:rFonts w:hint="default" w:ascii="方正仿宋_GBK" w:hAnsi="方正仿宋_GBK" w:eastAsia="方正仿宋_GBK" w:cs="方正仿宋_GBK"/>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val="en-US" w:eastAsia="zh-CN"/>
        </w:rPr>
        <w:t>分</w:t>
      </w:r>
      <w:r>
        <w:rPr>
          <w:rFonts w:hint="eastAsia" w:ascii="方正仿宋_GBK" w:hAnsi="方正仿宋_GBK" w:eastAsia="方正仿宋_GBK" w:cs="方正仿宋_GBK"/>
          <w:b/>
          <w:bCs/>
          <w:color w:val="auto"/>
          <w:sz w:val="30"/>
          <w:szCs w:val="30"/>
          <w:highlight w:val="none"/>
          <w:lang w:eastAsia="zh-CN"/>
        </w:rPr>
        <w:t>（参选截止时间）前不得开启</w:t>
      </w:r>
    </w:p>
    <w:p w14:paraId="0ECAC28A">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color w:val="auto"/>
          <w:sz w:val="28"/>
          <w:szCs w:val="28"/>
          <w:lang w:val="en-US" w:eastAsia="zh-CN"/>
        </w:rPr>
        <w:t>58000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highlight w:val="none"/>
          <w:lang w:eastAsia="zh-CN"/>
        </w:rPr>
        <w:t>(北京时间)前以现金方式缴纳本次竞价保证金。</w:t>
      </w:r>
    </w:p>
    <w:p w14:paraId="3F34456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1B4E64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EE2F2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53C50D12">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CC73A4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78631A8">
      <w:pPr>
        <w:kinsoku/>
        <w:spacing w:line="560" w:lineRule="exact"/>
        <w:ind w:firstLine="560" w:firstLineChars="200"/>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个工作日内将保证金退还除承租候选人以外的其他竞价人。承租候选人的竞价保证金将在合同签订后</w:t>
      </w:r>
      <w:r>
        <w:rPr>
          <w:rFonts w:hint="default" w:ascii="Times New Roman" w:hAnsi="Times New Roman"/>
          <w:color w:val="auto"/>
          <w:sz w:val="28"/>
          <w:szCs w:val="28"/>
          <w:lang w:eastAsia="zh-CN"/>
        </w:rPr>
        <w:t>10</w:t>
      </w:r>
      <w:r>
        <w:rPr>
          <w:rFonts w:hint="eastAsia" w:ascii="Times New Roman" w:hAnsi="Times New Roman"/>
          <w:color w:val="auto"/>
          <w:sz w:val="28"/>
          <w:szCs w:val="28"/>
          <w:lang w:eastAsia="zh-CN"/>
        </w:rPr>
        <w:t>个工作日内退还。</w:t>
      </w:r>
    </w:p>
    <w:p w14:paraId="1E7634F1">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33B728DB">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467E562A">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1C3C1AA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8AA0A8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38A3D5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22DE5E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6CBE86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6CE19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797938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2BCD35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011330A">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C05E29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2F126AA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BCA64C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公告</w:t>
      </w:r>
      <w:r>
        <w:rPr>
          <w:rFonts w:hint="eastAsia" w:ascii="Times New Roman" w:hAnsi="Times New Roman"/>
          <w:color w:val="auto"/>
          <w:sz w:val="28"/>
          <w:szCs w:val="28"/>
          <w:lang w:eastAsia="zh-CN"/>
        </w:rPr>
        <w:t>为准。</w:t>
      </w:r>
    </w:p>
    <w:p w14:paraId="7129698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zh-TW"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14E18FC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eastAsia="宋体"/>
          <w:color w:val="auto"/>
          <w:sz w:val="28"/>
          <w:szCs w:val="28"/>
          <w:highlight w:val="none"/>
          <w:lang w:val="zh-TW" w:eastAsia="zh-TW"/>
        </w:rPr>
      </w:pPr>
      <w:r>
        <w:rPr>
          <w:rFonts w:hint="eastAsia" w:ascii="Times New Roman" w:hAnsi="Times New Roman"/>
          <w:color w:val="auto"/>
          <w:sz w:val="28"/>
          <w:szCs w:val="28"/>
          <w:highlight w:val="none"/>
          <w:lang w:val="zh-TW" w:eastAsia="zh-TW"/>
        </w:rPr>
        <w:t>本次招租将在重庆高速公路集团有限公司官方网站（http://www.cegc.com.cn/）及招租地块（</w:t>
      </w:r>
      <w:r>
        <w:rPr>
          <w:rFonts w:hint="eastAsia" w:ascii="Times New Roman" w:hAnsi="Times New Roman"/>
          <w:color w:val="auto"/>
          <w:sz w:val="28"/>
          <w:szCs w:val="28"/>
          <w:highlight w:val="none"/>
          <w:lang w:val="en-US" w:eastAsia="zh-CN"/>
        </w:rPr>
        <w:t>渝北区双龙湖街道</w:t>
      </w:r>
      <w:r>
        <w:rPr>
          <w:rFonts w:hint="eastAsia" w:ascii="Times New Roman" w:hAnsi="Times New Roman"/>
          <w:color w:val="auto"/>
          <w:sz w:val="28"/>
          <w:szCs w:val="28"/>
          <w:highlight w:val="none"/>
          <w:lang w:val="zh-TW" w:eastAsia="zh-TW"/>
        </w:rPr>
        <w:t>）现场张贴招租</w:t>
      </w:r>
      <w:r>
        <w:rPr>
          <w:rFonts w:hint="eastAsia" w:ascii="Times New Roman" w:hAnsi="Times New Roman"/>
          <w:color w:val="auto"/>
          <w:sz w:val="28"/>
          <w:szCs w:val="28"/>
          <w:highlight w:val="none"/>
          <w:lang w:val="zh-TW" w:eastAsia="zh-CN"/>
        </w:rPr>
        <w:t>公告</w:t>
      </w:r>
      <w:r>
        <w:rPr>
          <w:rFonts w:hint="eastAsia" w:ascii="Times New Roman" w:hAnsi="Times New Roman"/>
          <w:color w:val="auto"/>
          <w:sz w:val="28"/>
          <w:szCs w:val="28"/>
          <w:highlight w:val="none"/>
          <w:lang w:val="zh-TW" w:eastAsia="zh-TW"/>
        </w:rPr>
        <w:t>。</w:t>
      </w:r>
    </w:p>
    <w:p w14:paraId="3519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十、联系方式</w:t>
      </w:r>
    </w:p>
    <w:p w14:paraId="2AF81DB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74E8D27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58575E0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0B1441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5B1253C1">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7FC6476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103788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0EAA8C91">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p>
    <w:p w14:paraId="1D140014">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rPr>
        <w:t>年</w:t>
      </w:r>
      <w:r>
        <w:rPr>
          <w:rFonts w:hint="eastAsia"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rPr>
        <w:t>月</w:t>
      </w:r>
      <w:r>
        <w:rPr>
          <w:rFonts w:hint="eastAsia" w:ascii="Times New Roman" w:hAnsi="Times New Roman" w:cs="Times New Roman" w:eastAsiaTheme="minorEastAsia"/>
          <w:sz w:val="28"/>
          <w:szCs w:val="28"/>
          <w:lang w:val="en-US" w:eastAsia="zh-CN"/>
        </w:rPr>
        <w:t>16</w:t>
      </w:r>
      <w:bookmarkStart w:id="5" w:name="_GoBack"/>
      <w:bookmarkEnd w:id="5"/>
      <w:r>
        <w:rPr>
          <w:rFonts w:hint="eastAsia" w:ascii="Times New Roman" w:hAnsi="Times New Roman" w:cs="Times New Roman" w:eastAsiaTheme="minorEastAsia"/>
          <w:sz w:val="28"/>
          <w:szCs w:val="28"/>
        </w:rPr>
        <w:t>日</w:t>
      </w:r>
    </w:p>
    <w:p w14:paraId="6249DDFA">
      <w:pPr>
        <w:pStyle w:val="3"/>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-85725</wp:posOffset>
            </wp:positionH>
            <wp:positionV relativeFrom="paragraph">
              <wp:posOffset>5118100</wp:posOffset>
            </wp:positionV>
            <wp:extent cx="6080760" cy="3681730"/>
            <wp:effectExtent l="0" t="0" r="15240" b="13970"/>
            <wp:wrapSquare wrapText="bothSides"/>
            <wp:docPr id="5" name="图片 5" descr="907608176c2225fe1edac6a80cbeb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07608176c2225fe1edac6a80cbeb32b"/>
                    <pic:cNvPicPr>
                      <a:picLocks noChangeAspect="1"/>
                    </pic:cNvPicPr>
                  </pic:nvPicPr>
                  <pic:blipFill>
                    <a:blip r:embed="rId10"/>
                    <a:stretch>
                      <a:fillRect/>
                    </a:stretch>
                  </pic:blipFill>
                  <pic:spPr>
                    <a:xfrm>
                      <a:off x="0" y="0"/>
                      <a:ext cx="6080760" cy="368173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-95250</wp:posOffset>
            </wp:positionH>
            <wp:positionV relativeFrom="paragraph">
              <wp:posOffset>1190625</wp:posOffset>
            </wp:positionV>
            <wp:extent cx="6090285" cy="3919855"/>
            <wp:effectExtent l="0" t="0" r="5715" b="4445"/>
            <wp:wrapSquare wrapText="bothSides"/>
            <wp:docPr id="4" name="图片 4" descr="8efb00a7772362a8ad4369492ce6c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efb00a7772362a8ad4369492ce6c645"/>
                    <pic:cNvPicPr>
                      <a:picLocks noChangeAspect="1"/>
                    </pic:cNvPicPr>
                  </pic:nvPicPr>
                  <pic:blipFill>
                    <a:blip r:embed="rId11"/>
                    <a:stretch>
                      <a:fillRect/>
                    </a:stretch>
                  </pic:blipFill>
                  <pic:spPr>
                    <a:xfrm>
                      <a:off x="0" y="0"/>
                      <a:ext cx="6090285" cy="3919855"/>
                    </a:xfrm>
                    <a:prstGeom prst="rect">
                      <a:avLst/>
                    </a:prstGeom>
                  </pic:spPr>
                </pic:pic>
              </a:graphicData>
            </a:graphic>
          </wp:anchor>
        </w:drawing>
      </w: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r>
        <w:rPr>
          <w:rFonts w:hint="eastAsia" w:ascii="黑体" w:hAnsi="黑体" w:eastAsia="黑体" w:cs="黑体"/>
          <w:sz w:val="28"/>
          <w:szCs w:val="28"/>
          <w:lang w:val="en-US" w:eastAsia="zh-CN"/>
        </w:rPr>
        <w:t>地块现状</w:t>
      </w:r>
    </w:p>
    <w:p w14:paraId="2EB94EF1">
      <w:pPr>
        <w:pStyle w:val="3"/>
        <w:rPr>
          <w:rFonts w:hint="default"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-10160</wp:posOffset>
            </wp:positionH>
            <wp:positionV relativeFrom="paragraph">
              <wp:posOffset>4076065</wp:posOffset>
            </wp:positionV>
            <wp:extent cx="5966460" cy="3843020"/>
            <wp:effectExtent l="0" t="0" r="15240" b="5080"/>
            <wp:wrapSquare wrapText="bothSides"/>
            <wp:docPr id="2" name="图片 2" descr="fb17e3da2df5c35131a18b5fcf496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17e3da2df5c35131a18b5fcf49651d"/>
                    <pic:cNvPicPr>
                      <a:picLocks noChangeAspect="1"/>
                    </pic:cNvPicPr>
                  </pic:nvPicPr>
                  <pic:blipFill>
                    <a:blip r:embed="rId12"/>
                    <a:stretch>
                      <a:fillRect/>
                    </a:stretch>
                  </pic:blipFill>
                  <pic:spPr>
                    <a:xfrm>
                      <a:off x="0" y="0"/>
                      <a:ext cx="5966460" cy="384302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306070</wp:posOffset>
            </wp:positionV>
            <wp:extent cx="5948680" cy="3690620"/>
            <wp:effectExtent l="0" t="0" r="13970" b="5080"/>
            <wp:wrapSquare wrapText="bothSides"/>
            <wp:docPr id="1" name="图片 1" descr="b67a0e684bbb42da4d99b18c357d4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67a0e684bbb42da4d99b18c357d45ea"/>
                    <pic:cNvPicPr>
                      <a:picLocks noChangeAspect="1"/>
                    </pic:cNvPicPr>
                  </pic:nvPicPr>
                  <pic:blipFill>
                    <a:blip r:embed="rId13"/>
                    <a:stretch>
                      <a:fillRect/>
                    </a:stretch>
                  </pic:blipFill>
                  <pic:spPr>
                    <a:xfrm>
                      <a:off x="0" y="0"/>
                      <a:ext cx="5948680" cy="3690620"/>
                    </a:xfrm>
                    <a:prstGeom prst="rect">
                      <a:avLst/>
                    </a:prstGeom>
                  </pic:spPr>
                </pic:pic>
              </a:graphicData>
            </a:graphic>
          </wp:anchor>
        </w:drawing>
      </w:r>
      <w:r>
        <w:rPr>
          <w:rFonts w:hint="eastAsia" w:ascii="黑体" w:hAnsi="黑体" w:eastAsia="黑体" w:cs="黑体"/>
          <w:sz w:val="28"/>
          <w:szCs w:val="28"/>
          <w:lang w:val="en-US" w:eastAsia="zh-CN"/>
        </w:rPr>
        <w:t xml:space="preserve"> </w:t>
      </w:r>
    </w:p>
    <w:p w14:paraId="37A0217F">
      <w:pPr>
        <w:pStyle w:val="4"/>
        <w:ind w:left="0" w:leftChars="0" w:firstLine="0" w:firstLineChars="0"/>
        <w:jc w:val="both"/>
        <w:rPr>
          <w:rFonts w:hint="eastAsia" w:ascii="黑体" w:hAnsi="黑体" w:eastAsia="黑体" w:cs="黑体"/>
          <w:sz w:val="32"/>
          <w:szCs w:val="32"/>
          <w:lang w:val="en-US" w:eastAsia="zh-CN"/>
        </w:rPr>
      </w:pPr>
    </w:p>
    <w:p w14:paraId="29012823">
      <w:pPr>
        <w:pStyle w:val="4"/>
        <w:ind w:left="0" w:leftChars="0" w:firstLine="0" w:firstLineChars="0"/>
        <w:jc w:val="left"/>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r>
        <w:rPr>
          <w:rFonts w:hint="eastAsia" w:ascii="Times New Roman" w:hAnsi="Times New Roman" w:eastAsia="黑体" w:cs="Times New Roman"/>
          <w:sz w:val="32"/>
          <w:szCs w:val="32"/>
          <w:lang w:val="en-US" w:eastAsia="zh-CN"/>
        </w:rPr>
        <w:t xml:space="preserve">                                 </w:t>
      </w:r>
      <w:r>
        <w:rPr>
          <w:rFonts w:hint="eastAsia" w:ascii="黑体" w:hAnsi="黑体" w:eastAsia="黑体" w:cs="黑体"/>
          <w:sz w:val="32"/>
          <w:szCs w:val="32"/>
          <w:lang w:val="en-US" w:eastAsia="zh-CN"/>
        </w:rPr>
        <w:t>勘界报</w:t>
      </w:r>
      <w:r>
        <w:drawing>
          <wp:inline distT="0" distB="0" distL="114300" distR="114300">
            <wp:extent cx="5820410" cy="8221980"/>
            <wp:effectExtent l="0" t="0" r="889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820410" cy="8221980"/>
                    </a:xfrm>
                    <a:prstGeom prst="rect">
                      <a:avLst/>
                    </a:prstGeom>
                    <a:noFill/>
                    <a:ln>
                      <a:noFill/>
                    </a:ln>
                  </pic:spPr>
                </pic:pic>
              </a:graphicData>
            </a:graphic>
          </wp:inline>
        </w:drawing>
      </w:r>
    </w:p>
    <w:p w14:paraId="3E7DDFB4">
      <w:pPr>
        <w:pStyle w:val="4"/>
        <w:jc w:val="center"/>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drawing>
          <wp:inline distT="0" distB="0" distL="114300" distR="114300">
            <wp:extent cx="5820410" cy="8221980"/>
            <wp:effectExtent l="0" t="0" r="8890" b="76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5820410" cy="8221980"/>
                    </a:xfrm>
                    <a:prstGeom prst="rect">
                      <a:avLst/>
                    </a:prstGeom>
                    <a:noFill/>
                    <a:ln>
                      <a:noFill/>
                    </a:ln>
                  </pic:spPr>
                </pic:pic>
              </a:graphicData>
            </a:graphic>
          </wp:inline>
        </w:drawing>
      </w:r>
    </w:p>
    <w:p w14:paraId="3A98FF65">
      <w:pPr>
        <w:pStyle w:val="4"/>
        <w:jc w:val="center"/>
        <w:rPr>
          <w:rFonts w:hint="eastAsia" w:ascii="黑体" w:hAnsi="黑体" w:eastAsia="宋体" w:cs="黑体"/>
          <w:sz w:val="32"/>
          <w:szCs w:val="32"/>
          <w:lang w:val="en-US" w:eastAsia="zh-CN"/>
        </w:rPr>
        <w:sectPr>
          <w:pgSz w:w="12800" w:h="17060"/>
          <w:pgMar w:top="1440" w:right="1800" w:bottom="1440" w:left="1800" w:header="0" w:footer="0" w:gutter="0"/>
          <w:cols w:space="720" w:num="1"/>
        </w:sectPr>
      </w:pPr>
      <w:r>
        <w:drawing>
          <wp:inline distT="0" distB="0" distL="114300" distR="114300">
            <wp:extent cx="5820410" cy="8221980"/>
            <wp:effectExtent l="0" t="0" r="889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20410" cy="8221980"/>
            <wp:effectExtent l="0" t="0" r="8890"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20410" cy="8221980"/>
            <wp:effectExtent l="0" t="0" r="8890"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20410" cy="8221980"/>
            <wp:effectExtent l="0" t="0" r="8890" b="762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9"/>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20410" cy="8221980"/>
            <wp:effectExtent l="0" t="0" r="8890" b="762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0"/>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20410" cy="8221980"/>
            <wp:effectExtent l="0" t="0" r="8890" b="762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1"/>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20410" cy="8221980"/>
            <wp:effectExtent l="0" t="0" r="8890"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20410" cy="8221980"/>
            <wp:effectExtent l="0" t="0" r="8890" b="762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3"/>
                    <a:stretch>
                      <a:fillRect/>
                    </a:stretch>
                  </pic:blipFill>
                  <pic:spPr>
                    <a:xfrm>
                      <a:off x="0" y="0"/>
                      <a:ext cx="5820410" cy="8221980"/>
                    </a:xfrm>
                    <a:prstGeom prst="rect">
                      <a:avLst/>
                    </a:prstGeom>
                    <a:noFill/>
                    <a:ln>
                      <a:noFill/>
                    </a:ln>
                  </pic:spPr>
                </pic:pic>
              </a:graphicData>
            </a:graphic>
          </wp:inline>
        </w:drawing>
      </w:r>
      <w:r>
        <w:drawing>
          <wp:inline distT="0" distB="0" distL="114300" distR="114300">
            <wp:extent cx="5815330" cy="8225155"/>
            <wp:effectExtent l="0" t="0" r="13970" b="444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5815330" cy="8225155"/>
                    </a:xfrm>
                    <a:prstGeom prst="rect">
                      <a:avLst/>
                    </a:prstGeom>
                    <a:noFill/>
                    <a:ln>
                      <a:noFill/>
                    </a:ln>
                  </pic:spPr>
                </pic:pic>
              </a:graphicData>
            </a:graphic>
          </wp:inline>
        </w:drawing>
      </w:r>
      <w:r>
        <w:rPr>
          <w:rFonts w:hint="eastAsia" w:ascii="黑体" w:hAnsi="黑体" w:eastAsia="宋体" w:cs="黑体"/>
          <w:sz w:val="32"/>
          <w:szCs w:val="32"/>
          <w:lang w:val="en-US" w:eastAsia="zh-CN"/>
        </w:rPr>
        <w:drawing>
          <wp:inline distT="0" distB="0" distL="114300" distR="114300">
            <wp:extent cx="5219700" cy="7324725"/>
            <wp:effectExtent l="0" t="0" r="0" b="9525"/>
            <wp:docPr id="19" name="图片 19" descr="49ec58a3-54de-4416-a722-f93f471e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9ec58a3-54de-4416-a722-f93f471e0979"/>
                    <pic:cNvPicPr>
                      <a:picLocks noChangeAspect="1"/>
                    </pic:cNvPicPr>
                  </pic:nvPicPr>
                  <pic:blipFill>
                    <a:blip r:embed="rId25"/>
                    <a:stretch>
                      <a:fillRect/>
                    </a:stretch>
                  </pic:blipFill>
                  <pic:spPr>
                    <a:xfrm>
                      <a:off x="0" y="0"/>
                      <a:ext cx="5219700" cy="7324725"/>
                    </a:xfrm>
                    <a:prstGeom prst="rect">
                      <a:avLst/>
                    </a:prstGeom>
                  </pic:spPr>
                </pic:pic>
              </a:graphicData>
            </a:graphic>
          </wp:inline>
        </w:drawing>
      </w:r>
      <w:r>
        <w:drawing>
          <wp:inline distT="0" distB="0" distL="114300" distR="114300">
            <wp:extent cx="5836920" cy="8255635"/>
            <wp:effectExtent l="0" t="0" r="11430" b="1206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6"/>
                    <a:stretch>
                      <a:fillRect/>
                    </a:stretch>
                  </pic:blipFill>
                  <pic:spPr>
                    <a:xfrm>
                      <a:off x="0" y="0"/>
                      <a:ext cx="5836920" cy="8255635"/>
                    </a:xfrm>
                    <a:prstGeom prst="rect">
                      <a:avLst/>
                    </a:prstGeom>
                    <a:noFill/>
                    <a:ln>
                      <a:noFill/>
                    </a:ln>
                  </pic:spPr>
                </pic:pic>
              </a:graphicData>
            </a:graphic>
          </wp:inline>
        </w:drawing>
      </w:r>
      <w:r>
        <w:rPr>
          <w:rFonts w:hint="eastAsia" w:ascii="黑体" w:hAnsi="黑体" w:eastAsia="宋体" w:cs="黑体"/>
          <w:sz w:val="32"/>
          <w:szCs w:val="32"/>
          <w:lang w:val="en-US" w:eastAsia="zh-CN"/>
        </w:rPr>
        <w:drawing>
          <wp:inline distT="0" distB="0" distL="114300" distR="114300">
            <wp:extent cx="5191125" cy="7334250"/>
            <wp:effectExtent l="0" t="0" r="9525" b="0"/>
            <wp:docPr id="21" name="图片 21" descr="d6675920-e470-4958-a2f1-3566d0f5d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6675920-e470-4958-a2f1-3566d0f5dfca"/>
                    <pic:cNvPicPr>
                      <a:picLocks noChangeAspect="1"/>
                    </pic:cNvPicPr>
                  </pic:nvPicPr>
                  <pic:blipFill>
                    <a:blip r:embed="rId27"/>
                    <a:stretch>
                      <a:fillRect/>
                    </a:stretch>
                  </pic:blipFill>
                  <pic:spPr>
                    <a:xfrm>
                      <a:off x="0" y="0"/>
                      <a:ext cx="5191125" cy="7334250"/>
                    </a:xfrm>
                    <a:prstGeom prst="rect">
                      <a:avLst/>
                    </a:prstGeom>
                  </pic:spPr>
                </pic:pic>
              </a:graphicData>
            </a:graphic>
          </wp:inline>
        </w:drawing>
      </w:r>
      <w:r>
        <w:drawing>
          <wp:inline distT="0" distB="0" distL="114300" distR="114300">
            <wp:extent cx="5836920" cy="8255635"/>
            <wp:effectExtent l="0" t="0" r="11430" b="1206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8"/>
                    <a:stretch>
                      <a:fillRect/>
                    </a:stretch>
                  </pic:blipFill>
                  <pic:spPr>
                    <a:xfrm>
                      <a:off x="0" y="0"/>
                      <a:ext cx="5836920" cy="8255635"/>
                    </a:xfrm>
                    <a:prstGeom prst="rect">
                      <a:avLst/>
                    </a:prstGeom>
                    <a:noFill/>
                    <a:ln>
                      <a:noFill/>
                    </a:ln>
                  </pic:spPr>
                </pic:pic>
              </a:graphicData>
            </a:graphic>
          </wp:inline>
        </w:drawing>
      </w:r>
      <w:r>
        <w:drawing>
          <wp:inline distT="0" distB="0" distL="114300" distR="114300">
            <wp:extent cx="5836920" cy="8255635"/>
            <wp:effectExtent l="0" t="0" r="11430" b="1206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9"/>
                    <a:stretch>
                      <a:fillRect/>
                    </a:stretch>
                  </pic:blipFill>
                  <pic:spPr>
                    <a:xfrm>
                      <a:off x="0" y="0"/>
                      <a:ext cx="5836920" cy="8255635"/>
                    </a:xfrm>
                    <a:prstGeom prst="rect">
                      <a:avLst/>
                    </a:prstGeom>
                    <a:noFill/>
                    <a:ln>
                      <a:noFill/>
                    </a:ln>
                  </pic:spPr>
                </pic:pic>
              </a:graphicData>
            </a:graphic>
          </wp:inline>
        </w:drawing>
      </w:r>
      <w:r>
        <w:drawing>
          <wp:inline distT="0" distB="0" distL="114300" distR="114300">
            <wp:extent cx="5831840" cy="7859395"/>
            <wp:effectExtent l="0" t="0" r="16510" b="825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30"/>
                    <a:stretch>
                      <a:fillRect/>
                    </a:stretch>
                  </pic:blipFill>
                  <pic:spPr>
                    <a:xfrm>
                      <a:off x="0" y="0"/>
                      <a:ext cx="5831840" cy="7859395"/>
                    </a:xfrm>
                    <a:prstGeom prst="rect">
                      <a:avLst/>
                    </a:prstGeom>
                    <a:noFill/>
                    <a:ln>
                      <a:noFill/>
                    </a:ln>
                  </pic:spPr>
                </pic:pic>
              </a:graphicData>
            </a:graphic>
          </wp:inline>
        </w:drawing>
      </w:r>
      <w:r>
        <w:drawing>
          <wp:inline distT="0" distB="0" distL="114300" distR="114300">
            <wp:extent cx="5667375" cy="7687310"/>
            <wp:effectExtent l="0" t="0" r="9525" b="889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1"/>
                    <a:stretch>
                      <a:fillRect/>
                    </a:stretch>
                  </pic:blipFill>
                  <pic:spPr>
                    <a:xfrm>
                      <a:off x="0" y="0"/>
                      <a:ext cx="5667375" cy="7687310"/>
                    </a:xfrm>
                    <a:prstGeom prst="rect">
                      <a:avLst/>
                    </a:prstGeom>
                    <a:noFill/>
                    <a:ln>
                      <a:noFill/>
                    </a:ln>
                  </pic:spPr>
                </pic:pic>
              </a:graphicData>
            </a:graphic>
          </wp:inline>
        </w:drawing>
      </w:r>
    </w:p>
    <w:p w14:paraId="2B8F2BA8">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31B5411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55BB273C">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渝北区双龙湖街道地块招租</w:t>
      </w:r>
    </w:p>
    <w:p w14:paraId="3CD72B5D">
      <w:pPr>
        <w:rPr>
          <w:rFonts w:hint="eastAsia" w:ascii="方正仿宋_GBK" w:hAnsi="方正仿宋_GBK" w:eastAsia="方正仿宋_GBK" w:cs="方正仿宋_GBK"/>
          <w:sz w:val="32"/>
          <w:szCs w:val="32"/>
        </w:rPr>
      </w:pPr>
    </w:p>
    <w:p w14:paraId="7302660C">
      <w:pPr>
        <w:pStyle w:val="17"/>
        <w:rPr>
          <w:rFonts w:hint="eastAsia" w:ascii="方正仿宋_GBK" w:hAnsi="方正仿宋_GBK" w:eastAsia="方正仿宋_GBK" w:cs="方正仿宋_GBK"/>
          <w:b/>
          <w:color w:val="auto"/>
          <w:sz w:val="32"/>
          <w:szCs w:val="32"/>
        </w:rPr>
      </w:pPr>
    </w:p>
    <w:p w14:paraId="2AD8D48F">
      <w:pPr>
        <w:rPr>
          <w:rFonts w:hint="eastAsia" w:ascii="方正仿宋_GBK" w:hAnsi="方正仿宋_GBK" w:eastAsia="方正仿宋_GBK" w:cs="方正仿宋_GBK"/>
          <w:sz w:val="32"/>
          <w:szCs w:val="32"/>
        </w:rPr>
      </w:pPr>
    </w:p>
    <w:p w14:paraId="06E71BA1">
      <w:pPr>
        <w:ind w:right="-313" w:rightChars="-149"/>
        <w:jc w:val="center"/>
        <w:rPr>
          <w:rFonts w:hint="eastAsia" w:ascii="方正仿宋_GBK" w:hAnsi="方正仿宋_GBK" w:eastAsia="方正仿宋_GBK" w:cs="方正仿宋_GBK"/>
          <w:b/>
          <w:sz w:val="32"/>
          <w:szCs w:val="32"/>
          <w:lang w:val="en-US" w:eastAsia="zh-CN"/>
        </w:rPr>
      </w:pPr>
    </w:p>
    <w:p w14:paraId="7EEABC84">
      <w:pPr>
        <w:ind w:right="-313" w:rightChars="-149"/>
        <w:jc w:val="center"/>
        <w:rPr>
          <w:rFonts w:hint="eastAsia" w:ascii="方正仿宋_GBK" w:hAnsi="方正仿宋_GBK" w:eastAsia="方正仿宋_GBK" w:cs="方正仿宋_GBK"/>
          <w:b/>
          <w:sz w:val="32"/>
          <w:szCs w:val="32"/>
          <w:lang w:val="en-US" w:eastAsia="zh-CN"/>
        </w:rPr>
      </w:pPr>
    </w:p>
    <w:p w14:paraId="2E7AD165">
      <w:pPr>
        <w:ind w:right="-313" w:rightChars="-149"/>
        <w:jc w:val="center"/>
        <w:rPr>
          <w:rFonts w:hint="eastAsia" w:ascii="方正仿宋_GBK" w:hAnsi="方正仿宋_GBK" w:eastAsia="方正仿宋_GBK" w:cs="方正仿宋_GBK"/>
          <w:b/>
          <w:sz w:val="32"/>
          <w:szCs w:val="32"/>
          <w:lang w:val="en-US" w:eastAsia="zh-CN"/>
        </w:rPr>
      </w:pPr>
    </w:p>
    <w:p w14:paraId="467BDB55">
      <w:pPr>
        <w:ind w:right="-313" w:rightChars="-149"/>
        <w:jc w:val="center"/>
        <w:rPr>
          <w:rFonts w:hint="eastAsia" w:ascii="方正仿宋_GBK" w:hAnsi="方正仿宋_GBK" w:eastAsia="方正仿宋_GBK" w:cs="方正仿宋_GBK"/>
          <w:b/>
          <w:sz w:val="32"/>
          <w:szCs w:val="32"/>
          <w:lang w:val="en-US" w:eastAsia="zh-CN"/>
        </w:rPr>
      </w:pPr>
    </w:p>
    <w:p w14:paraId="73279E73">
      <w:pPr>
        <w:ind w:right="-313" w:rightChars="-149"/>
        <w:jc w:val="center"/>
        <w:rPr>
          <w:rFonts w:hint="eastAsia" w:ascii="方正仿宋_GBK" w:hAnsi="方正仿宋_GBK" w:eastAsia="方正仿宋_GBK" w:cs="方正仿宋_GBK"/>
          <w:b/>
          <w:sz w:val="32"/>
          <w:szCs w:val="32"/>
          <w:lang w:val="en-US" w:eastAsia="zh-CN"/>
        </w:rPr>
      </w:pPr>
    </w:p>
    <w:p w14:paraId="2564A10B">
      <w:pPr>
        <w:ind w:right="-313" w:rightChars="-149"/>
        <w:jc w:val="center"/>
        <w:rPr>
          <w:rFonts w:hint="eastAsia" w:ascii="方正仿宋_GBK" w:hAnsi="方正仿宋_GBK" w:eastAsia="方正仿宋_GBK" w:cs="方正仿宋_GBK"/>
          <w:b/>
          <w:sz w:val="32"/>
          <w:szCs w:val="32"/>
          <w:lang w:val="en-US" w:eastAsia="zh-CN"/>
        </w:rPr>
      </w:pPr>
    </w:p>
    <w:p w14:paraId="2733496A">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3FC69B4">
      <w:pPr>
        <w:ind w:leftChars="-200" w:right="-313" w:rightChars="-149" w:hanging="305" w:hangingChars="95"/>
        <w:jc w:val="center"/>
        <w:rPr>
          <w:rFonts w:hint="eastAsia" w:ascii="方正仿宋_GBK" w:hAnsi="方正仿宋_GBK" w:eastAsia="方正仿宋_GBK" w:cs="方正仿宋_GBK"/>
          <w:b/>
          <w:sz w:val="32"/>
          <w:szCs w:val="32"/>
        </w:rPr>
      </w:pPr>
    </w:p>
    <w:p w14:paraId="48E0B775">
      <w:pPr>
        <w:ind w:right="480" w:firstLine="3039" w:firstLineChars="946"/>
        <w:rPr>
          <w:rFonts w:hint="eastAsia" w:ascii="方正仿宋_GBK" w:hAnsi="方正仿宋_GBK" w:eastAsia="方正仿宋_GBK" w:cs="方正仿宋_GBK"/>
          <w:b/>
          <w:sz w:val="32"/>
          <w:szCs w:val="32"/>
        </w:rPr>
      </w:pPr>
    </w:p>
    <w:p w14:paraId="7CFEB899">
      <w:pPr>
        <w:ind w:right="480" w:firstLine="3039" w:firstLineChars="946"/>
        <w:rPr>
          <w:rFonts w:hint="eastAsia" w:ascii="方正仿宋_GBK" w:hAnsi="方正仿宋_GBK" w:eastAsia="方正仿宋_GBK" w:cs="方正仿宋_GBK"/>
          <w:b/>
          <w:sz w:val="32"/>
          <w:szCs w:val="32"/>
        </w:rPr>
      </w:pPr>
    </w:p>
    <w:p w14:paraId="27E990A2">
      <w:pPr>
        <w:ind w:right="480" w:firstLine="3039" w:firstLineChars="946"/>
        <w:rPr>
          <w:rFonts w:hint="eastAsia" w:ascii="方正仿宋_GBK" w:hAnsi="方正仿宋_GBK" w:eastAsia="方正仿宋_GBK" w:cs="方正仿宋_GBK"/>
          <w:b/>
          <w:sz w:val="32"/>
          <w:szCs w:val="32"/>
        </w:rPr>
      </w:pPr>
    </w:p>
    <w:p w14:paraId="51E944BE">
      <w:pPr>
        <w:pStyle w:val="17"/>
        <w:rPr>
          <w:rFonts w:hint="eastAsia" w:ascii="方正仿宋_GBK" w:hAnsi="方正仿宋_GBK" w:eastAsia="方正仿宋_GBK" w:cs="方正仿宋_GBK"/>
          <w:b/>
          <w:color w:val="auto"/>
          <w:sz w:val="32"/>
          <w:szCs w:val="32"/>
        </w:rPr>
      </w:pPr>
    </w:p>
    <w:p w14:paraId="60E50B8B">
      <w:pPr>
        <w:rPr>
          <w:rFonts w:hint="eastAsia" w:ascii="方正仿宋_GBK" w:hAnsi="方正仿宋_GBK" w:eastAsia="方正仿宋_GBK" w:cs="方正仿宋_GBK"/>
          <w:b/>
          <w:sz w:val="32"/>
          <w:szCs w:val="32"/>
        </w:rPr>
      </w:pPr>
    </w:p>
    <w:p w14:paraId="1B16BFC1">
      <w:pPr>
        <w:pStyle w:val="3"/>
        <w:rPr>
          <w:rFonts w:hint="eastAsia"/>
        </w:rPr>
      </w:pPr>
    </w:p>
    <w:p w14:paraId="3C2C422A">
      <w:pPr>
        <w:pStyle w:val="17"/>
        <w:jc w:val="center"/>
        <w:rPr>
          <w:rFonts w:hint="eastAsia" w:ascii="方正仿宋_GBK" w:hAnsi="方正仿宋_GBK" w:eastAsia="方正仿宋_GBK" w:cs="方正仿宋_GBK"/>
          <w:b/>
          <w:color w:val="auto"/>
          <w:sz w:val="32"/>
          <w:szCs w:val="32"/>
        </w:rPr>
      </w:pPr>
    </w:p>
    <w:p w14:paraId="21ADA462">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464C26F3">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5E3C7A6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3A76CE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C470B5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66C0D52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12E651B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0CCC9C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9E72886">
      <w:pPr>
        <w:pStyle w:val="2"/>
        <w:rPr>
          <w:rFonts w:hint="eastAsia"/>
        </w:rPr>
      </w:pPr>
    </w:p>
    <w:p w14:paraId="2C4C6024">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DBC985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258295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0D8725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EA8E3D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EC51D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D623DE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F739DF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C3E5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8659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1AE22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E265E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754C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0535426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F6DCF2A">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644BE228">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392E598">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10068072">
      <w:pPr>
        <w:spacing w:line="360" w:lineRule="auto"/>
        <w:rPr>
          <w:rFonts w:hint="eastAsia" w:ascii="方正仿宋_GBK" w:hAnsi="方正仿宋_GBK" w:eastAsia="方正仿宋_GBK" w:cs="方正仿宋_GBK"/>
          <w:color w:val="000000"/>
          <w:sz w:val="32"/>
          <w:szCs w:val="32"/>
        </w:rPr>
      </w:pPr>
    </w:p>
    <w:p w14:paraId="22246C9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34C75C2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14308FA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931101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DC13A0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809D7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770970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7B90BD0E">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471FA14">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83562E4">
      <w:pPr>
        <w:spacing w:line="360" w:lineRule="auto"/>
        <w:rPr>
          <w:rFonts w:hint="eastAsia" w:ascii="方正仿宋_GBK" w:hAnsi="方正仿宋_GBK" w:eastAsia="方正仿宋_GBK" w:cs="方正仿宋_GBK"/>
          <w:color w:val="000000"/>
          <w:sz w:val="32"/>
          <w:szCs w:val="32"/>
        </w:rPr>
      </w:pPr>
    </w:p>
    <w:p w14:paraId="6F601BE7">
      <w:pPr>
        <w:spacing w:line="360" w:lineRule="auto"/>
        <w:rPr>
          <w:rFonts w:hint="eastAsia" w:ascii="方正仿宋_GBK" w:hAnsi="方正仿宋_GBK" w:eastAsia="方正仿宋_GBK" w:cs="方正仿宋_GBK"/>
          <w:color w:val="000000"/>
          <w:sz w:val="32"/>
          <w:szCs w:val="32"/>
        </w:rPr>
      </w:pPr>
    </w:p>
    <w:p w14:paraId="123A58EB">
      <w:pPr>
        <w:pStyle w:val="3"/>
        <w:rPr>
          <w:rFonts w:hint="eastAsia"/>
        </w:rPr>
      </w:pPr>
    </w:p>
    <w:p w14:paraId="33ED2E83">
      <w:pPr>
        <w:rPr>
          <w:rFonts w:hint="eastAsia"/>
        </w:rPr>
      </w:pPr>
    </w:p>
    <w:p w14:paraId="7B3382BF">
      <w:pPr>
        <w:pStyle w:val="2"/>
        <w:rPr>
          <w:rFonts w:hint="eastAsia"/>
        </w:rPr>
      </w:pPr>
    </w:p>
    <w:p w14:paraId="4B88F66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93F2A6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6BDE239">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335764D5">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0F380DC">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23F5FC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0981594F">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重庆高速路域资源开发有限公司彭水县保家收费站下道口地块租赁事宜</w:t>
      </w:r>
      <w:r>
        <w:rPr>
          <w:rFonts w:hint="eastAsia" w:ascii="方正仿宋_GBK" w:hAnsi="方正仿宋_GBK" w:eastAsia="方正仿宋_GBK" w:cs="方正仿宋_GBK"/>
          <w:color w:val="000000"/>
          <w:kern w:val="0"/>
          <w:sz w:val="32"/>
          <w:szCs w:val="32"/>
          <w:u w:val="none"/>
          <w:lang w:val="en-US" w:eastAsia="zh-CN"/>
        </w:rPr>
        <w:t>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6D99AB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0F0EC5F">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F4AC7B">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1300400">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4382F976">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0CE5E2E2">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5A52FB4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8895EF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F8EFB0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BC31119">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1F04327">
      <w:pPr>
        <w:spacing w:line="440" w:lineRule="exact"/>
        <w:jc w:val="center"/>
        <w:outlineLvl w:val="1"/>
        <w:rPr>
          <w:rFonts w:hint="eastAsia" w:ascii="方正仿宋_GBK" w:hAnsi="方正仿宋_GBK" w:eastAsia="方正仿宋_GBK" w:cs="方正仿宋_GBK"/>
          <w:b/>
          <w:color w:val="000000"/>
          <w:sz w:val="32"/>
          <w:szCs w:val="32"/>
        </w:rPr>
      </w:pPr>
    </w:p>
    <w:p w14:paraId="7BC2F889">
      <w:pPr>
        <w:spacing w:line="440" w:lineRule="exact"/>
        <w:jc w:val="center"/>
        <w:outlineLvl w:val="1"/>
        <w:rPr>
          <w:rFonts w:hint="eastAsia" w:ascii="方正仿宋_GBK" w:hAnsi="方正仿宋_GBK" w:eastAsia="方正仿宋_GBK" w:cs="方正仿宋_GBK"/>
          <w:b/>
          <w:color w:val="000000"/>
          <w:sz w:val="32"/>
          <w:szCs w:val="32"/>
        </w:rPr>
      </w:pPr>
    </w:p>
    <w:p w14:paraId="02B66AD8">
      <w:pPr>
        <w:pStyle w:val="2"/>
        <w:rPr>
          <w:rFonts w:hint="eastAsia"/>
        </w:rPr>
      </w:pPr>
    </w:p>
    <w:p w14:paraId="3C02076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64BE7F9">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B96236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45A8708">
      <w:pPr>
        <w:pStyle w:val="3"/>
        <w:rPr>
          <w:rFonts w:hint="eastAsia"/>
          <w:lang w:val="en-US" w:eastAsia="zh-CN"/>
        </w:rPr>
      </w:pPr>
    </w:p>
    <w:p w14:paraId="6553D09F">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3D2497A">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6B34FA76">
      <w:pPr>
        <w:pStyle w:val="3"/>
        <w:rPr>
          <w:rFonts w:hint="eastAsia"/>
        </w:rPr>
        <w:sectPr>
          <w:pgSz w:w="11906" w:h="16838"/>
          <w:pgMar w:top="1440" w:right="1066" w:bottom="1118" w:left="1380" w:header="851" w:footer="992" w:gutter="0"/>
          <w:cols w:space="720" w:num="1"/>
          <w:docGrid w:type="lines" w:linePitch="312" w:charSpace="0"/>
        </w:sectPr>
      </w:pPr>
    </w:p>
    <w:p w14:paraId="7E2BA0A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59F9EB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52307706">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0BF421A">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B17222C">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7CC25ED">
      <w:pPr>
        <w:pStyle w:val="2"/>
        <w:rPr>
          <w:rFonts w:hint="eastAsia"/>
        </w:rPr>
      </w:pPr>
    </w:p>
    <w:p w14:paraId="7EC6BF89">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1978C1E">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12A88794">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408F6B28">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7A2B18C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77085322">
      <w:pPr>
        <w:pStyle w:val="17"/>
        <w:rPr>
          <w:rFonts w:hint="eastAsia" w:ascii="方正仿宋_GBK" w:hAnsi="方正仿宋_GBK" w:eastAsia="方正仿宋_GBK" w:cs="方正仿宋_GBK"/>
          <w:sz w:val="32"/>
          <w:szCs w:val="32"/>
        </w:rPr>
      </w:pPr>
    </w:p>
    <w:p w14:paraId="55AE68E4">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1828EBA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方正仿宋_GBK" w:eastAsia="方正仿宋_GBK"/>
          <w:sz w:val="32"/>
          <w:szCs w:val="33"/>
          <w:u w:val="singl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47AF61E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2EB834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5EDA61F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394505C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70A49A7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3C7B68D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61799A82">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1F36A9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10BA7CC">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531EA5F4">
      <w:pPr>
        <w:spacing w:line="440" w:lineRule="exact"/>
        <w:ind w:firstLine="2880" w:firstLineChars="900"/>
        <w:rPr>
          <w:rFonts w:hint="eastAsia" w:ascii="方正仿宋_GBK" w:hAnsi="方正仿宋_GBK" w:eastAsia="方正仿宋_GBK" w:cs="方正仿宋_GBK"/>
          <w:color w:val="000000"/>
          <w:sz w:val="32"/>
          <w:szCs w:val="32"/>
        </w:rPr>
      </w:pPr>
    </w:p>
    <w:p w14:paraId="00266A57">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3ED6F5C">
      <w:pPr>
        <w:spacing w:line="440" w:lineRule="exact"/>
        <w:ind w:firstLine="2880" w:firstLineChars="900"/>
        <w:rPr>
          <w:rFonts w:hint="eastAsia" w:ascii="方正仿宋_GBK" w:hAnsi="方正仿宋_GBK" w:eastAsia="方正仿宋_GBK" w:cs="方正仿宋_GBK"/>
          <w:color w:val="000000"/>
          <w:sz w:val="32"/>
          <w:szCs w:val="32"/>
        </w:rPr>
      </w:pPr>
    </w:p>
    <w:p w14:paraId="31DEE04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57846A0">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DFFA897">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08C33A20">
      <w:pPr>
        <w:pStyle w:val="4"/>
        <w:jc w:val="both"/>
        <w:rPr>
          <w:rFonts w:hint="eastAsia" w:asciiTheme="minorEastAsia" w:hAnsiTheme="minorEastAsia" w:eastAsiaTheme="minorEastAsia" w:cstheme="minorEastAsia"/>
          <w:sz w:val="28"/>
          <w:szCs w:val="28"/>
          <w:lang w:val="en-US" w:eastAsia="zh-CN"/>
        </w:rPr>
      </w:pPr>
    </w:p>
    <w:p w14:paraId="020C96CA">
      <w:pPr>
        <w:pStyle w:val="4"/>
        <w:jc w:val="both"/>
        <w:rPr>
          <w:rFonts w:hint="eastAsia" w:asciiTheme="minorEastAsia" w:hAnsiTheme="minorEastAsia" w:eastAsiaTheme="minorEastAsia" w:cstheme="minorEastAsia"/>
          <w:sz w:val="28"/>
          <w:szCs w:val="28"/>
          <w:lang w:val="en-US" w:eastAsia="zh-CN"/>
        </w:rPr>
      </w:pPr>
    </w:p>
    <w:p w14:paraId="79C6A654">
      <w:pPr>
        <w:pStyle w:val="4"/>
        <w:jc w:val="both"/>
        <w:rPr>
          <w:rFonts w:hint="eastAsia" w:asciiTheme="minorEastAsia" w:hAnsiTheme="minorEastAsia" w:eastAsiaTheme="minorEastAsia" w:cstheme="minorEastAsia"/>
          <w:sz w:val="28"/>
          <w:szCs w:val="28"/>
          <w:lang w:val="en-US" w:eastAsia="zh-CN"/>
        </w:rPr>
      </w:pPr>
    </w:p>
    <w:p w14:paraId="3234A6AD">
      <w:pPr>
        <w:keepNext w:val="0"/>
        <w:keepLines w:val="0"/>
        <w:pageBreakBefore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color w:val="auto"/>
          <w:sz w:val="32"/>
          <w:szCs w:val="32"/>
          <w:lang w:val="en-US" w:eastAsia="zh-CN"/>
        </w:rPr>
      </w:pPr>
      <w:r>
        <w:rPr>
          <w:rFonts w:hint="eastAsia" w:asciiTheme="minorEastAsia" w:hAnsiTheme="minorEastAsia" w:eastAsiaTheme="minorEastAsia" w:cstheme="minorEastAsia"/>
          <w:color w:val="auto"/>
          <w:sz w:val="28"/>
          <w:szCs w:val="28"/>
          <w:lang w:val="en-US" w:eastAsia="zh-CN"/>
        </w:rPr>
        <w:t>附件</w:t>
      </w:r>
      <w:r>
        <w:rPr>
          <w:rFonts w:hint="default" w:ascii="Times New Roman" w:hAnsi="Times New Roman" w:cs="Times New Roman" w:eastAsiaTheme="minorEastAsia"/>
          <w:color w:val="auto"/>
          <w:sz w:val="32"/>
          <w:szCs w:val="32"/>
          <w:lang w:val="en-US" w:eastAsia="zh-CN"/>
        </w:rPr>
        <w:t>3</w:t>
      </w:r>
    </w:p>
    <w:p w14:paraId="6D5A027E">
      <w:pPr>
        <w:keepNext w:val="0"/>
        <w:keepLines w:val="0"/>
        <w:pageBreakBefore w:val="0"/>
        <w:kinsoku/>
        <w:wordWrap/>
        <w:overflowPunct/>
        <w:topLinePunct w:val="0"/>
        <w:autoSpaceDE/>
        <w:autoSpaceDN/>
        <w:bidi w:val="0"/>
        <w:spacing w:line="560" w:lineRule="exact"/>
        <w:textAlignment w:val="auto"/>
        <w:rPr>
          <w:rFonts w:hint="eastAsia"/>
          <w:b/>
          <w:bCs/>
          <w:color w:val="auto"/>
          <w:sz w:val="40"/>
          <w:szCs w:val="48"/>
        </w:rPr>
      </w:pPr>
      <w:r>
        <w:rPr>
          <w:rFonts w:hint="eastAsia"/>
          <w:color w:val="auto"/>
        </w:rPr>
        <w:t>编号：</w:t>
      </w:r>
    </w:p>
    <w:p w14:paraId="7D642520">
      <w:pPr>
        <w:keepNext w:val="0"/>
        <w:keepLines w:val="0"/>
        <w:pageBreakBefore w:val="0"/>
        <w:kinsoku/>
        <w:wordWrap/>
        <w:overflowPunct/>
        <w:topLinePunct w:val="0"/>
        <w:autoSpaceDE/>
        <w:autoSpaceDN/>
        <w:bidi w:val="0"/>
        <w:spacing w:line="560" w:lineRule="exact"/>
        <w:jc w:val="center"/>
        <w:textAlignment w:val="auto"/>
        <w:rPr>
          <w:rFonts w:ascii="方正小标宋_GBK" w:eastAsia="方正小标宋_GBK"/>
          <w:color w:val="auto"/>
          <w:sz w:val="44"/>
          <w:szCs w:val="44"/>
        </w:rPr>
      </w:pPr>
      <w:r>
        <w:rPr>
          <w:rFonts w:hint="eastAsia" w:ascii="方正小标宋_GBK" w:eastAsia="方正小标宋_GBK"/>
          <w:color w:val="auto"/>
          <w:sz w:val="44"/>
          <w:szCs w:val="44"/>
        </w:rPr>
        <w:t>土地租赁协议</w:t>
      </w:r>
    </w:p>
    <w:p w14:paraId="1C9BB419">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p>
    <w:p w14:paraId="05CBE09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方正仿宋_GBK" w:hAnsi="Times New Roman" w:eastAsia="方正仿宋_GBK"/>
          <w:color w:val="auto"/>
          <w:kern w:val="2"/>
          <w:sz w:val="32"/>
          <w:szCs w:val="33"/>
          <w:lang w:val="en-US" w:eastAsia="zh-CN"/>
        </w:rPr>
      </w:pPr>
      <w:r>
        <w:rPr>
          <w:rFonts w:hint="eastAsia" w:ascii="方正仿宋_GBK" w:hAnsi="Times New Roman" w:eastAsia="方正仿宋_GBK"/>
          <w:color w:val="auto"/>
          <w:kern w:val="2"/>
          <w:sz w:val="32"/>
          <w:szCs w:val="33"/>
        </w:rPr>
        <w:t>甲方（出租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r>
        <w:rPr>
          <w:rFonts w:hint="eastAsia" w:ascii="方正仿宋_GBK" w:hAnsi="Times New Roman" w:eastAsia="方正仿宋_GBK"/>
          <w:color w:val="auto"/>
          <w:kern w:val="2"/>
          <w:sz w:val="32"/>
          <w:szCs w:val="33"/>
          <w:lang w:val="en-US" w:eastAsia="zh-CN"/>
        </w:rPr>
        <w:t>重庆高速路域资源开发有限公司</w:t>
      </w:r>
    </w:p>
    <w:p w14:paraId="6850F7F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r>
        <w:rPr>
          <w:rFonts w:hint="eastAsia" w:ascii="方正仿宋_GBK" w:hAnsi="Times New Roman" w:eastAsia="方正仿宋_GBK"/>
          <w:color w:val="auto"/>
          <w:kern w:val="2"/>
          <w:sz w:val="32"/>
          <w:szCs w:val="33"/>
        </w:rPr>
        <w:t>乙方（</w:t>
      </w:r>
      <w:r>
        <w:rPr>
          <w:rFonts w:hint="eastAsia" w:ascii="方正仿宋_GBK" w:hAnsi="Times New Roman" w:eastAsia="方正仿宋_GBK"/>
          <w:color w:val="auto"/>
          <w:kern w:val="2"/>
          <w:sz w:val="32"/>
          <w:szCs w:val="33"/>
          <w:lang w:eastAsia="zh-CN"/>
        </w:rPr>
        <w:t>承租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p>
    <w:p w14:paraId="54B80A3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3"/>
        </w:rPr>
      </w:pPr>
      <w:r>
        <w:rPr>
          <w:rFonts w:hint="eastAsia" w:ascii="方正仿宋_GBK" w:eastAsia="方正仿宋_GBK"/>
          <w:color w:val="auto"/>
          <w:sz w:val="32"/>
          <w:szCs w:val="33"/>
        </w:rPr>
        <w:t>根据《中华人民共和国民法典》、《中华人民共和国土地管理法》以及其它相关法律法规，甲乙双方在平等互利、友好协商的前提下，达成如下租赁协议：</w:t>
      </w:r>
    </w:p>
    <w:p w14:paraId="2919031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一、地块概况:</w:t>
      </w:r>
    </w:p>
    <w:p w14:paraId="7F7AADC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（一）地块编号：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97BB54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（二）位置：位于</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（土地证号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A20ADB5">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（三）租赁范围：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u w:val="single"/>
          <w:lang w:val="en-US" w:eastAsia="zh-CN"/>
        </w:rPr>
        <w:t>详见勘界报告</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 xml:space="preserve">； </w:t>
      </w:r>
    </w:p>
    <w:p w14:paraId="71DA23F9">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（四）地形地貌：</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683C317">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（五）建筑（构建）物情况：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41BF54E">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（六）基础设施情况：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41A88C3">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（七）界桩情况：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13B0A01">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（八）围网（墙）情况：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5D1BE1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（九）绿化情况：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C189416">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（十）指示牌情况：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73CF259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（十一）其他：</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AC12B3B">
      <w:pPr>
        <w:pStyle w:val="19"/>
        <w:keepNext w:val="0"/>
        <w:keepLines w:val="0"/>
        <w:pageBreakBefore w:val="0"/>
        <w:kinsoku/>
        <w:wordWrap/>
        <w:overflowPunct/>
        <w:topLinePunct w:val="0"/>
        <w:autoSpaceDE/>
        <w:autoSpaceDN/>
        <w:bidi w:val="0"/>
        <w:spacing w:line="560" w:lineRule="exact"/>
        <w:ind w:firstLine="640"/>
        <w:textAlignment w:val="auto"/>
        <w:rPr>
          <w:rFonts w:hint="eastAsia" w:ascii="方正仿宋_GBK" w:eastAsia="方正仿宋_GBK"/>
          <w:color w:val="auto"/>
          <w:sz w:val="32"/>
          <w:szCs w:val="33"/>
        </w:rPr>
      </w:pPr>
      <w:r>
        <w:rPr>
          <w:rFonts w:hint="eastAsia" w:ascii="方正仿宋_GBK" w:eastAsia="方正仿宋_GBK"/>
          <w:color w:val="auto"/>
          <w:sz w:val="32"/>
          <w:szCs w:val="33"/>
        </w:rPr>
        <w:t>具体范围详见附件一。</w:t>
      </w:r>
    </w:p>
    <w:p w14:paraId="4C4CAC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eastAsia="方正黑体_GBK"/>
          <w:color w:val="auto"/>
          <w:sz w:val="32"/>
          <w:szCs w:val="33"/>
        </w:rPr>
        <w:t>二、租赁面积</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宋体" w:hAnsi="宋体" w:eastAsia="宋体" w:cs="宋体"/>
          <w:color w:val="auto"/>
          <w:sz w:val="32"/>
          <w:szCs w:val="33"/>
          <w:u w:val="single"/>
          <w:lang w:val="en-US" w:eastAsia="zh-CN"/>
        </w:rPr>
        <w:t>㎡</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305C8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hAnsi="宋体" w:eastAsia="方正黑体_GBK"/>
          <w:color w:val="auto"/>
          <w:sz w:val="32"/>
          <w:szCs w:val="33"/>
        </w:rPr>
        <w:t>三、租赁用途：</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5AAD435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黑体_GBK" w:eastAsia="方正黑体_GBK"/>
          <w:color w:val="auto"/>
          <w:sz w:val="32"/>
          <w:szCs w:val="33"/>
        </w:rPr>
        <w:t>四、租赁期限</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日至</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日，共计</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4DAD5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1418DB8A">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93B0EE">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1E7A3DE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722990D1">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4F5EEE6">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第三年</w:t>
            </w:r>
          </w:p>
        </w:tc>
      </w:tr>
      <w:tr w14:paraId="72BC3E32">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0A8E781">
            <w:pPr>
              <w:keepNext w:val="0"/>
              <w:keepLines w:val="0"/>
              <w:pageBreakBefore w:val="0"/>
              <w:widowControl/>
              <w:kinsoku/>
              <w:wordWrap/>
              <w:overflowPunct/>
              <w:topLinePunct w:val="0"/>
              <w:autoSpaceDE/>
              <w:autoSpaceDN/>
              <w:bidi w:val="0"/>
              <w:spacing w:line="560" w:lineRule="exact"/>
              <w:jc w:val="left"/>
              <w:textAlignment w:val="auto"/>
              <w:rPr>
                <w:rFonts w:ascii="宋体-方正超大字符集" w:hAnsi="宋体" w:eastAsia="宋体-方正超大字符集" w:cs="宋体"/>
                <w:color w:val="auto"/>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4383B53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1F4F9D3">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375C8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D146835">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2CBD264">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A6B16C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r>
      <w:tr w14:paraId="08F2928C">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D14A72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28CAF6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CA7ED5">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A54D09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BDDD5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03E53F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5731AF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1BCF200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AB6B54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0FEE178A">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5E9498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5B9B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602945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28DBF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A285B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2BFF149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DDDF1F6">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9A6E62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C5852B1">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019CE36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r>
      <w:tr w14:paraId="498BC811">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EE04BC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46807A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4682D0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B60987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bl>
    <w:p w14:paraId="6E2FF9A4">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六、地块租赁保证金：</w:t>
      </w:r>
    </w:p>
    <w:p w14:paraId="48BAE76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rPr>
        <w:t>．乙方在本协议签署后</w:t>
      </w:r>
      <w:r>
        <w:rPr>
          <w:rFonts w:hint="default" w:ascii="Times New Roman" w:hAnsi="Times New Roman" w:eastAsia="方正仿宋_GBK" w:cs="Times New Roman"/>
          <w:color w:val="auto"/>
          <w:sz w:val="32"/>
          <w:szCs w:val="32"/>
        </w:rPr>
        <w:t>5</w:t>
      </w:r>
      <w:r>
        <w:rPr>
          <w:rFonts w:hint="eastAsia" w:ascii="Times New Roman" w:hAnsi="Times New Roman" w:eastAsia="方正仿宋_GBK" w:cs="Times New Roman"/>
          <w:color w:val="auto"/>
          <w:sz w:val="32"/>
          <w:szCs w:val="32"/>
        </w:rPr>
        <w:t>个工作日内向甲方缴纳租赁保证金</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首年租金</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元（大写：</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可采用</w:t>
      </w:r>
      <w:r>
        <w:rPr>
          <w:rFonts w:hint="eastAsia" w:ascii="Times New Roman" w:hAnsi="Times New Roman" w:eastAsia="方正仿宋_GBK" w:cs="Times New Roman"/>
          <w:color w:val="auto"/>
          <w:sz w:val="32"/>
          <w:szCs w:val="32"/>
        </w:rPr>
        <w:t>现金或履约保函</w:t>
      </w:r>
      <w:r>
        <w:rPr>
          <w:rFonts w:hint="eastAsia" w:ascii="Times New Roman" w:hAnsi="Times New Roman" w:eastAsia="方正仿宋_GBK" w:cs="Times New Roman"/>
          <w:color w:val="auto"/>
          <w:sz w:val="32"/>
          <w:szCs w:val="32"/>
          <w:lang w:val="en-US" w:eastAsia="zh-CN"/>
        </w:rPr>
        <w:t>的形式。</w:t>
      </w:r>
    </w:p>
    <w:p w14:paraId="5ADB5BDB">
      <w:pPr>
        <w:keepNext w:val="0"/>
        <w:keepLines w:val="0"/>
        <w:pageBreakBefore w:val="0"/>
        <w:kinsoku/>
        <w:wordWrap/>
        <w:overflowPunct/>
        <w:topLinePunct w:val="0"/>
        <w:autoSpaceDE/>
        <w:autoSpaceDN/>
        <w:bidi w:val="0"/>
        <w:spacing w:line="560" w:lineRule="exact"/>
        <w:ind w:firstLine="800" w:firstLineChars="250"/>
        <w:textAlignment w:val="auto"/>
        <w:rPr>
          <w:rFonts w:ascii="方正仿宋_GBK" w:eastAsia="方正仿宋_GBK"/>
          <w:color w:val="auto"/>
          <w:sz w:val="32"/>
          <w:szCs w:val="32"/>
        </w:rPr>
      </w:pPr>
      <w:r>
        <w:rPr>
          <w:rFonts w:ascii="Times New Roman" w:hAnsi="Times New Roman" w:eastAsia="方正仿宋_GBK" w:cs="Times New Roman"/>
          <w:color w:val="auto"/>
          <w:sz w:val="32"/>
          <w:szCs w:val="32"/>
        </w:rPr>
        <w:t>2</w:t>
      </w:r>
      <w:r>
        <w:rPr>
          <w:rFonts w:hint="eastAsia" w:ascii="方正仿宋_GBK" w:eastAsia="方正仿宋_GBK" w:cs="方正仿宋_GBK"/>
          <w:color w:val="auto"/>
          <w:sz w:val="32"/>
          <w:szCs w:val="32"/>
        </w:rPr>
        <w:t>．</w:t>
      </w:r>
      <w:r>
        <w:rPr>
          <w:rFonts w:hint="eastAsia" w:ascii="方正仿宋_GBK" w:eastAsia="方正仿宋_GBK"/>
          <w:color w:val="auto"/>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126702D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七、甲方权利及义务：</w:t>
      </w:r>
    </w:p>
    <w:p w14:paraId="68611AF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w:t>
      </w:r>
      <w:r>
        <w:rPr>
          <w:rFonts w:hint="eastAsia" w:ascii="方正仿宋_GBK" w:eastAsia="方正仿宋_GBK"/>
          <w:color w:val="auto"/>
          <w:sz w:val="32"/>
          <w:szCs w:val="32"/>
        </w:rPr>
        <w:t>．本协议签署时，甲方应审核乙方</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如有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6CAB5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2</w:t>
      </w:r>
      <w:r>
        <w:rPr>
          <w:rFonts w:hint="eastAsia" w:ascii="方正仿宋_GBK" w:eastAsia="方正仿宋_GBK"/>
          <w:color w:val="auto"/>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3F64EA3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3</w:t>
      </w:r>
      <w:r>
        <w:rPr>
          <w:rFonts w:hint="eastAsia" w:ascii="方正仿宋_GBK" w:eastAsia="方正仿宋_GBK"/>
          <w:color w:val="auto"/>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AE4FB2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日内，乙方未撤走的，视为乙方放弃该设备设施所有权益，甲方可自行处置，所发生的处置费用由乙方承担。</w:t>
      </w:r>
    </w:p>
    <w:p w14:paraId="38F83CF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4</w:t>
      </w:r>
      <w:r>
        <w:rPr>
          <w:rFonts w:hint="eastAsia" w:ascii="方正仿宋_GBK" w:eastAsia="方正仿宋_GBK"/>
          <w:color w:val="auto"/>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2F6F4B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八、乙方权利及义务：</w:t>
      </w:r>
    </w:p>
    <w:p w14:paraId="4BA8E1A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w:t>
      </w:r>
      <w:r>
        <w:rPr>
          <w:rFonts w:hint="eastAsia" w:ascii="方正仿宋_GBK" w:eastAsia="方正仿宋_GBK"/>
          <w:color w:val="auto"/>
          <w:sz w:val="32"/>
          <w:szCs w:val="32"/>
        </w:rPr>
        <w:t>．乙方需按本协议的约定足额、及时向甲方支付保证金及租赁费用。</w:t>
      </w:r>
    </w:p>
    <w:p w14:paraId="50346B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2</w:t>
      </w:r>
      <w:r>
        <w:rPr>
          <w:rFonts w:hint="eastAsia" w:ascii="方正仿宋_GBK" w:eastAsia="方正仿宋_GBK"/>
          <w:color w:val="auto"/>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20959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3</w:t>
      </w:r>
      <w:r>
        <w:rPr>
          <w:rFonts w:hint="eastAsia" w:ascii="方正仿宋_GBK" w:eastAsia="方正仿宋_GBK"/>
          <w:color w:val="auto"/>
          <w:sz w:val="32"/>
          <w:szCs w:val="32"/>
        </w:rPr>
        <w:t>．乙方应自行办理合法经营、场地建设利用等所需的各项相关审批手续并承担相关费用，相关手续办理完成后需报甲方备查，乙方对自己的经营活动自负盈亏。</w:t>
      </w:r>
    </w:p>
    <w:p w14:paraId="42C5D81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4</w:t>
      </w:r>
      <w:r>
        <w:rPr>
          <w:rFonts w:hint="eastAsia" w:ascii="方正仿宋_GBK" w:eastAsia="方正仿宋_GBK"/>
          <w:color w:val="auto"/>
          <w:sz w:val="32"/>
          <w:szCs w:val="32"/>
        </w:rPr>
        <w:t>．乙方已知悉租赁地块现状，自行负责使用过程中所需的水、电、气等一切基础设施及能源使用费用并保证不损害甲方的合法权益。</w:t>
      </w:r>
    </w:p>
    <w:p w14:paraId="395880B2">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5</w:t>
      </w:r>
      <w:r>
        <w:rPr>
          <w:rFonts w:hint="eastAsia" w:ascii="方正仿宋_GBK" w:eastAsia="方正仿宋_GBK"/>
          <w:color w:val="auto"/>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9D3B22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6</w:t>
      </w:r>
      <w:r>
        <w:rPr>
          <w:rFonts w:hint="eastAsia" w:ascii="方正仿宋_GBK" w:eastAsia="方正仿宋_GBK"/>
          <w:color w:val="auto"/>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F8F44C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7</w:t>
      </w:r>
      <w:r>
        <w:rPr>
          <w:rFonts w:hint="eastAsia" w:ascii="方正仿宋_GBK" w:eastAsia="方正仿宋_GBK"/>
          <w:color w:val="auto"/>
          <w:sz w:val="32"/>
          <w:szCs w:val="32"/>
        </w:rPr>
        <w:t>．乙方对租赁地块的使用和管理不得影响甲方对该地块周边土地的租赁，以及其它租赁方正常的通行和使用等。</w:t>
      </w:r>
    </w:p>
    <w:p w14:paraId="2B7673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8</w:t>
      </w:r>
      <w:r>
        <w:rPr>
          <w:rFonts w:hint="eastAsia" w:ascii="方正仿宋_GBK" w:eastAsia="方正仿宋_GBK"/>
          <w:color w:val="auto"/>
          <w:sz w:val="32"/>
          <w:szCs w:val="32"/>
        </w:rPr>
        <w:t>．乙方不得在未经甲方书面同意的情况下改变所租地块的用途，不得将租赁地块以包括但不限于合资、合作、借用、联营等任何形式转租、转借给他人使用。</w:t>
      </w:r>
    </w:p>
    <w:p w14:paraId="37DCABA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9</w:t>
      </w:r>
      <w:r>
        <w:rPr>
          <w:rFonts w:hint="eastAsia" w:ascii="方正仿宋_GBK" w:eastAsia="方正仿宋_GBK"/>
          <w:color w:val="auto"/>
          <w:sz w:val="32"/>
          <w:szCs w:val="32"/>
        </w:rPr>
        <w:t>．乙方接管该土地后，不得损坏该土地的相关附属设施，</w:t>
      </w:r>
      <w:r>
        <w:rPr>
          <w:rFonts w:hint="eastAsia" w:ascii="方正仿宋_GBK" w:eastAsia="方正仿宋_GBK"/>
          <w:color w:val="auto"/>
          <w:sz w:val="32"/>
          <w:szCs w:val="32"/>
          <w:highlight w:val="none"/>
          <w:lang w:eastAsia="zh-CN"/>
        </w:rPr>
        <w:t>不得对租赁土地造成土壤污染（具体见有关环保规定），</w:t>
      </w:r>
      <w:r>
        <w:rPr>
          <w:rFonts w:hint="eastAsia" w:ascii="方正仿宋_GBK" w:eastAsia="方正仿宋_GBK"/>
          <w:color w:val="auto"/>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7AB19F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10</w:t>
      </w:r>
      <w:r>
        <w:rPr>
          <w:rFonts w:hint="eastAsia" w:ascii="方正仿宋_GBK" w:eastAsia="方正仿宋_GBK"/>
          <w:color w:val="auto"/>
          <w:sz w:val="32"/>
          <w:szCs w:val="32"/>
        </w:rPr>
        <w:t>．协议解除或终止后，乙方必须在</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3DF6DD28">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594D2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11</w:t>
      </w:r>
      <w:r>
        <w:rPr>
          <w:rFonts w:hint="eastAsia" w:ascii="方正仿宋_GBK" w:eastAsia="方正仿宋_GBK"/>
          <w:color w:val="auto"/>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1B3D90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12</w:t>
      </w:r>
      <w:r>
        <w:rPr>
          <w:rFonts w:hint="eastAsia" w:ascii="方正仿宋_GBK" w:eastAsia="方正仿宋_GBK"/>
          <w:color w:val="auto"/>
          <w:sz w:val="32"/>
          <w:szCs w:val="32"/>
        </w:rPr>
        <w:t>．承租土地上建筑物外立面及建筑物内部非乙方承租场地范围内的广告发布权归甲方所有，未经甲方同意，乙方不得以任何形式进行广告宣传。</w:t>
      </w:r>
    </w:p>
    <w:p w14:paraId="50721C7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13</w:t>
      </w:r>
      <w:r>
        <w:rPr>
          <w:rFonts w:hint="eastAsia" w:ascii="方正仿宋_GBK" w:eastAsia="方正仿宋_GBK"/>
          <w:color w:val="auto"/>
          <w:sz w:val="32"/>
          <w:szCs w:val="32"/>
        </w:rPr>
        <w:t>．对于在协议签订后的协议执行期间，如果土地使用税标准提高，增加部分由乙方全额承担。对于其它因乙方经营可能涉及的税费等，由乙方自行承担。</w:t>
      </w:r>
    </w:p>
    <w:p w14:paraId="4A50C1C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14</w:t>
      </w:r>
      <w:r>
        <w:rPr>
          <w:rFonts w:hint="eastAsia" w:ascii="方正仿宋_GBK" w:eastAsia="方正仿宋_GBK"/>
          <w:color w:val="auto"/>
          <w:sz w:val="32"/>
          <w:szCs w:val="32"/>
        </w:rPr>
        <w:t>．乙方负责租赁土地在承租期内的安全责任（安全生产、管理、事故责任），承租土地上发生的一切安全事故，均由乙方自行负责并赔偿由此给甲方造成的损失。</w:t>
      </w:r>
    </w:p>
    <w:p w14:paraId="1F2E098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A5CC05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16</w:t>
      </w:r>
      <w:r>
        <w:rPr>
          <w:rFonts w:hint="eastAsia" w:ascii="方正仿宋_GBK" w:eastAsia="方正仿宋_GBK"/>
          <w:color w:val="auto"/>
          <w:sz w:val="32"/>
          <w:szCs w:val="32"/>
        </w:rPr>
        <w:t>．租赁期间，地块内建筑物、构建物、附着物出现抵押、法院查封等情况的，乙方应在交还土地前自行解决并承担责任。</w:t>
      </w:r>
    </w:p>
    <w:p w14:paraId="767DEA83">
      <w:pPr>
        <w:keepNext w:val="0"/>
        <w:keepLines w:val="0"/>
        <w:pageBreakBefore w:val="0"/>
        <w:kinsoku/>
        <w:wordWrap/>
        <w:overflowPunct/>
        <w:topLinePunct w:val="0"/>
        <w:autoSpaceDE/>
        <w:autoSpaceDN/>
        <w:bidi w:val="0"/>
        <w:spacing w:line="560" w:lineRule="exact"/>
        <w:ind w:firstLine="800" w:firstLineChars="250"/>
        <w:textAlignment w:val="auto"/>
        <w:rPr>
          <w:rFonts w:hint="eastAsia"/>
        </w:rPr>
      </w:pPr>
      <w:r>
        <w:rPr>
          <w:rFonts w:hint="eastAsia" w:ascii="Times New Roman" w:hAnsi="Times New Roman" w:eastAsia="方正仿宋_GBK" w:cs="Times New Roman"/>
          <w:sz w:val="32"/>
          <w:szCs w:val="32"/>
          <w:lang w:val="en-US" w:eastAsia="zh-CN"/>
        </w:rPr>
        <w:t>17.</w:t>
      </w:r>
      <w:r>
        <w:rPr>
          <w:rFonts w:hint="eastAsia" w:ascii="Times New Roman" w:hAnsi="Times New Roman" w:eastAsia="方正仿宋_GBK" w:cs="Times New Roman"/>
          <w:sz w:val="32"/>
          <w:szCs w:val="32"/>
        </w:rPr>
        <w:t>租赁期间</w:t>
      </w:r>
      <w:r>
        <w:rPr>
          <w:rFonts w:hint="eastAsia" w:ascii="Times New Roman" w:hAnsi="Times New Roman" w:eastAsia="方正仿宋_GBK" w:cs="Times New Roman"/>
          <w:sz w:val="32"/>
          <w:szCs w:val="32"/>
          <w:lang w:val="en-US" w:eastAsia="zh-CN"/>
        </w:rPr>
        <w:t>，乙方如需进行法人变更（如乙方为法人单位）应提前十日书面通知甲方。</w:t>
      </w:r>
    </w:p>
    <w:p w14:paraId="331D85B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九、其它相关约定</w:t>
      </w:r>
    </w:p>
    <w:p w14:paraId="7F140377">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w:t>
      </w:r>
      <w:r>
        <w:rPr>
          <w:rFonts w:hint="eastAsia" w:ascii="方正仿宋_GBK" w:eastAsia="方正仿宋_GBK"/>
          <w:color w:val="auto"/>
          <w:sz w:val="32"/>
          <w:szCs w:val="32"/>
        </w:rPr>
        <w:t>．土地租赁期</w:t>
      </w:r>
      <w:r>
        <w:rPr>
          <w:rFonts w:hint="eastAsia" w:ascii="方正仿宋_GBK" w:eastAsia="方正仿宋_GBK"/>
          <w:color w:val="auto"/>
          <w:sz w:val="32"/>
          <w:szCs w:val="32"/>
          <w:lang w:eastAsia="zh-CN"/>
        </w:rPr>
        <w:t>到期后</w:t>
      </w:r>
      <w:r>
        <w:rPr>
          <w:rFonts w:hint="default" w:ascii="Times New Roman" w:hAnsi="Times New Roman" w:eastAsia="方正仿宋_GBK" w:cs="Times New Roman"/>
          <w:color w:val="auto"/>
          <w:sz w:val="32"/>
          <w:szCs w:val="32"/>
          <w:lang w:val="en-US" w:eastAsia="zh-CN"/>
        </w:rPr>
        <w:t>1</w:t>
      </w:r>
      <w:r>
        <w:rPr>
          <w:rFonts w:hint="eastAsia" w:ascii="方正仿宋_GBK" w:eastAsia="方正仿宋_GBK"/>
          <w:color w:val="auto"/>
          <w:sz w:val="32"/>
          <w:szCs w:val="32"/>
          <w:lang w:val="en-US" w:eastAsia="zh-CN"/>
        </w:rPr>
        <w:t>日内，</w:t>
      </w:r>
      <w:r>
        <w:rPr>
          <w:rFonts w:hint="eastAsia" w:ascii="方正仿宋_GBK" w:eastAsia="方正仿宋_GBK"/>
          <w:color w:val="auto"/>
          <w:sz w:val="32"/>
          <w:szCs w:val="32"/>
        </w:rPr>
        <w:t>乙方须按时依约交还土地，并保证土地无争议、无瑕疵。</w:t>
      </w:r>
    </w:p>
    <w:p w14:paraId="01403DD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2</w:t>
      </w:r>
      <w:r>
        <w:rPr>
          <w:rFonts w:hint="eastAsia" w:ascii="方正仿宋_GBK" w:eastAsia="方正仿宋_GBK"/>
          <w:color w:val="auto"/>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127C6F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十、违约责任</w:t>
      </w:r>
    </w:p>
    <w:p w14:paraId="21C4C25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1</w:t>
      </w:r>
      <w:r>
        <w:rPr>
          <w:rFonts w:hint="eastAsia" w:ascii="方正仿宋_GBK" w:eastAsia="方正仿宋_GBK"/>
          <w:color w:val="auto"/>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color w:val="auto"/>
          <w:sz w:val="32"/>
          <w:szCs w:val="32"/>
          <w:u w:val="single"/>
        </w:rPr>
        <w:t xml:space="preserve"> </w:t>
      </w:r>
      <w:r>
        <w:rPr>
          <w:rFonts w:hint="default" w:ascii="Times New Roman" w:hAnsi="Times New Roman" w:cs="Times New Roman" w:eastAsiaTheme="majorEastAsia"/>
          <w:b w:val="0"/>
          <w:bCs w:val="0"/>
          <w:color w:val="auto"/>
          <w:sz w:val="32"/>
          <w:szCs w:val="32"/>
          <w:u w:val="single"/>
          <w:lang w:val="en-US" w:eastAsia="zh-CN"/>
        </w:rPr>
        <w:t>0</w:t>
      </w:r>
      <w:r>
        <w:rPr>
          <w:rFonts w:hint="eastAsia" w:asciiTheme="majorEastAsia" w:hAnsiTheme="majorEastAsia" w:eastAsiaTheme="majorEastAsia" w:cstheme="majorEastAsia"/>
          <w:b w:val="0"/>
          <w:bCs w:val="0"/>
          <w:color w:val="auto"/>
          <w:sz w:val="32"/>
          <w:szCs w:val="32"/>
          <w:u w:val="single"/>
          <w:lang w:val="en-US" w:eastAsia="zh-CN"/>
        </w:rPr>
        <w:t>.</w:t>
      </w:r>
      <w:r>
        <w:rPr>
          <w:rFonts w:hint="default" w:ascii="Times New Roman" w:hAnsi="Times New Roman" w:cs="Times New Roman" w:eastAsiaTheme="majorEastAsia"/>
          <w:b w:val="0"/>
          <w:bCs w:val="0"/>
          <w:color w:val="auto"/>
          <w:sz w:val="32"/>
          <w:szCs w:val="32"/>
          <w:u w:val="single"/>
          <w:lang w:val="en-US" w:eastAsia="zh-CN"/>
        </w:rPr>
        <w:t>05</w:t>
      </w:r>
      <w:r>
        <w:rPr>
          <w:rFonts w:hint="eastAsia" w:asciiTheme="majorEastAsia" w:hAnsiTheme="majorEastAsia" w:eastAsiaTheme="majorEastAsia" w:cstheme="majorEastAsia"/>
          <w:b w:val="0"/>
          <w:bCs w:val="0"/>
          <w:color w:val="auto"/>
          <w:sz w:val="32"/>
          <w:szCs w:val="32"/>
          <w:u w:val="single"/>
        </w:rPr>
        <w:t xml:space="preserve"> </w:t>
      </w:r>
      <w:r>
        <w:rPr>
          <w:rFonts w:hint="eastAsia" w:ascii="方正仿宋_GBK" w:eastAsia="方正仿宋_GBK"/>
          <w:color w:val="auto"/>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9827DB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2</w:t>
      </w:r>
      <w:r>
        <w:rPr>
          <w:rFonts w:hint="eastAsia" w:ascii="方正仿宋_GBK" w:eastAsia="方正仿宋_GBK"/>
          <w:color w:val="auto"/>
          <w:sz w:val="32"/>
          <w:szCs w:val="32"/>
        </w:rPr>
        <w:t>．乙方逾期支付租赁保证金超过</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日的，甲方有权解除本协议，乙方须按合同总价款的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69C300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3</w:t>
      </w:r>
      <w:r>
        <w:rPr>
          <w:rFonts w:hint="eastAsia" w:ascii="方正仿宋_GBK" w:eastAsia="方正仿宋_GBK"/>
          <w:color w:val="auto"/>
          <w:sz w:val="32"/>
          <w:szCs w:val="32"/>
        </w:rPr>
        <w:t>．乙方对承租土地的利用给甲方安全</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环保</w:t>
      </w:r>
      <w:r>
        <w:rPr>
          <w:rFonts w:hint="eastAsia" w:ascii="方正仿宋_GBK" w:eastAsia="方正仿宋_GBK"/>
          <w:color w:val="auto"/>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5621DBC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4</w:t>
      </w:r>
      <w:r>
        <w:rPr>
          <w:rFonts w:hint="eastAsia" w:ascii="方正仿宋_GBK" w:eastAsia="方正仿宋_GBK"/>
          <w:color w:val="auto"/>
          <w:sz w:val="32"/>
          <w:szCs w:val="32"/>
        </w:rPr>
        <w:t>．乙方违反本协议第八条项下的任意一条约定或义务，并未按甲方要求</w:t>
      </w:r>
      <w:r>
        <w:rPr>
          <w:rFonts w:hint="eastAsia" w:ascii="方正仿宋_GBK" w:eastAsia="方正仿宋_GBK"/>
          <w:color w:val="auto"/>
          <w:sz w:val="32"/>
          <w:szCs w:val="32"/>
          <w:lang w:val="en-US" w:eastAsia="zh-CN"/>
        </w:rPr>
        <w:t>如期</w:t>
      </w:r>
      <w:r>
        <w:rPr>
          <w:rFonts w:hint="eastAsia" w:ascii="方正仿宋_GBK" w:eastAsia="方正仿宋_GBK"/>
          <w:color w:val="auto"/>
          <w:sz w:val="32"/>
          <w:szCs w:val="32"/>
        </w:rPr>
        <w:t>整改的，甲方有权解除本协议，乙方已支付的租赁保证金不予退还并按合同总价款的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436B45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5</w:t>
      </w:r>
      <w:r>
        <w:rPr>
          <w:rFonts w:hint="eastAsia" w:ascii="方正仿宋_GBK" w:eastAsia="方正仿宋_GBK"/>
          <w:color w:val="auto"/>
          <w:sz w:val="32"/>
          <w:szCs w:val="32"/>
        </w:rPr>
        <w:t>．乙方利用租赁地块从事违法活动的，甲方有权解除本协议并不予退还租赁保证金，且乙方须按合同总价款的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106C629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rPr>
        <w:t>6</w:t>
      </w:r>
      <w:r>
        <w:rPr>
          <w:rFonts w:hint="eastAsia" w:ascii="方正仿宋_GBK" w:eastAsia="方正仿宋_GBK"/>
          <w:color w:val="auto"/>
          <w:sz w:val="32"/>
          <w:szCs w:val="32"/>
        </w:rPr>
        <w:t>．租赁到期或约定的其它可解除协议的情况出现，乙方未能在甲方通知的时间内将土地返还给甲方，则按当年日租金标准的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w:t>
      </w:r>
      <w:r>
        <w:rPr>
          <w:rFonts w:hint="eastAsia" w:ascii="方正仿宋_GBK" w:eastAsia="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倍按日向甲方支付土地占用费。逾期归还土地超过</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6EC0989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十一、争议解决</w:t>
      </w:r>
    </w:p>
    <w:p w14:paraId="0762E484">
      <w:pPr>
        <w:keepNext w:val="0"/>
        <w:keepLines w:val="0"/>
        <w:pageBreakBefore w:val="0"/>
        <w:kinsoku/>
        <w:wordWrap/>
        <w:overflowPunct/>
        <w:topLinePunct w:val="0"/>
        <w:autoSpaceDE/>
        <w:autoSpaceDN/>
        <w:bidi w:val="0"/>
        <w:spacing w:line="560" w:lineRule="exact"/>
        <w:ind w:firstLine="723" w:firstLineChars="226"/>
        <w:textAlignment w:val="auto"/>
        <w:rPr>
          <w:rFonts w:hint="eastAsia" w:ascii="方正仿宋_GBK" w:eastAsia="方正仿宋_GBK"/>
          <w:color w:val="auto"/>
          <w:sz w:val="32"/>
          <w:szCs w:val="32"/>
        </w:rPr>
      </w:pPr>
      <w:r>
        <w:rPr>
          <w:rFonts w:hint="eastAsia" w:ascii="方正仿宋_GBK" w:eastAsia="方正仿宋_GBK"/>
          <w:color w:val="auto"/>
          <w:sz w:val="32"/>
          <w:szCs w:val="32"/>
        </w:rPr>
        <w:t>本协议履行过程中发生的一切争议，甲乙双方应当协商解决。协商解决不成的，甲乙双方可向甲方所在地人民法院提起诉讼。</w:t>
      </w:r>
    </w:p>
    <w:p w14:paraId="212C81F4">
      <w:pPr>
        <w:keepNext w:val="0"/>
        <w:keepLines w:val="0"/>
        <w:pageBreakBefore w:val="0"/>
        <w:numPr>
          <w:ilvl w:val="0"/>
          <w:numId w:val="4"/>
        </w:numPr>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其他事项</w:t>
      </w:r>
    </w:p>
    <w:p w14:paraId="639DD5DA">
      <w:pPr>
        <w:keepNext w:val="0"/>
        <w:keepLines w:val="0"/>
        <w:pageBreakBefore w:val="0"/>
        <w:kinsoku/>
        <w:wordWrap/>
        <w:overflowPunct/>
        <w:topLinePunct w:val="0"/>
        <w:autoSpaceDE/>
        <w:autoSpaceDN/>
        <w:bidi w:val="0"/>
        <w:spacing w:line="560" w:lineRule="exact"/>
        <w:ind w:firstLine="640" w:firstLineChars="200"/>
        <w:textAlignment w:val="auto"/>
        <w:rPr>
          <w:rFonts w:hint="eastAsia"/>
          <w:color w:val="auto"/>
        </w:rPr>
      </w:pP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w:t>
      </w:r>
      <w:r>
        <w:rPr>
          <w:rFonts w:hint="default" w:ascii="方正仿宋_GBK" w:eastAsia="方正仿宋_GBK"/>
          <w:color w:val="auto"/>
          <w:sz w:val="32"/>
          <w:szCs w:val="32"/>
        </w:rPr>
        <w:t>附后的土地租赁安全</w:t>
      </w:r>
      <w:r>
        <w:rPr>
          <w:rFonts w:hint="eastAsia" w:ascii="方正仿宋_GBK" w:eastAsia="方正仿宋_GBK"/>
          <w:color w:val="auto"/>
          <w:sz w:val="32"/>
          <w:szCs w:val="32"/>
          <w:lang w:val="en-US" w:eastAsia="zh-CN"/>
        </w:rPr>
        <w:t>合同</w:t>
      </w:r>
      <w:r>
        <w:rPr>
          <w:rFonts w:hint="eastAsia" w:ascii="方正仿宋_GBK" w:eastAsia="方正仿宋_GBK"/>
          <w:color w:val="auto"/>
          <w:sz w:val="32"/>
          <w:szCs w:val="32"/>
          <w:lang w:eastAsia="zh-CN"/>
        </w:rPr>
        <w:t>、土地租赁环保合同、土地租赁廉洁合同</w:t>
      </w:r>
      <w:r>
        <w:rPr>
          <w:rFonts w:hint="default" w:ascii="方正仿宋_GBK" w:eastAsia="方正仿宋_GBK"/>
          <w:color w:val="auto"/>
          <w:sz w:val="32"/>
          <w:szCs w:val="32"/>
        </w:rPr>
        <w:t>是本合同的组成部分。</w:t>
      </w:r>
    </w:p>
    <w:p w14:paraId="5BD0C20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lang w:val="en-US" w:eastAsia="zh-CN"/>
        </w:rPr>
        <w:t>2</w:t>
      </w:r>
      <w:r>
        <w:rPr>
          <w:rFonts w:hint="eastAsia" w:ascii="方正仿宋_GBK" w:eastAsia="方正仿宋_GBK"/>
          <w:color w:val="auto"/>
          <w:sz w:val="32"/>
          <w:szCs w:val="32"/>
        </w:rPr>
        <w:t>．本协议自甲乙双方签字盖章之日起生效，未尽事宜，由双方协商解决。</w:t>
      </w:r>
    </w:p>
    <w:p w14:paraId="69BF7EDE">
      <w:pPr>
        <w:keepNext w:val="0"/>
        <w:keepLines w:val="0"/>
        <w:pageBreakBefore w:val="0"/>
        <w:tabs>
          <w:tab w:val="left" w:pos="7575"/>
        </w:tabs>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default" w:ascii="Times New Roman" w:hAnsi="Times New Roman" w:eastAsia="方正仿宋_GBK" w:cs="Times New Roman"/>
          <w:color w:val="auto"/>
          <w:sz w:val="32"/>
          <w:szCs w:val="32"/>
          <w:lang w:val="en-US" w:eastAsia="zh-CN"/>
        </w:rPr>
        <w:t>3</w:t>
      </w:r>
      <w:r>
        <w:rPr>
          <w:rFonts w:hint="eastAsia" w:ascii="方正仿宋_GBK" w:eastAsia="方正仿宋_GBK"/>
          <w:color w:val="auto"/>
          <w:sz w:val="32"/>
          <w:szCs w:val="32"/>
        </w:rPr>
        <w:t>．本协议一式</w:t>
      </w:r>
      <w:r>
        <w:rPr>
          <w:rFonts w:hint="eastAsia" w:ascii="方正仿宋_GBK" w:eastAsia="方正仿宋_GBK"/>
          <w:color w:val="auto"/>
          <w:sz w:val="32"/>
          <w:szCs w:val="32"/>
          <w:lang w:val="en-US" w:eastAsia="zh-CN"/>
        </w:rPr>
        <w:t>捌</w:t>
      </w:r>
      <w:r>
        <w:rPr>
          <w:rFonts w:hint="eastAsia" w:ascii="方正仿宋_GBK" w:eastAsia="方正仿宋_GBK"/>
          <w:color w:val="auto"/>
          <w:sz w:val="32"/>
          <w:szCs w:val="32"/>
        </w:rPr>
        <w:t>份，具有同等效力，甲乙双方各执</w:t>
      </w:r>
      <w:r>
        <w:rPr>
          <w:rFonts w:hint="eastAsia" w:ascii="方正仿宋_GBK" w:eastAsia="方正仿宋_GBK"/>
          <w:color w:val="auto"/>
          <w:sz w:val="32"/>
          <w:szCs w:val="32"/>
          <w:lang w:val="en-US" w:eastAsia="zh-CN"/>
        </w:rPr>
        <w:t>肆</w:t>
      </w:r>
      <w:r>
        <w:rPr>
          <w:rFonts w:hint="eastAsia" w:ascii="方正仿宋_GBK" w:eastAsia="方正仿宋_GBK"/>
          <w:color w:val="auto"/>
          <w:sz w:val="32"/>
          <w:szCs w:val="32"/>
        </w:rPr>
        <w:t>份。</w:t>
      </w:r>
      <w:r>
        <w:rPr>
          <w:rFonts w:hint="eastAsia" w:ascii="方正仿宋_GBK" w:eastAsia="方正仿宋_GBK"/>
          <w:color w:val="auto"/>
          <w:sz w:val="32"/>
          <w:szCs w:val="32"/>
        </w:rPr>
        <w:tab/>
      </w:r>
    </w:p>
    <w:p w14:paraId="5B51055A">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hAnsi="宋体" w:eastAsia="方正仿宋_GBK"/>
          <w:color w:val="auto"/>
          <w:sz w:val="32"/>
          <w:szCs w:val="32"/>
        </w:rPr>
      </w:pPr>
    </w:p>
    <w:p w14:paraId="0C16071A">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2"/>
        </w:rPr>
      </w:pPr>
      <w:r>
        <w:rPr>
          <w:rFonts w:hint="eastAsia" w:ascii="方正仿宋_GBK" w:eastAsia="方正仿宋_GBK" w:cs="方正仿宋_GBK"/>
          <w:color w:val="auto"/>
          <w:sz w:val="32"/>
          <w:szCs w:val="32"/>
        </w:rPr>
        <w:t>附件：</w:t>
      </w:r>
      <w:r>
        <w:rPr>
          <w:rFonts w:hint="default" w:ascii="Times New Roman" w:hAnsi="Times New Roman" w:eastAsia="方正仿宋_GBK" w:cs="Times New Roman"/>
          <w:color w:val="auto"/>
          <w:sz w:val="32"/>
          <w:szCs w:val="32"/>
        </w:rPr>
        <w:t>1</w:t>
      </w:r>
      <w:r>
        <w:rPr>
          <w:rFonts w:hint="eastAsia" w:ascii="方正仿宋_GBK" w:eastAsia="方正仿宋_GBK" w:cs="方正仿宋_GBK"/>
          <w:color w:val="auto"/>
          <w:sz w:val="32"/>
          <w:szCs w:val="32"/>
        </w:rPr>
        <w:t>．租赁范围示意图（勘界报告）</w:t>
      </w:r>
    </w:p>
    <w:p w14:paraId="229A4AFC">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default" w:ascii="Times New Roman" w:hAnsi="Times New Roman" w:eastAsia="方正仿宋_GBK" w:cs="Times New Roman"/>
          <w:color w:val="auto"/>
          <w:sz w:val="32"/>
          <w:szCs w:val="32"/>
        </w:rPr>
        <w:t>2</w:t>
      </w:r>
      <w:r>
        <w:rPr>
          <w:rFonts w:hint="eastAsia" w:ascii="方正仿宋_GBK" w:eastAsia="方正仿宋_GBK" w:cs="方正仿宋_GBK"/>
          <w:color w:val="auto"/>
          <w:sz w:val="32"/>
          <w:szCs w:val="32"/>
        </w:rPr>
        <w:t>．移交清单</w:t>
      </w:r>
    </w:p>
    <w:p w14:paraId="29CD54F4">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default" w:ascii="Times New Roman" w:hAnsi="Times New Roman" w:eastAsia="方正仿宋_GBK" w:cs="Times New Roman"/>
          <w:color w:val="auto"/>
          <w:sz w:val="32"/>
          <w:szCs w:val="32"/>
        </w:rPr>
        <w:t>3</w:t>
      </w:r>
      <w:r>
        <w:rPr>
          <w:rFonts w:hint="eastAsia" w:ascii="方正仿宋_GBK" w:eastAsia="方正仿宋_GBK" w:cs="方正仿宋_GBK"/>
          <w:color w:val="auto"/>
          <w:sz w:val="32"/>
          <w:szCs w:val="32"/>
        </w:rPr>
        <w:t>．</w:t>
      </w:r>
      <w:r>
        <w:rPr>
          <w:rFonts w:hint="eastAsia" w:ascii="方正仿宋_GBK" w:eastAsia="方正仿宋_GBK" w:cs="方正仿宋_GBK"/>
          <w:color w:val="auto"/>
          <w:sz w:val="32"/>
          <w:szCs w:val="32"/>
          <w:lang w:eastAsia="zh-CN"/>
        </w:rPr>
        <w:t>承租参选人</w:t>
      </w:r>
      <w:r>
        <w:rPr>
          <w:rFonts w:hint="eastAsia" w:ascii="方正仿宋_GBK" w:eastAsia="方正仿宋_GBK" w:cs="方正仿宋_GBK"/>
          <w:color w:val="auto"/>
          <w:sz w:val="32"/>
          <w:szCs w:val="32"/>
        </w:rPr>
        <w:t>营业执照或身份证复印件</w:t>
      </w:r>
    </w:p>
    <w:p w14:paraId="6B6DCB0C">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p>
    <w:p w14:paraId="4A0AA457">
      <w:pPr>
        <w:keepNext w:val="0"/>
        <w:keepLines w:val="0"/>
        <w:pageBreakBefore w:val="0"/>
        <w:kinsoku/>
        <w:wordWrap/>
        <w:overflowPunct/>
        <w:topLinePunct w:val="0"/>
        <w:autoSpaceDE/>
        <w:autoSpaceDN/>
        <w:bidi w:val="0"/>
        <w:spacing w:line="560" w:lineRule="exact"/>
        <w:ind w:left="480" w:hanging="48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甲方（盖章）：                   乙方（盖章）：                              法定代表人：                    法定代表人：                                                               </w:t>
      </w:r>
    </w:p>
    <w:p w14:paraId="6362AEC4">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授权代表人：                    授权代表人： </w:t>
      </w:r>
    </w:p>
    <w:p w14:paraId="10E2D4E2">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经办人：                        经办人：</w:t>
      </w:r>
    </w:p>
    <w:p w14:paraId="1A05D9DE">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联系电话：</w:t>
      </w:r>
      <w:r>
        <w:rPr>
          <w:rFonts w:hint="eastAsia" w:ascii="方正仿宋_GBK" w:eastAsia="方正仿宋_GBK"/>
          <w:color w:val="auto"/>
          <w:sz w:val="32"/>
          <w:szCs w:val="32"/>
        </w:rPr>
        <w:tab/>
      </w:r>
      <w:r>
        <w:rPr>
          <w:rFonts w:hint="eastAsia" w:ascii="方正仿宋_GBK" w:eastAsia="方正仿宋_GBK"/>
          <w:color w:val="auto"/>
          <w:sz w:val="32"/>
          <w:szCs w:val="32"/>
        </w:rPr>
        <w:t xml:space="preserve">                    联系电话：</w:t>
      </w:r>
    </w:p>
    <w:p w14:paraId="1E4F6044">
      <w:pPr>
        <w:keepNext w:val="0"/>
        <w:keepLines w:val="0"/>
        <w:pageBreakBefore w:val="0"/>
        <w:kinsoku/>
        <w:wordWrap/>
        <w:overflowPunct/>
        <w:topLinePunct w:val="0"/>
        <w:autoSpaceDE/>
        <w:autoSpaceDN/>
        <w:bidi w:val="0"/>
        <w:spacing w:line="560" w:lineRule="exact"/>
        <w:ind w:firstLine="200"/>
        <w:textAlignment w:val="auto"/>
        <w:rPr>
          <w:rFonts w:ascii="方正仿宋_GBK" w:eastAsia="方正仿宋_GBK"/>
          <w:color w:val="auto"/>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rPr>
        <w:t>年   月   日                    年   月   日</w:t>
      </w:r>
    </w:p>
    <w:p w14:paraId="0606B091">
      <w:pPr>
        <w:pStyle w:val="11"/>
        <w:widowControl/>
        <w:spacing w:before="330" w:beforeAutospacing="0" w:after="330" w:afterAutospacing="0" w:line="560" w:lineRule="exact"/>
        <w:jc w:val="center"/>
        <w:rPr>
          <w:rFonts w:hint="eastAsia" w:ascii="方正小标宋_GBK" w:hAnsi="宋体" w:eastAsia="方正小标宋_GBK" w:cs="宋体"/>
          <w:color w:val="auto"/>
          <w:sz w:val="44"/>
          <w:szCs w:val="44"/>
          <w:shd w:val="clear" w:color="auto" w:fill="FFFFFF"/>
          <w:lang w:val="en-US" w:eastAsia="zh-CN"/>
        </w:rPr>
      </w:pPr>
      <w:r>
        <w:rPr>
          <w:rFonts w:hint="eastAsia" w:ascii="方正小标宋_GBK" w:hAnsi="宋体" w:eastAsia="方正小标宋_GBK" w:cs="宋体"/>
          <w:color w:val="auto"/>
          <w:sz w:val="44"/>
          <w:szCs w:val="44"/>
          <w:shd w:val="clear" w:color="auto" w:fill="FFFFFF"/>
          <w:lang w:val="en-US" w:eastAsia="zh-CN"/>
        </w:rPr>
        <w:t>土地</w:t>
      </w:r>
      <w:r>
        <w:rPr>
          <w:rFonts w:hint="eastAsia" w:ascii="方正小标宋_GBK" w:hAnsi="宋体" w:eastAsia="方正小标宋_GBK" w:cs="宋体"/>
          <w:color w:val="auto"/>
          <w:sz w:val="44"/>
          <w:szCs w:val="44"/>
          <w:shd w:val="clear" w:color="auto" w:fill="FFFFFF"/>
        </w:rPr>
        <w:t>租赁安全</w:t>
      </w:r>
      <w:r>
        <w:rPr>
          <w:rFonts w:hint="eastAsia" w:ascii="方正小标宋_GBK" w:eastAsia="方正小标宋_GBK" w:cs="宋体"/>
          <w:color w:val="auto"/>
          <w:sz w:val="44"/>
          <w:szCs w:val="44"/>
          <w:shd w:val="clear" w:color="auto" w:fill="FFFFFF"/>
          <w:lang w:val="en-US" w:eastAsia="zh-CN"/>
        </w:rPr>
        <w:t>合同</w:t>
      </w:r>
    </w:p>
    <w:p w14:paraId="3828A3FE">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FB265A2">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77BBD1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为维护甲乙双方共同利益，根据《中华人民共和国安全生产法》</w:t>
      </w:r>
      <w:r>
        <w:rPr>
          <w:rFonts w:hint="eastAsia" w:ascii="方正仿宋_GBK" w:hAnsi="Arial" w:eastAsia="方正仿宋_GBK" w:cs="Arial"/>
          <w:color w:val="auto"/>
          <w:sz w:val="32"/>
          <w:szCs w:val="32"/>
        </w:rPr>
        <w:t>和《中华人民共和国消防法》</w:t>
      </w:r>
      <w:r>
        <w:rPr>
          <w:rFonts w:hint="eastAsia" w:ascii="方正仿宋_GBK" w:hAnsi="宋体" w:eastAsia="方正仿宋_GBK" w:cs="宋体"/>
          <w:color w:val="auto"/>
          <w:sz w:val="32"/>
          <w:szCs w:val="32"/>
          <w:shd w:val="clear" w:color="auto" w:fill="FFFFFF"/>
        </w:rPr>
        <w:t>，经甲乙双方平等协商，签订本安全</w:t>
      </w:r>
      <w:r>
        <w:rPr>
          <w:rFonts w:hint="eastAsia" w:ascii="方正仿宋_GBK" w:eastAsia="方正仿宋_GBK" w:cs="宋体"/>
          <w:color w:val="auto"/>
          <w:sz w:val="32"/>
          <w:szCs w:val="32"/>
          <w:shd w:val="clear" w:color="auto" w:fill="FFFFFF"/>
          <w:lang w:val="en-US" w:eastAsia="zh-CN"/>
        </w:rPr>
        <w:t>合同</w:t>
      </w:r>
      <w:r>
        <w:rPr>
          <w:rFonts w:hint="eastAsia" w:ascii="方正仿宋_GBK" w:hAnsi="宋体" w:eastAsia="方正仿宋_GBK" w:cs="宋体"/>
          <w:color w:val="auto"/>
          <w:sz w:val="32"/>
          <w:szCs w:val="32"/>
          <w:shd w:val="clear" w:color="auto" w:fill="FFFFFF"/>
        </w:rPr>
        <w:t>作为双方</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租赁合同履约之安全补充，以资共同遵守：</w:t>
      </w:r>
    </w:p>
    <w:p w14:paraId="718C24AC">
      <w:pPr>
        <w:pStyle w:val="11"/>
        <w:widowControl/>
        <w:spacing w:before="0" w:beforeAutospacing="0" w:after="0" w:afterAutospacing="0" w:line="520" w:lineRule="exact"/>
        <w:ind w:firstLine="640" w:firstLineChars="200"/>
        <w:rPr>
          <w:rFonts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一、安全管理原则及责任</w:t>
      </w:r>
    </w:p>
    <w:p w14:paraId="3D703AD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按照谁使用、谁管理、谁负责的原则，乙方为租赁</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lang w:eastAsia="zh-CN"/>
        </w:rPr>
        <w:t>的</w:t>
      </w:r>
      <w:r>
        <w:rPr>
          <w:rFonts w:hint="eastAsia" w:ascii="方正仿宋_GBK" w:hAnsi="宋体" w:eastAsia="方正仿宋_GBK" w:cs="宋体"/>
          <w:color w:val="auto"/>
          <w:sz w:val="32"/>
          <w:szCs w:val="32"/>
          <w:shd w:val="clear" w:color="auto" w:fill="FFFFFF"/>
        </w:rPr>
        <w:t>实际控制人和管理人，</w:t>
      </w:r>
      <w:r>
        <w:rPr>
          <w:rFonts w:hint="eastAsia" w:ascii="方正仿宋_GBK" w:hAnsi="Arial" w:eastAsia="方正仿宋_GBK" w:cs="Arial"/>
          <w:color w:val="auto"/>
          <w:sz w:val="32"/>
          <w:szCs w:val="32"/>
        </w:rPr>
        <w:t>乙方在租赁期间自行承担</w:t>
      </w:r>
      <w:r>
        <w:rPr>
          <w:rFonts w:hint="eastAsia" w:ascii="方正仿宋_GBK" w:hAnsi="宋体" w:eastAsia="方正仿宋_GBK" w:cs="宋体"/>
          <w:color w:val="auto"/>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23ED91C">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二、甲方安全责任及义务</w:t>
      </w:r>
    </w:p>
    <w:p w14:paraId="6091BE36">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Arial" w:eastAsia="方正仿宋_GBK" w:cs="Arial"/>
          <w:color w:val="auto"/>
          <w:sz w:val="32"/>
          <w:szCs w:val="32"/>
        </w:rPr>
        <w:t>甲方或甲方上级部门有权随时检查出租</w:t>
      </w:r>
      <w:r>
        <w:rPr>
          <w:rFonts w:hint="eastAsia" w:ascii="方正仿宋_GBK" w:hAnsi="Arial" w:eastAsia="方正仿宋_GBK" w:cs="Arial"/>
          <w:color w:val="auto"/>
          <w:sz w:val="32"/>
          <w:szCs w:val="32"/>
          <w:lang w:val="en-US" w:eastAsia="zh-CN"/>
        </w:rPr>
        <w:t>土地</w:t>
      </w:r>
      <w:r>
        <w:rPr>
          <w:rFonts w:hint="eastAsia" w:ascii="方正仿宋_GBK" w:hAnsi="Arial" w:eastAsia="方正仿宋_GBK" w:cs="Arial"/>
          <w:color w:val="auto"/>
          <w:sz w:val="32"/>
          <w:szCs w:val="32"/>
        </w:rPr>
        <w:t>现场及《</w:t>
      </w:r>
      <w:r>
        <w:rPr>
          <w:rFonts w:hint="eastAsia" w:ascii="方正仿宋_GBK" w:hAnsi="Arial" w:eastAsia="方正仿宋_GBK" w:cs="Arial"/>
          <w:color w:val="auto"/>
          <w:sz w:val="32"/>
          <w:szCs w:val="32"/>
          <w:lang w:val="en-US" w:eastAsia="zh-CN"/>
        </w:rPr>
        <w:t>土地租赁</w:t>
      </w:r>
      <w:r>
        <w:rPr>
          <w:rFonts w:hint="eastAsia" w:ascii="方正仿宋_GBK" w:hAnsi="Arial" w:eastAsia="方正仿宋_GBK" w:cs="Arial"/>
          <w:color w:val="auto"/>
          <w:sz w:val="32"/>
          <w:szCs w:val="32"/>
        </w:rPr>
        <w:t>安全</w:t>
      </w:r>
      <w:r>
        <w:rPr>
          <w:rFonts w:hint="eastAsia" w:ascii="方正仿宋_GBK" w:hAnsi="Arial" w:eastAsia="方正仿宋_GBK" w:cs="Arial"/>
          <w:color w:val="auto"/>
          <w:sz w:val="32"/>
          <w:szCs w:val="32"/>
          <w:lang w:val="en-US" w:eastAsia="zh-CN"/>
        </w:rPr>
        <w:t>合同</w:t>
      </w:r>
      <w:r>
        <w:rPr>
          <w:rFonts w:hint="eastAsia" w:ascii="方正仿宋_GBK" w:hAnsi="Arial" w:eastAsia="方正仿宋_GBK" w:cs="Arial"/>
          <w:color w:val="auto"/>
          <w:sz w:val="32"/>
          <w:szCs w:val="32"/>
        </w:rPr>
        <w:t>》落实情况。对安全隐患有权指出并要求乙方及时整改，由此造成的后果和经济损失由乙方负责。</w:t>
      </w:r>
    </w:p>
    <w:p w14:paraId="6B7B4D09">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2、</w:t>
      </w:r>
      <w:r>
        <w:rPr>
          <w:rFonts w:hint="eastAsia" w:ascii="方正仿宋_GBK" w:hAnsi="Arial" w:eastAsia="方正仿宋_GBK" w:cs="Arial"/>
          <w:color w:val="auto"/>
          <w:sz w:val="32"/>
          <w:szCs w:val="32"/>
        </w:rPr>
        <w:t>乙方在租赁期间因违反安全管理的有关规定、要求，造成人员伤亡事故，由乙方依法处理和解决，给甲方带来的影响和经济损失，由乙方负责。</w:t>
      </w:r>
    </w:p>
    <w:p w14:paraId="0C660E8A">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3、</w:t>
      </w:r>
      <w:r>
        <w:rPr>
          <w:rFonts w:hint="eastAsia" w:ascii="方正仿宋_GBK" w:hAnsi="Arial" w:eastAsia="方正仿宋_GBK" w:cs="Arial"/>
          <w:color w:val="auto"/>
          <w:sz w:val="32"/>
          <w:szCs w:val="32"/>
        </w:rPr>
        <w:t>发生事故后，甲方有协助配合防止事故扩大的义务，并配合事故调查。</w:t>
      </w:r>
    </w:p>
    <w:p w14:paraId="29A89DC5">
      <w:pPr>
        <w:pStyle w:val="11"/>
        <w:widowControl/>
        <w:spacing w:before="0" w:beforeAutospacing="0" w:after="0" w:afterAutospacing="0" w:line="56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4、</w:t>
      </w:r>
      <w:r>
        <w:rPr>
          <w:rFonts w:hint="eastAsia" w:ascii="方正仿宋_GBK" w:hAnsi="宋体" w:eastAsia="方正仿宋_GBK"/>
          <w:color w:val="auto"/>
          <w:sz w:val="32"/>
          <w:szCs w:val="32"/>
        </w:rPr>
        <w:t>由于乙方违规、违法行为及安全事故而造成甲方人身、财产遭受损害的，甲方有权从乙方的履约保证金中扣除，用于赔偿甲方所遭受损害的赔偿费用，及追诉权。</w:t>
      </w:r>
    </w:p>
    <w:p w14:paraId="053945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三、乙方安全责任及义务</w:t>
      </w:r>
    </w:p>
    <w:p w14:paraId="34D66FB0">
      <w:pPr>
        <w:spacing w:line="56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宋体" w:eastAsia="方正仿宋_GBK" w:cs="宋体"/>
          <w:color w:val="auto"/>
          <w:sz w:val="32"/>
          <w:szCs w:val="32"/>
          <w:shd w:val="clear" w:color="auto" w:fill="FFFFFF"/>
        </w:rPr>
        <w:t>乙方妥善保管维护</w:t>
      </w:r>
      <w:r>
        <w:rPr>
          <w:rFonts w:hint="eastAsia" w:ascii="方正仿宋_GBK" w:hAnsi="宋体" w:eastAsia="方正仿宋_GBK" w:cs="宋体"/>
          <w:color w:val="auto"/>
          <w:sz w:val="32"/>
          <w:szCs w:val="32"/>
          <w:shd w:val="clear" w:color="auto" w:fill="FFFFFF"/>
          <w:lang w:val="en-US" w:eastAsia="zh-CN"/>
        </w:rPr>
        <w:t>该地块</w:t>
      </w:r>
      <w:r>
        <w:rPr>
          <w:rFonts w:hint="eastAsia" w:ascii="方正仿宋_GBK" w:hAnsi="宋体" w:eastAsia="方正仿宋_GBK" w:cs="宋体"/>
          <w:color w:val="auto"/>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必要的安全措施。</w:t>
      </w:r>
      <w:r>
        <w:rPr>
          <w:rFonts w:hint="eastAsia" w:ascii="方正仿宋_GBK" w:hAnsi="宋体" w:eastAsia="方正仿宋_GBK"/>
          <w:color w:val="auto"/>
          <w:sz w:val="32"/>
          <w:szCs w:val="32"/>
        </w:rPr>
        <w:t>乙方应自行负责</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内所有物品的存储及使用方面的安全管理责任。</w:t>
      </w:r>
    </w:p>
    <w:p w14:paraId="652A4604">
      <w:pPr>
        <w:spacing w:line="560" w:lineRule="exact"/>
        <w:ind w:firstLine="640" w:firstLineChars="200"/>
        <w:contextualSpacing/>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2、</w:t>
      </w:r>
      <w:r>
        <w:rPr>
          <w:rFonts w:hint="eastAsia" w:ascii="方正仿宋_GBK" w:hAnsi="宋体" w:eastAsia="方正仿宋_GBK" w:cs="宋体"/>
          <w:color w:val="auto"/>
          <w:sz w:val="32"/>
          <w:szCs w:val="32"/>
          <w:shd w:val="clear" w:color="auto" w:fill="FFFFFF"/>
        </w:rPr>
        <w:t>禁止</w:t>
      </w:r>
      <w:r>
        <w:rPr>
          <w:rFonts w:hint="eastAsia" w:ascii="方正仿宋_GBK" w:hAnsi="仿宋" w:eastAsia="方正仿宋_GBK"/>
          <w:color w:val="auto"/>
          <w:sz w:val="32"/>
          <w:szCs w:val="32"/>
        </w:rPr>
        <w:t>利用承租</w:t>
      </w:r>
      <w:r>
        <w:rPr>
          <w:rFonts w:hint="eastAsia" w:ascii="方正仿宋_GBK" w:hAnsi="仿宋" w:eastAsia="方正仿宋_GBK"/>
          <w:color w:val="auto"/>
          <w:sz w:val="32"/>
          <w:szCs w:val="32"/>
          <w:lang w:val="en-US" w:eastAsia="zh-CN"/>
        </w:rPr>
        <w:t>土地</w:t>
      </w:r>
      <w:r>
        <w:rPr>
          <w:rFonts w:hint="eastAsia" w:ascii="方正仿宋_GBK" w:hAnsi="仿宋" w:eastAsia="方正仿宋_GBK"/>
          <w:color w:val="auto"/>
          <w:sz w:val="32"/>
          <w:szCs w:val="32"/>
        </w:rPr>
        <w:t>进行违法犯罪活动；禁止</w:t>
      </w:r>
      <w:r>
        <w:rPr>
          <w:rFonts w:hint="eastAsia" w:ascii="方正仿宋_GBK" w:hAnsi="宋体" w:eastAsia="方正仿宋_GBK"/>
          <w:color w:val="auto"/>
          <w:sz w:val="32"/>
          <w:szCs w:val="32"/>
        </w:rPr>
        <w:t>在承租</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内储存堆放国家明文禁止使用的一切易燃易爆、有毒害化学液体及违禁物品等的。</w:t>
      </w:r>
    </w:p>
    <w:p w14:paraId="2D719811">
      <w:pPr>
        <w:spacing w:line="560" w:lineRule="exact"/>
        <w:ind w:firstLine="640" w:firstLineChars="200"/>
        <w:contextualSpacing/>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3、</w:t>
      </w:r>
      <w:r>
        <w:rPr>
          <w:rFonts w:hint="eastAsia" w:ascii="方正仿宋_GBK" w:hAnsi="宋体" w:eastAsia="方正仿宋_GBK" w:cs="宋体"/>
          <w:color w:val="auto"/>
          <w:sz w:val="32"/>
          <w:szCs w:val="32"/>
          <w:shd w:val="clear" w:color="auto" w:fill="FFFFFF"/>
        </w:rPr>
        <w:t>经常检查承租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的安全隐患，及时消除安全事故隐患</w:t>
      </w:r>
      <w:r>
        <w:rPr>
          <w:rFonts w:hint="eastAsia" w:ascii="方正仿宋_GBK" w:hAnsi="宋体" w:eastAsia="方正仿宋_GBK" w:cs="宋体"/>
          <w:color w:val="auto"/>
          <w:sz w:val="32"/>
          <w:szCs w:val="32"/>
          <w:shd w:val="clear" w:color="auto" w:fill="FFFFFF"/>
          <w:lang w:eastAsia="zh-CN"/>
        </w:rPr>
        <w:t>；</w:t>
      </w:r>
      <w:r>
        <w:rPr>
          <w:rFonts w:hint="eastAsia" w:ascii="方正仿宋_GBK" w:hAnsi="宋体" w:eastAsia="方正仿宋_GBK" w:cs="宋体"/>
          <w:color w:val="auto"/>
          <w:sz w:val="32"/>
          <w:szCs w:val="32"/>
          <w:shd w:val="clear" w:color="auto" w:fill="FFFFFF"/>
        </w:rPr>
        <w:t>落实本承租屋重大危险源的安全管理措施。</w:t>
      </w:r>
    </w:p>
    <w:p w14:paraId="0F73C219">
      <w:pPr>
        <w:pStyle w:val="11"/>
        <w:widowControl/>
        <w:spacing w:before="0" w:beforeAutospacing="0" w:after="0" w:afterAutospacing="0" w:line="560" w:lineRule="exact"/>
        <w:ind w:firstLine="645"/>
        <w:rPr>
          <w:rFonts w:hint="eastAsia"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4、</w:t>
      </w:r>
      <w:r>
        <w:rPr>
          <w:rFonts w:hint="eastAsia" w:ascii="方正仿宋_GBK" w:hAnsi="宋体" w:eastAsia="方正仿宋_GBK" w:cs="宋体"/>
          <w:color w:val="auto"/>
          <w:sz w:val="32"/>
          <w:szCs w:val="32"/>
          <w:shd w:val="clear" w:color="auto" w:fill="FFFFFF"/>
        </w:rPr>
        <w:t>禁止违章指挥、强令冒险作业、违反操作规程的行为。</w:t>
      </w:r>
    </w:p>
    <w:p w14:paraId="488AF846">
      <w:pPr>
        <w:spacing w:after="0" w:line="520" w:lineRule="exact"/>
        <w:ind w:firstLine="640" w:firstLineChars="200"/>
        <w:rPr>
          <w:rFonts w:hint="default"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四、其他</w:t>
      </w:r>
    </w:p>
    <w:p w14:paraId="1CAEC649">
      <w:pPr>
        <w:spacing w:after="0" w:line="520" w:lineRule="exact"/>
        <w:ind w:firstLine="640" w:firstLineChars="200"/>
        <w:rPr>
          <w:rFonts w:ascii="Arial" w:hAnsi="Arial" w:eastAsia="方正仿宋_GBK" w:cs="Arial"/>
          <w:color w:val="auto"/>
          <w:sz w:val="32"/>
          <w:szCs w:val="32"/>
        </w:rPr>
      </w:pPr>
      <w:r>
        <w:rPr>
          <w:rFonts w:hint="eastAsia" w:ascii="方正仿宋_GBK" w:hAnsi="宋体" w:eastAsia="方正仿宋_GBK" w:cs="宋体"/>
          <w:color w:val="auto"/>
          <w:kern w:val="0"/>
          <w:sz w:val="32"/>
          <w:szCs w:val="32"/>
          <w:shd w:val="clear" w:color="auto" w:fill="FFFFFF"/>
          <w:lang w:val="en-US" w:eastAsia="zh-CN" w:bidi="ar-SA"/>
        </w:rPr>
        <w:t>本《土地租赁安全合同》</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olor w:val="auto"/>
          <w:sz w:val="32"/>
          <w:szCs w:val="32"/>
          <w:lang w:eastAsia="zh-CN"/>
        </w:rPr>
        <w:t>，</w:t>
      </w:r>
      <w:r>
        <w:rPr>
          <w:rFonts w:hint="eastAsia" w:ascii="方正仿宋_GBK" w:hAnsi="宋体" w:eastAsia="方正仿宋_GBK" w:cs="宋体"/>
          <w:color w:val="auto"/>
          <w:kern w:val="0"/>
          <w:sz w:val="32"/>
          <w:szCs w:val="32"/>
          <w:shd w:val="clear" w:color="auto" w:fill="FFFFFF"/>
          <w:lang w:val="en-US" w:eastAsia="zh-CN" w:bidi="ar-SA"/>
        </w:rPr>
        <w:t>具有同等法律效力，经双方代表签字盖章后生效。</w:t>
      </w:r>
      <w:r>
        <w:rPr>
          <w:rFonts w:hint="eastAsia" w:ascii="方正仿宋_GBK" w:hAnsi="Arial" w:eastAsia="方正仿宋_GBK" w:cs="Arial"/>
          <w:color w:val="auto"/>
          <w:sz w:val="32"/>
          <w:szCs w:val="32"/>
        </w:rPr>
        <w:br w:type="textWrapping"/>
      </w:r>
    </w:p>
    <w:p w14:paraId="4B11FE62">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1F2E2A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123443D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0192F36E">
      <w:pPr>
        <w:pStyle w:val="11"/>
        <w:widowControl/>
        <w:spacing w:before="0" w:beforeAutospacing="0" w:after="0" w:afterAutospacing="0" w:line="520" w:lineRule="exact"/>
        <w:rPr>
          <w:rFonts w:ascii="Arial" w:hAnsi="Arial" w:eastAsia="方正仿宋_GBK" w:cs="Arial"/>
          <w:color w:val="auto"/>
          <w:sz w:val="32"/>
          <w:szCs w:val="32"/>
        </w:rPr>
      </w:pPr>
    </w:p>
    <w:p w14:paraId="35B8745B">
      <w:pPr>
        <w:pStyle w:val="11"/>
        <w:widowControl/>
        <w:spacing w:before="0" w:beforeAutospacing="0" w:after="0" w:afterAutospacing="0" w:line="520" w:lineRule="exact"/>
        <w:rPr>
          <w:rFonts w:ascii="Arial" w:hAnsi="Arial" w:eastAsia="方正仿宋_GBK" w:cs="Arial"/>
          <w:color w:val="auto"/>
          <w:sz w:val="32"/>
          <w:szCs w:val="32"/>
        </w:rPr>
      </w:pPr>
    </w:p>
    <w:p w14:paraId="5F328EBF">
      <w:pPr>
        <w:pStyle w:val="11"/>
        <w:widowControl/>
        <w:spacing w:before="0" w:beforeAutospacing="0" w:after="0" w:afterAutospacing="0" w:line="520" w:lineRule="exact"/>
        <w:rPr>
          <w:rFonts w:ascii="方正仿宋_GBK" w:eastAsia="方正仿宋_GBK"/>
          <w:color w:val="auto"/>
        </w:rPr>
      </w:pPr>
      <w:r>
        <w:rPr>
          <w:rFonts w:hint="eastAsia" w:ascii="Arial" w:hAnsi="Arial" w:eastAsia="方正仿宋_GBK" w:cs="Arial"/>
          <w:color w:val="auto"/>
          <w:sz w:val="32"/>
          <w:szCs w:val="32"/>
        </w:rPr>
        <w:t xml:space="preserve">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45CD2C2">
      <w:pPr>
        <w:spacing w:after="0" w:line="520" w:lineRule="exact"/>
        <w:ind w:firstLine="2650" w:firstLineChars="600"/>
        <w:rPr>
          <w:rFonts w:hint="eastAsia" w:ascii="方正小标宋_GBK" w:hAnsi="宋体" w:eastAsia="方正小标宋_GBK" w:cs="宋体"/>
          <w:b/>
          <w:bCs/>
          <w:color w:val="auto"/>
          <w:sz w:val="44"/>
          <w:szCs w:val="44"/>
          <w:lang w:val="en-US" w:eastAsia="zh-CN"/>
        </w:rPr>
      </w:pPr>
    </w:p>
    <w:p w14:paraId="470FB29D">
      <w:pPr>
        <w:pStyle w:val="11"/>
        <w:widowControl/>
        <w:spacing w:before="330" w:beforeAutospacing="0" w:after="330" w:afterAutospacing="0" w:line="560" w:lineRule="exact"/>
        <w:jc w:val="center"/>
        <w:rPr>
          <w:rFonts w:hint="default" w:ascii="方正小标宋_GBK" w:hAnsi="宋体" w:eastAsia="方正小标宋_GBK" w:cs="宋体"/>
          <w:color w:val="auto"/>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auto"/>
          <w:sz w:val="44"/>
          <w:szCs w:val="44"/>
          <w:highlight w:val="none"/>
          <w:shd w:val="clear" w:color="auto" w:fill="FFFFFF"/>
          <w:lang w:val="en-US" w:eastAsia="zh-CN"/>
        </w:rPr>
        <w:t>土地租赁环保</w:t>
      </w:r>
      <w:r>
        <w:rPr>
          <w:rFonts w:hint="eastAsia" w:ascii="方正小标宋_GBK" w:eastAsia="方正小标宋_GBK" w:cs="宋体"/>
          <w:color w:val="auto"/>
          <w:sz w:val="44"/>
          <w:szCs w:val="44"/>
          <w:highlight w:val="none"/>
          <w:shd w:val="clear" w:color="auto" w:fill="FFFFFF"/>
          <w:lang w:val="en-US" w:eastAsia="zh-CN"/>
        </w:rPr>
        <w:t>合同</w:t>
      </w:r>
    </w:p>
    <w:bookmarkEnd w:id="4"/>
    <w:p w14:paraId="0FAFAF51">
      <w:pPr>
        <w:spacing w:line="360" w:lineRule="auto"/>
        <w:ind w:firstLine="315" w:firstLineChars="150"/>
        <w:rPr>
          <w:rFonts w:hint="eastAsia" w:ascii="宋体" w:hAnsi="宋体" w:cs="宋体"/>
          <w:color w:val="auto"/>
          <w:highlight w:val="none"/>
          <w:lang w:bidi="ar"/>
        </w:rPr>
      </w:pPr>
    </w:p>
    <w:p w14:paraId="098AA827">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4B12FC08">
      <w:pPr>
        <w:pStyle w:val="20"/>
        <w:spacing w:after="0" w:line="520" w:lineRule="exact"/>
        <w:ind w:firstLine="320" w:firstLineChars="1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eastAsia="方正仿宋_GBK"/>
          <w:color w:val="auto"/>
          <w:sz w:val="32"/>
          <w:szCs w:val="32"/>
        </w:rPr>
        <w:t>乙方（承租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w:t>
      </w:r>
    </w:p>
    <w:p w14:paraId="26E727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olor w:val="auto"/>
          <w:sz w:val="32"/>
          <w:szCs w:val="32"/>
          <w:u w:val="single"/>
          <w:lang w:eastAsia="zh-CN"/>
        </w:rPr>
        <w:t>重庆</w:t>
      </w:r>
      <w:r>
        <w:rPr>
          <w:rFonts w:hint="eastAsia" w:ascii="方正仿宋_GBK" w:hAnsi="宋体" w:eastAsia="方正仿宋_GBK"/>
          <w:color w:val="auto"/>
          <w:sz w:val="32"/>
          <w:szCs w:val="32"/>
          <w:u w:val="single"/>
          <w:lang w:val="en-US" w:eastAsia="zh-CN"/>
        </w:rPr>
        <w:t>高速路域资源开发</w:t>
      </w:r>
      <w:r>
        <w:rPr>
          <w:rFonts w:hint="eastAsia" w:ascii="方正仿宋_GBK" w:hAnsi="宋体" w:eastAsia="方正仿宋_GBK"/>
          <w:color w:val="auto"/>
          <w:sz w:val="32"/>
          <w:szCs w:val="32"/>
          <w:u w:val="single"/>
          <w:lang w:eastAsia="zh-CN"/>
        </w:rPr>
        <w:t>有限公司</w:t>
      </w:r>
      <w:r>
        <w:rPr>
          <w:rFonts w:hint="eastAsia" w:ascii="方正仿宋_GBK" w:hAnsi="宋体" w:eastAsia="方正仿宋_GBK" w:cs="宋体"/>
          <w:color w:val="auto"/>
          <w:kern w:val="0"/>
          <w:sz w:val="32"/>
          <w:szCs w:val="32"/>
          <w:shd w:val="clear" w:color="auto" w:fill="FFFFFF"/>
          <w:lang w:val="en-US" w:eastAsia="zh-CN" w:bidi="ar-SA"/>
        </w:rPr>
        <w:t>（以下简称“甲方”）与乙方</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（以下简称“乙方”）特此签订本环境保护合同。</w:t>
      </w:r>
    </w:p>
    <w:p w14:paraId="3E14BAE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1.甲方职责</w:t>
      </w:r>
    </w:p>
    <w:p w14:paraId="0AFBBFBA">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（1）严格遵守国家有关环境保护的法律法规，认真执行租赁合同中的有关环保规定、条款、要求。</w:t>
      </w:r>
    </w:p>
    <w:p w14:paraId="6BBD212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（2）对地块租赁期间的环境保护工作进行监督管理。</w:t>
      </w:r>
    </w:p>
    <w:p w14:paraId="179A7182">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 乙方职责</w:t>
      </w:r>
    </w:p>
    <w:p w14:paraId="3B675A2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（1）严格遵守并执行国家和地方的环境保护、水土保持等法律法规、环境标准和租赁合同中有关环保条款、要求。</w:t>
      </w:r>
    </w:p>
    <w:p w14:paraId="4CD467F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0D51BA67">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04EE4BFC">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133D88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E575F54">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1D2CD39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（7）租赁经营过程中不得对租赁土地造成土壤污染、环境污染，交回时无土地环保瑕疵，具体见环保规定。</w:t>
      </w:r>
    </w:p>
    <w:p w14:paraId="5E764CE5">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 违约责任</w:t>
      </w:r>
    </w:p>
    <w:p w14:paraId="1327A92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如因甲方或乙方违约造成环境污染事故，将依法追究责任。</w:t>
      </w:r>
    </w:p>
    <w:p w14:paraId="388BC33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 本合同由双方法定代表人或起授权的代理人签署与加盖公章后生效。</w:t>
      </w:r>
    </w:p>
    <w:p w14:paraId="1192DB8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5.本合同作为主合同的附件，</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s="宋体"/>
          <w:color w:val="auto"/>
          <w:kern w:val="0"/>
          <w:sz w:val="32"/>
          <w:szCs w:val="32"/>
          <w:shd w:val="clear" w:color="auto" w:fill="FFFFFF"/>
          <w:lang w:val="en-US" w:eastAsia="zh-CN" w:bidi="ar-SA"/>
        </w:rPr>
        <w:t>，与主合同具有同等的法律效力，经合同双方签署立即生效。</w:t>
      </w:r>
    </w:p>
    <w:p w14:paraId="6AB62357">
      <w:pPr>
        <w:adjustRightInd w:val="0"/>
        <w:snapToGrid w:val="0"/>
        <w:spacing w:line="360" w:lineRule="auto"/>
        <w:rPr>
          <w:rFonts w:hint="eastAsia" w:ascii="宋体" w:hAnsi="宋体" w:cs="宋体"/>
          <w:color w:val="auto"/>
          <w:szCs w:val="21"/>
          <w:highlight w:val="none"/>
        </w:rPr>
      </w:pPr>
    </w:p>
    <w:p w14:paraId="3EF856D8">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23C1817F">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5CD520B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764C7137">
      <w:pPr>
        <w:pStyle w:val="11"/>
        <w:widowControl/>
        <w:spacing w:before="0" w:beforeAutospacing="0" w:after="0" w:afterAutospacing="0" w:line="520" w:lineRule="exact"/>
        <w:rPr>
          <w:rFonts w:ascii="Arial" w:hAnsi="Arial" w:eastAsia="方正仿宋_GBK" w:cs="Arial"/>
          <w:color w:val="auto"/>
          <w:sz w:val="32"/>
          <w:szCs w:val="32"/>
        </w:rPr>
      </w:pPr>
    </w:p>
    <w:p w14:paraId="5365DFEF">
      <w:pPr>
        <w:spacing w:line="440" w:lineRule="exact"/>
        <w:jc w:val="center"/>
        <w:rPr>
          <w:rFonts w:hint="eastAsia" w:ascii="宋体" w:hAnsi="宋体" w:cs="宋体"/>
          <w:color w:val="auto"/>
          <w:szCs w:val="21"/>
          <w:highlight w:val="none"/>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1162CED1">
      <w:pPr>
        <w:rPr>
          <w:rFonts w:hint="eastAsia" w:ascii="方正小标宋_GBK" w:hAnsi="宋体" w:eastAsia="方正小标宋_GBK" w:cs="宋体"/>
          <w:b/>
          <w:bCs/>
          <w:color w:val="auto"/>
          <w:sz w:val="44"/>
          <w:szCs w:val="44"/>
          <w:lang w:val="en-US" w:eastAsia="zh-CN"/>
        </w:rPr>
      </w:pPr>
      <w:r>
        <w:rPr>
          <w:rFonts w:hint="eastAsia" w:ascii="方正小标宋_GBK" w:hAnsi="宋体" w:eastAsia="方正小标宋_GBK" w:cs="宋体"/>
          <w:b/>
          <w:bCs/>
          <w:color w:val="auto"/>
          <w:sz w:val="44"/>
          <w:szCs w:val="44"/>
          <w:lang w:val="en-US" w:eastAsia="zh-CN"/>
        </w:rPr>
        <w:br w:type="page"/>
      </w:r>
    </w:p>
    <w:p w14:paraId="7D695C41">
      <w:pPr>
        <w:spacing w:after="0" w:line="520" w:lineRule="exact"/>
        <w:ind w:firstLine="2650" w:firstLineChars="600"/>
        <w:rPr>
          <w:rFonts w:hint="eastAsia" w:ascii="方正小标宋_GBK" w:hAnsi="宋体" w:eastAsia="方正小标宋_GBK" w:cs="宋体"/>
          <w:b/>
          <w:bCs/>
          <w:color w:val="auto"/>
          <w:sz w:val="44"/>
          <w:szCs w:val="44"/>
        </w:rPr>
      </w:pPr>
      <w:r>
        <w:rPr>
          <w:rFonts w:hint="eastAsia" w:ascii="方正小标宋_GBK" w:hAnsi="宋体" w:eastAsia="方正小标宋_GBK" w:cs="宋体"/>
          <w:b/>
          <w:bCs/>
          <w:color w:val="auto"/>
          <w:sz w:val="44"/>
          <w:szCs w:val="44"/>
          <w:lang w:val="en-US" w:eastAsia="zh-CN"/>
        </w:rPr>
        <w:t>土地</w:t>
      </w:r>
      <w:r>
        <w:rPr>
          <w:rFonts w:hint="eastAsia" w:ascii="方正小标宋_GBK" w:hAnsi="宋体" w:eastAsia="方正小标宋_GBK" w:cs="宋体"/>
          <w:b/>
          <w:bCs/>
          <w:color w:val="auto"/>
          <w:sz w:val="44"/>
          <w:szCs w:val="44"/>
        </w:rPr>
        <w:t>租赁廉洁合同</w:t>
      </w:r>
    </w:p>
    <w:p w14:paraId="0383F458">
      <w:pPr>
        <w:spacing w:after="0" w:line="520" w:lineRule="exact"/>
        <w:rPr>
          <w:rFonts w:ascii="宋体" w:hAnsi="宋体" w:cs="宋体"/>
          <w:color w:val="auto"/>
          <w:sz w:val="24"/>
        </w:rPr>
      </w:pPr>
    </w:p>
    <w:p w14:paraId="48F329A8">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41F5E91">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B7F67E5">
      <w:pPr>
        <w:spacing w:after="0" w:line="520" w:lineRule="exact"/>
        <w:ind w:firstLine="640" w:firstLineChars="200"/>
        <w:rPr>
          <w:rFonts w:hint="eastAsia" w:ascii="方正仿宋_GBK" w:hAnsi="宋体" w:eastAsia="方正仿宋_GBK"/>
          <w:color w:val="auto"/>
          <w:sz w:val="32"/>
          <w:szCs w:val="32"/>
        </w:rPr>
      </w:pPr>
    </w:p>
    <w:p w14:paraId="783A5DF4">
      <w:pPr>
        <w:spacing w:after="0" w:line="52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rPr>
        <w:t>根据有关廉政建设的规定，做好生产经营中的党风廉政建设，保证双方签订的《</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》顺利廉政实施，经双方协商一致，特签订如下廉政合同：</w:t>
      </w:r>
    </w:p>
    <w:p w14:paraId="689B0F06">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一、甲乙双方的权利和义务</w:t>
      </w:r>
    </w:p>
    <w:p w14:paraId="35E469EA">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1、严格遵守党和国家有关法律法规及交通部的有关规定。</w:t>
      </w:r>
    </w:p>
    <w:p w14:paraId="7CDC7984">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2、严格执行《</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》相关约定，自觉按合同办事。</w:t>
      </w:r>
    </w:p>
    <w:p w14:paraId="3F5D81E6">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3、双方的业务活动坚持公开、公正、诚信、透明的原则（除法律认定的商业秘密和合同文件另有规定之外），不得损害国家和集体利益，违反有关规章制度。</w:t>
      </w:r>
    </w:p>
    <w:p w14:paraId="40081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4、建立健全廉政制度，开展廉政教育，设立廉政告示牌，公布举报电话，监督并认真查处违法违纪行为。</w:t>
      </w:r>
    </w:p>
    <w:p w14:paraId="29719C65">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5、发现对方在业务活动中有违反廉政规定的行为，有及时提醒对方纠正的权利和义务。</w:t>
      </w:r>
    </w:p>
    <w:p w14:paraId="71500FAF">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6、发现对方严重违反《</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》义务条款的行为，有向其上级有关部门举报、建议给予处理并要求告知处理结果的权利。</w:t>
      </w:r>
    </w:p>
    <w:p w14:paraId="16BE3CCC">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二、甲方的义务</w:t>
      </w:r>
    </w:p>
    <w:p w14:paraId="08B9892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1、甲方及其工作人员不得索要或接受乙方的礼金、有价证券和贵重要物品，不得在乙方报销任何应由甲方或个人支付的费用等。</w:t>
      </w:r>
    </w:p>
    <w:p w14:paraId="4F0A443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2、甲方工作人员不得参加乙方安排的超标准宴请或可能对公正执行公务有影响的其他宴请和娱乐活动。不得接受乙方提供的通讯工具、交通工具和高档办公用品等。</w:t>
      </w:r>
    </w:p>
    <w:p w14:paraId="7D449560">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3、甲方及其工作人员不得要求或者接受乙方为其住房装修、婚丧嫁娶活动、配偶子女的工作安排以及出国出境、旅游等提供方便等。</w:t>
      </w:r>
    </w:p>
    <w:p w14:paraId="7EE08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4、甲方工作人员的配偶、子女不得从事与《</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》经营有关的经济活动等。</w:t>
      </w:r>
    </w:p>
    <w:p w14:paraId="43E1093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5、甲方及其工作人员不得以任何理由向乙方推荐分包单位，不得要求乙方购买指定的材料和设备。</w:t>
      </w:r>
    </w:p>
    <w:p w14:paraId="0D8C3BCB">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三、乙方义务</w:t>
      </w:r>
    </w:p>
    <w:p w14:paraId="646DBD5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1、乙方不得以任何理由向甲方及其工作人员行贿或馈赠礼金、有价证券、贵重礼品。</w:t>
      </w:r>
    </w:p>
    <w:p w14:paraId="66119F7D">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2、乙方不得以任何名义为甲方及其工作人员报销应由甲方单位或个人支付的任何费用。</w:t>
      </w:r>
    </w:p>
    <w:p w14:paraId="306650D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3、乙方不得以任何理由邀请甲方工作人员外出旅游或安排甲方工作人员参加超标准宴请及娱乐活动。</w:t>
      </w:r>
    </w:p>
    <w:p w14:paraId="014EAF89">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4、乙方不得为甲方单位和个人购置或提供通讯工具、交通工具和高档办公用品等。</w:t>
      </w:r>
    </w:p>
    <w:p w14:paraId="506AB4E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5、乙方及其工作人员应严格按工作规程办事，不得为谋取私利向相关工作人员非法行贿，私下串通，损害甲方利益。同时必须对相关单位和人员履行向甲方承诺的上述其他廉政义务。</w:t>
      </w:r>
    </w:p>
    <w:p w14:paraId="595BE002">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D66F6AA">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四、违约责任</w:t>
      </w:r>
    </w:p>
    <w:p w14:paraId="6A86FF97">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1、甲方及其工作人员违反本合同第一、二条，按管理权限，依据有关规定给予党纪、政纪或组织处理；涉嫌犯罪的，移交司法机关追究刑事责任；给乙方单位造成经济损失的，应予以赔偿。</w:t>
      </w:r>
    </w:p>
    <w:p w14:paraId="369D85D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F23C60D">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五、监督举报</w:t>
      </w:r>
    </w:p>
    <w:p w14:paraId="527A5BCC">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41B716D0">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六、其他</w:t>
      </w:r>
    </w:p>
    <w:p w14:paraId="7C83769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1、</w:t>
      </w:r>
      <w:r>
        <w:rPr>
          <w:rFonts w:hint="eastAsia" w:ascii="方正仿宋_GBK" w:hAnsi="宋体" w:eastAsia="方正仿宋_GBK"/>
          <w:color w:val="auto"/>
          <w:sz w:val="32"/>
          <w:szCs w:val="32"/>
        </w:rPr>
        <w:t>本合同有效期为甲乙双方签署之日起至《</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》终止时止，若《</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》提前解除终止，本合同也随之而解除终止。</w:t>
      </w:r>
    </w:p>
    <w:p w14:paraId="4D63B46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Times New Roman"/>
          <w:color w:val="auto"/>
          <w:sz w:val="32"/>
          <w:szCs w:val="32"/>
          <w:lang w:val="en-US" w:eastAsia="zh-CN"/>
        </w:rPr>
        <w:t>2、</w:t>
      </w:r>
      <w:r>
        <w:rPr>
          <w:rFonts w:hint="eastAsia" w:ascii="方正仿宋_GBK" w:hAnsi="宋体" w:eastAsia="方正仿宋_GBK"/>
          <w:color w:val="auto"/>
          <w:sz w:val="32"/>
          <w:szCs w:val="32"/>
        </w:rPr>
        <w:t>本合同一式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份，具有同等法律效力，经双方代表签字盖章后生效。</w:t>
      </w:r>
    </w:p>
    <w:p w14:paraId="0F6B6593">
      <w:pPr>
        <w:pStyle w:val="11"/>
        <w:widowControl/>
        <w:spacing w:before="0" w:beforeAutospacing="0" w:after="0" w:afterAutospacing="0" w:line="520" w:lineRule="exact"/>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AECEF20">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69E7E09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63BA7F0F">
      <w:pPr>
        <w:pStyle w:val="11"/>
        <w:widowControl/>
        <w:spacing w:before="0" w:beforeAutospacing="0" w:after="0" w:afterAutospacing="0" w:line="520" w:lineRule="exact"/>
        <w:rPr>
          <w:rFonts w:ascii="Arial" w:hAnsi="Arial" w:eastAsia="方正仿宋_GBK" w:cs="Arial"/>
          <w:color w:val="auto"/>
          <w:sz w:val="32"/>
          <w:szCs w:val="32"/>
        </w:rPr>
      </w:pPr>
    </w:p>
    <w:p w14:paraId="0FF1EC18">
      <w:pPr>
        <w:pStyle w:val="11"/>
        <w:widowControl/>
        <w:spacing w:before="0" w:beforeAutospacing="0" w:after="0" w:afterAutospacing="0" w:line="520" w:lineRule="exact"/>
        <w:rPr>
          <w:color w:val="auto"/>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85DA14B">
      <w:pPr>
        <w:pStyle w:val="4"/>
        <w:ind w:left="0" w:leftChars="0" w:firstLine="0" w:firstLineChars="0"/>
        <w:jc w:val="both"/>
        <w:rPr>
          <w:rFonts w:hint="default" w:asciiTheme="minorEastAsia" w:hAnsiTheme="minorEastAsia" w:eastAsiaTheme="minorEastAsia" w:cstheme="minorEastAsia"/>
          <w:color w:val="auto"/>
          <w:sz w:val="28"/>
          <w:szCs w:val="28"/>
          <w:lang w:val="en-US" w:eastAsia="zh-CN"/>
        </w:rPr>
      </w:pP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C5DCB99-6780-4A4D-A721-1216A623BA6B}"/>
  </w:font>
  <w:font w:name="黑体">
    <w:panose1 w:val="02010609060101010101"/>
    <w:charset w:val="86"/>
    <w:family w:val="auto"/>
    <w:pitch w:val="default"/>
    <w:sig w:usb0="800002BF" w:usb1="38CF7CFA" w:usb2="00000016" w:usb3="00000000" w:csb0="00040001" w:csb1="00000000"/>
    <w:embedRegular r:id="rId2" w:fontKey="{58EDB3BD-A89B-4350-9B98-C34D14A97D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593FEC5F-7AEB-43AA-9466-185B5B5B7491}"/>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E8609598-046E-4A8F-82B0-61FA68B7C45D}"/>
  </w:font>
  <w:font w:name="MingLiU">
    <w:altName w:val="PMingLiU-ExtB"/>
    <w:panose1 w:val="02020509000000000000"/>
    <w:charset w:val="88"/>
    <w:family w:val="modern"/>
    <w:pitch w:val="default"/>
    <w:sig w:usb0="00000000" w:usb1="00000000" w:usb2="00000016" w:usb3="00000000" w:csb0="00100001" w:csb1="00000000"/>
  </w:font>
  <w:font w:name="DejaVu Sans">
    <w:altName w:val="Segoe Print"/>
    <w:panose1 w:val="020B0603030804020204"/>
    <w:charset w:val="00"/>
    <w:family w:val="auto"/>
    <w:pitch w:val="default"/>
    <w:sig w:usb0="00000000" w:usb1="00000000" w:usb2="0A246029" w:usb3="0400200C" w:csb0="600001FF" w:csb1="DFFF0000"/>
  </w:font>
  <w:font w:name="方正小标宋_GBK">
    <w:panose1 w:val="02000000000000000000"/>
    <w:charset w:val="86"/>
    <w:family w:val="auto"/>
    <w:pitch w:val="default"/>
    <w:sig w:usb0="A00002BF" w:usb1="38CF7CFA" w:usb2="00082016" w:usb3="00000000" w:csb0="00040001" w:csb1="00000000"/>
    <w:embedRegular r:id="rId5" w:fontKey="{93A6BEC2-EA35-425A-9CD2-42EFE4C95E0F}"/>
  </w:font>
  <w:font w:name="方正黑体_GBK">
    <w:panose1 w:val="02010600010101010101"/>
    <w:charset w:val="86"/>
    <w:family w:val="auto"/>
    <w:pitch w:val="default"/>
    <w:sig w:usb0="00000001" w:usb1="080E0000" w:usb2="00000000" w:usb3="00000000" w:csb0="00040000" w:csb1="00000000"/>
    <w:embedRegular r:id="rId6" w:fontKey="{E7D5932C-FAFA-4559-AAC6-E24899D34DCD}"/>
  </w:font>
  <w:font w:name="宋体-方正超大字符集">
    <w:altName w:val="宋体"/>
    <w:panose1 w:val="03000509000000000000"/>
    <w:charset w:val="86"/>
    <w:family w:val="script"/>
    <w:pitch w:val="default"/>
    <w:sig w:usb0="00000000" w:usb1="00000000" w:usb2="00000010" w:usb3="00000000" w:csb0="00040000" w:csb1="00000000"/>
    <w:embedRegular r:id="rId7" w:fontKey="{39AE64CC-9C2B-48E1-8B93-060634162625}"/>
  </w:font>
  <w:font w:name="方正书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8" w:fontKey="{0EC4ADDE-1A72-4F21-B28F-C13B21627D6D}"/>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EC74">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4188">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5067">
    <w:pPr>
      <w:pStyle w:val="6"/>
      <w:jc w:val="center"/>
    </w:pPr>
    <w:r>
      <w:fldChar w:fldCharType="begin"/>
    </w:r>
    <w:r>
      <w:instrText xml:space="preserve">PAGE   \* MERGEFORMAT</w:instrText>
    </w:r>
    <w:r>
      <w:fldChar w:fldCharType="separate"/>
    </w:r>
    <w:r>
      <w:rPr>
        <w:lang w:val="zh-CN"/>
      </w:rPr>
      <w:t>4</w:t>
    </w:r>
    <w:r>
      <w:fldChar w:fldCharType="end"/>
    </w:r>
  </w:p>
  <w:p w14:paraId="563ABF2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E3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4473600"/>
    <w:rsid w:val="04706FFA"/>
    <w:rsid w:val="04C3537C"/>
    <w:rsid w:val="06D95CD6"/>
    <w:rsid w:val="073D0B7A"/>
    <w:rsid w:val="07DB1A5E"/>
    <w:rsid w:val="090830A4"/>
    <w:rsid w:val="090E20D9"/>
    <w:rsid w:val="0B27418B"/>
    <w:rsid w:val="0C7D29C9"/>
    <w:rsid w:val="0D361CE2"/>
    <w:rsid w:val="0DE819AF"/>
    <w:rsid w:val="0E624EFF"/>
    <w:rsid w:val="113B1DB1"/>
    <w:rsid w:val="12577104"/>
    <w:rsid w:val="127F3EA0"/>
    <w:rsid w:val="168D4FBD"/>
    <w:rsid w:val="1A6265A0"/>
    <w:rsid w:val="1B2C4A88"/>
    <w:rsid w:val="1B612DA1"/>
    <w:rsid w:val="1D572A73"/>
    <w:rsid w:val="23AE3F4E"/>
    <w:rsid w:val="23B819CC"/>
    <w:rsid w:val="24DF2FEE"/>
    <w:rsid w:val="24EB3A77"/>
    <w:rsid w:val="26882399"/>
    <w:rsid w:val="278B7B24"/>
    <w:rsid w:val="2933373A"/>
    <w:rsid w:val="296C74E1"/>
    <w:rsid w:val="29A34FDC"/>
    <w:rsid w:val="2A2F792E"/>
    <w:rsid w:val="2BA419D5"/>
    <w:rsid w:val="2D4A23BF"/>
    <w:rsid w:val="2E4A5917"/>
    <w:rsid w:val="309D0472"/>
    <w:rsid w:val="30E43921"/>
    <w:rsid w:val="316F1488"/>
    <w:rsid w:val="322B3B4D"/>
    <w:rsid w:val="34DD3411"/>
    <w:rsid w:val="350C3926"/>
    <w:rsid w:val="35C27548"/>
    <w:rsid w:val="376712E7"/>
    <w:rsid w:val="379876F3"/>
    <w:rsid w:val="38874ACF"/>
    <w:rsid w:val="39D32C64"/>
    <w:rsid w:val="3B6C511E"/>
    <w:rsid w:val="3C0479D8"/>
    <w:rsid w:val="3C8B7826"/>
    <w:rsid w:val="3D997F0E"/>
    <w:rsid w:val="3E42660A"/>
    <w:rsid w:val="3F703557"/>
    <w:rsid w:val="41390199"/>
    <w:rsid w:val="430E60F0"/>
    <w:rsid w:val="44020D16"/>
    <w:rsid w:val="44B518E4"/>
    <w:rsid w:val="46A278C3"/>
    <w:rsid w:val="47871A11"/>
    <w:rsid w:val="482D60C4"/>
    <w:rsid w:val="48C03FCC"/>
    <w:rsid w:val="4BEE1117"/>
    <w:rsid w:val="4C1306DC"/>
    <w:rsid w:val="4EBB21ED"/>
    <w:rsid w:val="4EBFAA59"/>
    <w:rsid w:val="50D0671E"/>
    <w:rsid w:val="518607CA"/>
    <w:rsid w:val="5347761B"/>
    <w:rsid w:val="558C4957"/>
    <w:rsid w:val="5660444B"/>
    <w:rsid w:val="596B0E28"/>
    <w:rsid w:val="59D6437F"/>
    <w:rsid w:val="5AC16F42"/>
    <w:rsid w:val="5B382DC5"/>
    <w:rsid w:val="5E1E5D19"/>
    <w:rsid w:val="5E672559"/>
    <w:rsid w:val="5F583794"/>
    <w:rsid w:val="60F03797"/>
    <w:rsid w:val="63F43274"/>
    <w:rsid w:val="64601415"/>
    <w:rsid w:val="64EC4A56"/>
    <w:rsid w:val="6598698C"/>
    <w:rsid w:val="66C059AC"/>
    <w:rsid w:val="681F1810"/>
    <w:rsid w:val="69992BBF"/>
    <w:rsid w:val="69E93C5A"/>
    <w:rsid w:val="6A8100B7"/>
    <w:rsid w:val="6ACA7A19"/>
    <w:rsid w:val="6DFF566C"/>
    <w:rsid w:val="6F2C7FC7"/>
    <w:rsid w:val="70412B49"/>
    <w:rsid w:val="74C23A26"/>
    <w:rsid w:val="79273E57"/>
    <w:rsid w:val="7A0B6C64"/>
    <w:rsid w:val="7BBC1C9A"/>
    <w:rsid w:val="7C08168C"/>
    <w:rsid w:val="7CA9505B"/>
    <w:rsid w:val="7D9D1B22"/>
    <w:rsid w:val="7E132BFC"/>
    <w:rsid w:val="7E584AB3"/>
    <w:rsid w:val="7F4C2C8B"/>
    <w:rsid w:val="7F9B590B"/>
    <w:rsid w:val="7FA821E1"/>
    <w:rsid w:val="7FBBB8EE"/>
    <w:rsid w:val="7FD85EAB"/>
    <w:rsid w:val="7FFFE0A2"/>
    <w:rsid w:val="BBFF3A76"/>
    <w:rsid w:val="CEFFFF2A"/>
    <w:rsid w:val="E6E43876"/>
    <w:rsid w:val="E73F2EBA"/>
    <w:rsid w:val="FDB3025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7d4a1c47-1916-48ac-8e72-17645da9d78c</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43B005C9</paraID>
      <start xmlns="http://schemas.wps.cn/vas-ai-hub/contract-review">31</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42ceacc3-00c7-49a1-a5f1-23b376bc9378</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6A65CD06</paraID>
      <start xmlns="http://schemas.wps.cn/vas-ai-hub/contract-review">15</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5410fd95-2eaa-4c77-8b87-a0c426119297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23607A78</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8fa8ee78-6544-4ca0-b92d-50ddbf018924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3E50323E</paraID>
      <start xmlns="http://schemas.wps.cn/vas-ai-hub/contract-review">140</start>
      <end xmlns="http://schemas.wps.cn/vas-ai-hub/contract-review">141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c2ac3a7f-94ce-4f59-98e5-0de9b1c72568</errorID>
      <errorWord xmlns="http://schemas.wps.cn/vas-ai-hub/contract-review">出租方人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出租方</item>
      </candidateList>
      <explain xmlns="http://schemas.wps.cn/vas-ai-hub/contract-review"/>
      <paraID xmlns="http://schemas.wps.cn/vas-ai-hub/contract-review">77EDE532</paraID>
      <start xmlns="http://schemas.wps.cn/vas-ai-hub/contract-review">18</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33f413ba-2f71-400f-a34a-90e4433204ce</errorID>
      <errorWord xmlns="http://schemas.wps.cn/vas-ai-hub/contract-review">六：</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六、</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107278CC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1baeda45-a921-4feb-b7e6-cf43e38d851f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19</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7c633ce7-9ac6-4011-9d0a-39a1f5c72275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1e6428a3-ff2e-4e67-9b33-49260be94e79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41</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35e8bfdd-fc2f-456c-8521-d413f6219d16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37E4D15B</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b9ab7069-9918-4d1e-a75a-5726fc501a34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37E4D15B</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4dbc4465-691e-443d-acd6-778076715e64</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37E4D15B</paraID>
      <start xmlns="http://schemas.wps.cn/vas-ai-hub/contract-review">121</start>
      <end xmlns="http://schemas.wps.cn/vas-ai-hub/contract-review">122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08585fe1-59e1-4f44-81c5-db9352fa3d06</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25572DD7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df2549f0-bb4c-4b34-a81f-aaf3543e300c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29B0A312</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c8b26ae7-2e1e-4952-b9d3-e3691d439e00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29B0A312</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fab0af56-1b93-4639-882f-c01d1f8d09a5</errorID>
      <errorWord xmlns="http://schemas.wps.cn/vas-ai-hub/contract-review">参选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候选</item>
      </candidateList>
      <explain xmlns="http://schemas.wps.cn/vas-ai-hub/contract-review"/>
      <paraID xmlns="http://schemas.wps.cn/vas-ai-hub/contract-review"> 619C08C</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0b80f235-334b-43f2-90ad-3e67f7398bc2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1D4F78AD</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3e0c0f87-e969-4f4f-b9fa-5713c520aa0d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1D4F78AD</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0e759e4c-4e08-4c3a-b13d-9d07ba729a22</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5345A8BD</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a4ee95e6-1691-46fd-9671-f4c58b5ceb86</errorID>
      <errorWord xmlns="http://schemas.wps.cn/vas-ai-hub/contract-review">渝北区</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两江新区</item>
      </candidateList>
      <explain xmlns="http://schemas.wps.cn/vas-ai-hub/contract-review"/>
      <paraID xmlns="http://schemas.wps.cn/vas-ai-hub/contract-review">39F1C360</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a4e67c3d-bdc6-4436-a3d1-f1b4caa07981</errorID>
      <errorWord xmlns="http://schemas.wps.cn/vas-ai-hub/contract-review">文件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item>
      </candidateList>
      <explain xmlns="http://schemas.wps.cn/vas-ai-hub/contract-review"/>
      <paraID xmlns="http://schemas.wps.cn/vas-ai-hub/contract-review"> F002C98</paraID>
      <start xmlns="http://schemas.wps.cn/vas-ai-hub/contract-review">43</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e75ab3d6-0310-45af-a20c-8c2b32820851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540E2CE6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179f7d57-3246-44ed-ace2-821247ade7d9</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1751B857</paraID>
      <start xmlns="http://schemas.wps.cn/vas-ai-hub/contract-review">88</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23f51cce-cbbc-42b2-b872-2f33b2ac2be7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585CD7A3</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c4d534cf-e0fb-4fef-a703-58367b69d8a7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585CD7A3</paraID>
      <start xmlns="http://schemas.wps.cn/vas-ai-hub/contract-review">130</start>
      <end xmlns="http://schemas.wps.cn/vas-ai-hub/contract-review">131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f2ed68bb-dbb7-409f-9242-3c39398f159e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585CD7A3</paraID>
      <start xmlns="http://schemas.wps.cn/vas-ai-hub/contract-review">207</start>
      <end xmlns="http://schemas.wps.cn/vas-ai-hub/contract-review">208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34dddf3a-fef4-4a64-b37b-e24d2f7d4833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C7BB371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158b43a2-5161-4b4c-8636-93f5c442268c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4C664277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a33b9027-e2b7-40c2-80fa-41fd879b9080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37BCA6F0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58493ee2-2eb2-4325-ad1b-05a6f2235a89</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6FC860DC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c2d999ac-d8a7-4685-a66c-2b4fed3bcd44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30E4E684</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447c9128-e8c3-4d93-bdff-2582f624083f</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30E4E684</paraID>
      <start xmlns="http://schemas.wps.cn/vas-ai-hub/contract-review">31</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220bf118-95a3-4246-bdc1-38e6e9661a46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5634B064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4f54844c-60ae-4884-b244-ec1619262bd3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6BFC1F49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9bd386ca-8f55-43be-9a4d-4d25789086e3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302FDCE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0fa45966-4761-48e4-946d-75b7526c5305</errorID>
      <errorWord xmlns="http://schemas.wps.cn/vas-ai-hub/contract-review">不予以退还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不予退还</item>
      </candidateList>
      <explain xmlns="http://schemas.wps.cn/vas-ai-hub/contract-review"/>
      <paraID xmlns="http://schemas.wps.cn/vas-ai-hub/contract-review"> 302FDCE</paraID>
      <start xmlns="http://schemas.wps.cn/vas-ai-hub/contract-review">86</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32e28bdd-68ba-407a-8234-ac4274de279d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647E4E41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55df9817-469e-4ff1-bed0-5c5b7a1592aa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936D7AF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d2283809-d587-407e-95b5-82b2dc3607bf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936D7AF</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8bae5914-069b-4661-a7ac-ab9c5862ecfb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936D7AF</paraID>
      <start xmlns="http://schemas.wps.cn/vas-ai-hub/contract-review">72</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c0b3392e-d7fb-4611-a79e-2e1eb6499481</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6C9A1901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8b7022b1-6c74-4723-a71b-4fd2dc439155</errorID>
      <errorWord xmlns="http://schemas.wps.cn/vas-ai-hub/contract-review">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可以</item>
      </candidateList>
      <explain xmlns="http://schemas.wps.cn/vas-ai-hub/contract-review">〈口〉〈形〉❶好；不坏；过得去：这篇文章写得还～。❷厉害：你这张嘴真～｜天气实在热得～。</explain>
      <paraID xmlns="http://schemas.wps.cn/vas-ai-hub/contract-review">222150EE</paraID>
      <start xmlns="http://schemas.wps.cn/vas-ai-hub/contract-review">40</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e58a7c0a-f7ac-4878-8dae-fd982cc7e17f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3D63FFB9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94d1f94c-81b3-4a89-8742-42195e5db2d8</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，或者</item>
      </candidateList>
      <explain xmlns="http://schemas.wps.cn/vas-ai-hub/contract-review"/>
      <paraID xmlns="http://schemas.wps.cn/vas-ai-hub/contract-review">3D63FFB9</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f9c3c083-24f9-4f10-8661-4c1245fa6c93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3D63FFB9</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98acc54c-cbda-42ad-8520-aaac9292aee5</errorID>
      <errorWord xmlns="http://schemas.wps.cn/vas-ai-hub/contract-review">无需退还，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无须退还，</item>
      </candidateList>
      <explain xmlns="http://schemas.wps.cn/vas-ai-hub/contract-review"/>
      <paraID xmlns="http://schemas.wps.cn/vas-ai-hub/contract-review">3D63FFB9</paraID>
      <start xmlns="http://schemas.wps.cn/vas-ai-hub/contract-review">111</start>
      <end xmlns="http://schemas.wps.cn/vas-ai-hub/contract-review">116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06820a70-90f0-451c-9a7c-cc740f9878af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1E05472C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8a21fd6b-0f4a-4cf0-abdb-1857a4f10f7e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31D90FF8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068b4b1f-6dc2-4f89-b1a8-3b19ec499bb9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607C2C51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5a0b9086-52e4-4c75-a7c3-308e1b09db13</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6341806D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eaf68976-8d17-4b05-b744-67265dbe8f48</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1FE80473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7143bb56-801d-47eb-80bc-119da94ea434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26ECA03A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bc0c5332-d511-4ae3-8025-056b643428c5</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465610D2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18d916bb-59bc-461f-9d65-9d832f4c5dd0</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465610D2</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5bb02d37-9991-403b-9b50-8e4cb3532c0c</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7FE85186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d892d947-24a4-469a-9819-b4005c08ea70</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21DC9CB4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186324b5-c6f1-4b0d-83e7-38ef3a1945e9</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20977865</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cd0764c9-bcf3-4085-b853-5959038975e0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20977865</paraID>
      <start xmlns="http://schemas.wps.cn/vas-ai-hub/contract-review">162</start>
      <end xmlns="http://schemas.wps.cn/vas-ai-hub/contract-review">163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98a1ae79-efe0-4767-9e65-f393ae6a9aaf</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2F310576</paraID>
      <start xmlns="http://schemas.wps.cn/vas-ai-hub/contract-review">147</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ba0e63f2-6fe7-416c-9320-4ef8a93f52da</errorID>
      <errorWord xmlns="http://schemas.wps.cn/vas-ai-hub/contract-review">11．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2007DF12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2f4ea12e-ed45-4e17-a26d-2fbed31ddb4c</errorID>
      <errorWord xmlns="http://schemas.wps.cn/vas-ai-hub/contract-review">12．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5BB793BD</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d219f490-4993-402a-89c1-22f9b3ae8aa9</errorID>
      <errorWord xmlns="http://schemas.wps.cn/vas-ai-hub/contract-review">13．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9E960C5</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81449c45-319b-4b1c-8c4e-e42beaaeb95a</errorID>
      <errorWord xmlns="http://schemas.wps.cn/vas-ai-hub/contract-review">对于其它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对于其他</item>
      </candidateList>
      <explain xmlns="http://schemas.wps.cn/vas-ai-hub/contract-review">词汇[对于其它]为不规范表述或旧称，其规范书面表述为[对于其他]。</explain>
      <paraID xmlns="http://schemas.wps.cn/vas-ai-hub/contract-review"> 9E960C5</paraID>
      <start xmlns="http://schemas.wps.cn/vas-ai-hub/contract-review">43</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12ab7edb-0b5a-4372-a45d-544488bada17</errorID>
      <errorWord xmlns="http://schemas.wps.cn/vas-ai-hub/contract-review">14．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6B440341</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658c7390-56f8-49a2-b90d-ac48239a28d6</errorID>
      <errorWord xmlns="http://schemas.wps.cn/vas-ai-hub/contract-review">15．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1FB4B35E</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ec360dad-7d6b-428d-a732-0f7e1d5b9f5e</errorID>
      <errorWord xmlns="http://schemas.wps.cn/vas-ai-hub/contract-review">16．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74BEF452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f1331fbb-966d-4db5-9fe0-c3c507f4fee9</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19CD1950</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801503dd-d987-467d-be98-5ac6ae68200e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58ECF03E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f9f2f079-0604-4ec7-aa5f-61f335bb94fa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42F4C5C6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c1215da4-5fad-4307-82ab-c778f474e4bf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203149A8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0f58aff2-33b2-4a36-9d31-3064a724568d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6AB0428F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4311510c-c234-429a-b102-bcbece9851c2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A57CD64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7e402985-026c-4e2a-b084-b57786481a8c</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 A57CD64</paraID>
      <start xmlns="http://schemas.wps.cn/vas-ai-hub/contract-review">149</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1bbc93de-30ec-4253-8ca9-dc45e9a44b39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603236C4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6dcc49bf-1485-4cfd-a2d8-afca3d848226</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37BCF0D9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0e2c6754-b086-4556-99a4-69c3d83b9663</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44016394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ef189b54-6620-4d78-b006-ad37411c5af2</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44016394</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1f927624-1d4c-4816-a860-f6fbaf9a6f43</errorID>
      <errorWord xmlns="http://schemas.wps.cn/vas-ai-hub/contract-review">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方在</item>
      </candidateList>
      <explain xmlns="http://schemas.wps.cn/vas-ai-hub/contract-review"/>
      <paraID xmlns="http://schemas.wps.cn/vas-ai-hub/contract-review">44016394</paraID>
      <start xmlns="http://schemas.wps.cn/vas-ai-hub/contract-review">139</start>
      <end xmlns="http://schemas.wps.cn/vas-ai-hub/contract-review">140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3fa2b82c-40d4-490f-ac7f-8d2c83aca34b</errorID>
      <errorWord xmlns="http://schemas.wps.cn/vas-ai-hub/contract-review">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期间</item>
      </candidateList>
      <explain xmlns="http://schemas.wps.cn/vas-ai-hub/contract-review">〈名〉某个时期里面：农忙～｜春节～｜抗战～。</explain>
      <paraID xmlns="http://schemas.wps.cn/vas-ai-hub/contract-review">44016394</paraID>
      <start xmlns="http://schemas.wps.cn/vas-ai-hub/contract-review">142</start>
      <end xmlns="http://schemas.wps.cn/vas-ai-hub/contract-review">143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cc599986-c0d2-46a0-9fdd-f581777070f8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51A936E3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8abbd1aa-ff7b-417e-aee7-ce7e99b4877b</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D244D6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f64b1c20-fced-4b56-bfcf-cb69e8267c0d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13E7D815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3c68895a-4b08-487d-9e7a-d28d0c8e3050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4D0B73E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472352ae-3881-443c-b124-fe67190c8d88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10CFE69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e232c6c2-9871-40a5-bc94-8ca270e5af86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1BA2989C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1963961c-0e06-4e71-9f27-4f51ac307a4d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4A26E054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6418bb38-b19c-4244-ab09-e4e4e73f5fb1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14F11D17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61caf492-7f2a-454b-a516-03ba8443de8a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14F11D17</paraID>
      <start xmlns="http://schemas.wps.cn/vas-ai-hub/contract-review">67</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8229545a-7e94-49c8-a370-2e81aa5b4b96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13B14A0D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6d7071d6-58c3-4bba-92b9-0cab08d9ff03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6044F6DB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36ad6de5-10d4-4bf0-9255-6f39b984fb84</errorID>
      <errorWord xmlns="http://schemas.wps.cn/vas-ai-hub/contract-review">等的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〈助〉❶〈书〉用在人称代词或指人的名词后面，表示复数：我～｜彼～。❷表示列举未尽（可以叠用）：北京、天津～地｜纸张文具～～。❸列举后煞尾：长江、黄河、黑龙江、珠江～四大河流。</explain>
      <paraID xmlns="http://schemas.wps.cn/vas-ai-hub/contract-review">6044F6DB</paraID>
      <start xmlns="http://schemas.wps.cn/vas-ai-hub/contract-review">59</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13b81642-bfec-4b9b-9b4d-46a59b8babc6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508DB60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e7e266aa-843f-43a3-b839-2a0f068e9074</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18E5482E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f95c86a7-147e-44aa-9abf-01c2231ee949</errorID>
      <errorWord xmlns="http://schemas.wps.cn/vas-ai-hub/contract-review">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和以</item>
      </candidateList>
      <explain xmlns="http://schemas.wps.cn/vas-ai-hub/contract-review"/>
      <paraID xmlns="http://schemas.wps.cn/vas-ai-hub/contract-review">7AA57BD3</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01312889-74b3-408b-a996-2f68f47c75ff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5DD3A29</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f91d1991-b92d-4b27-8eb8-b158934fec47</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5343D9CC</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aeefe87c-91ef-4219-b418-688738ba6ba8</errorID>
      <errorWord xmlns="http://schemas.wps.cn/vas-ai-hub/contract-review">人和环境</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人居环境</item>
      </candidateList>
      <explain xmlns="http://schemas.wps.cn/vas-ai-hub/contract-review"/>
      <paraID xmlns="http://schemas.wps.cn/vas-ai-hub/contract-review">5343D9CC</paraID>
      <start xmlns="http://schemas.wps.cn/vas-ai-hub/contract-review">37</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fee13017-5622-40bf-94b0-ba045f39c852</errorID>
      <errorWord xmlns="http://schemas.wps.cn/vas-ai-hub/contract-review">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其</item>
      </candidateList>
      <explain xmlns="http://schemas.wps.cn/vas-ai-hub/contract-review">词缀：极～｜尤～｜如～。</explain>
      <paraID xmlns="http://schemas.wps.cn/vas-ai-hub/contract-review">5F42FE2C</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0bcf0efb-eecd-49b9-9713-6735ceba0026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21795E43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b60d6ced-cec1-4394-bc11-3a06005fe884</errorID>
      <errorWord xmlns="http://schemas.wps.cn/vas-ai-hub/contract-review">交通部</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交通运输部</item>
      </candidateList>
      <explain xmlns="http://schemas.wps.cn/vas-ai-hub/contract-review"/>
      <paraID xmlns="http://schemas.wps.cn/vas-ai-hub/contract-review">21795E43</paraID>
      <start xmlns="http://schemas.wps.cn/vas-ai-hub/contract-review">17</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01e0c4ff-2013-4e3c-82df-1a9c5630c53d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4696EBAB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0914f089-06b4-4549-97e1-41fed79b6a20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3A776998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0ee29a92-1229-4400-a597-4850d4555d72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1A2A015D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bfbb39a1-bf4e-4056-90e2-44fcbe9883eb</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7B4E2C20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49c375d0-d3bc-4950-a45d-f7054b169d75</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25783CC8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59940b5b-794c-48ac-942a-8f582e31e140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777064B4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79e4168d-2ef2-4d63-b978-35a124f83f59</errorID>
      <errorWord xmlns="http://schemas.wps.cn/vas-ai-hub/contract-review">重要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重</item>
      </candidateList>
      <explain xmlns="http://schemas.wps.cn/vas-ai-hub/contract-review"/>
      <paraID xmlns="http://schemas.wps.cn/vas-ai-hub/contract-review">777064B4</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5a85d218-ef8b-476a-93d4-b0271faa0059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28B99F7C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91a41a3a-3764-44f2-9302-cfe0c2e70a0c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E96CE49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35d124fb-cf95-4019-b8ee-bde0342bfd87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149E9A87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b4827b27-b85a-44ab-b36b-44b5cefbaa5e</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2480D999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e067b4d0-f1cb-429f-8ba8-60e35a96f326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C95336D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35560f80-e409-4b38-a963-c10fba7f8179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353DD3A9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1d61c6ef-05de-423f-9728-c6e4efade2fa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77C84A61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6280b3c8-f50f-4630-887f-d1bf9daeed41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4EF8849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0439df09-3a91-4e06-b568-df0f78e9dfc1</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225E6F5A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e53f21ce-ae05-40d2-bf8b-a2bf0ab35924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250F4B49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206131a2-bf68-4c8b-8a58-04919f665f95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79015574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57268af3-8bb9-47a9-a03c-43e2d0fd5ca1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6BE5559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f02a16dc-2b59-4652-ba23-2a58d6d542a8</errorID>
      <errorWord xmlns="http://schemas.wps.cn/vas-ai-hub/contract-review">监察部</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国家监察委员会</item>
      </candidateList>
      <explain xmlns="http://schemas.wps.cn/vas-ai-hub/contract-review">2018年3月，中共中央印发了《深化党和国家机构改革方案》，将监察部的职责整合到新组建的国家监察委员会。不再保留监察部。</explain>
      <paraID xmlns="http://schemas.wps.cn/vas-ai-hub/contract-review">470D34B5</paraID>
      <start xmlns="http://schemas.wps.cn/vas-ai-hub/contract-review">16</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deb65190-1afe-4c36-8a2a-1fd16b5b9792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398E993A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a8bba9c7-3962-433f-aa63-ee0226bf203c</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2A08971C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2ac2c088-4406-4042-9a28-8f0540c34460}">
  <ds:schemaRefs/>
</ds:datastoreItem>
</file>

<file path=docProps/app.xml><?xml version="1.0" encoding="utf-8"?>
<Properties xmlns="http://schemas.openxmlformats.org/officeDocument/2006/extended-properties" xmlns:vt="http://schemas.openxmlformats.org/officeDocument/2006/docPropsVTypes">
  <Pages>51</Pages>
  <Words>1679</Words>
  <Characters>1817</Characters>
  <TotalTime>0</TotalTime>
  <ScaleCrop>false</ScaleCrop>
  <LinksUpToDate>false</LinksUpToDate>
  <CharactersWithSpaces>1856</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2025-02-24T09:23:00Z</dcterms:created>
  <dc:creator>Kingsoft-PDF</dc:creator>
  <cp:lastModifiedBy>楠雄的卡酷拉酱</cp:lastModifiedBy>
  <cp:lastPrinted>2026-03-27T01:20:00Z</cp:lastPrinted>
  <dcterms:modified xsi:type="dcterms:W3CDTF">2026-04-16T01:29:32Z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2052-12.1.0.25225</vt:lpwstr>
  </property>
  <property fmtid="{D5CDD505-2E9C-101B-9397-08002B2CF9AE}" pid="7" name="ICV">
    <vt:lpwstr>F7A1BE5726CB47648E50E92AB5D1E3DE_13</vt:lpwstr>
  </property>
</Properties>
</file>