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2564F9">
      <w:pPr>
        <w:shd w:val="clear"/>
        <w:spacing w:line="400" w:lineRule="exact"/>
        <w:jc w:val="center"/>
        <w:rPr>
          <w:rFonts w:ascii="宋体" w:hAnsi="宋体" w:cs="宋体"/>
          <w:b/>
          <w:color w:val="000000" w:themeColor="text1"/>
          <w:sz w:val="32"/>
          <w:szCs w:val="32"/>
          <w:highlight w:val="none"/>
          <w14:textFill>
            <w14:solidFill>
              <w14:schemeClr w14:val="tx1"/>
            </w14:solidFill>
          </w14:textFill>
        </w:rPr>
      </w:pPr>
    </w:p>
    <w:p w14:paraId="73C09187">
      <w:pPr>
        <w:shd w:val="clear"/>
        <w:jc w:val="center"/>
        <w:rPr>
          <w:rFonts w:hint="eastAsia" w:ascii="宋体" w:hAnsi="宋体" w:eastAsia="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项目名称：</w:t>
      </w:r>
      <w:r>
        <w:rPr>
          <w:rFonts w:hint="eastAsia" w:ascii="宋体" w:hAnsi="宋体" w:cs="宋体"/>
          <w:b/>
          <w:color w:val="000000" w:themeColor="text1"/>
          <w:sz w:val="40"/>
          <w:szCs w:val="40"/>
          <w:highlight w:val="none"/>
          <w:lang w:eastAsia="zh-CN"/>
          <w14:textFill>
            <w14:solidFill>
              <w14:schemeClr w14:val="tx1"/>
            </w14:solidFill>
          </w14:textFill>
        </w:rPr>
        <w:t>四公里基地外场及室内优化升级改造项目（第二次）</w:t>
      </w:r>
    </w:p>
    <w:p w14:paraId="70B6D2FC">
      <w:pPr>
        <w:shd w:val="clear"/>
        <w:rPr>
          <w:rFonts w:ascii="宋体" w:hAnsi="宋体" w:cs="宋体"/>
          <w:color w:val="000000" w:themeColor="text1"/>
          <w:sz w:val="28"/>
          <w:szCs w:val="28"/>
          <w:highlight w:val="none"/>
          <w14:textFill>
            <w14:solidFill>
              <w14:schemeClr w14:val="tx1"/>
            </w14:solidFill>
          </w14:textFill>
        </w:rPr>
      </w:pPr>
    </w:p>
    <w:p w14:paraId="7FFB17B8">
      <w:pPr>
        <w:shd w:val="clear"/>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竞</w:t>
      </w:r>
    </w:p>
    <w:p w14:paraId="4236C323">
      <w:pPr>
        <w:shd w:val="clear"/>
        <w:jc w:val="center"/>
        <w:rPr>
          <w:rFonts w:ascii="宋体" w:hAnsi="宋体" w:cs="宋体"/>
          <w:b/>
          <w:color w:val="000000" w:themeColor="text1"/>
          <w:sz w:val="48"/>
          <w:szCs w:val="48"/>
          <w:highlight w:val="none"/>
          <w14:textFill>
            <w14:solidFill>
              <w14:schemeClr w14:val="tx1"/>
            </w14:solidFill>
          </w14:textFill>
        </w:rPr>
      </w:pPr>
    </w:p>
    <w:p w14:paraId="7B2E7441">
      <w:pPr>
        <w:shd w:val="clear"/>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争</w:t>
      </w:r>
    </w:p>
    <w:p w14:paraId="6DE2682B">
      <w:pPr>
        <w:shd w:val="clear"/>
        <w:jc w:val="center"/>
        <w:rPr>
          <w:rFonts w:ascii="宋体" w:hAnsi="宋体" w:cs="宋体"/>
          <w:b/>
          <w:color w:val="000000" w:themeColor="text1"/>
          <w:sz w:val="48"/>
          <w:szCs w:val="48"/>
          <w:highlight w:val="none"/>
          <w14:textFill>
            <w14:solidFill>
              <w14:schemeClr w14:val="tx1"/>
            </w14:solidFill>
          </w14:textFill>
        </w:rPr>
      </w:pPr>
    </w:p>
    <w:p w14:paraId="7E415132">
      <w:pPr>
        <w:shd w:val="clear"/>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性</w:t>
      </w:r>
    </w:p>
    <w:p w14:paraId="7582FD69">
      <w:pPr>
        <w:shd w:val="clear"/>
        <w:jc w:val="center"/>
        <w:rPr>
          <w:rFonts w:ascii="宋体" w:hAnsi="宋体" w:cs="宋体"/>
          <w:b/>
          <w:color w:val="000000" w:themeColor="text1"/>
          <w:sz w:val="48"/>
          <w:szCs w:val="48"/>
          <w:highlight w:val="none"/>
          <w14:textFill>
            <w14:solidFill>
              <w14:schemeClr w14:val="tx1"/>
            </w14:solidFill>
          </w14:textFill>
        </w:rPr>
      </w:pPr>
    </w:p>
    <w:p w14:paraId="1FA152D6">
      <w:pPr>
        <w:shd w:val="clear"/>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比</w:t>
      </w:r>
    </w:p>
    <w:p w14:paraId="592A2533">
      <w:pPr>
        <w:shd w:val="clear"/>
        <w:jc w:val="center"/>
        <w:rPr>
          <w:rFonts w:ascii="宋体" w:hAnsi="宋体" w:cs="宋体"/>
          <w:b/>
          <w:color w:val="000000" w:themeColor="text1"/>
          <w:sz w:val="48"/>
          <w:szCs w:val="48"/>
          <w:highlight w:val="none"/>
          <w14:textFill>
            <w14:solidFill>
              <w14:schemeClr w14:val="tx1"/>
            </w14:solidFill>
          </w14:textFill>
        </w:rPr>
      </w:pPr>
    </w:p>
    <w:p w14:paraId="3C71CA28">
      <w:pPr>
        <w:shd w:val="clear"/>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选</w:t>
      </w:r>
    </w:p>
    <w:p w14:paraId="08AE0673">
      <w:pPr>
        <w:shd w:val="clear"/>
        <w:jc w:val="center"/>
        <w:rPr>
          <w:rFonts w:ascii="宋体" w:hAnsi="宋体" w:cs="宋体"/>
          <w:b/>
          <w:color w:val="000000" w:themeColor="text1"/>
          <w:sz w:val="48"/>
          <w:szCs w:val="48"/>
          <w:highlight w:val="none"/>
          <w14:textFill>
            <w14:solidFill>
              <w14:schemeClr w14:val="tx1"/>
            </w14:solidFill>
          </w14:textFill>
        </w:rPr>
      </w:pPr>
    </w:p>
    <w:p w14:paraId="4351801B">
      <w:pPr>
        <w:shd w:val="clear"/>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文</w:t>
      </w:r>
    </w:p>
    <w:p w14:paraId="2D6AB4D6">
      <w:pPr>
        <w:shd w:val="clear"/>
        <w:jc w:val="center"/>
        <w:rPr>
          <w:rFonts w:ascii="宋体" w:hAnsi="宋体" w:cs="宋体"/>
          <w:b/>
          <w:color w:val="000000" w:themeColor="text1"/>
          <w:sz w:val="48"/>
          <w:szCs w:val="48"/>
          <w:highlight w:val="none"/>
          <w14:textFill>
            <w14:solidFill>
              <w14:schemeClr w14:val="tx1"/>
            </w14:solidFill>
          </w14:textFill>
        </w:rPr>
      </w:pPr>
    </w:p>
    <w:p w14:paraId="7C3914E0">
      <w:pPr>
        <w:shd w:val="clear"/>
        <w:jc w:val="center"/>
        <w:rPr>
          <w:rFonts w:ascii="宋体" w:hAnsi="宋体" w:cs="宋体"/>
          <w:b/>
          <w:color w:val="000000" w:themeColor="text1"/>
          <w:sz w:val="96"/>
          <w:szCs w:val="72"/>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件</w:t>
      </w:r>
    </w:p>
    <w:p w14:paraId="1A173113">
      <w:pPr>
        <w:shd w:val="clear"/>
        <w:spacing w:line="400" w:lineRule="exact"/>
        <w:rPr>
          <w:rFonts w:ascii="宋体" w:hAnsi="宋体" w:cs="宋体"/>
          <w:color w:val="000000" w:themeColor="text1"/>
          <w:highlight w:val="none"/>
          <w14:textFill>
            <w14:solidFill>
              <w14:schemeClr w14:val="tx1"/>
            </w14:solidFill>
          </w14:textFill>
        </w:rPr>
      </w:pPr>
    </w:p>
    <w:p w14:paraId="14E139FD">
      <w:pPr>
        <w:shd w:val="clear"/>
        <w:spacing w:line="400" w:lineRule="exact"/>
        <w:rPr>
          <w:rFonts w:ascii="宋体" w:hAnsi="宋体" w:cs="宋体"/>
          <w:color w:val="000000" w:themeColor="text1"/>
          <w:highlight w:val="none"/>
          <w14:textFill>
            <w14:solidFill>
              <w14:schemeClr w14:val="tx1"/>
            </w14:solidFill>
          </w14:textFill>
        </w:rPr>
      </w:pPr>
    </w:p>
    <w:p w14:paraId="0867D4A2">
      <w:pPr>
        <w:shd w:val="clear"/>
        <w:spacing w:line="400" w:lineRule="exact"/>
        <w:rPr>
          <w:rFonts w:ascii="宋体" w:hAnsi="宋体" w:cs="宋体"/>
          <w:color w:val="000000" w:themeColor="text1"/>
          <w:highlight w:val="none"/>
          <w14:textFill>
            <w14:solidFill>
              <w14:schemeClr w14:val="tx1"/>
            </w14:solidFill>
          </w14:textFill>
        </w:rPr>
      </w:pPr>
    </w:p>
    <w:p w14:paraId="1BC01F4A">
      <w:pPr>
        <w:shd w:val="clear"/>
        <w:rPr>
          <w:color w:val="000000" w:themeColor="text1"/>
          <w:highlight w:val="none"/>
          <w14:textFill>
            <w14:solidFill>
              <w14:schemeClr w14:val="tx1"/>
            </w14:solidFill>
          </w14:textFill>
        </w:rPr>
      </w:pPr>
    </w:p>
    <w:p w14:paraId="0E89639A">
      <w:pPr>
        <w:shd w:val="clear"/>
        <w:rPr>
          <w:color w:val="000000" w:themeColor="text1"/>
          <w:highlight w:val="none"/>
          <w14:textFill>
            <w14:solidFill>
              <w14:schemeClr w14:val="tx1"/>
            </w14:solidFill>
          </w14:textFill>
        </w:rPr>
      </w:pPr>
    </w:p>
    <w:p w14:paraId="2357A0DF">
      <w:pPr>
        <w:shd w:val="clear"/>
        <w:jc w:val="center"/>
        <w:rPr>
          <w:rFonts w:hint="eastAsia" w:ascii="宋体" w:hAnsi="宋体" w:eastAsia="宋体" w:cs="宋体"/>
          <w:b/>
          <w:color w:val="000000" w:themeColor="text1"/>
          <w:sz w:val="28"/>
          <w:szCs w:val="28"/>
          <w:highlight w:val="none"/>
          <w:lang w:eastAsia="zh-CN"/>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t>采购人：</w:t>
      </w:r>
      <w:r>
        <w:rPr>
          <w:rFonts w:hint="eastAsia" w:ascii="宋体" w:hAnsi="宋体" w:cs="宋体"/>
          <w:b/>
          <w:color w:val="000000" w:themeColor="text1"/>
          <w:sz w:val="28"/>
          <w:szCs w:val="28"/>
          <w:highlight w:val="none"/>
          <w:lang w:eastAsia="zh-CN"/>
          <w14:textFill>
            <w14:solidFill>
              <w14:schemeClr w14:val="tx1"/>
            </w14:solidFill>
          </w14:textFill>
        </w:rPr>
        <w:t>重庆首讯科技股份有限公司数智系统运维分公司</w:t>
      </w:r>
    </w:p>
    <w:p w14:paraId="45131393">
      <w:pPr>
        <w:shd w:val="clear"/>
        <w:jc w:val="center"/>
        <w:rPr>
          <w:rFonts w:ascii="宋体" w:hAnsi="宋体" w:cs="宋体"/>
          <w:b/>
          <w:color w:val="000000" w:themeColor="text1"/>
          <w:sz w:val="28"/>
          <w:szCs w:val="28"/>
          <w:highlight w:val="none"/>
          <w14:textFill>
            <w14:solidFill>
              <w14:schemeClr w14:val="tx1"/>
            </w14:solidFill>
          </w14:textFill>
        </w:rPr>
      </w:pPr>
      <w:bookmarkStart w:id="0" w:name="审批结束月份"/>
      <w:r>
        <w:rPr>
          <w:rFonts w:hint="eastAsia" w:ascii="宋体" w:hAnsi="宋体" w:cs="宋体"/>
          <w:b/>
          <w:color w:val="000000" w:themeColor="text1"/>
          <w:sz w:val="28"/>
          <w:szCs w:val="28"/>
          <w:highlight w:val="none"/>
          <w14:textFill>
            <w14:solidFill>
              <w14:schemeClr w14:val="tx1"/>
            </w14:solidFill>
          </w14:textFill>
        </w:rPr>
        <w:t>202</w:t>
      </w:r>
      <w:r>
        <w:rPr>
          <w:rFonts w:hint="eastAsia" w:ascii="宋体" w:hAnsi="宋体" w:cs="宋体"/>
          <w:b/>
          <w:color w:val="000000" w:themeColor="text1"/>
          <w:sz w:val="28"/>
          <w:szCs w:val="28"/>
          <w:highlight w:val="none"/>
          <w:lang w:val="en-US" w:eastAsia="zh-CN"/>
          <w14:textFill>
            <w14:solidFill>
              <w14:schemeClr w14:val="tx1"/>
            </w14:solidFill>
          </w14:textFill>
        </w:rPr>
        <w:t>6年</w:t>
      </w:r>
      <w:bookmarkEnd w:id="0"/>
      <w:r>
        <w:rPr>
          <w:rFonts w:hint="eastAsia" w:ascii="宋体" w:hAnsi="宋体" w:cs="宋体"/>
          <w:b/>
          <w:color w:val="000000" w:themeColor="text1"/>
          <w:sz w:val="28"/>
          <w:szCs w:val="28"/>
          <w:highlight w:val="none"/>
          <w:lang w:val="en-US" w:eastAsia="zh-CN"/>
          <w14:textFill>
            <w14:solidFill>
              <w14:schemeClr w14:val="tx1"/>
            </w14:solidFill>
          </w14:textFill>
        </w:rPr>
        <w:t>5月</w:t>
      </w:r>
    </w:p>
    <w:p w14:paraId="2B45C139">
      <w:pPr>
        <w:pStyle w:val="28"/>
        <w:shd w:val="clear"/>
        <w:jc w:val="center"/>
        <w:rPr>
          <w:rFonts w:ascii="宋体" w:hAnsi="宋体" w:cs="宋体"/>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br w:type="page"/>
      </w:r>
      <w:bookmarkStart w:id="1" w:name="_Toc247085669"/>
      <w:bookmarkStart w:id="2" w:name="_Toc507428442"/>
      <w:bookmarkStart w:id="3" w:name="_Toc507319889"/>
      <w:bookmarkStart w:id="4" w:name="_Toc296602400"/>
      <w:bookmarkStart w:id="5" w:name="_Toc246996898"/>
      <w:r>
        <w:rPr>
          <w:rFonts w:hint="eastAsia" w:ascii="宋体" w:hAnsi="宋体" w:cs="宋体"/>
          <w:b w:val="0"/>
          <w:color w:val="000000" w:themeColor="text1"/>
          <w:sz w:val="32"/>
          <w:highlight w:val="none"/>
          <w14:textFill>
            <w14:solidFill>
              <w14:schemeClr w14:val="tx1"/>
            </w14:solidFill>
          </w14:textFill>
        </w:rPr>
        <w:t>目   录</w:t>
      </w:r>
      <w:bookmarkEnd w:id="1"/>
      <w:bookmarkEnd w:id="2"/>
      <w:bookmarkEnd w:id="3"/>
      <w:bookmarkEnd w:id="4"/>
      <w:bookmarkEnd w:id="5"/>
    </w:p>
    <w:p w14:paraId="4CD853AA">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 w:val="0"/>
          <w:bCs w:val="0"/>
          <w:caps w:val="0"/>
          <w:color w:val="000000" w:themeColor="text1"/>
          <w:highlight w:val="none"/>
          <w14:textFill>
            <w14:solidFill>
              <w14:schemeClr w14:val="tx1"/>
            </w14:solidFill>
          </w14:textFill>
        </w:rPr>
        <w:fldChar w:fldCharType="begin"/>
      </w:r>
      <w:r>
        <w:rPr>
          <w:rFonts w:hint="eastAsia" w:ascii="宋体" w:hAnsi="宋体" w:cs="宋体"/>
          <w:b w:val="0"/>
          <w:bCs w:val="0"/>
          <w:caps w:val="0"/>
          <w:color w:val="000000" w:themeColor="text1"/>
          <w:highlight w:val="none"/>
          <w14:textFill>
            <w14:solidFill>
              <w14:schemeClr w14:val="tx1"/>
            </w14:solidFill>
          </w14:textFill>
        </w:rPr>
        <w:instrText xml:space="preserve"> TOC \o "1-2" \h \z \u </w:instrText>
      </w:r>
      <w:r>
        <w:rPr>
          <w:rFonts w:hint="eastAsia" w:ascii="宋体" w:hAnsi="宋体" w:cs="宋体"/>
          <w:b w:val="0"/>
          <w:bCs w:val="0"/>
          <w:caps w:val="0"/>
          <w:color w:val="000000" w:themeColor="text1"/>
          <w:highlight w:val="none"/>
          <w14:textFill>
            <w14:solidFill>
              <w14:schemeClr w14:val="tx1"/>
            </w14:solidFill>
          </w14:textFill>
        </w:rPr>
        <w:fldChar w:fldCharType="separate"/>
      </w:r>
      <w:r>
        <w:rPr>
          <w:rFonts w:hint="eastAsia" w:ascii="宋体" w:hAnsi="宋体" w:cs="宋体"/>
          <w:bCs w:val="0"/>
          <w:caps w:val="0"/>
          <w:color w:val="000000" w:themeColor="text1"/>
          <w:highlight w:val="none"/>
          <w14:textFill>
            <w14:solidFill>
              <w14:schemeClr w14:val="tx1"/>
            </w14:solidFill>
          </w14:textFill>
        </w:rPr>
        <w:fldChar w:fldCharType="begin"/>
      </w:r>
      <w:r>
        <w:rPr>
          <w:rFonts w:hint="eastAsia" w:ascii="宋体" w:hAnsi="宋体" w:cs="宋体"/>
          <w:bCs w:val="0"/>
          <w:caps w:val="0"/>
          <w:color w:val="000000" w:themeColor="text1"/>
          <w:highlight w:val="none"/>
          <w14:textFill>
            <w14:solidFill>
              <w14:schemeClr w14:val="tx1"/>
            </w14:solidFill>
          </w14:textFill>
        </w:rPr>
        <w:instrText xml:space="preserve"> HYPERLINK \l _Toc1585 </w:instrText>
      </w:r>
      <w:r>
        <w:rPr>
          <w:rFonts w:hint="eastAsia" w:ascii="宋体" w:hAnsi="宋体" w:cs="宋体"/>
          <w:bCs w:val="0"/>
          <w:caps w:val="0"/>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第一章 比选公告</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_Toc1585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ascii="宋体" w:hAnsi="宋体" w:cs="宋体"/>
          <w:bCs w:val="0"/>
          <w:caps w:val="0"/>
          <w:color w:val="000000" w:themeColor="text1"/>
          <w:highlight w:val="none"/>
          <w14:textFill>
            <w14:solidFill>
              <w14:schemeClr w14:val="tx1"/>
            </w14:solidFill>
          </w14:textFill>
        </w:rPr>
        <w:fldChar w:fldCharType="end"/>
      </w:r>
    </w:p>
    <w:p w14:paraId="42364FF9">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_Toc1692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1. 比选条件</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_Toc1692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34CB724D">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_Toc20520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2. 项目概况与比选范围</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_Toc20520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0E5B6B79">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_Toc15183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3. 报价人资格要求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_Toc15183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19AEB8F3">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_Toc27111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lang w:val="en-US" w:eastAsia="zh-CN"/>
          <w14:textFill>
            <w14:solidFill>
              <w14:schemeClr w14:val="tx1"/>
            </w14:solidFill>
          </w14:textFill>
        </w:rPr>
        <w:t>4</w:t>
      </w:r>
      <w:r>
        <w:rPr>
          <w:rFonts w:hint="eastAsia" w:ascii="宋体" w:hAnsi="宋体" w:eastAsia="宋体" w:cs="宋体"/>
          <w:color w:val="000000" w:themeColor="text1"/>
          <w:highlight w:val="none"/>
          <w14:textFill>
            <w14:solidFill>
              <w14:schemeClr w14:val="tx1"/>
            </w14:solidFill>
          </w14:textFill>
        </w:rPr>
        <w:t xml:space="preserve">. </w:t>
      </w:r>
      <w:r>
        <w:rPr>
          <w:rFonts w:hint="eastAsia" w:ascii="宋体" w:hAnsi="宋体" w:eastAsia="宋体" w:cs="宋体"/>
          <w:color w:val="000000" w:themeColor="text1"/>
          <w:highlight w:val="none"/>
          <w:lang w:val="en-US" w:eastAsia="zh-CN"/>
          <w14:textFill>
            <w14:solidFill>
              <w14:schemeClr w14:val="tx1"/>
            </w14:solidFill>
          </w14:textFill>
        </w:rPr>
        <w:t>评标办法</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_Toc27111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6F05A213">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_Toc30627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lang w:val="en-US" w:eastAsia="zh-CN"/>
          <w14:textFill>
            <w14:solidFill>
              <w14:schemeClr w14:val="tx1"/>
            </w14:solidFill>
          </w14:textFill>
        </w:rPr>
        <w:t>5.</w:t>
      </w:r>
      <w:r>
        <w:rPr>
          <w:rFonts w:hint="eastAsia" w:ascii="宋体" w:hAnsi="宋体" w:eastAsia="宋体" w:cs="宋体"/>
          <w:color w:val="000000" w:themeColor="text1"/>
          <w:highlight w:val="none"/>
          <w14:textFill>
            <w14:solidFill>
              <w14:schemeClr w14:val="tx1"/>
            </w14:solidFill>
          </w14:textFill>
        </w:rPr>
        <w:t>比选文件的获取</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_Toc30627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03DA7113">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_Toc1237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lang w:val="en-US" w:eastAsia="zh-CN"/>
          <w14:textFill>
            <w14:solidFill>
              <w14:schemeClr w14:val="tx1"/>
            </w14:solidFill>
          </w14:textFill>
        </w:rPr>
        <w:t>6</w:t>
      </w:r>
      <w:r>
        <w:rPr>
          <w:rFonts w:hint="eastAsia" w:ascii="宋体" w:hAnsi="宋体" w:eastAsia="宋体" w:cs="宋体"/>
          <w:color w:val="000000" w:themeColor="text1"/>
          <w:highlight w:val="none"/>
          <w14:textFill>
            <w14:solidFill>
              <w14:schemeClr w14:val="tx1"/>
            </w14:solidFill>
          </w14:textFill>
        </w:rPr>
        <w:t>. 竞争性比选响应文件的递交及相关事宜</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_Toc1237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4D02B6E6">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_Toc28994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lang w:val="en-US" w:eastAsia="zh-CN"/>
          <w14:textFill>
            <w14:solidFill>
              <w14:schemeClr w14:val="tx1"/>
            </w14:solidFill>
          </w14:textFill>
        </w:rPr>
        <w:t>7</w:t>
      </w:r>
      <w:r>
        <w:rPr>
          <w:rFonts w:hint="eastAsia" w:ascii="宋体" w:hAnsi="宋体" w:eastAsia="宋体" w:cs="宋体"/>
          <w:color w:val="000000" w:themeColor="text1"/>
          <w:highlight w:val="none"/>
          <w14:textFill>
            <w14:solidFill>
              <w14:schemeClr w14:val="tx1"/>
            </w14:solidFill>
          </w14:textFill>
        </w:rPr>
        <w:t>. 联系方式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_Toc28994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5F8434E1">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_Toc2654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第二章 报价人须知</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_Toc2654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30626596">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_Toc5262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szCs w:val="28"/>
          <w:highlight w:val="none"/>
          <w14:textFill>
            <w14:solidFill>
              <w14:schemeClr w14:val="tx1"/>
            </w14:solidFill>
          </w14:textFill>
        </w:rPr>
        <w:t xml:space="preserve">附录1 </w:t>
      </w:r>
      <w:r>
        <w:rPr>
          <w:rFonts w:hint="eastAsia" w:ascii="宋体" w:hAnsi="宋体" w:eastAsia="宋体" w:cs="宋体"/>
          <w:bCs w:val="0"/>
          <w:color w:val="000000" w:themeColor="text1"/>
          <w:szCs w:val="28"/>
          <w:highlight w:val="none"/>
          <w14:textFill>
            <w14:solidFill>
              <w14:schemeClr w14:val="tx1"/>
            </w14:solidFill>
          </w14:textFill>
        </w:rPr>
        <w:t>资格审查文件（项目主要管理人员最低要求）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_Toc5262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6758DE47">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_Toc25446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bCs w:val="0"/>
          <w:color w:val="000000" w:themeColor="text1"/>
          <w:szCs w:val="28"/>
          <w:highlight w:val="none"/>
          <w14:textFill>
            <w14:solidFill>
              <w14:schemeClr w14:val="tx1"/>
            </w14:solidFill>
          </w14:textFill>
        </w:rPr>
        <w:t>附录</w:t>
      </w:r>
      <w:r>
        <w:rPr>
          <w:rFonts w:hint="eastAsia" w:ascii="宋体" w:hAnsi="宋体" w:eastAsia="宋体" w:cs="宋体"/>
          <w:bCs w:val="0"/>
          <w:color w:val="000000" w:themeColor="text1"/>
          <w:szCs w:val="28"/>
          <w:highlight w:val="none"/>
          <w:lang w:val="en-US" w:eastAsia="zh-CN"/>
          <w14:textFill>
            <w14:solidFill>
              <w14:schemeClr w14:val="tx1"/>
            </w14:solidFill>
          </w14:textFill>
        </w:rPr>
        <w:t>2</w:t>
      </w:r>
      <w:r>
        <w:rPr>
          <w:rFonts w:hint="eastAsia" w:ascii="宋体" w:hAnsi="宋体" w:eastAsia="宋体" w:cs="宋体"/>
          <w:bCs w:val="0"/>
          <w:color w:val="000000" w:themeColor="text1"/>
          <w:szCs w:val="28"/>
          <w:highlight w:val="none"/>
          <w14:textFill>
            <w14:solidFill>
              <w14:schemeClr w14:val="tx1"/>
            </w14:solidFill>
          </w14:textFill>
        </w:rPr>
        <w:t xml:space="preserve"> 资格审查文件（项目</w:t>
      </w:r>
      <w:r>
        <w:rPr>
          <w:rFonts w:hint="eastAsia" w:ascii="宋体" w:hAnsi="宋体" w:eastAsia="宋体" w:cs="宋体"/>
          <w:bCs w:val="0"/>
          <w:color w:val="000000" w:themeColor="text1"/>
          <w:szCs w:val="28"/>
          <w:highlight w:val="none"/>
          <w:lang w:val="en-US" w:eastAsia="zh-CN"/>
          <w14:textFill>
            <w14:solidFill>
              <w14:schemeClr w14:val="tx1"/>
            </w14:solidFill>
          </w14:textFill>
        </w:rPr>
        <w:t>其他</w:t>
      </w:r>
      <w:r>
        <w:rPr>
          <w:rFonts w:hint="eastAsia" w:ascii="宋体" w:hAnsi="宋体" w:eastAsia="宋体" w:cs="宋体"/>
          <w:bCs w:val="0"/>
          <w:color w:val="000000" w:themeColor="text1"/>
          <w:szCs w:val="28"/>
          <w:highlight w:val="none"/>
          <w14:textFill>
            <w14:solidFill>
              <w14:schemeClr w14:val="tx1"/>
            </w14:solidFill>
          </w14:textFill>
        </w:rPr>
        <w:t>人员</w:t>
      </w:r>
      <w:r>
        <w:rPr>
          <w:rFonts w:hint="eastAsia" w:ascii="宋体" w:hAnsi="宋体" w:eastAsia="宋体" w:cs="宋体"/>
          <w:bCs w:val="0"/>
          <w:color w:val="000000" w:themeColor="text1"/>
          <w:szCs w:val="28"/>
          <w:highlight w:val="none"/>
          <w:lang w:val="en-US" w:eastAsia="zh-CN"/>
          <w14:textFill>
            <w14:solidFill>
              <w14:schemeClr w14:val="tx1"/>
            </w14:solidFill>
          </w14:textFill>
        </w:rPr>
        <w:t>最低</w:t>
      </w:r>
      <w:r>
        <w:rPr>
          <w:rFonts w:hint="eastAsia" w:ascii="宋体" w:hAnsi="宋体" w:eastAsia="宋体" w:cs="宋体"/>
          <w:bCs w:val="0"/>
          <w:color w:val="000000" w:themeColor="text1"/>
          <w:szCs w:val="28"/>
          <w:highlight w:val="none"/>
          <w14:textFill>
            <w14:solidFill>
              <w14:schemeClr w14:val="tx1"/>
            </w14:solidFill>
          </w14:textFill>
        </w:rPr>
        <w:t>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_Toc25446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6CC7ECB8">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_Toc9429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bCs w:val="0"/>
          <w:color w:val="000000" w:themeColor="text1"/>
          <w:szCs w:val="28"/>
          <w:highlight w:val="none"/>
          <w14:textFill>
            <w14:solidFill>
              <w14:schemeClr w14:val="tx1"/>
            </w14:solidFill>
          </w14:textFill>
        </w:rPr>
        <w:t>附录</w:t>
      </w:r>
      <w:r>
        <w:rPr>
          <w:rFonts w:hint="eastAsia" w:ascii="宋体" w:hAnsi="宋体" w:eastAsia="宋体" w:cs="宋体"/>
          <w:bCs w:val="0"/>
          <w:color w:val="000000" w:themeColor="text1"/>
          <w:szCs w:val="28"/>
          <w:highlight w:val="none"/>
          <w:lang w:val="en-US" w:eastAsia="zh-CN"/>
          <w14:textFill>
            <w14:solidFill>
              <w14:schemeClr w14:val="tx1"/>
            </w14:solidFill>
          </w14:textFill>
        </w:rPr>
        <w:t>3</w:t>
      </w:r>
      <w:r>
        <w:rPr>
          <w:rFonts w:hint="eastAsia" w:ascii="宋体" w:hAnsi="宋体" w:eastAsia="宋体" w:cs="宋体"/>
          <w:bCs w:val="0"/>
          <w:color w:val="000000" w:themeColor="text1"/>
          <w:szCs w:val="28"/>
          <w:highlight w:val="none"/>
          <w14:textFill>
            <w14:solidFill>
              <w14:schemeClr w14:val="tx1"/>
            </w14:solidFill>
          </w14:textFill>
        </w:rPr>
        <w:t xml:space="preserve"> 资格审查文件（主要机械设备和试验检测设备最低要求）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_Toc9429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700AEADF">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_Toc13327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 xml:space="preserve">第三章 </w:t>
      </w:r>
      <w:r>
        <w:rPr>
          <w:rFonts w:hint="eastAsia" w:ascii="宋体" w:hAnsi="宋体" w:cs="宋体"/>
          <w:color w:val="000000" w:themeColor="text1"/>
          <w:highlight w:val="none"/>
          <w14:textFill>
            <w14:solidFill>
              <w14:schemeClr w14:val="tx1"/>
            </w14:solidFill>
          </w14:textFill>
        </w:rPr>
        <w:t>评标办法（</w:t>
      </w:r>
      <w:r>
        <w:rPr>
          <w:rFonts w:hint="eastAsia" w:ascii="宋体" w:hAnsi="宋体" w:cs="宋体"/>
          <w:color w:val="000000" w:themeColor="text1"/>
          <w:highlight w:val="none"/>
          <w:lang w:eastAsia="zh-CN"/>
          <w14:textFill>
            <w14:solidFill>
              <w14:schemeClr w14:val="tx1"/>
            </w14:solidFill>
          </w14:textFill>
        </w:rPr>
        <w:t>经评审的最低价法</w:t>
      </w:r>
      <w:r>
        <w:rPr>
          <w:rFonts w:hint="eastAsia" w:ascii="宋体" w:hAnsi="宋体" w:cs="宋体"/>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_Toc13327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11</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19C74663">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_Toc13184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szCs w:val="21"/>
          <w:highlight w:val="none"/>
          <w14:textFill>
            <w14:solidFill>
              <w14:schemeClr w14:val="tx1"/>
            </w14:solidFill>
          </w14:textFill>
        </w:rPr>
        <w:t>1.  评标方法</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_Toc13184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15</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54A8132A">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_Toc30403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szCs w:val="21"/>
          <w:highlight w:val="none"/>
          <w14:textFill>
            <w14:solidFill>
              <w14:schemeClr w14:val="tx1"/>
            </w14:solidFill>
          </w14:textFill>
        </w:rPr>
        <w:t>2.  评审标准</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_Toc30403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15</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74BAA5B6">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_Toc19812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szCs w:val="21"/>
          <w:highlight w:val="none"/>
          <w14:textFill>
            <w14:solidFill>
              <w14:schemeClr w14:val="tx1"/>
            </w14:solidFill>
          </w14:textFill>
        </w:rPr>
        <w:t>3.  评标程序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_Toc19812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15</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66932189">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_Toc30902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第五章  工程量清单</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_Toc30902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19</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38F8801B">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_Toc30675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第六章  图  纸</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_Toc30675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20</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2491A560">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_Toc2863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第七章  技术标准和工作要求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_Toc2863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21</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3226CB1A">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_Toc9009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第八章  合同范本</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_Toc9009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22</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658417F8">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_Toc6232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w:t>
      </w:r>
      <w:r>
        <w:rPr>
          <w:rFonts w:hint="eastAsia" w:ascii="宋体" w:hAnsi="宋体" w:cs="宋体"/>
          <w:color w:val="000000" w:themeColor="text1"/>
          <w:highlight w:val="none"/>
          <w:lang w:val="en-US" w:eastAsia="zh-CN"/>
          <w14:textFill>
            <w14:solidFill>
              <w14:schemeClr w14:val="tx1"/>
            </w14:solidFill>
          </w14:textFill>
        </w:rPr>
        <w:t>九</w:t>
      </w:r>
      <w:r>
        <w:rPr>
          <w:rFonts w:hint="eastAsia" w:ascii="宋体" w:hAnsi="宋体" w:cs="宋体"/>
          <w:color w:val="000000" w:themeColor="text1"/>
          <w:highlight w:val="none"/>
          <w14:textFill>
            <w14:solidFill>
              <w14:schemeClr w14:val="tx1"/>
            </w14:solidFill>
          </w14:textFill>
        </w:rPr>
        <w:t>章  竞争性比选响应文件格式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_Toc6232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23</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4A4CEB6B">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_Toc9994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一、竞争比选响应声明书</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_Toc9994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26</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087A9836">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_Toc32623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szCs w:val="28"/>
          <w:highlight w:val="none"/>
          <w14:textFill>
            <w14:solidFill>
              <w14:schemeClr w14:val="tx1"/>
            </w14:solidFill>
          </w14:textFill>
        </w:rPr>
        <w:t>二、</w:t>
      </w:r>
      <w:r>
        <w:rPr>
          <w:rFonts w:hint="eastAsia" w:ascii="宋体" w:hAnsi="宋体" w:eastAsia="宋体" w:cs="宋体"/>
          <w:color w:val="000000" w:themeColor="text1"/>
          <w:highlight w:val="none"/>
          <w14:textFill>
            <w14:solidFill>
              <w14:schemeClr w14:val="tx1"/>
            </w14:solidFill>
          </w14:textFill>
        </w:rPr>
        <w:t>法定代表人身份证明或法定代表人授权委托书</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_Toc32623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27</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3B8774FA">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_Toc15358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bCs/>
          <w:color w:val="000000" w:themeColor="text1"/>
          <w:kern w:val="0"/>
          <w:szCs w:val="32"/>
          <w:highlight w:val="none"/>
          <w14:textFill>
            <w14:solidFill>
              <w14:schemeClr w14:val="tx1"/>
            </w14:solidFill>
          </w14:textFill>
        </w:rPr>
        <w:t>三、报价一览表</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_Toc15358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29</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235A9287">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_Toc31621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四、资格审查资料</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_Toc31621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30</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5C4C4DC0">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_Toc18951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五、 报价人须知前附表规定的材料</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_Toc18951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32</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5139BD55">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_Toc12591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六、现场安全负责人承诺书</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_Toc12591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33</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313598C4">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_Toc21980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七、报价人基本信息及其他材料</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_Toc21980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34</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20B6F3EB">
      <w:pPr>
        <w:pStyle w:val="34"/>
        <w:shd w:val="clear"/>
        <w:tabs>
          <w:tab w:val="right" w:leader="dot" w:pos="9628"/>
        </w:tabs>
        <w:ind w:left="0"/>
        <w:rPr>
          <w:rFonts w:ascii="宋体" w:hAnsi="宋体" w:cs="宋体"/>
          <w:b/>
          <w:bCs/>
          <w:caps/>
          <w:color w:val="000000" w:themeColor="text1"/>
          <w:highlight w:val="none"/>
          <w14:textFill>
            <w14:solidFill>
              <w14:schemeClr w14:val="tx1"/>
            </w14:solidFill>
          </w14:textFill>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000000" w:themeColor="text1"/>
          <w:highlight w:val="none"/>
          <w14:textFill>
            <w14:solidFill>
              <w14:schemeClr w14:val="tx1"/>
            </w14:solidFill>
          </w14:textFill>
        </w:rPr>
        <w:fldChar w:fldCharType="end"/>
      </w:r>
    </w:p>
    <w:p w14:paraId="5D0DA88D">
      <w:pPr>
        <w:pStyle w:val="2"/>
        <w:shd w:val="clear"/>
        <w:spacing w:before="0" w:after="0" w:line="360" w:lineRule="auto"/>
        <w:jc w:val="center"/>
        <w:rPr>
          <w:rFonts w:ascii="宋体" w:hAnsi="宋体" w:cs="宋体"/>
          <w:color w:val="000000" w:themeColor="text1"/>
          <w:highlight w:val="none"/>
          <w14:textFill>
            <w14:solidFill>
              <w14:schemeClr w14:val="tx1"/>
            </w14:solidFill>
          </w14:textFill>
        </w:rPr>
      </w:pPr>
      <w:bookmarkStart w:id="6" w:name="_Toc507319890"/>
      <w:bookmarkStart w:id="7" w:name="_Toc152042287"/>
      <w:bookmarkStart w:id="8" w:name="_Toc246996900"/>
      <w:bookmarkStart w:id="9" w:name="_Toc246996157"/>
      <w:bookmarkStart w:id="10" w:name="_Toc144974479"/>
      <w:bookmarkStart w:id="11" w:name="_Toc2000404"/>
      <w:bookmarkStart w:id="12" w:name="_Toc247085671"/>
      <w:bookmarkStart w:id="13" w:name="_Toc152045511"/>
      <w:bookmarkStart w:id="14" w:name="_Toc247096243"/>
      <w:bookmarkStart w:id="15" w:name="_Toc179632527"/>
      <w:bookmarkStart w:id="16" w:name="_Toc1585"/>
      <w:r>
        <w:rPr>
          <w:rFonts w:hint="eastAsia" w:ascii="宋体" w:hAnsi="宋体" w:cs="宋体"/>
          <w:color w:val="000000" w:themeColor="text1"/>
          <w:highlight w:val="none"/>
          <w14:textFill>
            <w14:solidFill>
              <w14:schemeClr w14:val="tx1"/>
            </w14:solidFill>
          </w14:textFill>
        </w:rPr>
        <w:t xml:space="preserve">第一章 </w:t>
      </w:r>
      <w:bookmarkEnd w:id="6"/>
      <w:bookmarkEnd w:id="7"/>
      <w:bookmarkEnd w:id="8"/>
      <w:bookmarkEnd w:id="9"/>
      <w:bookmarkEnd w:id="10"/>
      <w:bookmarkEnd w:id="11"/>
      <w:bookmarkEnd w:id="12"/>
      <w:bookmarkEnd w:id="13"/>
      <w:bookmarkEnd w:id="14"/>
      <w:bookmarkEnd w:id="15"/>
      <w:r>
        <w:rPr>
          <w:rFonts w:hint="eastAsia" w:ascii="宋体" w:hAnsi="宋体" w:cs="宋体"/>
          <w:color w:val="000000" w:themeColor="text1"/>
          <w:highlight w:val="none"/>
          <w14:textFill>
            <w14:solidFill>
              <w14:schemeClr w14:val="tx1"/>
            </w14:solidFill>
          </w14:textFill>
        </w:rPr>
        <w:t>比选公告</w:t>
      </w:r>
      <w:bookmarkEnd w:id="16"/>
    </w:p>
    <w:p w14:paraId="2A110922">
      <w:pPr>
        <w:shd w:val="clear"/>
        <w:spacing w:line="440" w:lineRule="exact"/>
        <w:jc w:val="center"/>
        <w:rPr>
          <w:rFonts w:ascii="宋体" w:hAnsi="宋体" w:cs="宋体"/>
          <w:b/>
          <w:color w:val="000000" w:themeColor="text1"/>
          <w:sz w:val="28"/>
          <w:szCs w:val="28"/>
          <w:highlight w:val="none"/>
          <w14:textFill>
            <w14:solidFill>
              <w14:schemeClr w14:val="tx1"/>
            </w14:solidFill>
          </w14:textFill>
        </w:rPr>
      </w:pPr>
      <w:bookmarkStart w:id="17" w:name="OLE_LINK3"/>
      <w:bookmarkStart w:id="18" w:name="OLE_LINK2"/>
    </w:p>
    <w:p w14:paraId="440D845B">
      <w:pPr>
        <w:pStyle w:val="3"/>
        <w:shd w:val="clear"/>
        <w:spacing w:before="0" w:after="0" w:line="360" w:lineRule="auto"/>
        <w:rPr>
          <w:rFonts w:ascii="宋体" w:hAnsi="宋体" w:eastAsia="宋体" w:cs="宋体"/>
          <w:color w:val="000000" w:themeColor="text1"/>
          <w:highlight w:val="none"/>
          <w14:textFill>
            <w14:solidFill>
              <w14:schemeClr w14:val="tx1"/>
            </w14:solidFill>
          </w14:textFill>
        </w:rPr>
      </w:pPr>
      <w:bookmarkStart w:id="19" w:name="_Toc1692"/>
      <w:bookmarkStart w:id="20" w:name="_Toc247085672"/>
      <w:bookmarkStart w:id="21" w:name="_Toc152045512"/>
      <w:bookmarkStart w:id="22" w:name="_Toc246996158"/>
      <w:bookmarkStart w:id="23" w:name="_Toc144974480"/>
      <w:bookmarkStart w:id="24" w:name="_Toc152042288"/>
      <w:bookmarkStart w:id="25" w:name="_Toc10076"/>
      <w:bookmarkStart w:id="26" w:name="_Toc6549"/>
      <w:bookmarkStart w:id="27" w:name="_Toc179632528"/>
      <w:bookmarkStart w:id="28" w:name="_Toc24874"/>
      <w:bookmarkStart w:id="29" w:name="_Toc507319891"/>
      <w:bookmarkStart w:id="30" w:name="_Toc30430"/>
      <w:bookmarkStart w:id="31" w:name="_Toc246996901"/>
      <w:bookmarkStart w:id="32" w:name="_Toc11329213"/>
      <w:r>
        <w:rPr>
          <w:rFonts w:hint="eastAsia" w:ascii="宋体" w:hAnsi="宋体" w:eastAsia="宋体" w:cs="宋体"/>
          <w:color w:val="000000" w:themeColor="text1"/>
          <w:highlight w:val="none"/>
          <w14:textFill>
            <w14:solidFill>
              <w14:schemeClr w14:val="tx1"/>
            </w14:solidFill>
          </w14:textFill>
        </w:rPr>
        <w:t>1. 比选条件</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F5F0DF9">
      <w:pPr>
        <w:shd w:val="clea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本竞争性比选项目</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i w:val="0"/>
          <w:iCs w:val="0"/>
          <w:color w:val="000000" w:themeColor="text1"/>
          <w:szCs w:val="21"/>
          <w:highlight w:val="none"/>
          <w:u w:val="single"/>
          <w:lang w:eastAsia="zh-CN"/>
          <w14:textFill>
            <w14:solidFill>
              <w14:schemeClr w14:val="tx1"/>
            </w14:solidFill>
          </w14:textFill>
        </w:rPr>
        <w:t>四公里基地外场及室内优化升级改造项目（第二次）</w:t>
      </w:r>
      <w:r>
        <w:rPr>
          <w:rFonts w:hint="eastAsia" w:ascii="宋体" w:hAnsi="宋体" w:cs="宋体"/>
          <w:i w:val="0"/>
          <w:iCs w:val="0"/>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i/>
          <w:iCs/>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，采购人为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eastAsia="zh-CN"/>
          <w14:textFill>
            <w14:solidFill>
              <w14:schemeClr w14:val="tx1"/>
            </w14:solidFill>
          </w14:textFill>
        </w:rPr>
        <w:t>重庆首讯科技股份有限公司数智系统运维分公司</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，该项目已具备比选条件，现对该项目进行竞争性比选。</w:t>
      </w:r>
    </w:p>
    <w:p w14:paraId="1EC3F05D">
      <w:pPr>
        <w:pStyle w:val="3"/>
        <w:shd w:val="clear"/>
        <w:spacing w:before="120" w:after="0" w:line="360" w:lineRule="auto"/>
        <w:rPr>
          <w:rFonts w:ascii="宋体" w:hAnsi="宋体" w:eastAsia="宋体" w:cs="宋体"/>
          <w:color w:val="000000" w:themeColor="text1"/>
          <w:highlight w:val="none"/>
          <w14:textFill>
            <w14:solidFill>
              <w14:schemeClr w14:val="tx1"/>
            </w14:solidFill>
          </w14:textFill>
        </w:rPr>
      </w:pPr>
      <w:bookmarkStart w:id="33" w:name="_Toc144974481"/>
      <w:bookmarkStart w:id="34" w:name="_Toc10952"/>
      <w:bookmarkStart w:id="35" w:name="_Toc246996902"/>
      <w:bookmarkStart w:id="36" w:name="_Toc18109"/>
      <w:bookmarkStart w:id="37" w:name="_Toc246996159"/>
      <w:bookmarkStart w:id="38" w:name="_Toc11329214"/>
      <w:bookmarkStart w:id="39" w:name="_Toc179632529"/>
      <w:bookmarkStart w:id="40" w:name="_Toc21343"/>
      <w:bookmarkStart w:id="41" w:name="_Toc247085673"/>
      <w:bookmarkStart w:id="42" w:name="_Toc152042289"/>
      <w:bookmarkStart w:id="43" w:name="_Toc507319892"/>
      <w:bookmarkStart w:id="44" w:name="_Toc152045513"/>
      <w:bookmarkStart w:id="45" w:name="_Toc20520"/>
      <w:bookmarkStart w:id="46" w:name="_Toc13546"/>
      <w:r>
        <w:rPr>
          <w:rFonts w:hint="eastAsia" w:ascii="宋体" w:hAnsi="宋体" w:eastAsia="宋体" w:cs="宋体"/>
          <w:color w:val="000000" w:themeColor="text1"/>
          <w:highlight w:val="none"/>
          <w14:textFill>
            <w14:solidFill>
              <w14:schemeClr w14:val="tx1"/>
            </w14:solidFill>
          </w14:textFill>
        </w:rPr>
        <w:t>2. 项目概况与比选范围</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5C8110F">
      <w:pPr>
        <w:pStyle w:val="12"/>
        <w:keepNext w:val="0"/>
        <w:keepLines w:val="0"/>
        <w:pageBreakBefore w:val="0"/>
        <w:widowControl w:val="0"/>
        <w:shd w:val="clear"/>
        <w:kinsoku/>
        <w:wordWrap/>
        <w:overflowPunct/>
        <w:topLinePunct w:val="0"/>
        <w:autoSpaceDE/>
        <w:autoSpaceDN/>
        <w:bidi w:val="0"/>
        <w:adjustRightInd w:val="0"/>
        <w:snapToGrid/>
        <w:spacing w:line="400" w:lineRule="exact"/>
        <w:textAlignment w:val="auto"/>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pPr>
      <w:bookmarkStart w:id="47" w:name="_Toc446247226"/>
      <w:r>
        <w:rPr>
          <w:rFonts w:hint="eastAsia" w:ascii="宋体" w:hAnsi="宋体" w:cs="宋体"/>
          <w:color w:val="000000" w:themeColor="text1"/>
          <w:szCs w:val="21"/>
          <w:highlight w:val="none"/>
          <w14:textFill>
            <w14:solidFill>
              <w14:schemeClr w14:val="tx1"/>
            </w14:solidFill>
          </w14:textFill>
        </w:rPr>
        <w:t xml:space="preserve">2.1 </w:t>
      </w:r>
      <w:r>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t>项目地点：</w:t>
      </w:r>
      <w:bookmarkEnd w:id="47"/>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u w:val="single"/>
          <w:lang w:val="en-US" w:eastAsia="zh-CN"/>
          <w14:textFill>
            <w14:solidFill>
              <w14:schemeClr w14:val="tx1"/>
            </w14:solidFill>
          </w14:textFill>
        </w:rPr>
        <w:t>重庆四公里</w:t>
      </w:r>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t>。</w:t>
      </w:r>
    </w:p>
    <w:p w14:paraId="2F7EA1CB">
      <w:pPr>
        <w:pStyle w:val="12"/>
        <w:keepNext w:val="0"/>
        <w:keepLines w:val="0"/>
        <w:pageBreakBefore w:val="0"/>
        <w:widowControl w:val="0"/>
        <w:numPr>
          <w:ilvl w:val="0"/>
          <w:numId w:val="0"/>
        </w:numPr>
        <w:shd w:val="clear"/>
        <w:kinsoku/>
        <w:wordWrap/>
        <w:overflowPunct/>
        <w:topLinePunct w:val="0"/>
        <w:autoSpaceDE/>
        <w:autoSpaceDN/>
        <w:bidi w:val="0"/>
        <w:adjustRightInd w:val="0"/>
        <w:snapToGrid/>
        <w:spacing w:line="400" w:lineRule="exact"/>
        <w:ind w:firstLine="420" w:firstLineChars="200"/>
        <w:textAlignment w:val="auto"/>
        <w:rPr>
          <w:rFonts w:hint="default" w:ascii="宋体" w:hAnsi="宋体" w:eastAsia="宋体" w:cs="宋体"/>
          <w:color w:val="000000" w:themeColor="text1"/>
          <w:kern w:val="2"/>
          <w:sz w:val="21"/>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t>2.2 项目概况：</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i w:val="0"/>
          <w:iCs w:val="0"/>
          <w:color w:val="000000" w:themeColor="text1"/>
          <w:szCs w:val="21"/>
          <w:highlight w:val="none"/>
          <w:u w:val="single"/>
          <w:lang w:eastAsia="zh-CN"/>
          <w14:textFill>
            <w14:solidFill>
              <w14:schemeClr w14:val="tx1"/>
            </w14:solidFill>
          </w14:textFill>
        </w:rPr>
        <w:t>四公里基地外场及室内优化升级改造项目（第二次）</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t>。</w:t>
      </w:r>
    </w:p>
    <w:p w14:paraId="4BBF011E">
      <w:pPr>
        <w:keepNext w:val="0"/>
        <w:keepLines w:val="0"/>
        <w:pageBreakBefore w:val="0"/>
        <w:widowControl w:val="0"/>
        <w:suppressLineNumbers w:val="0"/>
        <w:shd w:val="clear"/>
        <w:kinsoku/>
        <w:wordWrap/>
        <w:overflowPunct/>
        <w:topLinePunct w:val="0"/>
        <w:autoSpaceDE/>
        <w:autoSpaceDN/>
        <w:bidi w:val="0"/>
        <w:adjustRightInd w:val="0"/>
        <w:snapToGrid/>
        <w:spacing w:before="0" w:beforeAutospacing="0" w:after="0" w:afterAutospacing="0" w:line="400" w:lineRule="exact"/>
        <w:ind w:left="0" w:right="0" w:firstLine="420" w:firstLineChars="200"/>
        <w:jc w:val="both"/>
        <w:textAlignment w:val="auto"/>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w:t>
      </w:r>
      <w:r>
        <w:rPr>
          <w:rFonts w:hint="eastAsia" w:ascii="宋体" w:hAnsi="宋体" w:cs="宋体"/>
          <w:color w:val="000000" w:themeColor="text1"/>
          <w:highlight w:val="none"/>
          <w:lang w:val="en-US" w:eastAsia="zh-CN"/>
          <w14:textFill>
            <w14:solidFill>
              <w14:schemeClr w14:val="tx1"/>
            </w14:solidFill>
          </w14:textFill>
        </w:rPr>
        <w:t>3</w:t>
      </w:r>
      <w:r>
        <w:rPr>
          <w:rFonts w:hint="eastAsia"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lang w:val="en-US" w:eastAsia="zh-CN"/>
          <w14:textFill>
            <w14:solidFill>
              <w14:schemeClr w14:val="tx1"/>
            </w14:solidFill>
          </w14:textFill>
        </w:rPr>
        <w:t>采购预计金额：</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val="en-US" w:eastAsia="zh-CN"/>
          <w14:textFill>
            <w14:solidFill>
              <w14:schemeClr w14:val="tx1"/>
            </w14:solidFill>
          </w14:textFill>
        </w:rPr>
        <w:t>69</w:t>
      </w:r>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highlight w:val="none"/>
          <w:lang w:val="en-US" w:eastAsia="zh-CN"/>
          <w14:textFill>
            <w14:solidFill>
              <w14:schemeClr w14:val="tx1"/>
            </w14:solidFill>
          </w14:textFill>
        </w:rPr>
        <w:t>万元。</w:t>
      </w:r>
    </w:p>
    <w:p w14:paraId="4464B073">
      <w:pPr>
        <w:pStyle w:val="12"/>
        <w:keepNext w:val="0"/>
        <w:keepLines w:val="0"/>
        <w:pageBreakBefore w:val="0"/>
        <w:widowControl w:val="0"/>
        <w:shd w:val="clear"/>
        <w:kinsoku/>
        <w:wordWrap/>
        <w:overflowPunct/>
        <w:topLinePunct w:val="0"/>
        <w:autoSpaceDE/>
        <w:autoSpaceDN/>
        <w:bidi w:val="0"/>
        <w:adjustRightInd w:val="0"/>
        <w:snapToGrid/>
        <w:spacing w:line="400" w:lineRule="exact"/>
        <w:textAlignment w:val="auto"/>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2.3 比选范围：</w:t>
      </w:r>
      <w:r>
        <w:rPr>
          <w:rFonts w:hint="eastAsia" w:ascii="宋体" w:hAnsi="宋体" w:cs="宋体"/>
          <w:color w:val="000000" w:themeColor="text1"/>
          <w:szCs w:val="21"/>
          <w:highlight w:val="none"/>
          <w:u w:val="none"/>
          <w:lang w:val="en-US" w:eastAsia="zh-CN"/>
          <w14:textFill>
            <w14:solidFill>
              <w14:schemeClr w14:val="tx1"/>
            </w14:solidFill>
          </w14:textFill>
        </w:rPr>
        <w:t>主要内容为</w:t>
      </w:r>
      <w:r>
        <w:rPr>
          <w:rFonts w:hint="eastAsia" w:ascii="宋体" w:hAnsi="宋体" w:cs="宋体"/>
          <w:color w:val="000000" w:themeColor="text1"/>
          <w:kern w:val="2"/>
          <w:sz w:val="21"/>
          <w:szCs w:val="24"/>
          <w:highlight w:val="none"/>
          <w:u w:val="single"/>
          <w:lang w:val="en-US" w:eastAsia="zh-CN" w:bidi="ar-SA"/>
          <w14:textFill>
            <w14:solidFill>
              <w14:schemeClr w14:val="tx1"/>
            </w14:solidFill>
          </w14:textFill>
        </w:rPr>
        <w:t>四公里基地外场及室内优化升级改造项目（第二次）</w:t>
      </w:r>
      <w:r>
        <w:rPr>
          <w:rFonts w:hint="eastAsia" w:ascii="宋体" w:hAnsi="宋体" w:cs="宋体"/>
          <w:color w:val="000000" w:themeColor="text1"/>
          <w:szCs w:val="21"/>
          <w:highlight w:val="none"/>
          <w:lang w:val="en-US" w:eastAsia="zh-CN"/>
          <w14:textFill>
            <w14:solidFill>
              <w14:schemeClr w14:val="tx1"/>
            </w14:solidFill>
          </w14:textFill>
        </w:rPr>
        <w:t>，包含设计图中要求的一切内容等，</w:t>
      </w:r>
      <w:r>
        <w:rPr>
          <w:rFonts w:hint="eastAsia" w:ascii="宋体" w:hAnsi="宋体" w:cs="宋体"/>
          <w:color w:val="000000" w:themeColor="text1"/>
          <w:sz w:val="21"/>
          <w:szCs w:val="21"/>
          <w:highlight w:val="none"/>
          <w:lang w:val="en-US" w:eastAsia="zh-CN"/>
          <w14:textFill>
            <w14:solidFill>
              <w14:schemeClr w14:val="tx1"/>
            </w14:solidFill>
          </w14:textFill>
        </w:rPr>
        <w:t>最终以采购人指定的关于本工程的标准设计施工图、合同清单、图纸会审纪要、变更通知、通知单等为依据，由乙方承担本工程通信系统的劳务施工等相关工作内容，详情见工程量清单</w:t>
      </w:r>
      <w:r>
        <w:rPr>
          <w:rFonts w:hint="eastAsia" w:ascii="宋体" w:hAnsi="宋体" w:cs="宋体"/>
          <w:color w:val="000000" w:themeColor="text1"/>
          <w:szCs w:val="21"/>
          <w:highlight w:val="none"/>
          <w:lang w:val="en-US" w:eastAsia="zh-CN"/>
          <w14:textFill>
            <w14:solidFill>
              <w14:schemeClr w14:val="tx1"/>
            </w14:solidFill>
          </w14:textFill>
        </w:rPr>
        <w:t>。</w:t>
      </w:r>
    </w:p>
    <w:p w14:paraId="59B5AFFC">
      <w:pPr>
        <w:keepNext w:val="0"/>
        <w:keepLines w:val="0"/>
        <w:pageBreakBefore w:val="0"/>
        <w:widowControl w:val="0"/>
        <w:shd w:val="clear"/>
        <w:kinsoku/>
        <w:wordWrap/>
        <w:overflowPunct/>
        <w:topLinePunct w:val="0"/>
        <w:autoSpaceDE/>
        <w:autoSpaceDN/>
        <w:bidi w:val="0"/>
        <w:snapToGrid/>
        <w:spacing w:line="400" w:lineRule="exact"/>
        <w:ind w:firstLine="420" w:firstLineChars="200"/>
        <w:textAlignment w:val="auto"/>
        <w:rPr>
          <w:rFonts w:hint="eastAsia" w:ascii="宋体" w:hAnsi="宋体" w:eastAsia="宋体" w:cs="宋体"/>
          <w:b w:val="0"/>
          <w:bCs w:val="0"/>
          <w:color w:val="000000" w:themeColor="text1"/>
          <w:kern w:val="2"/>
          <w:sz w:val="21"/>
          <w:szCs w:val="24"/>
          <w:highlight w:val="none"/>
          <w:lang w:val="en-US" w:eastAsia="zh-CN" w:bidi="ar-SA"/>
          <w14:textFill>
            <w14:solidFill>
              <w14:schemeClr w14:val="tx1"/>
            </w14:solidFill>
          </w14:textFill>
        </w:rPr>
      </w:pPr>
      <w:r>
        <w:rPr>
          <w:rFonts w:hint="eastAsia" w:ascii="宋体" w:hAnsi="宋体" w:cs="宋体"/>
          <w:b w:val="0"/>
          <w:bCs w:val="0"/>
          <w:color w:val="000000" w:themeColor="text1"/>
          <w:highlight w:val="none"/>
          <w14:textFill>
            <w14:solidFill>
              <w14:schemeClr w14:val="tx1"/>
            </w14:solidFill>
          </w14:textFill>
        </w:rPr>
        <w:t>2.4</w:t>
      </w:r>
      <w:r>
        <w:rPr>
          <w:rFonts w:hint="eastAsia" w:ascii="宋体" w:hAnsi="宋体" w:eastAsia="宋体" w:cs="宋体"/>
          <w:b w:val="0"/>
          <w:bCs w:val="0"/>
          <w:color w:val="000000" w:themeColor="text1"/>
          <w:kern w:val="2"/>
          <w:sz w:val="21"/>
          <w:szCs w:val="24"/>
          <w:highlight w:val="none"/>
          <w:lang w:val="en-US" w:eastAsia="zh-CN" w:bidi="ar-SA"/>
          <w14:textFill>
            <w14:solidFill>
              <w14:schemeClr w14:val="tx1"/>
            </w14:solidFill>
          </w14:textFill>
        </w:rPr>
        <w:t xml:space="preserve"> </w:t>
      </w:r>
      <w:r>
        <w:rPr>
          <w:rFonts w:hint="eastAsia" w:ascii="宋体" w:hAnsi="宋体" w:cs="宋体"/>
          <w:b w:val="0"/>
          <w:bCs w:val="0"/>
          <w:color w:val="000000" w:themeColor="text1"/>
          <w:kern w:val="2"/>
          <w:sz w:val="21"/>
          <w:szCs w:val="24"/>
          <w:highlight w:val="none"/>
          <w:lang w:val="en-US" w:eastAsia="zh-CN" w:bidi="ar-SA"/>
          <w14:textFill>
            <w14:solidFill>
              <w14:schemeClr w14:val="tx1"/>
            </w14:solidFill>
          </w14:textFill>
        </w:rPr>
        <w:t>工期要求：</w:t>
      </w:r>
      <w:r>
        <w:rPr>
          <w:rFonts w:hint="eastAsia" w:ascii="宋体" w:hAnsi="宋体" w:cs="宋体"/>
          <w:b w:val="0"/>
          <w:bCs w:val="0"/>
          <w:color w:val="000000" w:themeColor="text1"/>
          <w:sz w:val="21"/>
          <w:szCs w:val="21"/>
          <w:highlight w:val="none"/>
          <w:u w:val="none"/>
          <w:lang w:val="en-US" w:eastAsia="zh-CN"/>
          <w14:textFill>
            <w14:solidFill>
              <w14:schemeClr w14:val="tx1"/>
            </w14:solidFill>
          </w14:textFill>
        </w:rPr>
        <w:t>开工日期以甲方实际下达的开工通知为准，完工日期为</w:t>
      </w:r>
      <w:r>
        <w:rPr>
          <w:rFonts w:hint="eastAsia" w:ascii="宋体" w:hAnsi="宋体" w:cs="宋体"/>
          <w:b w:val="0"/>
          <w:bCs w:val="0"/>
          <w:color w:val="000000" w:themeColor="text1"/>
          <w:sz w:val="21"/>
          <w:szCs w:val="21"/>
          <w:highlight w:val="none"/>
          <w:u w:val="single"/>
          <w:lang w:val="en-US" w:eastAsia="zh-CN"/>
          <w14:textFill>
            <w14:solidFill>
              <w14:schemeClr w14:val="tx1"/>
            </w14:solidFill>
          </w14:textFill>
        </w:rPr>
        <w:t>10天</w:t>
      </w: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，缺陷责任期要求：24个月</w:t>
      </w:r>
      <w:r>
        <w:rPr>
          <w:rFonts w:hint="eastAsia" w:ascii="宋体" w:hAnsi="宋体" w:eastAsia="宋体" w:cs="宋体"/>
          <w:b w:val="0"/>
          <w:bCs w:val="0"/>
          <w:color w:val="000000" w:themeColor="text1"/>
          <w:kern w:val="2"/>
          <w:sz w:val="21"/>
          <w:szCs w:val="24"/>
          <w:highlight w:val="none"/>
          <w:lang w:val="en-US" w:eastAsia="zh-CN" w:bidi="ar-SA"/>
          <w14:textFill>
            <w14:solidFill>
              <w14:schemeClr w14:val="tx1"/>
            </w14:solidFill>
          </w14:textFill>
        </w:rPr>
        <w:t>。</w:t>
      </w:r>
    </w:p>
    <w:p w14:paraId="52C4EE6E">
      <w:pPr>
        <w:keepNext w:val="0"/>
        <w:keepLines w:val="0"/>
        <w:pageBreakBefore w:val="0"/>
        <w:widowControl w:val="0"/>
        <w:shd w:val="clear"/>
        <w:kinsoku/>
        <w:wordWrap/>
        <w:overflowPunct/>
        <w:topLinePunct w:val="0"/>
        <w:autoSpaceDE/>
        <w:autoSpaceDN/>
        <w:bidi w:val="0"/>
        <w:snapToGrid/>
        <w:spacing w:line="400" w:lineRule="exact"/>
        <w:ind w:firstLine="420" w:firstLineChars="200"/>
        <w:textAlignment w:val="auto"/>
        <w:rPr>
          <w:rFonts w:hint="default" w:ascii="宋体" w:hAnsi="宋体" w:eastAsia="宋体" w:cs="宋体"/>
          <w:b/>
          <w:bCs/>
          <w:color w:val="000000" w:themeColor="text1"/>
          <w:highlight w:val="none"/>
          <w:lang w:val="en-US" w:eastAsia="zh-CN"/>
          <w14:textFill>
            <w14:solidFill>
              <w14:schemeClr w14:val="tx1"/>
            </w14:solidFill>
          </w14:textFill>
        </w:rPr>
      </w:pPr>
      <w:r>
        <w:rPr>
          <w:rFonts w:hint="eastAsia" w:ascii="宋体" w:hAnsi="宋体" w:cs="宋体"/>
          <w:b w:val="0"/>
          <w:bCs w:val="0"/>
          <w:color w:val="000000" w:themeColor="text1"/>
          <w:kern w:val="2"/>
          <w:sz w:val="21"/>
          <w:szCs w:val="24"/>
          <w:highlight w:val="none"/>
          <w:lang w:val="en-US" w:eastAsia="zh-CN" w:bidi="ar-SA"/>
          <w14:textFill>
            <w14:solidFill>
              <w14:schemeClr w14:val="tx1"/>
            </w14:solidFill>
          </w14:textFill>
        </w:rPr>
        <w:t>2.5 标段划分：本项目未划分标段。</w:t>
      </w:r>
    </w:p>
    <w:p w14:paraId="2BD70EE6">
      <w:pPr>
        <w:pStyle w:val="3"/>
        <w:shd w:val="clear"/>
        <w:spacing w:before="120" w:after="0" w:line="360" w:lineRule="auto"/>
        <w:rPr>
          <w:rFonts w:ascii="宋体" w:hAnsi="宋体" w:eastAsia="宋体" w:cs="宋体"/>
          <w:color w:val="000000" w:themeColor="text1"/>
          <w:highlight w:val="none"/>
          <w14:textFill>
            <w14:solidFill>
              <w14:schemeClr w14:val="tx1"/>
            </w14:solidFill>
          </w14:textFill>
        </w:rPr>
      </w:pPr>
      <w:bookmarkStart w:id="48" w:name="_Toc7065"/>
      <w:bookmarkStart w:id="49" w:name="_Toc179632530"/>
      <w:bookmarkStart w:id="50" w:name="_Toc144974482"/>
      <w:bookmarkStart w:id="51" w:name="_Toc507319893"/>
      <w:bookmarkStart w:id="52" w:name="_Toc152042290"/>
      <w:bookmarkStart w:id="53" w:name="_Toc246996160"/>
      <w:bookmarkStart w:id="54" w:name="_Toc30356"/>
      <w:bookmarkStart w:id="55" w:name="_Toc11329215"/>
      <w:bookmarkStart w:id="56" w:name="_Toc15183"/>
      <w:bookmarkStart w:id="57" w:name="_Toc11874"/>
      <w:bookmarkStart w:id="58" w:name="_Toc246996903"/>
      <w:bookmarkStart w:id="59" w:name="_Toc152045514"/>
      <w:bookmarkStart w:id="60" w:name="_Toc247085674"/>
      <w:bookmarkStart w:id="61" w:name="_Toc10171"/>
      <w:r>
        <w:rPr>
          <w:rFonts w:hint="eastAsia" w:ascii="宋体" w:hAnsi="宋体" w:eastAsia="宋体" w:cs="宋体"/>
          <w:color w:val="000000" w:themeColor="text1"/>
          <w:highlight w:val="none"/>
          <w14:textFill>
            <w14:solidFill>
              <w14:schemeClr w14:val="tx1"/>
            </w14:solidFill>
          </w14:textFill>
        </w:rPr>
        <w:t>3. 报价人资格要求</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FAAC17F">
      <w:pPr>
        <w:pStyle w:val="12"/>
        <w:shd w:val="clear"/>
        <w:adjustRightInd w:val="0"/>
        <w:spacing w:line="400" w:lineRule="exact"/>
        <w:rPr>
          <w:rFonts w:hint="eastAsia" w:ascii="宋体" w:hAnsi="宋体" w:cs="宋体"/>
          <w:color w:val="000000" w:themeColor="text1"/>
          <w:sz w:val="21"/>
          <w:szCs w:val="21"/>
          <w:highlight w:val="none"/>
          <w:lang w:val="en-US" w:eastAsia="zh-CN"/>
          <w14:textFill>
            <w14:solidFill>
              <w14:schemeClr w14:val="tx1"/>
            </w14:solidFill>
          </w14:textFill>
        </w:rPr>
      </w:pPr>
      <w:bookmarkStart w:id="62" w:name="_Toc246996904"/>
      <w:bookmarkStart w:id="63" w:name="_Toc247085675"/>
      <w:bookmarkStart w:id="64" w:name="_Toc246996161"/>
      <w:bookmarkStart w:id="65" w:name="_Toc152045515"/>
      <w:bookmarkStart w:id="66" w:name="_Toc144974483"/>
      <w:bookmarkStart w:id="67" w:name="_Toc152042291"/>
      <w:bookmarkStart w:id="68" w:name="_Toc179632531"/>
      <w:r>
        <w:rPr>
          <w:rFonts w:hint="eastAsia" w:ascii="宋体" w:hAnsi="宋体" w:cs="宋体"/>
          <w:color w:val="000000" w:themeColor="text1"/>
          <w:highlight w:val="none"/>
          <w:lang w:val="en-US" w:eastAsia="zh-CN"/>
          <w14:textFill>
            <w14:solidFill>
              <w14:schemeClr w14:val="tx1"/>
            </w14:solidFill>
          </w14:textFill>
        </w:rPr>
        <w:t>3.1 资质要求：</w:t>
      </w:r>
      <w:r>
        <w:rPr>
          <w:rFonts w:hint="eastAsia" w:ascii="宋体" w:hAnsi="宋体" w:cs="宋体"/>
          <w:color w:val="000000" w:themeColor="text1"/>
          <w:sz w:val="21"/>
          <w:szCs w:val="21"/>
          <w:highlight w:val="none"/>
          <w:lang w:val="en-US" w:eastAsia="zh-CN"/>
          <w14:textFill>
            <w14:solidFill>
              <w14:schemeClr w14:val="tx1"/>
            </w14:solidFill>
          </w14:textFill>
        </w:rPr>
        <w:tab/>
      </w:r>
    </w:p>
    <w:p w14:paraId="3888B0DF">
      <w:pPr>
        <w:pStyle w:val="12"/>
        <w:shd w:val="clear"/>
        <w:adjustRightInd w:val="0"/>
        <w:spacing w:line="400" w:lineRule="exact"/>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（1）具有独立法人资格；</w:t>
      </w:r>
    </w:p>
    <w:p w14:paraId="54B86F70">
      <w:pPr>
        <w:pStyle w:val="12"/>
        <w:shd w:val="clear"/>
        <w:adjustRightInd w:val="0"/>
        <w:spacing w:line="400" w:lineRule="exact"/>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（2）具有有效的营业执照；</w:t>
      </w:r>
    </w:p>
    <w:p w14:paraId="153D735A">
      <w:pPr>
        <w:pStyle w:val="12"/>
        <w:shd w:val="clear"/>
        <w:adjustRightInd w:val="0"/>
        <w:spacing w:line="400" w:lineRule="exact"/>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（3）具有有效的安全生产许可证；</w:t>
      </w:r>
    </w:p>
    <w:p w14:paraId="31AB81A7">
      <w:pPr>
        <w:pStyle w:val="12"/>
        <w:shd w:val="clear"/>
        <w:adjustRightInd w:val="0"/>
        <w:spacing w:line="400" w:lineRule="exact"/>
        <w:rPr>
          <w:rFonts w:hint="eastAsia" w:ascii="宋体" w:hAnsi="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（4）具有有效的市政公用工程施工总承包二级及以上资质</w:t>
      </w:r>
    </w:p>
    <w:p w14:paraId="7DEEA138">
      <w:pPr>
        <w:pStyle w:val="12"/>
        <w:shd w:val="clear"/>
        <w:adjustRightInd w:val="0"/>
        <w:spacing w:line="400" w:lineRule="exact"/>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3.2 业绩要求：</w:t>
      </w:r>
      <w:r>
        <w:rPr>
          <w:rFonts w:hint="eastAsia" w:ascii="宋体" w:hAnsi="宋体" w:cs="宋体"/>
          <w:color w:val="000000" w:themeColor="text1"/>
          <w:sz w:val="21"/>
          <w:szCs w:val="21"/>
          <w:highlight w:val="none"/>
          <w:lang w:val="en-US" w:eastAsia="zh-CN"/>
          <w14:textFill>
            <w14:solidFill>
              <w14:schemeClr w14:val="tx1"/>
            </w14:solidFill>
          </w14:textFill>
        </w:rPr>
        <w:t>2022年1月1日至投标截止日（合同签订时间为准），报价人至少具有一个单项合同金额40万元及以上的封闭式场所路面改造或新建业绩，提供业绩合同复印件，合同对应的验收单，对应合同结算后等额金额发票。</w:t>
      </w:r>
    </w:p>
    <w:p w14:paraId="52974822">
      <w:pPr>
        <w:pStyle w:val="12"/>
        <w:shd w:val="clear"/>
        <w:adjustRightInd w:val="0"/>
        <w:spacing w:line="400" w:lineRule="exact"/>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3.3 信誉要求：</w:t>
      </w:r>
      <w:r>
        <w:rPr>
          <w:rFonts w:hint="eastAsia" w:ascii="宋体" w:hAnsi="宋体" w:eastAsia="宋体" w:cs="宋体"/>
          <w:color w:val="000000" w:themeColor="text1"/>
          <w:sz w:val="21"/>
          <w:szCs w:val="21"/>
          <w:highlight w:val="none"/>
          <w14:textFill>
            <w14:solidFill>
              <w14:schemeClr w14:val="tx1"/>
            </w14:solidFill>
          </w14:textFill>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000000" w:themeColor="text1"/>
          <w:sz w:val="21"/>
          <w:szCs w:val="21"/>
          <w:highlight w:val="none"/>
          <w:lang w:eastAsia="zh-CN"/>
          <w14:textFill>
            <w14:solidFill>
              <w14:schemeClr w14:val="tx1"/>
            </w14:solidFill>
          </w14:textFill>
        </w:rPr>
        <w:t>。</w:t>
      </w:r>
    </w:p>
    <w:p w14:paraId="6502B6B2">
      <w:pPr>
        <w:pStyle w:val="12"/>
        <w:shd w:val="clear"/>
        <w:adjustRightInd w:val="0"/>
        <w:spacing w:line="400" w:lineRule="exact"/>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w:t>
      </w:r>
      <w:r>
        <w:rPr>
          <w:rFonts w:hint="eastAsia" w:ascii="宋体" w:hAnsi="宋体" w:cs="宋体"/>
          <w:color w:val="000000" w:themeColor="text1"/>
          <w:highlight w:val="none"/>
          <w:lang w:val="en-US" w:eastAsia="zh-CN"/>
          <w14:textFill>
            <w14:solidFill>
              <w14:schemeClr w14:val="tx1"/>
            </w14:solidFill>
          </w14:textFill>
        </w:rPr>
        <w:t>4</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cs="宋体"/>
          <w:color w:val="000000" w:themeColor="text1"/>
          <w:highlight w:val="none"/>
          <w:lang w:val="en-US" w:eastAsia="zh-CN"/>
          <w14:textFill>
            <w14:solidFill>
              <w14:schemeClr w14:val="tx1"/>
            </w14:solidFill>
          </w14:textFill>
        </w:rPr>
        <w:t>不</w:t>
      </w:r>
      <w:r>
        <w:rPr>
          <w:rFonts w:hint="eastAsia" w:ascii="宋体" w:hAnsi="宋体" w:eastAsia="宋体" w:cs="宋体"/>
          <w:color w:val="000000" w:themeColor="text1"/>
          <w:highlight w:val="none"/>
          <w:lang w:val="en-US" w:eastAsia="zh-CN"/>
          <w14:textFill>
            <w14:solidFill>
              <w14:schemeClr w14:val="tx1"/>
            </w14:solidFill>
          </w14:textFill>
        </w:rPr>
        <w:t>接受联合体报价。</w:t>
      </w:r>
    </w:p>
    <w:p w14:paraId="3071A79C">
      <w:pPr>
        <w:pStyle w:val="12"/>
        <w:shd w:val="clear"/>
        <w:adjustRightInd w:val="0"/>
        <w:spacing w:line="400" w:lineRule="exact"/>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w:t>
      </w:r>
      <w:r>
        <w:rPr>
          <w:rFonts w:hint="eastAsia" w:ascii="宋体" w:hAnsi="宋体" w:cs="宋体"/>
          <w:color w:val="000000" w:themeColor="text1"/>
          <w:highlight w:val="none"/>
          <w:lang w:val="en-US" w:eastAsia="zh-CN"/>
          <w14:textFill>
            <w14:solidFill>
              <w14:schemeClr w14:val="tx1"/>
            </w14:solidFill>
          </w14:textFill>
        </w:rPr>
        <w:t>5</w:t>
      </w:r>
      <w:r>
        <w:rPr>
          <w:rFonts w:hint="eastAsia" w:ascii="宋体" w:hAnsi="宋体" w:eastAsia="宋体" w:cs="宋体"/>
          <w:color w:val="000000" w:themeColor="text1"/>
          <w:highlight w:val="none"/>
          <w:lang w:val="en-US" w:eastAsia="zh-CN"/>
          <w14:textFill>
            <w14:solidFill>
              <w14:schemeClr w14:val="tx1"/>
            </w14:solidFill>
          </w14:textFill>
        </w:rPr>
        <w:t xml:space="preserve"> 单位负责人为同一人或者存在控股、管理关系的不同单位，不得同时参加本项目报价，否则均按无效报价处理。</w:t>
      </w:r>
    </w:p>
    <w:p w14:paraId="3E5C8487">
      <w:pPr>
        <w:pStyle w:val="3"/>
        <w:shd w:val="clear"/>
        <w:spacing w:before="120" w:after="0" w:line="360" w:lineRule="auto"/>
        <w:rPr>
          <w:rFonts w:hint="default" w:ascii="宋体" w:hAnsi="宋体" w:eastAsia="宋体" w:cs="宋体"/>
          <w:color w:val="000000" w:themeColor="text1"/>
          <w:highlight w:val="none"/>
          <w:lang w:val="en-US" w:eastAsia="zh-CN"/>
          <w14:textFill>
            <w14:solidFill>
              <w14:schemeClr w14:val="tx1"/>
            </w14:solidFill>
          </w14:textFill>
        </w:rPr>
      </w:pPr>
      <w:bookmarkStart w:id="69" w:name="_Toc27111"/>
      <w:bookmarkStart w:id="70" w:name="_Toc9941"/>
      <w:r>
        <w:rPr>
          <w:rFonts w:hint="eastAsia" w:ascii="宋体" w:hAnsi="宋体" w:eastAsia="宋体" w:cs="宋体"/>
          <w:color w:val="000000" w:themeColor="text1"/>
          <w:highlight w:val="none"/>
          <w:lang w:val="en-US" w:eastAsia="zh-CN"/>
          <w14:textFill>
            <w14:solidFill>
              <w14:schemeClr w14:val="tx1"/>
            </w14:solidFill>
          </w14:textFill>
        </w:rPr>
        <w:t>4</w:t>
      </w:r>
      <w:r>
        <w:rPr>
          <w:rFonts w:hint="eastAsia" w:ascii="宋体" w:hAnsi="宋体" w:eastAsia="宋体" w:cs="宋体"/>
          <w:color w:val="000000" w:themeColor="text1"/>
          <w:highlight w:val="none"/>
          <w14:textFill>
            <w14:solidFill>
              <w14:schemeClr w14:val="tx1"/>
            </w14:solidFill>
          </w14:textFill>
        </w:rPr>
        <w:t xml:space="preserve">. </w:t>
      </w:r>
      <w:r>
        <w:rPr>
          <w:rFonts w:hint="eastAsia" w:ascii="宋体" w:hAnsi="宋体" w:eastAsia="宋体" w:cs="宋体"/>
          <w:color w:val="000000" w:themeColor="text1"/>
          <w:highlight w:val="none"/>
          <w:lang w:val="en-US" w:eastAsia="zh-CN"/>
          <w14:textFill>
            <w14:solidFill>
              <w14:schemeClr w14:val="tx1"/>
            </w14:solidFill>
          </w14:textFill>
        </w:rPr>
        <w:t>评标办法</w:t>
      </w:r>
      <w:bookmarkEnd w:id="69"/>
      <w:bookmarkEnd w:id="70"/>
    </w:p>
    <w:p w14:paraId="7F827662">
      <w:pPr>
        <w:pStyle w:val="12"/>
        <w:shd w:val="clear"/>
        <w:adjustRightInd w:val="0"/>
        <w:spacing w:line="400" w:lineRule="exact"/>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本项目采用</w:t>
      </w:r>
      <w:r>
        <w:rPr>
          <w:rFonts w:hint="eastAsia" w:ascii="宋体" w:hAnsi="宋体" w:cs="宋体"/>
          <w:color w:val="000000" w:themeColor="text1"/>
          <w:sz w:val="21"/>
          <w:szCs w:val="21"/>
          <w:highlight w:val="none"/>
          <w:lang w:val="en-US" w:eastAsia="zh-CN"/>
          <w14:textFill>
            <w14:solidFill>
              <w14:schemeClr w14:val="tx1"/>
            </w14:solidFill>
          </w14:textFill>
        </w:rPr>
        <w:t>经评审的最低价法</w:t>
      </w:r>
      <w:r>
        <w:rPr>
          <w:rFonts w:hint="eastAsia" w:ascii="宋体" w:hAnsi="宋体" w:eastAsia="宋体" w:cs="宋体"/>
          <w:color w:val="000000" w:themeColor="text1"/>
          <w:highlight w:val="none"/>
          <w:lang w:val="en-US" w:eastAsia="zh-CN"/>
          <w14:textFill>
            <w14:solidFill>
              <w14:schemeClr w14:val="tx1"/>
            </w14:solidFill>
          </w14:textFill>
        </w:rPr>
        <w:t>。</w:t>
      </w:r>
    </w:p>
    <w:bookmarkEnd w:id="62"/>
    <w:bookmarkEnd w:id="63"/>
    <w:bookmarkEnd w:id="64"/>
    <w:bookmarkEnd w:id="65"/>
    <w:bookmarkEnd w:id="66"/>
    <w:bookmarkEnd w:id="67"/>
    <w:bookmarkEnd w:id="68"/>
    <w:p w14:paraId="52E00934">
      <w:pPr>
        <w:pStyle w:val="3"/>
        <w:shd w:val="clear"/>
        <w:spacing w:before="120" w:after="0" w:line="400" w:lineRule="exact"/>
        <w:rPr>
          <w:rFonts w:ascii="宋体" w:hAnsi="宋体" w:eastAsia="宋体" w:cs="宋体"/>
          <w:color w:val="000000" w:themeColor="text1"/>
          <w:highlight w:val="none"/>
          <w14:textFill>
            <w14:solidFill>
              <w14:schemeClr w14:val="tx1"/>
            </w14:solidFill>
          </w14:textFill>
        </w:rPr>
      </w:pPr>
      <w:bookmarkStart w:id="71" w:name="_Toc8694"/>
      <w:bookmarkStart w:id="72" w:name="_Toc30627"/>
      <w:r>
        <w:rPr>
          <w:rFonts w:hint="eastAsia" w:ascii="宋体" w:hAnsi="宋体" w:eastAsia="宋体" w:cs="宋体"/>
          <w:color w:val="000000" w:themeColor="text1"/>
          <w:highlight w:val="none"/>
          <w:lang w:val="en-US" w:eastAsia="zh-CN"/>
          <w14:textFill>
            <w14:solidFill>
              <w14:schemeClr w14:val="tx1"/>
            </w14:solidFill>
          </w14:textFill>
        </w:rPr>
        <w:t>5.</w:t>
      </w:r>
      <w:r>
        <w:rPr>
          <w:rFonts w:hint="eastAsia" w:ascii="宋体" w:hAnsi="宋体" w:eastAsia="宋体" w:cs="宋体"/>
          <w:color w:val="000000" w:themeColor="text1"/>
          <w:highlight w:val="none"/>
          <w14:textFill>
            <w14:solidFill>
              <w14:schemeClr w14:val="tx1"/>
            </w14:solidFill>
          </w14:textFill>
        </w:rPr>
        <w:t>比选文件的获取</w:t>
      </w:r>
      <w:bookmarkEnd w:id="71"/>
      <w:bookmarkEnd w:id="72"/>
    </w:p>
    <w:p w14:paraId="328DD21B">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olor w:val="000000" w:themeColor="text1"/>
          <w:szCs w:val="21"/>
          <w:highlight w:val="none"/>
          <w14:textFill>
            <w14:solidFill>
              <w14:schemeClr w14:val="tx1"/>
            </w14:solidFill>
          </w14:textFill>
        </w:rPr>
      </w:pPr>
      <w:bookmarkStart w:id="73" w:name="_Toc11329217"/>
      <w:bookmarkStart w:id="74" w:name="_Toc246996162"/>
      <w:bookmarkStart w:id="75" w:name="_Toc507319895"/>
      <w:bookmarkStart w:id="76" w:name="_Toc152045516"/>
      <w:bookmarkStart w:id="77" w:name="_Toc152042292"/>
      <w:bookmarkStart w:id="78" w:name="_Toc144974484"/>
      <w:bookmarkStart w:id="79" w:name="_Toc247085676"/>
      <w:bookmarkStart w:id="80" w:name="_Toc246996905"/>
      <w:bookmarkStart w:id="81" w:name="_Toc179632532"/>
      <w:bookmarkStart w:id="82" w:name="_Toc31493"/>
      <w:bookmarkStart w:id="83" w:name="_Toc16686"/>
      <w:bookmarkStart w:id="84" w:name="_Toc1237"/>
      <w:bookmarkStart w:id="85" w:name="_Toc18060"/>
      <w:bookmarkStart w:id="86" w:name="_Toc9131"/>
      <w:r>
        <w:rPr>
          <w:rFonts w:hint="eastAsia" w:ascii="宋体" w:hAnsi="宋体"/>
          <w:color w:val="000000" w:themeColor="text1"/>
          <w:szCs w:val="21"/>
          <w:highlight w:val="none"/>
          <w14:textFill>
            <w14:solidFill>
              <w14:schemeClr w14:val="tx1"/>
            </w14:solidFill>
          </w14:textFill>
        </w:rPr>
        <w:t>凡愿意参加的潜在报价人，在 202</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 xml:space="preserve"> 年</w:t>
      </w:r>
      <w:r>
        <w:rPr>
          <w:rFonts w:hint="eastAsia" w:ascii="宋体" w:hAnsi="宋体"/>
          <w:color w:val="000000" w:themeColor="text1"/>
          <w:szCs w:val="21"/>
          <w:highlight w:val="none"/>
          <w:lang w:val="en-US" w:eastAsia="zh-CN"/>
          <w14:textFill>
            <w14:solidFill>
              <w14:schemeClr w14:val="tx1"/>
            </w14:solidFill>
          </w14:textFill>
        </w:rPr>
        <w:t xml:space="preserve"> 5 </w:t>
      </w:r>
      <w:r>
        <w:rPr>
          <w:rFonts w:hint="eastAsia" w:ascii="宋体" w:hAnsi="宋体"/>
          <w:color w:val="000000" w:themeColor="text1"/>
          <w:szCs w:val="21"/>
          <w:highlight w:val="none"/>
          <w14:textFill>
            <w14:solidFill>
              <w14:schemeClr w14:val="tx1"/>
            </w14:solidFill>
          </w14:textFill>
        </w:rPr>
        <w:t xml:space="preserve">月 </w:t>
      </w:r>
      <w:r>
        <w:rPr>
          <w:rFonts w:hint="eastAsia" w:ascii="宋体" w:hAnsi="宋体"/>
          <w:color w:val="000000" w:themeColor="text1"/>
          <w:szCs w:val="21"/>
          <w:highlight w:val="none"/>
          <w:lang w:val="en-US" w:eastAsia="zh-CN"/>
          <w14:textFill>
            <w14:solidFill>
              <w14:schemeClr w14:val="tx1"/>
            </w14:solidFill>
          </w14:textFill>
        </w:rPr>
        <w:t xml:space="preserve">9 </w:t>
      </w:r>
      <w:r>
        <w:rPr>
          <w:rFonts w:hint="eastAsia" w:ascii="宋体" w:hAnsi="宋体"/>
          <w:color w:val="000000" w:themeColor="text1"/>
          <w:szCs w:val="21"/>
          <w:highlight w:val="none"/>
          <w14:textFill>
            <w14:solidFill>
              <w14:schemeClr w14:val="tx1"/>
            </w14:solidFill>
          </w14:textFill>
        </w:rPr>
        <w:t>日上午 10 时 00 分前在重庆高速集团官网平台上获取比选文件</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清单、澄清、修改、补充通知、最高限价通知等全部内容。各报价人应随时关注网上发布的竞争性比选文件答疑、补遗、澄清等文件内容，不管报价人是否下载，均视为已知晓竞争性比选文件的全部内容和有关事宜。</w:t>
      </w:r>
    </w:p>
    <w:p w14:paraId="4E6A28A8">
      <w:pPr>
        <w:pStyle w:val="3"/>
        <w:shd w:val="clear"/>
        <w:spacing w:before="120" w:after="0" w:line="400" w:lineRule="exact"/>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6</w:t>
      </w:r>
      <w:r>
        <w:rPr>
          <w:rFonts w:hint="eastAsia" w:ascii="宋体" w:hAnsi="宋体" w:eastAsia="宋体" w:cs="宋体"/>
          <w:color w:val="000000" w:themeColor="text1"/>
          <w:highlight w:val="none"/>
          <w14:textFill>
            <w14:solidFill>
              <w14:schemeClr w14:val="tx1"/>
            </w14:solidFill>
          </w14:textFill>
        </w:rPr>
        <w:t>. 竞争性比选响应文件的递交</w:t>
      </w:r>
      <w:bookmarkEnd w:id="73"/>
      <w:bookmarkEnd w:id="74"/>
      <w:bookmarkEnd w:id="75"/>
      <w:bookmarkEnd w:id="76"/>
      <w:bookmarkEnd w:id="77"/>
      <w:bookmarkEnd w:id="78"/>
      <w:bookmarkEnd w:id="79"/>
      <w:bookmarkEnd w:id="80"/>
      <w:bookmarkEnd w:id="81"/>
      <w:r>
        <w:rPr>
          <w:rFonts w:hint="eastAsia" w:ascii="宋体" w:hAnsi="宋体" w:eastAsia="宋体" w:cs="宋体"/>
          <w:color w:val="000000" w:themeColor="text1"/>
          <w:highlight w:val="none"/>
          <w14:textFill>
            <w14:solidFill>
              <w14:schemeClr w14:val="tx1"/>
            </w14:solidFill>
          </w14:textFill>
        </w:rPr>
        <w:t>及相关事宜</w:t>
      </w:r>
      <w:bookmarkEnd w:id="82"/>
      <w:bookmarkEnd w:id="83"/>
      <w:bookmarkEnd w:id="84"/>
      <w:bookmarkEnd w:id="85"/>
      <w:bookmarkEnd w:id="86"/>
    </w:p>
    <w:p w14:paraId="2FFCD343">
      <w:pPr>
        <w:tabs>
          <w:tab w:val="left" w:pos="360"/>
        </w:tabs>
        <w:spacing w:line="400" w:lineRule="exact"/>
        <w:ind w:firstLine="420" w:firstLineChars="200"/>
        <w:rPr>
          <w:rFonts w:ascii="宋体" w:hAnsi="宋体" w:cs="宋体"/>
          <w:szCs w:val="21"/>
          <w:highlight w:val="none"/>
        </w:rPr>
      </w:pPr>
      <w:bookmarkStart w:id="87" w:name="_Toc144974485"/>
      <w:bookmarkStart w:id="88" w:name="_Toc28867"/>
      <w:bookmarkStart w:id="89" w:name="_Toc152045517"/>
      <w:bookmarkStart w:id="90" w:name="_Toc11329219"/>
      <w:bookmarkStart w:id="91" w:name="_Toc246996907"/>
      <w:bookmarkStart w:id="92" w:name="_Toc21615"/>
      <w:bookmarkStart w:id="93" w:name="_Toc507319897"/>
      <w:bookmarkStart w:id="94" w:name="_Toc152042293"/>
      <w:bookmarkStart w:id="95" w:name="_Toc393"/>
      <w:bookmarkStart w:id="96" w:name="_Toc28994"/>
      <w:bookmarkStart w:id="97" w:name="_Toc246996164"/>
      <w:bookmarkStart w:id="98" w:name="_Toc18402"/>
      <w:bookmarkStart w:id="99" w:name="_Toc179632534"/>
      <w:bookmarkStart w:id="100" w:name="_Toc247085678"/>
      <w:r>
        <w:rPr>
          <w:rFonts w:hint="eastAsia" w:ascii="宋体" w:hAnsi="宋体" w:cs="宋体"/>
          <w:szCs w:val="21"/>
          <w:highlight w:val="none"/>
          <w:lang w:val="en-US" w:eastAsia="zh-CN"/>
        </w:rPr>
        <w:t>6</w:t>
      </w:r>
      <w:r>
        <w:rPr>
          <w:rFonts w:hint="eastAsia" w:ascii="宋体" w:hAnsi="宋体" w:cs="宋体"/>
          <w:szCs w:val="21"/>
          <w:highlight w:val="none"/>
        </w:rPr>
        <w:t>.1</w:t>
      </w:r>
      <w:r>
        <w:rPr>
          <w:rFonts w:hint="default" w:ascii="宋体" w:hAnsi="宋体" w:cs="宋体"/>
          <w:szCs w:val="21"/>
          <w:highlight w:val="none"/>
        </w:rPr>
        <w:t xml:space="preserve"> </w:t>
      </w:r>
      <w:r>
        <w:rPr>
          <w:rFonts w:hint="eastAsia" w:ascii="宋体" w:hAnsi="宋体" w:cs="宋体"/>
          <w:szCs w:val="21"/>
          <w:highlight w:val="none"/>
        </w:rPr>
        <w:t>报价截止时间和开标时间：</w:t>
      </w:r>
      <w:r>
        <w:rPr>
          <w:rFonts w:hint="eastAsia" w:ascii="宋体" w:hAnsi="宋体"/>
          <w:szCs w:val="21"/>
          <w:highlight w:val="none"/>
          <w:u w:val="single"/>
        </w:rPr>
        <w:t>202</w:t>
      </w:r>
      <w:r>
        <w:rPr>
          <w:rFonts w:hint="eastAsia" w:ascii="宋体" w:hAnsi="宋体"/>
          <w:szCs w:val="21"/>
          <w:highlight w:val="none"/>
          <w:u w:val="single"/>
          <w:lang w:val="en-US" w:eastAsia="zh-CN"/>
        </w:rPr>
        <w:t>6</w:t>
      </w:r>
      <w:r>
        <w:rPr>
          <w:rFonts w:hint="eastAsia" w:ascii="宋体" w:hAnsi="宋体"/>
          <w:szCs w:val="21"/>
          <w:highlight w:val="none"/>
        </w:rPr>
        <w:t>年</w:t>
      </w:r>
      <w:r>
        <w:rPr>
          <w:rFonts w:hint="eastAsia" w:ascii="宋体" w:hAnsi="宋体"/>
          <w:szCs w:val="21"/>
          <w:highlight w:val="none"/>
          <w:u w:val="single"/>
          <w:lang w:val="en-US" w:eastAsia="zh-CN"/>
        </w:rPr>
        <w:t>5</w:t>
      </w:r>
      <w:r>
        <w:rPr>
          <w:rFonts w:hint="eastAsia" w:ascii="宋体" w:hAnsi="宋体"/>
          <w:szCs w:val="21"/>
          <w:highlight w:val="none"/>
        </w:rPr>
        <w:t>月</w:t>
      </w:r>
      <w:r>
        <w:rPr>
          <w:rFonts w:hint="eastAsia" w:ascii="宋体" w:hAnsi="宋体"/>
          <w:szCs w:val="21"/>
          <w:highlight w:val="none"/>
          <w:lang w:val="en-US" w:eastAsia="zh-CN"/>
        </w:rPr>
        <w:t xml:space="preserve">9 </w:t>
      </w:r>
      <w:r>
        <w:rPr>
          <w:rFonts w:hint="eastAsia" w:ascii="宋体" w:hAnsi="宋体"/>
          <w:szCs w:val="21"/>
          <w:highlight w:val="none"/>
        </w:rPr>
        <w:t>日上午</w:t>
      </w:r>
      <w:r>
        <w:rPr>
          <w:rFonts w:hint="eastAsia" w:ascii="宋体" w:hAnsi="宋体"/>
          <w:szCs w:val="21"/>
          <w:highlight w:val="none"/>
          <w:lang w:val="en-US" w:eastAsia="zh-CN"/>
        </w:rPr>
        <w:t xml:space="preserve"> </w:t>
      </w:r>
      <w:r>
        <w:rPr>
          <w:rFonts w:hint="eastAsia" w:ascii="宋体" w:hAnsi="宋体"/>
          <w:szCs w:val="21"/>
          <w:highlight w:val="none"/>
          <w:u w:val="single"/>
        </w:rPr>
        <w:t>1</w:t>
      </w:r>
      <w:r>
        <w:rPr>
          <w:rFonts w:hint="eastAsia" w:ascii="宋体" w:hAnsi="宋体"/>
          <w:szCs w:val="21"/>
          <w:highlight w:val="none"/>
          <w:u w:val="single"/>
          <w:lang w:val="en-US" w:eastAsia="zh-CN"/>
        </w:rPr>
        <w:t xml:space="preserve">0 </w:t>
      </w:r>
      <w:r>
        <w:rPr>
          <w:rFonts w:hint="eastAsia" w:ascii="宋体" w:hAnsi="宋体" w:cs="宋体"/>
          <w:szCs w:val="21"/>
          <w:highlight w:val="none"/>
        </w:rPr>
        <w:t>时</w:t>
      </w:r>
      <w:r>
        <w:rPr>
          <w:rFonts w:hint="eastAsia" w:ascii="宋体" w:hAnsi="宋体" w:cs="宋体"/>
          <w:szCs w:val="21"/>
          <w:highlight w:val="none"/>
          <w:u w:val="single"/>
        </w:rPr>
        <w:t xml:space="preserve"> 00 </w:t>
      </w:r>
      <w:r>
        <w:rPr>
          <w:rFonts w:hint="eastAsia" w:ascii="宋体" w:hAnsi="宋体" w:cs="宋体"/>
          <w:szCs w:val="21"/>
          <w:highlight w:val="none"/>
        </w:rPr>
        <w:t>分（北京时间）。</w:t>
      </w:r>
    </w:p>
    <w:p w14:paraId="3BFEB422">
      <w:pPr>
        <w:keepNext w:val="0"/>
        <w:keepLines w:val="0"/>
        <w:widowControl w:val="0"/>
        <w:suppressLineNumbers w:val="0"/>
        <w:tabs>
          <w:tab w:val="left" w:pos="360"/>
        </w:tabs>
        <w:spacing w:before="0" w:beforeAutospacing="0" w:after="0" w:afterAutospacing="0" w:line="400" w:lineRule="exact"/>
        <w:ind w:left="0" w:right="0" w:firstLine="420" w:firstLineChars="200"/>
        <w:jc w:val="both"/>
        <w:rPr>
          <w:rFonts w:hint="eastAsia" w:ascii="宋体" w:hAnsi="宋体" w:eastAsia="宋体" w:cs="宋体"/>
          <w:color w:val="auto"/>
          <w:kern w:val="2"/>
          <w:sz w:val="21"/>
          <w:szCs w:val="21"/>
          <w:highlight w:val="none"/>
          <w:lang w:val="en-US" w:eastAsia="zh-CN" w:bidi="ar"/>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w:t>
      </w:r>
      <w:r>
        <w:rPr>
          <w:rFonts w:hint="default" w:ascii="宋体" w:hAnsi="宋体" w:cs="宋体"/>
          <w:color w:val="auto"/>
          <w:szCs w:val="21"/>
          <w:highlight w:val="none"/>
        </w:rPr>
        <w:t xml:space="preserve"> </w:t>
      </w:r>
      <w:r>
        <w:rPr>
          <w:rFonts w:hint="eastAsia" w:ascii="宋体" w:hAnsi="宋体" w:eastAsia="宋体" w:cs="宋体"/>
          <w:color w:val="auto"/>
          <w:szCs w:val="21"/>
          <w:highlight w:val="none"/>
        </w:rPr>
        <w:t>报价的递交方式：</w:t>
      </w:r>
      <w:r>
        <w:rPr>
          <w:rFonts w:hint="eastAsia" w:ascii="宋体" w:hAnsi="宋体" w:eastAsia="宋体" w:cs="宋体"/>
          <w:color w:val="auto"/>
          <w:kern w:val="2"/>
          <w:sz w:val="21"/>
          <w:szCs w:val="21"/>
          <w:highlight w:val="none"/>
          <w:lang w:val="en-US" w:eastAsia="zh-CN" w:bidi="ar"/>
        </w:rPr>
        <w:t>现场递交或邮寄，若采用现场递交方式</w:t>
      </w:r>
      <w:r>
        <w:rPr>
          <w:rFonts w:hint="default" w:ascii="宋体" w:hAnsi="宋体" w:cs="宋体"/>
          <w:color w:val="auto"/>
          <w:kern w:val="2"/>
          <w:sz w:val="21"/>
          <w:szCs w:val="21"/>
          <w:highlight w:val="none"/>
          <w:lang w:eastAsia="zh-CN" w:bidi="ar"/>
        </w:rPr>
        <w:t>须</w:t>
      </w:r>
      <w:r>
        <w:rPr>
          <w:rFonts w:hint="eastAsia" w:ascii="宋体" w:hAnsi="宋体" w:eastAsia="宋体" w:cs="宋体"/>
          <w:color w:val="auto"/>
          <w:kern w:val="2"/>
          <w:sz w:val="21"/>
          <w:szCs w:val="21"/>
          <w:highlight w:val="none"/>
          <w:lang w:val="en-US" w:eastAsia="zh-CN" w:bidi="ar"/>
        </w:rPr>
        <w:t>在</w:t>
      </w:r>
      <w:r>
        <w:rPr>
          <w:rFonts w:hint="default" w:ascii="宋体" w:hAnsi="宋体" w:cs="宋体"/>
          <w:color w:val="auto"/>
          <w:kern w:val="2"/>
          <w:sz w:val="21"/>
          <w:szCs w:val="21"/>
          <w:highlight w:val="none"/>
          <w:lang w:eastAsia="zh-CN" w:bidi="ar"/>
        </w:rPr>
        <w:t>报价截止</w:t>
      </w:r>
      <w:r>
        <w:rPr>
          <w:rFonts w:hint="eastAsia" w:ascii="宋体" w:hAnsi="宋体" w:eastAsia="宋体" w:cs="宋体"/>
          <w:color w:val="auto"/>
          <w:kern w:val="2"/>
          <w:sz w:val="21"/>
          <w:szCs w:val="21"/>
          <w:highlight w:val="none"/>
          <w:lang w:val="en-US" w:eastAsia="zh-CN" w:bidi="ar"/>
        </w:rPr>
        <w:t>当天将文件送达并参与现场开标；若采用邮寄方式需</w:t>
      </w:r>
      <w:r>
        <w:rPr>
          <w:rFonts w:hint="default" w:ascii="宋体" w:hAnsi="宋体" w:eastAsia="宋体" w:cs="宋体"/>
          <w:color w:val="auto"/>
          <w:kern w:val="2"/>
          <w:sz w:val="21"/>
          <w:szCs w:val="21"/>
          <w:highlight w:val="none"/>
          <w:lang w:eastAsia="zh-CN" w:bidi="ar"/>
        </w:rPr>
        <w:t>在报价截止时间之前将响应文件邮寄</w:t>
      </w:r>
      <w:r>
        <w:rPr>
          <w:rFonts w:hint="default" w:ascii="宋体" w:hAnsi="宋体" w:cs="宋体"/>
          <w:color w:val="auto"/>
          <w:kern w:val="2"/>
          <w:sz w:val="21"/>
          <w:szCs w:val="21"/>
          <w:highlight w:val="none"/>
          <w:lang w:eastAsia="zh-CN" w:bidi="ar"/>
        </w:rPr>
        <w:t>到达</w:t>
      </w:r>
      <w:r>
        <w:rPr>
          <w:rFonts w:hint="default" w:ascii="宋体" w:hAnsi="宋体" w:eastAsia="宋体" w:cs="宋体"/>
          <w:color w:val="auto"/>
          <w:kern w:val="2"/>
          <w:sz w:val="21"/>
          <w:szCs w:val="21"/>
          <w:highlight w:val="none"/>
          <w:lang w:eastAsia="zh-CN" w:bidi="ar"/>
        </w:rPr>
        <w:t>递交地址，并</w:t>
      </w:r>
      <w:r>
        <w:rPr>
          <w:rFonts w:hint="default" w:ascii="宋体" w:hAnsi="宋体" w:cs="宋体"/>
          <w:color w:val="auto"/>
          <w:kern w:val="2"/>
          <w:sz w:val="21"/>
          <w:szCs w:val="21"/>
          <w:highlight w:val="none"/>
          <w:lang w:eastAsia="zh-CN" w:bidi="ar"/>
        </w:rPr>
        <w:t>按要求进行密封，</w:t>
      </w:r>
      <w:r>
        <w:rPr>
          <w:rFonts w:hint="eastAsia" w:ascii="宋体" w:hAnsi="宋体" w:eastAsia="宋体" w:cs="宋体"/>
          <w:color w:val="auto"/>
          <w:kern w:val="2"/>
          <w:sz w:val="21"/>
          <w:szCs w:val="21"/>
          <w:highlight w:val="none"/>
          <w:lang w:val="en-US" w:eastAsia="zh-CN" w:bidi="ar"/>
        </w:rPr>
        <w:t>否则采购人有权拒收，采用邮寄方式的报价人默认认可采购人的开标结果，不得由此提出任何质疑。</w:t>
      </w:r>
    </w:p>
    <w:p w14:paraId="279DF52B">
      <w:pPr>
        <w:tabs>
          <w:tab w:val="left" w:pos="360"/>
        </w:tabs>
        <w:spacing w:line="400" w:lineRule="exact"/>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.3 递交地址：重庆市</w:t>
      </w:r>
      <w:r>
        <w:rPr>
          <w:rFonts w:hint="eastAsia" w:ascii="宋体" w:hAnsi="宋体" w:cs="宋体"/>
          <w:color w:val="auto"/>
          <w:szCs w:val="21"/>
          <w:highlight w:val="none"/>
          <w:lang w:val="en-US" w:eastAsia="zh-CN"/>
        </w:rPr>
        <w:t>南岸区南坪镇海峡路</w:t>
      </w:r>
      <w:r>
        <w:rPr>
          <w:rFonts w:hint="eastAsia" w:ascii="宋体" w:hAnsi="宋体" w:eastAsia="宋体" w:cs="宋体"/>
          <w:color w:val="auto"/>
          <w:szCs w:val="21"/>
          <w:highlight w:val="none"/>
        </w:rPr>
        <w:t>重庆首讯科技股份有限公司</w:t>
      </w:r>
    </w:p>
    <w:p w14:paraId="33173A94">
      <w:pPr>
        <w:tabs>
          <w:tab w:val="left" w:pos="360"/>
        </w:tabs>
        <w:spacing w:line="400" w:lineRule="exact"/>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.4 逾期送达，或未送达指定地点，或未密封的竞争性比选响应文件，采购人不予受理。</w:t>
      </w:r>
    </w:p>
    <w:p w14:paraId="4295D317">
      <w:pPr>
        <w:keepNext w:val="0"/>
        <w:keepLines w:val="0"/>
        <w:widowControl w:val="0"/>
        <w:suppressLineNumbers w:val="0"/>
        <w:tabs>
          <w:tab w:val="left" w:pos="360"/>
        </w:tabs>
        <w:spacing w:before="0" w:beforeAutospacing="0" w:after="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.5</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采购人不组织现场踏勘，不召开报价预备会。</w:t>
      </w:r>
    </w:p>
    <w:p w14:paraId="6C960801">
      <w:pPr>
        <w:keepNext w:val="0"/>
        <w:keepLines w:val="0"/>
        <w:widowControl w:val="0"/>
        <w:suppressLineNumbers w:val="0"/>
        <w:tabs>
          <w:tab w:val="left" w:pos="360"/>
        </w:tabs>
        <w:spacing w:before="0" w:beforeAutospacing="0" w:after="0" w:afterAutospacing="0" w:line="400" w:lineRule="exact"/>
        <w:ind w:left="0" w:right="0" w:firstLine="420" w:firstLineChars="200"/>
        <w:jc w:val="both"/>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6.6需提供正本一本；副本一本；电子档一份。</w:t>
      </w:r>
    </w:p>
    <w:p w14:paraId="1AB30AF1">
      <w:pPr>
        <w:pStyle w:val="3"/>
        <w:shd w:val="clear"/>
        <w:spacing w:before="120" w:after="0" w:line="400" w:lineRule="exact"/>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7</w:t>
      </w:r>
      <w:r>
        <w:rPr>
          <w:rFonts w:hint="eastAsia" w:ascii="宋体" w:hAnsi="宋体" w:eastAsia="宋体" w:cs="宋体"/>
          <w:color w:val="000000" w:themeColor="text1"/>
          <w:highlight w:val="none"/>
          <w14:textFill>
            <w14:solidFill>
              <w14:schemeClr w14:val="tx1"/>
            </w14:solidFill>
          </w14:textFill>
        </w:rPr>
        <w:t>. 联系方式</w:t>
      </w:r>
      <w:bookmarkEnd w:id="87"/>
      <w:bookmarkEnd w:id="88"/>
      <w:bookmarkEnd w:id="89"/>
      <w:bookmarkEnd w:id="90"/>
      <w:bookmarkEnd w:id="91"/>
      <w:bookmarkEnd w:id="92"/>
      <w:bookmarkEnd w:id="93"/>
      <w:bookmarkEnd w:id="94"/>
      <w:bookmarkEnd w:id="95"/>
      <w:bookmarkEnd w:id="96"/>
      <w:bookmarkEnd w:id="97"/>
      <w:bookmarkEnd w:id="98"/>
      <w:bookmarkEnd w:id="99"/>
      <w:bookmarkEnd w:id="100"/>
    </w:p>
    <w:tbl>
      <w:tblPr>
        <w:tblStyle w:val="43"/>
        <w:tblW w:w="9709" w:type="dxa"/>
        <w:tblInd w:w="0" w:type="dxa"/>
        <w:tblLayout w:type="fixed"/>
        <w:tblCellMar>
          <w:top w:w="0" w:type="dxa"/>
          <w:left w:w="108" w:type="dxa"/>
          <w:bottom w:w="0" w:type="dxa"/>
          <w:right w:w="108" w:type="dxa"/>
        </w:tblCellMar>
      </w:tblPr>
      <w:tblGrid>
        <w:gridCol w:w="9709"/>
      </w:tblGrid>
      <w:tr w14:paraId="24505DEF">
        <w:tblPrEx>
          <w:tblCellMar>
            <w:top w:w="0" w:type="dxa"/>
            <w:left w:w="108" w:type="dxa"/>
            <w:bottom w:w="0" w:type="dxa"/>
            <w:right w:w="108" w:type="dxa"/>
          </w:tblCellMar>
        </w:tblPrEx>
        <w:trPr>
          <w:trHeight w:val="520" w:hRule="atLeast"/>
        </w:trPr>
        <w:tc>
          <w:tcPr>
            <w:tcW w:w="9709" w:type="dxa"/>
            <w:vAlign w:val="center"/>
          </w:tcPr>
          <w:p w14:paraId="26EFCE62">
            <w:pPr>
              <w:pStyle w:val="102"/>
              <w:pageBreakBefore w:val="0"/>
              <w:shd w:val="clear"/>
              <w:kinsoku/>
              <w:wordWrap/>
              <w:overflowPunct/>
              <w:autoSpaceDE/>
              <w:autoSpaceDN/>
              <w:bidi w:val="0"/>
              <w:snapToGrid/>
              <w:spacing w:before="0" w:beforeAutospacing="0" w:after="0" w:afterAutospacing="0" w:line="400" w:lineRule="exact"/>
              <w:ind w:left="0" w:leftChars="0" w:firstLine="420" w:firstLineChars="200"/>
              <w:jc w:val="both"/>
              <w:textAlignment w:val="auto"/>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cs="宋体"/>
                <w:color w:val="000000" w:themeColor="text1"/>
                <w:kern w:val="2"/>
                <w:sz w:val="21"/>
                <w:szCs w:val="21"/>
                <w:highlight w:val="none"/>
                <w14:textFill>
                  <w14:solidFill>
                    <w14:schemeClr w14:val="tx1"/>
                  </w14:solidFill>
                </w14:textFill>
              </w:rPr>
              <w:t>采购人：</w:t>
            </w:r>
            <w:r>
              <w:rPr>
                <w:rFonts w:hint="eastAsia" w:ascii="宋体" w:hAnsi="宋体" w:cs="宋体"/>
                <w:color w:val="000000" w:themeColor="text1"/>
                <w:kern w:val="2"/>
                <w:sz w:val="21"/>
                <w:szCs w:val="21"/>
                <w:highlight w:val="none"/>
                <w:lang w:eastAsia="zh-CN"/>
                <w14:textFill>
                  <w14:solidFill>
                    <w14:schemeClr w14:val="tx1"/>
                  </w14:solidFill>
                </w14:textFill>
              </w:rPr>
              <w:t>重庆首讯科技股份有限公司数智系统运维分公司</w:t>
            </w:r>
          </w:p>
        </w:tc>
      </w:tr>
      <w:tr w14:paraId="5171D31B">
        <w:tblPrEx>
          <w:tblCellMar>
            <w:top w:w="0" w:type="dxa"/>
            <w:left w:w="108" w:type="dxa"/>
            <w:bottom w:w="0" w:type="dxa"/>
            <w:right w:w="108" w:type="dxa"/>
          </w:tblCellMar>
        </w:tblPrEx>
        <w:trPr>
          <w:trHeight w:val="510" w:hRule="atLeast"/>
        </w:trPr>
        <w:tc>
          <w:tcPr>
            <w:tcW w:w="9709" w:type="dxa"/>
            <w:vAlign w:val="center"/>
          </w:tcPr>
          <w:p w14:paraId="3DEC0BC8">
            <w:pPr>
              <w:keepNext w:val="0"/>
              <w:keepLines w:val="0"/>
              <w:pageBreakBefore w:val="0"/>
              <w:widowControl w:val="0"/>
              <w:suppressLineNumbers w:val="0"/>
              <w:shd w:val="clear"/>
              <w:kinsoku/>
              <w:wordWrap/>
              <w:overflowPunct/>
              <w:topLinePunct/>
              <w:autoSpaceDE/>
              <w:autoSpaceDN/>
              <w:bidi w:val="0"/>
              <w:snapToGrid/>
              <w:spacing w:beforeAutospacing="0" w:after="0" w:afterAutospacing="0" w:line="400" w:lineRule="exact"/>
              <w:ind w:left="0" w:leftChars="0" w:right="0" w:rightChars="0" w:firstLine="420" w:firstLineChars="200"/>
              <w:jc w:val="both"/>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地址：</w:t>
            </w:r>
            <w:r>
              <w:rPr>
                <w:rFonts w:hint="eastAsia" w:ascii="宋体" w:hAnsi="宋体" w:eastAsia="宋体" w:cs="宋体"/>
                <w:color w:val="auto"/>
                <w:szCs w:val="21"/>
                <w:highlight w:val="none"/>
              </w:rPr>
              <w:t>重庆市</w:t>
            </w:r>
            <w:r>
              <w:rPr>
                <w:rFonts w:hint="eastAsia" w:ascii="宋体" w:hAnsi="宋体" w:cs="宋体"/>
                <w:color w:val="auto"/>
                <w:szCs w:val="21"/>
                <w:highlight w:val="none"/>
                <w:lang w:val="en-US" w:eastAsia="zh-CN"/>
              </w:rPr>
              <w:t>南岸区南坪镇海峡路</w:t>
            </w:r>
            <w:r>
              <w:rPr>
                <w:rFonts w:hint="eastAsia" w:ascii="宋体" w:hAnsi="宋体" w:eastAsia="宋体" w:cs="宋体"/>
                <w:color w:val="auto"/>
                <w:szCs w:val="21"/>
                <w:highlight w:val="none"/>
              </w:rPr>
              <w:t>重庆首讯科技股份有限公司</w:t>
            </w:r>
          </w:p>
        </w:tc>
      </w:tr>
      <w:tr w14:paraId="7AE94200">
        <w:tblPrEx>
          <w:tblCellMar>
            <w:top w:w="0" w:type="dxa"/>
            <w:left w:w="108" w:type="dxa"/>
            <w:bottom w:w="0" w:type="dxa"/>
            <w:right w:w="108" w:type="dxa"/>
          </w:tblCellMar>
        </w:tblPrEx>
        <w:trPr>
          <w:trHeight w:val="520" w:hRule="atLeast"/>
        </w:trPr>
        <w:tc>
          <w:tcPr>
            <w:tcW w:w="9709" w:type="dxa"/>
            <w:vAlign w:val="center"/>
          </w:tcPr>
          <w:p w14:paraId="55134BEF">
            <w:pPr>
              <w:shd w:val="clear"/>
              <w:topLinePunct/>
              <w:spacing w:line="420" w:lineRule="exact"/>
              <w:ind w:firstLine="420" w:firstLineChars="200"/>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商务</w:t>
            </w:r>
            <w:r>
              <w:rPr>
                <w:rFonts w:hint="eastAsia"/>
                <w:color w:val="000000" w:themeColor="text1"/>
                <w:highlight w:val="none"/>
                <w14:textFill>
                  <w14:solidFill>
                    <w14:schemeClr w14:val="tx1"/>
                  </w14:solidFill>
                </w14:textFill>
              </w:rPr>
              <w:t>联系人：</w:t>
            </w:r>
            <w:r>
              <w:rPr>
                <w:rFonts w:hint="eastAsia"/>
                <w:color w:val="000000" w:themeColor="text1"/>
                <w:highlight w:val="none"/>
                <w:lang w:val="en-US" w:eastAsia="zh-CN"/>
                <w14:textFill>
                  <w14:solidFill>
                    <w14:schemeClr w14:val="tx1"/>
                  </w14:solidFill>
                </w14:textFill>
              </w:rPr>
              <w:t>方老师</w:t>
            </w:r>
            <w:r>
              <w:rPr>
                <w:color w:val="000000" w:themeColor="text1"/>
                <w:highlight w:val="none"/>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highlight w:val="none"/>
                <w14:textFill>
                  <w14:solidFill>
                    <w14:schemeClr w14:val="tx1"/>
                  </w14:solidFill>
                </w14:textFill>
              </w:rPr>
              <w:t>电 话：</w:t>
            </w:r>
            <w:r>
              <w:rPr>
                <w:rFonts w:hint="eastAsia"/>
                <w:color w:val="000000" w:themeColor="text1"/>
                <w:highlight w:val="none"/>
                <w:lang w:val="en-US" w:eastAsia="zh-CN"/>
                <w14:textFill>
                  <w14:solidFill>
                    <w14:schemeClr w14:val="tx1"/>
                  </w14:solidFill>
                </w14:textFill>
              </w:rPr>
              <w:t>19922923241</w:t>
            </w:r>
          </w:p>
        </w:tc>
      </w:tr>
      <w:tr w14:paraId="50D8D85C">
        <w:tblPrEx>
          <w:tblCellMar>
            <w:top w:w="0" w:type="dxa"/>
            <w:left w:w="108" w:type="dxa"/>
            <w:bottom w:w="0" w:type="dxa"/>
            <w:right w:w="108" w:type="dxa"/>
          </w:tblCellMar>
        </w:tblPrEx>
        <w:trPr>
          <w:trHeight w:val="448" w:hRule="atLeast"/>
        </w:trPr>
        <w:tc>
          <w:tcPr>
            <w:tcW w:w="9709" w:type="dxa"/>
            <w:vAlign w:val="center"/>
          </w:tcPr>
          <w:p w14:paraId="064DD89B">
            <w:pPr>
              <w:pageBreakBefore w:val="0"/>
              <w:shd w:val="clear"/>
              <w:kinsoku/>
              <w:wordWrap/>
              <w:overflowPunct/>
              <w:topLinePunct/>
              <w:autoSpaceDE/>
              <w:autoSpaceDN/>
              <w:bidi w:val="0"/>
              <w:snapToGrid/>
              <w:spacing w:line="400" w:lineRule="exact"/>
              <w:ind w:left="0" w:leftChars="0" w:firstLine="420" w:firstLineChars="200"/>
              <w:textAlignment w:val="auto"/>
              <w:rPr>
                <w:rFonts w:hint="default" w:eastAsia="宋体"/>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现场联系人：</w:t>
            </w:r>
            <w:r>
              <w:rPr>
                <w:rFonts w:hint="eastAsia" w:cs="Times New Roman"/>
                <w:color w:val="000000" w:themeColor="text1"/>
                <w:highlight w:val="none"/>
                <w:lang w:val="en-US" w:eastAsia="zh-CN"/>
                <w14:textFill>
                  <w14:solidFill>
                    <w14:schemeClr w14:val="tx1"/>
                  </w14:solidFill>
                </w14:textFill>
              </w:rPr>
              <w:t>张老师</w:t>
            </w:r>
            <w:r>
              <w:rPr>
                <w:rFonts w:hint="eastAsia" w:ascii="Times New Roman" w:hAnsi="Times New Roman" w:eastAsia="宋体" w:cs="Times New Roman"/>
                <w:color w:val="000000" w:themeColor="text1"/>
                <w:highlight w:val="none"/>
                <w14:textFill>
                  <w14:solidFill>
                    <w14:schemeClr w14:val="tx1"/>
                  </w14:solidFill>
                </w14:textFill>
              </w:rPr>
              <w:t xml:space="preserve">         </w:t>
            </w:r>
            <w:r>
              <w:rPr>
                <w:rFonts w:hint="eastAsia" w:ascii="Times New Roman" w:hAnsi="Times New Roman" w:eastAsia="宋体" w:cs="Times New Roman"/>
                <w:color w:val="000000" w:themeColor="text1"/>
                <w:highlight w:val="none"/>
                <w:lang w:val="en-US" w:eastAsia="zh-CN"/>
                <w14:textFill>
                  <w14:solidFill>
                    <w14:schemeClr w14:val="tx1"/>
                  </w14:solidFill>
                </w14:textFill>
              </w:rPr>
              <w:t xml:space="preserve">    </w:t>
            </w:r>
            <w:r>
              <w:rPr>
                <w:rFonts w:hint="eastAsia" w:ascii="Times New Roman" w:hAnsi="Times New Roman" w:eastAsia="宋体" w:cs="Times New Roman"/>
                <w:color w:val="000000" w:themeColor="text1"/>
                <w:highlight w:val="none"/>
                <w14:textFill>
                  <w14:solidFill>
                    <w14:schemeClr w14:val="tx1"/>
                  </w14:solidFill>
                </w14:textFill>
              </w:rPr>
              <w:t xml:space="preserve"> 电 话：</w:t>
            </w:r>
            <w:r>
              <w:rPr>
                <w:rFonts w:hint="eastAsia" w:cs="Times New Roman"/>
                <w:color w:val="000000" w:themeColor="text1"/>
                <w:highlight w:val="none"/>
                <w:lang w:val="en-US" w:eastAsia="zh-CN"/>
                <w14:textFill>
                  <w14:solidFill>
                    <w14:schemeClr w14:val="tx1"/>
                  </w14:solidFill>
                </w14:textFill>
              </w:rPr>
              <w:t xml:space="preserve">18375920281 </w:t>
            </w:r>
          </w:p>
        </w:tc>
      </w:tr>
    </w:tbl>
    <w:p w14:paraId="3C57733B">
      <w:pPr>
        <w:shd w:val="clear"/>
        <w:rPr>
          <w:color w:val="000000" w:themeColor="text1"/>
          <w:highlight w:val="none"/>
          <w14:textFill>
            <w14:solidFill>
              <w14:schemeClr w14:val="tx1"/>
            </w14:solidFill>
          </w14:textFill>
        </w:rPr>
      </w:pPr>
    </w:p>
    <w:p w14:paraId="36A3753A">
      <w:pPr>
        <w:shd w:val="clear"/>
        <w:rPr>
          <w:color w:val="000000" w:themeColor="text1"/>
          <w:highlight w:val="none"/>
          <w14:textFill>
            <w14:solidFill>
              <w14:schemeClr w14:val="tx1"/>
            </w14:solidFill>
          </w14:textFill>
        </w:rPr>
      </w:pPr>
    </w:p>
    <w:p w14:paraId="51DEF760">
      <w:pPr>
        <w:pStyle w:val="28"/>
        <w:shd w:val="clear"/>
        <w:rPr>
          <w:color w:val="000000" w:themeColor="text1"/>
          <w:highlight w:val="none"/>
          <w14:textFill>
            <w14:solidFill>
              <w14:schemeClr w14:val="tx1"/>
            </w14:solidFill>
          </w14:textFill>
        </w:rPr>
      </w:pPr>
    </w:p>
    <w:p w14:paraId="42134151">
      <w:pPr>
        <w:shd w:val="clear"/>
        <w:rPr>
          <w:color w:val="000000" w:themeColor="text1"/>
          <w:highlight w:val="none"/>
          <w14:textFill>
            <w14:solidFill>
              <w14:schemeClr w14:val="tx1"/>
            </w14:solidFill>
          </w14:textFill>
        </w:rPr>
      </w:pPr>
    </w:p>
    <w:p w14:paraId="3246EB86">
      <w:pPr>
        <w:pStyle w:val="11"/>
        <w:shd w:val="clear"/>
        <w:rPr>
          <w:color w:val="000000" w:themeColor="text1"/>
          <w:highlight w:val="none"/>
          <w14:textFill>
            <w14:solidFill>
              <w14:schemeClr w14:val="tx1"/>
            </w14:solidFill>
          </w14:textFill>
        </w:rPr>
      </w:pPr>
    </w:p>
    <w:p w14:paraId="6AADF38C">
      <w:pPr>
        <w:shd w:val="clear"/>
        <w:rPr>
          <w:color w:val="000000" w:themeColor="text1"/>
          <w:highlight w:val="none"/>
          <w14:textFill>
            <w14:solidFill>
              <w14:schemeClr w14:val="tx1"/>
            </w14:solidFill>
          </w14:textFill>
        </w:rPr>
      </w:pPr>
    </w:p>
    <w:p w14:paraId="4990FADF">
      <w:pPr>
        <w:pStyle w:val="16"/>
        <w:shd w:val="clear"/>
        <w:rPr>
          <w:color w:val="000000" w:themeColor="text1"/>
          <w:highlight w:val="none"/>
          <w14:textFill>
            <w14:solidFill>
              <w14:schemeClr w14:val="tx1"/>
            </w14:solidFill>
          </w14:textFill>
        </w:rPr>
      </w:pPr>
    </w:p>
    <w:p w14:paraId="1AE709F5">
      <w:pPr>
        <w:shd w:val="clear"/>
        <w:rPr>
          <w:color w:val="000000" w:themeColor="text1"/>
          <w:highlight w:val="none"/>
          <w14:textFill>
            <w14:solidFill>
              <w14:schemeClr w14:val="tx1"/>
            </w14:solidFill>
          </w14:textFill>
        </w:rPr>
      </w:pPr>
    </w:p>
    <w:p w14:paraId="5C25781C">
      <w:pPr>
        <w:pStyle w:val="16"/>
        <w:shd w:val="clear"/>
        <w:rPr>
          <w:color w:val="000000" w:themeColor="text1"/>
          <w:highlight w:val="none"/>
          <w14:textFill>
            <w14:solidFill>
              <w14:schemeClr w14:val="tx1"/>
            </w14:solidFill>
          </w14:textFill>
        </w:rPr>
      </w:pPr>
    </w:p>
    <w:p w14:paraId="4DC7559A">
      <w:pPr>
        <w:shd w:val="clear"/>
        <w:rPr>
          <w:color w:val="000000" w:themeColor="text1"/>
          <w:highlight w:val="none"/>
          <w14:textFill>
            <w14:solidFill>
              <w14:schemeClr w14:val="tx1"/>
            </w14:solidFill>
          </w14:textFill>
        </w:rPr>
      </w:pPr>
    </w:p>
    <w:bookmarkEnd w:id="17"/>
    <w:bookmarkEnd w:id="18"/>
    <w:p w14:paraId="102077AA">
      <w:pPr>
        <w:shd w:val="clear"/>
        <w:rPr>
          <w:rFonts w:hint="eastAsia" w:ascii="宋体" w:hAnsi="宋体" w:cs="宋体"/>
          <w:color w:val="000000" w:themeColor="text1"/>
          <w:highlight w:val="none"/>
          <w14:textFill>
            <w14:solidFill>
              <w14:schemeClr w14:val="tx1"/>
            </w14:solidFill>
          </w14:textFill>
        </w:rPr>
      </w:pPr>
      <w:bookmarkStart w:id="101" w:name="_Toc2000405"/>
      <w:bookmarkStart w:id="102" w:name="_Toc144974495"/>
      <w:bookmarkStart w:id="103" w:name="_Toc152042303"/>
      <w:bookmarkStart w:id="104" w:name="_Toc246996916"/>
      <w:bookmarkStart w:id="105" w:name="_Toc507319898"/>
      <w:bookmarkStart w:id="106" w:name="_Toc246996173"/>
      <w:bookmarkStart w:id="107" w:name="_Toc179632544"/>
      <w:bookmarkStart w:id="108" w:name="_Toc247085687"/>
      <w:bookmarkStart w:id="109" w:name="_Toc152045527"/>
      <w:r>
        <w:rPr>
          <w:rFonts w:hint="eastAsia" w:ascii="宋体" w:hAnsi="宋体" w:cs="宋体"/>
          <w:color w:val="000000" w:themeColor="text1"/>
          <w:highlight w:val="none"/>
          <w14:textFill>
            <w14:solidFill>
              <w14:schemeClr w14:val="tx1"/>
            </w14:solidFill>
          </w14:textFill>
        </w:rPr>
        <w:br w:type="page"/>
      </w:r>
    </w:p>
    <w:p w14:paraId="39FC33E8">
      <w:pPr>
        <w:pStyle w:val="2"/>
        <w:shd w:val="clear"/>
        <w:spacing w:before="0" w:after="0" w:line="360" w:lineRule="auto"/>
        <w:jc w:val="center"/>
        <w:rPr>
          <w:rFonts w:ascii="宋体" w:hAnsi="宋体" w:cs="宋体"/>
          <w:color w:val="000000" w:themeColor="text1"/>
          <w:highlight w:val="none"/>
          <w14:textFill>
            <w14:solidFill>
              <w14:schemeClr w14:val="tx1"/>
            </w14:solidFill>
          </w14:textFill>
        </w:rPr>
      </w:pPr>
      <w:bookmarkStart w:id="110" w:name="_Toc2654"/>
      <w:r>
        <w:rPr>
          <w:rFonts w:hint="eastAsia" w:ascii="宋体" w:hAnsi="宋体" w:cs="宋体"/>
          <w:color w:val="000000" w:themeColor="text1"/>
          <w:highlight w:val="none"/>
          <w14:textFill>
            <w14:solidFill>
              <w14:schemeClr w14:val="tx1"/>
            </w14:solidFill>
          </w14:textFill>
        </w:rPr>
        <w:t>第二章 报价人须知</w:t>
      </w:r>
      <w:bookmarkEnd w:id="101"/>
      <w:bookmarkEnd w:id="102"/>
      <w:bookmarkEnd w:id="103"/>
      <w:bookmarkEnd w:id="104"/>
      <w:bookmarkEnd w:id="105"/>
      <w:bookmarkEnd w:id="106"/>
      <w:bookmarkEnd w:id="107"/>
      <w:bookmarkEnd w:id="108"/>
      <w:bookmarkEnd w:id="109"/>
      <w:bookmarkEnd w:id="110"/>
    </w:p>
    <w:p w14:paraId="4E6F643B">
      <w:pPr>
        <w:shd w:val="clear"/>
        <w:rPr>
          <w:color w:val="000000" w:themeColor="text1"/>
          <w:highlight w:val="none"/>
          <w14:textFill>
            <w14:solidFill>
              <w14:schemeClr w14:val="tx1"/>
            </w14:solidFill>
          </w14:textFill>
        </w:rPr>
      </w:pPr>
    </w:p>
    <w:tbl>
      <w:tblPr>
        <w:tblStyle w:val="43"/>
        <w:tblW w:w="49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2088"/>
        <w:gridCol w:w="7067"/>
      </w:tblGrid>
      <w:tr w14:paraId="11B18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blHeader/>
          <w:jc w:val="center"/>
        </w:trPr>
        <w:tc>
          <w:tcPr>
            <w:tcW w:w="347" w:type="pct"/>
            <w:vAlign w:val="center"/>
          </w:tcPr>
          <w:p w14:paraId="729D684A">
            <w:pPr>
              <w:shd w:val="clear"/>
              <w:spacing w:line="400" w:lineRule="exact"/>
              <w:jc w:val="center"/>
              <w:rPr>
                <w:rFonts w:ascii="宋体" w:hAnsi="宋体" w:cs="宋体"/>
                <w:b/>
                <w:color w:val="000000" w:themeColor="text1"/>
                <w:kern w:val="0"/>
                <w:szCs w:val="21"/>
                <w:highlight w:val="none"/>
                <w14:textFill>
                  <w14:solidFill>
                    <w14:schemeClr w14:val="tx1"/>
                  </w14:solidFill>
                </w14:textFill>
              </w:rPr>
            </w:pPr>
            <w:bookmarkStart w:id="111" w:name="_Toc326760840"/>
            <w:r>
              <w:rPr>
                <w:rFonts w:hint="eastAsia" w:ascii="宋体" w:hAnsi="宋体" w:cs="宋体"/>
                <w:b/>
                <w:color w:val="000000" w:themeColor="text1"/>
                <w:kern w:val="0"/>
                <w:szCs w:val="21"/>
                <w:highlight w:val="none"/>
                <w14:textFill>
                  <w14:solidFill>
                    <w14:schemeClr w14:val="tx1"/>
                  </w14:solidFill>
                </w14:textFill>
              </w:rPr>
              <w:t>序号</w:t>
            </w:r>
          </w:p>
        </w:tc>
        <w:tc>
          <w:tcPr>
            <w:tcW w:w="1061" w:type="pct"/>
            <w:vAlign w:val="center"/>
          </w:tcPr>
          <w:p w14:paraId="594883CF">
            <w:pPr>
              <w:shd w:val="clear"/>
              <w:spacing w:line="400" w:lineRule="exact"/>
              <w:jc w:val="center"/>
              <w:rPr>
                <w:rFonts w:ascii="宋体" w:hAnsi="宋体" w:cs="宋体"/>
                <w:b/>
                <w:color w:val="000000" w:themeColor="text1"/>
                <w:kern w:val="0"/>
                <w:szCs w:val="21"/>
                <w:highlight w:val="none"/>
                <w14:textFill>
                  <w14:solidFill>
                    <w14:schemeClr w14:val="tx1"/>
                  </w14:solidFill>
                </w14:textFill>
              </w:rPr>
            </w:pPr>
            <w:r>
              <w:rPr>
                <w:rFonts w:hint="eastAsia" w:ascii="宋体" w:hAnsi="宋体" w:cs="宋体"/>
                <w:b/>
                <w:color w:val="000000" w:themeColor="text1"/>
                <w:kern w:val="0"/>
                <w:szCs w:val="21"/>
                <w:highlight w:val="none"/>
                <w14:textFill>
                  <w14:solidFill>
                    <w14:schemeClr w14:val="tx1"/>
                  </w14:solidFill>
                </w14:textFill>
              </w:rPr>
              <w:t>条款名称</w:t>
            </w:r>
          </w:p>
        </w:tc>
        <w:tc>
          <w:tcPr>
            <w:tcW w:w="3590" w:type="pct"/>
            <w:vAlign w:val="center"/>
          </w:tcPr>
          <w:p w14:paraId="278FA8AE">
            <w:pPr>
              <w:shd w:val="clear"/>
              <w:spacing w:line="400" w:lineRule="exact"/>
              <w:ind w:firstLine="422" w:firstLineChars="200"/>
              <w:jc w:val="center"/>
              <w:rPr>
                <w:rFonts w:ascii="宋体" w:hAnsi="宋体" w:cs="宋体"/>
                <w:b/>
                <w:color w:val="000000" w:themeColor="text1"/>
                <w:kern w:val="0"/>
                <w:szCs w:val="21"/>
                <w:highlight w:val="none"/>
                <w14:textFill>
                  <w14:solidFill>
                    <w14:schemeClr w14:val="tx1"/>
                  </w14:solidFill>
                </w14:textFill>
              </w:rPr>
            </w:pPr>
            <w:r>
              <w:rPr>
                <w:rFonts w:hint="eastAsia" w:ascii="宋体" w:hAnsi="宋体" w:cs="宋体"/>
                <w:b/>
                <w:color w:val="000000" w:themeColor="text1"/>
                <w:kern w:val="0"/>
                <w:szCs w:val="21"/>
                <w:highlight w:val="none"/>
                <w14:textFill>
                  <w14:solidFill>
                    <w14:schemeClr w14:val="tx1"/>
                  </w14:solidFill>
                </w14:textFill>
              </w:rPr>
              <w:t>编  列  内  容</w:t>
            </w:r>
          </w:p>
        </w:tc>
      </w:tr>
      <w:tr w14:paraId="45D9B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347" w:type="pct"/>
            <w:vAlign w:val="center"/>
          </w:tcPr>
          <w:p w14:paraId="0ADEE383">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w:t>
            </w:r>
          </w:p>
        </w:tc>
        <w:tc>
          <w:tcPr>
            <w:tcW w:w="1061" w:type="pct"/>
            <w:vAlign w:val="center"/>
          </w:tcPr>
          <w:p w14:paraId="602A4946">
            <w:pPr>
              <w:keepNext w:val="0"/>
              <w:keepLines w:val="0"/>
              <w:pageBreakBefore w:val="0"/>
              <w:widowControl w:val="0"/>
              <w:shd w:val="clear"/>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采购人</w:t>
            </w:r>
          </w:p>
        </w:tc>
        <w:tc>
          <w:tcPr>
            <w:tcW w:w="3590" w:type="pct"/>
            <w:vAlign w:val="center"/>
          </w:tcPr>
          <w:p w14:paraId="4742B57E">
            <w:pPr>
              <w:keepNext w:val="0"/>
              <w:keepLines w:val="0"/>
              <w:pageBreakBefore w:val="0"/>
              <w:shd w:val="clear"/>
              <w:kinsoku/>
              <w:wordWrap/>
              <w:overflowPunct/>
              <w:bidi w:val="0"/>
              <w:spacing w:line="360" w:lineRule="exact"/>
              <w:ind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采购人：</w:t>
            </w:r>
            <w:r>
              <w:rPr>
                <w:rFonts w:hint="eastAsia" w:ascii="宋体" w:hAnsi="宋体" w:cs="宋体"/>
                <w:color w:val="000000" w:themeColor="text1"/>
                <w:sz w:val="21"/>
                <w:szCs w:val="21"/>
                <w:highlight w:val="none"/>
                <w:lang w:eastAsia="zh-CN"/>
                <w14:textFill>
                  <w14:solidFill>
                    <w14:schemeClr w14:val="tx1"/>
                  </w14:solidFill>
                </w14:textFill>
              </w:rPr>
              <w:t>重庆首讯科技股份有限公司数智系统运维分公司</w:t>
            </w:r>
          </w:p>
          <w:p w14:paraId="071869FA">
            <w:pPr>
              <w:keepNext w:val="0"/>
              <w:keepLines w:val="0"/>
              <w:pageBreakBefore w:val="0"/>
              <w:shd w:val="clear"/>
              <w:kinsoku/>
              <w:wordWrap/>
              <w:overflowPunct/>
              <w:bidi w:val="0"/>
              <w:spacing w:line="36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地  址：重庆市渝北区新南路52号东界龙湖三楼</w:t>
            </w:r>
          </w:p>
          <w:p w14:paraId="0ED9ECEE">
            <w:pPr>
              <w:keepNext w:val="0"/>
              <w:keepLines w:val="0"/>
              <w:pageBreakBefore w:val="0"/>
              <w:shd w:val="clear"/>
              <w:kinsoku/>
              <w:wordWrap/>
              <w:overflowPunct/>
              <w:bidi w:val="0"/>
              <w:spacing w:line="360" w:lineRule="exact"/>
              <w:ind w:firstLine="420" w:firstLineChars="200"/>
              <w:jc w:val="both"/>
              <w:textAlignment w:val="auto"/>
              <w:rPr>
                <w:rFonts w:hint="default" w:eastAsia="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联系人：</w:t>
            </w:r>
            <w:r>
              <w:rPr>
                <w:rFonts w:hint="eastAsia"/>
                <w:color w:val="000000" w:themeColor="text1"/>
                <w:highlight w:val="none"/>
                <w:lang w:val="en-US" w:eastAsia="zh-CN"/>
                <w14:textFill>
                  <w14:solidFill>
                    <w14:schemeClr w14:val="tx1"/>
                  </w14:solidFill>
                </w14:textFill>
              </w:rPr>
              <w:t>方老师</w:t>
            </w:r>
            <w:r>
              <w:rPr>
                <w:color w:val="000000" w:themeColor="text1"/>
                <w:highlight w:val="none"/>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highlight w:val="none"/>
                <w14:textFill>
                  <w14:solidFill>
                    <w14:schemeClr w14:val="tx1"/>
                  </w14:solidFill>
                </w14:textFill>
              </w:rPr>
              <w:t>电 话：</w:t>
            </w:r>
            <w:r>
              <w:rPr>
                <w:rFonts w:hint="eastAsia"/>
                <w:color w:val="000000" w:themeColor="text1"/>
                <w:highlight w:val="none"/>
                <w:lang w:val="en-US" w:eastAsia="zh-CN"/>
                <w14:textFill>
                  <w14:solidFill>
                    <w14:schemeClr w14:val="tx1"/>
                  </w14:solidFill>
                </w14:textFill>
              </w:rPr>
              <w:t>19922923241</w:t>
            </w:r>
          </w:p>
        </w:tc>
      </w:tr>
      <w:tr w14:paraId="40F36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47" w:type="pct"/>
            <w:vAlign w:val="center"/>
          </w:tcPr>
          <w:p w14:paraId="7B41DB06">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2</w:t>
            </w:r>
          </w:p>
        </w:tc>
        <w:tc>
          <w:tcPr>
            <w:tcW w:w="1061" w:type="pct"/>
            <w:vAlign w:val="center"/>
          </w:tcPr>
          <w:p w14:paraId="2F0E0A73">
            <w:pPr>
              <w:keepNext w:val="0"/>
              <w:keepLines w:val="0"/>
              <w:pageBreakBefore w:val="0"/>
              <w:widowControl w:val="0"/>
              <w:shd w:val="clear"/>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项目名称</w:t>
            </w:r>
          </w:p>
        </w:tc>
        <w:tc>
          <w:tcPr>
            <w:tcW w:w="3590" w:type="pct"/>
            <w:vAlign w:val="center"/>
          </w:tcPr>
          <w:p w14:paraId="2DC246F0">
            <w:pPr>
              <w:keepNext w:val="0"/>
              <w:keepLines w:val="0"/>
              <w:pageBreakBefore w:val="0"/>
              <w:shd w:val="clear"/>
              <w:kinsoku/>
              <w:wordWrap/>
              <w:overflowPunct/>
              <w:bidi w:val="0"/>
              <w:spacing w:line="360" w:lineRule="exact"/>
              <w:ind w:firstLine="420" w:firstLineChars="200"/>
              <w:jc w:val="both"/>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i w:val="0"/>
                <w:iCs w:val="0"/>
                <w:color w:val="000000" w:themeColor="text1"/>
                <w:szCs w:val="21"/>
                <w:highlight w:val="none"/>
                <w:u w:val="single"/>
                <w:lang w:eastAsia="zh-CN"/>
                <w14:textFill>
                  <w14:solidFill>
                    <w14:schemeClr w14:val="tx1"/>
                  </w14:solidFill>
                </w14:textFill>
              </w:rPr>
              <w:t>四公里基地外场及室内优化升级改造项目（第二次）</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p>
        </w:tc>
      </w:tr>
      <w:tr w14:paraId="56549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47" w:type="pct"/>
            <w:vAlign w:val="center"/>
          </w:tcPr>
          <w:p w14:paraId="16E0D353">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3</w:t>
            </w:r>
          </w:p>
        </w:tc>
        <w:tc>
          <w:tcPr>
            <w:tcW w:w="1061" w:type="pct"/>
            <w:vAlign w:val="center"/>
          </w:tcPr>
          <w:p w14:paraId="14A8E1B2">
            <w:pPr>
              <w:keepNext w:val="0"/>
              <w:keepLines w:val="0"/>
              <w:pageBreakBefore w:val="0"/>
              <w:widowControl w:val="0"/>
              <w:shd w:val="clear"/>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比选范围</w:t>
            </w:r>
          </w:p>
        </w:tc>
        <w:tc>
          <w:tcPr>
            <w:tcW w:w="3590" w:type="pct"/>
            <w:vAlign w:val="center"/>
          </w:tcPr>
          <w:p w14:paraId="4FF456D3">
            <w:pPr>
              <w:shd w:val="clea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见比选公告</w:t>
            </w:r>
          </w:p>
        </w:tc>
      </w:tr>
      <w:tr w14:paraId="1E548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347" w:type="pct"/>
            <w:vAlign w:val="center"/>
          </w:tcPr>
          <w:p w14:paraId="52E42A6C">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4</w:t>
            </w:r>
          </w:p>
        </w:tc>
        <w:tc>
          <w:tcPr>
            <w:tcW w:w="1061" w:type="pct"/>
            <w:vAlign w:val="center"/>
          </w:tcPr>
          <w:p w14:paraId="00B697C9">
            <w:pPr>
              <w:keepNext w:val="0"/>
              <w:keepLines w:val="0"/>
              <w:pageBreakBefore w:val="0"/>
              <w:widowControl w:val="0"/>
              <w:shd w:val="clear"/>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项目地点</w:t>
            </w:r>
          </w:p>
        </w:tc>
        <w:tc>
          <w:tcPr>
            <w:tcW w:w="3590" w:type="pct"/>
            <w:vAlign w:val="center"/>
          </w:tcPr>
          <w:p w14:paraId="7246EC4C">
            <w:pPr>
              <w:shd w:val="clea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见比选公告</w:t>
            </w:r>
          </w:p>
        </w:tc>
      </w:tr>
      <w:tr w14:paraId="26E85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7" w:type="pct"/>
            <w:vAlign w:val="center"/>
          </w:tcPr>
          <w:p w14:paraId="208BE692">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5</w:t>
            </w:r>
          </w:p>
        </w:tc>
        <w:tc>
          <w:tcPr>
            <w:tcW w:w="1061" w:type="pct"/>
            <w:vAlign w:val="center"/>
          </w:tcPr>
          <w:p w14:paraId="14160819">
            <w:pPr>
              <w:keepNext w:val="0"/>
              <w:keepLines w:val="0"/>
              <w:pageBreakBefore w:val="0"/>
              <w:widowControl w:val="0"/>
              <w:shd w:val="clear"/>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工期要求</w:t>
            </w:r>
          </w:p>
        </w:tc>
        <w:tc>
          <w:tcPr>
            <w:tcW w:w="3590" w:type="pct"/>
            <w:vAlign w:val="center"/>
          </w:tcPr>
          <w:p w14:paraId="60F5C977">
            <w:pPr>
              <w:shd w:val="clea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color w:val="000000" w:themeColor="text1"/>
                <w:kern w:val="1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见比选公告</w:t>
            </w:r>
          </w:p>
        </w:tc>
      </w:tr>
      <w:tr w14:paraId="4CB52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347" w:type="pct"/>
            <w:vAlign w:val="center"/>
          </w:tcPr>
          <w:p w14:paraId="064D8D9F">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6</w:t>
            </w:r>
          </w:p>
        </w:tc>
        <w:tc>
          <w:tcPr>
            <w:tcW w:w="1061" w:type="pct"/>
            <w:vAlign w:val="center"/>
          </w:tcPr>
          <w:p w14:paraId="2A8933C8">
            <w:pPr>
              <w:keepNext w:val="0"/>
              <w:keepLines w:val="0"/>
              <w:pageBreakBefore w:val="0"/>
              <w:widowControl w:val="0"/>
              <w:shd w:val="clear"/>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color w:val="000000" w:themeColor="text1"/>
                <w:highlight w:val="none"/>
                <w14:textFill>
                  <w14:solidFill>
                    <w14:schemeClr w14:val="tx1"/>
                  </w14:solidFill>
                </w14:textFill>
              </w:rPr>
              <w:t>质量标准</w:t>
            </w:r>
          </w:p>
        </w:tc>
        <w:tc>
          <w:tcPr>
            <w:tcW w:w="3590" w:type="pct"/>
          </w:tcPr>
          <w:p w14:paraId="15D5A4FF">
            <w:pPr>
              <w:shd w:val="clear"/>
              <w:spacing w:line="400" w:lineRule="exact"/>
              <w:ind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达到国家和地方现行有关质量标准和比选文件第七章技术标准和工作要求，并且一次性验收合格。</w:t>
            </w:r>
          </w:p>
          <w:p w14:paraId="43DE09C6">
            <w:pPr>
              <w:shd w:val="clea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 w:val="21"/>
                <w:szCs w:val="21"/>
                <w:highlight w:val="none"/>
                <w:u w:val="single"/>
                <w:lang w:val="en-US" w:eastAsia="zh-CN" w:bidi="ar-SA"/>
                <w14:textFill>
                  <w14:solidFill>
                    <w14:schemeClr w14:val="tx1"/>
                  </w14:solidFill>
                </w14:textFill>
              </w:rPr>
              <w:t>24</w:t>
            </w:r>
            <w:r>
              <w:rPr>
                <w:rFonts w:hint="eastAsia" w:ascii="宋体" w:hAnsi="宋体" w:cs="宋体"/>
                <w:color w:val="000000" w:themeColor="text1"/>
                <w:kern w:val="0"/>
                <w:sz w:val="21"/>
                <w:szCs w:val="21"/>
                <w:highlight w:val="none"/>
                <w:lang w:val="en-US" w:eastAsia="zh-CN" w:bidi="ar-SA"/>
                <w14:textFill>
                  <w14:solidFill>
                    <w14:schemeClr w14:val="tx1"/>
                  </w14:solidFill>
                </w14:textFill>
              </w:rPr>
              <w:t>个月，自项目验收合格之日起计算</w:t>
            </w:r>
          </w:p>
        </w:tc>
      </w:tr>
      <w:tr w14:paraId="71308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347" w:type="pct"/>
            <w:vAlign w:val="center"/>
          </w:tcPr>
          <w:p w14:paraId="65A96D8E">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7</w:t>
            </w:r>
          </w:p>
        </w:tc>
        <w:tc>
          <w:tcPr>
            <w:tcW w:w="1061" w:type="pct"/>
            <w:vAlign w:val="center"/>
          </w:tcPr>
          <w:p w14:paraId="477B35CE">
            <w:pPr>
              <w:keepNext w:val="0"/>
              <w:keepLines w:val="0"/>
              <w:pageBreakBefore w:val="0"/>
              <w:widowControl w:val="0"/>
              <w:shd w:val="clear"/>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安全目标</w:t>
            </w:r>
          </w:p>
        </w:tc>
        <w:tc>
          <w:tcPr>
            <w:tcW w:w="3590" w:type="pct"/>
          </w:tcPr>
          <w:p w14:paraId="4DBB14AC">
            <w:pPr>
              <w:shd w:val="clea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无安全生产责任事故。</w:t>
            </w:r>
          </w:p>
        </w:tc>
      </w:tr>
      <w:tr w14:paraId="07A28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347" w:type="pct"/>
            <w:vAlign w:val="center"/>
          </w:tcPr>
          <w:p w14:paraId="06D806E5">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8</w:t>
            </w:r>
          </w:p>
        </w:tc>
        <w:tc>
          <w:tcPr>
            <w:tcW w:w="1061" w:type="pct"/>
            <w:vAlign w:val="center"/>
          </w:tcPr>
          <w:p w14:paraId="1534D0D8">
            <w:pPr>
              <w:shd w:val="clear"/>
              <w:jc w:val="center"/>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报价人资质条件、能力与信誉</w:t>
            </w:r>
          </w:p>
        </w:tc>
        <w:tc>
          <w:tcPr>
            <w:tcW w:w="3590" w:type="pct"/>
            <w:vAlign w:val="center"/>
          </w:tcPr>
          <w:p w14:paraId="2FB96F8C">
            <w:pPr>
              <w:numPr>
                <w:ilvl w:val="0"/>
                <w:numId w:val="2"/>
              </w:numPr>
              <w:shd w:val="clear"/>
              <w:spacing w:line="400" w:lineRule="exact"/>
              <w:ind w:firstLine="420" w:firstLineChars="200"/>
              <w:rPr>
                <w:color w:val="000000" w:themeColor="text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资质条件：见比选公告3.1</w:t>
            </w:r>
          </w:p>
          <w:p w14:paraId="7303F8E8">
            <w:pPr>
              <w:shd w:val="clear"/>
              <w:spacing w:line="400" w:lineRule="exact"/>
              <w:ind w:firstLine="420" w:firstLineChars="200"/>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2</w:t>
            </w:r>
            <w:r>
              <w:rPr>
                <w:rFonts w:hint="eastAsia" w:ascii="宋体" w:hAnsi="宋体" w:cs="宋体"/>
                <w:color w:val="000000" w:themeColor="text1"/>
                <w:szCs w:val="21"/>
                <w:highlight w:val="none"/>
                <w14:textFill>
                  <w14:solidFill>
                    <w14:schemeClr w14:val="tx1"/>
                  </w14:solidFill>
                </w14:textFill>
              </w:rPr>
              <w:t>）业绩要求：见比选公告3.</w:t>
            </w:r>
            <w:r>
              <w:rPr>
                <w:rFonts w:hint="eastAsia" w:ascii="宋体" w:hAnsi="宋体" w:cs="宋体"/>
                <w:color w:val="000000" w:themeColor="text1"/>
                <w:szCs w:val="21"/>
                <w:highlight w:val="none"/>
                <w:lang w:val="en-US" w:eastAsia="zh-CN"/>
                <w14:textFill>
                  <w14:solidFill>
                    <w14:schemeClr w14:val="tx1"/>
                  </w14:solidFill>
                </w14:textFill>
              </w:rPr>
              <w:t>2</w:t>
            </w:r>
          </w:p>
          <w:p w14:paraId="4D6FE353">
            <w:pPr>
              <w:shd w:val="clear"/>
              <w:spacing w:line="400" w:lineRule="exact"/>
              <w:ind w:firstLine="420" w:firstLineChars="200"/>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3</w:t>
            </w:r>
            <w:r>
              <w:rPr>
                <w:rFonts w:hint="eastAsia" w:ascii="宋体" w:hAnsi="宋体" w:cs="宋体"/>
                <w:color w:val="000000" w:themeColor="text1"/>
                <w:szCs w:val="21"/>
                <w:highlight w:val="none"/>
                <w14:textFill>
                  <w14:solidFill>
                    <w14:schemeClr w14:val="tx1"/>
                  </w14:solidFill>
                </w14:textFill>
              </w:rPr>
              <w:t>）信誉要求：见比选公告3.</w:t>
            </w:r>
            <w:r>
              <w:rPr>
                <w:rFonts w:hint="eastAsia" w:ascii="宋体" w:hAnsi="宋体" w:cs="宋体"/>
                <w:color w:val="000000" w:themeColor="text1"/>
                <w:szCs w:val="21"/>
                <w:highlight w:val="none"/>
                <w:lang w:val="en-US" w:eastAsia="zh-CN"/>
                <w14:textFill>
                  <w14:solidFill>
                    <w14:schemeClr w14:val="tx1"/>
                  </w14:solidFill>
                </w14:textFill>
              </w:rPr>
              <w:t>3</w:t>
            </w:r>
          </w:p>
          <w:p w14:paraId="0490BDAA">
            <w:pPr>
              <w:shd w:val="clea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）项目主要人员要求：见附录1</w:t>
            </w:r>
          </w:p>
          <w:p w14:paraId="5D29AF48">
            <w:pPr>
              <w:shd w:val="clea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5</w:t>
            </w:r>
            <w:r>
              <w:rPr>
                <w:rFonts w:hint="eastAsia" w:ascii="宋体" w:hAnsi="宋体" w:cs="宋体"/>
                <w:color w:val="000000" w:themeColor="text1"/>
                <w:szCs w:val="21"/>
                <w:highlight w:val="none"/>
                <w14:textFill>
                  <w14:solidFill>
                    <w14:schemeClr w14:val="tx1"/>
                  </w14:solidFill>
                </w14:textFill>
              </w:rPr>
              <w:t>）其他要求：见附录2、见附录3</w:t>
            </w:r>
          </w:p>
        </w:tc>
      </w:tr>
      <w:tr w14:paraId="55D1D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347" w:type="pct"/>
            <w:vAlign w:val="center"/>
          </w:tcPr>
          <w:p w14:paraId="564F1522">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9</w:t>
            </w:r>
          </w:p>
        </w:tc>
        <w:tc>
          <w:tcPr>
            <w:tcW w:w="1061" w:type="pct"/>
            <w:vAlign w:val="center"/>
          </w:tcPr>
          <w:p w14:paraId="02F1758A">
            <w:pPr>
              <w:shd w:val="clear"/>
              <w:ind w:left="420"/>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是否接受</w:t>
            </w:r>
          </w:p>
          <w:p w14:paraId="5789BDBD">
            <w:pPr>
              <w:shd w:val="clear"/>
              <w:ind w:left="420"/>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联合体报价</w:t>
            </w:r>
          </w:p>
        </w:tc>
        <w:tc>
          <w:tcPr>
            <w:tcW w:w="3590" w:type="pct"/>
            <w:vAlign w:val="center"/>
          </w:tcPr>
          <w:p w14:paraId="3C66BCE8">
            <w:pPr>
              <w:shd w:val="clea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接受</w:t>
            </w:r>
          </w:p>
        </w:tc>
      </w:tr>
      <w:tr w14:paraId="6F8D3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347" w:type="pct"/>
            <w:vAlign w:val="center"/>
          </w:tcPr>
          <w:p w14:paraId="06D4AEC8">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10</w:t>
            </w:r>
          </w:p>
        </w:tc>
        <w:tc>
          <w:tcPr>
            <w:tcW w:w="1061" w:type="pct"/>
            <w:vAlign w:val="center"/>
          </w:tcPr>
          <w:p w14:paraId="019C6266">
            <w:pPr>
              <w:keepNext w:val="0"/>
              <w:keepLines w:val="0"/>
              <w:pageBreakBefore w:val="0"/>
              <w:widowControl w:val="0"/>
              <w:shd w:val="clear"/>
              <w:kinsoku/>
              <w:wordWrap/>
              <w:overflowPunct/>
              <w:topLinePunct w:val="0"/>
              <w:autoSpaceDE/>
              <w:autoSpaceDN/>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踏勘现场</w:t>
            </w:r>
          </w:p>
        </w:tc>
        <w:tc>
          <w:tcPr>
            <w:tcW w:w="3590" w:type="pct"/>
            <w:vAlign w:val="center"/>
          </w:tcPr>
          <w:p w14:paraId="5072A48C">
            <w:pPr>
              <w:shd w:val="clea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不组织，由各报价人根据需要自行完成现场踏勘</w:t>
            </w:r>
          </w:p>
        </w:tc>
      </w:tr>
      <w:tr w14:paraId="2C44E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347" w:type="pct"/>
            <w:vAlign w:val="center"/>
          </w:tcPr>
          <w:p w14:paraId="265647A9">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11</w:t>
            </w:r>
          </w:p>
        </w:tc>
        <w:tc>
          <w:tcPr>
            <w:tcW w:w="1061" w:type="pct"/>
            <w:vAlign w:val="center"/>
          </w:tcPr>
          <w:p w14:paraId="0CAADA15">
            <w:pPr>
              <w:keepNext w:val="0"/>
              <w:keepLines w:val="0"/>
              <w:pageBreakBefore w:val="0"/>
              <w:widowControl w:val="0"/>
              <w:shd w:val="clear"/>
              <w:kinsoku/>
              <w:wordWrap/>
              <w:overflowPunct/>
              <w:topLinePunct w:val="0"/>
              <w:autoSpaceDE/>
              <w:autoSpaceDN/>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分包</w:t>
            </w:r>
          </w:p>
        </w:tc>
        <w:tc>
          <w:tcPr>
            <w:tcW w:w="3590" w:type="pct"/>
            <w:vAlign w:val="center"/>
          </w:tcPr>
          <w:p w14:paraId="6C419CB1">
            <w:pPr>
              <w:shd w:val="clea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不允许</w:t>
            </w:r>
          </w:p>
        </w:tc>
      </w:tr>
      <w:tr w14:paraId="61137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347" w:type="pct"/>
            <w:vAlign w:val="center"/>
          </w:tcPr>
          <w:p w14:paraId="7F96E46D">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12</w:t>
            </w:r>
          </w:p>
        </w:tc>
        <w:tc>
          <w:tcPr>
            <w:tcW w:w="1061" w:type="pct"/>
            <w:vAlign w:val="center"/>
          </w:tcPr>
          <w:p w14:paraId="182BFA94">
            <w:pPr>
              <w:keepNext w:val="0"/>
              <w:keepLines w:val="0"/>
              <w:pageBreakBefore w:val="0"/>
              <w:widowControl w:val="0"/>
              <w:shd w:val="clear"/>
              <w:kinsoku/>
              <w:wordWrap/>
              <w:overflowPunct/>
              <w:topLinePunct w:val="0"/>
              <w:autoSpaceDE/>
              <w:autoSpaceDN/>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偏差</w:t>
            </w:r>
          </w:p>
        </w:tc>
        <w:tc>
          <w:tcPr>
            <w:tcW w:w="3590" w:type="pct"/>
            <w:vAlign w:val="center"/>
          </w:tcPr>
          <w:p w14:paraId="22353411">
            <w:pPr>
              <w:shd w:val="clear"/>
              <w:spacing w:line="400" w:lineRule="exact"/>
              <w:ind w:firstLine="422"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b/>
                <w:color w:val="000000" w:themeColor="text1"/>
                <w:kern w:val="0"/>
                <w:szCs w:val="21"/>
                <w:highlight w:val="none"/>
                <w14:textFill>
                  <w14:solidFill>
                    <w14:schemeClr w14:val="tx1"/>
                  </w14:solidFill>
                </w14:textFill>
              </w:rPr>
              <w:t>不允许负偏差</w:t>
            </w:r>
          </w:p>
        </w:tc>
      </w:tr>
      <w:tr w14:paraId="3B903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347" w:type="pct"/>
            <w:vAlign w:val="center"/>
          </w:tcPr>
          <w:p w14:paraId="79BA82C1">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13</w:t>
            </w:r>
          </w:p>
        </w:tc>
        <w:tc>
          <w:tcPr>
            <w:tcW w:w="1061" w:type="pct"/>
            <w:vAlign w:val="center"/>
          </w:tcPr>
          <w:p w14:paraId="5E01C97B">
            <w:pPr>
              <w:shd w:val="clear"/>
              <w:jc w:val="center"/>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构成比选文件的其他材料</w:t>
            </w:r>
          </w:p>
        </w:tc>
        <w:tc>
          <w:tcPr>
            <w:tcW w:w="3590" w:type="pct"/>
            <w:vAlign w:val="center"/>
          </w:tcPr>
          <w:p w14:paraId="274CD5D4">
            <w:pPr>
              <w:shd w:val="clear"/>
              <w:spacing w:line="44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采购人发布的图纸、补遗书、答疑、澄清、最高限价通知等附件。</w:t>
            </w:r>
          </w:p>
        </w:tc>
      </w:tr>
      <w:tr w14:paraId="75F17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347" w:type="pct"/>
            <w:vAlign w:val="center"/>
          </w:tcPr>
          <w:p w14:paraId="40447097">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bookmarkStart w:id="112" w:name="_Hlt227984024"/>
            <w:bookmarkEnd w:id="112"/>
            <w:r>
              <w:rPr>
                <w:rFonts w:hint="eastAsia" w:ascii="宋体" w:hAnsi="宋体" w:cs="宋体"/>
                <w:color w:val="000000" w:themeColor="text1"/>
                <w:kern w:val="0"/>
                <w:szCs w:val="21"/>
                <w:highlight w:val="none"/>
                <w14:textFill>
                  <w14:solidFill>
                    <w14:schemeClr w14:val="tx1"/>
                  </w14:solidFill>
                </w14:textFill>
              </w:rPr>
              <w:t>14</w:t>
            </w:r>
          </w:p>
        </w:tc>
        <w:tc>
          <w:tcPr>
            <w:tcW w:w="1061" w:type="pct"/>
            <w:vAlign w:val="center"/>
          </w:tcPr>
          <w:p w14:paraId="109E9476">
            <w:pPr>
              <w:shd w:val="clear"/>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构成竞争性比选响应文件的其他材料</w:t>
            </w:r>
          </w:p>
        </w:tc>
        <w:tc>
          <w:tcPr>
            <w:tcW w:w="3590" w:type="pct"/>
            <w:vAlign w:val="center"/>
          </w:tcPr>
          <w:p w14:paraId="1511A874">
            <w:pPr>
              <w:pStyle w:val="149"/>
              <w:shd w:val="clear"/>
              <w:spacing w:before="72" w:line="400" w:lineRule="exact"/>
              <w:ind w:firstLine="420" w:firstLineChars="200"/>
              <w:jc w:val="both"/>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报价人书面澄清或补正，但不得改变竞争性比选响应文件实质。</w:t>
            </w:r>
          </w:p>
        </w:tc>
      </w:tr>
      <w:tr w14:paraId="0046A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347" w:type="pct"/>
            <w:tcBorders>
              <w:bottom w:val="single" w:color="auto" w:sz="4" w:space="0"/>
            </w:tcBorders>
            <w:vAlign w:val="center"/>
          </w:tcPr>
          <w:p w14:paraId="26E93BDD">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15</w:t>
            </w:r>
          </w:p>
        </w:tc>
        <w:tc>
          <w:tcPr>
            <w:tcW w:w="1061" w:type="pct"/>
            <w:tcBorders>
              <w:bottom w:val="single" w:color="auto" w:sz="4" w:space="0"/>
            </w:tcBorders>
            <w:vAlign w:val="center"/>
          </w:tcPr>
          <w:p w14:paraId="6E564E58">
            <w:pPr>
              <w:shd w:val="clear"/>
              <w:jc w:val="center"/>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报价人须知</w:t>
            </w:r>
          </w:p>
        </w:tc>
        <w:tc>
          <w:tcPr>
            <w:tcW w:w="3590" w:type="pct"/>
            <w:tcBorders>
              <w:bottom w:val="single" w:color="auto" w:sz="4" w:space="0"/>
            </w:tcBorders>
          </w:tcPr>
          <w:p w14:paraId="73FC196C">
            <w:pPr>
              <w:shd w:val="clear"/>
              <w:spacing w:line="400" w:lineRule="exact"/>
              <w:ind w:firstLine="420" w:firstLineChars="200"/>
              <w:jc w:val="left"/>
              <w:rPr>
                <w:rFonts w:hint="eastAsia" w:ascii="宋体" w:hAnsi="宋体" w:cs="宋体"/>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报价人</w:t>
            </w:r>
            <w:r>
              <w:rPr>
                <w:rFonts w:hint="eastAsia"/>
                <w:color w:val="000000" w:themeColor="text1"/>
                <w:highlight w:val="none"/>
                <w14:textFill>
                  <w14:solidFill>
                    <w14:schemeClr w14:val="tx1"/>
                  </w14:solidFill>
                </w14:textFill>
              </w:rPr>
              <w:t>应认真阅读</w:t>
            </w:r>
            <w:r>
              <w:rPr>
                <w:rFonts w:hint="eastAsia"/>
                <w:color w:val="000000" w:themeColor="text1"/>
                <w:highlight w:val="none"/>
                <w:lang w:val="en-US" w:eastAsia="zh-CN"/>
                <w14:textFill>
                  <w14:solidFill>
                    <w14:schemeClr w14:val="tx1"/>
                  </w14:solidFill>
                </w14:textFill>
              </w:rPr>
              <w:t>工作内容及图纸</w:t>
            </w:r>
            <w:r>
              <w:rPr>
                <w:rFonts w:hint="eastAsia"/>
                <w:color w:val="000000" w:themeColor="text1"/>
                <w:highlight w:val="none"/>
                <w14:textFill>
                  <w14:solidFill>
                    <w14:schemeClr w14:val="tx1"/>
                  </w14:solidFill>
                </w14:textFill>
              </w:rPr>
              <w:t>后以确认在填报单价和价格之前，设备的所在范围已被包括在每个项目内，报出的单价和价格应被认为包括所有劳务、材料、机械、运输、</w:t>
            </w:r>
            <w:r>
              <w:rPr>
                <w:rFonts w:hint="eastAsia"/>
                <w:color w:val="000000" w:themeColor="text1"/>
                <w:highlight w:val="none"/>
                <w:lang w:val="en-US" w:eastAsia="zh-CN"/>
                <w14:textFill>
                  <w14:solidFill>
                    <w14:schemeClr w14:val="tx1"/>
                  </w14:solidFill>
                </w14:textFill>
              </w:rPr>
              <w:t>卸货、</w:t>
            </w:r>
            <w:r>
              <w:rPr>
                <w:rFonts w:hint="eastAsia"/>
                <w:color w:val="000000" w:themeColor="text1"/>
                <w:highlight w:val="none"/>
                <w14:textFill>
                  <w14:solidFill>
                    <w14:schemeClr w14:val="tx1"/>
                  </w14:solidFill>
                </w14:textFill>
              </w:rPr>
              <w:t>出厂检验、相关税率、</w:t>
            </w:r>
            <w:r>
              <w:rPr>
                <w:rFonts w:hint="eastAsia"/>
                <w:color w:val="000000" w:themeColor="text1"/>
                <w:highlight w:val="none"/>
                <w:lang w:val="en-US" w:eastAsia="zh-CN"/>
                <w14:textFill>
                  <w14:solidFill>
                    <w14:schemeClr w14:val="tx1"/>
                  </w14:solidFill>
                </w14:textFill>
              </w:rPr>
              <w:t>调试、</w:t>
            </w:r>
            <w:r>
              <w:rPr>
                <w:rFonts w:hint="eastAsia"/>
                <w:color w:val="000000" w:themeColor="text1"/>
                <w:highlight w:val="none"/>
                <w14:textFill>
                  <w14:solidFill>
                    <w14:schemeClr w14:val="tx1"/>
                  </w14:solidFill>
                </w14:textFill>
              </w:rPr>
              <w:t>利润和明示或隐含的风险、保险、责任和义务。</w:t>
            </w:r>
          </w:p>
          <w:p w14:paraId="00FC3C48">
            <w:pPr>
              <w:shd w:val="clear"/>
              <w:spacing w:line="400" w:lineRule="exact"/>
              <w:ind w:firstLine="420" w:firstLineChars="200"/>
              <w:jc w:val="left"/>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报价人按照采购人提供的工程量清单填写工程量清单</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b w:val="0"/>
                <w:bCs/>
                <w:color w:val="000000" w:themeColor="text1"/>
                <w:szCs w:val="21"/>
                <w:highlight w:val="none"/>
                <w14:textFill>
                  <w14:solidFill>
                    <w14:schemeClr w14:val="tx1"/>
                  </w14:solidFill>
                </w14:textFill>
              </w:rPr>
              <w:t>综合单价取小数点后两位，小数点后第三位四舍五入。</w:t>
            </w:r>
          </w:p>
          <w:p w14:paraId="24E31FFF">
            <w:pPr>
              <w:shd w:val="clear"/>
              <w:spacing w:line="400" w:lineRule="exact"/>
              <w:ind w:firstLine="422"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本项目工程量清单及说明随比选文件一并发布，详见附件。</w:t>
            </w:r>
          </w:p>
        </w:tc>
      </w:tr>
      <w:tr w14:paraId="207CC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347" w:type="pct"/>
            <w:tcBorders>
              <w:bottom w:val="single" w:color="auto" w:sz="4" w:space="0"/>
            </w:tcBorders>
            <w:vAlign w:val="center"/>
          </w:tcPr>
          <w:p w14:paraId="5010FE28">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16</w:t>
            </w:r>
          </w:p>
        </w:tc>
        <w:tc>
          <w:tcPr>
            <w:tcW w:w="1061" w:type="pct"/>
            <w:tcBorders>
              <w:bottom w:val="single" w:color="auto" w:sz="4" w:space="0"/>
            </w:tcBorders>
            <w:shd w:val="clear" w:color="auto" w:fill="auto"/>
            <w:vAlign w:val="center"/>
          </w:tcPr>
          <w:p w14:paraId="1D6F2D3F">
            <w:pPr>
              <w:shd w:val="clear"/>
              <w:spacing w:line="400" w:lineRule="exact"/>
              <w:jc w:val="center"/>
              <w:rPr>
                <w:rFonts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乙方违约的处理</w:t>
            </w:r>
          </w:p>
        </w:tc>
        <w:tc>
          <w:tcPr>
            <w:tcW w:w="3590" w:type="pct"/>
            <w:tcBorders>
              <w:bottom w:val="single" w:color="auto" w:sz="4" w:space="0"/>
            </w:tcBorders>
            <w:shd w:val="clear" w:color="auto" w:fill="auto"/>
            <w:vAlign w:val="top"/>
          </w:tcPr>
          <w:p w14:paraId="6A479A5D">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乙方在本项目工作开展期间，其项目经理、项目安全负责人必须驻施工现场开展工作，其在岗驻场工作时间按计划工期的工作日天数按实计量，若不在岗将处以1千元/人·天的违约处理。若离开必须书面向业主请假，未经批准擅自离开，按1千元/人·天处违约处理。</w:t>
            </w:r>
          </w:p>
          <w:p w14:paraId="1C2A3546">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乙方在本项目工作开展期间，更换项目经理，甲方按5万元/人进行违约处理；更换安全负责人，甲方按2万元/人进行违约处理。新更换的人员不低于比选文件人员资质要求。</w:t>
            </w:r>
          </w:p>
          <w:p w14:paraId="47C7EE27">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乙方分包的工程项目，不得再行转包或分包，否则将无条件被认为乙方违约，由此引起的一切责任、事故和损失由乙方负责。此外，乙方还应当向甲方支付 1 万元违约金，甲方有权终止或解除合同。</w:t>
            </w:r>
          </w:p>
          <w:p w14:paraId="38C9A715">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在施工过程中由乙方分包的工程项目质量经检验达不到验收规范和评定标准，不能保证工程质量，或因乙方分包的工程项目进度不能满足采购人和甲方制定的进度目标要求，则甲方有权终止合同，由此造成的损失由乙方承担。此外，乙方还应当向甲方支付  1 万元违约金。</w:t>
            </w:r>
          </w:p>
          <w:p w14:paraId="26A3A9CC">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除上一条款外，合同签订后，不经双方协商同意，任何一方不得随意变更或解除。如乙方未经甲方同意，单方解除合同时（如中途未征得甲方同意无故退场），甲方将按照乙方完成工作量的80%进行结算，同时乙方还需支付甲方  1 万元违约金，并且由乙方赔偿甲方因影响施工计划造成的经济损失；如甲方中途无故解除合同，按乙方完成工作量的100%进行结算，应赔偿乙方因此造成的经济损失。</w:t>
            </w:r>
          </w:p>
          <w:p w14:paraId="5E823EF3">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因乙方原因，出现下列情况之一的，甲方有权采取认为合理的一切措施进行处理，由此引起的损失由乙方承担。</w:t>
            </w:r>
          </w:p>
          <w:p w14:paraId="2072544F">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4.1乙方的主要人员、机械设备及流动资金不能按时到位的，严重制约了工程的施工；</w:t>
            </w:r>
          </w:p>
          <w:p w14:paraId="62D9FAAC">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4.2进度滞后该工程总体进度计划的10％或落到工程管理曲线下线以下的；</w:t>
            </w:r>
          </w:p>
          <w:p w14:paraId="6DD198E0">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4.3不按施工技术规范和标准要求施工，造成工程质量低劣的达不到验收标准的；</w:t>
            </w:r>
          </w:p>
          <w:p w14:paraId="3B23A5DF">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4.4不遵守甲方的管理，不能服从采购人和监理人的指令，造成工程不能管理无法推进。</w:t>
            </w:r>
          </w:p>
          <w:p w14:paraId="6184CBE2">
            <w:pPr>
              <w:shd w:val="clear"/>
              <w:spacing w:line="440" w:lineRule="exact"/>
              <w:ind w:firstLine="420" w:firstLineChars="200"/>
              <w:rPr>
                <w:rFonts w:hint="default" w:ascii="Times New Roman" w:hAnsi="Times New Roman" w:eastAsia="宋体" w:cs="Times New Roman"/>
                <w:color w:val="000000" w:themeColor="text1"/>
                <w:kern w:val="2"/>
                <w:sz w:val="21"/>
                <w:szCs w:val="24"/>
                <w:highlight w:val="none"/>
                <w:lang w:val="en-US" w:eastAsia="zh-CN" w:bidi="ar-SA"/>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5.乙方应按本合同规定的工期及质量要求完成，否则应偿付给甲方10000元/天的逾期违约金，并承担甲方项目部延期完成任务以后后续发生的管理费用，限额为 5％本合同的签约合同价。</w:t>
            </w:r>
          </w:p>
        </w:tc>
      </w:tr>
      <w:tr w14:paraId="26200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347" w:type="pct"/>
            <w:tcBorders>
              <w:bottom w:val="single" w:color="auto" w:sz="4" w:space="0"/>
            </w:tcBorders>
            <w:vAlign w:val="center"/>
          </w:tcPr>
          <w:p w14:paraId="5DD28C54">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17</w:t>
            </w:r>
          </w:p>
        </w:tc>
        <w:tc>
          <w:tcPr>
            <w:tcW w:w="1061" w:type="pct"/>
            <w:tcBorders>
              <w:bottom w:val="single" w:color="auto" w:sz="4" w:space="0"/>
            </w:tcBorders>
            <w:shd w:val="clear" w:color="auto" w:fill="auto"/>
            <w:vAlign w:val="center"/>
          </w:tcPr>
          <w:p w14:paraId="4B29629C">
            <w:pPr>
              <w:shd w:val="clear"/>
              <w:spacing w:line="400" w:lineRule="exact"/>
              <w:jc w:val="center"/>
              <w:rPr>
                <w:rFonts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最高投标限价</w:t>
            </w:r>
          </w:p>
        </w:tc>
        <w:tc>
          <w:tcPr>
            <w:tcW w:w="3590" w:type="pct"/>
            <w:tcBorders>
              <w:bottom w:val="single" w:color="auto" w:sz="4" w:space="0"/>
            </w:tcBorders>
            <w:shd w:val="clear" w:color="auto" w:fill="auto"/>
            <w:vAlign w:val="top"/>
          </w:tcPr>
          <w:p w14:paraId="11FAB638">
            <w:pPr>
              <w:keepNext w:val="0"/>
              <w:keepLines w:val="0"/>
              <w:pageBreakBefore w:val="0"/>
              <w:shd w:val="clear"/>
              <w:kinsoku/>
              <w:wordWrap/>
              <w:overflowPunct/>
              <w:bidi w:val="0"/>
              <w:spacing w:line="360" w:lineRule="exact"/>
              <w:ind w:firstLine="422"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lang w:val="en-US" w:eastAsia="zh-CN"/>
                <w14:textFill>
                  <w14:solidFill>
                    <w14:schemeClr w14:val="tx1"/>
                  </w14:solidFill>
                </w14:textFill>
              </w:rPr>
              <w:t>本</w:t>
            </w:r>
            <w:r>
              <w:rPr>
                <w:rFonts w:hint="eastAsia" w:ascii="宋体" w:hAnsi="宋体" w:eastAsia="宋体" w:cs="宋体"/>
                <w:b/>
                <w:bCs/>
                <w:color w:val="000000" w:themeColor="text1"/>
                <w:sz w:val="21"/>
                <w:szCs w:val="21"/>
                <w:highlight w:val="none"/>
                <w14:textFill>
                  <w14:solidFill>
                    <w14:schemeClr w14:val="tx1"/>
                  </w14:solidFill>
                </w14:textFill>
              </w:rPr>
              <w:t>项目</w:t>
            </w:r>
            <w:r>
              <w:rPr>
                <w:rFonts w:hint="eastAsia" w:ascii="宋体" w:hAnsi="宋体" w:cs="宋体"/>
                <w:b/>
                <w:bCs/>
                <w:color w:val="000000" w:themeColor="text1"/>
                <w:sz w:val="21"/>
                <w:szCs w:val="21"/>
                <w:highlight w:val="none"/>
                <w:lang w:val="en-US" w:eastAsia="zh-CN"/>
                <w14:textFill>
                  <w14:solidFill>
                    <w14:schemeClr w14:val="tx1"/>
                  </w14:solidFill>
                </w14:textFill>
              </w:rPr>
              <w:t>设置报价总价</w:t>
            </w:r>
            <w:r>
              <w:rPr>
                <w:rFonts w:hint="eastAsia" w:ascii="宋体" w:hAnsi="宋体" w:eastAsia="宋体" w:cs="宋体"/>
                <w:b/>
                <w:bCs/>
                <w:color w:val="000000" w:themeColor="text1"/>
                <w:sz w:val="21"/>
                <w:szCs w:val="21"/>
                <w:highlight w:val="none"/>
                <w14:textFill>
                  <w14:solidFill>
                    <w14:schemeClr w14:val="tx1"/>
                  </w14:solidFill>
                </w14:textFill>
              </w:rPr>
              <w:t>最高限价：</w:t>
            </w:r>
            <w:r>
              <w:rPr>
                <w:rFonts w:hint="eastAsia" w:ascii="宋体" w:hAnsi="宋体" w:eastAsia="宋体" w:cs="宋体"/>
                <w:b/>
                <w:bCs/>
                <w:color w:val="000000" w:themeColor="text1"/>
                <w:sz w:val="21"/>
                <w:szCs w:val="21"/>
                <w:highlight w:val="none"/>
                <w:u w:val="single"/>
                <w:lang w:val="en-US" w:eastAsia="zh-CN"/>
                <w14:textFill>
                  <w14:solidFill>
                    <w14:schemeClr w14:val="tx1"/>
                  </w14:solidFill>
                </w14:textFill>
              </w:rPr>
              <w:tab/>
            </w:r>
            <w:r>
              <w:rPr>
                <w:rFonts w:hint="eastAsia" w:ascii="宋体" w:hAnsi="宋体" w:eastAsia="宋体" w:cs="宋体"/>
                <w:b/>
                <w:bCs/>
                <w:color w:val="000000" w:themeColor="text1"/>
                <w:sz w:val="21"/>
                <w:szCs w:val="21"/>
                <w:highlight w:val="none"/>
                <w:u w:val="single"/>
                <w:lang w:val="en-US" w:eastAsia="zh-CN"/>
                <w14:textFill>
                  <w14:solidFill>
                    <w14:schemeClr w14:val="tx1"/>
                  </w14:solidFill>
                </w14:textFill>
              </w:rPr>
              <w:t>694330.16</w:t>
            </w:r>
            <w:r>
              <w:rPr>
                <w:rFonts w:hint="eastAsia" w:ascii="宋体" w:hAnsi="宋体" w:eastAsia="宋体" w:cs="宋体"/>
                <w:b/>
                <w:bCs/>
                <w:color w:val="000000" w:themeColor="text1"/>
                <w:sz w:val="21"/>
                <w:szCs w:val="21"/>
                <w:highlight w:val="none"/>
                <w:u w:val="none"/>
                <w14:textFill>
                  <w14:solidFill>
                    <w14:schemeClr w14:val="tx1"/>
                  </w14:solidFill>
                </w14:textFill>
              </w:rPr>
              <w:t>元，其中安全生产费</w:t>
            </w:r>
            <w:r>
              <w:rPr>
                <w:rFonts w:hint="eastAsia" w:ascii="宋体" w:hAnsi="宋体" w:eastAsia="宋体" w:cs="宋体"/>
                <w:b/>
                <w:bCs/>
                <w:color w:val="000000" w:themeColor="text1"/>
                <w:sz w:val="21"/>
                <w:szCs w:val="21"/>
                <w:highlight w:val="none"/>
                <w:u w:val="single"/>
                <w:lang w:val="en-US" w:eastAsia="zh-CN"/>
                <w14:textFill>
                  <w14:solidFill>
                    <w14:schemeClr w14:val="tx1"/>
                  </w14:solidFill>
                </w14:textFill>
              </w:rPr>
              <w:t xml:space="preserve">    15626.69</w:t>
            </w:r>
            <w:r>
              <w:rPr>
                <w:rFonts w:hint="eastAsia" w:ascii="宋体" w:hAnsi="宋体" w:eastAsia="宋体" w:cs="宋体"/>
                <w:b/>
                <w:bCs/>
                <w:color w:val="000000" w:themeColor="text1"/>
                <w:sz w:val="21"/>
                <w:szCs w:val="21"/>
                <w:highlight w:val="none"/>
                <w:u w:val="none"/>
                <w14:textFill>
                  <w14:solidFill>
                    <w14:schemeClr w14:val="tx1"/>
                  </w14:solidFill>
                </w14:textFill>
              </w:rPr>
              <w:t>元</w:t>
            </w:r>
            <w:r>
              <w:rPr>
                <w:rFonts w:hint="eastAsia" w:ascii="宋体" w:hAnsi="宋体" w:cs="宋体"/>
                <w:b/>
                <w:bCs/>
                <w:color w:val="000000" w:themeColor="text1"/>
                <w:sz w:val="21"/>
                <w:szCs w:val="21"/>
                <w:highlight w:val="none"/>
                <w:u w:val="none"/>
                <w:lang w:eastAsia="zh-CN"/>
                <w14:textFill>
                  <w14:solidFill>
                    <w14:schemeClr w14:val="tx1"/>
                  </w14:solidFill>
                </w14:textFill>
              </w:rPr>
              <w:t>，</w:t>
            </w:r>
            <w:r>
              <w:rPr>
                <w:rFonts w:hint="eastAsia" w:ascii="宋体" w:hAnsi="宋体" w:cs="宋体"/>
                <w:b/>
                <w:bCs/>
                <w:color w:val="000000" w:themeColor="text1"/>
                <w:sz w:val="21"/>
                <w:szCs w:val="21"/>
                <w:highlight w:val="none"/>
                <w:u w:val="none"/>
                <w:lang w:val="en-US" w:eastAsia="zh-CN"/>
                <w14:textFill>
                  <w14:solidFill>
                    <w14:schemeClr w14:val="tx1"/>
                  </w14:solidFill>
                </w14:textFill>
              </w:rPr>
              <w:t>单价限价详见“竞争性比选文件附件”</w:t>
            </w:r>
            <w:r>
              <w:rPr>
                <w:rFonts w:hint="eastAsia" w:ascii="宋体" w:hAnsi="宋体" w:eastAsia="宋体" w:cs="宋体"/>
                <w:b/>
                <w:bCs/>
                <w:color w:val="000000" w:themeColor="text1"/>
                <w:sz w:val="21"/>
                <w:szCs w:val="21"/>
                <w:highlight w:val="none"/>
                <w:u w:val="none"/>
                <w14:textFill>
                  <w14:solidFill>
                    <w14:schemeClr w14:val="tx1"/>
                  </w14:solidFill>
                </w14:textFill>
              </w:rPr>
              <w:t>。</w:t>
            </w:r>
          </w:p>
          <w:p w14:paraId="692AA0C2">
            <w:pPr>
              <w:shd w:val="clear"/>
              <w:spacing w:line="400" w:lineRule="exact"/>
              <w:ind w:firstLine="422" w:firstLineChars="200"/>
              <w:rPr>
                <w:rFonts w:hint="default" w:ascii="宋体" w:hAnsi="宋体" w:eastAsia="宋体" w:cs="宋体"/>
                <w:b/>
                <w:bCs/>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注：本项目安全生产费，报价人报价时，只能按照竞争性比选文件公布的价格进行填报，不得浮动，否则视为不符合竞争性比选文件规定。报价人所报</w:t>
            </w:r>
            <w:r>
              <w:rPr>
                <w:rFonts w:hint="eastAsia" w:ascii="宋体" w:hAnsi="宋体" w:cs="宋体"/>
                <w:b/>
                <w:color w:val="000000" w:themeColor="text1"/>
                <w:sz w:val="21"/>
                <w:szCs w:val="21"/>
                <w:highlight w:val="none"/>
                <w:lang w:val="en-US" w:eastAsia="zh-CN"/>
                <w14:textFill>
                  <w14:solidFill>
                    <w14:schemeClr w14:val="tx1"/>
                  </w14:solidFill>
                </w14:textFill>
              </w:rPr>
              <w:t>报价均</w:t>
            </w:r>
            <w:r>
              <w:rPr>
                <w:rFonts w:hint="eastAsia" w:ascii="宋体" w:hAnsi="宋体" w:eastAsia="宋体" w:cs="宋体"/>
                <w:b/>
                <w:color w:val="000000" w:themeColor="text1"/>
                <w:sz w:val="21"/>
                <w:szCs w:val="21"/>
                <w:highlight w:val="none"/>
                <w14:textFill>
                  <w14:solidFill>
                    <w14:schemeClr w14:val="tx1"/>
                  </w14:solidFill>
                </w14:textFill>
              </w:rPr>
              <w:t>不得超过采购人发布的</w:t>
            </w:r>
            <w:r>
              <w:rPr>
                <w:rFonts w:hint="eastAsia" w:ascii="宋体" w:hAnsi="宋体" w:cs="宋体"/>
                <w:b/>
                <w:color w:val="000000" w:themeColor="text1"/>
                <w:sz w:val="21"/>
                <w:szCs w:val="21"/>
                <w:highlight w:val="none"/>
                <w:lang w:val="en-US" w:eastAsia="zh-CN"/>
                <w14:textFill>
                  <w14:solidFill>
                    <w14:schemeClr w14:val="tx1"/>
                  </w14:solidFill>
                </w14:textFill>
              </w:rPr>
              <w:t>最高</w:t>
            </w:r>
            <w:r>
              <w:rPr>
                <w:rFonts w:hint="eastAsia" w:ascii="宋体" w:hAnsi="宋体" w:eastAsia="宋体" w:cs="宋体"/>
                <w:b/>
                <w:color w:val="000000" w:themeColor="text1"/>
                <w:sz w:val="21"/>
                <w:szCs w:val="21"/>
                <w:highlight w:val="none"/>
                <w14:textFill>
                  <w14:solidFill>
                    <w14:schemeClr w14:val="tx1"/>
                  </w14:solidFill>
                </w14:textFill>
              </w:rPr>
              <w:t>限价，若有报价高于采购人发布的</w:t>
            </w:r>
            <w:r>
              <w:rPr>
                <w:rFonts w:hint="eastAsia" w:ascii="宋体" w:hAnsi="宋体" w:cs="宋体"/>
                <w:b/>
                <w:color w:val="000000" w:themeColor="text1"/>
                <w:sz w:val="21"/>
                <w:szCs w:val="21"/>
                <w:highlight w:val="none"/>
                <w:lang w:val="en-US" w:eastAsia="zh-CN"/>
                <w14:textFill>
                  <w14:solidFill>
                    <w14:schemeClr w14:val="tx1"/>
                  </w14:solidFill>
                </w14:textFill>
              </w:rPr>
              <w:t>最高</w:t>
            </w:r>
            <w:r>
              <w:rPr>
                <w:rFonts w:hint="eastAsia" w:ascii="宋体" w:hAnsi="宋体" w:eastAsia="宋体" w:cs="宋体"/>
                <w:b/>
                <w:color w:val="000000" w:themeColor="text1"/>
                <w:sz w:val="21"/>
                <w:szCs w:val="21"/>
                <w:highlight w:val="none"/>
                <w14:textFill>
                  <w14:solidFill>
                    <w14:schemeClr w14:val="tx1"/>
                  </w14:solidFill>
                </w14:textFill>
              </w:rPr>
              <w:t>限价，其竞争性比选响应文件视为重大偏差，竞争性比选响应文件将按否决报价处理</w:t>
            </w:r>
            <w:r>
              <w:rPr>
                <w:rFonts w:hint="eastAsia" w:ascii="宋体" w:hAnsi="宋体" w:eastAsia="宋体" w:cs="宋体"/>
                <w:b/>
                <w:bCs/>
                <w:color w:val="000000" w:themeColor="text1"/>
                <w:kern w:val="0"/>
                <w:sz w:val="21"/>
                <w:szCs w:val="21"/>
                <w:highlight w:val="none"/>
                <w14:textFill>
                  <w14:solidFill>
                    <w14:schemeClr w14:val="tx1"/>
                  </w14:solidFill>
                </w14:textFill>
              </w:rPr>
              <w:t>。</w:t>
            </w:r>
          </w:p>
        </w:tc>
      </w:tr>
      <w:tr w14:paraId="60D2C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347" w:type="pct"/>
            <w:tcBorders>
              <w:bottom w:val="single" w:color="auto" w:sz="4" w:space="0"/>
            </w:tcBorders>
            <w:vAlign w:val="center"/>
          </w:tcPr>
          <w:p w14:paraId="2BAA5348">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18</w:t>
            </w:r>
          </w:p>
        </w:tc>
        <w:tc>
          <w:tcPr>
            <w:tcW w:w="1061" w:type="pct"/>
            <w:tcBorders>
              <w:bottom w:val="single" w:color="auto" w:sz="4" w:space="0"/>
            </w:tcBorders>
            <w:shd w:val="clear" w:color="auto" w:fill="auto"/>
            <w:vAlign w:val="center"/>
          </w:tcPr>
          <w:p w14:paraId="318194E6">
            <w:pPr>
              <w:shd w:val="clear"/>
              <w:spacing w:line="400" w:lineRule="exact"/>
              <w:jc w:val="center"/>
              <w:rPr>
                <w:rFonts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合同支付办法</w:t>
            </w:r>
          </w:p>
        </w:tc>
        <w:tc>
          <w:tcPr>
            <w:tcW w:w="3590" w:type="pct"/>
            <w:tcBorders>
              <w:bottom w:val="single" w:color="auto" w:sz="4" w:space="0"/>
            </w:tcBorders>
            <w:shd w:val="clear" w:color="auto" w:fill="auto"/>
            <w:vAlign w:val="top"/>
          </w:tcPr>
          <w:p w14:paraId="50D2BFDC">
            <w:pPr>
              <w:pStyle w:val="42"/>
              <w:keepNext w:val="0"/>
              <w:keepLines w:val="0"/>
              <w:pageBreakBefore w:val="0"/>
              <w:widowControl w:val="0"/>
              <w:shd w:val="clear"/>
              <w:kinsoku/>
              <w:wordWrap/>
              <w:overflowPunct/>
              <w:topLinePunct w:val="0"/>
              <w:autoSpaceDE/>
              <w:autoSpaceDN/>
              <w:bidi w:val="0"/>
              <w:adjustRightInd/>
              <w:snapToGrid/>
              <w:spacing w:after="0" w:line="400" w:lineRule="exact"/>
              <w:ind w:left="0" w:leftChars="0" w:firstLine="400" w:firstLineChars="200"/>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（1）工程开工日一个月内向乙方支付至少50%企业安全生产费用。安全生产费按实结算，工程竣工结算后结余的企业安全生产费用，应当退回甲方。</w:t>
            </w:r>
          </w:p>
          <w:p w14:paraId="2748FAD5">
            <w:pPr>
              <w:pStyle w:val="42"/>
              <w:keepNext w:val="0"/>
              <w:keepLines w:val="0"/>
              <w:pageBreakBefore w:val="0"/>
              <w:widowControl w:val="0"/>
              <w:shd w:val="clear"/>
              <w:kinsoku/>
              <w:wordWrap/>
              <w:overflowPunct/>
              <w:topLinePunct w:val="0"/>
              <w:autoSpaceDE/>
              <w:autoSpaceDN/>
              <w:bidi w:val="0"/>
              <w:adjustRightInd/>
              <w:snapToGrid/>
              <w:spacing w:after="0" w:line="400" w:lineRule="exact"/>
              <w:ind w:left="0" w:leftChars="0" w:firstLine="400" w:firstLineChars="200"/>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（2）按月支付，乙方报送进度报表，经发包人审批后，于次月25日前支付上月完工进度的70%；</w:t>
            </w:r>
          </w:p>
          <w:p w14:paraId="5DA6C9A8">
            <w:pPr>
              <w:pStyle w:val="42"/>
              <w:keepNext w:val="0"/>
              <w:keepLines w:val="0"/>
              <w:pageBreakBefore w:val="0"/>
              <w:widowControl w:val="0"/>
              <w:shd w:val="clear"/>
              <w:kinsoku/>
              <w:wordWrap/>
              <w:overflowPunct/>
              <w:topLinePunct w:val="0"/>
              <w:autoSpaceDE/>
              <w:autoSpaceDN/>
              <w:bidi w:val="0"/>
              <w:adjustRightInd/>
              <w:snapToGrid/>
              <w:spacing w:after="0" w:line="400" w:lineRule="exact"/>
              <w:ind w:left="0" w:leftChars="0" w:firstLine="400" w:firstLineChars="200"/>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（3）各子项目交（竣）工验收完成，经承包人应提交书面支付申请并提交相关证明资料后60日内支付支付至合同金额的97 %；</w:t>
            </w:r>
          </w:p>
          <w:p w14:paraId="755A22FF">
            <w:pPr>
              <w:pStyle w:val="42"/>
              <w:keepNext w:val="0"/>
              <w:keepLines w:val="0"/>
              <w:pageBreakBefore w:val="0"/>
              <w:widowControl w:val="0"/>
              <w:shd w:val="clear"/>
              <w:kinsoku/>
              <w:wordWrap/>
              <w:overflowPunct/>
              <w:topLinePunct w:val="0"/>
              <w:autoSpaceDE/>
              <w:autoSpaceDN/>
              <w:bidi w:val="0"/>
              <w:adjustRightInd/>
              <w:snapToGrid/>
              <w:spacing w:after="0" w:line="400" w:lineRule="exact"/>
              <w:ind w:left="0" w:leftChars="0" w:firstLine="400" w:firstLineChars="200"/>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（4）剩余3%为质量保证金，在竣工验收且未出现质量安全问题的两年后，发包人收到业主对应款项后，经承包人提出书面申请及相关证明资料后30日内支付；</w:t>
            </w:r>
          </w:p>
          <w:p w14:paraId="2A4EC9AE">
            <w:pPr>
              <w:pStyle w:val="42"/>
              <w:keepNext w:val="0"/>
              <w:keepLines w:val="0"/>
              <w:pageBreakBefore w:val="0"/>
              <w:widowControl w:val="0"/>
              <w:shd w:val="clear"/>
              <w:kinsoku/>
              <w:wordWrap/>
              <w:overflowPunct/>
              <w:topLinePunct w:val="0"/>
              <w:autoSpaceDE/>
              <w:autoSpaceDN/>
              <w:bidi w:val="0"/>
              <w:adjustRightInd/>
              <w:snapToGrid/>
              <w:spacing w:after="0" w:line="400" w:lineRule="exact"/>
              <w:ind w:left="0" w:leftChars="0" w:firstLine="400" w:firstLineChars="200"/>
              <w:textAlignment w:val="auto"/>
              <w:rPr>
                <w:rFonts w:hint="default" w:ascii="Times New Roman" w:hAnsi="Times New Roman" w:eastAsia="宋体" w:cs="Times New Roman"/>
                <w:color w:val="000000" w:themeColor="text1"/>
                <w:kern w:val="0"/>
                <w:sz w:val="20"/>
                <w:szCs w:val="24"/>
                <w:highlight w:val="none"/>
                <w:lang w:val="en-US" w:eastAsia="zh-CN" w:bidi="ar-SA"/>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5）每次乙方请求甲方支付款项时，应当在甲方付款前开具等额增值税专用发票给甲方，并提交书面支付申请，按甲方要求提供相关证明资料，因乙方未及时提交申请或证明资料导致支付延期的责任由乙方承担，甲方有权不予支付相应款项（预付款除外）。</w:t>
            </w:r>
          </w:p>
        </w:tc>
      </w:tr>
      <w:tr w14:paraId="4D85B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47" w:type="pct"/>
            <w:vAlign w:val="center"/>
          </w:tcPr>
          <w:p w14:paraId="7634C82A">
            <w:pPr>
              <w:shd w:val="clea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19</w:t>
            </w:r>
          </w:p>
        </w:tc>
        <w:tc>
          <w:tcPr>
            <w:tcW w:w="1061" w:type="pct"/>
          </w:tcPr>
          <w:p w14:paraId="14AFB87C">
            <w:pPr>
              <w:shd w:val="clear"/>
              <w:spacing w:line="40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中标候选人的人数</w:t>
            </w:r>
          </w:p>
        </w:tc>
        <w:tc>
          <w:tcPr>
            <w:tcW w:w="3590" w:type="pct"/>
            <w:vAlign w:val="center"/>
          </w:tcPr>
          <w:p w14:paraId="4D1E09F5">
            <w:pPr>
              <w:shd w:val="clea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推荐的中标候选人数：2名。</w:t>
            </w:r>
          </w:p>
        </w:tc>
      </w:tr>
      <w:tr w14:paraId="1939A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47" w:type="pct"/>
            <w:vAlign w:val="center"/>
          </w:tcPr>
          <w:p w14:paraId="3DF300CE">
            <w:pPr>
              <w:pStyle w:val="149"/>
              <w:shd w:val="clear"/>
              <w:spacing w:line="400" w:lineRule="exact"/>
              <w:jc w:val="center"/>
              <w:rPr>
                <w:rFonts w:hint="default" w:hAnsi="宋体" w:eastAsia="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20</w:t>
            </w:r>
          </w:p>
        </w:tc>
        <w:tc>
          <w:tcPr>
            <w:tcW w:w="1061" w:type="pct"/>
            <w:vAlign w:val="center"/>
          </w:tcPr>
          <w:p w14:paraId="7DC45200">
            <w:pPr>
              <w:pStyle w:val="149"/>
              <w:shd w:val="clear"/>
              <w:spacing w:line="400" w:lineRule="exact"/>
              <w:jc w:val="center"/>
              <w:rPr>
                <w:rFonts w:hAnsi="宋体"/>
                <w:color w:val="000000" w:themeColor="text1"/>
                <w:kern w:val="2"/>
                <w:sz w:val="21"/>
                <w:szCs w:val="21"/>
                <w:highlight w:val="none"/>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保证金</w:t>
            </w:r>
          </w:p>
        </w:tc>
        <w:tc>
          <w:tcPr>
            <w:tcW w:w="3590" w:type="pct"/>
            <w:vAlign w:val="center"/>
          </w:tcPr>
          <w:p w14:paraId="3DE07B70">
            <w:pPr>
              <w:keepNext w:val="0"/>
              <w:keepLines w:val="0"/>
              <w:pageBreakBefore w:val="0"/>
              <w:widowControl w:val="0"/>
              <w:shd w:val="clear"/>
              <w:kinsoku/>
              <w:wordWrap/>
              <w:overflowPunct/>
              <w:topLinePunct w:val="0"/>
              <w:bidi w:val="0"/>
              <w:snapToGrid w:val="0"/>
              <w:spacing w:line="400" w:lineRule="exact"/>
              <w:ind w:firstLine="422" w:firstLineChars="200"/>
              <w:jc w:val="both"/>
              <w:textAlignment w:val="auto"/>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一、投标保证金</w:t>
            </w:r>
          </w:p>
          <w:p w14:paraId="66B8AC56">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000000" w:themeColor="text1"/>
                <w:sz w:val="21"/>
                <w:szCs w:val="21"/>
                <w:highlight w:val="none"/>
                <w:lang w:val="en-US"/>
                <w14:textFill>
                  <w14:solidFill>
                    <w14:schemeClr w14:val="tx1"/>
                  </w14:solidFill>
                </w14:textFill>
              </w:rPr>
            </w:pPr>
            <w:r>
              <w:rPr>
                <w:rFonts w:hint="eastAsia" w:ascii="宋体" w:hAnsi="宋体" w:cs="宋体"/>
                <w:b w:val="0"/>
                <w:bCs w:val="0"/>
                <w:color w:val="000000" w:themeColor="text1"/>
                <w:kern w:val="0"/>
                <w:sz w:val="21"/>
                <w:szCs w:val="18"/>
                <w:highlight w:val="none"/>
                <w:lang w:val="en-US" w:eastAsia="zh-CN" w:bidi="ar"/>
                <w14:textFill>
                  <w14:solidFill>
                    <w14:schemeClr w14:val="tx1"/>
                  </w14:solidFill>
                </w14:textFill>
              </w:rPr>
              <w:t>报价人是否提供</w:t>
            </w:r>
            <w:r>
              <w:rPr>
                <w:rFonts w:hint="eastAsia" w:ascii="宋体" w:hAnsi="宋体" w:cs="宋体"/>
                <w:b w:val="0"/>
                <w:bCs w:val="0"/>
                <w:color w:val="000000" w:themeColor="text1"/>
                <w:kern w:val="0"/>
                <w:sz w:val="21"/>
                <w:szCs w:val="18"/>
                <w:highlight w:val="none"/>
                <w:lang w:bidi="ar"/>
                <w14:textFill>
                  <w14:solidFill>
                    <w14:schemeClr w14:val="tx1"/>
                  </w14:solidFill>
                </w14:textFill>
              </w:rPr>
              <w:t>投标保证金</w:t>
            </w:r>
            <w:r>
              <w:rPr>
                <w:rFonts w:hint="eastAsia" w:ascii="宋体" w:hAnsi="宋体" w:cs="宋体"/>
                <w:b w:val="0"/>
                <w:bCs w:val="0"/>
                <w:color w:val="000000" w:themeColor="text1"/>
                <w:kern w:val="0"/>
                <w:sz w:val="21"/>
                <w:szCs w:val="18"/>
                <w:highlight w:val="none"/>
                <w:lang w:eastAsia="zh-CN" w:bidi="ar"/>
                <w14:textFill>
                  <w14:solidFill>
                    <w14:schemeClr w14:val="tx1"/>
                  </w14:solidFill>
                </w14:textFill>
              </w:rPr>
              <w:t>：</w:t>
            </w:r>
            <w:r>
              <w:rPr>
                <w:rFonts w:hint="eastAsia" w:ascii="宋体" w:hAnsi="宋体" w:cs="宋体"/>
                <w:b w:val="0"/>
                <w:bCs w:val="0"/>
                <w:color w:val="000000" w:themeColor="text1"/>
                <w:kern w:val="0"/>
                <w:sz w:val="21"/>
                <w:szCs w:val="18"/>
                <w:highlight w:val="none"/>
                <w:lang w:val="en-US" w:eastAsia="zh-CN" w:bidi="ar"/>
                <w14:textFill>
                  <w14:solidFill>
                    <w14:schemeClr w14:val="tx1"/>
                  </w14:solidFill>
                </w14:textFill>
              </w:rPr>
              <w:t>是</w:t>
            </w:r>
          </w:p>
          <w:p w14:paraId="63F4662E">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1、报价人须缴纳投标保证金</w:t>
            </w:r>
            <w:r>
              <w:rPr>
                <w:rFonts w:hint="eastAsia" w:hAnsi="宋体" w:cs="宋体"/>
                <w:color w:val="000000" w:themeColor="text1"/>
                <w:sz w:val="21"/>
                <w:szCs w:val="21"/>
                <w:highlight w:val="none"/>
                <w:u w:val="single"/>
                <w:lang w:val="en-US" w:eastAsia="zh-CN"/>
                <w14:textFill>
                  <w14:solidFill>
                    <w14:schemeClr w14:val="tx1"/>
                  </w14:solidFill>
                </w14:textFill>
              </w:rPr>
              <w:t xml:space="preserve"> 10000   </w:t>
            </w:r>
            <w:r>
              <w:rPr>
                <w:rFonts w:hint="eastAsia" w:ascii="宋体" w:hAnsi="宋体" w:eastAsia="宋体" w:cs="宋体"/>
                <w:color w:val="000000" w:themeColor="text1"/>
                <w:sz w:val="21"/>
                <w:szCs w:val="21"/>
                <w:highlight w:val="none"/>
                <w14:textFill>
                  <w14:solidFill>
                    <w14:schemeClr w14:val="tx1"/>
                  </w14:solidFill>
                </w14:textFill>
              </w:rPr>
              <w:t>元，由报价人从公司基本账户将投标保证金汇至以下指定账户：</w:t>
            </w:r>
          </w:p>
          <w:p w14:paraId="590B69B8">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保证金到账截止</w:t>
            </w:r>
            <w:r>
              <w:rPr>
                <w:rFonts w:hint="eastAsia" w:ascii="宋体" w:hAnsi="宋体" w:eastAsia="宋体" w:cs="宋体"/>
                <w:caps/>
                <w:color w:val="000000" w:themeColor="text1"/>
                <w:kern w:val="2"/>
                <w:sz w:val="21"/>
                <w:szCs w:val="21"/>
                <w:highlight w:val="none"/>
                <w:shd w:val="clear" w:color="auto" w:fill="FFFFFF"/>
                <w14:textFill>
                  <w14:solidFill>
                    <w14:schemeClr w14:val="tx1"/>
                  </w14:solidFill>
                </w14:textFill>
              </w:rPr>
              <w:t>时间：</w:t>
            </w:r>
            <w:r>
              <w:rPr>
                <w:rFonts w:hint="eastAsia" w:hAnsi="宋体" w:cs="宋体"/>
                <w:color w:val="000000" w:themeColor="text1"/>
                <w:sz w:val="21"/>
                <w:szCs w:val="21"/>
                <w:highlight w:val="none"/>
                <w:lang w:val="en-US" w:eastAsia="zh-CN"/>
                <w14:textFill>
                  <w14:solidFill>
                    <w14:schemeClr w14:val="tx1"/>
                  </w14:solidFill>
                </w14:textFill>
              </w:rPr>
              <w:t>开标截止时间</w:t>
            </w:r>
            <w:r>
              <w:rPr>
                <w:rFonts w:hint="eastAsia" w:ascii="宋体" w:hAnsi="宋体" w:eastAsia="宋体" w:cs="宋体"/>
                <w:color w:val="000000" w:themeColor="text1"/>
                <w:sz w:val="21"/>
                <w:szCs w:val="21"/>
                <w:highlight w:val="none"/>
                <w14:textFill>
                  <w14:solidFill>
                    <w14:schemeClr w14:val="tx1"/>
                  </w14:solidFill>
                </w14:textFill>
              </w:rPr>
              <w:t>前</w:t>
            </w:r>
            <w:r>
              <w:rPr>
                <w:rFonts w:hint="eastAsia" w:ascii="宋体" w:hAnsi="宋体" w:eastAsia="宋体" w:cs="宋体"/>
                <w:caps/>
                <w:color w:val="000000" w:themeColor="text1"/>
                <w:kern w:val="2"/>
                <w:sz w:val="21"/>
                <w:szCs w:val="21"/>
                <w:highlight w:val="none"/>
                <w:shd w:val="clear" w:color="auto" w:fill="FFFFFF"/>
                <w14:textFill>
                  <w14:solidFill>
                    <w14:schemeClr w14:val="tx1"/>
                  </w14:solidFill>
                </w14:textFill>
              </w:rPr>
              <w:t>；</w:t>
            </w:r>
          </w:p>
          <w:p w14:paraId="73FEBCF0">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若竞争性比选响应文件内无投标保证金缴纳凭证，采购人有权作废标处理，若投标保证金存在虚假不实情况，采购人有权作废标处理。</w:t>
            </w:r>
          </w:p>
          <w:p w14:paraId="0069ECDB">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转款备注：</w:t>
            </w:r>
            <w:r>
              <w:rPr>
                <w:rFonts w:hint="eastAsia" w:ascii="宋体" w:hAnsi="宋体" w:eastAsia="宋体" w:cs="宋体"/>
                <w:i/>
                <w:iCs/>
                <w:color w:val="000000" w:themeColor="text1"/>
                <w:sz w:val="21"/>
                <w:szCs w:val="21"/>
                <w:highlight w:val="none"/>
                <w:u w:val="single"/>
                <w14:textFill>
                  <w14:solidFill>
                    <w14:schemeClr w14:val="tx1"/>
                  </w14:solidFill>
                </w14:textFill>
              </w:rPr>
              <w:t xml:space="preserve">             （项目名称）</w:t>
            </w:r>
            <w:r>
              <w:rPr>
                <w:rFonts w:hint="eastAsia" w:ascii="宋体" w:hAnsi="宋体" w:eastAsia="宋体" w:cs="宋体"/>
                <w:color w:val="000000" w:themeColor="text1"/>
                <w:sz w:val="21"/>
                <w:szCs w:val="21"/>
                <w:highlight w:val="none"/>
                <w14:textFill>
                  <w14:solidFill>
                    <w14:schemeClr w14:val="tx1"/>
                  </w14:solidFill>
                </w14:textFill>
              </w:rPr>
              <w:t>投标保证金</w:t>
            </w:r>
            <w:r>
              <w:rPr>
                <w:rFonts w:hint="eastAsia" w:hAnsi="宋体" w:cs="宋体"/>
                <w:color w:val="000000" w:themeColor="text1"/>
                <w:sz w:val="21"/>
                <w:szCs w:val="21"/>
                <w:highlight w:val="none"/>
                <w:lang w:eastAsia="zh-CN"/>
                <w14:textFill>
                  <w14:solidFill>
                    <w14:schemeClr w14:val="tx1"/>
                  </w14:solidFill>
                </w14:textFill>
              </w:rPr>
              <w:t>（</w:t>
            </w:r>
            <w:r>
              <w:rPr>
                <w:rFonts w:hint="eastAsia" w:hAnsi="宋体" w:cs="宋体"/>
                <w:color w:val="000000" w:themeColor="text1"/>
                <w:sz w:val="21"/>
                <w:szCs w:val="21"/>
                <w:highlight w:val="none"/>
                <w:lang w:val="en-US" w:eastAsia="zh-CN"/>
                <w14:textFill>
                  <w14:solidFill>
                    <w14:schemeClr w14:val="tx1"/>
                  </w14:solidFill>
                </w14:textFill>
              </w:rPr>
              <w:t>项目名称可简写</w:t>
            </w:r>
            <w:r>
              <w:rPr>
                <w:rFonts w:hint="eastAsia" w:hAnsi="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b/>
                <w:bCs/>
                <w:color w:val="000000" w:themeColor="text1"/>
                <w:sz w:val="21"/>
                <w:szCs w:val="21"/>
                <w:highlight w:val="none"/>
                <w14:textFill>
                  <w14:solidFill>
                    <w14:schemeClr w14:val="tx1"/>
                  </w14:solidFill>
                </w14:textFill>
              </w:rPr>
              <w:t>。</w:t>
            </w:r>
          </w:p>
          <w:p w14:paraId="22DD94BB">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2、投标保证金退还方式</w:t>
            </w:r>
          </w:p>
          <w:p w14:paraId="1EB6F05D">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为便于及时退还，报价人在递交响应文件的同时，递交本项目保证金银行回单和公司的开户许可证复印件。</w:t>
            </w:r>
          </w:p>
          <w:p w14:paraId="45D77E9A">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未中标报价人的投标保证金，于该项目结果公示期结束</w:t>
            </w:r>
            <w:r>
              <w:rPr>
                <w:rFonts w:hint="eastAsia" w:hAnsi="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未中标报价人</w:t>
            </w:r>
            <w:r>
              <w:rPr>
                <w:rFonts w:hint="eastAsia" w:ascii="宋体" w:hAnsi="宋体" w:eastAsia="宋体" w:cs="宋体"/>
                <w:color w:val="000000" w:themeColor="text1"/>
                <w:sz w:val="21"/>
                <w:szCs w:val="21"/>
                <w:highlight w:val="none"/>
                <w:lang w:val="en-US" w:eastAsia="zh-CN"/>
                <w14:textFill>
                  <w14:solidFill>
                    <w14:schemeClr w14:val="tx1"/>
                  </w14:solidFill>
                </w14:textFill>
              </w:rPr>
              <w:t>按要求提供资料</w:t>
            </w:r>
            <w:r>
              <w:rPr>
                <w:rFonts w:hint="eastAsia" w:ascii="宋体" w:hAnsi="宋体" w:eastAsia="宋体" w:cs="宋体"/>
                <w:color w:val="000000" w:themeColor="text1"/>
                <w:sz w:val="21"/>
                <w:szCs w:val="21"/>
                <w:highlight w:val="none"/>
                <w14:textFill>
                  <w14:solidFill>
                    <w14:schemeClr w14:val="tx1"/>
                  </w14:solidFill>
                </w14:textFill>
              </w:rPr>
              <w:t>后15个工作日内无息退还至报价人基本账户。</w:t>
            </w:r>
          </w:p>
          <w:p w14:paraId="05ECF187">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中标人的投标保证金，自合同签订后</w:t>
            </w:r>
            <w:r>
              <w:rPr>
                <w:rFonts w:hint="eastAsia" w:hAnsi="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中标报价人</w:t>
            </w:r>
            <w:r>
              <w:rPr>
                <w:rFonts w:hint="eastAsia" w:ascii="宋体" w:hAnsi="宋体" w:eastAsia="宋体" w:cs="宋体"/>
                <w:color w:val="000000" w:themeColor="text1"/>
                <w:sz w:val="21"/>
                <w:szCs w:val="21"/>
                <w:highlight w:val="none"/>
                <w:lang w:val="en-US" w:eastAsia="zh-CN"/>
                <w14:textFill>
                  <w14:solidFill>
                    <w14:schemeClr w14:val="tx1"/>
                  </w14:solidFill>
                </w14:textFill>
              </w:rPr>
              <w:t>按要求提供资料</w:t>
            </w:r>
            <w:r>
              <w:rPr>
                <w:rFonts w:hint="eastAsia" w:ascii="宋体" w:hAnsi="宋体" w:eastAsia="宋体" w:cs="宋体"/>
                <w:color w:val="000000" w:themeColor="text1"/>
                <w:sz w:val="21"/>
                <w:szCs w:val="21"/>
                <w:highlight w:val="none"/>
                <w14:textFill>
                  <w14:solidFill>
                    <w14:schemeClr w14:val="tx1"/>
                  </w14:solidFill>
                </w14:textFill>
              </w:rPr>
              <w:t>15个工作日内无息退还至中标人基本账户。</w:t>
            </w:r>
          </w:p>
          <w:p w14:paraId="16E7B227">
            <w:pPr>
              <w:pStyle w:val="149"/>
              <w:keepNext w:val="0"/>
              <w:keepLines w:val="0"/>
              <w:pageBreakBefore w:val="0"/>
              <w:widowControl w:val="0"/>
              <w:shd w:val="clear"/>
              <w:kinsoku/>
              <w:wordWrap/>
              <w:overflowPunct/>
              <w:topLinePunct w:val="0"/>
              <w:bidi w:val="0"/>
              <w:spacing w:line="400" w:lineRule="exact"/>
              <w:ind w:firstLine="422" w:firstLineChars="200"/>
              <w:jc w:val="both"/>
              <w:textAlignment w:val="auto"/>
              <w:rPr>
                <w:rFonts w:hint="eastAsia" w:ascii="宋体" w:hAnsi="宋体" w:eastAsia="宋体" w:cs="宋体"/>
                <w:color w:val="000000" w:themeColor="text1"/>
                <w:kern w:val="2"/>
                <w:sz w:val="21"/>
                <w:szCs w:val="21"/>
                <w:highlight w:val="none"/>
                <w14:textFill>
                  <w14:solidFill>
                    <w14:schemeClr w14:val="tx1"/>
                  </w14:solidFill>
                </w14:textFill>
              </w:rPr>
            </w:pPr>
            <w:r>
              <w:rPr>
                <w:rFonts w:hint="eastAsia" w:ascii="宋体" w:hAnsi="宋体" w:eastAsia="宋体" w:cs="宋体"/>
                <w:b/>
                <w:bCs/>
                <w:color w:val="000000" w:themeColor="text1"/>
                <w:kern w:val="2"/>
                <w:sz w:val="21"/>
                <w:szCs w:val="21"/>
                <w:highlight w:val="none"/>
                <w14:textFill>
                  <w14:solidFill>
                    <w14:schemeClr w14:val="tx1"/>
                  </w14:solidFill>
                </w14:textFill>
              </w:rPr>
              <w:t>二、履约保证金</w:t>
            </w:r>
          </w:p>
          <w:p w14:paraId="0B664C66">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b w:val="0"/>
                <w:bCs w:val="0"/>
                <w:color w:val="000000" w:themeColor="text1"/>
                <w:kern w:val="2"/>
                <w:sz w:val="21"/>
                <w:szCs w:val="21"/>
                <w:highlight w:val="none"/>
                <w14:textFill>
                  <w14:solidFill>
                    <w14:schemeClr w14:val="tx1"/>
                  </w14:solidFill>
                </w14:textFill>
              </w:rPr>
            </w:pPr>
            <w:r>
              <w:rPr>
                <w:rFonts w:hint="eastAsia" w:ascii="宋体" w:hAnsi="宋体" w:cs="宋体"/>
                <w:b w:val="0"/>
                <w:bCs w:val="0"/>
                <w:color w:val="000000" w:themeColor="text1"/>
                <w:kern w:val="0"/>
                <w:sz w:val="21"/>
                <w:szCs w:val="18"/>
                <w:highlight w:val="none"/>
                <w:lang w:val="en-US" w:eastAsia="zh-CN" w:bidi="ar"/>
                <w14:textFill>
                  <w14:solidFill>
                    <w14:schemeClr w14:val="tx1"/>
                  </w14:solidFill>
                </w14:textFill>
              </w:rPr>
              <w:t>报价人是否提供履约</w:t>
            </w:r>
            <w:r>
              <w:rPr>
                <w:rFonts w:hint="eastAsia" w:ascii="宋体" w:hAnsi="宋体" w:cs="宋体"/>
                <w:b w:val="0"/>
                <w:bCs w:val="0"/>
                <w:color w:val="000000" w:themeColor="text1"/>
                <w:kern w:val="0"/>
                <w:sz w:val="21"/>
                <w:szCs w:val="18"/>
                <w:highlight w:val="none"/>
                <w:lang w:bidi="ar"/>
                <w14:textFill>
                  <w14:solidFill>
                    <w14:schemeClr w14:val="tx1"/>
                  </w14:solidFill>
                </w14:textFill>
              </w:rPr>
              <w:t>保证金</w:t>
            </w:r>
            <w:r>
              <w:rPr>
                <w:rFonts w:hint="eastAsia" w:ascii="宋体" w:hAnsi="宋体" w:cs="宋体"/>
                <w:b w:val="0"/>
                <w:bCs w:val="0"/>
                <w:color w:val="000000" w:themeColor="text1"/>
                <w:kern w:val="0"/>
                <w:sz w:val="21"/>
                <w:szCs w:val="18"/>
                <w:highlight w:val="none"/>
                <w:lang w:eastAsia="zh-CN" w:bidi="ar"/>
                <w14:textFill>
                  <w14:solidFill>
                    <w14:schemeClr w14:val="tx1"/>
                  </w14:solidFill>
                </w14:textFill>
              </w:rPr>
              <w:t>：</w:t>
            </w:r>
            <w:r>
              <w:rPr>
                <w:rFonts w:hint="eastAsia" w:ascii="宋体" w:hAnsi="宋体" w:cs="宋体"/>
                <w:b w:val="0"/>
                <w:bCs w:val="0"/>
                <w:color w:val="000000" w:themeColor="text1"/>
                <w:kern w:val="0"/>
                <w:sz w:val="21"/>
                <w:szCs w:val="18"/>
                <w:highlight w:val="none"/>
                <w:lang w:val="en-US" w:eastAsia="zh-CN" w:bidi="ar"/>
                <w14:textFill>
                  <w14:solidFill>
                    <w14:schemeClr w14:val="tx1"/>
                  </w14:solidFill>
                </w14:textFill>
              </w:rPr>
              <w:t>是</w:t>
            </w:r>
          </w:p>
          <w:p w14:paraId="3ABFB151">
            <w:pPr>
              <w:pStyle w:val="149"/>
              <w:keepNext w:val="0"/>
              <w:keepLines w:val="0"/>
              <w:pageBreakBefore w:val="0"/>
              <w:suppressLineNumbers w:val="0"/>
              <w:shd w:val="clear"/>
              <w:kinsoku/>
              <w:wordWrap/>
              <w:overflowPunct/>
              <w:topLinePunct w:val="0"/>
              <w:bidi w:val="0"/>
              <w:snapToGrid/>
              <w:spacing w:before="0" w:beforeAutospacing="0" w:after="0" w:afterAutospacing="0" w:line="400" w:lineRule="exact"/>
              <w:ind w:left="0" w:right="0" w:firstLine="420" w:firstLineChars="200"/>
              <w:textAlignment w:val="auto"/>
              <w:rPr>
                <w:rFonts w:hint="default"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1、</w:t>
            </w:r>
            <w:r>
              <w:rPr>
                <w:rFonts w:hint="default" w:hAnsi="宋体"/>
                <w:color w:val="000000" w:themeColor="text1"/>
                <w:kern w:val="2"/>
                <w:sz w:val="21"/>
                <w:szCs w:val="21"/>
                <w:highlight w:val="none"/>
                <w:lang w:val="en-US" w:eastAsia="zh-CN"/>
                <w14:textFill>
                  <w14:solidFill>
                    <w14:schemeClr w14:val="tx1"/>
                  </w14:solidFill>
                </w14:textFill>
              </w:rPr>
              <w:t>履约</w:t>
            </w:r>
            <w:r>
              <w:rPr>
                <w:rFonts w:hint="eastAsia" w:hAnsi="宋体"/>
                <w:color w:val="000000" w:themeColor="text1"/>
                <w:kern w:val="2"/>
                <w:sz w:val="21"/>
                <w:szCs w:val="21"/>
                <w:highlight w:val="none"/>
                <w:lang w:val="en-US" w:eastAsia="zh-CN"/>
                <w14:textFill>
                  <w14:solidFill>
                    <w14:schemeClr w14:val="tx1"/>
                  </w14:solidFill>
                </w14:textFill>
              </w:rPr>
              <w:t>保证金</w:t>
            </w:r>
            <w:r>
              <w:rPr>
                <w:rFonts w:hint="default" w:hAnsi="宋体"/>
                <w:color w:val="000000" w:themeColor="text1"/>
                <w:kern w:val="2"/>
                <w:sz w:val="21"/>
                <w:szCs w:val="21"/>
                <w:highlight w:val="none"/>
                <w:lang w:val="en-US" w:eastAsia="zh-CN"/>
                <w14:textFill>
                  <w14:solidFill>
                    <w14:schemeClr w14:val="tx1"/>
                  </w14:solidFill>
                </w14:textFill>
              </w:rPr>
              <w:t>作为本</w:t>
            </w:r>
            <w:r>
              <w:rPr>
                <w:rFonts w:hint="eastAsia" w:hAnsi="宋体"/>
                <w:color w:val="000000" w:themeColor="text1"/>
                <w:kern w:val="2"/>
                <w:sz w:val="21"/>
                <w:szCs w:val="21"/>
                <w:highlight w:val="none"/>
                <w:lang w:val="en-US" w:eastAsia="zh-CN"/>
                <w14:textFill>
                  <w14:solidFill>
                    <w14:schemeClr w14:val="tx1"/>
                  </w14:solidFill>
                </w14:textFill>
              </w:rPr>
              <w:t>项目</w:t>
            </w:r>
            <w:r>
              <w:rPr>
                <w:rFonts w:hint="default" w:hAnsi="宋体"/>
                <w:color w:val="000000" w:themeColor="text1"/>
                <w:kern w:val="2"/>
                <w:sz w:val="21"/>
                <w:szCs w:val="21"/>
                <w:highlight w:val="none"/>
                <w:lang w:val="en-US" w:eastAsia="zh-CN"/>
                <w14:textFill>
                  <w14:solidFill>
                    <w14:schemeClr w14:val="tx1"/>
                  </w14:solidFill>
                </w14:textFill>
              </w:rPr>
              <w:t>合同附件</w:t>
            </w:r>
            <w:r>
              <w:rPr>
                <w:rFonts w:hint="eastAsia" w:hAnsi="宋体"/>
                <w:color w:val="000000" w:themeColor="text1"/>
                <w:kern w:val="2"/>
                <w:sz w:val="21"/>
                <w:szCs w:val="21"/>
                <w:highlight w:val="none"/>
                <w:lang w:val="en-US" w:eastAsia="zh-CN"/>
                <w14:textFill>
                  <w14:solidFill>
                    <w14:schemeClr w14:val="tx1"/>
                  </w14:solidFill>
                </w14:textFill>
              </w:rPr>
              <w:t>。</w:t>
            </w:r>
          </w:p>
          <w:p w14:paraId="47CDB411">
            <w:pPr>
              <w:pStyle w:val="149"/>
              <w:keepNext w:val="0"/>
              <w:keepLines w:val="0"/>
              <w:pageBreakBefore w:val="0"/>
              <w:suppressLineNumbers w:val="0"/>
              <w:shd w:val="clear"/>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2、履约保证金的金额：</w:t>
            </w:r>
            <w:r>
              <w:rPr>
                <w:rFonts w:hint="eastAsia" w:hAnsi="宋体"/>
                <w:color w:val="000000" w:themeColor="text1"/>
                <w:kern w:val="2"/>
                <w:sz w:val="21"/>
                <w:szCs w:val="21"/>
                <w:highlight w:val="none"/>
                <w:u w:val="single"/>
                <w:lang w:val="en-US" w:eastAsia="zh-CN"/>
                <w14:textFill>
                  <w14:solidFill>
                    <w14:schemeClr w14:val="tx1"/>
                  </w14:solidFill>
                </w14:textFill>
              </w:rPr>
              <w:t>中标金额的5%</w:t>
            </w:r>
            <w:r>
              <w:rPr>
                <w:rFonts w:hint="eastAsia" w:hAnsi="宋体"/>
                <w:color w:val="000000" w:themeColor="text1"/>
                <w:kern w:val="2"/>
                <w:sz w:val="21"/>
                <w:szCs w:val="21"/>
                <w:highlight w:val="none"/>
                <w:lang w:val="en-US" w:eastAsia="zh-CN"/>
                <w14:textFill>
                  <w14:solidFill>
                    <w14:schemeClr w14:val="tx1"/>
                  </w14:solidFill>
                </w14:textFill>
              </w:rPr>
              <w:t>。</w:t>
            </w:r>
          </w:p>
          <w:p w14:paraId="357DB3DA">
            <w:pPr>
              <w:pStyle w:val="149"/>
              <w:keepNext w:val="0"/>
              <w:keepLines w:val="0"/>
              <w:pageBreakBefore w:val="0"/>
              <w:suppressLineNumbers w:val="0"/>
              <w:shd w:val="clear"/>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3、履约保证金有效期：自双方签订的合同文件生效之日起，至合同约定的工作验收完成止。</w:t>
            </w:r>
          </w:p>
          <w:p w14:paraId="1C4238F9">
            <w:pPr>
              <w:pStyle w:val="149"/>
              <w:keepNext w:val="0"/>
              <w:keepLines w:val="0"/>
              <w:pageBreakBefore w:val="0"/>
              <w:suppressLineNumbers w:val="0"/>
              <w:shd w:val="clear"/>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4、履约保证金缴纳方式：现金或保函</w:t>
            </w:r>
          </w:p>
          <w:p w14:paraId="750830E1">
            <w:pPr>
              <w:pStyle w:val="37"/>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5、履约保证金的提交：在甲方发出中标通知书后5个工作日内，中标人向采购人提供履约保证金</w:t>
            </w:r>
            <w:r>
              <w:rPr>
                <w:rFonts w:hint="default" w:hAnsi="宋体"/>
                <w:color w:val="000000" w:themeColor="text1"/>
                <w:kern w:val="2"/>
                <w:sz w:val="21"/>
                <w:szCs w:val="21"/>
                <w:highlight w:val="none"/>
                <w:lang w:val="en-US" w:eastAsia="zh-CN"/>
                <w14:textFill>
                  <w14:solidFill>
                    <w14:schemeClr w14:val="tx1"/>
                  </w14:solidFill>
                </w14:textFill>
              </w:rPr>
              <w:t>缴纳凭证</w:t>
            </w:r>
            <w:r>
              <w:rPr>
                <w:rFonts w:hint="eastAsia" w:hAnsi="宋体"/>
                <w:color w:val="000000" w:themeColor="text1"/>
                <w:kern w:val="2"/>
                <w:sz w:val="21"/>
                <w:szCs w:val="21"/>
                <w:highlight w:val="none"/>
                <w:lang w:val="en-US" w:eastAsia="zh-CN"/>
                <w14:textFill>
                  <w14:solidFill>
                    <w14:schemeClr w14:val="tx1"/>
                  </w14:solidFill>
                </w14:textFill>
              </w:rPr>
              <w:t>。若缴纳现金的，</w:t>
            </w:r>
            <w:r>
              <w:rPr>
                <w:rFonts w:hint="eastAsia" w:ascii="宋体" w:hAnsi="宋体" w:eastAsia="宋体" w:cs="宋体"/>
                <w:i w:val="0"/>
                <w:caps w:val="0"/>
                <w:color w:val="000000" w:themeColor="text1"/>
                <w:spacing w:val="0"/>
                <w:sz w:val="21"/>
                <w:szCs w:val="21"/>
                <w:highlight w:val="none"/>
                <w:lang w:val="en-US" w:eastAsia="zh-CN"/>
                <w14:textFill>
                  <w14:solidFill>
                    <w14:schemeClr w14:val="tx1"/>
                  </w14:solidFill>
                </w14:textFill>
              </w:rPr>
              <w:t>则需</w:t>
            </w:r>
            <w:r>
              <w:rPr>
                <w:rFonts w:hint="eastAsia" w:ascii="宋体" w:hAnsi="宋体" w:eastAsia="宋体" w:cs="宋体"/>
                <w:i w:val="0"/>
                <w:caps w:val="0"/>
                <w:color w:val="000000" w:themeColor="text1"/>
                <w:spacing w:val="0"/>
                <w:sz w:val="21"/>
                <w:szCs w:val="21"/>
                <w:highlight w:val="none"/>
                <w14:textFill>
                  <w14:solidFill>
                    <w14:schemeClr w14:val="tx1"/>
                  </w14:solidFill>
                </w14:textFill>
              </w:rPr>
              <w:t>备注</w:t>
            </w:r>
            <w:r>
              <w:rPr>
                <w:rFonts w:hint="eastAsia" w:ascii="宋体" w:hAnsi="宋体" w:eastAsia="宋体" w:cs="宋体"/>
                <w:i w:val="0"/>
                <w:caps w:val="0"/>
                <w:color w:val="000000" w:themeColor="text1"/>
                <w:spacing w:val="0"/>
                <w:sz w:val="21"/>
                <w:szCs w:val="21"/>
                <w:highlight w:val="none"/>
                <w:lang w:eastAsia="zh-CN"/>
                <w14:textFill>
                  <w14:solidFill>
                    <w14:schemeClr w14:val="tx1"/>
                  </w14:solidFill>
                </w14:textFill>
              </w:rPr>
              <w:t>，</w:t>
            </w:r>
            <w:r>
              <w:rPr>
                <w:rFonts w:hint="eastAsia" w:ascii="宋体" w:hAnsi="宋体" w:eastAsia="宋体" w:cs="宋体"/>
                <w:i w:val="0"/>
                <w:caps w:val="0"/>
                <w:color w:val="000000" w:themeColor="text1"/>
                <w:spacing w:val="0"/>
                <w:sz w:val="21"/>
                <w:szCs w:val="21"/>
                <w:highlight w:val="none"/>
                <w14:textFill>
                  <w14:solidFill>
                    <w14:schemeClr w14:val="tx1"/>
                  </w14:solidFill>
                </w14:textFill>
              </w:rPr>
              <w:t>转款备注：</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i/>
                <w:iCs/>
                <w:color w:val="000000" w:themeColor="text1"/>
                <w:sz w:val="21"/>
                <w:szCs w:val="21"/>
                <w:highlight w:val="none"/>
                <w:u w:val="single"/>
                <w14:textFill>
                  <w14:solidFill>
                    <w14:schemeClr w14:val="tx1"/>
                  </w14:solidFill>
                </w14:textFill>
              </w:rPr>
              <w:t>（项目名称）</w:t>
            </w:r>
            <w:r>
              <w:rPr>
                <w:rFonts w:hint="eastAsia" w:ascii="宋体" w:hAnsi="宋体" w:eastAsia="宋体" w:cs="宋体"/>
                <w:i w:val="0"/>
                <w:caps w:val="0"/>
                <w:color w:val="000000" w:themeColor="text1"/>
                <w:spacing w:val="0"/>
                <w:sz w:val="21"/>
                <w:szCs w:val="21"/>
                <w:highlight w:val="none"/>
                <w:lang w:val="en-US" w:eastAsia="zh-CN"/>
                <w14:textFill>
                  <w14:solidFill>
                    <w14:schemeClr w14:val="tx1"/>
                  </w14:solidFill>
                </w14:textFill>
              </w:rPr>
              <w:t>履约</w:t>
            </w:r>
            <w:r>
              <w:rPr>
                <w:rFonts w:hint="eastAsia" w:ascii="宋体" w:hAnsi="宋体" w:eastAsia="宋体" w:cs="宋体"/>
                <w:i w:val="0"/>
                <w:caps w:val="0"/>
                <w:color w:val="000000" w:themeColor="text1"/>
                <w:spacing w:val="0"/>
                <w:sz w:val="21"/>
                <w:szCs w:val="21"/>
                <w:highlight w:val="none"/>
                <w14:textFill>
                  <w14:solidFill>
                    <w14:schemeClr w14:val="tx1"/>
                  </w14:solidFill>
                </w14:textFill>
              </w:rPr>
              <w:t>保证金</w:t>
            </w:r>
            <w:r>
              <w:rPr>
                <w:rFonts w:hint="eastAsia" w:hAnsi="宋体" w:cs="宋体"/>
                <w:color w:val="000000" w:themeColor="text1"/>
                <w:sz w:val="21"/>
                <w:szCs w:val="21"/>
                <w:highlight w:val="none"/>
                <w:lang w:eastAsia="zh-CN"/>
                <w14:textFill>
                  <w14:solidFill>
                    <w14:schemeClr w14:val="tx1"/>
                  </w14:solidFill>
                </w14:textFill>
              </w:rPr>
              <w:t>（</w:t>
            </w:r>
            <w:r>
              <w:rPr>
                <w:rFonts w:hint="eastAsia" w:hAnsi="宋体" w:cs="宋体"/>
                <w:color w:val="000000" w:themeColor="text1"/>
                <w:sz w:val="21"/>
                <w:szCs w:val="21"/>
                <w:highlight w:val="none"/>
                <w:lang w:val="en-US" w:eastAsia="zh-CN"/>
                <w14:textFill>
                  <w14:solidFill>
                    <w14:schemeClr w14:val="tx1"/>
                  </w14:solidFill>
                </w14:textFill>
              </w:rPr>
              <w:t>项目名称可简写</w:t>
            </w:r>
            <w:r>
              <w:rPr>
                <w:rFonts w:hint="eastAsia" w:hAnsi="宋体" w:cs="宋体"/>
                <w:color w:val="000000" w:themeColor="text1"/>
                <w:sz w:val="21"/>
                <w:szCs w:val="21"/>
                <w:highlight w:val="none"/>
                <w:lang w:eastAsia="zh-CN"/>
                <w14:textFill>
                  <w14:solidFill>
                    <w14:schemeClr w14:val="tx1"/>
                  </w14:solidFill>
                </w14:textFill>
              </w:rPr>
              <w:t>）</w:t>
            </w:r>
          </w:p>
          <w:p w14:paraId="25145A2E">
            <w:pPr>
              <w:keepNext w:val="0"/>
              <w:keepLines w:val="0"/>
              <w:suppressLineNumbers w:val="0"/>
              <w:shd w:val="clear"/>
              <w:spacing w:before="0" w:beforeAutospacing="0" w:after="0" w:afterAutospacing="0" w:line="400" w:lineRule="exact"/>
              <w:ind w:left="0" w:right="0" w:firstLine="420" w:firstLineChars="200"/>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6、若提供保函的：</w:t>
            </w:r>
            <w:r>
              <w:rPr>
                <w:rFonts w:hint="eastAsia" w:ascii="宋体" w:hAnsi="宋体" w:eastAsia="宋体" w:cs="宋体"/>
                <w:color w:val="000000" w:themeColor="text1"/>
                <w:kern w:val="0"/>
                <w:szCs w:val="21"/>
                <w:highlight w:val="none"/>
                <w:lang w:val="en-US" w:eastAsia="zh-CN"/>
                <w14:textFill>
                  <w14:solidFill>
                    <w14:schemeClr w14:val="tx1"/>
                  </w14:solidFill>
                </w14:textFill>
              </w:rPr>
              <w:t>纸质</w:t>
            </w:r>
            <w:r>
              <w:rPr>
                <w:rFonts w:hint="eastAsia" w:ascii="宋体" w:hAnsi="宋体" w:eastAsia="宋体" w:cs="宋体"/>
                <w:color w:val="000000" w:themeColor="text1"/>
                <w:kern w:val="0"/>
                <w:szCs w:val="21"/>
                <w:highlight w:val="none"/>
                <w14:textFill>
                  <w14:solidFill>
                    <w14:schemeClr w14:val="tx1"/>
                  </w14:solidFill>
                </w14:textFill>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000000" w:themeColor="text1"/>
                <w:kern w:val="0"/>
                <w:szCs w:val="21"/>
                <w:highlight w:val="none"/>
                <w:lang w:eastAsia="zh-CN"/>
                <w14:textFill>
                  <w14:solidFill>
                    <w14:schemeClr w14:val="tx1"/>
                  </w14:solidFill>
                </w14:textFill>
              </w:rPr>
              <w:t>。</w:t>
            </w:r>
            <w:r>
              <w:rPr>
                <w:rFonts w:hint="eastAsia" w:ascii="宋体" w:hAnsi="宋体" w:eastAsia="宋体" w:cs="宋体"/>
                <w:color w:val="000000" w:themeColor="text1"/>
                <w:kern w:val="0"/>
                <w:szCs w:val="21"/>
                <w:highlight w:val="none"/>
                <w:lang w:val="en-US" w:eastAsia="zh-CN"/>
                <w14:textFill>
                  <w14:solidFill>
                    <w14:schemeClr w14:val="tx1"/>
                  </w14:solidFill>
                </w14:textFill>
              </w:rPr>
              <w:t>纸质</w:t>
            </w:r>
            <w:r>
              <w:rPr>
                <w:rFonts w:hint="eastAsia" w:ascii="宋体" w:hAnsi="宋体" w:eastAsia="宋体" w:cs="宋体"/>
                <w:color w:val="000000" w:themeColor="text1"/>
                <w:kern w:val="0"/>
                <w:szCs w:val="21"/>
                <w:highlight w:val="none"/>
                <w:lang w:eastAsia="zh-CN"/>
                <w14:textFill>
                  <w14:solidFill>
                    <w14:schemeClr w14:val="tx1"/>
                  </w14:solidFill>
                </w14:textFill>
              </w:rPr>
              <w:t>保函应合法合规，符合招投标行政监督部门、行业主管部门和金融监管部门的相关规定，满足</w:t>
            </w:r>
            <w:r>
              <w:rPr>
                <w:rFonts w:hint="eastAsia" w:ascii="宋体" w:hAnsi="宋体" w:cs="宋体"/>
                <w:color w:val="000000" w:themeColor="text1"/>
                <w:kern w:val="0"/>
                <w:szCs w:val="21"/>
                <w:highlight w:val="none"/>
                <w:lang w:val="en-US" w:eastAsia="zh-CN"/>
                <w14:textFill>
                  <w14:solidFill>
                    <w14:schemeClr w14:val="tx1"/>
                  </w14:solidFill>
                </w14:textFill>
              </w:rPr>
              <w:t>竞争性比选文件</w:t>
            </w:r>
            <w:r>
              <w:rPr>
                <w:rFonts w:hint="eastAsia" w:ascii="宋体" w:hAnsi="宋体" w:eastAsia="宋体" w:cs="宋体"/>
                <w:color w:val="000000" w:themeColor="text1"/>
                <w:kern w:val="0"/>
                <w:szCs w:val="21"/>
                <w:highlight w:val="none"/>
                <w:lang w:eastAsia="zh-CN"/>
                <w14:textFill>
                  <w14:solidFill>
                    <w14:schemeClr w14:val="tx1"/>
                  </w14:solidFill>
                </w14:textFill>
              </w:rPr>
              <w:t>约定要求。</w:t>
            </w:r>
            <w:r>
              <w:rPr>
                <w:rFonts w:hint="eastAsia" w:ascii="宋体" w:hAnsi="宋体" w:eastAsia="宋体" w:cs="宋体"/>
                <w:color w:val="000000" w:themeColor="text1"/>
                <w:kern w:val="0"/>
                <w:szCs w:val="21"/>
                <w:highlight w:val="none"/>
                <w:lang w:val="en-US" w:eastAsia="zh-CN"/>
                <w14:textFill>
                  <w14:solidFill>
                    <w14:schemeClr w14:val="tx1"/>
                  </w14:solidFill>
                </w14:textFill>
              </w:rPr>
              <w:t>报价人对所提交的纸质投标保函的真实性、合法性、有效性负责。</w:t>
            </w:r>
          </w:p>
          <w:p w14:paraId="473FD046">
            <w:pPr>
              <w:pStyle w:val="149"/>
              <w:keepNext w:val="0"/>
              <w:keepLines w:val="0"/>
              <w:pageBreakBefore w:val="0"/>
              <w:widowControl w:val="0"/>
              <w:shd w:val="clear"/>
              <w:kinsoku/>
              <w:wordWrap/>
              <w:overflowPunct/>
              <w:topLinePunct w:val="0"/>
              <w:bidi w:val="0"/>
              <w:spacing w:line="360" w:lineRule="exact"/>
              <w:ind w:firstLine="420" w:firstLineChars="200"/>
              <w:jc w:val="both"/>
              <w:textAlignment w:val="auto"/>
              <w:rPr>
                <w:rFonts w:hint="default" w:ascii="宋体" w:hAnsi="宋体" w:cs="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7、</w:t>
            </w:r>
            <w:r>
              <w:rPr>
                <w:rFonts w:hint="default" w:ascii="宋体" w:hAnsi="宋体" w:cs="宋体"/>
                <w:color w:val="000000" w:themeColor="text1"/>
                <w:kern w:val="2"/>
                <w:sz w:val="21"/>
                <w:szCs w:val="21"/>
                <w:highlight w:val="none"/>
                <w:lang w:val="en-US" w:eastAsia="zh-CN"/>
                <w14:textFill>
                  <w14:solidFill>
                    <w14:schemeClr w14:val="tx1"/>
                  </w14:solidFill>
                </w14:textFill>
              </w:rPr>
              <w:t>履约保证金退还：缴纳现金保函的，在完成合同约定的全部工作内容后28天后无息退还剩余部分。</w:t>
            </w:r>
          </w:p>
          <w:p w14:paraId="65297C77">
            <w:pPr>
              <w:pStyle w:val="149"/>
              <w:shd w:val="clear"/>
              <w:spacing w:line="400" w:lineRule="exact"/>
              <w:ind w:firstLine="420" w:firstLineChars="200"/>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三、采购人指定的开户银行及账号如下：</w:t>
            </w:r>
          </w:p>
          <w:p w14:paraId="15FB5788">
            <w:pPr>
              <w:pStyle w:val="149"/>
              <w:shd w:val="clear"/>
              <w:spacing w:line="400" w:lineRule="exact"/>
              <w:ind w:firstLine="420" w:firstLineChars="200"/>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账户名称：重庆首讯科技股份有限公司</w:t>
            </w:r>
          </w:p>
          <w:p w14:paraId="761EBC28">
            <w:pPr>
              <w:pStyle w:val="149"/>
              <w:shd w:val="clear"/>
              <w:spacing w:line="400" w:lineRule="exact"/>
              <w:ind w:firstLine="420" w:firstLineChars="200"/>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开户银行：兴业银行重庆分行营业部</w:t>
            </w:r>
          </w:p>
          <w:p w14:paraId="34DD732B">
            <w:pPr>
              <w:pStyle w:val="149"/>
              <w:shd w:val="clear"/>
              <w:spacing w:line="400" w:lineRule="exact"/>
              <w:ind w:firstLine="420" w:firstLineChars="200"/>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帐    号：3460 1010 0100 4791 14</w:t>
            </w:r>
          </w:p>
          <w:p w14:paraId="2E1D12D8">
            <w:pPr>
              <w:pStyle w:val="149"/>
              <w:shd w:val="clear"/>
              <w:spacing w:line="400" w:lineRule="exact"/>
              <w:ind w:firstLine="420" w:firstLineChars="200"/>
              <w:rPr>
                <w:rFonts w:hint="default" w:ascii="宋体" w:hAnsi="宋体" w:cs="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43293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347" w:type="pct"/>
            <w:vAlign w:val="center"/>
          </w:tcPr>
          <w:p w14:paraId="4C26DD74">
            <w:pPr>
              <w:pStyle w:val="149"/>
              <w:shd w:val="clear"/>
              <w:spacing w:line="400" w:lineRule="exact"/>
              <w:jc w:val="center"/>
              <w:rPr>
                <w:rFonts w:hint="eastAsia" w:hAnsi="宋体" w:eastAsia="宋体"/>
                <w:color w:val="000000" w:themeColor="text1"/>
                <w:sz w:val="21"/>
                <w:szCs w:val="21"/>
                <w:highlight w:val="none"/>
                <w:lang w:eastAsia="zh-CN"/>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2</w:t>
            </w:r>
            <w:r>
              <w:rPr>
                <w:rFonts w:hint="eastAsia" w:hAnsi="宋体"/>
                <w:color w:val="000000" w:themeColor="text1"/>
                <w:sz w:val="21"/>
                <w:szCs w:val="21"/>
                <w:highlight w:val="none"/>
                <w:lang w:val="en-US" w:eastAsia="zh-CN"/>
                <w14:textFill>
                  <w14:solidFill>
                    <w14:schemeClr w14:val="tx1"/>
                  </w14:solidFill>
                </w14:textFill>
              </w:rPr>
              <w:t>1</w:t>
            </w:r>
          </w:p>
        </w:tc>
        <w:tc>
          <w:tcPr>
            <w:tcW w:w="1061" w:type="pct"/>
            <w:vAlign w:val="center"/>
          </w:tcPr>
          <w:p w14:paraId="067B296A">
            <w:pPr>
              <w:pStyle w:val="149"/>
              <w:shd w:val="clear"/>
              <w:spacing w:line="400" w:lineRule="exact"/>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监督部门</w:t>
            </w:r>
          </w:p>
        </w:tc>
        <w:tc>
          <w:tcPr>
            <w:tcW w:w="3590" w:type="pct"/>
            <w:vAlign w:val="center"/>
          </w:tcPr>
          <w:p w14:paraId="50A4B3E7">
            <w:pPr>
              <w:pStyle w:val="149"/>
              <w:shd w:val="clear"/>
              <w:spacing w:line="400" w:lineRule="exact"/>
              <w:ind w:firstLine="420" w:firstLineChars="200"/>
              <w:rPr>
                <w:rFonts w:hint="default" w:hAnsi="宋体" w:eastAsia="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监督部门：</w:t>
            </w:r>
            <w:r>
              <w:rPr>
                <w:rFonts w:hint="eastAsia" w:hAnsi="宋体"/>
                <w:color w:val="000000" w:themeColor="text1"/>
                <w:kern w:val="2"/>
                <w:sz w:val="21"/>
                <w:szCs w:val="21"/>
                <w:highlight w:val="none"/>
                <w:lang w:eastAsia="zh-CN"/>
                <w14:textFill>
                  <w14:solidFill>
                    <w14:schemeClr w14:val="tx1"/>
                  </w14:solidFill>
                </w14:textFill>
              </w:rPr>
              <w:t>重庆首讯科技股份有限公司数智系统运维分公司</w:t>
            </w:r>
            <w:r>
              <w:rPr>
                <w:rFonts w:hint="eastAsia" w:hAnsi="宋体"/>
                <w:color w:val="000000" w:themeColor="text1"/>
                <w:kern w:val="2"/>
                <w:sz w:val="21"/>
                <w:szCs w:val="21"/>
                <w:highlight w:val="none"/>
                <w:lang w:val="en-US" w:eastAsia="zh-CN"/>
                <w14:textFill>
                  <w14:solidFill>
                    <w14:schemeClr w14:val="tx1"/>
                  </w14:solidFill>
                </w14:textFill>
              </w:rPr>
              <w:t>综合管理部</w:t>
            </w:r>
          </w:p>
          <w:p w14:paraId="12345DCD">
            <w:pPr>
              <w:pStyle w:val="149"/>
              <w:shd w:val="clear"/>
              <w:spacing w:line="400" w:lineRule="exact"/>
              <w:ind w:firstLine="420" w:firstLineChars="200"/>
              <w:rPr>
                <w:rFonts w:hint="eastAsia" w:hAnsi="宋体" w:eastAsia="宋体"/>
                <w:color w:val="000000" w:themeColor="text1"/>
                <w:kern w:val="2"/>
                <w:sz w:val="21"/>
                <w:szCs w:val="21"/>
                <w:highlight w:val="none"/>
                <w:lang w:eastAsia="zh-CN"/>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地    址：</w:t>
            </w:r>
            <w:r>
              <w:rPr>
                <w:rFonts w:hint="eastAsia" w:hAnsi="宋体"/>
                <w:color w:val="000000" w:themeColor="text1"/>
                <w:kern w:val="2"/>
                <w:sz w:val="21"/>
                <w:szCs w:val="21"/>
                <w:highlight w:val="none"/>
                <w:lang w:eastAsia="zh-CN"/>
                <w14:textFill>
                  <w14:solidFill>
                    <w14:schemeClr w14:val="tx1"/>
                  </w14:solidFill>
                </w14:textFill>
              </w:rPr>
              <w:t>重庆市南岸区四公里广黔路重庆首讯科技股份有限公司数智系统运维分公司三楼</w:t>
            </w:r>
          </w:p>
          <w:p w14:paraId="6CCF8F6E">
            <w:pPr>
              <w:pStyle w:val="149"/>
              <w:shd w:val="clear"/>
              <w:spacing w:line="400" w:lineRule="exact"/>
              <w:ind w:firstLine="420" w:firstLineChars="200"/>
              <w:rPr>
                <w:rFonts w:hAnsi="宋体"/>
                <w:color w:val="000000" w:themeColor="text1"/>
                <w:sz w:val="21"/>
                <w:szCs w:val="21"/>
                <w:highlight w:val="none"/>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电    话：</w:t>
            </w:r>
            <w:r>
              <w:rPr>
                <w:rFonts w:hint="eastAsia" w:hAnsi="宋体"/>
                <w:color w:val="000000" w:themeColor="text1"/>
                <w:kern w:val="2"/>
                <w:sz w:val="21"/>
                <w:szCs w:val="21"/>
                <w:highlight w:val="none"/>
                <w:lang w:val="en-US" w:eastAsia="zh-CN"/>
                <w14:textFill>
                  <w14:solidFill>
                    <w14:schemeClr w14:val="tx1"/>
                  </w14:solidFill>
                </w14:textFill>
              </w:rPr>
              <w:t>023-86325020</w:t>
            </w:r>
          </w:p>
        </w:tc>
      </w:tr>
      <w:tr w14:paraId="79EA2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347" w:type="pct"/>
            <w:vAlign w:val="center"/>
          </w:tcPr>
          <w:p w14:paraId="2040CC4E">
            <w:pPr>
              <w:pStyle w:val="149"/>
              <w:shd w:val="clear"/>
              <w:spacing w:line="400" w:lineRule="exact"/>
              <w:jc w:val="center"/>
              <w:rPr>
                <w:rFonts w:hint="eastAsia" w:hAnsi="宋体"/>
                <w:color w:val="000000" w:themeColor="text1"/>
                <w:sz w:val="21"/>
                <w:szCs w:val="21"/>
                <w:highlight w:val="none"/>
                <w:lang w:val="en-US" w:eastAsia="zh-CN"/>
                <w14:textFill>
                  <w14:solidFill>
                    <w14:schemeClr w14:val="tx1"/>
                  </w14:solidFill>
                </w14:textFill>
              </w:rPr>
            </w:pPr>
            <w:r>
              <w:rPr>
                <w:rFonts w:hint="eastAsia" w:hAnsi="宋体"/>
                <w:color w:val="000000" w:themeColor="text1"/>
                <w:sz w:val="21"/>
                <w:szCs w:val="21"/>
                <w:highlight w:val="none"/>
                <w:lang w:val="en-US" w:eastAsia="zh-CN"/>
                <w14:textFill>
                  <w14:solidFill>
                    <w14:schemeClr w14:val="tx1"/>
                  </w14:solidFill>
                </w14:textFill>
              </w:rPr>
              <w:t>22</w:t>
            </w:r>
          </w:p>
        </w:tc>
        <w:tc>
          <w:tcPr>
            <w:tcW w:w="1061" w:type="pct"/>
            <w:vAlign w:val="center"/>
          </w:tcPr>
          <w:p w14:paraId="70A9F949">
            <w:pPr>
              <w:pStyle w:val="149"/>
              <w:keepNext w:val="0"/>
              <w:keepLines w:val="0"/>
              <w:pageBreakBefore w:val="0"/>
              <w:shd w:val="clear"/>
              <w:kinsoku/>
              <w:wordWrap/>
              <w:overflowPunct/>
              <w:bidi w:val="0"/>
              <w:spacing w:line="360" w:lineRule="exact"/>
              <w:jc w:val="center"/>
              <w:textAlignment w:val="auto"/>
              <w:rPr>
                <w:rFonts w:hint="eastAsia" w:ascii="宋体" w:hAnsi="宋体" w:eastAsia="宋体" w:cs="宋体"/>
                <w:color w:val="000000" w:themeColor="text1"/>
                <w:kern w:val="2"/>
                <w:sz w:val="21"/>
                <w:szCs w:val="21"/>
                <w:highlight w:val="none"/>
                <w14:textFill>
                  <w14:solidFill>
                    <w14:schemeClr w14:val="tx1"/>
                  </w14:solidFill>
                </w14:textFill>
              </w:rPr>
            </w:pPr>
            <w:r>
              <w:rPr>
                <w:rFonts w:hint="eastAsia" w:ascii="宋体" w:hAnsi="宋体" w:eastAsia="宋体" w:cs="宋体"/>
                <w:color w:val="000000" w:themeColor="text1"/>
                <w:kern w:val="2"/>
                <w:sz w:val="21"/>
                <w:szCs w:val="21"/>
                <w:highlight w:val="none"/>
                <w14:textFill>
                  <w14:solidFill>
                    <w14:schemeClr w14:val="tx1"/>
                  </w14:solidFill>
                </w14:textFill>
              </w:rPr>
              <w:t>竞争性比选响应文件的组成</w:t>
            </w:r>
          </w:p>
        </w:tc>
        <w:tc>
          <w:tcPr>
            <w:tcW w:w="3590" w:type="pct"/>
            <w:vAlign w:val="center"/>
          </w:tcPr>
          <w:p w14:paraId="519C69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rPr>
                <w:rFonts w:hint="default" w:ascii="宋体" w:hAnsi="宋体" w:cs="宋体"/>
                <w:b/>
                <w:bCs/>
                <w:color w:val="auto"/>
                <w:szCs w:val="21"/>
                <w:highlight w:val="none"/>
              </w:rPr>
            </w:pPr>
            <w:r>
              <w:rPr>
                <w:rFonts w:hint="eastAsia" w:ascii="宋体" w:hAnsi="宋体" w:cs="宋体"/>
                <w:b/>
                <w:bCs/>
                <w:color w:val="auto"/>
                <w:szCs w:val="21"/>
                <w:highlight w:val="none"/>
                <w:lang w:val="en-US" w:eastAsia="zh-CN"/>
              </w:rPr>
              <w:t>1.</w:t>
            </w:r>
            <w:r>
              <w:rPr>
                <w:rFonts w:hint="eastAsia" w:ascii="宋体" w:hAnsi="宋体" w:cs="宋体"/>
                <w:b/>
                <w:bCs/>
                <w:color w:val="auto"/>
                <w:szCs w:val="21"/>
                <w:highlight w:val="none"/>
              </w:rPr>
              <w:t>竞争性比选响应文件</w:t>
            </w:r>
            <w:r>
              <w:rPr>
                <w:rFonts w:hint="eastAsia" w:ascii="宋体" w:hAnsi="宋体" w:cs="宋体"/>
                <w:b/>
                <w:bCs/>
                <w:color w:val="auto"/>
                <w:szCs w:val="21"/>
                <w:highlight w:val="none"/>
                <w:lang w:val="en-US" w:eastAsia="zh-CN"/>
              </w:rPr>
              <w:t>每个标段均需</w:t>
            </w:r>
            <w:r>
              <w:rPr>
                <w:rFonts w:hint="eastAsia" w:ascii="宋体" w:hAnsi="宋体" w:cs="宋体"/>
                <w:b/>
                <w:bCs/>
                <w:color w:val="auto"/>
                <w:szCs w:val="21"/>
                <w:highlight w:val="none"/>
              </w:rPr>
              <w:t>提交正本1份，副本1份</w:t>
            </w:r>
            <w:r>
              <w:rPr>
                <w:rFonts w:hint="eastAsia" w:ascii="宋体" w:hAnsi="宋体" w:cs="宋体"/>
                <w:b w:val="0"/>
                <w:bCs w:val="0"/>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b w:val="0"/>
                <w:bCs w:val="0"/>
                <w:color w:val="auto"/>
                <w:szCs w:val="21"/>
                <w:highlight w:val="none"/>
              </w:rPr>
              <w:t>（U盘1份</w:t>
            </w:r>
            <w:r>
              <w:rPr>
                <w:rFonts w:hint="eastAsia" w:ascii="宋体" w:hAnsi="宋体" w:cs="宋体"/>
                <w:b w:val="0"/>
                <w:bCs w:val="0"/>
                <w:color w:val="auto"/>
                <w:szCs w:val="21"/>
                <w:highlight w:val="none"/>
                <w:lang w:eastAsia="zh-CN"/>
              </w:rPr>
              <w:t>，</w:t>
            </w:r>
            <w:r>
              <w:rPr>
                <w:rFonts w:hint="eastAsia" w:ascii="宋体" w:hAnsi="宋体" w:cs="宋体"/>
                <w:b w:val="0"/>
                <w:bCs w:val="0"/>
                <w:color w:val="auto"/>
                <w:szCs w:val="21"/>
                <w:highlight w:val="none"/>
                <w:lang w:val="en-US" w:eastAsia="zh-CN"/>
              </w:rPr>
              <w:t>包含</w:t>
            </w:r>
            <w:r>
              <w:rPr>
                <w:rFonts w:hint="eastAsia" w:ascii="宋体" w:hAnsi="宋体" w:cs="宋体"/>
                <w:b w:val="0"/>
                <w:bCs w:val="0"/>
                <w:color w:val="auto"/>
                <w:szCs w:val="21"/>
                <w:highlight w:val="none"/>
                <w:lang w:eastAsia="zh-CN"/>
              </w:rPr>
              <w:t>盖章版扫描件（原件或彩色复印件的扫描件均可）PDF格式一份（内容须包括竞争性比选响应文件全部内容，所有文件均须逐页加盖报价人的单位公章）、excel格式报价清单一份</w:t>
            </w:r>
            <w:r>
              <w:rPr>
                <w:rFonts w:hint="eastAsia" w:ascii="宋体" w:hAnsi="宋体" w:cs="宋体"/>
                <w:b w:val="0"/>
                <w:bCs w:val="0"/>
                <w:color w:val="auto"/>
                <w:szCs w:val="21"/>
                <w:highlight w:val="none"/>
              </w:rPr>
              <w:t>）。当电子文件与纸质版竞争性比选响应文件不一致时，以纸质版竞争性比选响应文件为准，当正本与副本不一致时，以正本为准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14:paraId="6D4D0C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3A96DE93">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密封要求：竞争性比选响应文件密封到一个封袋中</w:t>
            </w:r>
            <w:r>
              <w:rPr>
                <w:rFonts w:hint="eastAsia" w:ascii="宋体" w:hAnsi="宋体" w:cs="宋体"/>
                <w:color w:val="auto"/>
                <w:szCs w:val="21"/>
                <w:highlight w:val="none"/>
                <w:lang w:eastAsia="zh-CN"/>
              </w:rPr>
              <w:t>。</w:t>
            </w:r>
          </w:p>
          <w:p w14:paraId="0AFD48A2">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b/>
                <w:bCs/>
                <w:color w:val="auto"/>
                <w:kern w:val="0"/>
                <w:szCs w:val="21"/>
                <w:highlight w:val="none"/>
              </w:rPr>
            </w:pPr>
            <w:r>
              <w:rPr>
                <w:rFonts w:hint="eastAsia" w:ascii="宋体" w:hAnsi="宋体" w:cs="宋体"/>
                <w:color w:val="auto"/>
                <w:szCs w:val="21"/>
                <w:highlight w:val="none"/>
                <w:u w:val="none"/>
                <w:lang w:val="en-US" w:eastAsia="zh-CN"/>
              </w:rPr>
              <w:t>4</w:t>
            </w:r>
            <w:r>
              <w:rPr>
                <w:rFonts w:hint="eastAsia" w:ascii="宋体" w:hAnsi="宋体" w:eastAsia="宋体" w:cs="宋体"/>
                <w:color w:val="auto"/>
                <w:szCs w:val="21"/>
                <w:highlight w:val="none"/>
                <w:u w:val="none"/>
                <w:lang w:val="en-US" w:eastAsia="zh-CN"/>
              </w:rPr>
              <w:t>.</w:t>
            </w:r>
            <w:r>
              <w:rPr>
                <w:rFonts w:hint="eastAsia" w:ascii="宋体" w:hAnsi="宋体" w:cs="宋体"/>
                <w:color w:val="auto"/>
                <w:szCs w:val="21"/>
                <w:highlight w:val="none"/>
              </w:rPr>
              <w:t>竞争性比选响应文件</w:t>
            </w:r>
            <w:r>
              <w:rPr>
                <w:rFonts w:hint="eastAsia" w:ascii="宋体" w:hAnsi="宋体" w:eastAsia="宋体" w:cs="宋体"/>
                <w:color w:val="auto"/>
                <w:szCs w:val="21"/>
                <w:highlight w:val="none"/>
                <w:u w:val="none"/>
                <w:lang w:eastAsia="zh-CN"/>
              </w:rPr>
              <w:t>的标记</w:t>
            </w:r>
          </w:p>
          <w:p w14:paraId="547579E0">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3"/>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42"/>
            </w:tblGrid>
            <w:tr w14:paraId="0F557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noWrap w:val="0"/>
                  <w:vAlign w:val="top"/>
                </w:tcPr>
                <w:p w14:paraId="102BFDBD">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名称：</w:t>
                  </w:r>
                </w:p>
                <w:p w14:paraId="2CCADAE8">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u w:val="single"/>
                      <w:lang w:eastAsia="zh-CN"/>
                    </w:rPr>
                    <w:t>四公里基地外场及室内优化升级改造项目（第二次）</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14:paraId="265CFA9E">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w:t>
                  </w: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人单位</w:t>
                  </w:r>
                  <w:r>
                    <w:rPr>
                      <w:rFonts w:hint="eastAsia" w:ascii="宋体" w:hAnsi="宋体" w:cs="宋体"/>
                      <w:color w:val="auto"/>
                      <w:kern w:val="0"/>
                      <w:szCs w:val="21"/>
                      <w:highlight w:val="none"/>
                      <w:lang w:val="en-US" w:eastAsia="zh-CN"/>
                    </w:rPr>
                    <w:t>公</w:t>
                  </w:r>
                  <w:r>
                    <w:rPr>
                      <w:rFonts w:hint="eastAsia" w:ascii="宋体" w:hAnsi="宋体" w:cs="宋体"/>
                      <w:color w:val="auto"/>
                      <w:kern w:val="0"/>
                      <w:szCs w:val="21"/>
                      <w:highlight w:val="none"/>
                    </w:rPr>
                    <w:t>章）</w:t>
                  </w:r>
                </w:p>
                <w:p w14:paraId="587890EB">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2026</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10</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00</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14:paraId="01860C01">
            <w:pPr>
              <w:pStyle w:val="149"/>
              <w:keepNext w:val="0"/>
              <w:keepLines w:val="0"/>
              <w:pageBreakBefore w:val="0"/>
              <w:widowControl w:val="0"/>
              <w:shd w:val="clear"/>
              <w:kinsoku/>
              <w:wordWrap w:val="0"/>
              <w:overflowPunct/>
              <w:topLinePunct w:val="0"/>
              <w:autoSpaceDE w:val="0"/>
              <w:autoSpaceDN w:val="0"/>
              <w:bidi w:val="0"/>
              <w:adjustRightInd w:val="0"/>
              <w:snapToGrid/>
              <w:spacing w:line="360" w:lineRule="exact"/>
              <w:ind w:firstLine="420" w:firstLineChars="200"/>
              <w:jc w:val="both"/>
              <w:textAlignment w:val="auto"/>
              <w:rPr>
                <w:rFonts w:hint="eastAsia" w:hAnsi="宋体" w:cs="宋体"/>
                <w:color w:val="000000" w:themeColor="text1"/>
                <w:kern w:val="2"/>
                <w:sz w:val="21"/>
                <w:szCs w:val="21"/>
                <w:highlight w:val="none"/>
                <w:shd w:val="clear" w:color="auto" w:fill="FFFFFF"/>
                <w:lang w:val="en-US" w:eastAsia="zh-CN"/>
                <w14:textFill>
                  <w14:solidFill>
                    <w14:schemeClr w14:val="tx1"/>
                  </w14:solidFill>
                </w14:textFill>
              </w:rPr>
            </w:pPr>
          </w:p>
        </w:tc>
      </w:tr>
      <w:tr w14:paraId="47CC6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jc w:val="center"/>
        </w:trPr>
        <w:tc>
          <w:tcPr>
            <w:tcW w:w="347" w:type="pct"/>
            <w:vAlign w:val="center"/>
          </w:tcPr>
          <w:p w14:paraId="6DA5896C">
            <w:pPr>
              <w:pStyle w:val="149"/>
              <w:shd w:val="clear"/>
              <w:spacing w:line="400" w:lineRule="exact"/>
              <w:jc w:val="center"/>
              <w:rPr>
                <w:rFonts w:hint="default" w:hAnsi="宋体" w:eastAsia="宋体"/>
                <w:color w:val="000000" w:themeColor="text1"/>
                <w:sz w:val="21"/>
                <w:szCs w:val="21"/>
                <w:highlight w:val="none"/>
                <w:lang w:val="en-US" w:eastAsia="zh-CN"/>
                <w14:textFill>
                  <w14:solidFill>
                    <w14:schemeClr w14:val="tx1"/>
                  </w14:solidFill>
                </w14:textFill>
              </w:rPr>
            </w:pPr>
            <w:r>
              <w:rPr>
                <w:rFonts w:hint="eastAsia" w:hAnsi="宋体"/>
                <w:color w:val="000000" w:themeColor="text1"/>
                <w:sz w:val="21"/>
                <w:szCs w:val="21"/>
                <w:highlight w:val="none"/>
                <w:lang w:val="en-US" w:eastAsia="zh-CN"/>
                <w14:textFill>
                  <w14:solidFill>
                    <w14:schemeClr w14:val="tx1"/>
                  </w14:solidFill>
                </w14:textFill>
              </w:rPr>
              <w:t>23</w:t>
            </w:r>
          </w:p>
        </w:tc>
        <w:tc>
          <w:tcPr>
            <w:tcW w:w="1061" w:type="pct"/>
            <w:vAlign w:val="center"/>
          </w:tcPr>
          <w:p w14:paraId="6661E914">
            <w:pPr>
              <w:keepNext w:val="0"/>
              <w:keepLines w:val="0"/>
              <w:pageBreakBefore w:val="0"/>
              <w:shd w:val="clear"/>
              <w:kinsoku/>
              <w:wordWrap/>
              <w:overflowPunct/>
              <w:bidi w:val="0"/>
              <w:spacing w:line="360" w:lineRule="exact"/>
              <w:jc w:val="center"/>
              <w:textAlignment w:val="auto"/>
              <w:rPr>
                <w:rFonts w:hint="eastAsia" w:hAnsi="宋体"/>
                <w:color w:val="000000" w:themeColor="text1"/>
                <w:kern w:val="2"/>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中标候选人公示</w:t>
            </w:r>
          </w:p>
        </w:tc>
        <w:tc>
          <w:tcPr>
            <w:tcW w:w="3590" w:type="pct"/>
            <w:vAlign w:val="center"/>
          </w:tcPr>
          <w:p w14:paraId="5BEED1A9">
            <w:pPr>
              <w:keepNext w:val="0"/>
              <w:keepLines w:val="0"/>
              <w:pageBreakBefore w:val="0"/>
              <w:widowControl w:val="0"/>
              <w:shd w:val="clear"/>
              <w:kinsoku/>
              <w:wordWrap w:val="0"/>
              <w:overflowPunct/>
              <w:topLinePunct w:val="0"/>
              <w:autoSpaceDE/>
              <w:autoSpaceDN/>
              <w:bidi w:val="0"/>
              <w:adjustRightInd/>
              <w:snapToGrid/>
              <w:spacing w:line="360" w:lineRule="exact"/>
              <w:ind w:firstLine="420" w:firstLineChars="200"/>
              <w:jc w:val="both"/>
              <w:textAlignment w:val="auto"/>
              <w:rPr>
                <w:rFonts w:hint="eastAsia" w:hAnsi="宋体"/>
                <w:color w:val="000000" w:themeColor="text1"/>
                <w:kern w:val="2"/>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评标结果将在</w:t>
            </w:r>
            <w:r>
              <w:rPr>
                <w:rFonts w:hint="eastAsia" w:ascii="宋体" w:hAnsi="宋体"/>
                <w:color w:val="000000" w:themeColor="text1"/>
                <w:szCs w:val="21"/>
                <w:highlight w:val="none"/>
                <w14:textFill>
                  <w14:solidFill>
                    <w14:schemeClr w14:val="tx1"/>
                  </w14:solidFill>
                </w14:textFill>
              </w:rPr>
              <w:t>重庆高速</w:t>
            </w:r>
            <w:r>
              <w:rPr>
                <w:rFonts w:hint="eastAsia" w:ascii="宋体" w:hAnsi="宋体"/>
                <w:color w:val="000000" w:themeColor="text1"/>
                <w:szCs w:val="21"/>
                <w:highlight w:val="none"/>
                <w:lang w:eastAsia="zh-CN"/>
                <w14:textFill>
                  <w14:solidFill>
                    <w14:schemeClr w14:val="tx1"/>
                  </w14:solidFill>
                </w14:textFill>
              </w:rPr>
              <w:t>重庆高速招投标管理平台</w:t>
            </w:r>
            <w:r>
              <w:rPr>
                <w:rFonts w:hint="eastAsia" w:ascii="宋体" w:hAnsi="宋体" w:eastAsia="宋体" w:cs="宋体"/>
                <w:color w:val="000000" w:themeColor="text1"/>
                <w:sz w:val="21"/>
                <w:szCs w:val="21"/>
                <w:highlight w:val="none"/>
                <w14:textFill>
                  <w14:solidFill>
                    <w14:schemeClr w14:val="tx1"/>
                  </w14:solidFill>
                </w14:textFill>
              </w:rPr>
              <w:t>上进行公示，公示期为3日。公示内容包括中标候选人名称、排序、报价；提出异议、投诉的渠道和方式。</w:t>
            </w:r>
          </w:p>
        </w:tc>
      </w:tr>
      <w:tr w14:paraId="287A1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347" w:type="pct"/>
            <w:vAlign w:val="center"/>
          </w:tcPr>
          <w:p w14:paraId="5AAEA95F">
            <w:pPr>
              <w:pStyle w:val="149"/>
              <w:shd w:val="clear"/>
              <w:spacing w:line="400" w:lineRule="exact"/>
              <w:jc w:val="center"/>
              <w:rPr>
                <w:rFonts w:hint="default" w:hAnsi="宋体" w:eastAsia="宋体"/>
                <w:color w:val="000000" w:themeColor="text1"/>
                <w:sz w:val="21"/>
                <w:szCs w:val="21"/>
                <w:highlight w:val="none"/>
                <w:lang w:val="en-US" w:eastAsia="zh-CN"/>
                <w14:textFill>
                  <w14:solidFill>
                    <w14:schemeClr w14:val="tx1"/>
                  </w14:solidFill>
                </w14:textFill>
              </w:rPr>
            </w:pPr>
            <w:r>
              <w:rPr>
                <w:rFonts w:hint="eastAsia" w:hAnsi="宋体" w:cs="宋体"/>
                <w:color w:val="000000" w:themeColor="text1"/>
                <w:sz w:val="21"/>
                <w:szCs w:val="21"/>
                <w:highlight w:val="none"/>
                <w:lang w:val="en-US" w:eastAsia="zh-CN" w:bidi="ar-SA"/>
                <w14:textFill>
                  <w14:solidFill>
                    <w14:schemeClr w14:val="tx1"/>
                  </w14:solidFill>
                </w14:textFill>
              </w:rPr>
              <w:t>24</w:t>
            </w:r>
          </w:p>
        </w:tc>
        <w:tc>
          <w:tcPr>
            <w:tcW w:w="1061" w:type="pct"/>
            <w:vAlign w:val="center"/>
          </w:tcPr>
          <w:p w14:paraId="576A489E">
            <w:pPr>
              <w:keepNext w:val="0"/>
              <w:keepLines w:val="0"/>
              <w:pageBreakBefore w:val="0"/>
              <w:shd w:val="clear"/>
              <w:kinsoku/>
              <w:wordWrap w:val="0"/>
              <w:overflowPunct/>
              <w:topLinePunct w:val="0"/>
              <w:bidi w:val="0"/>
              <w:adjustRightInd w:val="0"/>
              <w:snapToGrid w:val="0"/>
              <w:spacing w:line="420" w:lineRule="exact"/>
              <w:ind w:left="0" w:leftChars="0"/>
              <w:jc w:val="center"/>
              <w:textAlignment w:val="auto"/>
              <w:rPr>
                <w:rFonts w:hint="eastAsia" w:hAnsi="宋体"/>
                <w:color w:val="000000" w:themeColor="text1"/>
                <w:kern w:val="2"/>
                <w:sz w:val="21"/>
                <w:szCs w:val="21"/>
                <w:highlight w:val="none"/>
                <w14:textFill>
                  <w14:solidFill>
                    <w14:schemeClr w14:val="tx1"/>
                  </w14:solidFill>
                </w14:textFill>
              </w:rPr>
            </w:pPr>
            <w:r>
              <w:rPr>
                <w:rFonts w:hint="eastAsia" w:ascii="宋体" w:hAnsi="宋体" w:eastAsia="宋体" w:cs="宋体"/>
                <w:b w:val="0"/>
                <w:color w:val="000000" w:themeColor="text1"/>
                <w:sz w:val="21"/>
                <w:szCs w:val="21"/>
                <w:highlight w:val="none"/>
                <w14:textFill>
                  <w14:solidFill>
                    <w14:schemeClr w14:val="tx1"/>
                  </w14:solidFill>
                </w14:textFill>
              </w:rPr>
              <w:t>确定中标人</w:t>
            </w:r>
          </w:p>
        </w:tc>
        <w:tc>
          <w:tcPr>
            <w:tcW w:w="3590" w:type="pct"/>
            <w:vAlign w:val="center"/>
          </w:tcPr>
          <w:p w14:paraId="2BDEAF40">
            <w:pPr>
              <w:keepNext w:val="0"/>
              <w:keepLines w:val="0"/>
              <w:pageBreakBefore w:val="0"/>
              <w:shd w:val="clear"/>
              <w:kinsoku/>
              <w:wordWrap w:val="0"/>
              <w:overflowPunct/>
              <w:topLinePunct w:val="0"/>
              <w:bidi w:val="0"/>
              <w:spacing w:line="420" w:lineRule="exact"/>
              <w:ind w:leftChars="0" w:firstLine="420" w:firstLineChars="200"/>
              <w:textAlignment w:val="auto"/>
              <w:rPr>
                <w:rFonts w:hint="eastAsia" w:ascii="宋体" w:hAnsi="宋体" w:eastAsia="宋体" w:cs="宋体"/>
                <w:b w:val="0"/>
                <w:color w:val="000000" w:themeColor="text1"/>
                <w:sz w:val="21"/>
                <w:szCs w:val="21"/>
                <w:highlight w:val="none"/>
                <w14:textFill>
                  <w14:solidFill>
                    <w14:schemeClr w14:val="tx1"/>
                  </w14:solidFill>
                </w14:textFill>
              </w:rPr>
            </w:pPr>
            <w:r>
              <w:rPr>
                <w:rFonts w:hint="eastAsia" w:ascii="宋体" w:hAnsi="宋体" w:eastAsia="宋体" w:cs="宋体"/>
                <w:b w:val="0"/>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中标候选人公示</w:t>
            </w:r>
            <w:r>
              <w:rPr>
                <w:rFonts w:hint="eastAsia" w:ascii="宋体" w:hAnsi="宋体" w:eastAsia="宋体" w:cs="宋体"/>
                <w:b w:val="0"/>
                <w:color w:val="000000" w:themeColor="text1"/>
                <w:sz w:val="21"/>
                <w:szCs w:val="21"/>
                <w:highlight w:val="none"/>
                <w14:textFill>
                  <w14:solidFill>
                    <w14:schemeClr w14:val="tx1"/>
                  </w14:solidFill>
                </w14:textFill>
              </w:rPr>
              <w:t>结束且无异议的，</w:t>
            </w:r>
            <w:r>
              <w:rPr>
                <w:rFonts w:hint="eastAsia" w:ascii="宋体" w:hAnsi="宋体" w:cs="宋体"/>
                <w:b w:val="0"/>
                <w:color w:val="000000" w:themeColor="text1"/>
                <w:sz w:val="21"/>
                <w:szCs w:val="21"/>
                <w:highlight w:val="none"/>
                <w:lang w:val="en-US" w:eastAsia="zh-CN"/>
                <w14:textFill>
                  <w14:solidFill>
                    <w14:schemeClr w14:val="tx1"/>
                  </w14:solidFill>
                </w14:textFill>
              </w:rPr>
              <w:t>采购人</w:t>
            </w:r>
            <w:r>
              <w:rPr>
                <w:rFonts w:hint="eastAsia" w:ascii="宋体" w:hAnsi="宋体" w:eastAsia="宋体" w:cs="宋体"/>
                <w:b w:val="0"/>
                <w:color w:val="000000" w:themeColor="text1"/>
                <w:sz w:val="21"/>
                <w:szCs w:val="21"/>
                <w:highlight w:val="none"/>
                <w14:textFill>
                  <w14:solidFill>
                    <w14:schemeClr w14:val="tx1"/>
                  </w14:solidFill>
                </w14:textFill>
              </w:rPr>
              <w:t>确定排名第一的中标候选人为中标人。</w:t>
            </w:r>
            <w:r>
              <w:rPr>
                <w:rFonts w:hint="eastAsia" w:ascii="宋体" w:hAnsi="宋体" w:cs="宋体"/>
                <w:b w:val="0"/>
                <w:color w:val="000000" w:themeColor="text1"/>
                <w:sz w:val="21"/>
                <w:szCs w:val="21"/>
                <w:highlight w:val="none"/>
                <w:lang w:val="en-US" w:eastAsia="zh-CN"/>
                <w14:textFill>
                  <w14:solidFill>
                    <w14:schemeClr w14:val="tx1"/>
                  </w14:solidFill>
                </w14:textFill>
              </w:rPr>
              <w:t>采购人</w:t>
            </w:r>
            <w:r>
              <w:rPr>
                <w:rFonts w:hint="eastAsia" w:ascii="宋体" w:hAnsi="宋体" w:eastAsia="宋体" w:cs="宋体"/>
                <w:b w:val="0"/>
                <w:color w:val="000000" w:themeColor="text1"/>
                <w:sz w:val="21"/>
                <w:szCs w:val="21"/>
                <w:highlight w:val="none"/>
                <w14:textFill>
                  <w14:solidFill>
                    <w14:schemeClr w14:val="tx1"/>
                  </w14:solidFill>
                </w14:textFill>
              </w:rPr>
              <w:t>不得在中标候选人之外确定中标人。</w:t>
            </w:r>
          </w:p>
          <w:p w14:paraId="351FC960">
            <w:pPr>
              <w:keepNext w:val="0"/>
              <w:keepLines w:val="0"/>
              <w:pageBreakBefore w:val="0"/>
              <w:shd w:val="clear"/>
              <w:kinsoku/>
              <w:wordWrap w:val="0"/>
              <w:overflowPunct/>
              <w:topLinePunct w:val="0"/>
              <w:bidi w:val="0"/>
              <w:spacing w:line="420" w:lineRule="exact"/>
              <w:ind w:left="0" w:leftChars="0" w:firstLine="420" w:firstLineChars="200"/>
              <w:textAlignment w:val="auto"/>
              <w:rPr>
                <w:rFonts w:hint="eastAsia" w:hAnsi="宋体"/>
                <w:color w:val="000000" w:themeColor="text1"/>
                <w:kern w:val="2"/>
                <w:sz w:val="21"/>
                <w:szCs w:val="21"/>
                <w:highlight w:val="none"/>
                <w14:textFill>
                  <w14:solidFill>
                    <w14:schemeClr w14:val="tx1"/>
                  </w14:solidFill>
                </w14:textFill>
              </w:rPr>
            </w:pPr>
            <w:r>
              <w:rPr>
                <w:rFonts w:hint="eastAsia" w:ascii="宋体" w:hAnsi="宋体" w:eastAsia="宋体" w:cs="宋体"/>
                <w:b w:val="0"/>
                <w:color w:val="000000" w:themeColor="text1"/>
                <w:sz w:val="21"/>
                <w:szCs w:val="21"/>
                <w:highlight w:val="none"/>
                <w14:textFill>
                  <w14:solidFill>
                    <w14:schemeClr w14:val="tx1"/>
                  </w14:solidFill>
                </w14:textFill>
              </w:rPr>
              <w:t>2.排名第一的中标候选人放弃中标、因不可抗力不能签订合同、不按照</w:t>
            </w:r>
            <w:r>
              <w:rPr>
                <w:rFonts w:hint="eastAsia" w:ascii="宋体" w:hAnsi="宋体" w:cs="宋体"/>
                <w:b w:val="0"/>
                <w:color w:val="000000" w:themeColor="text1"/>
                <w:sz w:val="21"/>
                <w:szCs w:val="21"/>
                <w:highlight w:val="none"/>
                <w:lang w:val="en-US" w:eastAsia="zh-CN"/>
                <w14:textFill>
                  <w14:solidFill>
                    <w14:schemeClr w14:val="tx1"/>
                  </w14:solidFill>
                </w14:textFill>
              </w:rPr>
              <w:t>竞争性比选文件</w:t>
            </w:r>
            <w:r>
              <w:rPr>
                <w:rFonts w:hint="eastAsia" w:ascii="宋体" w:hAnsi="宋体" w:eastAsia="宋体" w:cs="宋体"/>
                <w:b w:val="0"/>
                <w:color w:val="000000" w:themeColor="text1"/>
                <w:sz w:val="21"/>
                <w:szCs w:val="21"/>
                <w:highlight w:val="none"/>
                <w14:textFill>
                  <w14:solidFill>
                    <w14:schemeClr w14:val="tx1"/>
                  </w14:solidFill>
                </w14:textFill>
              </w:rPr>
              <w:t>要求提交履约保证金，或者被查实存在影响中标结果的违法行为等情形，不符合中标条件的，</w:t>
            </w:r>
            <w:r>
              <w:rPr>
                <w:rFonts w:hint="eastAsia" w:ascii="宋体" w:hAnsi="宋体" w:cs="宋体"/>
                <w:b w:val="0"/>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b w:val="0"/>
                <w:color w:val="000000" w:themeColor="text1"/>
                <w:sz w:val="21"/>
                <w:szCs w:val="21"/>
                <w:highlight w:val="none"/>
                <w14:textFill>
                  <w14:solidFill>
                    <w14:schemeClr w14:val="tx1"/>
                  </w14:solidFill>
                </w14:textFill>
              </w:rPr>
              <w:t>人可以按照评标委员会提出的中标候选人名单排序依次确定其他中标候选人为中标人，也可以重新招标。</w:t>
            </w:r>
          </w:p>
        </w:tc>
      </w:tr>
      <w:tr w14:paraId="79861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3F9AD877">
            <w:pPr>
              <w:pStyle w:val="149"/>
              <w:shd w:val="clear"/>
              <w:spacing w:line="400" w:lineRule="exact"/>
              <w:jc w:val="center"/>
              <w:rPr>
                <w:rFonts w:hint="eastAsia" w:hAnsi="宋体"/>
                <w:color w:val="000000" w:themeColor="text1"/>
                <w:kern w:val="2"/>
                <w:sz w:val="21"/>
                <w:szCs w:val="21"/>
                <w:highlight w:val="none"/>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2</w:t>
            </w:r>
            <w:r>
              <w:rPr>
                <w:rFonts w:hint="eastAsia" w:hAnsi="宋体"/>
                <w:color w:val="000000" w:themeColor="text1"/>
                <w:kern w:val="2"/>
                <w:sz w:val="21"/>
                <w:szCs w:val="21"/>
                <w:highlight w:val="none"/>
                <w:lang w:val="en-US" w:eastAsia="zh-CN"/>
                <w14:textFill>
                  <w14:solidFill>
                    <w14:schemeClr w14:val="tx1"/>
                  </w14:solidFill>
                </w14:textFill>
              </w:rPr>
              <w:t>5</w:t>
            </w:r>
          </w:p>
        </w:tc>
        <w:tc>
          <w:tcPr>
            <w:tcW w:w="4652" w:type="pct"/>
            <w:gridSpan w:val="2"/>
            <w:vAlign w:val="center"/>
          </w:tcPr>
          <w:p w14:paraId="342A968F">
            <w:pPr>
              <w:pStyle w:val="149"/>
              <w:shd w:val="clear"/>
              <w:spacing w:line="400" w:lineRule="exact"/>
              <w:ind w:firstLine="482" w:firstLineChars="200"/>
              <w:jc w:val="center"/>
              <w:rPr>
                <w:rFonts w:hint="eastAsia" w:hAnsi="宋体"/>
                <w:color w:val="000000" w:themeColor="text1"/>
                <w:sz w:val="21"/>
                <w:szCs w:val="21"/>
                <w:highlight w:val="none"/>
                <w14:textFill>
                  <w14:solidFill>
                    <w14:schemeClr w14:val="tx1"/>
                  </w14:solidFill>
                </w14:textFill>
              </w:rPr>
            </w:pPr>
            <w:r>
              <w:rPr>
                <w:rFonts w:hAnsi="宋体"/>
                <w:b/>
                <w:bCs/>
                <w:color w:val="000000" w:themeColor="text1"/>
                <w:szCs w:val="21"/>
                <w:highlight w:val="none"/>
                <w14:textFill>
                  <w14:solidFill>
                    <w14:schemeClr w14:val="tx1"/>
                  </w14:solidFill>
                </w14:textFill>
              </w:rPr>
              <w:t>需要补充的其他内容</w:t>
            </w:r>
          </w:p>
        </w:tc>
      </w:tr>
      <w:tr w14:paraId="7BEF2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58891CA0">
            <w:pPr>
              <w:pStyle w:val="149"/>
              <w:shd w:val="clear"/>
              <w:spacing w:line="400" w:lineRule="exact"/>
              <w:jc w:val="center"/>
              <w:rPr>
                <w:rFonts w:hint="eastAsia" w:hAnsi="宋体"/>
                <w:color w:val="000000" w:themeColor="text1"/>
                <w:kern w:val="2"/>
                <w:sz w:val="21"/>
                <w:szCs w:val="21"/>
                <w:highlight w:val="none"/>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2</w:t>
            </w:r>
            <w:r>
              <w:rPr>
                <w:rFonts w:hint="eastAsia" w:hAnsi="宋体"/>
                <w:color w:val="000000" w:themeColor="text1"/>
                <w:kern w:val="2"/>
                <w:sz w:val="21"/>
                <w:szCs w:val="21"/>
                <w:highlight w:val="none"/>
                <w:lang w:val="en-US" w:eastAsia="zh-CN"/>
                <w14:textFill>
                  <w14:solidFill>
                    <w14:schemeClr w14:val="tx1"/>
                  </w14:solidFill>
                </w14:textFill>
              </w:rPr>
              <w:t>5</w:t>
            </w:r>
            <w:r>
              <w:rPr>
                <w:rFonts w:hint="eastAsia" w:hAnsi="宋体"/>
                <w:color w:val="000000" w:themeColor="text1"/>
                <w:kern w:val="2"/>
                <w:sz w:val="21"/>
                <w:szCs w:val="21"/>
                <w:highlight w:val="none"/>
                <w14:textFill>
                  <w14:solidFill>
                    <w14:schemeClr w14:val="tx1"/>
                  </w14:solidFill>
                </w14:textFill>
              </w:rPr>
              <w:t>.1</w:t>
            </w:r>
          </w:p>
        </w:tc>
        <w:tc>
          <w:tcPr>
            <w:tcW w:w="4652" w:type="pct"/>
            <w:gridSpan w:val="2"/>
            <w:vAlign w:val="center"/>
          </w:tcPr>
          <w:p w14:paraId="689525B1">
            <w:pPr>
              <w:pStyle w:val="149"/>
              <w:shd w:val="clear"/>
              <w:spacing w:line="400" w:lineRule="exact"/>
              <w:ind w:firstLine="420" w:firstLineChars="200"/>
              <w:rPr>
                <w:rFonts w:hAnsi="宋体"/>
                <w:b/>
                <w:bCs/>
                <w:color w:val="000000" w:themeColor="text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截止竞争性比选响应文件递交时间，</w:t>
            </w:r>
            <w:bookmarkStart w:id="294" w:name="_GoBack"/>
            <w:bookmarkEnd w:id="294"/>
            <w:r>
              <w:rPr>
                <w:rFonts w:hint="eastAsia" w:hAnsi="宋体"/>
                <w:color w:val="000000" w:themeColor="text1"/>
                <w:sz w:val="21"/>
                <w:szCs w:val="21"/>
                <w:highlight w:val="none"/>
                <w14:textFill>
                  <w14:solidFill>
                    <w14:schemeClr w14:val="tx1"/>
                  </w14:solidFill>
                </w14:textFill>
              </w:rPr>
              <w:t>报价人仍少于3个，按法定程序开标和评标，确定中标人。</w:t>
            </w:r>
          </w:p>
        </w:tc>
      </w:tr>
      <w:tr w14:paraId="66535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2426BAF8">
            <w:pPr>
              <w:pStyle w:val="149"/>
              <w:shd w:val="clear"/>
              <w:spacing w:line="400" w:lineRule="exact"/>
              <w:jc w:val="center"/>
              <w:rPr>
                <w:rFonts w:hint="eastAsia" w:hAnsi="宋体"/>
                <w:color w:val="000000" w:themeColor="text1"/>
                <w:kern w:val="2"/>
                <w:sz w:val="21"/>
                <w:szCs w:val="21"/>
                <w:highlight w:val="none"/>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2</w:t>
            </w:r>
            <w:r>
              <w:rPr>
                <w:rFonts w:hint="eastAsia" w:hAnsi="宋体"/>
                <w:color w:val="000000" w:themeColor="text1"/>
                <w:kern w:val="2"/>
                <w:sz w:val="21"/>
                <w:szCs w:val="21"/>
                <w:highlight w:val="none"/>
                <w:lang w:val="en-US" w:eastAsia="zh-CN"/>
                <w14:textFill>
                  <w14:solidFill>
                    <w14:schemeClr w14:val="tx1"/>
                  </w14:solidFill>
                </w14:textFill>
              </w:rPr>
              <w:t>5</w:t>
            </w:r>
            <w:r>
              <w:rPr>
                <w:rFonts w:hint="eastAsia" w:hAnsi="宋体"/>
                <w:color w:val="000000" w:themeColor="text1"/>
                <w:kern w:val="2"/>
                <w:sz w:val="21"/>
                <w:szCs w:val="21"/>
                <w:highlight w:val="none"/>
                <w14:textFill>
                  <w14:solidFill>
                    <w14:schemeClr w14:val="tx1"/>
                  </w14:solidFill>
                </w14:textFill>
              </w:rPr>
              <w:t>.2</w:t>
            </w:r>
          </w:p>
        </w:tc>
        <w:tc>
          <w:tcPr>
            <w:tcW w:w="4652" w:type="pct"/>
            <w:gridSpan w:val="2"/>
            <w:vAlign w:val="center"/>
          </w:tcPr>
          <w:p w14:paraId="2FA905B6">
            <w:pPr>
              <w:pStyle w:val="149"/>
              <w:numPr>
                <w:ilvl w:val="0"/>
                <w:numId w:val="3"/>
              </w:numPr>
              <w:shd w:val="clear"/>
              <w:spacing w:line="400" w:lineRule="exact"/>
              <w:ind w:firstLine="420" w:firstLineChars="200"/>
              <w:rPr>
                <w:rFonts w:hint="eastAsia" w:hAnsi="宋体"/>
                <w:color w:val="000000" w:themeColor="text1"/>
                <w:sz w:val="21"/>
                <w:szCs w:val="21"/>
                <w:highlight w:val="none"/>
                <w:lang w:val="en-US" w:eastAsia="zh-CN"/>
                <w14:textFill>
                  <w14:solidFill>
                    <w14:schemeClr w14:val="tx1"/>
                  </w14:solidFill>
                </w14:textFill>
              </w:rPr>
            </w:pPr>
            <w:r>
              <w:rPr>
                <w:rFonts w:hint="eastAsia" w:hAnsi="宋体"/>
                <w:color w:val="000000" w:themeColor="text1"/>
                <w:sz w:val="21"/>
                <w:szCs w:val="21"/>
                <w:highlight w:val="none"/>
                <w:lang w:val="en-US" w:eastAsia="zh-CN"/>
                <w14:textFill>
                  <w14:solidFill>
                    <w14:schemeClr w14:val="tx1"/>
                  </w14:solidFill>
                </w14:textFill>
              </w:rPr>
              <w:t>乙供设备材料如无法满足工程量清单中任一参数要求，采购人有权退货、终止合同，并扣除乙供设备材料合同金额的10%作为违约金。</w:t>
            </w:r>
          </w:p>
          <w:p w14:paraId="07A6A57D">
            <w:pPr>
              <w:pStyle w:val="149"/>
              <w:numPr>
                <w:ilvl w:val="0"/>
                <w:numId w:val="3"/>
              </w:numPr>
              <w:shd w:val="clear"/>
              <w:spacing w:line="400" w:lineRule="exact"/>
              <w:ind w:firstLine="420" w:firstLineChars="200"/>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lang w:val="en-US" w:eastAsia="zh-CN"/>
                <w14:textFill>
                  <w14:solidFill>
                    <w14:schemeClr w14:val="tx1"/>
                  </w14:solidFill>
                </w14:textFill>
              </w:rPr>
              <w:t>采购人</w:t>
            </w:r>
            <w:r>
              <w:rPr>
                <w:rFonts w:hint="default" w:hAnsi="宋体"/>
                <w:color w:val="000000" w:themeColor="text1"/>
                <w:sz w:val="21"/>
                <w:szCs w:val="21"/>
                <w:highlight w:val="none"/>
                <w:lang w:val="en-US" w:eastAsia="zh-CN"/>
                <w14:textFill>
                  <w14:solidFill>
                    <w14:schemeClr w14:val="tx1"/>
                  </w14:solidFill>
                </w14:textFill>
              </w:rPr>
              <w:t>将现场验收和第三方检测相结合进行质量的把控，随机抽查</w:t>
            </w:r>
            <w:r>
              <w:rPr>
                <w:rFonts w:hint="eastAsia" w:hAnsi="宋体"/>
                <w:color w:val="000000" w:themeColor="text1"/>
                <w:sz w:val="21"/>
                <w:szCs w:val="21"/>
                <w:highlight w:val="none"/>
                <w:lang w:val="en-US" w:eastAsia="zh-CN"/>
                <w14:textFill>
                  <w14:solidFill>
                    <w14:schemeClr w14:val="tx1"/>
                  </w14:solidFill>
                </w14:textFill>
              </w:rPr>
              <w:t>乙供设备材料产品</w:t>
            </w:r>
            <w:r>
              <w:rPr>
                <w:rFonts w:hint="default" w:hAnsi="宋体"/>
                <w:color w:val="000000" w:themeColor="text1"/>
                <w:sz w:val="21"/>
                <w:szCs w:val="21"/>
                <w:highlight w:val="none"/>
                <w:lang w:val="en-US" w:eastAsia="zh-CN"/>
                <w14:textFill>
                  <w14:solidFill>
                    <w14:schemeClr w14:val="tx1"/>
                  </w14:solidFill>
                </w14:textFill>
              </w:rPr>
              <w:t>质量。对于现场验收不合格的产品，该批次货物做退货处理，并有权扣除供货人部分履约担保和低价担保（如有）；对于随机抽取至第三方检测机构进行检测的产品，</w:t>
            </w:r>
            <w:r>
              <w:rPr>
                <w:rFonts w:hint="eastAsia" w:hAnsi="宋体"/>
                <w:color w:val="000000" w:themeColor="text1"/>
                <w:sz w:val="21"/>
                <w:szCs w:val="21"/>
                <w:highlight w:val="none"/>
                <w:lang w:val="en-US" w:eastAsia="zh-CN"/>
                <w14:textFill>
                  <w14:solidFill>
                    <w14:schemeClr w14:val="tx1"/>
                  </w14:solidFill>
                </w14:textFill>
              </w:rPr>
              <w:t>采购人</w:t>
            </w:r>
            <w:r>
              <w:rPr>
                <w:rFonts w:hint="default" w:hAnsi="宋体"/>
                <w:color w:val="000000" w:themeColor="text1"/>
                <w:sz w:val="21"/>
                <w:szCs w:val="21"/>
                <w:highlight w:val="none"/>
                <w:lang w:val="en-US" w:eastAsia="zh-CN"/>
                <w14:textFill>
                  <w14:solidFill>
                    <w14:schemeClr w14:val="tx1"/>
                  </w14:solidFill>
                </w14:textFill>
              </w:rPr>
              <w:t>将立即对该批次货物做退货处理，并扣除中标人的履约担保和低价担保（如有），若产品已安装完成，则由中标人赔偿相应损失。</w:t>
            </w:r>
          </w:p>
        </w:tc>
      </w:tr>
      <w:tr w14:paraId="19BD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3B8A9F08">
            <w:pPr>
              <w:pStyle w:val="149"/>
              <w:shd w:val="clear"/>
              <w:spacing w:line="400" w:lineRule="exact"/>
              <w:jc w:val="center"/>
              <w:rPr>
                <w:rFonts w:hint="eastAsia" w:hAnsi="宋体"/>
                <w:color w:val="000000" w:themeColor="text1"/>
                <w:kern w:val="2"/>
                <w:sz w:val="21"/>
                <w:szCs w:val="21"/>
                <w:highlight w:val="none"/>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25.3</w:t>
            </w:r>
          </w:p>
        </w:tc>
        <w:tc>
          <w:tcPr>
            <w:tcW w:w="4652" w:type="pct"/>
            <w:gridSpan w:val="2"/>
            <w:vAlign w:val="center"/>
          </w:tcPr>
          <w:p w14:paraId="0FE6DB61">
            <w:pPr>
              <w:pStyle w:val="149"/>
              <w:shd w:val="clear"/>
              <w:spacing w:line="400" w:lineRule="exact"/>
              <w:ind w:firstLine="420" w:firstLineChars="200"/>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lang w:val="en-US" w:eastAsia="zh-CN"/>
                <w14:textFill>
                  <w14:solidFill>
                    <w14:schemeClr w14:val="tx1"/>
                  </w14:solidFill>
                </w14:textFill>
              </w:rPr>
              <w:t>需提供投标保证金银行回执（如有）。</w:t>
            </w:r>
          </w:p>
        </w:tc>
      </w:tr>
      <w:tr w14:paraId="4A288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24C7F9F0">
            <w:pPr>
              <w:pStyle w:val="149"/>
              <w:keepNext w:val="0"/>
              <w:keepLines w:val="0"/>
              <w:pageBreakBefore w:val="0"/>
              <w:shd w:val="clear"/>
              <w:kinsoku/>
              <w:wordWrap/>
              <w:overflowPunct/>
              <w:bidi w:val="0"/>
              <w:spacing w:line="360" w:lineRule="exact"/>
              <w:jc w:val="center"/>
              <w:textAlignment w:val="auto"/>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s="宋体"/>
                <w:color w:val="000000" w:themeColor="text1"/>
                <w:kern w:val="2"/>
                <w:sz w:val="21"/>
                <w:szCs w:val="21"/>
                <w:highlight w:val="none"/>
                <w:lang w:val="en-US" w:eastAsia="zh-CN"/>
                <w14:textFill>
                  <w14:solidFill>
                    <w14:schemeClr w14:val="tx1"/>
                  </w14:solidFill>
                </w14:textFill>
              </w:rPr>
              <w:t>25.4</w:t>
            </w:r>
          </w:p>
        </w:tc>
        <w:tc>
          <w:tcPr>
            <w:tcW w:w="4652" w:type="pct"/>
            <w:gridSpan w:val="2"/>
            <w:vAlign w:val="center"/>
          </w:tcPr>
          <w:p w14:paraId="756F89D0">
            <w:pPr>
              <w:pStyle w:val="149"/>
              <w:keepNext w:val="0"/>
              <w:keepLines w:val="0"/>
              <w:pageBreakBefore w:val="0"/>
              <w:shd w:val="clear"/>
              <w:kinsoku/>
              <w:wordWrap/>
              <w:overflowPunct/>
              <w:bidi w:val="0"/>
              <w:spacing w:line="36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hAnsi="宋体" w:cs="宋体"/>
                <w:color w:val="000000" w:themeColor="text1"/>
                <w:sz w:val="21"/>
                <w:szCs w:val="21"/>
                <w:highlight w:val="none"/>
                <w:lang w:val="en-US" w:eastAsia="zh-CN"/>
                <w14:textFill>
                  <w14:solidFill>
                    <w14:schemeClr w14:val="tx1"/>
                  </w14:solidFill>
                </w14:textFill>
              </w:rPr>
              <w:t>报价人</w:t>
            </w:r>
            <w:r>
              <w:rPr>
                <w:rFonts w:hint="eastAsia" w:ascii="宋体" w:hAnsi="宋体" w:eastAsia="宋体" w:cs="宋体"/>
                <w:color w:val="000000" w:themeColor="text1"/>
                <w:sz w:val="21"/>
                <w:szCs w:val="21"/>
                <w:highlight w:val="none"/>
                <w14:textFill>
                  <w14:solidFill>
                    <w14:schemeClr w14:val="tx1"/>
                  </w14:solidFill>
                </w14:textFill>
              </w:rPr>
              <w:t>在报价时应充分考虑原料价格波动、人工费用上涨、</w:t>
            </w:r>
            <w:r>
              <w:rPr>
                <w:rFonts w:hint="eastAsia" w:hAnsi="宋体" w:cs="宋体"/>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color w:val="000000" w:themeColor="text1"/>
                <w:sz w:val="21"/>
                <w:szCs w:val="21"/>
                <w:highlight w:val="none"/>
                <w14:textFill>
                  <w14:solidFill>
                    <w14:schemeClr w14:val="tx1"/>
                  </w14:solidFill>
                </w14:textFill>
              </w:rPr>
              <w:t>人采购量波动等不确定因素的风险，该</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人若中标，其报价在供货期内不得调整。</w:t>
            </w:r>
          </w:p>
          <w:p w14:paraId="7D98B5E1">
            <w:pPr>
              <w:pStyle w:val="149"/>
              <w:keepNext w:val="0"/>
              <w:keepLines w:val="0"/>
              <w:pageBreakBefore w:val="0"/>
              <w:shd w:val="clear"/>
              <w:kinsoku/>
              <w:wordWrap/>
              <w:overflowPunct/>
              <w:bidi w:val="0"/>
              <w:spacing w:line="360" w:lineRule="exact"/>
              <w:ind w:firstLine="420" w:firstLineChars="200"/>
              <w:jc w:val="both"/>
              <w:textAlignment w:val="auto"/>
              <w:rPr>
                <w:rFonts w:hint="eastAsia" w:hAnsi="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（2）若</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人对</w:t>
            </w:r>
            <w:r>
              <w:rPr>
                <w:rFonts w:hint="eastAsia" w:hAnsi="宋体" w:cs="宋体"/>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color w:val="000000" w:themeColor="text1"/>
                <w:sz w:val="21"/>
                <w:szCs w:val="21"/>
                <w:highlight w:val="none"/>
                <w14:textFill>
                  <w14:solidFill>
                    <w14:schemeClr w14:val="tx1"/>
                  </w14:solidFill>
                </w14:textFill>
              </w:rPr>
              <w:t>货物的供货范围有漏报、漏项的情况发生，</w:t>
            </w:r>
            <w:r>
              <w:rPr>
                <w:rFonts w:hint="eastAsia" w:hAnsi="宋体" w:cs="宋体"/>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color w:val="000000" w:themeColor="text1"/>
                <w:sz w:val="21"/>
                <w:szCs w:val="21"/>
                <w:highlight w:val="none"/>
                <w14:textFill>
                  <w14:solidFill>
                    <w14:schemeClr w14:val="tx1"/>
                  </w14:solidFill>
                </w14:textFill>
              </w:rPr>
              <w:t>人均视为</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人已充分理解</w:t>
            </w:r>
            <w:r>
              <w:rPr>
                <w:rFonts w:hint="eastAsia" w:hAnsi="宋体" w:cs="宋体"/>
                <w:color w:val="000000" w:themeColor="text1"/>
                <w:sz w:val="21"/>
                <w:szCs w:val="21"/>
                <w:highlight w:val="none"/>
                <w:lang w:val="en-US" w:eastAsia="zh-CN"/>
                <w14:textFill>
                  <w14:solidFill>
                    <w14:schemeClr w14:val="tx1"/>
                  </w14:solidFill>
                </w14:textFill>
              </w:rPr>
              <w:t>竞争性比选</w:t>
            </w:r>
            <w:r>
              <w:rPr>
                <w:rFonts w:hint="eastAsia" w:ascii="宋体" w:hAnsi="宋体" w:eastAsia="宋体" w:cs="宋体"/>
                <w:color w:val="000000" w:themeColor="text1"/>
                <w:sz w:val="21"/>
                <w:szCs w:val="21"/>
                <w:highlight w:val="none"/>
                <w14:textFill>
                  <w14:solidFill>
                    <w14:schemeClr w14:val="tx1"/>
                  </w14:solidFill>
                </w14:textFill>
              </w:rPr>
              <w:t>文件要求，漏报、漏项部分已包含在其投标报价之中。该</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人若中标，其报价不调整。</w:t>
            </w:r>
          </w:p>
        </w:tc>
      </w:tr>
      <w:tr w14:paraId="7F794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25D3E72E">
            <w:pPr>
              <w:pStyle w:val="149"/>
              <w:keepNext w:val="0"/>
              <w:keepLines w:val="0"/>
              <w:pageBreakBefore w:val="0"/>
              <w:shd w:val="clear"/>
              <w:kinsoku/>
              <w:wordWrap/>
              <w:overflowPunct/>
              <w:bidi w:val="0"/>
              <w:spacing w:line="360" w:lineRule="exact"/>
              <w:jc w:val="center"/>
              <w:textAlignment w:val="auto"/>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s="宋体"/>
                <w:color w:val="000000" w:themeColor="text1"/>
                <w:kern w:val="2"/>
                <w:sz w:val="21"/>
                <w:szCs w:val="21"/>
                <w:highlight w:val="none"/>
                <w:lang w:val="en-US" w:eastAsia="zh-CN"/>
                <w14:textFill>
                  <w14:solidFill>
                    <w14:schemeClr w14:val="tx1"/>
                  </w14:solidFill>
                </w14:textFill>
              </w:rPr>
              <w:t>25.5</w:t>
            </w:r>
          </w:p>
        </w:tc>
        <w:tc>
          <w:tcPr>
            <w:tcW w:w="4652" w:type="pct"/>
            <w:gridSpan w:val="2"/>
            <w:vAlign w:val="center"/>
          </w:tcPr>
          <w:p w14:paraId="5809D47B">
            <w:pPr>
              <w:pStyle w:val="149"/>
              <w:keepNext w:val="0"/>
              <w:keepLines w:val="0"/>
              <w:pageBreakBefore w:val="0"/>
              <w:shd w:val="clear"/>
              <w:kinsoku/>
              <w:wordWrap/>
              <w:overflowPunct/>
              <w:bidi w:val="0"/>
              <w:spacing w:line="360" w:lineRule="exact"/>
              <w:ind w:firstLine="420" w:firstLineChars="200"/>
              <w:jc w:val="both"/>
              <w:textAlignment w:val="auto"/>
              <w:rPr>
                <w:rFonts w:hint="eastAsia" w:hAnsi="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评标委员会在</w:t>
            </w:r>
            <w:r>
              <w:rPr>
                <w:rFonts w:hint="eastAsia" w:hAnsi="宋体" w:cs="宋体"/>
                <w:color w:val="000000" w:themeColor="text1"/>
                <w:sz w:val="21"/>
                <w:szCs w:val="21"/>
                <w:highlight w:val="none"/>
                <w:lang w:val="en-US" w:eastAsia="zh-CN"/>
                <w14:textFill>
                  <w14:solidFill>
                    <w14:schemeClr w14:val="tx1"/>
                  </w14:solidFill>
                </w14:textFill>
              </w:rPr>
              <w:t>评审</w:t>
            </w:r>
            <w:r>
              <w:rPr>
                <w:rFonts w:hint="eastAsia" w:ascii="宋体" w:hAnsi="宋体" w:eastAsia="宋体" w:cs="宋体"/>
                <w:color w:val="000000" w:themeColor="text1"/>
                <w:sz w:val="21"/>
                <w:szCs w:val="21"/>
                <w:highlight w:val="none"/>
                <w14:textFill>
                  <w14:solidFill>
                    <w14:schemeClr w14:val="tx1"/>
                  </w14:solidFill>
                </w14:textFill>
              </w:rPr>
              <w:t>过程中，发现</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人的报价明显低于其他报价使得其报价可能低于其个别成本的，应当要求该</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人作出书面说明并提供相关证明材料。</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人不能合理说明或者不能提供相关证明材料的，</w:t>
            </w:r>
            <w:r>
              <w:rPr>
                <w:rFonts w:hint="eastAsia" w:hAnsi="宋体" w:cs="宋体"/>
                <w:color w:val="000000" w:themeColor="text1"/>
                <w:sz w:val="21"/>
                <w:szCs w:val="21"/>
                <w:highlight w:val="none"/>
                <w:lang w:val="en-US" w:eastAsia="zh-CN"/>
                <w14:textFill>
                  <w14:solidFill>
                    <w14:schemeClr w14:val="tx1"/>
                  </w14:solidFill>
                </w14:textFill>
              </w:rPr>
              <w:t>应</w:t>
            </w:r>
            <w:r>
              <w:rPr>
                <w:rFonts w:hint="eastAsia" w:ascii="宋体" w:hAnsi="宋体" w:eastAsia="宋体" w:cs="宋体"/>
                <w:color w:val="000000" w:themeColor="text1"/>
                <w:sz w:val="21"/>
                <w:szCs w:val="21"/>
                <w:highlight w:val="none"/>
                <w14:textFill>
                  <w14:solidFill>
                    <w14:schemeClr w14:val="tx1"/>
                  </w14:solidFill>
                </w14:textFill>
              </w:rPr>
              <w:t>认定该</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人以低于成本报价竞标的，其</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应作无效</w:t>
            </w:r>
            <w:r>
              <w:rPr>
                <w:rFonts w:hint="eastAsia" w:hAnsi="宋体" w:cs="宋体"/>
                <w:color w:val="000000" w:themeColor="text1"/>
                <w:sz w:val="21"/>
                <w:szCs w:val="21"/>
                <w:highlight w:val="none"/>
                <w:lang w:val="en-US" w:eastAsia="zh-CN"/>
                <w14:textFill>
                  <w14:solidFill>
                    <w14:schemeClr w14:val="tx1"/>
                  </w14:solidFill>
                </w14:textFill>
              </w:rPr>
              <w:t>响应</w:t>
            </w:r>
            <w:r>
              <w:rPr>
                <w:rFonts w:hint="eastAsia" w:ascii="宋体" w:hAnsi="宋体" w:eastAsia="宋体" w:cs="宋体"/>
                <w:color w:val="000000" w:themeColor="text1"/>
                <w:sz w:val="21"/>
                <w:szCs w:val="21"/>
                <w:highlight w:val="none"/>
                <w14:textFill>
                  <w14:solidFill>
                    <w14:schemeClr w14:val="tx1"/>
                  </w14:solidFill>
                </w14:textFill>
              </w:rPr>
              <w:t>处理。</w:t>
            </w:r>
          </w:p>
        </w:tc>
      </w:tr>
      <w:tr w14:paraId="3B997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0C41B365">
            <w:pPr>
              <w:pStyle w:val="149"/>
              <w:keepNext w:val="0"/>
              <w:keepLines w:val="0"/>
              <w:pageBreakBefore w:val="0"/>
              <w:shd w:val="clear"/>
              <w:kinsoku/>
              <w:wordWrap/>
              <w:overflowPunct/>
              <w:bidi w:val="0"/>
              <w:spacing w:line="360" w:lineRule="exact"/>
              <w:jc w:val="center"/>
              <w:textAlignment w:val="auto"/>
              <w:rPr>
                <w:rFonts w:hint="default" w:hAnsi="宋体" w:cs="宋体"/>
                <w:color w:val="000000" w:themeColor="text1"/>
                <w:kern w:val="2"/>
                <w:sz w:val="21"/>
                <w:szCs w:val="21"/>
                <w:highlight w:val="none"/>
                <w:lang w:val="en-US" w:eastAsia="zh-CN"/>
                <w14:textFill>
                  <w14:solidFill>
                    <w14:schemeClr w14:val="tx1"/>
                  </w14:solidFill>
                </w14:textFill>
              </w:rPr>
            </w:pPr>
            <w:r>
              <w:rPr>
                <w:rFonts w:hint="eastAsia" w:hAnsi="宋体" w:cs="宋体"/>
                <w:color w:val="000000" w:themeColor="text1"/>
                <w:kern w:val="2"/>
                <w:sz w:val="21"/>
                <w:szCs w:val="21"/>
                <w:highlight w:val="none"/>
                <w:lang w:val="en-US" w:eastAsia="zh-CN"/>
                <w14:textFill>
                  <w14:solidFill>
                    <w14:schemeClr w14:val="tx1"/>
                  </w14:solidFill>
                </w14:textFill>
              </w:rPr>
              <w:t>25.6</w:t>
            </w:r>
          </w:p>
        </w:tc>
        <w:tc>
          <w:tcPr>
            <w:tcW w:w="4652" w:type="pct"/>
            <w:gridSpan w:val="2"/>
            <w:vAlign w:val="center"/>
          </w:tcPr>
          <w:p w14:paraId="3C5619AD">
            <w:pPr>
              <w:pStyle w:val="149"/>
              <w:shd w:val="clear"/>
              <w:spacing w:line="400" w:lineRule="exact"/>
              <w:ind w:firstLine="420" w:firstLineChars="200"/>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ab/>
            </w:r>
            <w:r>
              <w:rPr>
                <w:rFonts w:hint="eastAsia" w:hAnsi="宋体"/>
                <w:color w:val="000000" w:themeColor="text1"/>
                <w:sz w:val="21"/>
                <w:szCs w:val="21"/>
                <w:highlight w:val="none"/>
                <w14:textFill>
                  <w14:solidFill>
                    <w14:schemeClr w14:val="tx1"/>
                  </w14:solidFill>
                </w14:textFill>
              </w:rPr>
              <w:t>1、劳务单位需牵头负责甲供设备的安装和调试，以及系统的接入等，专业化承担较高的设备由厂家配合，并配备1名专职安全负责人;</w:t>
            </w:r>
          </w:p>
          <w:p w14:paraId="6A1A3002">
            <w:pPr>
              <w:pStyle w:val="149"/>
              <w:shd w:val="clear"/>
              <w:spacing w:line="400" w:lineRule="exact"/>
              <w:ind w:firstLine="420" w:firstLineChars="200"/>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2、劳务需提供甲供材料以外的其他所有安装附件及辅材，不再另行计量;</w:t>
            </w:r>
          </w:p>
          <w:p w14:paraId="63CE6F76">
            <w:pPr>
              <w:pStyle w:val="149"/>
              <w:keepNext w:val="0"/>
              <w:keepLines w:val="0"/>
              <w:pageBreakBefore w:val="0"/>
              <w:shd w:val="clear"/>
              <w:kinsoku/>
              <w:wordWrap/>
              <w:overflowPunct/>
              <w:bidi w:val="0"/>
              <w:spacing w:line="36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3、劳务单位需根据项目部需求和现场实施进度无条件追加施工人员，如果工期滞后，且劳务单位无具体措施时项目部可根据现场实际情况决定是否将部分工程量和全部工程量变更给其他单位实施，产生的费用在劳务单位中进行扣减;</w:t>
            </w:r>
          </w:p>
        </w:tc>
      </w:tr>
      <w:tr w14:paraId="74621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7681F4E5">
            <w:pPr>
              <w:pStyle w:val="149"/>
              <w:keepNext w:val="0"/>
              <w:keepLines w:val="0"/>
              <w:pageBreakBefore w:val="0"/>
              <w:shd w:val="clear"/>
              <w:kinsoku/>
              <w:wordWrap/>
              <w:overflowPunct/>
              <w:bidi w:val="0"/>
              <w:spacing w:line="360" w:lineRule="exact"/>
              <w:jc w:val="center"/>
              <w:textAlignment w:val="auto"/>
              <w:rPr>
                <w:rFonts w:hint="default" w:hAnsi="宋体" w:cs="宋体"/>
                <w:color w:val="000000" w:themeColor="text1"/>
                <w:kern w:val="2"/>
                <w:sz w:val="21"/>
                <w:szCs w:val="21"/>
                <w:highlight w:val="none"/>
                <w:lang w:val="en-US" w:eastAsia="zh-CN"/>
                <w14:textFill>
                  <w14:solidFill>
                    <w14:schemeClr w14:val="tx1"/>
                  </w14:solidFill>
                </w14:textFill>
              </w:rPr>
            </w:pPr>
            <w:r>
              <w:rPr>
                <w:rFonts w:hint="eastAsia" w:hAnsi="宋体" w:cs="宋体"/>
                <w:color w:val="000000" w:themeColor="text1"/>
                <w:kern w:val="2"/>
                <w:sz w:val="21"/>
                <w:szCs w:val="21"/>
                <w:highlight w:val="none"/>
                <w:lang w:val="en-US" w:eastAsia="zh-CN"/>
                <w14:textFill>
                  <w14:solidFill>
                    <w14:schemeClr w14:val="tx1"/>
                  </w14:solidFill>
                </w14:textFill>
              </w:rPr>
              <w:t>25.7</w:t>
            </w:r>
          </w:p>
        </w:tc>
        <w:tc>
          <w:tcPr>
            <w:tcW w:w="4652" w:type="pct"/>
            <w:gridSpan w:val="2"/>
            <w:vAlign w:val="center"/>
          </w:tcPr>
          <w:p w14:paraId="26722628">
            <w:pPr>
              <w:pStyle w:val="149"/>
              <w:keepNext w:val="0"/>
              <w:keepLines w:val="0"/>
              <w:pageBreakBefore w:val="0"/>
              <w:kinsoku/>
              <w:wordWrap/>
              <w:overflowPunct/>
              <w:bidi w:val="0"/>
              <w:spacing w:line="360" w:lineRule="exact"/>
              <w:ind w:firstLine="420" w:firstLineChars="200"/>
              <w:jc w:val="both"/>
              <w:textAlignment w:val="auto"/>
              <w:rPr>
                <w:rFonts w:hint="eastAsia" w:hAnsi="宋体"/>
                <w:color w:val="000000" w:themeColor="text1"/>
                <w:sz w:val="21"/>
                <w:szCs w:val="21"/>
                <w:highlight w:val="none"/>
                <w14:textFill>
                  <w14:solidFill>
                    <w14:schemeClr w14:val="tx1"/>
                  </w14:solidFill>
                </w14:textFill>
              </w:rPr>
            </w:pPr>
            <w:r>
              <w:rPr>
                <w:rFonts w:hint="eastAsia" w:ascii="宋体" w:hAnsi="宋体" w:eastAsia="宋体" w:cs="宋体"/>
                <w:color w:val="auto"/>
                <w:sz w:val="21"/>
                <w:szCs w:val="21"/>
                <w:highlight w:val="none"/>
              </w:rPr>
              <w:t>根据采购人需求，中标人与重庆首讯科技股份有限公司签订相关合同。</w:t>
            </w:r>
          </w:p>
        </w:tc>
      </w:tr>
      <w:bookmarkEnd w:id="111"/>
    </w:tbl>
    <w:p w14:paraId="06AF9652">
      <w:pPr>
        <w:shd w:val="clear"/>
        <w:spacing w:line="360" w:lineRule="auto"/>
        <w:jc w:val="center"/>
        <w:rPr>
          <w:rFonts w:ascii="宋体" w:hAnsi="宋体" w:cs="宋体"/>
          <w:b/>
          <w:color w:val="000000" w:themeColor="text1"/>
          <w:sz w:val="28"/>
          <w:szCs w:val="28"/>
          <w:highlight w:val="none"/>
          <w14:textFill>
            <w14:solidFill>
              <w14:schemeClr w14:val="tx1"/>
            </w14:solidFill>
          </w14:textFill>
        </w:rPr>
        <w:sectPr>
          <w:footerReference r:id="rId7" w:type="default"/>
          <w:pgSz w:w="11906" w:h="16838"/>
          <w:pgMar w:top="1418" w:right="1134" w:bottom="1418" w:left="1134" w:header="851" w:footer="992" w:gutter="0"/>
          <w:pgNumType w:start="1"/>
          <w:cols w:space="720" w:num="1"/>
          <w:docGrid w:type="lines" w:linePitch="312" w:charSpace="0"/>
        </w:sectPr>
      </w:pPr>
    </w:p>
    <w:p w14:paraId="71DF3F51">
      <w:pPr>
        <w:pStyle w:val="3"/>
        <w:shd w:val="clear"/>
        <w:spacing w:before="0" w:after="0" w:line="360" w:lineRule="auto"/>
        <w:jc w:val="center"/>
        <w:rPr>
          <w:rFonts w:hint="eastAsia" w:ascii="宋体" w:hAnsi="宋体" w:eastAsia="宋体" w:cs="宋体"/>
          <w:bCs w:val="0"/>
          <w:color w:val="000000" w:themeColor="text1"/>
          <w:sz w:val="28"/>
          <w:szCs w:val="28"/>
          <w:highlight w:val="none"/>
          <w14:textFill>
            <w14:solidFill>
              <w14:schemeClr w14:val="tx1"/>
            </w14:solidFill>
          </w14:textFill>
        </w:rPr>
      </w:pPr>
      <w:bookmarkStart w:id="113" w:name="_Toc11329222"/>
      <w:bookmarkStart w:id="114" w:name="_Toc30198"/>
      <w:bookmarkStart w:id="115" w:name="_Toc11284"/>
      <w:bookmarkStart w:id="116" w:name="_Toc17532"/>
      <w:bookmarkStart w:id="117" w:name="_Toc9520"/>
      <w:bookmarkStart w:id="118" w:name="_Toc5262"/>
      <w:bookmarkStart w:id="119" w:name="_Toc387234996"/>
      <w:bookmarkStart w:id="120" w:name="_Toc11329227"/>
      <w:bookmarkStart w:id="121" w:name="_Toc388534043"/>
      <w:bookmarkStart w:id="122" w:name="_Toc21487"/>
      <w:bookmarkStart w:id="123" w:name="_Toc27148"/>
      <w:bookmarkStart w:id="124" w:name="_Toc8293"/>
      <w:r>
        <w:rPr>
          <w:rFonts w:hint="eastAsia" w:ascii="宋体" w:hAnsi="宋体" w:eastAsia="宋体" w:cs="宋体"/>
          <w:color w:val="000000" w:themeColor="text1"/>
          <w:sz w:val="28"/>
          <w:szCs w:val="28"/>
          <w:highlight w:val="none"/>
          <w14:textFill>
            <w14:solidFill>
              <w14:schemeClr w14:val="tx1"/>
            </w14:solidFill>
          </w14:textFill>
        </w:rPr>
        <w:t xml:space="preserve">附录1 </w:t>
      </w:r>
      <w:bookmarkEnd w:id="113"/>
      <w:bookmarkEnd w:id="114"/>
      <w:bookmarkEnd w:id="115"/>
      <w:bookmarkEnd w:id="116"/>
      <w:bookmarkStart w:id="125" w:name="_Toc12773"/>
      <w:bookmarkStart w:id="126" w:name="_Toc11329226"/>
      <w:bookmarkStart w:id="127" w:name="_Toc27096"/>
      <w:bookmarkStart w:id="128" w:name="_Toc25591"/>
      <w:r>
        <w:rPr>
          <w:rFonts w:hint="eastAsia" w:ascii="宋体" w:hAnsi="宋体" w:eastAsia="宋体" w:cs="宋体"/>
          <w:bCs w:val="0"/>
          <w:color w:val="000000" w:themeColor="text1"/>
          <w:sz w:val="28"/>
          <w:szCs w:val="28"/>
          <w:highlight w:val="none"/>
          <w14:textFill>
            <w14:solidFill>
              <w14:schemeClr w14:val="tx1"/>
            </w14:solidFill>
          </w14:textFill>
        </w:rPr>
        <w:t>资格审查文件</w:t>
      </w:r>
      <w:bookmarkEnd w:id="117"/>
      <w:bookmarkEnd w:id="125"/>
      <w:bookmarkEnd w:id="126"/>
      <w:bookmarkEnd w:id="127"/>
      <w:bookmarkEnd w:id="128"/>
      <w:r>
        <w:rPr>
          <w:rFonts w:hint="eastAsia" w:ascii="宋体" w:hAnsi="宋体" w:eastAsia="宋体" w:cs="宋体"/>
          <w:bCs w:val="0"/>
          <w:color w:val="000000" w:themeColor="text1"/>
          <w:sz w:val="28"/>
          <w:szCs w:val="28"/>
          <w:highlight w:val="none"/>
          <w14:textFill>
            <w14:solidFill>
              <w14:schemeClr w14:val="tx1"/>
            </w14:solidFill>
          </w14:textFill>
        </w:rPr>
        <w:t>（项目主要管理人员最低要求）</w:t>
      </w:r>
      <w:bookmarkEnd w:id="118"/>
      <w:bookmarkStart w:id="129" w:name="_Toc6945"/>
    </w:p>
    <w:p w14:paraId="04A78EAC">
      <w:pPr>
        <w:pStyle w:val="3"/>
        <w:shd w:val="clear"/>
        <w:spacing w:before="0" w:after="0" w:line="360" w:lineRule="auto"/>
        <w:jc w:val="center"/>
        <w:rPr>
          <w:rFonts w:hint="eastAsia" w:asciiTheme="majorEastAsia" w:hAnsiTheme="majorEastAsia" w:eastAsiaTheme="majorEastAsia" w:cstheme="majorEastAsia"/>
          <w:color w:val="000000" w:themeColor="text1"/>
          <w:sz w:val="28"/>
          <w:highlight w:val="none"/>
          <w14:textFill>
            <w14:solidFill>
              <w14:schemeClr w14:val="tx1"/>
            </w14:solidFill>
          </w14:textFill>
        </w:rPr>
      </w:pPr>
      <w:r>
        <w:rPr>
          <w:rFonts w:hint="eastAsia" w:asciiTheme="majorEastAsia" w:hAnsiTheme="majorEastAsia" w:eastAsiaTheme="majorEastAsia" w:cstheme="majorEastAsia"/>
          <w:b/>
          <w:bCs/>
          <w:color w:val="000000" w:themeColor="text1"/>
          <w:sz w:val="28"/>
          <w:highlight w:val="none"/>
          <w:lang w:eastAsia="zh-CN"/>
          <w14:textFill>
            <w14:solidFill>
              <w14:schemeClr w14:val="tx1"/>
            </w14:solidFill>
          </w14:textFill>
        </w:rPr>
        <w:t>（</w:t>
      </w:r>
      <w:r>
        <w:rPr>
          <w:rFonts w:hint="eastAsia" w:asciiTheme="majorEastAsia" w:hAnsiTheme="majorEastAsia" w:eastAsiaTheme="majorEastAsia" w:cstheme="majorEastAsia"/>
          <w:b/>
          <w:bCs/>
          <w:color w:val="000000" w:themeColor="text1"/>
          <w:sz w:val="28"/>
          <w:highlight w:val="none"/>
          <w:lang w:val="en-US" w:eastAsia="zh-CN"/>
          <w14:textFill>
            <w14:solidFill>
              <w14:schemeClr w14:val="tx1"/>
            </w14:solidFill>
          </w14:textFill>
        </w:rPr>
        <w:t>一</w:t>
      </w:r>
      <w:r>
        <w:rPr>
          <w:rFonts w:hint="eastAsia" w:asciiTheme="majorEastAsia" w:hAnsiTheme="majorEastAsia" w:eastAsiaTheme="majorEastAsia" w:cstheme="majorEastAsia"/>
          <w:b/>
          <w:bCs/>
          <w:color w:val="000000" w:themeColor="text1"/>
          <w:sz w:val="28"/>
          <w:highlight w:val="none"/>
          <w:lang w:eastAsia="zh-CN"/>
          <w14:textFill>
            <w14:solidFill>
              <w14:schemeClr w14:val="tx1"/>
            </w14:solidFill>
          </w14:textFill>
        </w:rPr>
        <w:t>）</w:t>
      </w:r>
      <w:r>
        <w:rPr>
          <w:rFonts w:hint="eastAsia" w:asciiTheme="majorEastAsia" w:hAnsiTheme="majorEastAsia" w:eastAsiaTheme="majorEastAsia" w:cstheme="majorEastAsia"/>
          <w:b/>
          <w:bCs/>
          <w:color w:val="000000" w:themeColor="text1"/>
          <w:sz w:val="28"/>
          <w:highlight w:val="none"/>
          <w14:textFill>
            <w14:solidFill>
              <w14:schemeClr w14:val="tx1"/>
            </w14:solidFill>
          </w14:textFill>
        </w:rPr>
        <w:t>资格审查资料</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6784"/>
      </w:tblGrid>
      <w:tr w14:paraId="26570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59" w:type="dxa"/>
            <w:tcBorders>
              <w:top w:val="single" w:color="auto" w:sz="4" w:space="0"/>
              <w:left w:val="single" w:color="auto" w:sz="4" w:space="0"/>
              <w:bottom w:val="single" w:color="auto" w:sz="4" w:space="0"/>
              <w:right w:val="single" w:color="auto" w:sz="4" w:space="0"/>
            </w:tcBorders>
            <w:vAlign w:val="center"/>
          </w:tcPr>
          <w:p w14:paraId="406B56E6">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70" w:type="dxa"/>
            <w:tcBorders>
              <w:top w:val="single" w:color="auto" w:sz="4" w:space="0"/>
              <w:left w:val="single" w:color="auto" w:sz="4" w:space="0"/>
              <w:bottom w:val="single" w:color="auto" w:sz="4" w:space="0"/>
              <w:right w:val="single" w:color="auto" w:sz="4" w:space="0"/>
            </w:tcBorders>
            <w:vAlign w:val="center"/>
          </w:tcPr>
          <w:p w14:paraId="250EA3E9">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0CD239FE">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资格要求</w:t>
            </w:r>
          </w:p>
        </w:tc>
      </w:tr>
      <w:tr w14:paraId="3C129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659" w:type="dxa"/>
            <w:tcBorders>
              <w:top w:val="single" w:color="auto" w:sz="4" w:space="0"/>
              <w:left w:val="single" w:color="auto" w:sz="4" w:space="0"/>
              <w:bottom w:val="single" w:color="auto" w:sz="4" w:space="0"/>
              <w:right w:val="single" w:color="auto" w:sz="4" w:space="0"/>
            </w:tcBorders>
            <w:vAlign w:val="center"/>
          </w:tcPr>
          <w:p w14:paraId="6A631C70">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p>
        </w:tc>
        <w:tc>
          <w:tcPr>
            <w:tcW w:w="1470" w:type="dxa"/>
            <w:tcBorders>
              <w:top w:val="single" w:color="auto" w:sz="4" w:space="0"/>
              <w:left w:val="single" w:color="auto" w:sz="4" w:space="0"/>
              <w:bottom w:val="single" w:color="auto" w:sz="4" w:space="0"/>
              <w:right w:val="single" w:color="auto" w:sz="4" w:space="0"/>
            </w:tcBorders>
            <w:vAlign w:val="center"/>
          </w:tcPr>
          <w:p w14:paraId="6A7AC7E5">
            <w:pPr>
              <w:pageBreakBefore w:val="0"/>
              <w:widowControl w:val="0"/>
              <w:shd w:val="clear"/>
              <w:kinsoku/>
              <w:overflowPunct/>
              <w:topLinePunct w:val="0"/>
              <w:autoSpaceDE/>
              <w:autoSpaceDN/>
              <w:bidi w:val="0"/>
              <w:adjustRightInd/>
              <w:snapToGrid/>
              <w:spacing w:line="400" w:lineRule="exact"/>
              <w:jc w:val="center"/>
              <w:textAlignment w:val="auto"/>
              <w:outlineLvl w:val="9"/>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资格要求</w:t>
            </w:r>
          </w:p>
        </w:tc>
        <w:tc>
          <w:tcPr>
            <w:tcW w:w="6784" w:type="dxa"/>
            <w:tcBorders>
              <w:top w:val="single" w:color="auto" w:sz="4" w:space="0"/>
              <w:left w:val="single" w:color="auto" w:sz="4" w:space="0"/>
              <w:bottom w:val="single" w:color="auto" w:sz="4" w:space="0"/>
              <w:right w:val="single" w:color="auto" w:sz="4" w:space="0"/>
            </w:tcBorders>
            <w:vAlign w:val="center"/>
          </w:tcPr>
          <w:p w14:paraId="193893ED">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（1）具有独立法人资格；</w:t>
            </w:r>
          </w:p>
          <w:p w14:paraId="4C11D3DC">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（2）具有有效的营业执照；</w:t>
            </w:r>
          </w:p>
          <w:p w14:paraId="6A21F6FB">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（3）具有有效的安全生产许可证；</w:t>
            </w:r>
          </w:p>
          <w:p w14:paraId="57BA858E">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color w:val="000000" w:themeColor="text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（4）具有有效的市政公用工程施工总承包二级及以上资质</w:t>
            </w:r>
          </w:p>
        </w:tc>
      </w:tr>
      <w:tr w14:paraId="75CA4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59" w:type="dxa"/>
            <w:tcBorders>
              <w:top w:val="single" w:color="auto" w:sz="4" w:space="0"/>
              <w:left w:val="single" w:color="auto" w:sz="4" w:space="0"/>
              <w:bottom w:val="single" w:color="auto" w:sz="4" w:space="0"/>
              <w:right w:val="single" w:color="auto" w:sz="4" w:space="0"/>
            </w:tcBorders>
            <w:vAlign w:val="center"/>
          </w:tcPr>
          <w:p w14:paraId="735388F9">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w:t>
            </w:r>
          </w:p>
        </w:tc>
        <w:tc>
          <w:tcPr>
            <w:tcW w:w="1470" w:type="dxa"/>
            <w:tcBorders>
              <w:top w:val="single" w:color="auto" w:sz="4" w:space="0"/>
              <w:left w:val="single" w:color="auto" w:sz="4" w:space="0"/>
              <w:bottom w:val="single" w:color="auto" w:sz="4" w:space="0"/>
              <w:right w:val="single" w:color="auto" w:sz="4" w:space="0"/>
            </w:tcBorders>
            <w:vAlign w:val="center"/>
          </w:tcPr>
          <w:p w14:paraId="5DDAAE5D">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3CF90B75">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2022年1月1日至投标截止日（合同签订时间为准），报价人至少具有一个单项合同金额40万元及以上的封闭式场所路面改造或新建业绩，提供业绩合同复印件，合同对应的验收单，对应合同结算后等额金额发票。</w:t>
            </w:r>
          </w:p>
        </w:tc>
      </w:tr>
      <w:tr w14:paraId="4AC8F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659" w:type="dxa"/>
            <w:tcBorders>
              <w:top w:val="single" w:color="auto" w:sz="4" w:space="0"/>
              <w:left w:val="single" w:color="auto" w:sz="4" w:space="0"/>
              <w:bottom w:val="single" w:color="auto" w:sz="4" w:space="0"/>
              <w:right w:val="single" w:color="auto" w:sz="4" w:space="0"/>
            </w:tcBorders>
            <w:vAlign w:val="center"/>
          </w:tcPr>
          <w:p w14:paraId="1D3B5A12">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w:t>
            </w:r>
          </w:p>
        </w:tc>
        <w:tc>
          <w:tcPr>
            <w:tcW w:w="1470" w:type="dxa"/>
            <w:tcBorders>
              <w:top w:val="single" w:color="auto" w:sz="4" w:space="0"/>
              <w:left w:val="single" w:color="auto" w:sz="4" w:space="0"/>
              <w:bottom w:val="single" w:color="auto" w:sz="4" w:space="0"/>
              <w:right w:val="single" w:color="auto" w:sz="4" w:space="0"/>
            </w:tcBorders>
            <w:vAlign w:val="center"/>
          </w:tcPr>
          <w:p w14:paraId="661ED889">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4106E4DF">
            <w:pPr>
              <w:keepNext w:val="0"/>
              <w:keepLines w:val="0"/>
              <w:pageBreakBefore w:val="0"/>
              <w:widowControl w:val="0"/>
              <w:shd w:val="clear"/>
              <w:kinsoku/>
              <w:wordWrap w:val="0"/>
              <w:overflowPunct/>
              <w:topLinePunct w:val="0"/>
              <w:autoSpaceDE/>
              <w:autoSpaceDN/>
              <w:bidi w:val="0"/>
              <w:adjustRightInd/>
              <w:snapToGrid/>
              <w:spacing w:line="400" w:lineRule="exact"/>
              <w:ind w:firstLine="420" w:firstLineChars="200"/>
              <w:textAlignment w:val="auto"/>
              <w:outlineLvl w:val="9"/>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在国家企业信用信息公示系统（http://www.gsxt.gov.cn/）中未被列入严重违法失信企业名单（黑名单）信息；在“信用中国”网站（http://www.creditchina.gov.cn/）中未被列入严重失信主体名单</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p>
        </w:tc>
      </w:tr>
      <w:tr w14:paraId="09BD8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8913" w:type="dxa"/>
            <w:gridSpan w:val="3"/>
            <w:tcBorders>
              <w:top w:val="single" w:color="auto" w:sz="4" w:space="0"/>
              <w:left w:val="nil"/>
              <w:bottom w:val="nil"/>
              <w:right w:val="nil"/>
            </w:tcBorders>
            <w:vAlign w:val="center"/>
          </w:tcPr>
          <w:p w14:paraId="713CED2A">
            <w:pPr>
              <w:keepNext w:val="0"/>
              <w:keepLines w:val="0"/>
              <w:pageBreakBefore w:val="0"/>
              <w:widowControl w:val="0"/>
              <w:shd w:val="clear"/>
              <w:kinsoku/>
              <w:wordWrap/>
              <w:overflowPunct/>
              <w:topLinePunct w:val="0"/>
              <w:autoSpaceDE/>
              <w:autoSpaceDN/>
              <w:bidi w:val="0"/>
              <w:adjustRightInd/>
              <w:snapToGrid/>
              <w:spacing w:line="400" w:lineRule="exact"/>
              <w:jc w:val="left"/>
              <w:textAlignment w:val="auto"/>
              <w:outlineLvl w:val="9"/>
              <w:rPr>
                <w:rFonts w:hAnsi="宋体"/>
                <w:b/>
                <w:bCs/>
                <w:color w:val="000000" w:themeColor="text1"/>
                <w:kern w:val="0"/>
                <w:szCs w:val="21"/>
                <w:highlight w:val="none"/>
                <w14:textFill>
                  <w14:solidFill>
                    <w14:schemeClr w14:val="tx1"/>
                  </w14:solidFill>
                </w14:textFill>
              </w:rPr>
            </w:pPr>
            <w:r>
              <w:rPr>
                <w:rFonts w:hint="eastAsia" w:hAnsi="宋体"/>
                <w:b/>
                <w:bCs/>
                <w:color w:val="000000" w:themeColor="text1"/>
                <w:kern w:val="0"/>
                <w:szCs w:val="21"/>
                <w:highlight w:val="none"/>
                <w14:textFill>
                  <w14:solidFill>
                    <w14:schemeClr w14:val="tx1"/>
                  </w14:solidFill>
                </w14:textFill>
              </w:rPr>
              <w:t>注：1.提供公司营业执照复印件，并加盖单位公章。</w:t>
            </w:r>
          </w:p>
          <w:p w14:paraId="7816F74A">
            <w:pPr>
              <w:keepNext w:val="0"/>
              <w:keepLines w:val="0"/>
              <w:pageBreakBefore w:val="0"/>
              <w:widowControl w:val="0"/>
              <w:numPr>
                <w:ilvl w:val="0"/>
                <w:numId w:val="0"/>
              </w:numPr>
              <w:shd w:val="clear"/>
              <w:kinsoku/>
              <w:wordWrap/>
              <w:overflowPunct/>
              <w:topLinePunct w:val="0"/>
              <w:autoSpaceDE/>
              <w:autoSpaceDN/>
              <w:bidi w:val="0"/>
              <w:adjustRightInd/>
              <w:snapToGrid/>
              <w:spacing w:line="400" w:lineRule="exact"/>
              <w:ind w:firstLine="422" w:firstLineChars="200"/>
              <w:textAlignment w:val="auto"/>
              <w:outlineLvl w:val="9"/>
              <w:rPr>
                <w:b/>
                <w:bCs/>
                <w:color w:val="000000" w:themeColor="text1"/>
                <w:highlight w:val="none"/>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2.业绩证明资料</w:t>
            </w:r>
            <w:r>
              <w:rPr>
                <w:b/>
                <w:bCs/>
                <w:color w:val="000000" w:themeColor="text1"/>
                <w:highlight w:val="none"/>
                <w14:textFill>
                  <w14:solidFill>
                    <w14:schemeClr w14:val="tx1"/>
                  </w14:solidFill>
                </w14:textFill>
              </w:rPr>
              <w:t>提供合同</w:t>
            </w:r>
            <w:r>
              <w:rPr>
                <w:rFonts w:hint="eastAsia" w:ascii="宋体" w:hAnsi="宋体" w:cs="宋体"/>
                <w:b/>
                <w:bCs/>
                <w:color w:val="000000" w:themeColor="text1"/>
                <w:szCs w:val="21"/>
                <w:highlight w:val="none"/>
                <w:shd w:val="clear" w:color="auto" w:fill="FFFFFF"/>
                <w14:textFill>
                  <w14:solidFill>
                    <w14:schemeClr w14:val="tx1"/>
                  </w14:solidFill>
                </w14:textFill>
              </w:rPr>
              <w:t>复印件</w:t>
            </w:r>
            <w:r>
              <w:rPr>
                <w:b/>
                <w:bCs/>
                <w:color w:val="000000" w:themeColor="text1"/>
                <w:highlight w:val="none"/>
                <w14:textFill>
                  <w14:solidFill>
                    <w14:schemeClr w14:val="tx1"/>
                  </w14:solidFill>
                </w14:textFill>
              </w:rPr>
              <w:t>（合同需清晰反映上述业绩要求的主要内容，包括但不限于合同签订时间、合同金额及合同内容）</w:t>
            </w:r>
            <w:r>
              <w:rPr>
                <w:rFonts w:hint="eastAsia"/>
                <w:b/>
                <w:bCs/>
                <w:color w:val="000000" w:themeColor="text1"/>
                <w:highlight w:val="none"/>
                <w14:textFill>
                  <w14:solidFill>
                    <w14:schemeClr w14:val="tx1"/>
                  </w14:solidFill>
                </w14:textFill>
              </w:rPr>
              <w:t>，</w:t>
            </w:r>
            <w:r>
              <w:rPr>
                <w:rFonts w:hint="eastAsia"/>
                <w:b/>
                <w:bCs/>
                <w:color w:val="000000" w:themeColor="text1"/>
                <w:highlight w:val="none"/>
                <w:lang w:val="en-US" w:eastAsia="zh-CN"/>
                <w14:textFill>
                  <w14:solidFill>
                    <w14:schemeClr w14:val="tx1"/>
                  </w14:solidFill>
                </w14:textFill>
              </w:rPr>
              <w:t>并</w:t>
            </w:r>
            <w:r>
              <w:rPr>
                <w:rFonts w:hint="eastAsia" w:hAnsi="宋体"/>
                <w:b/>
                <w:bCs/>
                <w:color w:val="000000" w:themeColor="text1"/>
                <w:kern w:val="0"/>
                <w:szCs w:val="21"/>
                <w:highlight w:val="none"/>
                <w14:textFill>
                  <w14:solidFill>
                    <w14:schemeClr w14:val="tx1"/>
                  </w14:solidFill>
                </w14:textFill>
              </w:rPr>
              <w:t>盖单位公章。若合同中无法体现上述内容的，则还需出具</w:t>
            </w:r>
            <w:r>
              <w:rPr>
                <w:rFonts w:hint="eastAsia" w:hAnsi="宋体"/>
                <w:b/>
                <w:bCs/>
                <w:color w:val="000000" w:themeColor="text1"/>
                <w:kern w:val="0"/>
                <w:szCs w:val="21"/>
                <w:highlight w:val="none"/>
                <w:lang w:val="en-US" w:eastAsia="zh-CN"/>
                <w14:textFill>
                  <w14:solidFill>
                    <w14:schemeClr w14:val="tx1"/>
                  </w14:solidFill>
                </w14:textFill>
              </w:rPr>
              <w:t>加盖</w:t>
            </w:r>
            <w:r>
              <w:rPr>
                <w:rFonts w:hint="eastAsia" w:hAnsi="宋体"/>
                <w:b/>
                <w:bCs/>
                <w:color w:val="000000" w:themeColor="text1"/>
                <w:kern w:val="0"/>
                <w:szCs w:val="21"/>
                <w:highlight w:val="none"/>
                <w14:textFill>
                  <w14:solidFill>
                    <w14:schemeClr w14:val="tx1"/>
                  </w14:solidFill>
                </w14:textFill>
              </w:rPr>
              <w:t>业主</w:t>
            </w:r>
            <w:r>
              <w:rPr>
                <w:rFonts w:hint="eastAsia" w:hAnsi="宋体"/>
                <w:b/>
                <w:bCs/>
                <w:color w:val="000000" w:themeColor="text1"/>
                <w:kern w:val="0"/>
                <w:szCs w:val="21"/>
                <w:highlight w:val="none"/>
                <w:lang w:val="en-US" w:eastAsia="zh-CN"/>
                <w14:textFill>
                  <w14:solidFill>
                    <w14:schemeClr w14:val="tx1"/>
                  </w14:solidFill>
                </w14:textFill>
              </w:rPr>
              <w:t>公章的业主</w:t>
            </w:r>
            <w:r>
              <w:rPr>
                <w:rFonts w:hint="eastAsia" w:hAnsi="宋体"/>
                <w:b/>
                <w:bCs/>
                <w:color w:val="000000" w:themeColor="text1"/>
                <w:kern w:val="0"/>
                <w:szCs w:val="21"/>
                <w:highlight w:val="none"/>
                <w14:textFill>
                  <w14:solidFill>
                    <w14:schemeClr w14:val="tx1"/>
                  </w14:solidFill>
                </w14:textFill>
              </w:rPr>
              <w:t>证明材料。</w:t>
            </w:r>
          </w:p>
          <w:p w14:paraId="36B7C6D3">
            <w:pPr>
              <w:keepNext w:val="0"/>
              <w:keepLines w:val="0"/>
              <w:pageBreakBefore w:val="0"/>
              <w:widowControl w:val="0"/>
              <w:shd w:val="clear"/>
              <w:kinsoku/>
              <w:wordWrap/>
              <w:overflowPunct/>
              <w:topLinePunct w:val="0"/>
              <w:autoSpaceDE/>
              <w:autoSpaceDN/>
              <w:bidi w:val="0"/>
              <w:adjustRightInd/>
              <w:snapToGrid/>
              <w:spacing w:line="400" w:lineRule="exact"/>
              <w:ind w:firstLine="422" w:firstLineChars="200"/>
              <w:textAlignment w:val="auto"/>
              <w:outlineLvl w:val="9"/>
              <w:rPr>
                <w:rFonts w:hint="eastAsia" w:ascii="宋体" w:hAnsi="宋体" w:eastAsia="宋体" w:cs="宋体"/>
                <w:color w:val="000000" w:themeColor="text1"/>
                <w:sz w:val="21"/>
                <w:szCs w:val="21"/>
                <w:highlight w:val="none"/>
                <w14:textFill>
                  <w14:solidFill>
                    <w14:schemeClr w14:val="tx1"/>
                  </w14:solidFill>
                </w14:textFill>
              </w:rPr>
            </w:pPr>
            <w:r>
              <w:rPr>
                <w:rFonts w:hint="eastAsia"/>
                <w:b/>
                <w:bCs/>
                <w:color w:val="000000" w:themeColor="text1"/>
                <w:sz w:val="21"/>
                <w:szCs w:val="21"/>
                <w:highlight w:val="none"/>
                <w:lang w:val="en-US" w:eastAsia="zh-CN"/>
                <w14:textFill>
                  <w14:solidFill>
                    <w14:schemeClr w14:val="tx1"/>
                  </w14:solidFill>
                </w14:textFill>
              </w:rPr>
              <w:t>3.信誉要求报价</w:t>
            </w:r>
            <w:r>
              <w:rPr>
                <w:rFonts w:hint="eastAsia"/>
                <w:b/>
                <w:bCs/>
                <w:color w:val="000000" w:themeColor="text1"/>
                <w:sz w:val="21"/>
                <w:szCs w:val="21"/>
                <w:highlight w:val="none"/>
                <w14:textFill>
                  <w14:solidFill>
                    <w14:schemeClr w14:val="tx1"/>
                  </w14:solidFill>
                </w14:textFill>
              </w:rPr>
              <w:t>人自行通过上述网站进行查询，经查询存在相应记录的，应回避本次</w:t>
            </w:r>
            <w:r>
              <w:rPr>
                <w:rFonts w:hint="eastAsia"/>
                <w:b/>
                <w:bCs/>
                <w:color w:val="000000" w:themeColor="text1"/>
                <w:sz w:val="21"/>
                <w:szCs w:val="21"/>
                <w:highlight w:val="none"/>
                <w:lang w:val="en-US" w:eastAsia="zh-CN"/>
                <w14:textFill>
                  <w14:solidFill>
                    <w14:schemeClr w14:val="tx1"/>
                  </w14:solidFill>
                </w14:textFill>
              </w:rPr>
              <w:t>比选</w:t>
            </w:r>
            <w:r>
              <w:rPr>
                <w:rFonts w:hint="eastAsia"/>
                <w:b/>
                <w:bCs/>
                <w:color w:val="000000" w:themeColor="text1"/>
                <w:sz w:val="21"/>
                <w:szCs w:val="21"/>
                <w:highlight w:val="none"/>
                <w14:textFill>
                  <w14:solidFill>
                    <w14:schemeClr w14:val="tx1"/>
                  </w14:solidFill>
                </w14:textFill>
              </w:rPr>
              <w:t>；查询后无相应记录的，还需按</w:t>
            </w:r>
            <w:r>
              <w:rPr>
                <w:rFonts w:hint="eastAsia"/>
                <w:b/>
                <w:bCs/>
                <w:color w:val="000000" w:themeColor="text1"/>
                <w:sz w:val="21"/>
                <w:szCs w:val="21"/>
                <w:highlight w:val="none"/>
                <w:lang w:val="en-US" w:eastAsia="zh-CN"/>
                <w14:textFill>
                  <w14:solidFill>
                    <w14:schemeClr w14:val="tx1"/>
                  </w14:solidFill>
                </w14:textFill>
              </w:rPr>
              <w:t>竞争性比选响应文</w:t>
            </w:r>
            <w:r>
              <w:rPr>
                <w:rFonts w:hint="eastAsia"/>
                <w:b/>
                <w:bCs/>
                <w:color w:val="000000" w:themeColor="text1"/>
                <w:sz w:val="21"/>
                <w:szCs w:val="21"/>
                <w:highlight w:val="none"/>
                <w14:textFill>
                  <w14:solidFill>
                    <w14:schemeClr w14:val="tx1"/>
                  </w14:solidFill>
                </w14:textFill>
              </w:rPr>
              <w:t>件中</w:t>
            </w:r>
            <w:r>
              <w:rPr>
                <w:rFonts w:hint="eastAsia"/>
                <w:b/>
                <w:bCs/>
                <w:color w:val="000000" w:themeColor="text1"/>
                <w:sz w:val="21"/>
                <w:szCs w:val="21"/>
                <w:highlight w:val="none"/>
                <w:lang w:val="en-US" w:eastAsia="zh-CN"/>
                <w14:textFill>
                  <w14:solidFill>
                    <w14:schemeClr w14:val="tx1"/>
                  </w14:solidFill>
                </w14:textFill>
              </w:rPr>
              <w:t>承诺</w:t>
            </w:r>
            <w:r>
              <w:rPr>
                <w:rFonts w:hint="eastAsia"/>
                <w:b/>
                <w:bCs/>
                <w:color w:val="000000" w:themeColor="text1"/>
                <w:sz w:val="21"/>
                <w:szCs w:val="21"/>
                <w:highlight w:val="none"/>
                <w14:textFill>
                  <w14:solidFill>
                    <w14:schemeClr w14:val="tx1"/>
                  </w14:solidFill>
                </w14:textFill>
              </w:rPr>
              <w:t>格式进行承诺</w:t>
            </w:r>
            <w:r>
              <w:rPr>
                <w:rFonts w:hint="eastAsia"/>
                <w:b/>
                <w:bCs/>
                <w:color w:val="000000" w:themeColor="text1"/>
                <w:highlight w:val="none"/>
                <w:lang w:val="en-US" w:eastAsia="zh-CN"/>
                <w14:textFill>
                  <w14:solidFill>
                    <w14:schemeClr w14:val="tx1"/>
                  </w14:solidFill>
                </w14:textFill>
              </w:rPr>
              <w:t>并</w:t>
            </w:r>
            <w:r>
              <w:rPr>
                <w:rFonts w:hint="eastAsia" w:hAnsi="宋体"/>
                <w:b/>
                <w:bCs/>
                <w:color w:val="000000" w:themeColor="text1"/>
                <w:kern w:val="0"/>
                <w:szCs w:val="21"/>
                <w:highlight w:val="none"/>
                <w14:textFill>
                  <w14:solidFill>
                    <w14:schemeClr w14:val="tx1"/>
                  </w14:solidFill>
                </w14:textFill>
              </w:rPr>
              <w:t>盖单位公章</w:t>
            </w:r>
            <w:r>
              <w:rPr>
                <w:rFonts w:hint="eastAsia"/>
                <w:b/>
                <w:bCs/>
                <w:color w:val="000000" w:themeColor="text1"/>
                <w:sz w:val="21"/>
                <w:szCs w:val="21"/>
                <w:highlight w:val="none"/>
                <w14:textFill>
                  <w14:solidFill>
                    <w14:schemeClr w14:val="tx1"/>
                  </w14:solidFill>
                </w14:textFill>
              </w:rPr>
              <w:t>。</w:t>
            </w:r>
            <w:r>
              <w:rPr>
                <w:rFonts w:hint="eastAsia"/>
                <w:b/>
                <w:bCs/>
                <w:color w:val="000000" w:themeColor="text1"/>
                <w:sz w:val="21"/>
                <w:szCs w:val="21"/>
                <w:highlight w:val="none"/>
                <w:lang w:val="en-US" w:eastAsia="zh-CN"/>
                <w14:textFill>
                  <w14:solidFill>
                    <w14:schemeClr w14:val="tx1"/>
                  </w14:solidFill>
                </w14:textFill>
              </w:rPr>
              <w:t>采购</w:t>
            </w:r>
            <w:r>
              <w:rPr>
                <w:rFonts w:hint="eastAsia"/>
                <w:b/>
                <w:bCs/>
                <w:color w:val="000000" w:themeColor="text1"/>
                <w:sz w:val="21"/>
                <w:szCs w:val="21"/>
                <w:highlight w:val="none"/>
                <w14:textFill>
                  <w14:solidFill>
                    <w14:schemeClr w14:val="tx1"/>
                  </w14:solidFill>
                </w14:textFill>
              </w:rPr>
              <w:t>人保留对</w:t>
            </w:r>
            <w:r>
              <w:rPr>
                <w:rFonts w:hint="eastAsia"/>
                <w:b/>
                <w:bCs/>
                <w:color w:val="000000" w:themeColor="text1"/>
                <w:sz w:val="21"/>
                <w:szCs w:val="21"/>
                <w:highlight w:val="none"/>
                <w:lang w:val="en-US" w:eastAsia="zh-CN"/>
                <w14:textFill>
                  <w14:solidFill>
                    <w14:schemeClr w14:val="tx1"/>
                  </w14:solidFill>
                </w14:textFill>
              </w:rPr>
              <w:t>报价</w:t>
            </w:r>
            <w:r>
              <w:rPr>
                <w:rFonts w:hint="eastAsia"/>
                <w:b/>
                <w:bCs/>
                <w:color w:val="000000" w:themeColor="text1"/>
                <w:sz w:val="21"/>
                <w:szCs w:val="21"/>
                <w:highlight w:val="none"/>
                <w14:textFill>
                  <w14:solidFill>
                    <w14:schemeClr w14:val="tx1"/>
                  </w14:solidFill>
                </w14:textFill>
              </w:rPr>
              <w:t>人承诺真实性进行查询的权利，如果发现</w:t>
            </w:r>
            <w:r>
              <w:rPr>
                <w:rFonts w:hint="eastAsia"/>
                <w:b/>
                <w:bCs/>
                <w:color w:val="000000" w:themeColor="text1"/>
                <w:sz w:val="21"/>
                <w:szCs w:val="21"/>
                <w:highlight w:val="none"/>
                <w:lang w:val="en-US" w:eastAsia="zh-CN"/>
                <w14:textFill>
                  <w14:solidFill>
                    <w14:schemeClr w14:val="tx1"/>
                  </w14:solidFill>
                </w14:textFill>
              </w:rPr>
              <w:t>报价人</w:t>
            </w:r>
            <w:r>
              <w:rPr>
                <w:rFonts w:hint="eastAsia"/>
                <w:b/>
                <w:bCs/>
                <w:color w:val="000000" w:themeColor="text1"/>
                <w:sz w:val="21"/>
                <w:szCs w:val="21"/>
                <w:highlight w:val="none"/>
                <w14:textFill>
                  <w14:solidFill>
                    <w14:schemeClr w14:val="tx1"/>
                  </w14:solidFill>
                </w14:textFill>
              </w:rPr>
              <w:t>承诺不实的，将取消其中标资格，</w:t>
            </w:r>
            <w:r>
              <w:rPr>
                <w:rFonts w:hint="eastAsia"/>
                <w:b/>
                <w:bCs/>
                <w:color w:val="000000" w:themeColor="text1"/>
                <w:sz w:val="21"/>
                <w:szCs w:val="21"/>
                <w:highlight w:val="none"/>
                <w:lang w:val="en-US" w:eastAsia="zh-CN"/>
                <w14:textFill>
                  <w14:solidFill>
                    <w14:schemeClr w14:val="tx1"/>
                  </w14:solidFill>
                </w14:textFill>
              </w:rPr>
              <w:t>采购</w:t>
            </w:r>
            <w:r>
              <w:rPr>
                <w:rFonts w:hint="eastAsia"/>
                <w:b/>
                <w:bCs/>
                <w:color w:val="000000" w:themeColor="text1"/>
                <w:sz w:val="21"/>
                <w:szCs w:val="21"/>
                <w:highlight w:val="none"/>
                <w14:textFill>
                  <w14:solidFill>
                    <w14:schemeClr w14:val="tx1"/>
                  </w14:solidFill>
                </w14:textFill>
              </w:rPr>
              <w:t>人可以按照</w:t>
            </w:r>
            <w:r>
              <w:rPr>
                <w:rFonts w:hint="eastAsia"/>
                <w:b/>
                <w:bCs/>
                <w:color w:val="000000" w:themeColor="text1"/>
                <w:sz w:val="21"/>
                <w:szCs w:val="21"/>
                <w:highlight w:val="none"/>
                <w:lang w:val="en-US" w:eastAsia="zh-CN"/>
                <w14:textFill>
                  <w14:solidFill>
                    <w14:schemeClr w14:val="tx1"/>
                  </w14:solidFill>
                </w14:textFill>
              </w:rPr>
              <w:t>评审</w:t>
            </w:r>
            <w:r>
              <w:rPr>
                <w:rFonts w:hint="eastAsia"/>
                <w:b/>
                <w:bCs/>
                <w:color w:val="000000" w:themeColor="text1"/>
                <w:sz w:val="21"/>
                <w:szCs w:val="21"/>
                <w:highlight w:val="none"/>
                <w14:textFill>
                  <w14:solidFill>
                    <w14:schemeClr w14:val="tx1"/>
                  </w14:solidFill>
                </w14:textFill>
              </w:rPr>
              <w:t>报告中标结果的排序，依次递补其他</w:t>
            </w:r>
            <w:r>
              <w:rPr>
                <w:rFonts w:hint="eastAsia"/>
                <w:b/>
                <w:bCs/>
                <w:color w:val="000000" w:themeColor="text1"/>
                <w:sz w:val="21"/>
                <w:szCs w:val="21"/>
                <w:highlight w:val="none"/>
                <w:lang w:val="en-US" w:eastAsia="zh-CN"/>
                <w14:textFill>
                  <w14:solidFill>
                    <w14:schemeClr w14:val="tx1"/>
                  </w14:solidFill>
                </w14:textFill>
              </w:rPr>
              <w:t>报价</w:t>
            </w:r>
            <w:r>
              <w:rPr>
                <w:rFonts w:hint="eastAsia"/>
                <w:b/>
                <w:bCs/>
                <w:color w:val="000000" w:themeColor="text1"/>
                <w:sz w:val="21"/>
                <w:szCs w:val="21"/>
                <w:highlight w:val="none"/>
                <w14:textFill>
                  <w14:solidFill>
                    <w14:schemeClr w14:val="tx1"/>
                  </w14:solidFill>
                </w14:textFill>
              </w:rPr>
              <w:t>人为中标候选人或中标人，也可重新</w:t>
            </w:r>
            <w:r>
              <w:rPr>
                <w:rFonts w:hint="eastAsia"/>
                <w:b/>
                <w:bCs/>
                <w:color w:val="000000" w:themeColor="text1"/>
                <w:sz w:val="21"/>
                <w:szCs w:val="21"/>
                <w:highlight w:val="none"/>
                <w:lang w:val="en-US" w:eastAsia="zh-CN"/>
                <w14:textFill>
                  <w14:solidFill>
                    <w14:schemeClr w14:val="tx1"/>
                  </w14:solidFill>
                </w14:textFill>
              </w:rPr>
              <w:t>采购</w:t>
            </w:r>
            <w:r>
              <w:rPr>
                <w:rFonts w:hint="eastAsia"/>
                <w:b/>
                <w:bCs/>
                <w:color w:val="000000" w:themeColor="text1"/>
                <w:sz w:val="21"/>
                <w:szCs w:val="21"/>
                <w:highlight w:val="none"/>
                <w14:textFill>
                  <w14:solidFill>
                    <w14:schemeClr w14:val="tx1"/>
                  </w14:solidFill>
                </w14:textFill>
              </w:rPr>
              <w:t>。</w:t>
            </w:r>
          </w:p>
        </w:tc>
      </w:tr>
    </w:tbl>
    <w:p w14:paraId="767C8917">
      <w:pPr>
        <w:shd w:val="clear"/>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3BD5B8C6">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0855A9BF">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3EC0D9F7">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47B765AC">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20195A4C">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25E448F3">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74E99450">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1FD99713">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317E52C3">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宋体" w:hAnsi="宋体" w:cs="宋体"/>
          <w:b/>
          <w:color w:val="000000" w:themeColor="text1"/>
          <w:szCs w:val="21"/>
          <w:highlight w:val="none"/>
          <w14:textFill>
            <w14:solidFill>
              <w14:schemeClr w14:val="tx1"/>
            </w14:solidFill>
          </w14:textFill>
        </w:rPr>
      </w:pPr>
      <w:r>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t>（二）主要管理人员名单</w:t>
      </w:r>
    </w:p>
    <w:tbl>
      <w:tblPr>
        <w:tblStyle w:val="43"/>
        <w:tblW w:w="8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1065"/>
        <w:gridCol w:w="2503"/>
        <w:gridCol w:w="2214"/>
        <w:gridCol w:w="1002"/>
      </w:tblGrid>
      <w:tr w14:paraId="08085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14:paraId="05A5D21A">
            <w:pPr>
              <w:shd w:val="clear"/>
              <w:spacing w:line="400" w:lineRule="exact"/>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70" w:type="dxa"/>
            <w:tcBorders>
              <w:top w:val="single" w:color="auto" w:sz="4" w:space="0"/>
              <w:left w:val="single" w:color="auto" w:sz="4" w:space="0"/>
              <w:bottom w:val="single" w:color="auto" w:sz="4" w:space="0"/>
              <w:right w:val="single" w:color="auto" w:sz="4" w:space="0"/>
            </w:tcBorders>
            <w:vAlign w:val="center"/>
          </w:tcPr>
          <w:p w14:paraId="0A67CE88">
            <w:pPr>
              <w:shd w:val="clear"/>
              <w:spacing w:line="400" w:lineRule="exact"/>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人  员</w:t>
            </w:r>
          </w:p>
        </w:tc>
        <w:tc>
          <w:tcPr>
            <w:tcW w:w="1065" w:type="dxa"/>
            <w:tcBorders>
              <w:top w:val="single" w:color="auto" w:sz="4" w:space="0"/>
              <w:left w:val="single" w:color="auto" w:sz="4" w:space="0"/>
              <w:bottom w:val="single" w:color="auto" w:sz="4" w:space="0"/>
              <w:right w:val="single" w:color="auto" w:sz="4" w:space="0"/>
            </w:tcBorders>
            <w:vAlign w:val="center"/>
          </w:tcPr>
          <w:p w14:paraId="204F4F76">
            <w:pPr>
              <w:shd w:val="clear"/>
              <w:spacing w:line="400" w:lineRule="exact"/>
              <w:jc w:val="center"/>
              <w:rPr>
                <w:rFonts w:hint="eastAsia" w:ascii="宋体" w:hAnsi="宋体" w:eastAsia="宋体" w:cs="宋体"/>
                <w:b/>
                <w:bCs/>
                <w:color w:val="000000" w:themeColor="text1"/>
                <w:szCs w:val="21"/>
                <w:highlight w:val="none"/>
                <w:lang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姓名</w:t>
            </w:r>
          </w:p>
        </w:tc>
        <w:tc>
          <w:tcPr>
            <w:tcW w:w="2503" w:type="dxa"/>
            <w:tcBorders>
              <w:top w:val="single" w:color="auto" w:sz="4" w:space="0"/>
              <w:left w:val="single" w:color="auto" w:sz="4" w:space="0"/>
              <w:bottom w:val="single" w:color="auto" w:sz="4" w:space="0"/>
              <w:right w:val="single" w:color="auto" w:sz="4" w:space="0"/>
            </w:tcBorders>
            <w:vAlign w:val="center"/>
          </w:tcPr>
          <w:p w14:paraId="19171A0A">
            <w:pPr>
              <w:shd w:val="clear"/>
              <w:spacing w:line="400" w:lineRule="exact"/>
              <w:jc w:val="center"/>
              <w:rPr>
                <w:rFonts w:hint="default"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身份证号码</w:t>
            </w:r>
          </w:p>
        </w:tc>
        <w:tc>
          <w:tcPr>
            <w:tcW w:w="2214" w:type="dxa"/>
            <w:tcBorders>
              <w:top w:val="single" w:color="auto" w:sz="4" w:space="0"/>
              <w:left w:val="single" w:color="auto" w:sz="4" w:space="0"/>
              <w:bottom w:val="single" w:color="auto" w:sz="4" w:space="0"/>
              <w:right w:val="single" w:color="auto" w:sz="4" w:space="0"/>
            </w:tcBorders>
            <w:vAlign w:val="center"/>
          </w:tcPr>
          <w:p w14:paraId="5D4A3F25">
            <w:pPr>
              <w:shd w:val="clear"/>
              <w:spacing w:line="400" w:lineRule="exact"/>
              <w:jc w:val="center"/>
              <w:rPr>
                <w:rFonts w:hint="default"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资格证件号码</w:t>
            </w:r>
          </w:p>
        </w:tc>
        <w:tc>
          <w:tcPr>
            <w:tcW w:w="1002" w:type="dxa"/>
            <w:tcBorders>
              <w:top w:val="single" w:color="auto" w:sz="4" w:space="0"/>
              <w:left w:val="single" w:color="auto" w:sz="4" w:space="0"/>
              <w:bottom w:val="single" w:color="auto" w:sz="4" w:space="0"/>
              <w:right w:val="single" w:color="auto" w:sz="4" w:space="0"/>
            </w:tcBorders>
            <w:vAlign w:val="center"/>
          </w:tcPr>
          <w:p w14:paraId="75D20E40">
            <w:pPr>
              <w:shd w:val="clear"/>
              <w:spacing w:line="400" w:lineRule="exact"/>
              <w:jc w:val="center"/>
              <w:rPr>
                <w:rFonts w:hint="default" w:ascii="宋体" w:hAnsi="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备注</w:t>
            </w:r>
          </w:p>
        </w:tc>
      </w:tr>
      <w:tr w14:paraId="457FD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restart"/>
            <w:tcBorders>
              <w:top w:val="single" w:color="auto" w:sz="4" w:space="0"/>
              <w:left w:val="single" w:color="auto" w:sz="4" w:space="0"/>
              <w:right w:val="single" w:color="auto" w:sz="4" w:space="0"/>
            </w:tcBorders>
            <w:vAlign w:val="center"/>
          </w:tcPr>
          <w:p w14:paraId="2C6A65AF">
            <w:pPr>
              <w:shd w:val="clear"/>
              <w:spacing w:line="40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1</w:t>
            </w:r>
          </w:p>
        </w:tc>
        <w:tc>
          <w:tcPr>
            <w:tcW w:w="1470" w:type="dxa"/>
            <w:vMerge w:val="restart"/>
            <w:tcBorders>
              <w:top w:val="single" w:color="auto" w:sz="4" w:space="0"/>
              <w:left w:val="single" w:color="auto" w:sz="4" w:space="0"/>
              <w:right w:val="single" w:color="auto" w:sz="4" w:space="0"/>
            </w:tcBorders>
            <w:vAlign w:val="center"/>
          </w:tcPr>
          <w:p w14:paraId="3D4DEFFB">
            <w:pPr>
              <w:shd w:val="clea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项目经理</w:t>
            </w:r>
          </w:p>
        </w:tc>
        <w:tc>
          <w:tcPr>
            <w:tcW w:w="1065" w:type="dxa"/>
            <w:tcBorders>
              <w:top w:val="single" w:color="auto" w:sz="4" w:space="0"/>
              <w:left w:val="single" w:color="auto" w:sz="4" w:space="0"/>
              <w:bottom w:val="single" w:color="auto" w:sz="4" w:space="0"/>
              <w:right w:val="single" w:color="auto" w:sz="4" w:space="0"/>
            </w:tcBorders>
            <w:vAlign w:val="center"/>
          </w:tcPr>
          <w:p w14:paraId="3F05A9BC">
            <w:pPr>
              <w:shd w:val="clear"/>
              <w:spacing w:line="40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p>
        </w:tc>
        <w:tc>
          <w:tcPr>
            <w:tcW w:w="2503" w:type="dxa"/>
            <w:tcBorders>
              <w:top w:val="single" w:color="auto" w:sz="4" w:space="0"/>
              <w:left w:val="single" w:color="auto" w:sz="4" w:space="0"/>
              <w:bottom w:val="single" w:color="auto" w:sz="4" w:space="0"/>
              <w:right w:val="single" w:color="auto" w:sz="4" w:space="0"/>
            </w:tcBorders>
            <w:vAlign w:val="center"/>
          </w:tcPr>
          <w:p w14:paraId="498D93A1">
            <w:pPr>
              <w:shd w:val="clea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p>
        </w:tc>
        <w:tc>
          <w:tcPr>
            <w:tcW w:w="2214" w:type="dxa"/>
            <w:tcBorders>
              <w:top w:val="single" w:color="auto" w:sz="4" w:space="0"/>
              <w:left w:val="single" w:color="auto" w:sz="4" w:space="0"/>
              <w:bottom w:val="single" w:color="auto" w:sz="4" w:space="0"/>
              <w:right w:val="single" w:color="auto" w:sz="4" w:space="0"/>
            </w:tcBorders>
            <w:vAlign w:val="center"/>
          </w:tcPr>
          <w:p w14:paraId="4F56CD73">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vAlign w:val="center"/>
          </w:tcPr>
          <w:p w14:paraId="5B8B0042">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r>
      <w:tr w14:paraId="441E1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continue"/>
            <w:tcBorders>
              <w:left w:val="single" w:color="auto" w:sz="4" w:space="0"/>
              <w:bottom w:val="single" w:color="auto" w:sz="4" w:space="0"/>
              <w:right w:val="single" w:color="auto" w:sz="4" w:space="0"/>
            </w:tcBorders>
            <w:vAlign w:val="center"/>
          </w:tcPr>
          <w:p w14:paraId="1DDF0A4B">
            <w:pPr>
              <w:shd w:val="clear"/>
              <w:spacing w:line="40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p>
        </w:tc>
        <w:tc>
          <w:tcPr>
            <w:tcW w:w="1470" w:type="dxa"/>
            <w:vMerge w:val="continue"/>
            <w:tcBorders>
              <w:left w:val="single" w:color="auto" w:sz="4" w:space="0"/>
              <w:bottom w:val="single" w:color="auto" w:sz="4" w:space="0"/>
              <w:right w:val="single" w:color="auto" w:sz="4" w:space="0"/>
            </w:tcBorders>
            <w:vAlign w:val="center"/>
          </w:tcPr>
          <w:p w14:paraId="100C5EAF">
            <w:pPr>
              <w:shd w:val="clea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5A5F709F">
            <w:pPr>
              <w:widowControl/>
              <w:shd w:val="clear"/>
              <w:ind w:firstLine="420" w:firstLineChars="200"/>
              <w:jc w:val="left"/>
              <w:rPr>
                <w:rFonts w:hint="eastAsia" w:ascii="宋体" w:hAnsi="宋体" w:eastAsia="宋体" w:cs="宋体"/>
                <w:i w:val="0"/>
                <w:caps w:val="0"/>
                <w:color w:val="000000" w:themeColor="text1"/>
                <w:spacing w:val="0"/>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（1）拟派本项目的项目经理须已在报价人本单位注册并应具有</w:t>
            </w:r>
            <w:r>
              <w:rPr>
                <w:rFonts w:hint="eastAsia" w:ascii="宋体" w:hAnsi="宋体" w:cs="宋体"/>
                <w:color w:val="000000" w:themeColor="text1"/>
                <w:kern w:val="0"/>
                <w:sz w:val="21"/>
                <w:szCs w:val="21"/>
                <w:highlight w:val="none"/>
                <w:lang w:val="en-US" w:eastAsia="zh-CN"/>
                <w14:textFill>
                  <w14:solidFill>
                    <w14:schemeClr w14:val="tx1"/>
                  </w14:solidFill>
                </w14:textFill>
              </w:rPr>
              <w:t>二级及以上注册建造师执业资格（市政）</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，且在人员方面具有相应的施工能力</w:t>
            </w:r>
            <w:r>
              <w:rPr>
                <w:rFonts w:hint="eastAsia" w:ascii="宋体" w:hAnsi="宋体" w:eastAsia="宋体" w:cs="宋体"/>
                <w:i w:val="0"/>
                <w:caps w:val="0"/>
                <w:color w:val="000000" w:themeColor="text1"/>
                <w:spacing w:val="0"/>
                <w:kern w:val="0"/>
                <w:sz w:val="21"/>
                <w:szCs w:val="21"/>
                <w:highlight w:val="none"/>
                <w:lang w:val="en-US" w:eastAsia="zh-CN" w:bidi="ar"/>
                <w14:textFill>
                  <w14:solidFill>
                    <w14:schemeClr w14:val="tx1"/>
                  </w14:solidFill>
                </w14:textFill>
              </w:rPr>
              <w:t>；</w:t>
            </w:r>
          </w:p>
          <w:p w14:paraId="0FFF6824">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i w:val="0"/>
                <w:caps w:val="0"/>
                <w:color w:val="000000" w:themeColor="text1"/>
                <w:spacing w:val="0"/>
                <w:kern w:val="0"/>
                <w:sz w:val="21"/>
                <w:szCs w:val="21"/>
                <w:highlight w:val="none"/>
                <w:lang w:val="en-US" w:eastAsia="zh-CN" w:bidi="ar"/>
                <w14:textFill>
                  <w14:solidFill>
                    <w14:schemeClr w14:val="tx1"/>
                  </w14:solidFill>
                </w14:textFill>
              </w:rPr>
              <w:t>（2）持有有效的省级建设主管部门颁发的安全生产考核合格证B证。</w:t>
            </w:r>
          </w:p>
        </w:tc>
      </w:tr>
      <w:tr w14:paraId="2FE69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restart"/>
            <w:tcBorders>
              <w:top w:val="single" w:color="auto" w:sz="4" w:space="0"/>
              <w:left w:val="single" w:color="auto" w:sz="4" w:space="0"/>
              <w:right w:val="single" w:color="auto" w:sz="4" w:space="0"/>
            </w:tcBorders>
            <w:vAlign w:val="center"/>
          </w:tcPr>
          <w:p w14:paraId="04CE7FD5">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2</w:t>
            </w:r>
          </w:p>
        </w:tc>
        <w:tc>
          <w:tcPr>
            <w:tcW w:w="1470" w:type="dxa"/>
            <w:vMerge w:val="restart"/>
            <w:tcBorders>
              <w:top w:val="single" w:color="auto" w:sz="4" w:space="0"/>
              <w:left w:val="single" w:color="auto" w:sz="4" w:space="0"/>
              <w:right w:val="single" w:color="auto" w:sz="4" w:space="0"/>
            </w:tcBorders>
            <w:vAlign w:val="center"/>
          </w:tcPr>
          <w:p w14:paraId="6B4FB7C0">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技术负责人</w:t>
            </w:r>
          </w:p>
        </w:tc>
        <w:tc>
          <w:tcPr>
            <w:tcW w:w="1065" w:type="dxa"/>
            <w:tcBorders>
              <w:top w:val="single" w:color="auto" w:sz="4" w:space="0"/>
              <w:left w:val="single" w:color="auto" w:sz="4" w:space="0"/>
              <w:bottom w:val="single" w:color="auto" w:sz="4" w:space="0"/>
              <w:right w:val="single" w:color="auto" w:sz="4" w:space="0"/>
            </w:tcBorders>
            <w:vAlign w:val="center"/>
          </w:tcPr>
          <w:p w14:paraId="4B8E166B">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p>
        </w:tc>
        <w:tc>
          <w:tcPr>
            <w:tcW w:w="2503" w:type="dxa"/>
            <w:tcBorders>
              <w:top w:val="single" w:color="auto" w:sz="4" w:space="0"/>
              <w:left w:val="single" w:color="auto" w:sz="4" w:space="0"/>
              <w:bottom w:val="single" w:color="auto" w:sz="4" w:space="0"/>
              <w:right w:val="single" w:color="auto" w:sz="4" w:space="0"/>
            </w:tcBorders>
            <w:vAlign w:val="center"/>
          </w:tcPr>
          <w:p w14:paraId="0BCC82D4">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2214" w:type="dxa"/>
            <w:tcBorders>
              <w:top w:val="single" w:color="auto" w:sz="4" w:space="0"/>
              <w:left w:val="single" w:color="auto" w:sz="4" w:space="0"/>
              <w:bottom w:val="single" w:color="auto" w:sz="4" w:space="0"/>
              <w:right w:val="single" w:color="auto" w:sz="4" w:space="0"/>
            </w:tcBorders>
            <w:vAlign w:val="center"/>
          </w:tcPr>
          <w:p w14:paraId="770278CB">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vAlign w:val="center"/>
          </w:tcPr>
          <w:p w14:paraId="0FCB7040">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r>
      <w:tr w14:paraId="5017B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continue"/>
            <w:tcBorders>
              <w:left w:val="single" w:color="auto" w:sz="4" w:space="0"/>
              <w:bottom w:val="single" w:color="auto" w:sz="4" w:space="0"/>
              <w:right w:val="single" w:color="auto" w:sz="4" w:space="0"/>
            </w:tcBorders>
            <w:vAlign w:val="center"/>
          </w:tcPr>
          <w:p w14:paraId="432A98C4">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470" w:type="dxa"/>
            <w:vMerge w:val="continue"/>
            <w:tcBorders>
              <w:left w:val="single" w:color="auto" w:sz="4" w:space="0"/>
              <w:bottom w:val="single" w:color="auto" w:sz="4" w:space="0"/>
              <w:right w:val="single" w:color="auto" w:sz="4" w:space="0"/>
            </w:tcBorders>
            <w:vAlign w:val="center"/>
          </w:tcPr>
          <w:p w14:paraId="199656BC">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3D7E3710">
            <w:pPr>
              <w:keepNext w:val="0"/>
              <w:keepLines w:val="0"/>
              <w:pageBreakBefore w:val="0"/>
              <w:widowControl w:val="0"/>
              <w:shd w:val="clear"/>
              <w:tabs>
                <w:tab w:val="left" w:pos="962"/>
              </w:tabs>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具有工程类中级及以上职称</w:t>
            </w:r>
            <w:r>
              <w:rPr>
                <w:rFonts w:hint="eastAsia" w:ascii="宋体" w:hAnsi="宋体" w:cs="宋体"/>
                <w:color w:val="000000" w:themeColor="text1"/>
                <w:szCs w:val="21"/>
                <w:highlight w:val="none"/>
                <w:lang w:val="en-US" w:eastAsia="zh-CN"/>
                <w14:textFill>
                  <w14:solidFill>
                    <w14:schemeClr w14:val="tx1"/>
                  </w14:solidFill>
                </w14:textFill>
              </w:rPr>
              <w:t>或者</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具有</w:t>
            </w:r>
            <w:r>
              <w:rPr>
                <w:rFonts w:hint="eastAsia" w:ascii="宋体" w:hAnsi="宋体" w:cs="宋体"/>
                <w:color w:val="000000" w:themeColor="text1"/>
                <w:kern w:val="0"/>
                <w:sz w:val="21"/>
                <w:szCs w:val="21"/>
                <w:highlight w:val="none"/>
                <w:lang w:val="en-US" w:eastAsia="zh-CN"/>
                <w14:textFill>
                  <w14:solidFill>
                    <w14:schemeClr w14:val="tx1"/>
                  </w14:solidFill>
                </w14:textFill>
              </w:rPr>
              <w:t>二级及以上注册建造师执业资格（市政）。</w:t>
            </w:r>
          </w:p>
        </w:tc>
      </w:tr>
      <w:tr w14:paraId="6C328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restart"/>
            <w:tcBorders>
              <w:top w:val="single" w:color="auto" w:sz="4" w:space="0"/>
              <w:left w:val="single" w:color="auto" w:sz="4" w:space="0"/>
              <w:right w:val="single" w:color="auto" w:sz="4" w:space="0"/>
            </w:tcBorders>
            <w:vAlign w:val="center"/>
          </w:tcPr>
          <w:p w14:paraId="68088CC6">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3</w:t>
            </w:r>
          </w:p>
        </w:tc>
        <w:tc>
          <w:tcPr>
            <w:tcW w:w="1470" w:type="dxa"/>
            <w:vMerge w:val="restart"/>
            <w:tcBorders>
              <w:top w:val="single" w:color="auto" w:sz="4" w:space="0"/>
              <w:left w:val="single" w:color="auto" w:sz="4" w:space="0"/>
              <w:right w:val="single" w:color="auto" w:sz="4" w:space="0"/>
            </w:tcBorders>
            <w:vAlign w:val="center"/>
          </w:tcPr>
          <w:p w14:paraId="4DCE909E">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r>
              <w:rPr>
                <w:rFonts w:hint="default" w:ascii="宋体" w:hAnsi="宋体" w:cs="宋体"/>
                <w:color w:val="000000" w:themeColor="text1"/>
                <w:szCs w:val="21"/>
                <w:highlight w:val="none"/>
                <w:lang w:val="en-US" w:eastAsia="zh-CN"/>
                <w14:textFill>
                  <w14:solidFill>
                    <w14:schemeClr w14:val="tx1"/>
                  </w14:solidFill>
                </w14:textFill>
              </w:rPr>
              <w:t>安全负责人</w:t>
            </w:r>
          </w:p>
        </w:tc>
        <w:tc>
          <w:tcPr>
            <w:tcW w:w="1065" w:type="dxa"/>
            <w:tcBorders>
              <w:top w:val="single" w:color="auto" w:sz="4" w:space="0"/>
              <w:left w:val="single" w:color="auto" w:sz="4" w:space="0"/>
              <w:bottom w:val="single" w:color="auto" w:sz="4" w:space="0"/>
              <w:right w:val="single" w:color="auto" w:sz="4" w:space="0"/>
            </w:tcBorders>
            <w:vAlign w:val="center"/>
          </w:tcPr>
          <w:p w14:paraId="070C0AD7">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p>
        </w:tc>
        <w:tc>
          <w:tcPr>
            <w:tcW w:w="2503" w:type="dxa"/>
            <w:tcBorders>
              <w:top w:val="single" w:color="auto" w:sz="4" w:space="0"/>
              <w:left w:val="single" w:color="auto" w:sz="4" w:space="0"/>
              <w:bottom w:val="single" w:color="auto" w:sz="4" w:space="0"/>
              <w:right w:val="single" w:color="auto" w:sz="4" w:space="0"/>
            </w:tcBorders>
            <w:vAlign w:val="center"/>
          </w:tcPr>
          <w:p w14:paraId="7F9C6A8A">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2214" w:type="dxa"/>
            <w:tcBorders>
              <w:top w:val="single" w:color="auto" w:sz="4" w:space="0"/>
              <w:left w:val="single" w:color="auto" w:sz="4" w:space="0"/>
              <w:bottom w:val="single" w:color="auto" w:sz="4" w:space="0"/>
              <w:right w:val="single" w:color="auto" w:sz="4" w:space="0"/>
            </w:tcBorders>
            <w:vAlign w:val="center"/>
          </w:tcPr>
          <w:p w14:paraId="10E153FE">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vAlign w:val="center"/>
          </w:tcPr>
          <w:p w14:paraId="1944C634">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r>
      <w:tr w14:paraId="10278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continue"/>
            <w:tcBorders>
              <w:left w:val="single" w:color="auto" w:sz="4" w:space="0"/>
              <w:bottom w:val="single" w:color="auto" w:sz="4" w:space="0"/>
              <w:right w:val="single" w:color="auto" w:sz="4" w:space="0"/>
            </w:tcBorders>
            <w:vAlign w:val="center"/>
          </w:tcPr>
          <w:p w14:paraId="72C9B3A2">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470" w:type="dxa"/>
            <w:vMerge w:val="continue"/>
            <w:tcBorders>
              <w:left w:val="single" w:color="auto" w:sz="4" w:space="0"/>
              <w:bottom w:val="single" w:color="auto" w:sz="4" w:space="0"/>
              <w:right w:val="single" w:color="auto" w:sz="4" w:space="0"/>
            </w:tcBorders>
            <w:vAlign w:val="center"/>
          </w:tcPr>
          <w:p w14:paraId="54401CA0">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0FD84586">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b w:val="0"/>
                <w:bCs w:val="0"/>
                <w:color w:val="000000" w:themeColor="text1"/>
                <w:szCs w:val="21"/>
                <w:highlight w:val="none"/>
                <w:lang w:val="en-US" w:eastAsia="zh-CN"/>
                <w14:textFill>
                  <w14:solidFill>
                    <w14:schemeClr w14:val="tx1"/>
                  </w14:solidFill>
                </w14:textFill>
              </w:rPr>
              <w:t>持有效的省级建设主管部门颁发的安全生产考核合格证C证。</w:t>
            </w:r>
          </w:p>
        </w:tc>
      </w:tr>
    </w:tbl>
    <w:p w14:paraId="12853DB6">
      <w:pPr>
        <w:shd w:val="clear"/>
        <w:spacing w:line="400" w:lineRule="exact"/>
        <w:ind w:firstLine="422" w:firstLineChars="200"/>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 xml:space="preserve"> 注：需提供项目主要管理人员名单（表格形式），以上人员相关资质证件、身份证复印件及由社保局出具的报价人为以上人员缴纳</w:t>
      </w:r>
      <w:r>
        <w:rPr>
          <w:rFonts w:hint="eastAsia" w:ascii="宋体" w:hAnsi="宋体" w:cs="宋体"/>
          <w:b/>
          <w:bCs/>
          <w:color w:val="000000" w:themeColor="text1"/>
          <w:kern w:val="2"/>
          <w:sz w:val="21"/>
          <w:szCs w:val="21"/>
          <w:highlight w:val="none"/>
          <w:u w:val="single"/>
          <w:lang w:val="en-US" w:eastAsia="zh-CN" w:bidi="ar-SA"/>
          <w14:textFill>
            <w14:solidFill>
              <w14:schemeClr w14:val="tx1"/>
            </w14:solidFill>
          </w14:textFill>
        </w:rPr>
        <w:t>2026年1月至2026年3月</w:t>
      </w: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连续三个月的养老保险证明（带有社保部门公章或社保部门的有效电子印章），并加盖单位公章。</w:t>
      </w:r>
    </w:p>
    <w:bookmarkEnd w:id="129"/>
    <w:p w14:paraId="7AF2B808">
      <w:pPr>
        <w:pStyle w:val="3"/>
        <w:shd w:val="clear"/>
        <w:jc w:val="center"/>
        <w:rPr>
          <w:rFonts w:hint="eastAsia" w:ascii="宋体" w:hAnsi="宋体" w:eastAsia="宋体" w:cs="宋体"/>
          <w:bCs w:val="0"/>
          <w:color w:val="000000" w:themeColor="text1"/>
          <w:sz w:val="28"/>
          <w:szCs w:val="28"/>
          <w:highlight w:val="none"/>
          <w14:textFill>
            <w14:solidFill>
              <w14:schemeClr w14:val="tx1"/>
            </w14:solidFill>
          </w14:textFill>
        </w:rPr>
      </w:pPr>
      <w:bookmarkStart w:id="130" w:name="_Toc25446"/>
      <w:r>
        <w:rPr>
          <w:rFonts w:hint="eastAsia" w:ascii="宋体" w:hAnsi="宋体" w:eastAsia="宋体" w:cs="宋体"/>
          <w:bCs w:val="0"/>
          <w:color w:val="000000" w:themeColor="text1"/>
          <w:sz w:val="28"/>
          <w:szCs w:val="28"/>
          <w:highlight w:val="none"/>
          <w14:textFill>
            <w14:solidFill>
              <w14:schemeClr w14:val="tx1"/>
            </w14:solidFill>
          </w14:textFill>
        </w:rPr>
        <w:t>附录</w:t>
      </w:r>
      <w:r>
        <w:rPr>
          <w:rFonts w:hint="eastAsia" w:ascii="宋体" w:hAnsi="宋体" w:eastAsia="宋体" w:cs="宋体"/>
          <w:bCs w:val="0"/>
          <w:color w:val="000000" w:themeColor="text1"/>
          <w:sz w:val="28"/>
          <w:szCs w:val="28"/>
          <w:highlight w:val="none"/>
          <w:lang w:val="en-US" w:eastAsia="zh-CN"/>
          <w14:textFill>
            <w14:solidFill>
              <w14:schemeClr w14:val="tx1"/>
            </w14:solidFill>
          </w14:textFill>
        </w:rPr>
        <w:t>2</w:t>
      </w:r>
      <w:r>
        <w:rPr>
          <w:rFonts w:hint="eastAsia" w:ascii="宋体" w:hAnsi="宋体" w:eastAsia="宋体" w:cs="宋体"/>
          <w:bCs w:val="0"/>
          <w:color w:val="000000" w:themeColor="text1"/>
          <w:sz w:val="28"/>
          <w:szCs w:val="28"/>
          <w:highlight w:val="none"/>
          <w14:textFill>
            <w14:solidFill>
              <w14:schemeClr w14:val="tx1"/>
            </w14:solidFill>
          </w14:textFill>
        </w:rPr>
        <w:t xml:space="preserve"> 资格审查文件（项目</w:t>
      </w:r>
      <w:r>
        <w:rPr>
          <w:rFonts w:hint="eastAsia" w:ascii="宋体" w:hAnsi="宋体" w:eastAsia="宋体" w:cs="宋体"/>
          <w:bCs w:val="0"/>
          <w:color w:val="000000" w:themeColor="text1"/>
          <w:sz w:val="28"/>
          <w:szCs w:val="28"/>
          <w:highlight w:val="none"/>
          <w:lang w:val="en-US" w:eastAsia="zh-CN"/>
          <w14:textFill>
            <w14:solidFill>
              <w14:schemeClr w14:val="tx1"/>
            </w14:solidFill>
          </w14:textFill>
        </w:rPr>
        <w:t>其他</w:t>
      </w:r>
      <w:r>
        <w:rPr>
          <w:rFonts w:hint="eastAsia" w:ascii="宋体" w:hAnsi="宋体" w:eastAsia="宋体" w:cs="宋体"/>
          <w:bCs w:val="0"/>
          <w:color w:val="000000" w:themeColor="text1"/>
          <w:sz w:val="28"/>
          <w:szCs w:val="28"/>
          <w:highlight w:val="none"/>
          <w14:textFill>
            <w14:solidFill>
              <w14:schemeClr w14:val="tx1"/>
            </w14:solidFill>
          </w14:textFill>
        </w:rPr>
        <w:t>人员</w:t>
      </w:r>
      <w:r>
        <w:rPr>
          <w:rFonts w:hint="eastAsia" w:ascii="宋体" w:hAnsi="宋体" w:eastAsia="宋体" w:cs="宋体"/>
          <w:bCs w:val="0"/>
          <w:color w:val="000000" w:themeColor="text1"/>
          <w:sz w:val="28"/>
          <w:szCs w:val="28"/>
          <w:highlight w:val="none"/>
          <w:lang w:val="en-US" w:eastAsia="zh-CN"/>
          <w14:textFill>
            <w14:solidFill>
              <w14:schemeClr w14:val="tx1"/>
            </w14:solidFill>
          </w14:textFill>
        </w:rPr>
        <w:t>最低</w:t>
      </w:r>
      <w:r>
        <w:rPr>
          <w:rFonts w:hint="eastAsia" w:ascii="宋体" w:hAnsi="宋体" w:eastAsia="宋体" w:cs="宋体"/>
          <w:bCs w:val="0"/>
          <w:color w:val="000000" w:themeColor="text1"/>
          <w:sz w:val="28"/>
          <w:szCs w:val="28"/>
          <w:highlight w:val="none"/>
          <w14:textFill>
            <w14:solidFill>
              <w14:schemeClr w14:val="tx1"/>
            </w14:solidFill>
          </w14:textFill>
        </w:rPr>
        <w:t>要求）</w:t>
      </w:r>
      <w:bookmarkEnd w:id="130"/>
      <w:bookmarkStart w:id="131" w:name="_Toc17384"/>
      <w:bookmarkStart w:id="132" w:name="_Toc4169"/>
      <w:bookmarkStart w:id="133" w:name="_Toc6096"/>
    </w:p>
    <w:tbl>
      <w:tblPr>
        <w:tblStyle w:val="43"/>
        <w:tblW w:w="88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5"/>
      </w:tblGrid>
      <w:tr w14:paraId="3AAF9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8835" w:type="dxa"/>
            <w:vAlign w:val="center"/>
          </w:tcPr>
          <w:p w14:paraId="0DA0A454">
            <w:pPr>
              <w:shd w:val="clear"/>
              <w:spacing w:line="40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项目施工、安装及调试劳务人员最低要求</w:t>
            </w:r>
          </w:p>
        </w:tc>
      </w:tr>
      <w:tr w14:paraId="5232C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8835" w:type="dxa"/>
          </w:tcPr>
          <w:p w14:paraId="2507CDBE">
            <w:pPr>
              <w:shd w:val="clear"/>
              <w:ind w:firstLine="40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要求根据现场实际情况配置。</w:t>
            </w:r>
          </w:p>
          <w:p w14:paraId="03E7D7AD">
            <w:pPr>
              <w:shd w:val="clear"/>
              <w:ind w:firstLine="40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以上要求为最低要求，后续根据界面提交情况及项目部要求追加人员，满足工程进度需要；</w:t>
            </w:r>
            <w:r>
              <w:rPr>
                <w:rFonts w:hint="eastAsia"/>
                <w:b/>
                <w:bCs/>
                <w:color w:val="000000" w:themeColor="text1"/>
                <w:highlight w:val="none"/>
                <w14:textFill>
                  <w14:solidFill>
                    <w14:schemeClr w14:val="tx1"/>
                  </w14:solidFill>
                </w14:textFill>
              </w:rPr>
              <w:t>（报价人自行承诺即可，无需提供相关证明材料）</w:t>
            </w:r>
          </w:p>
        </w:tc>
      </w:tr>
    </w:tbl>
    <w:p w14:paraId="2763BB66">
      <w:pPr>
        <w:pStyle w:val="42"/>
        <w:shd w:val="clear"/>
        <w:rPr>
          <w:rFonts w:hint="eastAsia"/>
          <w:color w:val="000000" w:themeColor="text1"/>
          <w:highlight w:val="none"/>
          <w14:textFill>
            <w14:solidFill>
              <w14:schemeClr w14:val="tx1"/>
            </w14:solidFill>
          </w14:textFill>
        </w:rPr>
      </w:pPr>
    </w:p>
    <w:p w14:paraId="723B4818">
      <w:pPr>
        <w:pStyle w:val="3"/>
        <w:shd w:val="clear"/>
        <w:jc w:val="center"/>
        <w:rPr>
          <w:rFonts w:hint="eastAsia" w:hAnsi="宋体"/>
          <w:b w:val="0"/>
          <w:color w:val="000000" w:themeColor="text1"/>
          <w:sz w:val="28"/>
          <w:szCs w:val="28"/>
          <w:highlight w:val="none"/>
          <w14:textFill>
            <w14:solidFill>
              <w14:schemeClr w14:val="tx1"/>
            </w14:solidFill>
          </w14:textFill>
        </w:rPr>
      </w:pPr>
      <w:bookmarkStart w:id="134" w:name="_Toc9429"/>
      <w:r>
        <w:rPr>
          <w:rFonts w:hint="eastAsia" w:ascii="宋体" w:hAnsi="宋体" w:eastAsia="宋体" w:cs="宋体"/>
          <w:bCs w:val="0"/>
          <w:color w:val="000000" w:themeColor="text1"/>
          <w:sz w:val="28"/>
          <w:szCs w:val="28"/>
          <w:highlight w:val="none"/>
          <w14:textFill>
            <w14:solidFill>
              <w14:schemeClr w14:val="tx1"/>
            </w14:solidFill>
          </w14:textFill>
        </w:rPr>
        <w:t>附录</w:t>
      </w:r>
      <w:r>
        <w:rPr>
          <w:rFonts w:hint="eastAsia" w:ascii="宋体" w:hAnsi="宋体" w:eastAsia="宋体" w:cs="宋体"/>
          <w:bCs w:val="0"/>
          <w:color w:val="000000" w:themeColor="text1"/>
          <w:sz w:val="28"/>
          <w:szCs w:val="28"/>
          <w:highlight w:val="none"/>
          <w:lang w:val="en-US" w:eastAsia="zh-CN"/>
          <w14:textFill>
            <w14:solidFill>
              <w14:schemeClr w14:val="tx1"/>
            </w14:solidFill>
          </w14:textFill>
        </w:rPr>
        <w:t>3</w:t>
      </w:r>
      <w:r>
        <w:rPr>
          <w:rFonts w:hint="eastAsia" w:ascii="宋体" w:hAnsi="宋体" w:eastAsia="宋体" w:cs="宋体"/>
          <w:bCs w:val="0"/>
          <w:color w:val="000000" w:themeColor="text1"/>
          <w:sz w:val="28"/>
          <w:szCs w:val="28"/>
          <w:highlight w:val="none"/>
          <w14:textFill>
            <w14:solidFill>
              <w14:schemeClr w14:val="tx1"/>
            </w14:solidFill>
          </w14:textFill>
        </w:rPr>
        <w:t xml:space="preserve"> 资格审查文件（主要机械设备和试验检测设备最低要求）</w:t>
      </w:r>
      <w:bookmarkEnd w:id="131"/>
      <w:bookmarkEnd w:id="132"/>
      <w:bookmarkEnd w:id="133"/>
      <w:bookmarkEnd w:id="134"/>
    </w:p>
    <w:tbl>
      <w:tblPr>
        <w:tblStyle w:val="43"/>
        <w:tblW w:w="90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5"/>
      </w:tblGrid>
      <w:tr w14:paraId="0AAE0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9015" w:type="dxa"/>
            <w:vAlign w:val="center"/>
          </w:tcPr>
          <w:p w14:paraId="4EF177B2">
            <w:pPr>
              <w:shd w:val="clear"/>
              <w:spacing w:line="40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主要机械设备和试验检测设备最低要求</w:t>
            </w:r>
          </w:p>
        </w:tc>
      </w:tr>
      <w:tr w14:paraId="4A23A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9015" w:type="dxa"/>
          </w:tcPr>
          <w:p w14:paraId="01ACE08B">
            <w:pPr>
              <w:shd w:val="clear"/>
              <w:ind w:firstLine="420" w:firstLineChars="200"/>
              <w:rPr>
                <w:rFonts w:hint="eastAsia" w:ascii="宋体" w:hAnsi="宋体" w:cs="宋体"/>
                <w:caps/>
                <w:color w:val="000000" w:themeColor="text1"/>
                <w:szCs w:val="21"/>
                <w:highlight w:val="none"/>
                <w:lang w:eastAsia="zh-CN"/>
                <w14:textFill>
                  <w14:solidFill>
                    <w14:schemeClr w14:val="tx1"/>
                  </w14:solidFill>
                </w14:textFill>
              </w:rPr>
            </w:pPr>
            <w:r>
              <w:rPr>
                <w:rFonts w:hint="eastAsia" w:ascii="宋体" w:hAnsi="宋体" w:cs="宋体"/>
                <w:caps/>
                <w:color w:val="000000" w:themeColor="text1"/>
                <w:szCs w:val="21"/>
                <w:highlight w:val="none"/>
                <w:lang w:eastAsia="zh-CN"/>
                <w14:textFill>
                  <w14:solidFill>
                    <w14:schemeClr w14:val="tx1"/>
                  </w14:solidFill>
                </w14:textFill>
              </w:rPr>
              <w:t>要求根据现场实际情况配置。</w:t>
            </w:r>
          </w:p>
          <w:p w14:paraId="2AC56BEA">
            <w:pPr>
              <w:shd w:val="clear"/>
              <w:ind w:firstLine="420" w:firstLineChars="200"/>
              <w:rPr>
                <w:rFonts w:hint="eastAsia" w:ascii="宋体" w:hAnsi="宋体" w:eastAsia="宋体" w:cs="宋体"/>
                <w:caps/>
                <w:color w:val="000000" w:themeColor="text1"/>
                <w:szCs w:val="21"/>
                <w:highlight w:val="none"/>
                <w:lang w:eastAsia="zh-CN"/>
                <w14:textFill>
                  <w14:solidFill>
                    <w14:schemeClr w14:val="tx1"/>
                  </w14:solidFill>
                </w14:textFill>
              </w:rPr>
            </w:pPr>
            <w:r>
              <w:rPr>
                <w:rFonts w:hint="eastAsia" w:ascii="宋体" w:hAnsi="宋体" w:cs="宋体"/>
                <w:caps/>
                <w:color w:val="000000" w:themeColor="text1"/>
                <w:szCs w:val="21"/>
                <w:highlight w:val="none"/>
                <w:lang w:eastAsia="zh-CN"/>
                <w14:textFill>
                  <w14:solidFill>
                    <w14:schemeClr w14:val="tx1"/>
                  </w14:solidFill>
                </w14:textFill>
              </w:rPr>
              <w:t>以上要求为最低要求，后续根据界面提交情况及项目部要求追加相应车辆及机械，满足工程进度需要</w:t>
            </w:r>
          </w:p>
          <w:p w14:paraId="155C2946">
            <w:pPr>
              <w:shd w:val="clear"/>
              <w:ind w:firstLine="420" w:firstLineChars="200"/>
              <w:rPr>
                <w:color w:val="000000" w:themeColor="text1"/>
                <w:highlight w:val="none"/>
                <w14:textFill>
                  <w14:solidFill>
                    <w14:schemeClr w14:val="tx1"/>
                  </w14:solidFill>
                </w14:textFill>
              </w:rPr>
            </w:pPr>
            <w:r>
              <w:rPr>
                <w:rFonts w:hint="eastAsia" w:ascii="宋体" w:hAnsi="宋体" w:cs="宋体"/>
                <w:caps/>
                <w:color w:val="000000" w:themeColor="text1"/>
                <w:szCs w:val="21"/>
                <w:highlight w:val="none"/>
                <w14:textFill>
                  <w14:solidFill>
                    <w14:schemeClr w14:val="tx1"/>
                  </w14:solidFill>
                </w14:textFill>
              </w:rPr>
              <w:t>（</w:t>
            </w:r>
            <w:r>
              <w:rPr>
                <w:rFonts w:hint="eastAsia"/>
                <w:b/>
                <w:bCs/>
                <w:color w:val="000000" w:themeColor="text1"/>
                <w:highlight w:val="none"/>
                <w14:textFill>
                  <w14:solidFill>
                    <w14:schemeClr w14:val="tx1"/>
                  </w14:solidFill>
                </w14:textFill>
              </w:rPr>
              <w:t>报价人自行承诺即可，无需提供相关证明材料</w:t>
            </w:r>
            <w:r>
              <w:rPr>
                <w:rFonts w:hint="eastAsia"/>
                <w:b/>
                <w:color w:val="000000" w:themeColor="text1"/>
                <w:highlight w:val="none"/>
                <w14:textFill>
                  <w14:solidFill>
                    <w14:schemeClr w14:val="tx1"/>
                  </w14:solidFill>
                </w14:textFill>
              </w:rPr>
              <w:t>）</w:t>
            </w:r>
          </w:p>
        </w:tc>
      </w:tr>
      <w:bookmarkEnd w:id="119"/>
      <w:bookmarkEnd w:id="120"/>
      <w:bookmarkEnd w:id="121"/>
      <w:bookmarkEnd w:id="122"/>
      <w:bookmarkEnd w:id="123"/>
      <w:bookmarkEnd w:id="124"/>
    </w:tbl>
    <w:p w14:paraId="77BAB3C5">
      <w:pPr>
        <w:pStyle w:val="2"/>
        <w:keepNext/>
        <w:keepLines/>
        <w:pageBreakBefore w:val="0"/>
        <w:widowControl w:val="0"/>
        <w:numPr>
          <w:ilvl w:val="0"/>
          <w:numId w:val="4"/>
        </w:numPr>
        <w:shd w:val="clear"/>
        <w:kinsoku/>
        <w:wordWrap/>
        <w:overflowPunct/>
        <w:topLinePunct w:val="0"/>
        <w:autoSpaceDE/>
        <w:autoSpaceDN/>
        <w:bidi w:val="0"/>
        <w:adjustRightInd/>
        <w:snapToGrid/>
        <w:spacing w:before="313" w:beforeLines="100" w:after="313" w:afterLines="100" w:line="360" w:lineRule="auto"/>
        <w:ind w:left="420" w:leftChars="0" w:firstLineChars="0"/>
        <w:jc w:val="center"/>
        <w:textAlignment w:val="auto"/>
        <w:rPr>
          <w:color w:val="000000" w:themeColor="text1"/>
          <w:highlight w:val="none"/>
          <w14:textFill>
            <w14:solidFill>
              <w14:schemeClr w14:val="tx1"/>
            </w14:solidFill>
          </w14:textFill>
        </w:rPr>
      </w:pPr>
      <w:bookmarkStart w:id="135" w:name="_Toc13327"/>
      <w:bookmarkStart w:id="136" w:name="_Toc31054"/>
      <w:bookmarkStart w:id="137" w:name="_Toc28519"/>
      <w:r>
        <w:rPr>
          <w:rFonts w:hint="eastAsia" w:ascii="宋体" w:hAnsi="宋体" w:cs="宋体"/>
          <w:color w:val="000000" w:themeColor="text1"/>
          <w:highlight w:val="none"/>
          <w14:textFill>
            <w14:solidFill>
              <w14:schemeClr w14:val="tx1"/>
            </w14:solidFill>
          </w14:textFill>
        </w:rPr>
        <w:t>评标办法（</w:t>
      </w:r>
      <w:r>
        <w:rPr>
          <w:rFonts w:hint="eastAsia" w:ascii="宋体" w:hAnsi="宋体" w:cs="宋体"/>
          <w:color w:val="000000" w:themeColor="text1"/>
          <w:highlight w:val="none"/>
          <w:lang w:eastAsia="zh-CN"/>
          <w14:textFill>
            <w14:solidFill>
              <w14:schemeClr w14:val="tx1"/>
            </w14:solidFill>
          </w14:textFill>
        </w:rPr>
        <w:t>经评审的最低价法</w:t>
      </w:r>
      <w:r>
        <w:rPr>
          <w:rFonts w:hint="eastAsia" w:ascii="宋体" w:hAnsi="宋体" w:cs="宋体"/>
          <w:color w:val="000000" w:themeColor="text1"/>
          <w:highlight w:val="none"/>
          <w14:textFill>
            <w14:solidFill>
              <w14:schemeClr w14:val="tx1"/>
            </w14:solidFill>
          </w14:textFill>
        </w:rPr>
        <w:t>）</w:t>
      </w:r>
      <w:bookmarkEnd w:id="135"/>
      <w:bookmarkEnd w:id="136"/>
      <w:bookmarkEnd w:id="137"/>
    </w:p>
    <w:p w14:paraId="656F2900">
      <w:pPr>
        <w:pStyle w:val="3"/>
        <w:shd w:val="clear"/>
        <w:spacing w:before="0" w:after="0" w:line="360" w:lineRule="auto"/>
        <w:jc w:val="center"/>
        <w:rPr>
          <w:rFonts w:hint="eastAsia" w:ascii="宋体" w:hAnsi="宋体" w:cs="宋体"/>
          <w:color w:val="000000" w:themeColor="text1"/>
          <w:sz w:val="28"/>
          <w:szCs w:val="28"/>
          <w:highlight w:val="none"/>
          <w14:textFill>
            <w14:solidFill>
              <w14:schemeClr w14:val="tx1"/>
            </w14:solidFill>
          </w14:textFill>
        </w:rPr>
      </w:pPr>
      <w:bookmarkStart w:id="138" w:name="_Toc28432"/>
      <w:r>
        <w:rPr>
          <w:rFonts w:hint="eastAsia" w:ascii="宋体" w:hAnsi="宋体" w:cs="宋体"/>
          <w:color w:val="000000" w:themeColor="text1"/>
          <w:sz w:val="28"/>
          <w:szCs w:val="28"/>
          <w:highlight w:val="none"/>
          <w14:textFill>
            <w14:solidFill>
              <w14:schemeClr w14:val="tx1"/>
            </w14:solidFill>
          </w14:textFill>
        </w:rPr>
        <w:t>评标方法前附表</w:t>
      </w:r>
      <w:bookmarkEnd w:id="138"/>
    </w:p>
    <w:tbl>
      <w:tblPr>
        <w:tblStyle w:val="43"/>
        <w:tblW w:w="8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32" w:type="dxa"/>
          <w:left w:w="64" w:type="dxa"/>
          <w:bottom w:w="32" w:type="dxa"/>
          <w:right w:w="64" w:type="dxa"/>
        </w:tblCellMar>
      </w:tblPr>
      <w:tblGrid>
        <w:gridCol w:w="503"/>
        <w:gridCol w:w="1027"/>
        <w:gridCol w:w="2145"/>
        <w:gridCol w:w="4841"/>
      </w:tblGrid>
      <w:tr w14:paraId="3D18A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tblHeader/>
          <w:jc w:val="center"/>
        </w:trPr>
        <w:tc>
          <w:tcPr>
            <w:tcW w:w="503" w:type="dxa"/>
            <w:vAlign w:val="center"/>
          </w:tcPr>
          <w:p w14:paraId="7F04CB0B">
            <w:pPr>
              <w:shd w:val="clear"/>
              <w:snapToGrid w:val="0"/>
              <w:spacing w:line="320" w:lineRule="exact"/>
              <w:jc w:val="cente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pPr>
            <w: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t>条款号</w:t>
            </w:r>
          </w:p>
        </w:tc>
        <w:tc>
          <w:tcPr>
            <w:tcW w:w="1027" w:type="dxa"/>
            <w:vAlign w:val="center"/>
          </w:tcPr>
          <w:p w14:paraId="2DA181C4">
            <w:pPr>
              <w:shd w:val="clear"/>
              <w:snapToGrid w:val="0"/>
              <w:spacing w:line="320" w:lineRule="exact"/>
              <w:jc w:val="cente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pPr>
            <w: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t>条款名称</w:t>
            </w:r>
          </w:p>
        </w:tc>
        <w:tc>
          <w:tcPr>
            <w:tcW w:w="2145" w:type="dxa"/>
            <w:vAlign w:val="center"/>
          </w:tcPr>
          <w:p w14:paraId="57894340">
            <w:pPr>
              <w:shd w:val="clear"/>
              <w:snapToGrid w:val="0"/>
              <w:spacing w:line="320" w:lineRule="exact"/>
              <w:jc w:val="cente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pPr>
            <w: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t>评审因素与评审标准</w:t>
            </w:r>
          </w:p>
        </w:tc>
        <w:tc>
          <w:tcPr>
            <w:tcW w:w="4841" w:type="dxa"/>
            <w:vAlign w:val="center"/>
          </w:tcPr>
          <w:p w14:paraId="34304DE7">
            <w:pPr>
              <w:shd w:val="clear"/>
              <w:snapToGrid w:val="0"/>
              <w:spacing w:line="320" w:lineRule="exact"/>
              <w:jc w:val="cente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pPr>
            <w: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t>条款号</w:t>
            </w:r>
          </w:p>
        </w:tc>
      </w:tr>
      <w:tr w14:paraId="32DD7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Align w:val="center"/>
          </w:tcPr>
          <w:p w14:paraId="0A3957CC">
            <w:pPr>
              <w:shd w:val="clear"/>
              <w:snapToGrid w:val="0"/>
              <w:spacing w:line="320" w:lineRule="exact"/>
              <w:jc w:val="center"/>
              <w:rPr>
                <w:rFonts w:hint="eastAsia" w:ascii="宋体" w:eastAsia="宋体" w:hAnsiTheme="minorEastAsia" w:cstheme="minorEastAsia"/>
                <w:b/>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bCs/>
                <w:color w:val="000000" w:themeColor="text1"/>
                <w:kern w:val="0"/>
                <w:sz w:val="21"/>
                <w:szCs w:val="21"/>
                <w:highlight w:val="none"/>
                <w14:textFill>
                  <w14:solidFill>
                    <w14:schemeClr w14:val="tx1"/>
                  </w14:solidFill>
                </w14:textFill>
              </w:rPr>
              <w:t>1</w:t>
            </w:r>
          </w:p>
        </w:tc>
        <w:tc>
          <w:tcPr>
            <w:tcW w:w="1027" w:type="dxa"/>
            <w:vAlign w:val="center"/>
          </w:tcPr>
          <w:p w14:paraId="606A8F08">
            <w:pPr>
              <w:shd w:val="clear"/>
              <w:snapToGrid w:val="0"/>
              <w:spacing w:line="320" w:lineRule="exact"/>
              <w:jc w:val="center"/>
              <w:rPr>
                <w:rFonts w:hint="eastAsia" w:ascii="宋体" w:eastAsia="宋体" w:hAnsiTheme="minorEastAsia" w:cstheme="minorEastAsia"/>
                <w:b/>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评标办</w:t>
            </w:r>
            <w:r>
              <w:rPr>
                <w:rFonts w:hint="eastAsia" w:ascii="宋体" w:eastAsia="宋体" w:hAnsiTheme="minorEastAsia" w:cstheme="minorEastAsia"/>
                <w:color w:val="000000" w:themeColor="text1"/>
                <w:spacing w:val="-1"/>
                <w:sz w:val="21"/>
                <w:szCs w:val="21"/>
                <w:highlight w:val="none"/>
                <w14:textFill>
                  <w14:solidFill>
                    <w14:schemeClr w14:val="tx1"/>
                  </w14:solidFill>
                </w14:textFill>
              </w:rPr>
              <w:t>法</w:t>
            </w:r>
          </w:p>
        </w:tc>
        <w:tc>
          <w:tcPr>
            <w:tcW w:w="2145" w:type="dxa"/>
            <w:vAlign w:val="center"/>
          </w:tcPr>
          <w:p w14:paraId="43A4A027">
            <w:pPr>
              <w:shd w:val="clear"/>
              <w:snapToGrid w:val="0"/>
              <w:spacing w:line="320" w:lineRule="exact"/>
              <w:jc w:val="left"/>
              <w:rPr>
                <w:rFonts w:hint="eastAsia" w:ascii="宋体" w:eastAsia="宋体" w:hAnsiTheme="minorEastAsia" w:cstheme="minorEastAsia"/>
                <w:b/>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中标候选人排序方法</w:t>
            </w:r>
          </w:p>
        </w:tc>
        <w:tc>
          <w:tcPr>
            <w:tcW w:w="4841" w:type="dxa"/>
            <w:vAlign w:val="center"/>
          </w:tcPr>
          <w:p w14:paraId="02FB240E">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本次评标采用</w:t>
            </w:r>
            <w:r>
              <w:rPr>
                <w:rFonts w:hint="eastAsia" w:ascii="宋体" w:hAnsi="宋体" w:cs="宋体"/>
                <w:color w:val="000000" w:themeColor="text1"/>
                <w:sz w:val="21"/>
                <w:szCs w:val="21"/>
                <w:highlight w:val="none"/>
                <w:lang w:val="en-US" w:eastAsia="zh-CN"/>
                <w14:textFill>
                  <w14:solidFill>
                    <w14:schemeClr w14:val="tx1"/>
                  </w14:solidFill>
                </w14:textFill>
              </w:rPr>
              <w:t>经评审的最低价法</w:t>
            </w:r>
            <w:r>
              <w:rPr>
                <w:rFonts w:hint="eastAsia" w:ascii="宋体" w:hAnsi="宋体" w:eastAsia="宋体" w:cs="宋体"/>
                <w:color w:val="000000" w:themeColor="text1"/>
                <w:sz w:val="21"/>
                <w:szCs w:val="21"/>
                <w:highlight w:val="none"/>
                <w14:textFill>
                  <w14:solidFill>
                    <w14:schemeClr w14:val="tx1"/>
                  </w14:solidFill>
                </w14:textFill>
              </w:rPr>
              <w:t>，如出现</w:t>
            </w:r>
            <w:r>
              <w:rPr>
                <w:rFonts w:hint="eastAsia" w:ascii="宋体"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(精确到小数点后两位)相等时，按以下原则确定第一中标候选人：</w:t>
            </w:r>
          </w:p>
          <w:p w14:paraId="4EF73E7A">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（1）以评标价低的报价人优先；</w:t>
            </w:r>
          </w:p>
          <w:p w14:paraId="2AE67A54">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（2）如评标价也相同时，以技术得分较高的报价人优先；</w:t>
            </w:r>
          </w:p>
          <w:p w14:paraId="1C251667">
            <w:pPr>
              <w:shd w:val="clear"/>
              <w:snapToGrid w:val="0"/>
              <w:spacing w:line="400" w:lineRule="exact"/>
              <w:ind w:firstLine="420" w:firstLineChars="200"/>
              <w:jc w:val="left"/>
              <w:rPr>
                <w:rFonts w:hint="eastAsia" w:ascii="宋体" w:eastAsia="宋体" w:hAnsiTheme="minorEastAsia" w:cstheme="minorEastAsia"/>
                <w:b/>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（3）如技术得分也相同时，由评标委员会投票决定。</w:t>
            </w:r>
          </w:p>
        </w:tc>
      </w:tr>
      <w:tr w14:paraId="01C02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Align w:val="center"/>
          </w:tcPr>
          <w:p w14:paraId="74C9463D">
            <w:pPr>
              <w:shd w:val="clear"/>
              <w:snapToGrid w:val="0"/>
              <w:spacing w:line="320" w:lineRule="exact"/>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0"/>
                <w:szCs w:val="21"/>
                <w:highlight w:val="none"/>
                <w14:textFill>
                  <w14:solidFill>
                    <w14:schemeClr w14:val="tx1"/>
                  </w14:solidFill>
                </w14:textFill>
              </w:rPr>
              <w:t>条款号</w:t>
            </w:r>
          </w:p>
        </w:tc>
        <w:tc>
          <w:tcPr>
            <w:tcW w:w="1027" w:type="dxa"/>
            <w:vAlign w:val="center"/>
          </w:tcPr>
          <w:p w14:paraId="3CA88DC2">
            <w:pPr>
              <w:shd w:val="clear"/>
              <w:snapToGrid w:val="0"/>
              <w:spacing w:line="320" w:lineRule="exact"/>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0"/>
                <w:szCs w:val="21"/>
                <w:highlight w:val="none"/>
                <w14:textFill>
                  <w14:solidFill>
                    <w14:schemeClr w14:val="tx1"/>
                  </w14:solidFill>
                </w14:textFill>
              </w:rPr>
              <w:t>评审因素</w:t>
            </w:r>
          </w:p>
        </w:tc>
        <w:tc>
          <w:tcPr>
            <w:tcW w:w="2145" w:type="dxa"/>
            <w:vAlign w:val="center"/>
          </w:tcPr>
          <w:p w14:paraId="23425761">
            <w:pPr>
              <w:shd w:val="clear"/>
              <w:snapToGrid w:val="0"/>
              <w:spacing w:line="320" w:lineRule="exact"/>
              <w:jc w:val="center"/>
              <w:rPr>
                <w:rFonts w:hint="eastAsia" w:asciiTheme="minorEastAsia" w:hAnsiTheme="minorEastAsia" w:eastAsiaTheme="minorEastAsia" w:cstheme="minorEastAsia"/>
                <w:color w:val="000000" w:themeColor="text1"/>
                <w:kern w:val="0"/>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0"/>
                <w:szCs w:val="21"/>
                <w:highlight w:val="none"/>
                <w14:textFill>
                  <w14:solidFill>
                    <w14:schemeClr w14:val="tx1"/>
                  </w14:solidFill>
                </w14:textFill>
              </w:rPr>
              <w:t>评审标准</w:t>
            </w:r>
          </w:p>
        </w:tc>
        <w:tc>
          <w:tcPr>
            <w:tcW w:w="4841" w:type="dxa"/>
            <w:vAlign w:val="center"/>
          </w:tcPr>
          <w:p w14:paraId="3654DFF8">
            <w:pPr>
              <w:shd w:val="clear"/>
              <w:snapToGrid w:val="0"/>
              <w:spacing w:line="320" w:lineRule="exact"/>
              <w:jc w:val="center"/>
              <w:rPr>
                <w:rFonts w:hint="eastAsia" w:asciiTheme="minorEastAsia" w:hAnsiTheme="minorEastAsia" w:eastAsiaTheme="minorEastAsia" w:cstheme="minorEastAsia"/>
                <w:color w:val="000000" w:themeColor="text1"/>
                <w:kern w:val="0"/>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0"/>
                <w:szCs w:val="21"/>
                <w:highlight w:val="none"/>
                <w14:textFill>
                  <w14:solidFill>
                    <w14:schemeClr w14:val="tx1"/>
                  </w14:solidFill>
                </w14:textFill>
              </w:rPr>
              <w:t>条款号</w:t>
            </w:r>
          </w:p>
        </w:tc>
      </w:tr>
      <w:tr w14:paraId="47514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restart"/>
            <w:vAlign w:val="center"/>
          </w:tcPr>
          <w:p w14:paraId="024C8C7B">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2.1</w:t>
            </w:r>
          </w:p>
        </w:tc>
        <w:tc>
          <w:tcPr>
            <w:tcW w:w="1027" w:type="dxa"/>
            <w:vMerge w:val="restart"/>
            <w:vAlign w:val="center"/>
          </w:tcPr>
          <w:p w14:paraId="04EC9416">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资格评审标准</w:t>
            </w:r>
          </w:p>
        </w:tc>
        <w:tc>
          <w:tcPr>
            <w:tcW w:w="2145" w:type="dxa"/>
            <w:vAlign w:val="center"/>
          </w:tcPr>
          <w:p w14:paraId="77BFD42C">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营业执照</w:t>
            </w:r>
          </w:p>
        </w:tc>
        <w:tc>
          <w:tcPr>
            <w:tcW w:w="4841" w:type="dxa"/>
            <w:vAlign w:val="center"/>
          </w:tcPr>
          <w:p w14:paraId="7CC7BF80">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w:t>
            </w:r>
            <w:r>
              <w:rPr>
                <w:rFonts w:hint="eastAsia" w:ascii="宋体" w:hAnsi="宋体" w:eastAsia="宋体" w:cs="宋体"/>
                <w:color w:val="000000" w:themeColor="text1"/>
                <w:sz w:val="21"/>
                <w:szCs w:val="21"/>
                <w:highlight w:val="none"/>
                <w:lang w:val="en-US" w:eastAsia="zh-CN"/>
                <w14:textFill>
                  <w14:solidFill>
                    <w14:schemeClr w14:val="tx1"/>
                  </w14:solidFill>
                </w14:textFill>
              </w:rPr>
              <w:t>一</w:t>
            </w:r>
            <w:r>
              <w:rPr>
                <w:rFonts w:hint="eastAsia" w:ascii="宋体" w:hAnsi="宋体" w:eastAsia="宋体" w:cs="宋体"/>
                <w:color w:val="000000" w:themeColor="text1"/>
                <w:sz w:val="21"/>
                <w:szCs w:val="21"/>
                <w:highlight w:val="none"/>
                <w14:textFill>
                  <w14:solidFill>
                    <w14:schemeClr w14:val="tx1"/>
                  </w14:solidFill>
                </w14:textFill>
              </w:rPr>
              <w:t>章“</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比选公告</w:t>
            </w:r>
            <w:r>
              <w:rPr>
                <w:rFonts w:hint="eastAsia" w:ascii="宋体" w:hAnsi="宋体" w:eastAsia="宋体" w:cs="宋体"/>
                <w:color w:val="000000" w:themeColor="text1"/>
                <w:sz w:val="21"/>
                <w:szCs w:val="21"/>
                <w:highlight w:val="none"/>
                <w14:textFill>
                  <w14:solidFill>
                    <w14:schemeClr w14:val="tx1"/>
                  </w14:solidFill>
                </w14:textFill>
              </w:rPr>
              <w:t>”第</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项规定</w:t>
            </w:r>
          </w:p>
        </w:tc>
      </w:tr>
      <w:tr w14:paraId="0C647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7413DE4D">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2087AACE">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2BA5571C">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资质要求</w:t>
            </w:r>
          </w:p>
        </w:tc>
        <w:tc>
          <w:tcPr>
            <w:tcW w:w="4841" w:type="dxa"/>
            <w:vAlign w:val="center"/>
          </w:tcPr>
          <w:p w14:paraId="45EEADAC">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w:t>
            </w:r>
            <w:r>
              <w:rPr>
                <w:rFonts w:hint="eastAsia" w:ascii="宋体" w:hAnsi="宋体" w:eastAsia="宋体" w:cs="宋体"/>
                <w:color w:val="000000" w:themeColor="text1"/>
                <w:sz w:val="21"/>
                <w:szCs w:val="21"/>
                <w:highlight w:val="none"/>
                <w:lang w:val="en-US" w:eastAsia="zh-CN"/>
                <w14:textFill>
                  <w14:solidFill>
                    <w14:schemeClr w14:val="tx1"/>
                  </w14:solidFill>
                </w14:textFill>
              </w:rPr>
              <w:t>一</w:t>
            </w:r>
            <w:r>
              <w:rPr>
                <w:rFonts w:hint="eastAsia" w:ascii="宋体" w:hAnsi="宋体" w:eastAsia="宋体" w:cs="宋体"/>
                <w:color w:val="000000" w:themeColor="text1"/>
                <w:sz w:val="21"/>
                <w:szCs w:val="21"/>
                <w:highlight w:val="none"/>
                <w14:textFill>
                  <w14:solidFill>
                    <w14:schemeClr w14:val="tx1"/>
                  </w14:solidFill>
                </w14:textFill>
              </w:rPr>
              <w:t>章“</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比选公告</w:t>
            </w:r>
            <w:r>
              <w:rPr>
                <w:rFonts w:hint="eastAsia" w:ascii="宋体" w:hAnsi="宋体" w:eastAsia="宋体" w:cs="宋体"/>
                <w:color w:val="000000" w:themeColor="text1"/>
                <w:sz w:val="21"/>
                <w:szCs w:val="21"/>
                <w:highlight w:val="none"/>
                <w14:textFill>
                  <w14:solidFill>
                    <w14:schemeClr w14:val="tx1"/>
                  </w14:solidFill>
                </w14:textFill>
              </w:rPr>
              <w:t>”第</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项规定</w:t>
            </w:r>
          </w:p>
        </w:tc>
      </w:tr>
      <w:tr w14:paraId="646AA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675A7EEA">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50734ADC">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7417A0A6">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业绩要求</w:t>
            </w:r>
          </w:p>
        </w:tc>
        <w:tc>
          <w:tcPr>
            <w:tcW w:w="4841" w:type="dxa"/>
            <w:vAlign w:val="center"/>
          </w:tcPr>
          <w:p w14:paraId="7EC1F71F">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w:t>
            </w:r>
            <w:r>
              <w:rPr>
                <w:rFonts w:hint="eastAsia" w:ascii="宋体" w:hAnsi="宋体" w:eastAsia="宋体" w:cs="宋体"/>
                <w:color w:val="000000" w:themeColor="text1"/>
                <w:sz w:val="21"/>
                <w:szCs w:val="21"/>
                <w:highlight w:val="none"/>
                <w:lang w:val="en-US" w:eastAsia="zh-CN"/>
                <w14:textFill>
                  <w14:solidFill>
                    <w14:schemeClr w14:val="tx1"/>
                  </w14:solidFill>
                </w14:textFill>
              </w:rPr>
              <w:t>一</w:t>
            </w:r>
            <w:r>
              <w:rPr>
                <w:rFonts w:hint="eastAsia" w:ascii="宋体" w:hAnsi="宋体" w:eastAsia="宋体" w:cs="宋体"/>
                <w:color w:val="000000" w:themeColor="text1"/>
                <w:sz w:val="21"/>
                <w:szCs w:val="21"/>
                <w:highlight w:val="none"/>
                <w14:textFill>
                  <w14:solidFill>
                    <w14:schemeClr w14:val="tx1"/>
                  </w14:solidFill>
                </w14:textFill>
              </w:rPr>
              <w:t>章“</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比选公告</w:t>
            </w:r>
            <w:r>
              <w:rPr>
                <w:rFonts w:hint="eastAsia" w:ascii="宋体" w:hAnsi="宋体" w:eastAsia="宋体" w:cs="宋体"/>
                <w:color w:val="000000" w:themeColor="text1"/>
                <w:sz w:val="21"/>
                <w:szCs w:val="21"/>
                <w:highlight w:val="none"/>
                <w14:textFill>
                  <w14:solidFill>
                    <w14:schemeClr w14:val="tx1"/>
                  </w14:solidFill>
                </w14:textFill>
              </w:rPr>
              <w:t>”第</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项规定</w:t>
            </w:r>
          </w:p>
        </w:tc>
      </w:tr>
      <w:tr w14:paraId="02EDE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66FEF435">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07069B73">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072F057D">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信誉要求</w:t>
            </w:r>
          </w:p>
        </w:tc>
        <w:tc>
          <w:tcPr>
            <w:tcW w:w="4841" w:type="dxa"/>
            <w:vAlign w:val="center"/>
          </w:tcPr>
          <w:p w14:paraId="6D98D50A">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w:t>
            </w:r>
            <w:r>
              <w:rPr>
                <w:rFonts w:hint="eastAsia" w:ascii="宋体" w:hAnsi="宋体" w:eastAsia="宋体" w:cs="宋体"/>
                <w:color w:val="000000" w:themeColor="text1"/>
                <w:sz w:val="21"/>
                <w:szCs w:val="21"/>
                <w:highlight w:val="none"/>
                <w:lang w:val="en-US" w:eastAsia="zh-CN"/>
                <w14:textFill>
                  <w14:solidFill>
                    <w14:schemeClr w14:val="tx1"/>
                  </w14:solidFill>
                </w14:textFill>
              </w:rPr>
              <w:t>一</w:t>
            </w:r>
            <w:r>
              <w:rPr>
                <w:rFonts w:hint="eastAsia" w:ascii="宋体" w:hAnsi="宋体" w:eastAsia="宋体" w:cs="宋体"/>
                <w:color w:val="000000" w:themeColor="text1"/>
                <w:sz w:val="21"/>
                <w:szCs w:val="21"/>
                <w:highlight w:val="none"/>
                <w14:textFill>
                  <w14:solidFill>
                    <w14:schemeClr w14:val="tx1"/>
                  </w14:solidFill>
                </w14:textFill>
              </w:rPr>
              <w:t>章“</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比选公告</w:t>
            </w:r>
            <w:r>
              <w:rPr>
                <w:rFonts w:hint="eastAsia" w:ascii="宋体" w:hAnsi="宋体" w:eastAsia="宋体" w:cs="宋体"/>
                <w:color w:val="000000" w:themeColor="text1"/>
                <w:sz w:val="21"/>
                <w:szCs w:val="21"/>
                <w:highlight w:val="none"/>
                <w14:textFill>
                  <w14:solidFill>
                    <w14:schemeClr w14:val="tx1"/>
                  </w14:solidFill>
                </w14:textFill>
              </w:rPr>
              <w:t>”第</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项规定</w:t>
            </w:r>
          </w:p>
        </w:tc>
      </w:tr>
      <w:tr w14:paraId="273AC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2C5543C3">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187188B2">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78FF123D">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项目主要管理人员最低要求</w:t>
            </w:r>
          </w:p>
        </w:tc>
        <w:tc>
          <w:tcPr>
            <w:tcW w:w="4841" w:type="dxa"/>
            <w:vAlign w:val="center"/>
          </w:tcPr>
          <w:p w14:paraId="1CA1CD33">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符合第二章“报价人须知”</w:t>
            </w:r>
            <w:r>
              <w:rPr>
                <w:rFonts w:hint="eastAsia" w:ascii="宋体" w:hAnsi="宋体" w:eastAsia="宋体" w:cs="宋体"/>
                <w:color w:val="000000" w:themeColor="text1"/>
                <w:sz w:val="21"/>
                <w:szCs w:val="21"/>
                <w:highlight w:val="none"/>
                <w:lang w:val="en-US" w:eastAsia="zh-CN"/>
                <w14:textFill>
                  <w14:solidFill>
                    <w14:schemeClr w14:val="tx1"/>
                  </w14:solidFill>
                </w14:textFill>
              </w:rPr>
              <w:t>后</w:t>
            </w:r>
            <w:r>
              <w:rPr>
                <w:rFonts w:hint="eastAsia" w:ascii="宋体" w:hAnsi="宋体" w:eastAsia="宋体" w:cs="宋体"/>
                <w:color w:val="000000" w:themeColor="text1"/>
                <w:sz w:val="21"/>
                <w:szCs w:val="21"/>
                <w:highlight w:val="none"/>
                <w14:textFill>
                  <w14:solidFill>
                    <w14:schemeClr w14:val="tx1"/>
                  </w14:solidFill>
                </w14:textFill>
              </w:rPr>
              <w:t>附表附录1的规定</w:t>
            </w:r>
          </w:p>
        </w:tc>
      </w:tr>
      <w:tr w14:paraId="107F1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4850DB83">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40996D7D">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7E977DCB">
            <w:pPr>
              <w:shd w:val="clear"/>
              <w:snapToGrid w:val="0"/>
              <w:spacing w:line="320" w:lineRule="exact"/>
              <w:jc w:val="left"/>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其他人员最低要求</w:t>
            </w:r>
          </w:p>
        </w:tc>
        <w:tc>
          <w:tcPr>
            <w:tcW w:w="4841" w:type="dxa"/>
            <w:vAlign w:val="center"/>
          </w:tcPr>
          <w:p w14:paraId="7BB8BBD1">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符合第二章“报价人须知”</w:t>
            </w:r>
            <w:r>
              <w:rPr>
                <w:rFonts w:hint="eastAsia" w:ascii="宋体" w:hAnsi="宋体" w:eastAsia="宋体" w:cs="宋体"/>
                <w:color w:val="000000" w:themeColor="text1"/>
                <w:sz w:val="21"/>
                <w:szCs w:val="21"/>
                <w:highlight w:val="none"/>
                <w:lang w:val="en-US" w:eastAsia="zh-CN"/>
                <w14:textFill>
                  <w14:solidFill>
                    <w14:schemeClr w14:val="tx1"/>
                  </w14:solidFill>
                </w14:textFill>
              </w:rPr>
              <w:t>后</w:t>
            </w:r>
            <w:r>
              <w:rPr>
                <w:rFonts w:hint="eastAsia" w:ascii="宋体" w:hAnsi="宋体" w:eastAsia="宋体" w:cs="宋体"/>
                <w:color w:val="000000" w:themeColor="text1"/>
                <w:sz w:val="21"/>
                <w:szCs w:val="21"/>
                <w:highlight w:val="none"/>
                <w14:textFill>
                  <w14:solidFill>
                    <w14:schemeClr w14:val="tx1"/>
                  </w14:solidFill>
                </w14:textFill>
              </w:rPr>
              <w:t>附表附录2的规定</w:t>
            </w:r>
          </w:p>
        </w:tc>
      </w:tr>
      <w:tr w14:paraId="6D85B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7C3ED39A">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5173F889">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059158A8">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主要机械设备和试验检测设备最低要求</w:t>
            </w:r>
          </w:p>
        </w:tc>
        <w:tc>
          <w:tcPr>
            <w:tcW w:w="4841" w:type="dxa"/>
            <w:vAlign w:val="center"/>
          </w:tcPr>
          <w:p w14:paraId="5614657B">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符合第二章“报价人须知”</w:t>
            </w:r>
            <w:r>
              <w:rPr>
                <w:rFonts w:hint="eastAsia" w:ascii="宋体" w:hAnsi="宋体" w:eastAsia="宋体" w:cs="宋体"/>
                <w:color w:val="000000" w:themeColor="text1"/>
                <w:sz w:val="21"/>
                <w:szCs w:val="21"/>
                <w:highlight w:val="none"/>
                <w:lang w:val="en-US" w:eastAsia="zh-CN"/>
                <w14:textFill>
                  <w14:solidFill>
                    <w14:schemeClr w14:val="tx1"/>
                  </w14:solidFill>
                </w14:textFill>
              </w:rPr>
              <w:t>后</w:t>
            </w:r>
            <w:r>
              <w:rPr>
                <w:rFonts w:hint="eastAsia" w:ascii="宋体" w:hAnsi="宋体" w:eastAsia="宋体" w:cs="宋体"/>
                <w:color w:val="000000" w:themeColor="text1"/>
                <w:sz w:val="21"/>
                <w:szCs w:val="21"/>
                <w:highlight w:val="none"/>
                <w14:textFill>
                  <w14:solidFill>
                    <w14:schemeClr w14:val="tx1"/>
                  </w14:solidFill>
                </w14:textFill>
              </w:rPr>
              <w:t>附表附录3的规定</w:t>
            </w:r>
          </w:p>
        </w:tc>
      </w:tr>
      <w:tr w14:paraId="6CD98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restart"/>
            <w:vAlign w:val="center"/>
          </w:tcPr>
          <w:p w14:paraId="7CD7FF51">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2.2</w:t>
            </w:r>
          </w:p>
        </w:tc>
        <w:tc>
          <w:tcPr>
            <w:tcW w:w="1027" w:type="dxa"/>
            <w:vMerge w:val="restart"/>
            <w:vAlign w:val="center"/>
          </w:tcPr>
          <w:p w14:paraId="5421BA6C">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形式评审标准</w:t>
            </w:r>
          </w:p>
        </w:tc>
        <w:tc>
          <w:tcPr>
            <w:tcW w:w="2145" w:type="dxa"/>
            <w:vAlign w:val="center"/>
          </w:tcPr>
          <w:p w14:paraId="4B3C5953">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报价人名称</w:t>
            </w:r>
          </w:p>
        </w:tc>
        <w:tc>
          <w:tcPr>
            <w:tcW w:w="4841" w:type="dxa"/>
            <w:vAlign w:val="center"/>
          </w:tcPr>
          <w:p w14:paraId="58BE6686">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与营业执照、资质证书、安全生产许可证一致。</w:t>
            </w:r>
          </w:p>
        </w:tc>
      </w:tr>
      <w:tr w14:paraId="4CBD1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1053DDC5">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39EB926B">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5D00C657">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报价函签字盖章</w:t>
            </w:r>
          </w:p>
        </w:tc>
        <w:tc>
          <w:tcPr>
            <w:tcW w:w="4841" w:type="dxa"/>
            <w:vAlign w:val="center"/>
          </w:tcPr>
          <w:p w14:paraId="10A8A3A4">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有法定代表人或委托代理人签字或加盖单位鲜公章。</w:t>
            </w:r>
          </w:p>
        </w:tc>
      </w:tr>
      <w:tr w14:paraId="613A6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4BDE1B3E">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09EF7D73">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1DE93422">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竞争性比选响应文件格式</w:t>
            </w:r>
          </w:p>
        </w:tc>
        <w:tc>
          <w:tcPr>
            <w:tcW w:w="4841" w:type="dxa"/>
            <w:vAlign w:val="center"/>
          </w:tcPr>
          <w:p w14:paraId="524A40E9">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w:t>
            </w:r>
            <w:r>
              <w:rPr>
                <w:rFonts w:hint="eastAsia" w:ascii="宋体" w:hAnsi="宋体" w:eastAsia="宋体" w:cs="宋体"/>
                <w:color w:val="000000" w:themeColor="text1"/>
                <w:sz w:val="21"/>
                <w:szCs w:val="21"/>
                <w:highlight w:val="none"/>
                <w:lang w:val="en-US" w:eastAsia="zh-CN"/>
                <w14:textFill>
                  <w14:solidFill>
                    <w14:schemeClr w14:val="tx1"/>
                  </w14:solidFill>
                </w14:textFill>
              </w:rPr>
              <w:t>八</w:t>
            </w:r>
            <w:r>
              <w:rPr>
                <w:rFonts w:hint="eastAsia" w:ascii="宋体" w:hAnsi="宋体" w:eastAsia="宋体" w:cs="宋体"/>
                <w:color w:val="000000" w:themeColor="text1"/>
                <w:sz w:val="21"/>
                <w:szCs w:val="21"/>
                <w:highlight w:val="none"/>
                <w14:textFill>
                  <w14:solidFill>
                    <w14:schemeClr w14:val="tx1"/>
                  </w14:solidFill>
                </w14:textFill>
              </w:rPr>
              <w:t>章“竞争性比选响应文件格式”的要求，字迹清晰可辨。</w:t>
            </w:r>
          </w:p>
          <w:p w14:paraId="7D72FDED">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1.竞争性比选响应声明书的所有数据均符合比选文件的规定；</w:t>
            </w:r>
          </w:p>
          <w:p w14:paraId="1A9B2A44">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2.竞争性比选响应文件附表齐全完整，内容均按规定填写；</w:t>
            </w:r>
          </w:p>
        </w:tc>
      </w:tr>
      <w:tr w14:paraId="74861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4ED3C8AE">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58D01F22">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7453BE28">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已标价工程量清单</w:t>
            </w:r>
          </w:p>
        </w:tc>
        <w:tc>
          <w:tcPr>
            <w:tcW w:w="4841" w:type="dxa"/>
            <w:vAlign w:val="center"/>
          </w:tcPr>
          <w:p w14:paraId="11E7CCA5">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符合第五章“</w:t>
            </w:r>
            <w:r>
              <w:rPr>
                <w:rFonts w:hint="eastAsia" w:ascii="宋体" w:hAnsi="宋体" w:eastAsia="宋体" w:cs="宋体"/>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color w:val="000000" w:themeColor="text1"/>
                <w:sz w:val="21"/>
                <w:szCs w:val="21"/>
                <w:highlight w:val="none"/>
                <w14:textFill>
                  <w14:solidFill>
                    <w14:schemeClr w14:val="tx1"/>
                  </w14:solidFill>
                </w14:textFill>
              </w:rPr>
              <w:t>清单”给出的范围及数量。</w:t>
            </w:r>
          </w:p>
        </w:tc>
      </w:tr>
      <w:tr w14:paraId="31F05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57E713A0">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525A0B97">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3AA07405">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报价其它要求</w:t>
            </w:r>
          </w:p>
        </w:tc>
        <w:tc>
          <w:tcPr>
            <w:tcW w:w="4841" w:type="dxa"/>
            <w:vAlign w:val="center"/>
          </w:tcPr>
          <w:p w14:paraId="50D3552A">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竞争性比选响应文件报价表中的报价与报价书文字报价应保持一致。</w:t>
            </w:r>
          </w:p>
        </w:tc>
      </w:tr>
      <w:tr w14:paraId="3C47E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00F67C0F">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6D4A4559">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072EBD41">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竞争性比选响应文件正本中法定代表人或其授权代理人签署</w:t>
            </w:r>
          </w:p>
        </w:tc>
        <w:tc>
          <w:tcPr>
            <w:tcW w:w="4841" w:type="dxa"/>
            <w:vAlign w:val="center"/>
          </w:tcPr>
          <w:p w14:paraId="6FB99103">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竞争性比选响应文件正本中法定代表人或授权代理人签署姓名齐全，符合比选文件规定；</w:t>
            </w:r>
          </w:p>
        </w:tc>
      </w:tr>
      <w:tr w14:paraId="73C21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51EA839A">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5B1B5AB5">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1D888607">
            <w:pPr>
              <w:shd w:val="clear"/>
              <w:snapToGrid w:val="0"/>
              <w:spacing w:line="320" w:lineRule="exact"/>
              <w:jc w:val="left"/>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其它材料</w:t>
            </w:r>
          </w:p>
        </w:tc>
        <w:tc>
          <w:tcPr>
            <w:tcW w:w="4841" w:type="dxa"/>
            <w:vAlign w:val="center"/>
          </w:tcPr>
          <w:p w14:paraId="20444087">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单位负责人为同一人或者存在控股、管理关系的不同单位，不得同时参加报价，否则相关报价均无效。</w:t>
            </w:r>
          </w:p>
        </w:tc>
      </w:tr>
      <w:tr w14:paraId="4DD60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restart"/>
            <w:vAlign w:val="center"/>
          </w:tcPr>
          <w:p w14:paraId="7036491B">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2.3</w:t>
            </w:r>
          </w:p>
        </w:tc>
        <w:tc>
          <w:tcPr>
            <w:tcW w:w="1027" w:type="dxa"/>
            <w:vMerge w:val="restart"/>
            <w:vAlign w:val="center"/>
          </w:tcPr>
          <w:p w14:paraId="4DB649CB">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响应性评审标准</w:t>
            </w:r>
          </w:p>
        </w:tc>
        <w:tc>
          <w:tcPr>
            <w:tcW w:w="2145" w:type="dxa"/>
            <w:vAlign w:val="center"/>
          </w:tcPr>
          <w:p w14:paraId="18F4EDCF">
            <w:pPr>
              <w:shd w:val="clear"/>
              <w:snapToGrid w:val="0"/>
              <w:spacing w:line="320" w:lineRule="exact"/>
              <w:jc w:val="left"/>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投标内容</w:t>
            </w:r>
          </w:p>
        </w:tc>
        <w:tc>
          <w:tcPr>
            <w:tcW w:w="4841" w:type="dxa"/>
            <w:vAlign w:val="center"/>
          </w:tcPr>
          <w:p w14:paraId="614CEF3D">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符合第二章“报价人须知”第4项规定</w:t>
            </w:r>
          </w:p>
        </w:tc>
      </w:tr>
      <w:tr w14:paraId="4B172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6E58EE99">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27991E56">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026B6480">
            <w:pPr>
              <w:shd w:val="clear"/>
              <w:snapToGrid w:val="0"/>
              <w:spacing w:line="320" w:lineRule="exact"/>
              <w:jc w:val="left"/>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报价</w:t>
            </w:r>
          </w:p>
        </w:tc>
        <w:tc>
          <w:tcPr>
            <w:tcW w:w="4841" w:type="dxa"/>
            <w:vAlign w:val="center"/>
          </w:tcPr>
          <w:p w14:paraId="2B68BB90">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符合比选文件给出的范围及数量，且报价不得超过采购人公布的最高限价，但也不得低于报价人的企业成本。</w:t>
            </w:r>
          </w:p>
        </w:tc>
      </w:tr>
      <w:tr w14:paraId="2DBE2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2CEE79BF">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22E28B04">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37BC82BC">
            <w:pPr>
              <w:shd w:val="clear"/>
              <w:snapToGrid w:val="0"/>
              <w:spacing w:line="320" w:lineRule="exact"/>
              <w:jc w:val="left"/>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工期</w:t>
            </w:r>
          </w:p>
        </w:tc>
        <w:tc>
          <w:tcPr>
            <w:tcW w:w="4841" w:type="dxa"/>
            <w:vAlign w:val="center"/>
          </w:tcPr>
          <w:p w14:paraId="5D9B48D9">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符合第二章“报价人须知”第5项规定</w:t>
            </w:r>
          </w:p>
        </w:tc>
      </w:tr>
      <w:tr w14:paraId="1AD04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0D728AB9">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6AD31198">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382A93E8">
            <w:pPr>
              <w:shd w:val="clear"/>
              <w:snapToGrid w:val="0"/>
              <w:spacing w:line="320" w:lineRule="exact"/>
              <w:jc w:val="left"/>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质量标准</w:t>
            </w:r>
          </w:p>
        </w:tc>
        <w:tc>
          <w:tcPr>
            <w:tcW w:w="4841" w:type="dxa"/>
            <w:vAlign w:val="center"/>
          </w:tcPr>
          <w:p w14:paraId="605DD801">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符合第二章“报价人须知”第6项规定</w:t>
            </w:r>
          </w:p>
        </w:tc>
      </w:tr>
    </w:tbl>
    <w:p w14:paraId="6F441BC3">
      <w:pPr>
        <w:shd w:val="clear"/>
        <w:rPr>
          <w:color w:val="000000" w:themeColor="text1"/>
          <w:highlight w:val="none"/>
          <w14:textFill>
            <w14:solidFill>
              <w14:schemeClr w14:val="tx1"/>
            </w14:solidFill>
          </w14:textFill>
        </w:rPr>
      </w:pPr>
    </w:p>
    <w:p w14:paraId="57649B3B">
      <w:pPr>
        <w:shd w:val="clea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br w:type="page"/>
      </w:r>
    </w:p>
    <w:p w14:paraId="28AD3E27">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000000" w:themeColor="text1"/>
          <w:szCs w:val="21"/>
          <w:highlight w:val="none"/>
          <w14:textFill>
            <w14:solidFill>
              <w14:schemeClr w14:val="tx1"/>
            </w14:solidFill>
          </w14:textFill>
        </w:rPr>
      </w:pPr>
      <w:bookmarkStart w:id="139" w:name="_Toc13184"/>
      <w:bookmarkStart w:id="140" w:name="_Toc19953"/>
      <w:bookmarkStart w:id="141" w:name="_Toc26037"/>
      <w:bookmarkStart w:id="142" w:name="_Toc19268"/>
      <w:bookmarkStart w:id="143" w:name="_Toc9238"/>
      <w:r>
        <w:rPr>
          <w:rFonts w:hint="eastAsia" w:ascii="宋体" w:hAnsi="宋体" w:cs="宋体"/>
          <w:color w:val="000000" w:themeColor="text1"/>
          <w:szCs w:val="21"/>
          <w:highlight w:val="none"/>
          <w14:textFill>
            <w14:solidFill>
              <w14:schemeClr w14:val="tx1"/>
            </w14:solidFill>
          </w14:textFill>
        </w:rPr>
        <w:t>1.  评标方法</w:t>
      </w:r>
      <w:bookmarkEnd w:id="139"/>
      <w:bookmarkEnd w:id="140"/>
      <w:bookmarkEnd w:id="141"/>
      <w:bookmarkEnd w:id="142"/>
      <w:bookmarkEnd w:id="143"/>
    </w:p>
    <w:p w14:paraId="4C74CA0E">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本次评标采用</w:t>
      </w:r>
      <w:r>
        <w:rPr>
          <w:rFonts w:hint="eastAsia" w:ascii="宋体" w:hAnsi="宋体" w:cs="宋体"/>
          <w:color w:val="000000" w:themeColor="text1"/>
          <w:szCs w:val="21"/>
          <w:highlight w:val="none"/>
          <w:lang w:eastAsia="zh-CN"/>
          <w14:textFill>
            <w14:solidFill>
              <w14:schemeClr w14:val="tx1"/>
            </w14:solidFill>
          </w14:textFill>
        </w:rPr>
        <w:t>经评审的最低价法</w:t>
      </w:r>
      <w:r>
        <w:rPr>
          <w:rFonts w:hint="eastAsia" w:ascii="宋体" w:hAnsi="宋体" w:cs="宋体"/>
          <w:color w:val="000000" w:themeColor="text1"/>
          <w:szCs w:val="21"/>
          <w:highlight w:val="none"/>
          <w14:textFill>
            <w14:solidFill>
              <w14:schemeClr w14:val="tx1"/>
            </w14:solidFill>
          </w14:textFill>
        </w:rPr>
        <w:t>。评标委员会对满足</w:t>
      </w:r>
      <w:r>
        <w:rPr>
          <w:rFonts w:hint="eastAsia" w:ascii="宋体" w:hAnsi="宋体" w:cs="宋体"/>
          <w:color w:val="000000" w:themeColor="text1"/>
          <w:szCs w:val="21"/>
          <w:highlight w:val="none"/>
          <w:lang w:val="en-US" w:eastAsia="zh-CN"/>
          <w14:textFill>
            <w14:solidFill>
              <w14:schemeClr w14:val="tx1"/>
            </w14:solidFill>
          </w14:textFill>
        </w:rPr>
        <w:t>竞争性比选文件</w:t>
      </w:r>
      <w:r>
        <w:rPr>
          <w:rFonts w:hint="eastAsia" w:ascii="宋体" w:hAnsi="宋体" w:cs="宋体"/>
          <w:color w:val="000000" w:themeColor="text1"/>
          <w:szCs w:val="21"/>
          <w:highlight w:val="none"/>
          <w14:textFill>
            <w14:solidFill>
              <w14:schemeClr w14:val="tx1"/>
            </w14:solidFill>
          </w14:textFill>
        </w:rPr>
        <w:t>实质性要求的</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，按照本章规定的评分标准进行评分，并按得分由高到低顺序推荐中标候选人，或根据</w:t>
      </w:r>
      <w:r>
        <w:rPr>
          <w:rFonts w:hint="eastAsia" w:ascii="宋体" w:hAnsi="宋体" w:cs="宋体"/>
          <w:color w:val="000000" w:themeColor="text1"/>
          <w:szCs w:val="21"/>
          <w:highlight w:val="none"/>
          <w:lang w:eastAsia="zh-CN"/>
          <w14:textFill>
            <w14:solidFill>
              <w14:schemeClr w14:val="tx1"/>
            </w14:solidFill>
          </w14:textFill>
        </w:rPr>
        <w:t>采购人</w:t>
      </w:r>
      <w:r>
        <w:rPr>
          <w:rFonts w:hint="eastAsia" w:ascii="宋体" w:hAnsi="宋体" w:cs="宋体"/>
          <w:color w:val="000000" w:themeColor="text1"/>
          <w:szCs w:val="21"/>
          <w:highlight w:val="none"/>
          <w14:textFill>
            <w14:solidFill>
              <w14:schemeClr w14:val="tx1"/>
            </w14:solidFill>
          </w14:textFill>
        </w:rPr>
        <w:t>授权直接确定中标人。</w:t>
      </w:r>
      <w:r>
        <w:rPr>
          <w:rFonts w:hint="eastAsia" w:ascii="宋体" w:hAnsi="宋体" w:cs="宋体"/>
          <w:color w:val="000000" w:themeColor="text1"/>
          <w:szCs w:val="21"/>
          <w:highlight w:val="none"/>
          <w:lang w:val="en-US" w:eastAsia="zh-CN"/>
          <w14:textFill>
            <w14:solidFill>
              <w14:schemeClr w14:val="tx1"/>
            </w14:solidFill>
          </w14:textFill>
        </w:rPr>
        <w:t>报价</w:t>
      </w:r>
      <w:r>
        <w:rPr>
          <w:rFonts w:hint="eastAsia" w:ascii="宋体" w:hAnsi="宋体" w:cs="宋体"/>
          <w:color w:val="000000" w:themeColor="text1"/>
          <w:szCs w:val="21"/>
          <w:highlight w:val="none"/>
          <w14:textFill>
            <w14:solidFill>
              <w14:schemeClr w14:val="tx1"/>
            </w14:solidFill>
          </w14:textFill>
        </w:rPr>
        <w:t>相等时，以评标办法前附表约定的原则确定中标候选人顺序。</w:t>
      </w:r>
    </w:p>
    <w:p w14:paraId="04434E3D">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000000" w:themeColor="text1"/>
          <w:szCs w:val="21"/>
          <w:highlight w:val="none"/>
          <w14:textFill>
            <w14:solidFill>
              <w14:schemeClr w14:val="tx1"/>
            </w14:solidFill>
          </w14:textFill>
        </w:rPr>
      </w:pPr>
      <w:bookmarkStart w:id="144" w:name="_Toc11425"/>
      <w:bookmarkStart w:id="145" w:name="_Toc30403"/>
      <w:bookmarkStart w:id="146" w:name="_Toc31759"/>
      <w:bookmarkStart w:id="147" w:name="_Toc8753"/>
      <w:bookmarkStart w:id="148" w:name="_Toc22200"/>
      <w:r>
        <w:rPr>
          <w:rFonts w:hint="eastAsia" w:ascii="宋体" w:hAnsi="宋体" w:cs="宋体"/>
          <w:color w:val="000000" w:themeColor="text1"/>
          <w:szCs w:val="21"/>
          <w:highlight w:val="none"/>
          <w14:textFill>
            <w14:solidFill>
              <w14:schemeClr w14:val="tx1"/>
            </w14:solidFill>
          </w14:textFill>
        </w:rPr>
        <w:t>2.  评审标准</w:t>
      </w:r>
      <w:bookmarkEnd w:id="144"/>
      <w:bookmarkEnd w:id="145"/>
      <w:bookmarkEnd w:id="146"/>
      <w:bookmarkEnd w:id="147"/>
      <w:bookmarkEnd w:id="148"/>
    </w:p>
    <w:p w14:paraId="7EE9B1C7">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2.1  初步评审标准</w:t>
      </w:r>
    </w:p>
    <w:p w14:paraId="187D26B9">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2.1.1  形式评审标准：见评标办法前附表。</w:t>
      </w:r>
    </w:p>
    <w:p w14:paraId="0DD259BE">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2.1.2  资格评审标准：见评标办法前附表。</w:t>
      </w:r>
    </w:p>
    <w:p w14:paraId="5773F234">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2.1.3  响应性评审标准：见评标办法前附表。</w:t>
      </w:r>
    </w:p>
    <w:p w14:paraId="601DF264">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000000" w:themeColor="text1"/>
          <w:szCs w:val="21"/>
          <w:highlight w:val="none"/>
          <w14:textFill>
            <w14:solidFill>
              <w14:schemeClr w14:val="tx1"/>
            </w14:solidFill>
          </w14:textFill>
        </w:rPr>
      </w:pPr>
      <w:bookmarkStart w:id="149" w:name="_Toc23638"/>
      <w:bookmarkStart w:id="150" w:name="_Toc8345"/>
      <w:bookmarkStart w:id="151" w:name="_Toc5245"/>
      <w:bookmarkStart w:id="152" w:name="_Toc11564"/>
      <w:bookmarkStart w:id="153" w:name="_Toc19812"/>
      <w:r>
        <w:rPr>
          <w:rFonts w:hint="eastAsia" w:ascii="宋体" w:hAnsi="宋体" w:cs="宋体"/>
          <w:color w:val="000000" w:themeColor="text1"/>
          <w:szCs w:val="21"/>
          <w:highlight w:val="none"/>
          <w14:textFill>
            <w14:solidFill>
              <w14:schemeClr w14:val="tx1"/>
            </w14:solidFill>
          </w14:textFill>
        </w:rPr>
        <w:t>3.  评标程序</w:t>
      </w:r>
      <w:bookmarkEnd w:id="149"/>
      <w:bookmarkEnd w:id="150"/>
      <w:bookmarkEnd w:id="151"/>
      <w:bookmarkEnd w:id="152"/>
      <w:bookmarkEnd w:id="153"/>
    </w:p>
    <w:p w14:paraId="521CF325">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3.1  初步评审</w:t>
      </w:r>
    </w:p>
    <w:p w14:paraId="798D281C">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3.1.1  评标委员会依据本章第 2.1 款规定的标准对</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进行初步评审。有一项不符合评审标准的，作否决投标处理。（适用于未进行资格预审的）</w:t>
      </w:r>
    </w:p>
    <w:p w14:paraId="096C3A16">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3.1.1  评标委员会依据本章第2.1.2项、第2.1.3项规定的评审标准对</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进行初步评审。有一项不符合评审标准的，作否决投标处理。当</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资格预审申请文件的内容发生重大变化时，评标委员会依据本章第2.1.1项规定的标准对其更新资料进行评审。（适用于已进行资格预审的）</w:t>
      </w:r>
    </w:p>
    <w:p w14:paraId="0F7A1A27">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3.1.2  </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有以下情形之一的，其投标作否决投标处理：</w:t>
      </w:r>
    </w:p>
    <w:p w14:paraId="4875CD56">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r>
        <w:rPr>
          <w:rFonts w:hint="eastAsia" w:ascii="宋体" w:hAnsi="宋体" w:cs="宋体"/>
          <w:color w:val="000000" w:themeColor="text1"/>
          <w:szCs w:val="21"/>
          <w:highlight w:val="none"/>
          <w:lang w:val="en-US"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没有对</w:t>
      </w:r>
      <w:r>
        <w:rPr>
          <w:rFonts w:hint="eastAsia" w:ascii="宋体" w:hAnsi="宋体" w:cs="宋体"/>
          <w:color w:val="000000" w:themeColor="text1"/>
          <w:szCs w:val="21"/>
          <w:highlight w:val="none"/>
          <w:lang w:val="en-US" w:eastAsia="zh-CN"/>
          <w14:textFill>
            <w14:solidFill>
              <w14:schemeClr w14:val="tx1"/>
            </w14:solidFill>
          </w14:textFill>
        </w:rPr>
        <w:t>竞争性比选文件</w:t>
      </w:r>
      <w:r>
        <w:rPr>
          <w:rFonts w:hint="eastAsia" w:ascii="宋体" w:hAnsi="宋体" w:cs="宋体"/>
          <w:color w:val="000000" w:themeColor="text1"/>
          <w:szCs w:val="21"/>
          <w:highlight w:val="none"/>
          <w14:textFill>
            <w14:solidFill>
              <w14:schemeClr w14:val="tx1"/>
            </w14:solidFill>
          </w14:textFill>
        </w:rPr>
        <w:t>的实质性要求和条件作出响应，或者对</w:t>
      </w:r>
      <w:r>
        <w:rPr>
          <w:rFonts w:hint="eastAsia" w:ascii="宋体" w:hAnsi="宋体" w:cs="宋体"/>
          <w:color w:val="000000" w:themeColor="text1"/>
          <w:szCs w:val="21"/>
          <w:highlight w:val="none"/>
          <w:lang w:val="en-US" w:eastAsia="zh-CN"/>
          <w14:textFill>
            <w14:solidFill>
              <w14:schemeClr w14:val="tx1"/>
            </w14:solidFill>
          </w14:textFill>
        </w:rPr>
        <w:t>竞争性比选文件</w:t>
      </w:r>
      <w:r>
        <w:rPr>
          <w:rFonts w:hint="eastAsia" w:ascii="宋体" w:hAnsi="宋体" w:cs="宋体"/>
          <w:color w:val="000000" w:themeColor="text1"/>
          <w:szCs w:val="21"/>
          <w:highlight w:val="none"/>
          <w14:textFill>
            <w14:solidFill>
              <w14:schemeClr w14:val="tx1"/>
            </w14:solidFill>
          </w14:textFill>
        </w:rPr>
        <w:t>的偏差超出</w:t>
      </w:r>
      <w:r>
        <w:rPr>
          <w:rFonts w:hint="eastAsia" w:ascii="宋体" w:hAnsi="宋体" w:cs="宋体"/>
          <w:color w:val="000000" w:themeColor="text1"/>
          <w:szCs w:val="21"/>
          <w:highlight w:val="none"/>
          <w:lang w:val="en-US" w:eastAsia="zh-CN"/>
          <w14:textFill>
            <w14:solidFill>
              <w14:schemeClr w14:val="tx1"/>
            </w14:solidFill>
          </w14:textFill>
        </w:rPr>
        <w:t>竞争性比选文件</w:t>
      </w:r>
      <w:r>
        <w:rPr>
          <w:rFonts w:hint="eastAsia" w:ascii="宋体" w:hAnsi="宋体" w:cs="宋体"/>
          <w:color w:val="000000" w:themeColor="text1"/>
          <w:szCs w:val="21"/>
          <w:highlight w:val="none"/>
          <w14:textFill>
            <w14:solidFill>
              <w14:schemeClr w14:val="tx1"/>
            </w14:solidFill>
          </w14:textFill>
        </w:rPr>
        <w:t>规定的偏差范围或最高项数；</w:t>
      </w:r>
    </w:p>
    <w:p w14:paraId="220A0B8B">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（2）有串通投标、弄虚作假、行贿等违法行为；</w:t>
      </w:r>
    </w:p>
    <w:p w14:paraId="1EC5A651">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（3）拒绝按评标委员会要求澄清、说明或补正的。</w:t>
      </w:r>
    </w:p>
    <w:p w14:paraId="7F3D4419">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3.1.3  投标报价有算术错误及其他错误的，评标委员会按以下原则要求</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对投标报价进行修正，并要求</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书面澄清确认。</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拒不澄清确认的，评标委员会应当否决其投标：</w:t>
      </w:r>
    </w:p>
    <w:p w14:paraId="1CA51898">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中的大写金额与小写金额不一致的，以大写金额为准；</w:t>
      </w:r>
    </w:p>
    <w:p w14:paraId="23CF0E24">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（2）分项报价表中各分项总价金额与依据固定单价计算出的结果不一致的，由评标委员会作否决投标处理；</w:t>
      </w:r>
    </w:p>
    <w:p w14:paraId="26A0D286">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（3）投标报价为各分项总价金额之和，投标报价与各分项总价的合价不一致的，由评标委员会作否决投标处理；</w:t>
      </w:r>
    </w:p>
    <w:p w14:paraId="41319D4A">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（4）如果分项报价中存在缺漏项，则视为缺漏项价格已包含在其他分项报价之中。</w:t>
      </w:r>
    </w:p>
    <w:p w14:paraId="3B513069">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3.2  详细评审</w:t>
      </w:r>
    </w:p>
    <w:p w14:paraId="0777E241">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3.2.1  评标委员会按本章第2.2款规定的量化因素和分值进行评分，并计算出综合评估得分。</w:t>
      </w:r>
    </w:p>
    <w:p w14:paraId="6A12B05A">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（1）按本章第 2.2.4（1）目规定的评审因素和分值对技术部分计算出得分 A；</w:t>
      </w:r>
    </w:p>
    <w:p w14:paraId="1C5A9204">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（2）按本章第 2.2.4（2）目规定的评审因素和分值对商务部分计算出得分 B；</w:t>
      </w:r>
    </w:p>
    <w:p w14:paraId="4D6D7C32">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（3）按本章第 2.2.4（</w:t>
      </w:r>
      <w:r>
        <w:rPr>
          <w:rFonts w:hint="eastAsia" w:ascii="宋体" w:hAnsi="宋体" w:cs="宋体"/>
          <w:color w:val="000000" w:themeColor="text1"/>
          <w:szCs w:val="21"/>
          <w:highlight w:val="none"/>
          <w:lang w:val="en-US" w:eastAsia="zh-CN"/>
          <w14:textFill>
            <w14:solidFill>
              <w14:schemeClr w14:val="tx1"/>
            </w14:solidFill>
          </w14:textFill>
        </w:rPr>
        <w:t>3</w:t>
      </w:r>
      <w:r>
        <w:rPr>
          <w:rFonts w:hint="eastAsia" w:ascii="宋体" w:hAnsi="宋体" w:cs="宋体"/>
          <w:color w:val="000000" w:themeColor="text1"/>
          <w:szCs w:val="21"/>
          <w:highlight w:val="none"/>
          <w14:textFill>
            <w14:solidFill>
              <w14:schemeClr w14:val="tx1"/>
            </w14:solidFill>
          </w14:textFill>
        </w:rPr>
        <w:t>）目规定的评审因素和分值对投标报价计算出得分 C；</w:t>
      </w:r>
    </w:p>
    <w:p w14:paraId="4503BB1D">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3.2.2  各类评分分值的最终计算结果保留两位小数，小数点后第三位“四舍五入”。</w:t>
      </w:r>
    </w:p>
    <w:p w14:paraId="5D91F4B0">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3.2.3  </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得分=A+B+C。</w:t>
      </w:r>
    </w:p>
    <w:p w14:paraId="0D25E97F">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3.3  </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的澄清</w:t>
      </w:r>
    </w:p>
    <w:p w14:paraId="0F52ED63">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3.3.1  在评标过程中，评标委员会可以书面形式要求</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对所提交</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中含义不明确、对同类问题表述不一致或者有明显文字和计算错误的内容作必要的澄清、说明或补正。澄清、说明或补正应以书面方式进行。评标委员会不接受</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主动提出的澄清、说明或补正。</w:t>
      </w:r>
    </w:p>
    <w:p w14:paraId="7C6D9A7B">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3.3.2  澄清、说明或补正不得超出</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的范围且不得改变</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的实质性内容，并构成</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的组成部分。</w:t>
      </w:r>
    </w:p>
    <w:p w14:paraId="77BE859F">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3.3.3  评标委员会对</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提交的澄清、说明或补正有疑问的，可以要求</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进一步澄清、说明或补正，直至满足评标委员会的要求。</w:t>
      </w:r>
    </w:p>
    <w:p w14:paraId="2B2D5B72">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3.4  评标结果</w:t>
      </w:r>
    </w:p>
    <w:p w14:paraId="7C3AF946">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3.4.1  除第二章“</w:t>
      </w:r>
      <w:r>
        <w:rPr>
          <w:rFonts w:hint="eastAsia" w:ascii="宋体" w:hAnsi="宋体" w:cs="宋体"/>
          <w:color w:val="000000" w:themeColor="text1"/>
          <w:szCs w:val="21"/>
          <w:highlight w:val="none"/>
          <w:lang w:eastAsia="zh-CN"/>
          <w14:textFill>
            <w14:solidFill>
              <w14:schemeClr w14:val="tx1"/>
            </w14:solidFill>
          </w14:textFill>
        </w:rPr>
        <w:t>报价人须知</w:t>
      </w:r>
      <w:r>
        <w:rPr>
          <w:rFonts w:hint="eastAsia" w:ascii="宋体" w:hAnsi="宋体" w:cs="宋体"/>
          <w:color w:val="000000" w:themeColor="text1"/>
          <w:szCs w:val="21"/>
          <w:highlight w:val="none"/>
          <w14:textFill>
            <w14:solidFill>
              <w14:schemeClr w14:val="tx1"/>
            </w14:solidFill>
          </w14:textFill>
        </w:rPr>
        <w:t>”前附表授权直接确定中标人外，评标委员会按照得分由高到低的顺序推荐</w:t>
      </w:r>
      <w:r>
        <w:rPr>
          <w:rFonts w:hint="eastAsia" w:ascii="宋体" w:hAnsi="宋体" w:cs="宋体"/>
          <w:color w:val="000000" w:themeColor="text1"/>
          <w:szCs w:val="21"/>
          <w:highlight w:val="none"/>
          <w:lang w:val="en-US" w:eastAsia="zh-CN"/>
          <w14:textFill>
            <w14:solidFill>
              <w14:schemeClr w14:val="tx1"/>
            </w14:solidFill>
          </w14:textFill>
        </w:rPr>
        <w:t>2名</w:t>
      </w:r>
      <w:r>
        <w:rPr>
          <w:rFonts w:hint="eastAsia" w:ascii="宋体" w:hAnsi="宋体" w:cs="宋体"/>
          <w:color w:val="000000" w:themeColor="text1"/>
          <w:szCs w:val="21"/>
          <w:highlight w:val="none"/>
          <w14:textFill>
            <w14:solidFill>
              <w14:schemeClr w14:val="tx1"/>
            </w14:solidFill>
          </w14:textFill>
        </w:rPr>
        <w:t>中标候选人，并标明排序。</w:t>
      </w:r>
    </w:p>
    <w:p w14:paraId="26C62137">
      <w:pPr>
        <w:pStyle w:val="16"/>
        <w:shd w:val="clear"/>
        <w:spacing w:before="76" w:line="355" w:lineRule="auto"/>
        <w:jc w:val="center"/>
        <w:rPr>
          <w:color w:val="000000" w:themeColor="text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3.4.2  评标委员会完成评标后，应当向</w:t>
      </w:r>
      <w:r>
        <w:rPr>
          <w:rFonts w:hint="eastAsia" w:ascii="宋体" w:hAnsi="宋体" w:cs="宋体"/>
          <w:color w:val="000000" w:themeColor="text1"/>
          <w:szCs w:val="21"/>
          <w:highlight w:val="none"/>
          <w:lang w:eastAsia="zh-CN"/>
          <w14:textFill>
            <w14:solidFill>
              <w14:schemeClr w14:val="tx1"/>
            </w14:solidFill>
          </w14:textFill>
        </w:rPr>
        <w:t>采购人</w:t>
      </w:r>
      <w:r>
        <w:rPr>
          <w:rFonts w:hint="eastAsia" w:ascii="宋体" w:hAnsi="宋体" w:cs="宋体"/>
          <w:color w:val="000000" w:themeColor="text1"/>
          <w:szCs w:val="21"/>
          <w:highlight w:val="none"/>
          <w14:textFill>
            <w14:solidFill>
              <w14:schemeClr w14:val="tx1"/>
            </w14:solidFill>
          </w14:textFill>
        </w:rPr>
        <w:t>提交书面评标报告和中标候选人名单。</w:t>
      </w:r>
      <w:r>
        <w:rPr>
          <w:rFonts w:hint="eastAsia"/>
          <w:color w:val="000000" w:themeColor="text1"/>
          <w:highlight w:val="none"/>
          <w14:textFill>
            <w14:solidFill>
              <w14:schemeClr w14:val="tx1"/>
            </w14:solidFill>
          </w14:textFill>
        </w:rPr>
        <w:br w:type="page"/>
      </w:r>
      <w:r>
        <w:rPr>
          <w:rStyle w:val="82"/>
          <w:rFonts w:hint="eastAsia"/>
          <w:b/>
          <w:bCs/>
          <w:color w:val="000000" w:themeColor="text1"/>
          <w:highlight w:val="none"/>
          <w14:textFill>
            <w14:solidFill>
              <w14:schemeClr w14:val="tx1"/>
            </w14:solidFill>
          </w14:textFill>
        </w:rPr>
        <w:t>第四章 报价说明</w:t>
      </w:r>
    </w:p>
    <w:p w14:paraId="51BCE427">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1、工程量清单应与本工程竞争性比选文件、技术标准和要求等文件结合起来查阅与理解。</w:t>
      </w:r>
    </w:p>
    <w:p w14:paraId="6E98F5C0">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2、本竞争性比选报价采用综合单价报价。综合单价是指完成工程量清单中一个规定计量单位的分部分项工程量清单费用、措施项目清单费用、其他项目清单费用、规费、税金（税率为9%）等完成本项目的一切费用（即本项目除安全生产费以外的人工费、材料设备及采管费和二次转运费、工程照管费、机械使用费、安装和调试费、差旅费、交通费、车辆通行费、车辆台班费、办理施工许可、竣工资料编制、驻地建设、竣工验收、保险、环境保护、文物保护、废弃物转运处理、综合费等），以及竞争性比选文件中明示或暗示的的所有责任、义务和一般风险。</w:t>
      </w:r>
    </w:p>
    <w:p w14:paraId="1D88BECC">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3、“安全生产费”为不可竞争性费用，不得随意调整，据实结算，安全生产费包含但不限于①.设置、完善、改造和维护安全防护设施设备支出；②.配备、维护、保养应急救援的器材和设备支出和应急演练支出；③.重大危险源和事故隐患评估、监控(包括远程监控)和整改支出；④.安全生产检查、咨询、评价和安全生产标准化支出；⑤.配备和更新现场作业人员安全防护用品支出；⑥.安全生产宣传、教育、培训支出；⑦.安全生产适用的新技术、新标准、新工艺、新装备的推广应用支出；⑧.安全设施及特种设备检测检验支出；⑨.其他与安全生产直接相关的支出）。保险均由报价人承担并支付，不在报价中单列。</w:t>
      </w:r>
    </w:p>
    <w:p w14:paraId="4E4835A0">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4、采购人供应的材料、设备的金额不进入总报价，其他全部进入总报价。报价人在实施土建工作时，如管沟开挖、设备基础等，应包含定位放样、基础开挖和回填、弃土外运、基础钢筋制作和支模、基础浇筑及附属管道敷设等全部工作内容，电缆应根据要求进行防盗包封，设备及线缆标识按采购人要求制作安装，以上工作内容采购人不再另行计量与支付。</w:t>
      </w:r>
    </w:p>
    <w:p w14:paraId="3B1B1652">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5、报价人应结合施工现场实际和现在的市场情况、自身技术及管理水平、经营状况、机械设备及制定的施工方案的要求自行报价，该报价不低于报价人完成该项目的成本。</w:t>
      </w:r>
    </w:p>
    <w:p w14:paraId="1BCF4730">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6、工程量清单中所列工程数量是估算的数量，仅作为报价的共同基础，不能作为最终结算与支付的依据。实际支付应按实际完成的工程量*工程量清单的单价来计算支付金额。</w:t>
      </w:r>
    </w:p>
    <w:p w14:paraId="085DAF87">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7、工程量清单中所列工程量的变动，丝毫不会降低或影响合同条款的效力，也不免除报价人按规定的标准进行施工和修复缺陷的责任。</w:t>
      </w:r>
    </w:p>
    <w:p w14:paraId="71F6CFFA">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8、对工程量清单中的每一个细目，报价人均填单价和合价，对于未填入单价和合价的细目，其费用应视为已包括在工程量清单中的其他细目的单价和合价中，报价人必须按采购人指令完成工程量清单中未填入单价和合价的细目，但不能得到结算与支付，报价人的总报价应是所有工程费用的汇总。</w:t>
      </w:r>
    </w:p>
    <w:p w14:paraId="710204B2">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9、不同单项及单位工程中的分部分项工程量清单中相同项目（项目特征及工作内容相同）的应报价统一，如有差异，按最低的一个报价进行结算；材料设备单价处理办法相同。</w:t>
      </w:r>
    </w:p>
    <w:p w14:paraId="6732EF26">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10、对作业和材料设备的技术标准和要求及一般说明或规定，未重复写入工程量清单内，在给工程量清单各细目报价前，应参阅并满足设计文件及竞争性比选文件中技术标准和要求的有关部分，如不满足相关技术标准和要求，由此对采购人造成的一切损失由报价人承担。</w:t>
      </w:r>
    </w:p>
    <w:p w14:paraId="4CA60E93">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11、对于符合要求的竞争性比选响应文件，在签订合同协议书前，如发现工程量清单中有计算方面的算术差错，按以下规定予以修正：（1）当以数字表示的金额与文字表示的金额有差异时，以文字表示的金额为准；（2）当单价与数量相乘不等于合价时，以单价计算为准，如果单价有明显的小数点位置差错，应以标出的合价为准，同时对单价予以修正；（3）当各细目的合价累计不等于总价时，应以各细目合价累计数为准，修正总价。当按以上原则对算术性差错的修正，应以取得报价人的同意，并确认修正后的最终报价。如果报价人拒绝确认，则报价做废标处理。</w:t>
      </w:r>
    </w:p>
    <w:p w14:paraId="593865D5">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12、工程量清单中的任何内容不得随意删除或涂改，若有误，在有效时间内书面向采购人提出，以“补遗”资料为准。</w:t>
      </w:r>
    </w:p>
    <w:p w14:paraId="7257378E">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13、报价中的单价和合价全部以人民币（元）表示。</w:t>
      </w:r>
    </w:p>
    <w:p w14:paraId="02C72510">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14、对于报价人报价中明显高于市场价的单项报价，采购人有权进行价格审核后调整。调整后应以取得报价人的同意，并确认修正后的最终报价。如果报价人拒绝确认，则其竞争性响应文件将不予评审。</w:t>
      </w:r>
    </w:p>
    <w:p w14:paraId="2F25ED35">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15、合同为单价合同，合同期间不予调价。</w:t>
      </w:r>
    </w:p>
    <w:p w14:paraId="6E3A1606">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16、报价人应严格按照工程量清单进行报价，不得随意修改采购人发布的工程量清单数量、公式及相关内容。</w:t>
      </w:r>
    </w:p>
    <w:p w14:paraId="13AB9890">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cs="宋体"/>
          <w:b w:val="0"/>
          <w:bCs w:val="0"/>
          <w:color w:val="000000" w:themeColor="text1"/>
          <w:sz w:val="21"/>
          <w:szCs w:val="21"/>
          <w:highlight w:val="none"/>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17、报价人提供的材料设备需在报价清单中明确品牌及型号，且报价人提供的设备质保期为2年，自本项目交工验收合格之日起计算。</w:t>
      </w:r>
    </w:p>
    <w:p w14:paraId="404A6279">
      <w:pPr>
        <w:shd w:val="clear"/>
        <w:rPr>
          <w:rFonts w:hint="eastAsia" w:ascii="宋体" w:hAnsi="宋体" w:cs="宋体"/>
          <w:b w:val="0"/>
          <w:bCs w:val="0"/>
          <w:color w:val="000000" w:themeColor="text1"/>
          <w:sz w:val="21"/>
          <w:szCs w:val="21"/>
          <w:highlight w:val="none"/>
          <w14:textFill>
            <w14:solidFill>
              <w14:schemeClr w14:val="tx1"/>
            </w14:solidFill>
          </w14:textFill>
        </w:rPr>
      </w:pPr>
    </w:p>
    <w:p w14:paraId="1570388D">
      <w:pPr>
        <w:pStyle w:val="28"/>
        <w:shd w:val="clear"/>
        <w:rPr>
          <w:rFonts w:hint="eastAsia"/>
          <w:color w:val="000000" w:themeColor="text1"/>
          <w:highlight w:val="none"/>
          <w14:textFill>
            <w14:solidFill>
              <w14:schemeClr w14:val="tx1"/>
            </w14:solidFill>
          </w14:textFill>
        </w:rPr>
      </w:pPr>
    </w:p>
    <w:p w14:paraId="134C69E2">
      <w:pPr>
        <w:shd w:val="clear"/>
        <w:rPr>
          <w:rFonts w:hint="eastAsia" w:ascii="宋体" w:hAnsi="宋体" w:cs="宋体"/>
          <w:b w:val="0"/>
          <w:bCs w:val="0"/>
          <w:color w:val="000000" w:themeColor="text1"/>
          <w:sz w:val="21"/>
          <w:szCs w:val="21"/>
          <w:highlight w:val="none"/>
          <w14:textFill>
            <w14:solidFill>
              <w14:schemeClr w14:val="tx1"/>
            </w14:solidFill>
          </w14:textFill>
        </w:rPr>
      </w:pPr>
    </w:p>
    <w:p w14:paraId="3245030B">
      <w:pPr>
        <w:pStyle w:val="28"/>
        <w:shd w:val="clear"/>
        <w:rPr>
          <w:rFonts w:hint="eastAsia" w:ascii="宋体" w:hAnsi="宋体" w:cs="宋体"/>
          <w:b w:val="0"/>
          <w:bCs w:val="0"/>
          <w:color w:val="000000" w:themeColor="text1"/>
          <w:sz w:val="21"/>
          <w:szCs w:val="21"/>
          <w:highlight w:val="none"/>
          <w14:textFill>
            <w14:solidFill>
              <w14:schemeClr w14:val="tx1"/>
            </w14:solidFill>
          </w14:textFill>
        </w:rPr>
      </w:pPr>
    </w:p>
    <w:p w14:paraId="6505B850">
      <w:pPr>
        <w:shd w:val="clear"/>
        <w:rPr>
          <w:rFonts w:hint="eastAsia" w:ascii="宋体" w:hAnsi="宋体" w:cs="宋体"/>
          <w:b w:val="0"/>
          <w:bCs w:val="0"/>
          <w:color w:val="000000" w:themeColor="text1"/>
          <w:sz w:val="21"/>
          <w:szCs w:val="21"/>
          <w:highlight w:val="none"/>
          <w14:textFill>
            <w14:solidFill>
              <w14:schemeClr w14:val="tx1"/>
            </w14:solidFill>
          </w14:textFill>
        </w:rPr>
      </w:pPr>
    </w:p>
    <w:p w14:paraId="3FFFA532">
      <w:pPr>
        <w:pStyle w:val="28"/>
        <w:shd w:val="clear"/>
        <w:rPr>
          <w:rFonts w:hint="eastAsia" w:ascii="宋体" w:hAnsi="宋体" w:cs="宋体"/>
          <w:b w:val="0"/>
          <w:bCs w:val="0"/>
          <w:color w:val="000000" w:themeColor="text1"/>
          <w:sz w:val="21"/>
          <w:szCs w:val="21"/>
          <w:highlight w:val="none"/>
          <w14:textFill>
            <w14:solidFill>
              <w14:schemeClr w14:val="tx1"/>
            </w14:solidFill>
          </w14:textFill>
        </w:rPr>
      </w:pPr>
    </w:p>
    <w:p w14:paraId="4EAF8198">
      <w:pPr>
        <w:shd w:val="clear"/>
        <w:rPr>
          <w:rFonts w:hint="eastAsia" w:ascii="宋体" w:hAnsi="宋体" w:cs="宋体"/>
          <w:b w:val="0"/>
          <w:bCs w:val="0"/>
          <w:color w:val="000000" w:themeColor="text1"/>
          <w:sz w:val="21"/>
          <w:szCs w:val="21"/>
          <w:highlight w:val="none"/>
          <w14:textFill>
            <w14:solidFill>
              <w14:schemeClr w14:val="tx1"/>
            </w14:solidFill>
          </w14:textFill>
        </w:rPr>
      </w:pPr>
    </w:p>
    <w:p w14:paraId="3E307F21">
      <w:pPr>
        <w:pStyle w:val="28"/>
        <w:shd w:val="clear"/>
        <w:rPr>
          <w:rFonts w:hint="eastAsia" w:ascii="宋体" w:hAnsi="宋体" w:cs="宋体"/>
          <w:b w:val="0"/>
          <w:bCs w:val="0"/>
          <w:color w:val="000000" w:themeColor="text1"/>
          <w:sz w:val="21"/>
          <w:szCs w:val="21"/>
          <w:highlight w:val="none"/>
          <w14:textFill>
            <w14:solidFill>
              <w14:schemeClr w14:val="tx1"/>
            </w14:solidFill>
          </w14:textFill>
        </w:rPr>
      </w:pPr>
    </w:p>
    <w:p w14:paraId="552FA67C">
      <w:pPr>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bookmarkStart w:id="154" w:name="_Toc152045772"/>
      <w:bookmarkStart w:id="155" w:name="_Toc514858705"/>
      <w:bookmarkStart w:id="156" w:name="_Toc2000409"/>
      <w:bookmarkStart w:id="157" w:name="_Toc247085855"/>
      <w:bookmarkStart w:id="158" w:name="_Toc246997083"/>
      <w:bookmarkStart w:id="159" w:name="_Toc152042554"/>
      <w:bookmarkStart w:id="160" w:name="_Toc246996340"/>
      <w:bookmarkStart w:id="161" w:name="_Toc144974834"/>
      <w:bookmarkStart w:id="162" w:name="_Toc179632789"/>
      <w:bookmarkStart w:id="163" w:name="_Toc246996354"/>
      <w:bookmarkStart w:id="164" w:name="_Toc247085872"/>
      <w:bookmarkStart w:id="165" w:name="_Toc246997097"/>
      <w:bookmarkStart w:id="166" w:name="_Toc144974855"/>
      <w:bookmarkStart w:id="167" w:name="_Toc152042575"/>
      <w:bookmarkStart w:id="168" w:name="_Toc152045786"/>
      <w:bookmarkStart w:id="169" w:name="_Toc179632806"/>
      <w:r>
        <w:rPr>
          <w:rFonts w:hint="eastAsia" w:ascii="宋体" w:hAnsi="宋体" w:cs="宋体"/>
          <w:color w:val="000000" w:themeColor="text1"/>
          <w:highlight w:val="none"/>
          <w14:textFill>
            <w14:solidFill>
              <w14:schemeClr w14:val="tx1"/>
            </w14:solidFill>
          </w14:textFill>
        </w:rPr>
        <w:br w:type="page"/>
      </w:r>
    </w:p>
    <w:p w14:paraId="22700E92">
      <w:pPr>
        <w:pStyle w:val="2"/>
        <w:shd w:val="clear"/>
        <w:spacing w:before="0" w:after="0" w:line="360" w:lineRule="auto"/>
        <w:jc w:val="center"/>
        <w:rPr>
          <w:rFonts w:ascii="宋体" w:hAnsi="宋体" w:cs="宋体"/>
          <w:color w:val="000000" w:themeColor="text1"/>
          <w:highlight w:val="none"/>
          <w14:textFill>
            <w14:solidFill>
              <w14:schemeClr w14:val="tx1"/>
            </w14:solidFill>
          </w14:textFill>
        </w:rPr>
      </w:pPr>
      <w:bookmarkStart w:id="170" w:name="_Toc30902"/>
      <w:r>
        <w:rPr>
          <w:rFonts w:hint="eastAsia" w:ascii="宋体" w:hAnsi="宋体" w:cs="宋体"/>
          <w:color w:val="000000" w:themeColor="text1"/>
          <w:highlight w:val="none"/>
          <w14:textFill>
            <w14:solidFill>
              <w14:schemeClr w14:val="tx1"/>
            </w14:solidFill>
          </w14:textFill>
        </w:rPr>
        <w:t>第五章  工程量清单</w:t>
      </w:r>
      <w:bookmarkEnd w:id="154"/>
      <w:bookmarkEnd w:id="155"/>
      <w:bookmarkEnd w:id="156"/>
      <w:bookmarkEnd w:id="157"/>
      <w:bookmarkEnd w:id="158"/>
      <w:bookmarkEnd w:id="159"/>
      <w:bookmarkEnd w:id="160"/>
      <w:bookmarkEnd w:id="161"/>
      <w:bookmarkEnd w:id="162"/>
      <w:bookmarkEnd w:id="170"/>
    </w:p>
    <w:p w14:paraId="5CD2DDBF">
      <w:pPr>
        <w:shd w:val="clear"/>
        <w:jc w:val="center"/>
        <w:rPr>
          <w:rFonts w:hint="eastAsia" w:ascii="宋体" w:hAnsi="宋体" w:cs="宋体"/>
          <w:b/>
          <w:color w:val="000000" w:themeColor="text1"/>
          <w:highlight w:val="none"/>
          <w14:textFill>
            <w14:solidFill>
              <w14:schemeClr w14:val="tx1"/>
            </w14:solidFill>
          </w14:textFill>
        </w:rPr>
      </w:pPr>
      <w:bookmarkStart w:id="171" w:name="_Toc152045782"/>
      <w:bookmarkStart w:id="172" w:name="_Toc179632800"/>
      <w:bookmarkStart w:id="173" w:name="_Toc246997093"/>
      <w:bookmarkStart w:id="174" w:name="_Toc514858706"/>
      <w:bookmarkStart w:id="175" w:name="_Toc144974851"/>
      <w:bookmarkStart w:id="176" w:name="_Toc246996350"/>
      <w:bookmarkStart w:id="177" w:name="_Toc447827048"/>
      <w:bookmarkStart w:id="178" w:name="_Toc247096438"/>
      <w:bookmarkStart w:id="179" w:name="_Toc247085866"/>
      <w:bookmarkStart w:id="180" w:name="_Toc513633963"/>
      <w:bookmarkStart w:id="181" w:name="_Toc2000410"/>
      <w:bookmarkStart w:id="182" w:name="_Toc152042571"/>
      <w:bookmarkStart w:id="183" w:name="_Toc503951042"/>
      <w:r>
        <w:rPr>
          <w:rFonts w:hint="eastAsia" w:ascii="宋体" w:hAnsi="宋体" w:cs="宋体"/>
          <w:b/>
          <w:color w:val="000000" w:themeColor="text1"/>
          <w:kern w:val="0"/>
          <w:sz w:val="24"/>
          <w:highlight w:val="none"/>
          <w14:textFill>
            <w14:solidFill>
              <w14:schemeClr w14:val="tx1"/>
            </w14:solidFill>
          </w14:textFill>
        </w:rPr>
        <w:t>详见竞争性比选文件附件。</w:t>
      </w:r>
    </w:p>
    <w:p w14:paraId="490D95A6">
      <w:pPr>
        <w:pStyle w:val="16"/>
        <w:shd w:val="clear"/>
        <w:rPr>
          <w:rFonts w:hint="eastAsia" w:ascii="宋体" w:hAnsi="宋体" w:cs="宋体"/>
          <w:b/>
          <w:color w:val="000000" w:themeColor="text1"/>
          <w:kern w:val="0"/>
          <w:sz w:val="24"/>
          <w:highlight w:val="none"/>
          <w14:textFill>
            <w14:solidFill>
              <w14:schemeClr w14:val="tx1"/>
            </w14:solidFill>
          </w14:textFill>
        </w:rPr>
      </w:pPr>
    </w:p>
    <w:p w14:paraId="0555D359">
      <w:pPr>
        <w:shd w:val="clear"/>
        <w:rPr>
          <w:rFonts w:hint="eastAsia" w:ascii="宋体" w:hAnsi="宋体" w:cs="宋体"/>
          <w:b/>
          <w:color w:val="000000" w:themeColor="text1"/>
          <w:kern w:val="0"/>
          <w:sz w:val="24"/>
          <w:highlight w:val="none"/>
          <w14:textFill>
            <w14:solidFill>
              <w14:schemeClr w14:val="tx1"/>
            </w14:solidFill>
          </w14:textFill>
        </w:rPr>
      </w:pPr>
    </w:p>
    <w:p w14:paraId="14E52CD6">
      <w:pPr>
        <w:pStyle w:val="16"/>
        <w:shd w:val="clear"/>
        <w:rPr>
          <w:rFonts w:hint="eastAsia" w:ascii="宋体" w:hAnsi="宋体" w:cs="宋体"/>
          <w:b/>
          <w:color w:val="000000" w:themeColor="text1"/>
          <w:kern w:val="0"/>
          <w:sz w:val="24"/>
          <w:highlight w:val="none"/>
          <w14:textFill>
            <w14:solidFill>
              <w14:schemeClr w14:val="tx1"/>
            </w14:solidFill>
          </w14:textFill>
        </w:rPr>
      </w:pPr>
    </w:p>
    <w:p w14:paraId="0D2B652E">
      <w:pPr>
        <w:shd w:val="clear"/>
        <w:rPr>
          <w:rFonts w:hint="eastAsia" w:ascii="宋体" w:hAnsi="宋体" w:cs="宋体"/>
          <w:b/>
          <w:color w:val="000000" w:themeColor="text1"/>
          <w:kern w:val="0"/>
          <w:sz w:val="24"/>
          <w:highlight w:val="none"/>
          <w14:textFill>
            <w14:solidFill>
              <w14:schemeClr w14:val="tx1"/>
            </w14:solidFill>
          </w14:textFill>
        </w:rPr>
      </w:pPr>
    </w:p>
    <w:p w14:paraId="6127E51E">
      <w:pPr>
        <w:pStyle w:val="16"/>
        <w:shd w:val="clear"/>
        <w:rPr>
          <w:rFonts w:hint="eastAsia" w:ascii="宋体" w:hAnsi="宋体" w:cs="宋体"/>
          <w:b/>
          <w:color w:val="000000" w:themeColor="text1"/>
          <w:kern w:val="0"/>
          <w:sz w:val="24"/>
          <w:highlight w:val="none"/>
          <w14:textFill>
            <w14:solidFill>
              <w14:schemeClr w14:val="tx1"/>
            </w14:solidFill>
          </w14:textFill>
        </w:rPr>
      </w:pPr>
    </w:p>
    <w:p w14:paraId="2E59F0EB">
      <w:pPr>
        <w:shd w:val="clear"/>
        <w:rPr>
          <w:rFonts w:hint="eastAsia" w:ascii="宋体" w:hAnsi="宋体" w:cs="宋体"/>
          <w:b/>
          <w:color w:val="000000" w:themeColor="text1"/>
          <w:kern w:val="0"/>
          <w:sz w:val="24"/>
          <w:highlight w:val="none"/>
          <w14:textFill>
            <w14:solidFill>
              <w14:schemeClr w14:val="tx1"/>
            </w14:solidFill>
          </w14:textFill>
        </w:rPr>
      </w:pPr>
    </w:p>
    <w:p w14:paraId="0B4F4C2C">
      <w:pPr>
        <w:pStyle w:val="16"/>
        <w:shd w:val="clear"/>
        <w:rPr>
          <w:rFonts w:hint="eastAsia" w:ascii="宋体" w:hAnsi="宋体" w:cs="宋体"/>
          <w:b/>
          <w:color w:val="000000" w:themeColor="text1"/>
          <w:kern w:val="0"/>
          <w:sz w:val="24"/>
          <w:highlight w:val="none"/>
          <w14:textFill>
            <w14:solidFill>
              <w14:schemeClr w14:val="tx1"/>
            </w14:solidFill>
          </w14:textFill>
        </w:rPr>
      </w:pPr>
    </w:p>
    <w:p w14:paraId="081F4E83">
      <w:pPr>
        <w:shd w:val="clear"/>
        <w:rPr>
          <w:rFonts w:hint="eastAsia" w:ascii="宋体" w:hAnsi="宋体" w:cs="宋体"/>
          <w:b/>
          <w:color w:val="000000" w:themeColor="text1"/>
          <w:kern w:val="0"/>
          <w:sz w:val="24"/>
          <w:highlight w:val="none"/>
          <w14:textFill>
            <w14:solidFill>
              <w14:schemeClr w14:val="tx1"/>
            </w14:solidFill>
          </w14:textFill>
        </w:rPr>
      </w:pPr>
    </w:p>
    <w:p w14:paraId="2D937E94">
      <w:pPr>
        <w:pStyle w:val="16"/>
        <w:shd w:val="clear"/>
        <w:rPr>
          <w:rFonts w:hint="eastAsia" w:ascii="宋体" w:hAnsi="宋体" w:cs="宋体"/>
          <w:b/>
          <w:color w:val="000000" w:themeColor="text1"/>
          <w:kern w:val="0"/>
          <w:sz w:val="24"/>
          <w:highlight w:val="none"/>
          <w14:textFill>
            <w14:solidFill>
              <w14:schemeClr w14:val="tx1"/>
            </w14:solidFill>
          </w14:textFill>
        </w:rPr>
      </w:pPr>
    </w:p>
    <w:p w14:paraId="20289656">
      <w:pPr>
        <w:shd w:val="clear"/>
        <w:rPr>
          <w:rFonts w:hint="eastAsia" w:ascii="宋体" w:hAnsi="宋体" w:cs="宋体"/>
          <w:b/>
          <w:color w:val="000000" w:themeColor="text1"/>
          <w:kern w:val="0"/>
          <w:sz w:val="24"/>
          <w:highlight w:val="none"/>
          <w14:textFill>
            <w14:solidFill>
              <w14:schemeClr w14:val="tx1"/>
            </w14:solidFill>
          </w14:textFill>
        </w:rPr>
      </w:pPr>
    </w:p>
    <w:p w14:paraId="1ACF876D">
      <w:pPr>
        <w:pStyle w:val="16"/>
        <w:shd w:val="clear"/>
        <w:rPr>
          <w:rFonts w:hint="eastAsia" w:ascii="宋体" w:hAnsi="宋体" w:cs="宋体"/>
          <w:b/>
          <w:color w:val="000000" w:themeColor="text1"/>
          <w:kern w:val="0"/>
          <w:sz w:val="24"/>
          <w:highlight w:val="none"/>
          <w14:textFill>
            <w14:solidFill>
              <w14:schemeClr w14:val="tx1"/>
            </w14:solidFill>
          </w14:textFill>
        </w:rPr>
      </w:pPr>
    </w:p>
    <w:p w14:paraId="41456F9D">
      <w:pPr>
        <w:shd w:val="clear"/>
        <w:rPr>
          <w:rFonts w:hint="eastAsia" w:ascii="宋体" w:hAnsi="宋体" w:cs="宋体"/>
          <w:b/>
          <w:color w:val="000000" w:themeColor="text1"/>
          <w:kern w:val="0"/>
          <w:sz w:val="24"/>
          <w:highlight w:val="none"/>
          <w14:textFill>
            <w14:solidFill>
              <w14:schemeClr w14:val="tx1"/>
            </w14:solidFill>
          </w14:textFill>
        </w:rPr>
      </w:pPr>
    </w:p>
    <w:p w14:paraId="5A2499B0">
      <w:pPr>
        <w:pStyle w:val="16"/>
        <w:shd w:val="clear"/>
        <w:rPr>
          <w:rFonts w:hint="eastAsia" w:ascii="宋体" w:hAnsi="宋体" w:cs="宋体"/>
          <w:b/>
          <w:color w:val="000000" w:themeColor="text1"/>
          <w:kern w:val="0"/>
          <w:sz w:val="24"/>
          <w:highlight w:val="none"/>
          <w14:textFill>
            <w14:solidFill>
              <w14:schemeClr w14:val="tx1"/>
            </w14:solidFill>
          </w14:textFill>
        </w:rPr>
      </w:pPr>
    </w:p>
    <w:p w14:paraId="559507B2">
      <w:pPr>
        <w:shd w:val="clear"/>
        <w:rPr>
          <w:rFonts w:hint="eastAsia" w:ascii="宋体" w:hAnsi="宋体" w:cs="宋体"/>
          <w:b/>
          <w:color w:val="000000" w:themeColor="text1"/>
          <w:kern w:val="0"/>
          <w:sz w:val="24"/>
          <w:highlight w:val="none"/>
          <w14:textFill>
            <w14:solidFill>
              <w14:schemeClr w14:val="tx1"/>
            </w14:solidFill>
          </w14:textFill>
        </w:rPr>
      </w:pPr>
    </w:p>
    <w:p w14:paraId="513A2942">
      <w:pPr>
        <w:pStyle w:val="16"/>
        <w:shd w:val="clear"/>
        <w:rPr>
          <w:rFonts w:hint="eastAsia" w:ascii="宋体" w:hAnsi="宋体" w:cs="宋体"/>
          <w:b/>
          <w:color w:val="000000" w:themeColor="text1"/>
          <w:kern w:val="0"/>
          <w:sz w:val="24"/>
          <w:highlight w:val="none"/>
          <w14:textFill>
            <w14:solidFill>
              <w14:schemeClr w14:val="tx1"/>
            </w14:solidFill>
          </w14:textFill>
        </w:rPr>
      </w:pPr>
    </w:p>
    <w:p w14:paraId="5C04B2AB">
      <w:pPr>
        <w:shd w:val="clear"/>
        <w:rPr>
          <w:rFonts w:hint="eastAsia" w:ascii="宋体" w:hAnsi="宋体" w:cs="宋体"/>
          <w:b/>
          <w:color w:val="000000" w:themeColor="text1"/>
          <w:kern w:val="0"/>
          <w:sz w:val="24"/>
          <w:highlight w:val="none"/>
          <w14:textFill>
            <w14:solidFill>
              <w14:schemeClr w14:val="tx1"/>
            </w14:solidFill>
          </w14:textFill>
        </w:rPr>
      </w:pPr>
    </w:p>
    <w:p w14:paraId="08B1BC9F">
      <w:pPr>
        <w:pStyle w:val="16"/>
        <w:shd w:val="clear"/>
        <w:rPr>
          <w:rFonts w:hint="eastAsia" w:ascii="宋体" w:hAnsi="宋体" w:cs="宋体"/>
          <w:b/>
          <w:color w:val="000000" w:themeColor="text1"/>
          <w:kern w:val="0"/>
          <w:sz w:val="24"/>
          <w:highlight w:val="none"/>
          <w14:textFill>
            <w14:solidFill>
              <w14:schemeClr w14:val="tx1"/>
            </w14:solidFill>
          </w14:textFill>
        </w:rPr>
      </w:pPr>
    </w:p>
    <w:p w14:paraId="42B5EE0F">
      <w:pPr>
        <w:shd w:val="clear"/>
        <w:rPr>
          <w:rFonts w:hint="eastAsia" w:ascii="宋体" w:hAnsi="宋体" w:cs="宋体"/>
          <w:b/>
          <w:color w:val="000000" w:themeColor="text1"/>
          <w:kern w:val="0"/>
          <w:sz w:val="24"/>
          <w:highlight w:val="none"/>
          <w14:textFill>
            <w14:solidFill>
              <w14:schemeClr w14:val="tx1"/>
            </w14:solidFill>
          </w14:textFill>
        </w:rPr>
      </w:pPr>
    </w:p>
    <w:p w14:paraId="69391122">
      <w:pPr>
        <w:pStyle w:val="16"/>
        <w:shd w:val="clear"/>
        <w:rPr>
          <w:rFonts w:hint="eastAsia" w:ascii="宋体" w:hAnsi="宋体" w:cs="宋体"/>
          <w:b/>
          <w:color w:val="000000" w:themeColor="text1"/>
          <w:kern w:val="0"/>
          <w:sz w:val="24"/>
          <w:highlight w:val="none"/>
          <w14:textFill>
            <w14:solidFill>
              <w14:schemeClr w14:val="tx1"/>
            </w14:solidFill>
          </w14:textFill>
        </w:rPr>
      </w:pPr>
    </w:p>
    <w:p w14:paraId="08B00794">
      <w:pPr>
        <w:shd w:val="clear"/>
        <w:rPr>
          <w:rFonts w:hint="eastAsia" w:ascii="宋体" w:hAnsi="宋体" w:cs="宋体"/>
          <w:b/>
          <w:color w:val="000000" w:themeColor="text1"/>
          <w:kern w:val="0"/>
          <w:sz w:val="24"/>
          <w:highlight w:val="none"/>
          <w14:textFill>
            <w14:solidFill>
              <w14:schemeClr w14:val="tx1"/>
            </w14:solidFill>
          </w14:textFill>
        </w:rPr>
      </w:pPr>
    </w:p>
    <w:p w14:paraId="2AF54021">
      <w:pPr>
        <w:pStyle w:val="16"/>
        <w:shd w:val="clear"/>
        <w:rPr>
          <w:rFonts w:hint="eastAsia" w:ascii="宋体" w:hAnsi="宋体" w:cs="宋体"/>
          <w:b/>
          <w:color w:val="000000" w:themeColor="text1"/>
          <w:kern w:val="0"/>
          <w:sz w:val="24"/>
          <w:highlight w:val="none"/>
          <w14:textFill>
            <w14:solidFill>
              <w14:schemeClr w14:val="tx1"/>
            </w14:solidFill>
          </w14:textFill>
        </w:rPr>
      </w:pPr>
    </w:p>
    <w:p w14:paraId="1B8FDB91">
      <w:pPr>
        <w:shd w:val="clear"/>
        <w:rPr>
          <w:rFonts w:hint="eastAsia" w:ascii="宋体" w:hAnsi="宋体" w:cs="宋体"/>
          <w:b/>
          <w:color w:val="000000" w:themeColor="text1"/>
          <w:kern w:val="0"/>
          <w:sz w:val="24"/>
          <w:highlight w:val="none"/>
          <w14:textFill>
            <w14:solidFill>
              <w14:schemeClr w14:val="tx1"/>
            </w14:solidFill>
          </w14:textFill>
        </w:rPr>
      </w:pPr>
    </w:p>
    <w:p w14:paraId="166A2BDD">
      <w:pPr>
        <w:pStyle w:val="16"/>
        <w:shd w:val="clear"/>
        <w:rPr>
          <w:rFonts w:hint="eastAsia" w:ascii="宋体" w:hAnsi="宋体" w:cs="宋体"/>
          <w:b/>
          <w:color w:val="000000" w:themeColor="text1"/>
          <w:kern w:val="0"/>
          <w:sz w:val="24"/>
          <w:highlight w:val="none"/>
          <w14:textFill>
            <w14:solidFill>
              <w14:schemeClr w14:val="tx1"/>
            </w14:solidFill>
          </w14:textFill>
        </w:rPr>
      </w:pPr>
    </w:p>
    <w:p w14:paraId="3ED24B1A">
      <w:pPr>
        <w:shd w:val="clear"/>
        <w:rPr>
          <w:rFonts w:hint="eastAsia" w:ascii="宋体" w:hAnsi="宋体" w:cs="宋体"/>
          <w:b/>
          <w:color w:val="000000" w:themeColor="text1"/>
          <w:kern w:val="0"/>
          <w:sz w:val="24"/>
          <w:highlight w:val="none"/>
          <w14:textFill>
            <w14:solidFill>
              <w14:schemeClr w14:val="tx1"/>
            </w14:solidFill>
          </w14:textFill>
        </w:rPr>
      </w:pPr>
    </w:p>
    <w:p w14:paraId="4D7CEB98">
      <w:pPr>
        <w:pStyle w:val="16"/>
        <w:shd w:val="clear"/>
        <w:rPr>
          <w:rFonts w:hint="eastAsia" w:ascii="宋体" w:hAnsi="宋体" w:cs="宋体"/>
          <w:b/>
          <w:color w:val="000000" w:themeColor="text1"/>
          <w:kern w:val="0"/>
          <w:sz w:val="24"/>
          <w:highlight w:val="none"/>
          <w14:textFill>
            <w14:solidFill>
              <w14:schemeClr w14:val="tx1"/>
            </w14:solidFill>
          </w14:textFill>
        </w:rPr>
      </w:pPr>
    </w:p>
    <w:p w14:paraId="0C362151">
      <w:pPr>
        <w:shd w:val="clear"/>
        <w:rPr>
          <w:rFonts w:hint="eastAsia" w:ascii="宋体" w:hAnsi="宋体" w:cs="宋体"/>
          <w:b/>
          <w:color w:val="000000" w:themeColor="text1"/>
          <w:kern w:val="0"/>
          <w:sz w:val="24"/>
          <w:highlight w:val="none"/>
          <w14:textFill>
            <w14:solidFill>
              <w14:schemeClr w14:val="tx1"/>
            </w14:solidFill>
          </w14:textFill>
        </w:rPr>
      </w:pPr>
    </w:p>
    <w:p w14:paraId="322ABF06">
      <w:pPr>
        <w:pStyle w:val="16"/>
        <w:shd w:val="clear"/>
        <w:rPr>
          <w:rFonts w:hint="eastAsia" w:ascii="宋体" w:hAnsi="宋体" w:cs="宋体"/>
          <w:b/>
          <w:color w:val="000000" w:themeColor="text1"/>
          <w:kern w:val="0"/>
          <w:sz w:val="24"/>
          <w:highlight w:val="none"/>
          <w14:textFill>
            <w14:solidFill>
              <w14:schemeClr w14:val="tx1"/>
            </w14:solidFill>
          </w14:textFill>
        </w:rPr>
      </w:pPr>
    </w:p>
    <w:p w14:paraId="431A78B9">
      <w:pPr>
        <w:shd w:val="clear"/>
        <w:rPr>
          <w:rFonts w:hint="eastAsia" w:ascii="宋体" w:hAnsi="宋体" w:cs="宋体"/>
          <w:b/>
          <w:color w:val="000000" w:themeColor="text1"/>
          <w:kern w:val="0"/>
          <w:sz w:val="24"/>
          <w:highlight w:val="none"/>
          <w14:textFill>
            <w14:solidFill>
              <w14:schemeClr w14:val="tx1"/>
            </w14:solidFill>
          </w14:textFill>
        </w:rPr>
      </w:pPr>
    </w:p>
    <w:p w14:paraId="5154C65B">
      <w:pPr>
        <w:pStyle w:val="16"/>
        <w:shd w:val="clear"/>
        <w:rPr>
          <w:rFonts w:hint="eastAsia" w:ascii="宋体" w:hAnsi="宋体" w:cs="宋体"/>
          <w:b/>
          <w:color w:val="000000" w:themeColor="text1"/>
          <w:kern w:val="0"/>
          <w:sz w:val="24"/>
          <w:highlight w:val="none"/>
          <w14:textFill>
            <w14:solidFill>
              <w14:schemeClr w14:val="tx1"/>
            </w14:solidFill>
          </w14:textFill>
        </w:rPr>
      </w:pPr>
    </w:p>
    <w:p w14:paraId="6E3E84B5">
      <w:pPr>
        <w:shd w:val="clear"/>
        <w:rPr>
          <w:rFonts w:hint="eastAsia" w:ascii="宋体" w:hAnsi="宋体" w:cs="宋体"/>
          <w:b/>
          <w:color w:val="000000" w:themeColor="text1"/>
          <w:kern w:val="0"/>
          <w:sz w:val="24"/>
          <w:highlight w:val="none"/>
          <w14:textFill>
            <w14:solidFill>
              <w14:schemeClr w14:val="tx1"/>
            </w14:solidFill>
          </w14:textFill>
        </w:rPr>
      </w:pPr>
    </w:p>
    <w:p w14:paraId="6EC2A07E">
      <w:pPr>
        <w:pStyle w:val="16"/>
        <w:shd w:val="clear"/>
        <w:rPr>
          <w:rFonts w:hint="eastAsia" w:ascii="宋体" w:hAnsi="宋体" w:cs="宋体"/>
          <w:b/>
          <w:color w:val="000000" w:themeColor="text1"/>
          <w:kern w:val="0"/>
          <w:sz w:val="24"/>
          <w:highlight w:val="none"/>
          <w14:textFill>
            <w14:solidFill>
              <w14:schemeClr w14:val="tx1"/>
            </w14:solidFill>
          </w14:textFill>
        </w:rPr>
      </w:pPr>
    </w:p>
    <w:p w14:paraId="22F019EA">
      <w:pPr>
        <w:shd w:val="clear"/>
        <w:rPr>
          <w:rFonts w:hint="eastAsia"/>
          <w:color w:val="000000" w:themeColor="text1"/>
          <w:highlight w:val="none"/>
          <w14:textFill>
            <w14:solidFill>
              <w14:schemeClr w14:val="tx1"/>
            </w14:solidFill>
          </w14:textFill>
        </w:rPr>
      </w:pPr>
    </w:p>
    <w:p w14:paraId="720445CC">
      <w:pPr>
        <w:pStyle w:val="2"/>
        <w:shd w:val="clear"/>
        <w:spacing w:before="0" w:after="0" w:line="360" w:lineRule="auto"/>
        <w:jc w:val="center"/>
        <w:rPr>
          <w:rFonts w:ascii="宋体" w:hAnsi="宋体" w:cs="宋体"/>
          <w:color w:val="000000" w:themeColor="text1"/>
          <w:highlight w:val="none"/>
          <w14:textFill>
            <w14:solidFill>
              <w14:schemeClr w14:val="tx1"/>
            </w14:solidFill>
          </w14:textFill>
        </w:rPr>
      </w:pPr>
      <w:bookmarkStart w:id="184" w:name="_Toc30675"/>
      <w:r>
        <w:rPr>
          <w:rFonts w:hint="eastAsia" w:ascii="宋体" w:hAnsi="宋体" w:cs="宋体"/>
          <w:color w:val="000000" w:themeColor="text1"/>
          <w:highlight w:val="none"/>
          <w14:textFill>
            <w14:solidFill>
              <w14:schemeClr w14:val="tx1"/>
            </w14:solidFill>
          </w14:textFill>
        </w:rPr>
        <w:t>第六章  图  纸</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8A031D5">
      <w:pPr>
        <w:shd w:val="clear"/>
        <w:jc w:val="center"/>
        <w:rPr>
          <w:rFonts w:hint="eastAsia" w:ascii="宋体" w:hAnsi="宋体" w:cs="宋体"/>
          <w:b/>
          <w:color w:val="000000" w:themeColor="text1"/>
          <w:highlight w:val="none"/>
          <w14:textFill>
            <w14:solidFill>
              <w14:schemeClr w14:val="tx1"/>
            </w14:solidFill>
          </w14:textFill>
        </w:rPr>
      </w:pPr>
      <w:bookmarkStart w:id="185" w:name="_Toc247085870"/>
      <w:bookmarkStart w:id="186" w:name="_Toc513633964"/>
      <w:bookmarkStart w:id="187" w:name="_Toc514858707"/>
      <w:bookmarkStart w:id="188" w:name="_Toc152042574"/>
      <w:bookmarkStart w:id="189" w:name="_Toc447827049"/>
      <w:bookmarkStart w:id="190" w:name="_Toc179632804"/>
      <w:bookmarkStart w:id="191" w:name="_Toc246996353"/>
      <w:bookmarkStart w:id="192" w:name="_Toc503951043"/>
      <w:bookmarkStart w:id="193" w:name="_Toc152045785"/>
      <w:bookmarkStart w:id="194" w:name="_Toc246997096"/>
      <w:bookmarkStart w:id="195" w:name="_Toc144974854"/>
      <w:bookmarkStart w:id="196" w:name="_Toc2000411"/>
      <w:r>
        <w:rPr>
          <w:rFonts w:hint="eastAsia" w:ascii="宋体" w:hAnsi="宋体" w:cs="宋体"/>
          <w:b/>
          <w:color w:val="000000" w:themeColor="text1"/>
          <w:kern w:val="0"/>
          <w:sz w:val="24"/>
          <w:highlight w:val="none"/>
          <w14:textFill>
            <w14:solidFill>
              <w14:schemeClr w14:val="tx1"/>
            </w14:solidFill>
          </w14:textFill>
        </w:rPr>
        <w:t>详见竞争性比选文件附件。</w:t>
      </w:r>
    </w:p>
    <w:p w14:paraId="46918989">
      <w:pPr>
        <w:pStyle w:val="2"/>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5141E057">
      <w:pPr>
        <w:pStyle w:val="2"/>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1BDFC8E6">
      <w:pPr>
        <w:pStyle w:val="2"/>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14C2921F">
      <w:pPr>
        <w:pStyle w:val="2"/>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4DB335AD">
      <w:pPr>
        <w:pStyle w:val="2"/>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31B8F2B4">
      <w:pPr>
        <w:pStyle w:val="2"/>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1D9E83F4">
      <w:pPr>
        <w:pStyle w:val="2"/>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6B4FD81D">
      <w:pPr>
        <w:pStyle w:val="2"/>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75D2E7FE">
      <w:pPr>
        <w:pStyle w:val="2"/>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0A33A254">
      <w:pPr>
        <w:pStyle w:val="2"/>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1B0B1581">
      <w:pPr>
        <w:pStyle w:val="2"/>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07F07A97">
      <w:pPr>
        <w:shd w:val="clear"/>
        <w:rPr>
          <w:rFonts w:hint="eastAsia" w:ascii="宋体" w:hAnsi="宋体" w:cs="宋体"/>
          <w:color w:val="000000" w:themeColor="text1"/>
          <w:highlight w:val="none"/>
          <w14:textFill>
            <w14:solidFill>
              <w14:schemeClr w14:val="tx1"/>
            </w14:solidFill>
          </w14:textFill>
        </w:rPr>
      </w:pPr>
    </w:p>
    <w:p w14:paraId="720210AF">
      <w:pPr>
        <w:pStyle w:val="42"/>
        <w:shd w:val="clear"/>
        <w:rPr>
          <w:rFonts w:hint="eastAsia" w:ascii="宋体" w:hAnsi="宋体" w:cs="宋体"/>
          <w:color w:val="000000" w:themeColor="text1"/>
          <w:highlight w:val="none"/>
          <w14:textFill>
            <w14:solidFill>
              <w14:schemeClr w14:val="tx1"/>
            </w14:solidFill>
          </w14:textFill>
        </w:rPr>
      </w:pPr>
    </w:p>
    <w:p w14:paraId="13E9E24E">
      <w:pPr>
        <w:pStyle w:val="42"/>
        <w:shd w:val="clear"/>
        <w:rPr>
          <w:rFonts w:hint="eastAsia" w:ascii="宋体" w:hAnsi="宋体" w:cs="宋体"/>
          <w:color w:val="000000" w:themeColor="text1"/>
          <w:highlight w:val="none"/>
          <w14:textFill>
            <w14:solidFill>
              <w14:schemeClr w14:val="tx1"/>
            </w14:solidFill>
          </w14:textFill>
        </w:rPr>
      </w:pPr>
    </w:p>
    <w:p w14:paraId="491BCBEA">
      <w:pPr>
        <w:pStyle w:val="42"/>
        <w:shd w:val="clear"/>
        <w:rPr>
          <w:rFonts w:hint="eastAsia" w:ascii="宋体" w:hAnsi="宋体" w:cs="宋体"/>
          <w:color w:val="000000" w:themeColor="text1"/>
          <w:highlight w:val="none"/>
          <w14:textFill>
            <w14:solidFill>
              <w14:schemeClr w14:val="tx1"/>
            </w14:solidFill>
          </w14:textFill>
        </w:rPr>
      </w:pPr>
    </w:p>
    <w:p w14:paraId="33289C64">
      <w:pPr>
        <w:pStyle w:val="42"/>
        <w:shd w:val="clear"/>
        <w:rPr>
          <w:rFonts w:hint="eastAsia" w:ascii="宋体" w:hAnsi="宋体" w:cs="宋体"/>
          <w:color w:val="000000" w:themeColor="text1"/>
          <w:highlight w:val="none"/>
          <w14:textFill>
            <w14:solidFill>
              <w14:schemeClr w14:val="tx1"/>
            </w14:solidFill>
          </w14:textFill>
        </w:rPr>
      </w:pPr>
    </w:p>
    <w:p w14:paraId="10CDEE3E">
      <w:pPr>
        <w:pStyle w:val="42"/>
        <w:shd w:val="clear"/>
        <w:rPr>
          <w:rFonts w:hint="eastAsia" w:ascii="宋体" w:hAnsi="宋体" w:cs="宋体"/>
          <w:color w:val="000000" w:themeColor="text1"/>
          <w:highlight w:val="none"/>
          <w14:textFill>
            <w14:solidFill>
              <w14:schemeClr w14:val="tx1"/>
            </w14:solidFill>
          </w14:textFill>
        </w:rPr>
      </w:pPr>
    </w:p>
    <w:p w14:paraId="2DB766BD">
      <w:pPr>
        <w:pStyle w:val="42"/>
        <w:shd w:val="clear"/>
        <w:rPr>
          <w:rFonts w:hint="eastAsia" w:ascii="宋体" w:hAnsi="宋体" w:cs="宋体"/>
          <w:color w:val="000000" w:themeColor="text1"/>
          <w:highlight w:val="none"/>
          <w14:textFill>
            <w14:solidFill>
              <w14:schemeClr w14:val="tx1"/>
            </w14:solidFill>
          </w14:textFill>
        </w:rPr>
      </w:pPr>
    </w:p>
    <w:p w14:paraId="74F9CBCC">
      <w:pPr>
        <w:pStyle w:val="42"/>
        <w:shd w:val="clear"/>
        <w:rPr>
          <w:rFonts w:hint="eastAsia" w:ascii="宋体" w:hAnsi="宋体" w:cs="宋体"/>
          <w:color w:val="000000" w:themeColor="text1"/>
          <w:highlight w:val="none"/>
          <w14:textFill>
            <w14:solidFill>
              <w14:schemeClr w14:val="tx1"/>
            </w14:solidFill>
          </w14:textFill>
        </w:rPr>
      </w:pPr>
    </w:p>
    <w:p w14:paraId="3B2C9738">
      <w:pPr>
        <w:pStyle w:val="42"/>
        <w:shd w:val="clear"/>
        <w:rPr>
          <w:rFonts w:hint="eastAsia" w:ascii="宋体" w:hAnsi="宋体" w:cs="宋体"/>
          <w:color w:val="000000" w:themeColor="text1"/>
          <w:highlight w:val="none"/>
          <w14:textFill>
            <w14:solidFill>
              <w14:schemeClr w14:val="tx1"/>
            </w14:solidFill>
          </w14:textFill>
        </w:rPr>
      </w:pPr>
    </w:p>
    <w:p w14:paraId="2C235F3A">
      <w:pPr>
        <w:pStyle w:val="42"/>
        <w:shd w:val="clear"/>
        <w:rPr>
          <w:rFonts w:hint="eastAsia" w:ascii="宋体" w:hAnsi="宋体" w:cs="宋体"/>
          <w:color w:val="000000" w:themeColor="text1"/>
          <w:highlight w:val="none"/>
          <w14:textFill>
            <w14:solidFill>
              <w14:schemeClr w14:val="tx1"/>
            </w14:solidFill>
          </w14:textFill>
        </w:rPr>
      </w:pPr>
    </w:p>
    <w:p w14:paraId="55161F02">
      <w:pPr>
        <w:pStyle w:val="42"/>
        <w:shd w:val="clear"/>
        <w:rPr>
          <w:rFonts w:hint="eastAsia" w:ascii="宋体" w:hAnsi="宋体" w:cs="宋体"/>
          <w:color w:val="000000" w:themeColor="text1"/>
          <w:highlight w:val="none"/>
          <w14:textFill>
            <w14:solidFill>
              <w14:schemeClr w14:val="tx1"/>
            </w14:solidFill>
          </w14:textFill>
        </w:rPr>
      </w:pPr>
    </w:p>
    <w:p w14:paraId="532A4C52">
      <w:pPr>
        <w:pStyle w:val="42"/>
        <w:shd w:val="clear"/>
        <w:rPr>
          <w:rFonts w:hint="eastAsia" w:ascii="宋体" w:hAnsi="宋体" w:cs="宋体"/>
          <w:color w:val="000000" w:themeColor="text1"/>
          <w:highlight w:val="none"/>
          <w14:textFill>
            <w14:solidFill>
              <w14:schemeClr w14:val="tx1"/>
            </w14:solidFill>
          </w14:textFill>
        </w:rPr>
      </w:pPr>
    </w:p>
    <w:p w14:paraId="7AF2AE36">
      <w:pPr>
        <w:pStyle w:val="2"/>
        <w:shd w:val="clear"/>
        <w:spacing w:before="0" w:after="0" w:line="360" w:lineRule="auto"/>
        <w:jc w:val="center"/>
        <w:rPr>
          <w:rFonts w:ascii="宋体" w:hAnsi="宋体" w:cs="宋体"/>
          <w:color w:val="000000" w:themeColor="text1"/>
          <w:highlight w:val="none"/>
          <w14:textFill>
            <w14:solidFill>
              <w14:schemeClr w14:val="tx1"/>
            </w14:solidFill>
          </w14:textFill>
        </w:rPr>
      </w:pPr>
      <w:bookmarkStart w:id="197" w:name="_Toc2863"/>
      <w:r>
        <w:rPr>
          <w:rFonts w:hint="eastAsia" w:ascii="宋体" w:hAnsi="宋体" w:cs="宋体"/>
          <w:color w:val="000000" w:themeColor="text1"/>
          <w:highlight w:val="none"/>
          <w14:textFill>
            <w14:solidFill>
              <w14:schemeClr w14:val="tx1"/>
            </w14:solidFill>
          </w14:textFill>
        </w:rPr>
        <w:t>第七章  技术标准和工作要求</w:t>
      </w:r>
      <w:bookmarkEnd w:id="185"/>
      <w:bookmarkEnd w:id="186"/>
      <w:bookmarkEnd w:id="187"/>
      <w:bookmarkEnd w:id="188"/>
      <w:bookmarkEnd w:id="189"/>
      <w:bookmarkEnd w:id="190"/>
      <w:bookmarkEnd w:id="191"/>
      <w:bookmarkEnd w:id="192"/>
      <w:bookmarkEnd w:id="193"/>
      <w:bookmarkEnd w:id="194"/>
      <w:bookmarkEnd w:id="195"/>
      <w:bookmarkEnd w:id="196"/>
      <w:bookmarkEnd w:id="197"/>
    </w:p>
    <w:bookmarkEnd w:id="163"/>
    <w:bookmarkEnd w:id="164"/>
    <w:bookmarkEnd w:id="165"/>
    <w:bookmarkEnd w:id="166"/>
    <w:bookmarkEnd w:id="167"/>
    <w:bookmarkEnd w:id="168"/>
    <w:bookmarkEnd w:id="169"/>
    <w:p w14:paraId="2F982934">
      <w:pPr>
        <w:shd w:val="clear"/>
        <w:jc w:val="center"/>
        <w:rPr>
          <w:rFonts w:hint="eastAsia" w:ascii="宋体" w:hAnsi="宋体" w:eastAsia="宋体" w:cs="宋体"/>
          <w:b/>
          <w:color w:val="000000" w:themeColor="text1"/>
          <w:kern w:val="0"/>
          <w:sz w:val="24"/>
          <w:highlight w:val="none"/>
          <w:lang w:val="en-US" w:eastAsia="zh-CN"/>
          <w14:textFill>
            <w14:solidFill>
              <w14:schemeClr w14:val="tx1"/>
            </w14:solidFill>
          </w14:textFill>
        </w:rPr>
      </w:pPr>
      <w:bookmarkStart w:id="198" w:name="_Toc513633965"/>
      <w:bookmarkStart w:id="199" w:name="_Toc152045787"/>
      <w:bookmarkStart w:id="200" w:name="_Toc246996355"/>
      <w:bookmarkStart w:id="201" w:name="_Toc247085873"/>
      <w:bookmarkStart w:id="202" w:name="_Toc144974856"/>
      <w:bookmarkStart w:id="203" w:name="_Toc507320039"/>
      <w:bookmarkStart w:id="204" w:name="_Toc179632807"/>
      <w:bookmarkStart w:id="205" w:name="_Toc152042576"/>
      <w:bookmarkStart w:id="206" w:name="_Toc246997098"/>
      <w:r>
        <w:rPr>
          <w:rFonts w:hint="eastAsia" w:ascii="宋体" w:hAnsi="宋体" w:eastAsia="宋体" w:cs="宋体"/>
          <w:b/>
          <w:color w:val="000000" w:themeColor="text1"/>
          <w:kern w:val="0"/>
          <w:sz w:val="24"/>
          <w:highlight w:val="none"/>
          <w:lang w:val="en-US" w:eastAsia="zh-CN"/>
          <w14:textFill>
            <w14:solidFill>
              <w14:schemeClr w14:val="tx1"/>
            </w14:solidFill>
          </w14:textFill>
        </w:rPr>
        <w:t>见图纸和清单说明。</w:t>
      </w:r>
    </w:p>
    <w:p w14:paraId="4F510C0D">
      <w:pPr>
        <w:pStyle w:val="2"/>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046D569B">
      <w:pPr>
        <w:shd w:val="clear"/>
        <w:rPr>
          <w:rFonts w:hint="eastAsia" w:ascii="宋体" w:hAnsi="宋体" w:cs="宋体"/>
          <w:color w:val="000000" w:themeColor="text1"/>
          <w:highlight w:val="none"/>
          <w14:textFill>
            <w14:solidFill>
              <w14:schemeClr w14:val="tx1"/>
            </w14:solidFill>
          </w14:textFill>
        </w:rPr>
      </w:pPr>
    </w:p>
    <w:p w14:paraId="4CC4B55E">
      <w:pPr>
        <w:pStyle w:val="16"/>
        <w:shd w:val="clear"/>
        <w:rPr>
          <w:rFonts w:hint="eastAsia"/>
          <w:color w:val="000000" w:themeColor="text1"/>
          <w:highlight w:val="none"/>
          <w14:textFill>
            <w14:solidFill>
              <w14:schemeClr w14:val="tx1"/>
            </w14:solidFill>
          </w14:textFill>
        </w:rPr>
      </w:pPr>
    </w:p>
    <w:p w14:paraId="52D6F319">
      <w:pPr>
        <w:shd w:val="clear"/>
        <w:rPr>
          <w:rFonts w:hint="eastAsia" w:ascii="宋体" w:hAnsi="宋体" w:cs="宋体"/>
          <w:color w:val="000000" w:themeColor="text1"/>
          <w:highlight w:val="none"/>
          <w14:textFill>
            <w14:solidFill>
              <w14:schemeClr w14:val="tx1"/>
            </w14:solidFill>
          </w14:textFill>
        </w:rPr>
      </w:pPr>
    </w:p>
    <w:p w14:paraId="4633CFBE">
      <w:pPr>
        <w:pStyle w:val="16"/>
        <w:shd w:val="clear"/>
        <w:rPr>
          <w:rFonts w:hint="eastAsia"/>
          <w:color w:val="000000" w:themeColor="text1"/>
          <w:highlight w:val="none"/>
          <w14:textFill>
            <w14:solidFill>
              <w14:schemeClr w14:val="tx1"/>
            </w14:solidFill>
          </w14:textFill>
        </w:rPr>
      </w:pPr>
    </w:p>
    <w:p w14:paraId="7117974F">
      <w:pPr>
        <w:pStyle w:val="2"/>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5FF484C3">
      <w:pPr>
        <w:shd w:val="clear"/>
        <w:rPr>
          <w:rFonts w:hint="eastAsia"/>
          <w:color w:val="000000" w:themeColor="text1"/>
          <w:highlight w:val="none"/>
          <w14:textFill>
            <w14:solidFill>
              <w14:schemeClr w14:val="tx1"/>
            </w14:solidFill>
          </w14:textFill>
        </w:rPr>
      </w:pPr>
    </w:p>
    <w:p w14:paraId="728674A4">
      <w:pPr>
        <w:pStyle w:val="16"/>
        <w:shd w:val="clear"/>
        <w:rPr>
          <w:rFonts w:hint="eastAsia"/>
          <w:color w:val="000000" w:themeColor="text1"/>
          <w:highlight w:val="none"/>
          <w14:textFill>
            <w14:solidFill>
              <w14:schemeClr w14:val="tx1"/>
            </w14:solidFill>
          </w14:textFill>
        </w:rPr>
      </w:pPr>
    </w:p>
    <w:p w14:paraId="49631F1C">
      <w:pPr>
        <w:shd w:val="clear"/>
        <w:rPr>
          <w:rFonts w:hint="eastAsia"/>
          <w:color w:val="000000" w:themeColor="text1"/>
          <w:highlight w:val="none"/>
          <w14:textFill>
            <w14:solidFill>
              <w14:schemeClr w14:val="tx1"/>
            </w14:solidFill>
          </w14:textFill>
        </w:rPr>
      </w:pPr>
    </w:p>
    <w:p w14:paraId="6D9586D8">
      <w:pPr>
        <w:pStyle w:val="16"/>
        <w:shd w:val="clear"/>
        <w:rPr>
          <w:rFonts w:hint="eastAsia"/>
          <w:color w:val="000000" w:themeColor="text1"/>
          <w:highlight w:val="none"/>
          <w14:textFill>
            <w14:solidFill>
              <w14:schemeClr w14:val="tx1"/>
            </w14:solidFill>
          </w14:textFill>
        </w:rPr>
      </w:pPr>
    </w:p>
    <w:p w14:paraId="4F25741C">
      <w:pPr>
        <w:shd w:val="clear"/>
        <w:rPr>
          <w:rFonts w:hint="eastAsia"/>
          <w:color w:val="000000" w:themeColor="text1"/>
          <w:highlight w:val="none"/>
          <w14:textFill>
            <w14:solidFill>
              <w14:schemeClr w14:val="tx1"/>
            </w14:solidFill>
          </w14:textFill>
        </w:rPr>
      </w:pPr>
    </w:p>
    <w:p w14:paraId="04B02606">
      <w:pPr>
        <w:pStyle w:val="16"/>
        <w:shd w:val="clear"/>
        <w:rPr>
          <w:rFonts w:hint="eastAsia"/>
          <w:color w:val="000000" w:themeColor="text1"/>
          <w:highlight w:val="none"/>
          <w14:textFill>
            <w14:solidFill>
              <w14:schemeClr w14:val="tx1"/>
            </w14:solidFill>
          </w14:textFill>
        </w:rPr>
      </w:pPr>
    </w:p>
    <w:p w14:paraId="421B0495">
      <w:pPr>
        <w:shd w:val="clear"/>
        <w:rPr>
          <w:rFonts w:hint="eastAsia"/>
          <w:color w:val="000000" w:themeColor="text1"/>
          <w:highlight w:val="none"/>
          <w14:textFill>
            <w14:solidFill>
              <w14:schemeClr w14:val="tx1"/>
            </w14:solidFill>
          </w14:textFill>
        </w:rPr>
      </w:pPr>
    </w:p>
    <w:p w14:paraId="503D8F9D">
      <w:pPr>
        <w:pStyle w:val="16"/>
        <w:shd w:val="clear"/>
        <w:rPr>
          <w:rFonts w:hint="eastAsia"/>
          <w:color w:val="000000" w:themeColor="text1"/>
          <w:highlight w:val="none"/>
          <w14:textFill>
            <w14:solidFill>
              <w14:schemeClr w14:val="tx1"/>
            </w14:solidFill>
          </w14:textFill>
        </w:rPr>
      </w:pPr>
    </w:p>
    <w:p w14:paraId="5B48092C">
      <w:pPr>
        <w:shd w:val="clear"/>
        <w:rPr>
          <w:rFonts w:hint="eastAsia"/>
          <w:color w:val="000000" w:themeColor="text1"/>
          <w:highlight w:val="none"/>
          <w14:textFill>
            <w14:solidFill>
              <w14:schemeClr w14:val="tx1"/>
            </w14:solidFill>
          </w14:textFill>
        </w:rPr>
      </w:pPr>
    </w:p>
    <w:p w14:paraId="56FA3464">
      <w:pPr>
        <w:pStyle w:val="16"/>
        <w:shd w:val="clear"/>
        <w:rPr>
          <w:rFonts w:hint="eastAsia"/>
          <w:color w:val="000000" w:themeColor="text1"/>
          <w:highlight w:val="none"/>
          <w14:textFill>
            <w14:solidFill>
              <w14:schemeClr w14:val="tx1"/>
            </w14:solidFill>
          </w14:textFill>
        </w:rPr>
      </w:pPr>
    </w:p>
    <w:p w14:paraId="598497D1">
      <w:pPr>
        <w:shd w:val="clear"/>
        <w:rPr>
          <w:rFonts w:hint="eastAsia"/>
          <w:color w:val="000000" w:themeColor="text1"/>
          <w:highlight w:val="none"/>
          <w14:textFill>
            <w14:solidFill>
              <w14:schemeClr w14:val="tx1"/>
            </w14:solidFill>
          </w14:textFill>
        </w:rPr>
      </w:pPr>
    </w:p>
    <w:p w14:paraId="1A87792B">
      <w:pPr>
        <w:pStyle w:val="16"/>
        <w:shd w:val="clear"/>
        <w:rPr>
          <w:rFonts w:hint="eastAsia"/>
          <w:color w:val="000000" w:themeColor="text1"/>
          <w:highlight w:val="none"/>
          <w14:textFill>
            <w14:solidFill>
              <w14:schemeClr w14:val="tx1"/>
            </w14:solidFill>
          </w14:textFill>
        </w:rPr>
      </w:pPr>
    </w:p>
    <w:p w14:paraId="09B35C08">
      <w:pPr>
        <w:shd w:val="clear"/>
        <w:rPr>
          <w:rFonts w:hint="eastAsia"/>
          <w:color w:val="000000" w:themeColor="text1"/>
          <w:highlight w:val="none"/>
          <w14:textFill>
            <w14:solidFill>
              <w14:schemeClr w14:val="tx1"/>
            </w14:solidFill>
          </w14:textFill>
        </w:rPr>
      </w:pPr>
    </w:p>
    <w:p w14:paraId="178D2BB9">
      <w:pPr>
        <w:pStyle w:val="16"/>
        <w:shd w:val="clear"/>
        <w:rPr>
          <w:rFonts w:hint="eastAsia"/>
          <w:color w:val="000000" w:themeColor="text1"/>
          <w:highlight w:val="none"/>
          <w14:textFill>
            <w14:solidFill>
              <w14:schemeClr w14:val="tx1"/>
            </w14:solidFill>
          </w14:textFill>
        </w:rPr>
      </w:pPr>
    </w:p>
    <w:p w14:paraId="08A46099">
      <w:pPr>
        <w:shd w:val="clear"/>
        <w:rPr>
          <w:rFonts w:hint="eastAsia"/>
          <w:color w:val="000000" w:themeColor="text1"/>
          <w:highlight w:val="none"/>
          <w14:textFill>
            <w14:solidFill>
              <w14:schemeClr w14:val="tx1"/>
            </w14:solidFill>
          </w14:textFill>
        </w:rPr>
      </w:pPr>
    </w:p>
    <w:p w14:paraId="3F5F383F">
      <w:pPr>
        <w:pStyle w:val="16"/>
        <w:shd w:val="clear"/>
        <w:rPr>
          <w:rFonts w:hint="eastAsia"/>
          <w:color w:val="000000" w:themeColor="text1"/>
          <w:highlight w:val="none"/>
          <w14:textFill>
            <w14:solidFill>
              <w14:schemeClr w14:val="tx1"/>
            </w14:solidFill>
          </w14:textFill>
        </w:rPr>
      </w:pPr>
    </w:p>
    <w:p w14:paraId="79041F37">
      <w:pPr>
        <w:shd w:val="clear"/>
        <w:rPr>
          <w:rFonts w:hint="eastAsia"/>
          <w:color w:val="000000" w:themeColor="text1"/>
          <w:highlight w:val="none"/>
          <w14:textFill>
            <w14:solidFill>
              <w14:schemeClr w14:val="tx1"/>
            </w14:solidFill>
          </w14:textFill>
        </w:rPr>
      </w:pPr>
    </w:p>
    <w:p w14:paraId="4E1507F9">
      <w:pPr>
        <w:pStyle w:val="16"/>
        <w:shd w:val="clear"/>
        <w:rPr>
          <w:rFonts w:hint="eastAsia"/>
          <w:color w:val="000000" w:themeColor="text1"/>
          <w:highlight w:val="none"/>
          <w14:textFill>
            <w14:solidFill>
              <w14:schemeClr w14:val="tx1"/>
            </w14:solidFill>
          </w14:textFill>
        </w:rPr>
      </w:pPr>
    </w:p>
    <w:p w14:paraId="1ADC06BB">
      <w:pPr>
        <w:shd w:val="clear"/>
        <w:rPr>
          <w:rFonts w:hint="eastAsia"/>
          <w:color w:val="000000" w:themeColor="text1"/>
          <w:highlight w:val="none"/>
          <w14:textFill>
            <w14:solidFill>
              <w14:schemeClr w14:val="tx1"/>
            </w14:solidFill>
          </w14:textFill>
        </w:rPr>
      </w:pPr>
    </w:p>
    <w:p w14:paraId="6926C387">
      <w:pPr>
        <w:pStyle w:val="16"/>
        <w:shd w:val="clear"/>
        <w:rPr>
          <w:rFonts w:hint="eastAsia"/>
          <w:color w:val="000000" w:themeColor="text1"/>
          <w:highlight w:val="none"/>
          <w14:textFill>
            <w14:solidFill>
              <w14:schemeClr w14:val="tx1"/>
            </w14:solidFill>
          </w14:textFill>
        </w:rPr>
      </w:pPr>
    </w:p>
    <w:p w14:paraId="3514EF58">
      <w:pPr>
        <w:shd w:val="clear"/>
        <w:rPr>
          <w:rFonts w:hint="eastAsia"/>
          <w:color w:val="000000" w:themeColor="text1"/>
          <w:highlight w:val="none"/>
          <w14:textFill>
            <w14:solidFill>
              <w14:schemeClr w14:val="tx1"/>
            </w14:solidFill>
          </w14:textFill>
        </w:rPr>
      </w:pPr>
    </w:p>
    <w:p w14:paraId="75C7BF9D">
      <w:pPr>
        <w:pStyle w:val="16"/>
        <w:shd w:val="clear"/>
        <w:rPr>
          <w:rFonts w:hint="eastAsia"/>
          <w:color w:val="000000" w:themeColor="text1"/>
          <w:highlight w:val="none"/>
          <w14:textFill>
            <w14:solidFill>
              <w14:schemeClr w14:val="tx1"/>
            </w14:solidFill>
          </w14:textFill>
        </w:rPr>
      </w:pPr>
    </w:p>
    <w:p w14:paraId="43BCB77E">
      <w:pPr>
        <w:shd w:val="clear"/>
        <w:rPr>
          <w:rFonts w:hint="eastAsia"/>
          <w:color w:val="000000" w:themeColor="text1"/>
          <w:highlight w:val="none"/>
          <w14:textFill>
            <w14:solidFill>
              <w14:schemeClr w14:val="tx1"/>
            </w14:solidFill>
          </w14:textFill>
        </w:rPr>
      </w:pPr>
    </w:p>
    <w:p w14:paraId="45204A7C">
      <w:pPr>
        <w:pStyle w:val="16"/>
        <w:shd w:val="clear"/>
        <w:rPr>
          <w:rFonts w:hint="eastAsia"/>
          <w:color w:val="000000" w:themeColor="text1"/>
          <w:highlight w:val="none"/>
          <w14:textFill>
            <w14:solidFill>
              <w14:schemeClr w14:val="tx1"/>
            </w14:solidFill>
          </w14:textFill>
        </w:rPr>
      </w:pPr>
    </w:p>
    <w:p w14:paraId="2951758E">
      <w:pPr>
        <w:shd w:val="clear"/>
        <w:rPr>
          <w:rFonts w:hint="eastAsia"/>
          <w:color w:val="000000" w:themeColor="text1"/>
          <w:highlight w:val="none"/>
          <w14:textFill>
            <w14:solidFill>
              <w14:schemeClr w14:val="tx1"/>
            </w14:solidFill>
          </w14:textFill>
        </w:rPr>
      </w:pPr>
    </w:p>
    <w:p w14:paraId="747B178C">
      <w:pPr>
        <w:pStyle w:val="2"/>
        <w:shd w:val="clear"/>
        <w:spacing w:before="0" w:after="0" w:line="360" w:lineRule="auto"/>
        <w:jc w:val="center"/>
        <w:rPr>
          <w:rFonts w:ascii="宋体" w:hAnsi="宋体" w:cs="宋体"/>
          <w:color w:val="000000" w:themeColor="text1"/>
          <w:highlight w:val="none"/>
          <w14:textFill>
            <w14:solidFill>
              <w14:schemeClr w14:val="tx1"/>
            </w14:solidFill>
          </w14:textFill>
        </w:rPr>
      </w:pPr>
      <w:bookmarkStart w:id="207" w:name="_Toc9009"/>
      <w:r>
        <w:rPr>
          <w:rFonts w:hint="eastAsia" w:ascii="宋体" w:hAnsi="宋体" w:cs="宋体"/>
          <w:color w:val="000000" w:themeColor="text1"/>
          <w:highlight w:val="none"/>
          <w14:textFill>
            <w14:solidFill>
              <w14:schemeClr w14:val="tx1"/>
            </w14:solidFill>
          </w14:textFill>
        </w:rPr>
        <w:t>第八章  合同范本</w:t>
      </w:r>
      <w:bookmarkEnd w:id="207"/>
    </w:p>
    <w:p w14:paraId="71D364C4">
      <w:pPr>
        <w:shd w:val="clear"/>
        <w:jc w:val="center"/>
        <w:rPr>
          <w:rFonts w:hint="eastAsia" w:ascii="宋体" w:hAnsi="宋体" w:cs="宋体"/>
          <w:b/>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详见竞争性比选文件附件。</w:t>
      </w:r>
    </w:p>
    <w:p w14:paraId="4AAE1C21">
      <w:pPr>
        <w:pStyle w:val="16"/>
        <w:shd w:val="clear"/>
        <w:rPr>
          <w:color w:val="000000" w:themeColor="text1"/>
          <w:highlight w:val="none"/>
          <w14:textFill>
            <w14:solidFill>
              <w14:schemeClr w14:val="tx1"/>
            </w14:solidFill>
          </w14:textFill>
        </w:rPr>
      </w:pPr>
    </w:p>
    <w:p w14:paraId="60305B7A">
      <w:pPr>
        <w:shd w:val="clear"/>
        <w:spacing w:line="400" w:lineRule="exact"/>
        <w:ind w:firstLine="420" w:firstLineChars="200"/>
        <w:rPr>
          <w:rFonts w:ascii="宋体" w:hAnsi="宋体" w:cs="宋体"/>
          <w:color w:val="000000" w:themeColor="text1"/>
          <w:highlight w:val="none"/>
          <w14:textFill>
            <w14:solidFill>
              <w14:schemeClr w14:val="tx1"/>
            </w14:solidFill>
          </w14:textFill>
        </w:rPr>
      </w:pPr>
    </w:p>
    <w:p w14:paraId="394AB472">
      <w:pPr>
        <w:pStyle w:val="11"/>
        <w:shd w:val="clear"/>
        <w:rPr>
          <w:rFonts w:ascii="宋体" w:hAnsi="宋体" w:cs="宋体"/>
          <w:color w:val="000000" w:themeColor="text1"/>
          <w:highlight w:val="none"/>
          <w14:textFill>
            <w14:solidFill>
              <w14:schemeClr w14:val="tx1"/>
            </w14:solidFill>
          </w14:textFill>
        </w:rPr>
      </w:pPr>
    </w:p>
    <w:p w14:paraId="25883159">
      <w:pPr>
        <w:shd w:val="clear"/>
        <w:rPr>
          <w:rFonts w:ascii="宋体" w:hAnsi="宋体" w:cs="宋体"/>
          <w:color w:val="000000" w:themeColor="text1"/>
          <w:highlight w:val="none"/>
          <w14:textFill>
            <w14:solidFill>
              <w14:schemeClr w14:val="tx1"/>
            </w14:solidFill>
          </w14:textFill>
        </w:rPr>
      </w:pPr>
    </w:p>
    <w:p w14:paraId="6DD8E895">
      <w:pPr>
        <w:pStyle w:val="11"/>
        <w:shd w:val="clear"/>
        <w:rPr>
          <w:rFonts w:ascii="宋体" w:hAnsi="宋体" w:cs="宋体"/>
          <w:color w:val="000000" w:themeColor="text1"/>
          <w:highlight w:val="none"/>
          <w14:textFill>
            <w14:solidFill>
              <w14:schemeClr w14:val="tx1"/>
            </w14:solidFill>
          </w14:textFill>
        </w:rPr>
      </w:pPr>
    </w:p>
    <w:p w14:paraId="35BDBF56">
      <w:pPr>
        <w:pStyle w:val="11"/>
        <w:shd w:val="clear"/>
        <w:ind w:left="0" w:leftChars="0" w:firstLine="0" w:firstLineChars="0"/>
        <w:rPr>
          <w:rFonts w:ascii="宋体" w:hAnsi="宋体" w:cs="宋体"/>
          <w:color w:val="000000" w:themeColor="text1"/>
          <w:highlight w:val="none"/>
          <w14:textFill>
            <w14:solidFill>
              <w14:schemeClr w14:val="tx1"/>
            </w14:solidFill>
          </w14:textFill>
        </w:rPr>
      </w:pPr>
    </w:p>
    <w:p w14:paraId="513CB2FA">
      <w:pPr>
        <w:shd w:val="clear"/>
        <w:rPr>
          <w:rFonts w:ascii="宋体" w:hAnsi="宋体" w:cs="宋体"/>
          <w:color w:val="000000" w:themeColor="text1"/>
          <w:highlight w:val="none"/>
          <w14:textFill>
            <w14:solidFill>
              <w14:schemeClr w14:val="tx1"/>
            </w14:solidFill>
          </w14:textFill>
        </w:rPr>
      </w:pPr>
    </w:p>
    <w:p w14:paraId="5C8E3C48">
      <w:pPr>
        <w:pStyle w:val="28"/>
        <w:shd w:val="clear"/>
        <w:rPr>
          <w:color w:val="000000" w:themeColor="text1"/>
          <w:highlight w:val="none"/>
          <w14:textFill>
            <w14:solidFill>
              <w14:schemeClr w14:val="tx1"/>
            </w14:solidFill>
          </w14:textFill>
        </w:rPr>
      </w:pPr>
    </w:p>
    <w:p w14:paraId="4F6740AA">
      <w:pPr>
        <w:shd w:val="clear"/>
        <w:rPr>
          <w:color w:val="000000" w:themeColor="text1"/>
          <w:highlight w:val="none"/>
          <w14:textFill>
            <w14:solidFill>
              <w14:schemeClr w14:val="tx1"/>
            </w14:solidFill>
          </w14:textFill>
        </w:rPr>
      </w:pPr>
    </w:p>
    <w:p w14:paraId="71F9A7CF">
      <w:pPr>
        <w:pStyle w:val="16"/>
        <w:shd w:val="clear"/>
        <w:rPr>
          <w:color w:val="000000" w:themeColor="text1"/>
          <w:highlight w:val="none"/>
          <w14:textFill>
            <w14:solidFill>
              <w14:schemeClr w14:val="tx1"/>
            </w14:solidFill>
          </w14:textFill>
        </w:rPr>
      </w:pPr>
    </w:p>
    <w:p w14:paraId="3BF509D4">
      <w:pPr>
        <w:shd w:val="clear"/>
        <w:rPr>
          <w:color w:val="000000" w:themeColor="text1"/>
          <w:highlight w:val="none"/>
          <w14:textFill>
            <w14:solidFill>
              <w14:schemeClr w14:val="tx1"/>
            </w14:solidFill>
          </w14:textFill>
        </w:rPr>
      </w:pPr>
    </w:p>
    <w:p w14:paraId="2E69CBFD">
      <w:pPr>
        <w:pStyle w:val="42"/>
        <w:shd w:val="clear"/>
        <w:rPr>
          <w:color w:val="000000" w:themeColor="text1"/>
          <w:highlight w:val="none"/>
          <w14:textFill>
            <w14:solidFill>
              <w14:schemeClr w14:val="tx1"/>
            </w14:solidFill>
          </w14:textFill>
        </w:rPr>
      </w:pPr>
    </w:p>
    <w:p w14:paraId="64B938A3">
      <w:pPr>
        <w:pStyle w:val="42"/>
        <w:shd w:val="clear"/>
        <w:rPr>
          <w:color w:val="000000" w:themeColor="text1"/>
          <w:highlight w:val="none"/>
          <w14:textFill>
            <w14:solidFill>
              <w14:schemeClr w14:val="tx1"/>
            </w14:solidFill>
          </w14:textFill>
        </w:rPr>
      </w:pPr>
    </w:p>
    <w:p w14:paraId="5F9730AC">
      <w:pPr>
        <w:pStyle w:val="42"/>
        <w:shd w:val="clear"/>
        <w:rPr>
          <w:color w:val="000000" w:themeColor="text1"/>
          <w:highlight w:val="none"/>
          <w14:textFill>
            <w14:solidFill>
              <w14:schemeClr w14:val="tx1"/>
            </w14:solidFill>
          </w14:textFill>
        </w:rPr>
      </w:pPr>
    </w:p>
    <w:p w14:paraId="450583AE">
      <w:pPr>
        <w:pStyle w:val="42"/>
        <w:shd w:val="clear"/>
        <w:rPr>
          <w:color w:val="000000" w:themeColor="text1"/>
          <w:highlight w:val="none"/>
          <w14:textFill>
            <w14:solidFill>
              <w14:schemeClr w14:val="tx1"/>
            </w14:solidFill>
          </w14:textFill>
        </w:rPr>
      </w:pPr>
    </w:p>
    <w:p w14:paraId="43080D03">
      <w:pPr>
        <w:pStyle w:val="42"/>
        <w:shd w:val="clear"/>
        <w:rPr>
          <w:color w:val="000000" w:themeColor="text1"/>
          <w:highlight w:val="none"/>
          <w14:textFill>
            <w14:solidFill>
              <w14:schemeClr w14:val="tx1"/>
            </w14:solidFill>
          </w14:textFill>
        </w:rPr>
      </w:pPr>
    </w:p>
    <w:p w14:paraId="3663375E">
      <w:pPr>
        <w:pStyle w:val="42"/>
        <w:shd w:val="clear"/>
        <w:rPr>
          <w:color w:val="000000" w:themeColor="text1"/>
          <w:highlight w:val="none"/>
          <w14:textFill>
            <w14:solidFill>
              <w14:schemeClr w14:val="tx1"/>
            </w14:solidFill>
          </w14:textFill>
        </w:rPr>
      </w:pPr>
    </w:p>
    <w:p w14:paraId="6F3A3ADA">
      <w:pPr>
        <w:pStyle w:val="42"/>
        <w:shd w:val="clear"/>
        <w:rPr>
          <w:color w:val="000000" w:themeColor="text1"/>
          <w:highlight w:val="none"/>
          <w14:textFill>
            <w14:solidFill>
              <w14:schemeClr w14:val="tx1"/>
            </w14:solidFill>
          </w14:textFill>
        </w:rPr>
      </w:pPr>
    </w:p>
    <w:p w14:paraId="66BFCA67">
      <w:pPr>
        <w:pStyle w:val="42"/>
        <w:shd w:val="clear"/>
        <w:rPr>
          <w:color w:val="000000" w:themeColor="text1"/>
          <w:highlight w:val="none"/>
          <w14:textFill>
            <w14:solidFill>
              <w14:schemeClr w14:val="tx1"/>
            </w14:solidFill>
          </w14:textFill>
        </w:rPr>
      </w:pPr>
    </w:p>
    <w:p w14:paraId="16ED9A14">
      <w:pPr>
        <w:pStyle w:val="42"/>
        <w:shd w:val="clear"/>
        <w:rPr>
          <w:color w:val="000000" w:themeColor="text1"/>
          <w:highlight w:val="none"/>
          <w14:textFill>
            <w14:solidFill>
              <w14:schemeClr w14:val="tx1"/>
            </w14:solidFill>
          </w14:textFill>
        </w:rPr>
      </w:pPr>
    </w:p>
    <w:p w14:paraId="440F8734">
      <w:pPr>
        <w:pStyle w:val="42"/>
        <w:shd w:val="clear"/>
        <w:rPr>
          <w:color w:val="000000" w:themeColor="text1"/>
          <w:highlight w:val="none"/>
          <w14:textFill>
            <w14:solidFill>
              <w14:schemeClr w14:val="tx1"/>
            </w14:solidFill>
          </w14:textFill>
        </w:rPr>
      </w:pPr>
    </w:p>
    <w:p w14:paraId="3573A611">
      <w:pPr>
        <w:pStyle w:val="42"/>
        <w:shd w:val="clear"/>
        <w:rPr>
          <w:color w:val="000000" w:themeColor="text1"/>
          <w:highlight w:val="none"/>
          <w14:textFill>
            <w14:solidFill>
              <w14:schemeClr w14:val="tx1"/>
            </w14:solidFill>
          </w14:textFill>
        </w:rPr>
      </w:pPr>
    </w:p>
    <w:p w14:paraId="3E2BE0E5">
      <w:pPr>
        <w:pStyle w:val="42"/>
        <w:shd w:val="clear"/>
        <w:rPr>
          <w:color w:val="000000" w:themeColor="text1"/>
          <w:highlight w:val="none"/>
          <w14:textFill>
            <w14:solidFill>
              <w14:schemeClr w14:val="tx1"/>
            </w14:solidFill>
          </w14:textFill>
        </w:rPr>
      </w:pPr>
    </w:p>
    <w:p w14:paraId="5368A07E">
      <w:pPr>
        <w:pStyle w:val="42"/>
        <w:shd w:val="clear"/>
        <w:rPr>
          <w:color w:val="000000" w:themeColor="text1"/>
          <w:highlight w:val="none"/>
          <w14:textFill>
            <w14:solidFill>
              <w14:schemeClr w14:val="tx1"/>
            </w14:solidFill>
          </w14:textFill>
        </w:rPr>
      </w:pPr>
    </w:p>
    <w:p w14:paraId="7C5AE387">
      <w:pPr>
        <w:pStyle w:val="42"/>
        <w:shd w:val="clear"/>
        <w:rPr>
          <w:color w:val="000000" w:themeColor="text1"/>
          <w:highlight w:val="none"/>
          <w14:textFill>
            <w14:solidFill>
              <w14:schemeClr w14:val="tx1"/>
            </w14:solidFill>
          </w14:textFill>
        </w:rPr>
      </w:pPr>
    </w:p>
    <w:p w14:paraId="50D9B398">
      <w:pPr>
        <w:pStyle w:val="42"/>
        <w:shd w:val="clear"/>
        <w:rPr>
          <w:color w:val="000000" w:themeColor="text1"/>
          <w:highlight w:val="none"/>
          <w14:textFill>
            <w14:solidFill>
              <w14:schemeClr w14:val="tx1"/>
            </w14:solidFill>
          </w14:textFill>
        </w:rPr>
      </w:pPr>
    </w:p>
    <w:p w14:paraId="09E8E32E">
      <w:pPr>
        <w:pStyle w:val="42"/>
        <w:shd w:val="clear"/>
        <w:rPr>
          <w:color w:val="000000" w:themeColor="text1"/>
          <w:highlight w:val="none"/>
          <w14:textFill>
            <w14:solidFill>
              <w14:schemeClr w14:val="tx1"/>
            </w14:solidFill>
          </w14:textFill>
        </w:rPr>
      </w:pPr>
    </w:p>
    <w:p w14:paraId="2531CED4">
      <w:pPr>
        <w:pStyle w:val="42"/>
        <w:shd w:val="clear"/>
        <w:rPr>
          <w:color w:val="000000" w:themeColor="text1"/>
          <w:highlight w:val="none"/>
          <w14:textFill>
            <w14:solidFill>
              <w14:schemeClr w14:val="tx1"/>
            </w14:solidFill>
          </w14:textFill>
        </w:rPr>
      </w:pPr>
    </w:p>
    <w:p w14:paraId="59A779C5">
      <w:pPr>
        <w:pStyle w:val="42"/>
        <w:shd w:val="clear"/>
        <w:rPr>
          <w:color w:val="000000" w:themeColor="text1"/>
          <w:highlight w:val="none"/>
          <w14:textFill>
            <w14:solidFill>
              <w14:schemeClr w14:val="tx1"/>
            </w14:solidFill>
          </w14:textFill>
        </w:rPr>
      </w:pPr>
    </w:p>
    <w:p w14:paraId="10C2018A">
      <w:pPr>
        <w:pStyle w:val="42"/>
        <w:shd w:val="clear"/>
        <w:rPr>
          <w:color w:val="000000" w:themeColor="text1"/>
          <w:highlight w:val="none"/>
          <w14:textFill>
            <w14:solidFill>
              <w14:schemeClr w14:val="tx1"/>
            </w14:solidFill>
          </w14:textFill>
        </w:rPr>
      </w:pPr>
    </w:p>
    <w:p w14:paraId="53F3DCB4">
      <w:pPr>
        <w:pStyle w:val="42"/>
        <w:shd w:val="clear"/>
        <w:rPr>
          <w:color w:val="000000" w:themeColor="text1"/>
          <w:highlight w:val="none"/>
          <w14:textFill>
            <w14:solidFill>
              <w14:schemeClr w14:val="tx1"/>
            </w14:solidFill>
          </w14:textFill>
        </w:rPr>
      </w:pPr>
    </w:p>
    <w:p w14:paraId="02B554A1">
      <w:pPr>
        <w:pStyle w:val="2"/>
        <w:shd w:val="clear"/>
        <w:spacing w:before="0" w:after="0" w:line="360" w:lineRule="auto"/>
        <w:jc w:val="center"/>
        <w:rPr>
          <w:rFonts w:ascii="宋体" w:hAnsi="宋体" w:cs="宋体"/>
          <w:color w:val="000000" w:themeColor="text1"/>
          <w:highlight w:val="none"/>
          <w14:textFill>
            <w14:solidFill>
              <w14:schemeClr w14:val="tx1"/>
            </w14:solidFill>
          </w14:textFill>
        </w:rPr>
      </w:pPr>
      <w:bookmarkStart w:id="208" w:name="_Toc514858709"/>
      <w:bookmarkStart w:id="209" w:name="_Toc6232"/>
      <w:bookmarkStart w:id="210" w:name="_Toc2000413"/>
      <w:r>
        <w:rPr>
          <w:rFonts w:hint="eastAsia" w:ascii="宋体" w:hAnsi="宋体" w:cs="宋体"/>
          <w:color w:val="000000" w:themeColor="text1"/>
          <w:highlight w:val="none"/>
          <w14:textFill>
            <w14:solidFill>
              <w14:schemeClr w14:val="tx1"/>
            </w14:solidFill>
          </w14:textFill>
        </w:rPr>
        <w:t>第</w:t>
      </w:r>
      <w:r>
        <w:rPr>
          <w:rFonts w:hint="eastAsia" w:ascii="宋体" w:hAnsi="宋体" w:cs="宋体"/>
          <w:color w:val="000000" w:themeColor="text1"/>
          <w:highlight w:val="none"/>
          <w:lang w:val="en-US" w:eastAsia="zh-CN"/>
          <w14:textFill>
            <w14:solidFill>
              <w14:schemeClr w14:val="tx1"/>
            </w14:solidFill>
          </w14:textFill>
        </w:rPr>
        <w:t>九</w:t>
      </w:r>
      <w:r>
        <w:rPr>
          <w:rFonts w:hint="eastAsia" w:ascii="宋体" w:hAnsi="宋体" w:cs="宋体"/>
          <w:color w:val="000000" w:themeColor="text1"/>
          <w:highlight w:val="none"/>
          <w14:textFill>
            <w14:solidFill>
              <w14:schemeClr w14:val="tx1"/>
            </w14:solidFill>
          </w14:textFill>
        </w:rPr>
        <w:t>章  竞争性比选响应文件格式</w:t>
      </w:r>
      <w:bookmarkEnd w:id="198"/>
      <w:bookmarkEnd w:id="208"/>
      <w:bookmarkEnd w:id="209"/>
      <w:bookmarkEnd w:id="210"/>
    </w:p>
    <w:p w14:paraId="762899AE">
      <w:pPr>
        <w:shd w:val="clear"/>
        <w:rPr>
          <w:rFonts w:ascii="宋体" w:hAnsi="宋体" w:cs="宋体"/>
          <w:color w:val="000000" w:themeColor="text1"/>
          <w:highlight w:val="none"/>
          <w14:textFill>
            <w14:solidFill>
              <w14:schemeClr w14:val="tx1"/>
            </w14:solidFill>
          </w14:textFill>
        </w:rPr>
        <w:sectPr>
          <w:footerReference r:id="rId8" w:type="default"/>
          <w:pgSz w:w="11906" w:h="16838"/>
          <w:pgMar w:top="1440" w:right="1803" w:bottom="1440" w:left="1803" w:header="851" w:footer="992" w:gutter="0"/>
          <w:cols w:space="720" w:num="1"/>
          <w:titlePg/>
          <w:docGrid w:type="lines" w:linePitch="319" w:charSpace="0"/>
        </w:sectPr>
      </w:pPr>
    </w:p>
    <w:p w14:paraId="3A5C9BF9">
      <w:pPr>
        <w:shd w:val="clear"/>
        <w:jc w:val="center"/>
        <w:rPr>
          <w:rFonts w:ascii="宋体" w:hAnsi="宋体" w:cs="宋体"/>
          <w:color w:val="000000" w:themeColor="text1"/>
          <w:sz w:val="52"/>
          <w:szCs w:val="52"/>
          <w:highlight w:val="none"/>
          <w:u w:val="single"/>
          <w14:textFill>
            <w14:solidFill>
              <w14:schemeClr w14:val="tx1"/>
            </w14:solidFill>
          </w14:textFill>
        </w:rPr>
      </w:pPr>
      <w:bookmarkStart w:id="211" w:name="_Toc513646738"/>
      <w:bookmarkStart w:id="212" w:name="_Toc513633967"/>
      <w:bookmarkStart w:id="213" w:name="_Toc514858710"/>
      <w:bookmarkStart w:id="214" w:name="_Toc503951046"/>
      <w:bookmarkStart w:id="215" w:name="_Toc503971829"/>
      <w:r>
        <w:rPr>
          <w:rFonts w:hint="eastAsia" w:ascii="宋体" w:hAnsi="宋体" w:cs="宋体"/>
          <w:color w:val="000000" w:themeColor="text1"/>
          <w:highlight w:val="none"/>
          <w:u w:val="single"/>
          <w14:textFill>
            <w14:solidFill>
              <w14:schemeClr w14:val="tx1"/>
            </w14:solidFill>
          </w14:textFill>
        </w:rPr>
        <w:t xml:space="preserve">                           </w:t>
      </w:r>
      <w:r>
        <w:rPr>
          <w:rFonts w:hint="eastAsia" w:ascii="宋体" w:hAnsi="宋体" w:cs="宋体"/>
          <w:color w:val="000000" w:themeColor="text1"/>
          <w:sz w:val="52"/>
          <w:szCs w:val="52"/>
          <w:highlight w:val="none"/>
          <w:u w:val="single"/>
          <w14:textFill>
            <w14:solidFill>
              <w14:schemeClr w14:val="tx1"/>
            </w14:solidFill>
          </w14:textFill>
        </w:rPr>
        <w:t>（项目名称）</w:t>
      </w:r>
      <w:bookmarkEnd w:id="211"/>
      <w:bookmarkEnd w:id="212"/>
      <w:bookmarkEnd w:id="213"/>
      <w:bookmarkEnd w:id="214"/>
      <w:bookmarkEnd w:id="215"/>
      <w:r>
        <w:rPr>
          <w:rFonts w:hint="eastAsia" w:ascii="宋体" w:hAnsi="宋体" w:cs="宋体"/>
          <w:color w:val="000000" w:themeColor="text1"/>
          <w:sz w:val="52"/>
          <w:szCs w:val="52"/>
          <w:highlight w:val="none"/>
          <w:u w:val="single"/>
          <w14:textFill>
            <w14:solidFill>
              <w14:schemeClr w14:val="tx1"/>
            </w14:solidFill>
          </w14:textFill>
        </w:rPr>
        <w:t xml:space="preserve"> </w:t>
      </w:r>
    </w:p>
    <w:p w14:paraId="0C0B8859">
      <w:pPr>
        <w:shd w:val="clear"/>
        <w:rPr>
          <w:rFonts w:ascii="宋体" w:hAnsi="宋体" w:cs="宋体"/>
          <w:color w:val="000000" w:themeColor="text1"/>
          <w:sz w:val="20"/>
          <w:szCs w:val="20"/>
          <w:highlight w:val="none"/>
          <w14:textFill>
            <w14:solidFill>
              <w14:schemeClr w14:val="tx1"/>
            </w14:solidFill>
          </w14:textFill>
        </w:rPr>
      </w:pPr>
    </w:p>
    <w:p w14:paraId="463A31CE">
      <w:pPr>
        <w:shd w:val="clear"/>
        <w:jc w:val="center"/>
        <w:rPr>
          <w:rFonts w:ascii="宋体" w:hAnsi="宋体" w:cs="宋体"/>
          <w:color w:val="000000" w:themeColor="text1"/>
          <w:sz w:val="44"/>
          <w:szCs w:val="44"/>
          <w:highlight w:val="none"/>
          <w14:textFill>
            <w14:solidFill>
              <w14:schemeClr w14:val="tx1"/>
            </w14:solidFill>
          </w14:textFill>
        </w:rPr>
      </w:pPr>
      <w:r>
        <w:rPr>
          <w:rFonts w:hint="eastAsia" w:ascii="宋体" w:hAnsi="宋体" w:cs="宋体"/>
          <w:color w:val="000000" w:themeColor="text1"/>
          <w:sz w:val="44"/>
          <w:szCs w:val="44"/>
          <w:highlight w:val="none"/>
          <w14:textFill>
            <w14:solidFill>
              <w14:schemeClr w14:val="tx1"/>
            </w14:solidFill>
          </w14:textFill>
        </w:rPr>
        <w:t xml:space="preserve"> </w:t>
      </w:r>
    </w:p>
    <w:p w14:paraId="6A7286D9">
      <w:pPr>
        <w:shd w:val="clear"/>
        <w:rPr>
          <w:rFonts w:ascii="宋体" w:hAnsi="宋体" w:cs="宋体"/>
          <w:color w:val="000000" w:themeColor="text1"/>
          <w:sz w:val="28"/>
          <w:szCs w:val="28"/>
          <w:highlight w:val="none"/>
          <w14:textFill>
            <w14:solidFill>
              <w14:schemeClr w14:val="tx1"/>
            </w14:solidFill>
          </w14:textFill>
        </w:rPr>
      </w:pPr>
    </w:p>
    <w:p w14:paraId="377B9474">
      <w:pPr>
        <w:shd w:val="clear"/>
        <w:rPr>
          <w:rFonts w:ascii="宋体" w:hAnsi="宋体" w:cs="宋体"/>
          <w:color w:val="000000" w:themeColor="text1"/>
          <w:sz w:val="28"/>
          <w:szCs w:val="28"/>
          <w:highlight w:val="none"/>
          <w14:textFill>
            <w14:solidFill>
              <w14:schemeClr w14:val="tx1"/>
            </w14:solidFill>
          </w14:textFill>
        </w:rPr>
      </w:pPr>
    </w:p>
    <w:p w14:paraId="59484313">
      <w:pPr>
        <w:shd w:val="clear"/>
        <w:rPr>
          <w:rFonts w:ascii="宋体" w:hAnsi="宋体" w:cs="宋体"/>
          <w:color w:val="000000" w:themeColor="text1"/>
          <w:sz w:val="28"/>
          <w:szCs w:val="28"/>
          <w:highlight w:val="none"/>
          <w14:textFill>
            <w14:solidFill>
              <w14:schemeClr w14:val="tx1"/>
            </w14:solidFill>
          </w14:textFill>
        </w:rPr>
      </w:pPr>
    </w:p>
    <w:p w14:paraId="077969CB">
      <w:pPr>
        <w:shd w:val="clear"/>
        <w:jc w:val="center"/>
        <w:rPr>
          <w:rFonts w:ascii="宋体" w:hAnsi="宋体" w:cs="宋体"/>
          <w:b/>
          <w:color w:val="000000" w:themeColor="text1"/>
          <w:sz w:val="72"/>
          <w:szCs w:val="44"/>
          <w:highlight w:val="none"/>
          <w14:textFill>
            <w14:solidFill>
              <w14:schemeClr w14:val="tx1"/>
            </w14:solidFill>
          </w14:textFill>
        </w:rPr>
      </w:pPr>
      <w:r>
        <w:rPr>
          <w:rFonts w:hint="eastAsia" w:ascii="宋体" w:hAnsi="宋体" w:cs="宋体"/>
          <w:b/>
          <w:color w:val="000000" w:themeColor="text1"/>
          <w:sz w:val="72"/>
          <w:szCs w:val="44"/>
          <w:highlight w:val="none"/>
          <w14:textFill>
            <w14:solidFill>
              <w14:schemeClr w14:val="tx1"/>
            </w14:solidFill>
          </w14:textFill>
        </w:rPr>
        <w:t>竞争性比选响应文件</w:t>
      </w:r>
    </w:p>
    <w:p w14:paraId="5AB12F3C">
      <w:pPr>
        <w:shd w:val="clear"/>
        <w:jc w:val="center"/>
        <w:rPr>
          <w:rFonts w:ascii="宋体" w:hAnsi="宋体" w:cs="宋体"/>
          <w:b/>
          <w:color w:val="000000" w:themeColor="text1"/>
          <w:sz w:val="32"/>
          <w:szCs w:val="32"/>
          <w:highlight w:val="none"/>
          <w14:textFill>
            <w14:solidFill>
              <w14:schemeClr w14:val="tx1"/>
            </w14:solidFill>
          </w14:textFill>
        </w:rPr>
      </w:pPr>
    </w:p>
    <w:p w14:paraId="7E9268A8">
      <w:pPr>
        <w:shd w:val="clear"/>
        <w:rPr>
          <w:rFonts w:ascii="宋体" w:hAnsi="宋体" w:cs="宋体"/>
          <w:color w:val="000000" w:themeColor="text1"/>
          <w:sz w:val="28"/>
          <w:szCs w:val="28"/>
          <w:highlight w:val="none"/>
          <w14:textFill>
            <w14:solidFill>
              <w14:schemeClr w14:val="tx1"/>
            </w14:solidFill>
          </w14:textFill>
        </w:rPr>
      </w:pPr>
    </w:p>
    <w:p w14:paraId="6623A6EB">
      <w:pPr>
        <w:shd w:val="clear"/>
        <w:rPr>
          <w:rFonts w:ascii="宋体" w:hAnsi="宋体" w:cs="宋体"/>
          <w:color w:val="000000" w:themeColor="text1"/>
          <w:sz w:val="28"/>
          <w:szCs w:val="28"/>
          <w:highlight w:val="none"/>
          <w14:textFill>
            <w14:solidFill>
              <w14:schemeClr w14:val="tx1"/>
            </w14:solidFill>
          </w14:textFill>
        </w:rPr>
      </w:pPr>
    </w:p>
    <w:p w14:paraId="54586B4B">
      <w:pPr>
        <w:shd w:val="clear"/>
        <w:rPr>
          <w:rFonts w:ascii="宋体" w:hAnsi="宋体" w:cs="宋体"/>
          <w:color w:val="000000" w:themeColor="text1"/>
          <w:sz w:val="28"/>
          <w:szCs w:val="28"/>
          <w:highlight w:val="none"/>
          <w14:textFill>
            <w14:solidFill>
              <w14:schemeClr w14:val="tx1"/>
            </w14:solidFill>
          </w14:textFill>
        </w:rPr>
      </w:pPr>
    </w:p>
    <w:p w14:paraId="5E03CE78">
      <w:pPr>
        <w:shd w:val="clear"/>
        <w:rPr>
          <w:rFonts w:ascii="宋体" w:hAnsi="宋体" w:cs="宋体"/>
          <w:color w:val="000000" w:themeColor="text1"/>
          <w:sz w:val="28"/>
          <w:szCs w:val="28"/>
          <w:highlight w:val="none"/>
          <w14:textFill>
            <w14:solidFill>
              <w14:schemeClr w14:val="tx1"/>
            </w14:solidFill>
          </w14:textFill>
        </w:rPr>
      </w:pPr>
    </w:p>
    <w:p w14:paraId="42273C85">
      <w:pPr>
        <w:shd w:val="clear"/>
        <w:rPr>
          <w:rFonts w:ascii="宋体" w:hAnsi="宋体" w:cs="宋体"/>
          <w:color w:val="000000" w:themeColor="text1"/>
          <w:sz w:val="28"/>
          <w:szCs w:val="28"/>
          <w:highlight w:val="none"/>
          <w14:textFill>
            <w14:solidFill>
              <w14:schemeClr w14:val="tx1"/>
            </w14:solidFill>
          </w14:textFill>
        </w:rPr>
      </w:pPr>
    </w:p>
    <w:p w14:paraId="21491B8C">
      <w:pPr>
        <w:pStyle w:val="28"/>
        <w:shd w:val="clear"/>
        <w:rPr>
          <w:color w:val="000000" w:themeColor="text1"/>
          <w:highlight w:val="none"/>
          <w14:textFill>
            <w14:solidFill>
              <w14:schemeClr w14:val="tx1"/>
            </w14:solidFill>
          </w14:textFill>
        </w:rPr>
      </w:pPr>
    </w:p>
    <w:p w14:paraId="3D575C3B">
      <w:pPr>
        <w:shd w:val="clear"/>
        <w:rPr>
          <w:color w:val="000000" w:themeColor="text1"/>
          <w:highlight w:val="none"/>
          <w14:textFill>
            <w14:solidFill>
              <w14:schemeClr w14:val="tx1"/>
            </w14:solidFill>
          </w14:textFill>
        </w:rPr>
      </w:pPr>
    </w:p>
    <w:p w14:paraId="6BCB7235">
      <w:pPr>
        <w:pStyle w:val="28"/>
        <w:shd w:val="clear"/>
        <w:rPr>
          <w:color w:val="000000" w:themeColor="text1"/>
          <w:highlight w:val="none"/>
          <w14:textFill>
            <w14:solidFill>
              <w14:schemeClr w14:val="tx1"/>
            </w14:solidFill>
          </w14:textFill>
        </w:rPr>
      </w:pPr>
    </w:p>
    <w:p w14:paraId="312DB3F9">
      <w:pPr>
        <w:shd w:val="clear"/>
        <w:rPr>
          <w:color w:val="000000" w:themeColor="text1"/>
          <w:highlight w:val="none"/>
          <w14:textFill>
            <w14:solidFill>
              <w14:schemeClr w14:val="tx1"/>
            </w14:solidFill>
          </w14:textFill>
        </w:rPr>
      </w:pPr>
    </w:p>
    <w:p w14:paraId="463BC89B">
      <w:pPr>
        <w:pStyle w:val="28"/>
        <w:shd w:val="clear"/>
        <w:rPr>
          <w:color w:val="000000" w:themeColor="text1"/>
          <w:highlight w:val="none"/>
          <w14:textFill>
            <w14:solidFill>
              <w14:schemeClr w14:val="tx1"/>
            </w14:solidFill>
          </w14:textFill>
        </w:rPr>
      </w:pPr>
    </w:p>
    <w:p w14:paraId="5894FC60">
      <w:pPr>
        <w:shd w:val="clear"/>
        <w:jc w:val="center"/>
        <w:rPr>
          <w:rFonts w:ascii="宋体" w:hAnsi="宋体" w:cs="宋体"/>
          <w:color w:val="000000" w:themeColor="text1"/>
          <w:sz w:val="28"/>
          <w:szCs w:val="28"/>
          <w:highlight w:val="none"/>
          <w:u w:val="singl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报价人：</w:t>
      </w:r>
      <w:r>
        <w:rPr>
          <w:rFonts w:hint="eastAsia" w:ascii="宋体" w:hAnsi="宋体" w:cs="宋体"/>
          <w:color w:val="000000" w:themeColor="text1"/>
          <w:sz w:val="28"/>
          <w:szCs w:val="28"/>
          <w:highlight w:val="none"/>
          <w:u w:val="single"/>
          <w14:textFill>
            <w14:solidFill>
              <w14:schemeClr w14:val="tx1"/>
            </w14:solidFill>
          </w14:textFill>
        </w:rPr>
        <w:t xml:space="preserve">                              </w:t>
      </w:r>
      <w:r>
        <w:rPr>
          <w:rFonts w:hint="eastAsia" w:ascii="宋体" w:hAnsi="宋体" w:cs="宋体"/>
          <w:color w:val="000000" w:themeColor="text1"/>
          <w:sz w:val="28"/>
          <w:szCs w:val="28"/>
          <w:highlight w:val="none"/>
          <w14:textFill>
            <w14:solidFill>
              <w14:schemeClr w14:val="tx1"/>
            </w14:solidFill>
          </w14:textFill>
        </w:rPr>
        <w:t>（盖单位鲜公章）</w:t>
      </w:r>
    </w:p>
    <w:p w14:paraId="6942CB58">
      <w:pPr>
        <w:shd w:val="clear"/>
        <w:jc w:val="center"/>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法定代表人或其委托代理人：</w:t>
      </w:r>
      <w:r>
        <w:rPr>
          <w:rFonts w:hint="eastAsia" w:ascii="宋体" w:hAnsi="宋体" w:cs="宋体"/>
          <w:color w:val="000000" w:themeColor="text1"/>
          <w:sz w:val="28"/>
          <w:szCs w:val="28"/>
          <w:highlight w:val="none"/>
          <w:u w:val="single"/>
          <w14:textFill>
            <w14:solidFill>
              <w14:schemeClr w14:val="tx1"/>
            </w14:solidFill>
          </w14:textFill>
        </w:rPr>
        <w:t xml:space="preserve">                </w:t>
      </w:r>
      <w:r>
        <w:rPr>
          <w:rFonts w:hint="eastAsia" w:ascii="宋体" w:hAnsi="宋体" w:cs="宋体"/>
          <w:color w:val="000000" w:themeColor="text1"/>
          <w:sz w:val="28"/>
          <w:szCs w:val="28"/>
          <w:highlight w:val="none"/>
          <w14:textFill>
            <w14:solidFill>
              <w14:schemeClr w14:val="tx1"/>
            </w14:solidFill>
          </w14:textFill>
        </w:rPr>
        <w:t>（</w:t>
      </w:r>
      <w:r>
        <w:rPr>
          <w:rFonts w:hint="eastAsia" w:ascii="宋体" w:hAnsi="宋体" w:cs="宋体"/>
          <w:color w:val="000000" w:themeColor="text1"/>
          <w:sz w:val="28"/>
          <w:szCs w:val="28"/>
          <w:highlight w:val="none"/>
          <w:lang w:eastAsia="zh-CN"/>
          <w14:textFill>
            <w14:solidFill>
              <w14:schemeClr w14:val="tx1"/>
            </w14:solidFill>
          </w14:textFill>
        </w:rPr>
        <w:t>签名</w:t>
      </w:r>
      <w:r>
        <w:rPr>
          <w:rFonts w:hint="eastAsia" w:ascii="宋体" w:hAnsi="宋体" w:cs="宋体"/>
          <w:color w:val="000000" w:themeColor="text1"/>
          <w:sz w:val="28"/>
          <w:szCs w:val="28"/>
          <w:highlight w:val="none"/>
          <w14:textFill>
            <w14:solidFill>
              <w14:schemeClr w14:val="tx1"/>
            </w14:solidFill>
          </w14:textFill>
        </w:rPr>
        <w:t>）</w:t>
      </w:r>
    </w:p>
    <w:p w14:paraId="6CAACC77">
      <w:pPr>
        <w:shd w:val="clear"/>
        <w:jc w:val="center"/>
        <w:rPr>
          <w:rFonts w:ascii="宋体" w:hAnsi="宋体" w:cs="宋体"/>
          <w:color w:val="000000" w:themeColor="text1"/>
          <w:sz w:val="20"/>
          <w:szCs w:val="20"/>
          <w:highlight w:val="none"/>
          <w14:textFill>
            <w14:solidFill>
              <w14:schemeClr w14:val="tx1"/>
            </w14:solidFill>
          </w14:textFill>
        </w:rPr>
      </w:pPr>
      <w:r>
        <w:rPr>
          <w:rFonts w:hint="eastAsia" w:ascii="宋体" w:hAnsi="宋体" w:cs="宋体"/>
          <w:color w:val="000000" w:themeColor="text1"/>
          <w:sz w:val="28"/>
          <w:szCs w:val="28"/>
          <w:highlight w:val="none"/>
          <w:u w:val="single"/>
          <w14:textFill>
            <w14:solidFill>
              <w14:schemeClr w14:val="tx1"/>
            </w14:solidFill>
          </w14:textFill>
        </w:rPr>
        <w:t xml:space="preserve">        </w:t>
      </w:r>
      <w:r>
        <w:rPr>
          <w:rFonts w:hint="eastAsia" w:ascii="宋体" w:hAnsi="宋体" w:cs="宋体"/>
          <w:color w:val="000000" w:themeColor="text1"/>
          <w:sz w:val="28"/>
          <w:szCs w:val="28"/>
          <w:highlight w:val="none"/>
          <w14:textFill>
            <w14:solidFill>
              <w14:schemeClr w14:val="tx1"/>
            </w14:solidFill>
          </w14:textFill>
        </w:rPr>
        <w:t>年</w:t>
      </w:r>
      <w:r>
        <w:rPr>
          <w:rFonts w:hint="eastAsia" w:ascii="宋体" w:hAnsi="宋体" w:cs="宋体"/>
          <w:color w:val="000000" w:themeColor="text1"/>
          <w:sz w:val="28"/>
          <w:szCs w:val="28"/>
          <w:highlight w:val="none"/>
          <w:u w:val="single"/>
          <w14:textFill>
            <w14:solidFill>
              <w14:schemeClr w14:val="tx1"/>
            </w14:solidFill>
          </w14:textFill>
        </w:rPr>
        <w:t xml:space="preserve">        </w:t>
      </w:r>
      <w:r>
        <w:rPr>
          <w:rFonts w:hint="eastAsia" w:ascii="宋体" w:hAnsi="宋体" w:cs="宋体"/>
          <w:color w:val="000000" w:themeColor="text1"/>
          <w:sz w:val="28"/>
          <w:szCs w:val="28"/>
          <w:highlight w:val="none"/>
          <w14:textFill>
            <w14:solidFill>
              <w14:schemeClr w14:val="tx1"/>
            </w14:solidFill>
          </w14:textFill>
        </w:rPr>
        <w:t>月</w:t>
      </w:r>
      <w:r>
        <w:rPr>
          <w:rFonts w:hint="eastAsia" w:ascii="宋体" w:hAnsi="宋体" w:cs="宋体"/>
          <w:color w:val="000000" w:themeColor="text1"/>
          <w:sz w:val="28"/>
          <w:szCs w:val="28"/>
          <w:highlight w:val="none"/>
          <w:u w:val="single"/>
          <w14:textFill>
            <w14:solidFill>
              <w14:schemeClr w14:val="tx1"/>
            </w14:solidFill>
          </w14:textFill>
        </w:rPr>
        <w:t xml:space="preserve">        </w:t>
      </w:r>
      <w:r>
        <w:rPr>
          <w:rFonts w:hint="eastAsia" w:ascii="宋体" w:hAnsi="宋体" w:cs="宋体"/>
          <w:color w:val="000000" w:themeColor="text1"/>
          <w:sz w:val="28"/>
          <w:szCs w:val="28"/>
          <w:highlight w:val="none"/>
          <w14:textFill>
            <w14:solidFill>
              <w14:schemeClr w14:val="tx1"/>
            </w14:solidFill>
          </w14:textFill>
        </w:rPr>
        <w:t>日</w:t>
      </w:r>
    </w:p>
    <w:p w14:paraId="43979F55">
      <w:pPr>
        <w:shd w:val="clear"/>
        <w:spacing w:line="400" w:lineRule="exact"/>
        <w:rPr>
          <w:rFonts w:ascii="宋体" w:hAnsi="宋体" w:cs="宋体"/>
          <w:color w:val="000000" w:themeColor="text1"/>
          <w:highlight w:val="none"/>
          <w14:textFill>
            <w14:solidFill>
              <w14:schemeClr w14:val="tx1"/>
            </w14:solidFill>
          </w14:textFill>
        </w:rPr>
      </w:pPr>
    </w:p>
    <w:p w14:paraId="41F892D9">
      <w:pPr>
        <w:shd w:val="clear"/>
        <w:spacing w:line="400" w:lineRule="exact"/>
        <w:rPr>
          <w:rFonts w:ascii="宋体" w:hAnsi="宋体" w:cs="宋体"/>
          <w:color w:val="000000" w:themeColor="text1"/>
          <w:highlight w:val="none"/>
          <w14:textFill>
            <w14:solidFill>
              <w14:schemeClr w14:val="tx1"/>
            </w14:solidFill>
          </w14:textFill>
        </w:rPr>
      </w:pPr>
    </w:p>
    <w:p w14:paraId="4EB5F886">
      <w:pPr>
        <w:shd w:val="clear"/>
        <w:spacing w:line="400" w:lineRule="exact"/>
        <w:rPr>
          <w:rFonts w:ascii="宋体" w:hAnsi="宋体" w:cs="宋体"/>
          <w:color w:val="000000" w:themeColor="text1"/>
          <w:highlight w:val="none"/>
          <w14:textFill>
            <w14:solidFill>
              <w14:schemeClr w14:val="tx1"/>
            </w14:solidFill>
          </w14:textFill>
        </w:rPr>
      </w:pPr>
    </w:p>
    <w:p w14:paraId="163460AE">
      <w:pPr>
        <w:keepNext/>
        <w:keepLines/>
        <w:pageBreakBefore w:val="0"/>
        <w:widowControl w:val="0"/>
        <w:shd w:val="clear"/>
        <w:kinsoku/>
        <w:wordWrap/>
        <w:overflowPunct/>
        <w:topLinePunct w:val="0"/>
        <w:autoSpaceDE/>
        <w:autoSpaceDN/>
        <w:bidi w:val="0"/>
        <w:adjustRightInd/>
        <w:snapToGrid/>
        <w:spacing w:line="416" w:lineRule="auto"/>
        <w:jc w:val="center"/>
        <w:textAlignment w:val="auto"/>
        <w:outlineLvl w:val="9"/>
        <w:rPr>
          <w:rFonts w:ascii="宋体" w:hAnsi="宋体" w:eastAsia="宋体" w:cs="宋体"/>
          <w:color w:val="000000" w:themeColor="text1"/>
          <w:sz w:val="28"/>
          <w:szCs w:val="36"/>
          <w:highlight w:val="none"/>
          <w14:textFill>
            <w14:solidFill>
              <w14:schemeClr w14:val="tx1"/>
            </w14:solidFill>
          </w14:textFill>
        </w:rPr>
      </w:pPr>
      <w:bookmarkStart w:id="216" w:name="_Toc10395"/>
      <w:bookmarkStart w:id="217" w:name="_Toc11329273"/>
      <w:bookmarkStart w:id="218" w:name="_Toc28780"/>
      <w:bookmarkStart w:id="219" w:name="_Toc1368"/>
      <w:bookmarkStart w:id="220" w:name="_Toc5459"/>
      <w:r>
        <w:rPr>
          <w:rFonts w:hint="eastAsia" w:ascii="宋体" w:hAnsi="宋体" w:eastAsia="宋体" w:cs="宋体"/>
          <w:color w:val="000000" w:themeColor="text1"/>
          <w:sz w:val="28"/>
          <w:szCs w:val="36"/>
          <w:highlight w:val="none"/>
          <w14:textFill>
            <w14:solidFill>
              <w14:schemeClr w14:val="tx1"/>
            </w14:solidFill>
          </w14:textFill>
        </w:rPr>
        <w:t>目    录</w:t>
      </w:r>
      <w:bookmarkEnd w:id="199"/>
      <w:bookmarkEnd w:id="200"/>
      <w:bookmarkEnd w:id="201"/>
      <w:bookmarkEnd w:id="202"/>
      <w:bookmarkEnd w:id="203"/>
      <w:bookmarkEnd w:id="204"/>
      <w:bookmarkEnd w:id="205"/>
      <w:bookmarkEnd w:id="206"/>
      <w:bookmarkEnd w:id="216"/>
      <w:bookmarkEnd w:id="217"/>
      <w:bookmarkEnd w:id="218"/>
      <w:bookmarkEnd w:id="219"/>
      <w:bookmarkEnd w:id="220"/>
    </w:p>
    <w:p w14:paraId="6A84AA7A">
      <w:pPr>
        <w:numPr>
          <w:ilvl w:val="0"/>
          <w:numId w:val="5"/>
        </w:numPr>
        <w:shd w:val="clear"/>
        <w:spacing w:line="400" w:lineRule="exac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竞争性响应声明书</w:t>
      </w:r>
    </w:p>
    <w:p w14:paraId="2F568E7E">
      <w:pPr>
        <w:numPr>
          <w:ilvl w:val="0"/>
          <w:numId w:val="5"/>
        </w:numPr>
        <w:shd w:val="clear"/>
        <w:spacing w:line="400" w:lineRule="exact"/>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法定代表人身份证明或法定代表人授权委托书</w:t>
      </w:r>
    </w:p>
    <w:p w14:paraId="190E6E77">
      <w:pPr>
        <w:shd w:val="clear"/>
        <w:spacing w:line="400" w:lineRule="exac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三、报价一览表</w:t>
      </w:r>
    </w:p>
    <w:p w14:paraId="674D28BB">
      <w:pPr>
        <w:shd w:val="clear"/>
        <w:spacing w:line="400" w:lineRule="exac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四、资格审查资料</w:t>
      </w:r>
    </w:p>
    <w:p w14:paraId="68DA6167">
      <w:pPr>
        <w:shd w:val="clear"/>
        <w:spacing w:line="400" w:lineRule="exac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五、报价人须知前附表规定要求的资料</w:t>
      </w:r>
    </w:p>
    <w:p w14:paraId="01251C12">
      <w:pPr>
        <w:shd w:val="clear"/>
        <w:spacing w:line="400" w:lineRule="exac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六、报价人基本信息及其他材料 </w:t>
      </w:r>
    </w:p>
    <w:p w14:paraId="219E4B3E">
      <w:pPr>
        <w:shd w:val="clear"/>
        <w:spacing w:line="400" w:lineRule="exac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七、现场安全负责人承诺书</w:t>
      </w:r>
    </w:p>
    <w:p w14:paraId="37E96841">
      <w:pPr>
        <w:pStyle w:val="16"/>
        <w:shd w:val="clear"/>
        <w:rPr>
          <w:color w:val="000000" w:themeColor="text1"/>
          <w:highlight w:val="none"/>
          <w14:textFill>
            <w14:solidFill>
              <w14:schemeClr w14:val="tx1"/>
            </w14:solidFill>
          </w14:textFill>
        </w:rPr>
      </w:pPr>
    </w:p>
    <w:p w14:paraId="50DC9C22">
      <w:pPr>
        <w:shd w:val="clear"/>
        <w:spacing w:line="400" w:lineRule="exact"/>
        <w:rPr>
          <w:rFonts w:ascii="宋体" w:hAnsi="宋体" w:cs="宋体"/>
          <w:color w:val="000000" w:themeColor="text1"/>
          <w:highlight w:val="none"/>
          <w14:textFill>
            <w14:solidFill>
              <w14:schemeClr w14:val="tx1"/>
            </w14:solidFill>
          </w14:textFill>
        </w:rPr>
      </w:pPr>
    </w:p>
    <w:p w14:paraId="3F165392">
      <w:pPr>
        <w:shd w:val="clear"/>
        <w:spacing w:line="400" w:lineRule="exact"/>
        <w:rPr>
          <w:rFonts w:ascii="宋体" w:hAnsi="宋体" w:cs="宋体"/>
          <w:color w:val="000000" w:themeColor="text1"/>
          <w:highlight w:val="none"/>
          <w14:textFill>
            <w14:solidFill>
              <w14:schemeClr w14:val="tx1"/>
            </w14:solidFill>
          </w14:textFill>
        </w:rPr>
      </w:pPr>
    </w:p>
    <w:p w14:paraId="29A4E965">
      <w:pPr>
        <w:shd w:val="clear"/>
        <w:spacing w:line="400" w:lineRule="exact"/>
        <w:rPr>
          <w:rFonts w:ascii="宋体" w:hAnsi="宋体" w:cs="宋体"/>
          <w:color w:val="000000" w:themeColor="text1"/>
          <w:highlight w:val="none"/>
          <w14:textFill>
            <w14:solidFill>
              <w14:schemeClr w14:val="tx1"/>
            </w14:solidFill>
          </w14:textFill>
        </w:rPr>
      </w:pPr>
    </w:p>
    <w:p w14:paraId="482802D9">
      <w:pPr>
        <w:shd w:val="clear"/>
        <w:spacing w:line="400" w:lineRule="exact"/>
        <w:rPr>
          <w:rFonts w:ascii="宋体" w:hAnsi="宋体" w:cs="宋体"/>
          <w:color w:val="000000" w:themeColor="text1"/>
          <w:highlight w:val="none"/>
          <w14:textFill>
            <w14:solidFill>
              <w14:schemeClr w14:val="tx1"/>
            </w14:solidFill>
          </w14:textFill>
        </w:rPr>
      </w:pPr>
    </w:p>
    <w:p w14:paraId="307C1AAF">
      <w:pPr>
        <w:shd w:val="clear"/>
        <w:spacing w:line="400" w:lineRule="exact"/>
        <w:rPr>
          <w:rFonts w:ascii="宋体" w:hAnsi="宋体" w:cs="宋体"/>
          <w:color w:val="000000" w:themeColor="text1"/>
          <w:highlight w:val="none"/>
          <w14:textFill>
            <w14:solidFill>
              <w14:schemeClr w14:val="tx1"/>
            </w14:solidFill>
          </w14:textFill>
        </w:rPr>
      </w:pPr>
    </w:p>
    <w:p w14:paraId="2CAACC0E">
      <w:pPr>
        <w:shd w:val="clear"/>
        <w:spacing w:line="400" w:lineRule="exact"/>
        <w:rPr>
          <w:rFonts w:ascii="宋体" w:hAnsi="宋体" w:cs="宋体"/>
          <w:color w:val="000000" w:themeColor="text1"/>
          <w:highlight w:val="none"/>
          <w14:textFill>
            <w14:solidFill>
              <w14:schemeClr w14:val="tx1"/>
            </w14:solidFill>
          </w14:textFill>
        </w:rPr>
      </w:pPr>
    </w:p>
    <w:p w14:paraId="0DA33607">
      <w:pPr>
        <w:shd w:val="clear"/>
        <w:spacing w:line="400" w:lineRule="exact"/>
        <w:rPr>
          <w:rFonts w:ascii="宋体" w:hAnsi="宋体" w:cs="宋体"/>
          <w:color w:val="000000" w:themeColor="text1"/>
          <w:highlight w:val="none"/>
          <w14:textFill>
            <w14:solidFill>
              <w14:schemeClr w14:val="tx1"/>
            </w14:solidFill>
          </w14:textFill>
        </w:rPr>
      </w:pPr>
    </w:p>
    <w:p w14:paraId="4F92E932">
      <w:pPr>
        <w:shd w:val="clear"/>
        <w:spacing w:line="400" w:lineRule="exact"/>
        <w:rPr>
          <w:rFonts w:ascii="宋体" w:hAnsi="宋体" w:cs="宋体"/>
          <w:color w:val="000000" w:themeColor="text1"/>
          <w:highlight w:val="none"/>
          <w14:textFill>
            <w14:solidFill>
              <w14:schemeClr w14:val="tx1"/>
            </w14:solidFill>
          </w14:textFill>
        </w:rPr>
      </w:pPr>
    </w:p>
    <w:p w14:paraId="0EA775BF">
      <w:pPr>
        <w:shd w:val="clear"/>
        <w:spacing w:line="400" w:lineRule="exact"/>
        <w:rPr>
          <w:rFonts w:ascii="宋体" w:hAnsi="宋体" w:cs="宋体"/>
          <w:color w:val="000000" w:themeColor="text1"/>
          <w:highlight w:val="none"/>
          <w14:textFill>
            <w14:solidFill>
              <w14:schemeClr w14:val="tx1"/>
            </w14:solidFill>
          </w14:textFill>
        </w:rPr>
      </w:pPr>
    </w:p>
    <w:p w14:paraId="2A52BA97">
      <w:pPr>
        <w:shd w:val="clear"/>
        <w:spacing w:line="400" w:lineRule="exact"/>
        <w:rPr>
          <w:rFonts w:ascii="宋体" w:hAnsi="宋体" w:cs="宋体"/>
          <w:color w:val="000000" w:themeColor="text1"/>
          <w:highlight w:val="none"/>
          <w14:textFill>
            <w14:solidFill>
              <w14:schemeClr w14:val="tx1"/>
            </w14:solidFill>
          </w14:textFill>
        </w:rPr>
      </w:pPr>
    </w:p>
    <w:p w14:paraId="5BAE79C6">
      <w:pPr>
        <w:shd w:val="clear"/>
        <w:spacing w:line="400" w:lineRule="exact"/>
        <w:rPr>
          <w:rFonts w:ascii="宋体" w:hAnsi="宋体" w:cs="宋体"/>
          <w:color w:val="000000" w:themeColor="text1"/>
          <w:highlight w:val="none"/>
          <w14:textFill>
            <w14:solidFill>
              <w14:schemeClr w14:val="tx1"/>
            </w14:solidFill>
          </w14:textFill>
        </w:rPr>
      </w:pPr>
    </w:p>
    <w:p w14:paraId="29EBC0BF">
      <w:pPr>
        <w:shd w:val="clear"/>
        <w:spacing w:line="400" w:lineRule="exact"/>
        <w:rPr>
          <w:rFonts w:ascii="宋体" w:hAnsi="宋体" w:cs="宋体"/>
          <w:color w:val="000000" w:themeColor="text1"/>
          <w:highlight w:val="none"/>
          <w14:textFill>
            <w14:solidFill>
              <w14:schemeClr w14:val="tx1"/>
            </w14:solidFill>
          </w14:textFill>
        </w:rPr>
      </w:pPr>
    </w:p>
    <w:p w14:paraId="0EE4A001">
      <w:pPr>
        <w:shd w:val="clear"/>
        <w:spacing w:line="400" w:lineRule="exact"/>
        <w:rPr>
          <w:rFonts w:ascii="宋体" w:hAnsi="宋体" w:cs="宋体"/>
          <w:color w:val="000000" w:themeColor="text1"/>
          <w:highlight w:val="none"/>
          <w14:textFill>
            <w14:solidFill>
              <w14:schemeClr w14:val="tx1"/>
            </w14:solidFill>
          </w14:textFill>
        </w:rPr>
      </w:pPr>
    </w:p>
    <w:p w14:paraId="2EA513BE">
      <w:pPr>
        <w:shd w:val="clear"/>
        <w:spacing w:line="400" w:lineRule="exact"/>
        <w:rPr>
          <w:rFonts w:ascii="宋体" w:hAnsi="宋体" w:cs="宋体"/>
          <w:color w:val="000000" w:themeColor="text1"/>
          <w:highlight w:val="none"/>
          <w14:textFill>
            <w14:solidFill>
              <w14:schemeClr w14:val="tx1"/>
            </w14:solidFill>
          </w14:textFill>
        </w:rPr>
      </w:pPr>
    </w:p>
    <w:p w14:paraId="0B62B2D0">
      <w:pPr>
        <w:shd w:val="clear"/>
        <w:spacing w:line="400" w:lineRule="exact"/>
        <w:rPr>
          <w:rFonts w:ascii="宋体" w:hAnsi="宋体" w:cs="宋体"/>
          <w:color w:val="000000" w:themeColor="text1"/>
          <w:highlight w:val="none"/>
          <w14:textFill>
            <w14:solidFill>
              <w14:schemeClr w14:val="tx1"/>
            </w14:solidFill>
          </w14:textFill>
        </w:rPr>
      </w:pPr>
    </w:p>
    <w:p w14:paraId="1B2C03A8">
      <w:pPr>
        <w:shd w:val="clear"/>
        <w:spacing w:line="400" w:lineRule="exact"/>
        <w:rPr>
          <w:rFonts w:ascii="宋体" w:hAnsi="宋体" w:cs="宋体"/>
          <w:color w:val="000000" w:themeColor="text1"/>
          <w:highlight w:val="none"/>
          <w14:textFill>
            <w14:solidFill>
              <w14:schemeClr w14:val="tx1"/>
            </w14:solidFill>
          </w14:textFill>
        </w:rPr>
      </w:pPr>
    </w:p>
    <w:p w14:paraId="163DE2EE">
      <w:pPr>
        <w:shd w:val="clear"/>
        <w:spacing w:line="400" w:lineRule="exact"/>
        <w:rPr>
          <w:rFonts w:ascii="宋体" w:hAnsi="宋体" w:cs="宋体"/>
          <w:color w:val="000000" w:themeColor="text1"/>
          <w:highlight w:val="none"/>
          <w14:textFill>
            <w14:solidFill>
              <w14:schemeClr w14:val="tx1"/>
            </w14:solidFill>
          </w14:textFill>
        </w:rPr>
      </w:pPr>
    </w:p>
    <w:p w14:paraId="3877449D">
      <w:pPr>
        <w:shd w:val="clear"/>
        <w:spacing w:line="400" w:lineRule="exact"/>
        <w:rPr>
          <w:rFonts w:ascii="宋体" w:hAnsi="宋体" w:cs="宋体"/>
          <w:color w:val="000000" w:themeColor="text1"/>
          <w:highlight w:val="none"/>
          <w14:textFill>
            <w14:solidFill>
              <w14:schemeClr w14:val="tx1"/>
            </w14:solidFill>
          </w14:textFill>
        </w:rPr>
      </w:pPr>
    </w:p>
    <w:p w14:paraId="772CE4BF">
      <w:pPr>
        <w:shd w:val="clear"/>
        <w:spacing w:line="400" w:lineRule="exact"/>
        <w:rPr>
          <w:rFonts w:ascii="宋体" w:hAnsi="宋体" w:cs="宋体"/>
          <w:color w:val="000000" w:themeColor="text1"/>
          <w:highlight w:val="none"/>
          <w14:textFill>
            <w14:solidFill>
              <w14:schemeClr w14:val="tx1"/>
            </w14:solidFill>
          </w14:textFill>
        </w:rPr>
      </w:pPr>
    </w:p>
    <w:p w14:paraId="75EB9369">
      <w:pPr>
        <w:shd w:val="clear"/>
        <w:spacing w:line="400" w:lineRule="exact"/>
        <w:rPr>
          <w:rFonts w:ascii="宋体" w:hAnsi="宋体" w:cs="宋体"/>
          <w:color w:val="000000" w:themeColor="text1"/>
          <w:highlight w:val="none"/>
          <w14:textFill>
            <w14:solidFill>
              <w14:schemeClr w14:val="tx1"/>
            </w14:solidFill>
          </w14:textFill>
        </w:rPr>
      </w:pPr>
    </w:p>
    <w:p w14:paraId="6568F4E3">
      <w:pPr>
        <w:shd w:val="clear"/>
        <w:spacing w:line="400" w:lineRule="exact"/>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br w:type="page"/>
      </w:r>
    </w:p>
    <w:p w14:paraId="74E81830">
      <w:pPr>
        <w:pStyle w:val="3"/>
        <w:shd w:val="clear"/>
        <w:spacing w:before="0" w:after="0" w:line="360" w:lineRule="auto"/>
        <w:jc w:val="center"/>
        <w:rPr>
          <w:rFonts w:ascii="宋体" w:hAnsi="宋体" w:eastAsia="宋体" w:cs="宋体"/>
          <w:color w:val="000000" w:themeColor="text1"/>
          <w:sz w:val="28"/>
          <w:highlight w:val="none"/>
          <w14:textFill>
            <w14:solidFill>
              <w14:schemeClr w14:val="tx1"/>
            </w14:solidFill>
          </w14:textFill>
        </w:rPr>
      </w:pPr>
      <w:bookmarkStart w:id="221" w:name="_Toc11329274"/>
      <w:bookmarkStart w:id="222" w:name="_Toc8870"/>
      <w:bookmarkStart w:id="223" w:name="_Toc9994"/>
      <w:bookmarkStart w:id="224" w:name="_Toc15863"/>
      <w:bookmarkStart w:id="225" w:name="_Toc29547"/>
      <w:bookmarkStart w:id="226" w:name="_Toc26417"/>
      <w:bookmarkStart w:id="227" w:name="_Toc25874"/>
      <w:bookmarkStart w:id="228" w:name="_Toc447827053"/>
      <w:bookmarkStart w:id="229" w:name="_Toc503951048"/>
      <w:bookmarkStart w:id="230" w:name="_Toc513633969"/>
      <w:r>
        <w:rPr>
          <w:rFonts w:hint="eastAsia" w:ascii="宋体" w:hAnsi="宋体" w:eastAsia="宋体" w:cs="宋体"/>
          <w:color w:val="000000" w:themeColor="text1"/>
          <w:sz w:val="28"/>
          <w:highlight w:val="none"/>
          <w14:textFill>
            <w14:solidFill>
              <w14:schemeClr w14:val="tx1"/>
            </w14:solidFill>
          </w14:textFill>
        </w:rPr>
        <w:t>一、</w:t>
      </w:r>
      <w:bookmarkEnd w:id="221"/>
      <w:bookmarkEnd w:id="222"/>
      <w:r>
        <w:rPr>
          <w:rFonts w:hint="eastAsia" w:ascii="宋体" w:hAnsi="宋体" w:eastAsia="宋体" w:cs="宋体"/>
          <w:color w:val="000000" w:themeColor="text1"/>
          <w:sz w:val="28"/>
          <w:highlight w:val="none"/>
          <w14:textFill>
            <w14:solidFill>
              <w14:schemeClr w14:val="tx1"/>
            </w14:solidFill>
          </w14:textFill>
        </w:rPr>
        <w:t>竞争比选响应声明书</w:t>
      </w:r>
      <w:bookmarkEnd w:id="223"/>
      <w:bookmarkEnd w:id="224"/>
      <w:bookmarkEnd w:id="225"/>
      <w:bookmarkEnd w:id="226"/>
      <w:bookmarkEnd w:id="227"/>
    </w:p>
    <w:p w14:paraId="0B0DEE34">
      <w:pPr>
        <w:keepNext w:val="0"/>
        <w:keepLines w:val="0"/>
        <w:pageBreakBefore w:val="0"/>
        <w:widowControl w:val="0"/>
        <w:shd w:val="clear"/>
        <w:tabs>
          <w:tab w:val="left" w:pos="900"/>
        </w:tabs>
        <w:kinsoku/>
        <w:overflowPunct/>
        <w:topLinePunct w:val="0"/>
        <w:autoSpaceDE/>
        <w:autoSpaceDN/>
        <w:bidi w:val="0"/>
        <w:adjustRightInd/>
        <w:snapToGrid/>
        <w:spacing w:line="560" w:lineRule="exact"/>
        <w:textAlignment w:val="auto"/>
        <w:outlineLvl w:val="2"/>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pP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致：</w:t>
      </w:r>
      <w:r>
        <w:rPr>
          <w:rFonts w:hint="eastAsia" w:asciiTheme="minorEastAsia" w:hAnsiTheme="minorEastAsia" w:eastAsiaTheme="minorEastAsia" w:cstheme="minorEastAsia"/>
          <w:b/>
          <w:bCs/>
          <w:color w:val="000000" w:themeColor="text1"/>
          <w:sz w:val="24"/>
          <w:highlight w:val="none"/>
          <w:u w:val="single"/>
          <w:lang w:eastAsia="zh-CN"/>
          <w14:textFill>
            <w14:solidFill>
              <w14:schemeClr w14:val="tx1"/>
            </w14:solidFill>
          </w14:textFill>
        </w:rPr>
        <w:t>重庆首讯科技股份有限公司数智系统运维分公司</w:t>
      </w:r>
    </w:p>
    <w:p w14:paraId="577ECA78">
      <w:pPr>
        <w:keepNext w:val="0"/>
        <w:keepLines w:val="0"/>
        <w:pageBreakBefore w:val="0"/>
        <w:widowControl w:val="0"/>
        <w:shd w:val="clear"/>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我方收到</w:t>
      </w:r>
      <w:r>
        <w:rPr>
          <w:rFonts w:hint="eastAsia" w:asciiTheme="minorEastAsia" w:hAnsiTheme="minorEastAsia" w:eastAsiaTheme="minorEastAsia" w:cstheme="minorEastAsia"/>
          <w:b/>
          <w:bCs/>
          <w:color w:val="000000" w:themeColor="text1"/>
          <w:sz w:val="24"/>
          <w:highlight w:val="none"/>
          <w:u w:val="single"/>
          <w:lang w:val="en-US" w:eastAsia="zh-CN"/>
          <w14:textFill>
            <w14:solidFill>
              <w14:schemeClr w14:val="tx1"/>
            </w14:solidFill>
          </w14:textFill>
        </w:rPr>
        <w:t xml:space="preserve">             （项目名称）</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的竞争性比选文件，经详细研究，决定参加该项目的</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签名</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代表</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 xml:space="preserve">          （全名、职务）</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经正式授权并代表</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z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w:t>
      </w:r>
      <w:r>
        <w:rPr>
          <w:rFonts w:hint="eastAsia" w:asciiTheme="minorEastAsia" w:hAnsiTheme="minorEastAsia" w:eastAsiaTheme="minorEastAsia" w:cstheme="minorEastAsia"/>
          <w:b/>
          <w:bCs/>
          <w:color w:val="000000" w:themeColor="text1"/>
          <w:sz w:val="24"/>
          <w:highlight w:val="none"/>
          <w:u w:val="single"/>
          <w:lang w:eastAsia="zh-CN"/>
          <w14:textFill>
            <w14:solidFill>
              <w14:schemeClr w14:val="tx1"/>
            </w14:solidFill>
          </w14:textFill>
        </w:rPr>
        <w:t>竞争性比选</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 xml:space="preserve">响应单位名称）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提交报价文件。</w:t>
      </w:r>
    </w:p>
    <w:p w14:paraId="606F5704">
      <w:pPr>
        <w:keepNext w:val="0"/>
        <w:keepLines w:val="0"/>
        <w:pageBreakBefore w:val="0"/>
        <w:widowControl w:val="0"/>
        <w:shd w:val="clear"/>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我方愿以：</w:t>
      </w:r>
      <w:r>
        <w:rPr>
          <w:rFonts w:hint="eastAsia" w:asciiTheme="minorEastAsia" w:hAnsiTheme="minorEastAsia" w:eastAsiaTheme="minorEastAsia" w:cstheme="minorEastAsia"/>
          <w:b/>
          <w:bCs/>
          <w:color w:val="000000" w:themeColor="text1"/>
          <w:sz w:val="24"/>
          <w:highlight w:val="none"/>
          <w:u w:val="single"/>
          <w:lang w:val="en-US" w:eastAsia="zh-CN"/>
          <w14:textFill>
            <w14:solidFill>
              <w14:schemeClr w14:val="tx1"/>
            </w14:solidFill>
          </w14:textFill>
        </w:rPr>
        <w:t>￥</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 xml:space="preserve">           （大写：</w:t>
      </w:r>
      <w:r>
        <w:rPr>
          <w:rFonts w:hint="eastAsia" w:asciiTheme="minorEastAsia" w:hAnsiTheme="minorEastAsia" w:eastAsiaTheme="minorEastAsia" w:cstheme="minorEastAsia"/>
          <w:b/>
          <w:bCs/>
          <w:color w:val="000000" w:themeColor="text1"/>
          <w:sz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的报价按照</w:t>
      </w:r>
      <w:r>
        <w:rPr>
          <w:rFonts w:hint="eastAsia" w:asciiTheme="minorEastAsia" w:hAnsiTheme="minorEastAsia" w:eastAsiaTheme="minorEastAsia" w:cstheme="minorEastAsia"/>
          <w:color w:val="000000" w:themeColor="text1"/>
          <w:sz w:val="24"/>
          <w:highlight w:val="none"/>
          <w:u w:val="singl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文件的要求，提供本次</w:t>
      </w:r>
      <w:r>
        <w:rPr>
          <w:rFonts w:hint="eastAsia" w:asciiTheme="minorEastAsia" w:hAnsiTheme="minorEastAsia" w:eastAsiaTheme="minorEastAsia" w:cstheme="minorEastAsia"/>
          <w:color w:val="000000" w:themeColor="text1"/>
          <w:sz w:val="24"/>
          <w:highlight w:val="none"/>
          <w:u w:val="singl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文件要求的</w:t>
      </w:r>
      <w:r>
        <w:rPr>
          <w:rFonts w:hint="eastAsia" w:asciiTheme="minorEastAsia" w:hAnsiTheme="minorEastAsia" w:eastAsiaTheme="minorEastAsia" w:cstheme="minorEastAsia"/>
          <w:color w:val="000000" w:themeColor="text1"/>
          <w:sz w:val="24"/>
          <w:highlight w:val="none"/>
          <w:u w:val="single"/>
          <w:lang w:val="en-US" w:eastAsia="zh-CN"/>
          <w14:textFill>
            <w14:solidFill>
              <w14:schemeClr w14:val="tx1"/>
            </w14:solidFill>
          </w14:textFill>
        </w:rPr>
        <w:t>供货任务。项目地点达到竞争性比选文件要求，工期要求达到竞争性比选文件要求，质量标准达到竞争性比选文件要求</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w:t>
      </w:r>
    </w:p>
    <w:p w14:paraId="2BAE5813">
      <w:pPr>
        <w:keepNext w:val="0"/>
        <w:keepLines w:val="0"/>
        <w:pageBreakBefore w:val="0"/>
        <w:widowControl w:val="0"/>
        <w:shd w:val="clear"/>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据此函，</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签名</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代表宣布同意如下：</w:t>
      </w:r>
    </w:p>
    <w:p w14:paraId="4ADF0609">
      <w:pPr>
        <w:keepNext w:val="0"/>
        <w:keepLines w:val="0"/>
        <w:pageBreakBefore w:val="0"/>
        <w:widowControl w:val="0"/>
        <w:shd w:val="clear"/>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响应单位将按</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文件规定履行合同责任和义务。</w:t>
      </w:r>
    </w:p>
    <w:p w14:paraId="4D603E6B">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2、</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响应单位已详细审查全部</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文件，包括修改文件（如有的话）以及全部参考资料和相关附件。我们完全理解并同意放弃对这方面有不明及误解的权利。</w:t>
      </w:r>
    </w:p>
    <w:p w14:paraId="4F07E3E8">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3、</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响应单位同意提供采购人可能要求的与其</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响应文件有关的一切数据或资料，完全理解采购人不一定要接受最低报价的</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响应或收到的任何报价。</w:t>
      </w:r>
    </w:p>
    <w:p w14:paraId="305D82CE">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4、与本</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响应有关的一切正式往来通讯请寄：</w:t>
      </w:r>
    </w:p>
    <w:p w14:paraId="246D1467">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地址：</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u w:val="non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邮编：</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 xml:space="preserve">  </w:t>
      </w:r>
    </w:p>
    <w:p w14:paraId="5EC6AAB2">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电话：</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传真：</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p>
    <w:p w14:paraId="1B83EEAB">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响应单位法定代表人或授权代表人（</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签名或盖章</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w:t>
      </w:r>
    </w:p>
    <w:p w14:paraId="4670A877">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响应单位法定代表人或授权代表人职务：</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w:t>
      </w:r>
    </w:p>
    <w:p w14:paraId="5B22C888">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响应单位名称（加盖</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单位</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公章）：</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p>
    <w:p w14:paraId="5608BCCB">
      <w:pPr>
        <w:shd w:val="clear"/>
        <w:tabs>
          <w:tab w:val="left" w:pos="900"/>
        </w:tabs>
        <w:spacing w:line="300" w:lineRule="auto"/>
        <w:ind w:firstLine="480"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79236611">
      <w:pPr>
        <w:shd w:val="clear"/>
        <w:tabs>
          <w:tab w:val="left" w:pos="900"/>
        </w:tabs>
        <w:spacing w:line="300" w:lineRule="auto"/>
        <w:ind w:firstLine="48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日期：</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年</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月</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日</w:t>
      </w:r>
    </w:p>
    <w:p w14:paraId="7FFDE91F">
      <w:pPr>
        <w:shd w:val="clear"/>
        <w:outlineLvl w:val="0"/>
        <w:rPr>
          <w:b/>
          <w:color w:val="000000" w:themeColor="text1"/>
          <w:sz w:val="24"/>
          <w:highlight w:val="none"/>
          <w14:textFill>
            <w14:solidFill>
              <w14:schemeClr w14:val="tx1"/>
            </w14:solidFill>
          </w14:textFill>
        </w:rPr>
      </w:pPr>
    </w:p>
    <w:p w14:paraId="0F16D833">
      <w:pPr>
        <w:pStyle w:val="28"/>
        <w:shd w:val="clear"/>
        <w:rPr>
          <w:color w:val="000000" w:themeColor="text1"/>
          <w:highlight w:val="none"/>
          <w14:textFill>
            <w14:solidFill>
              <w14:schemeClr w14:val="tx1"/>
            </w14:solidFill>
          </w14:textFill>
        </w:rPr>
      </w:pPr>
    </w:p>
    <w:p w14:paraId="3AA371FE">
      <w:pPr>
        <w:shd w:val="clear"/>
        <w:rPr>
          <w:rFonts w:hint="eastAsia" w:ascii="宋体" w:hAnsi="宋体" w:eastAsia="宋体" w:cs="宋体"/>
          <w:color w:val="000000" w:themeColor="text1"/>
          <w:sz w:val="28"/>
          <w:szCs w:val="28"/>
          <w:highlight w:val="none"/>
          <w14:textFill>
            <w14:solidFill>
              <w14:schemeClr w14:val="tx1"/>
            </w14:solidFill>
          </w14:textFill>
        </w:rPr>
      </w:pPr>
      <w:bookmarkStart w:id="231" w:name="_Toc26697"/>
      <w:bookmarkStart w:id="232" w:name="_Toc27815"/>
      <w:bookmarkStart w:id="233" w:name="_Toc491883232"/>
      <w:r>
        <w:rPr>
          <w:rFonts w:hint="eastAsia" w:ascii="宋体" w:hAnsi="宋体" w:eastAsia="宋体" w:cs="宋体"/>
          <w:color w:val="000000" w:themeColor="text1"/>
          <w:sz w:val="28"/>
          <w:szCs w:val="28"/>
          <w:highlight w:val="none"/>
          <w14:textFill>
            <w14:solidFill>
              <w14:schemeClr w14:val="tx1"/>
            </w14:solidFill>
          </w14:textFill>
        </w:rPr>
        <w:br w:type="page"/>
      </w:r>
    </w:p>
    <w:p w14:paraId="002521AA">
      <w:pPr>
        <w:pStyle w:val="3"/>
        <w:numPr>
          <w:ilvl w:val="0"/>
          <w:numId w:val="0"/>
        </w:numPr>
        <w:shd w:val="clear"/>
        <w:spacing w:before="0" w:after="0" w:line="360" w:lineRule="auto"/>
        <w:ind w:left="420" w:leftChars="0"/>
        <w:jc w:val="center"/>
        <w:rPr>
          <w:rFonts w:ascii="宋体" w:hAnsi="宋体" w:eastAsia="宋体" w:cs="宋体"/>
          <w:color w:val="000000" w:themeColor="text1"/>
          <w:sz w:val="28"/>
          <w:highlight w:val="none"/>
          <w14:textFill>
            <w14:solidFill>
              <w14:schemeClr w14:val="tx1"/>
            </w14:solidFill>
          </w14:textFill>
        </w:rPr>
      </w:pPr>
      <w:bookmarkStart w:id="234" w:name="_Toc32623"/>
      <w:r>
        <w:rPr>
          <w:rFonts w:hint="eastAsia" w:ascii="宋体" w:hAnsi="宋体" w:eastAsia="宋体" w:cs="宋体"/>
          <w:color w:val="000000" w:themeColor="text1"/>
          <w:sz w:val="28"/>
          <w:szCs w:val="28"/>
          <w:highlight w:val="none"/>
          <w14:textFill>
            <w14:solidFill>
              <w14:schemeClr w14:val="tx1"/>
            </w14:solidFill>
          </w14:textFill>
        </w:rPr>
        <w:t>二、</w:t>
      </w:r>
      <w:bookmarkEnd w:id="231"/>
      <w:bookmarkEnd w:id="232"/>
      <w:bookmarkEnd w:id="233"/>
      <w:bookmarkStart w:id="235" w:name="_Toc32089"/>
      <w:bookmarkStart w:id="236" w:name="_Toc16435"/>
      <w:r>
        <w:rPr>
          <w:rFonts w:hint="eastAsia" w:ascii="宋体" w:hAnsi="宋体" w:eastAsia="宋体" w:cs="宋体"/>
          <w:color w:val="000000" w:themeColor="text1"/>
          <w:sz w:val="28"/>
          <w:highlight w:val="none"/>
          <w14:textFill>
            <w14:solidFill>
              <w14:schemeClr w14:val="tx1"/>
            </w14:solidFill>
          </w14:textFill>
        </w:rPr>
        <w:t>法定代表人身份证明或法定代表人授权委托书</w:t>
      </w:r>
      <w:bookmarkEnd w:id="234"/>
      <w:bookmarkEnd w:id="235"/>
      <w:bookmarkEnd w:id="236"/>
    </w:p>
    <w:p w14:paraId="01107797">
      <w:pPr>
        <w:pStyle w:val="3"/>
        <w:shd w:val="clear"/>
        <w:spacing w:line="480" w:lineRule="auto"/>
        <w:jc w:val="center"/>
        <w:outlineLvl w:val="2"/>
        <w:rPr>
          <w:rFonts w:ascii="宋体" w:hAnsi="宋体" w:eastAsia="宋体" w:cs="宋体"/>
          <w:color w:val="000000" w:themeColor="text1"/>
          <w:sz w:val="24"/>
          <w:szCs w:val="24"/>
          <w:highlight w:val="none"/>
          <w14:textFill>
            <w14:solidFill>
              <w14:schemeClr w14:val="tx1"/>
            </w14:solidFill>
          </w14:textFill>
        </w:rPr>
      </w:pPr>
      <w:bookmarkStart w:id="237" w:name="_Toc20985"/>
      <w:bookmarkStart w:id="238" w:name="_Toc14141"/>
      <w:r>
        <w:rPr>
          <w:rFonts w:hint="eastAsia" w:ascii="宋体" w:hAnsi="宋体" w:eastAsia="宋体" w:cs="宋体"/>
          <w:color w:val="000000" w:themeColor="text1"/>
          <w:sz w:val="24"/>
          <w:szCs w:val="24"/>
          <w:highlight w:val="none"/>
          <w14:textFill>
            <w14:solidFill>
              <w14:schemeClr w14:val="tx1"/>
            </w14:solidFill>
          </w14:textFill>
        </w:rPr>
        <w:t>（一）法定代表人身份证明</w:t>
      </w:r>
      <w:bookmarkEnd w:id="237"/>
      <w:bookmarkEnd w:id="238"/>
    </w:p>
    <w:p w14:paraId="75EB2ABF">
      <w:pPr>
        <w:shd w:val="clear"/>
        <w:spacing w:line="48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报价人</w:t>
      </w:r>
      <w:r>
        <w:rPr>
          <w:rFonts w:ascii="宋体" w:hAnsi="宋体"/>
          <w:color w:val="000000" w:themeColor="text1"/>
          <w:highlight w:val="none"/>
          <w14:textFill>
            <w14:solidFill>
              <w14:schemeClr w14:val="tx1"/>
            </w14:solidFill>
          </w14:textFill>
        </w:rPr>
        <w:t>名称：</w:t>
      </w:r>
      <w:r>
        <w:rPr>
          <w:rFonts w:ascii="宋体" w:hAnsi="宋体"/>
          <w:color w:val="000000" w:themeColor="text1"/>
          <w:highlight w:val="none"/>
          <w:u w:val="single"/>
          <w14:textFill>
            <w14:solidFill>
              <w14:schemeClr w14:val="tx1"/>
            </w14:solidFill>
          </w14:textFill>
        </w:rPr>
        <w:t xml:space="preserve">                        </w:t>
      </w:r>
    </w:p>
    <w:p w14:paraId="51F56E93">
      <w:pPr>
        <w:shd w:val="clear"/>
        <w:spacing w:line="480" w:lineRule="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姓名：</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性别：</w:t>
      </w:r>
      <w:bookmarkStart w:id="239" w:name="_Toc369531698"/>
      <w:bookmarkStart w:id="240" w:name="_Toc27897"/>
      <w:bookmarkStart w:id="241" w:name="_Toc352691662"/>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年</w:t>
      </w:r>
      <w:bookmarkEnd w:id="239"/>
      <w:bookmarkEnd w:id="240"/>
      <w:bookmarkEnd w:id="241"/>
      <w:r>
        <w:rPr>
          <w:rFonts w:ascii="宋体" w:hAnsi="宋体"/>
          <w:color w:val="000000" w:themeColor="text1"/>
          <w:highlight w:val="none"/>
          <w14:textFill>
            <w14:solidFill>
              <w14:schemeClr w14:val="tx1"/>
            </w14:solidFill>
          </w14:textFill>
        </w:rPr>
        <w:t>龄</w:t>
      </w:r>
      <w:bookmarkStart w:id="242" w:name="_Toc144974858"/>
      <w:bookmarkStart w:id="243" w:name="_Toc247514248"/>
      <w:bookmarkStart w:id="244" w:name="_Toc369531699"/>
      <w:bookmarkStart w:id="245" w:name="_Toc352691663"/>
      <w:bookmarkStart w:id="246" w:name="_Toc152042578"/>
      <w:bookmarkStart w:id="247" w:name="_Toc384308377"/>
      <w:bookmarkStart w:id="248" w:name="_Toc300835211"/>
      <w:bookmarkStart w:id="249" w:name="_Toc15573"/>
      <w:bookmarkStart w:id="250" w:name="_Toc361508754"/>
      <w:bookmarkStart w:id="251" w:name="_Toc152045789"/>
      <w:bookmarkStart w:id="252" w:name="_Toc247527829"/>
      <w:r>
        <w:rPr>
          <w:rFonts w:ascii="宋体" w:hAnsi="宋体"/>
          <w:color w:val="000000" w:themeColor="text1"/>
          <w:highlight w:val="none"/>
          <w14:textFill>
            <w14:solidFill>
              <w14:schemeClr w14:val="tx1"/>
            </w14:solidFill>
          </w14:textFill>
        </w:rPr>
        <w:t>：</w:t>
      </w:r>
      <w:bookmarkEnd w:id="242"/>
      <w:bookmarkEnd w:id="243"/>
      <w:bookmarkEnd w:id="244"/>
      <w:bookmarkEnd w:id="245"/>
      <w:bookmarkEnd w:id="246"/>
      <w:bookmarkEnd w:id="247"/>
      <w:bookmarkEnd w:id="248"/>
      <w:bookmarkEnd w:id="249"/>
      <w:bookmarkEnd w:id="250"/>
      <w:bookmarkEnd w:id="251"/>
      <w:bookmarkEnd w:id="252"/>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职务：</w:t>
      </w:r>
      <w:r>
        <w:rPr>
          <w:rFonts w:ascii="宋体" w:hAnsi="宋体"/>
          <w:color w:val="000000" w:themeColor="text1"/>
          <w:highlight w:val="none"/>
          <w:u w:val="single"/>
          <w14:textFill>
            <w14:solidFill>
              <w14:schemeClr w14:val="tx1"/>
            </w14:solidFill>
          </w14:textFill>
        </w:rPr>
        <w:t xml:space="preserve">        </w:t>
      </w:r>
    </w:p>
    <w:p w14:paraId="638C3AAB">
      <w:pPr>
        <w:shd w:val="clear"/>
        <w:spacing w:line="480" w:lineRule="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系</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报价人</w:t>
      </w:r>
      <w:r>
        <w:rPr>
          <w:rFonts w:ascii="宋体" w:hAnsi="宋体"/>
          <w:color w:val="000000" w:themeColor="text1"/>
          <w:highlight w:val="none"/>
          <w14:textFill>
            <w14:solidFill>
              <w14:schemeClr w14:val="tx1"/>
            </w14:solidFill>
          </w14:textFill>
        </w:rPr>
        <w:t>名称）的法定代表人。</w:t>
      </w:r>
    </w:p>
    <w:p w14:paraId="3F9B3400">
      <w:pPr>
        <w:shd w:val="clear"/>
        <w:spacing w:line="480" w:lineRule="auto"/>
        <w:ind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特此证明。</w:t>
      </w:r>
    </w:p>
    <w:p w14:paraId="54351CAD">
      <w:pPr>
        <w:shd w:val="clear"/>
        <w:spacing w:line="480" w:lineRule="auto"/>
        <w:rPr>
          <w:rFonts w:ascii="宋体" w:hAnsi="宋体"/>
          <w:color w:val="000000" w:themeColor="text1"/>
          <w:highlight w:val="none"/>
          <w14:textFill>
            <w14:solidFill>
              <w14:schemeClr w14:val="tx1"/>
            </w14:solidFill>
          </w14:textFill>
        </w:rPr>
      </w:pPr>
    </w:p>
    <w:p w14:paraId="5B7FD0C4">
      <w:pPr>
        <w:shd w:val="clear"/>
        <w:spacing w:line="480" w:lineRule="auto"/>
        <w:rPr>
          <w:rFonts w:ascii="宋体" w:hAnsi="宋体"/>
          <w:color w:val="000000" w:themeColor="text1"/>
          <w:highlight w:val="none"/>
          <w14:textFill>
            <w14:solidFill>
              <w14:schemeClr w14:val="tx1"/>
            </w14:solidFill>
          </w14:textFill>
        </w:rPr>
      </w:pPr>
      <w:r>
        <w:rPr>
          <w:rFonts w:ascii="Times New Roman" w:hAnsi="Times New Roman" w:eastAsia="宋体" w:cs="Times New Roman"/>
          <w:snapToGrid w:val="0"/>
          <w:color w:val="000000" w:themeColor="text1"/>
          <w:highlight w:val="none"/>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-126365</wp:posOffset>
                </wp:positionH>
                <wp:positionV relativeFrom="paragraph">
                  <wp:posOffset>-216535</wp:posOffset>
                </wp:positionV>
                <wp:extent cx="6045835" cy="1850390"/>
                <wp:effectExtent l="4445" t="4445" r="15240" b="1968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E9463BE">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4F7EC69B">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3360;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0E9463BE">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4F7EC69B">
                      <w:pPr>
                        <w:snapToGrid w:val="0"/>
                        <w:spacing w:line="360" w:lineRule="auto"/>
                        <w:rPr>
                          <w:highlight w:val="none"/>
                        </w:rPr>
                      </w:pPr>
                    </w:p>
                  </w:txbxContent>
                </v:textbox>
              </v:shape>
            </w:pict>
          </mc:Fallback>
        </mc:AlternateContent>
      </w:r>
      <w:r>
        <w:rPr>
          <w:rFonts w:ascii="宋体" w:hAnsi="宋体"/>
          <w:color w:val="000000" w:themeColor="text1"/>
          <w:highlight w:val="none"/>
          <w14:textFill>
            <w14:solidFill>
              <w14:schemeClr w14:val="tx1"/>
            </w14:solidFill>
          </w14:textFill>
        </w:rPr>
        <w:t>附：法定代表人身份证复印件</w:t>
      </w:r>
      <w:r>
        <w:rPr>
          <w:rFonts w:hint="eastAsia" w:ascii="宋体" w:hAnsi="宋体"/>
          <w:b/>
          <w:bCs/>
          <w:color w:val="000000" w:themeColor="text1"/>
          <w:highlight w:val="none"/>
          <w14:textFill>
            <w14:solidFill>
              <w14:schemeClr w14:val="tx1"/>
            </w14:solidFill>
          </w14:textFill>
        </w:rPr>
        <w:t>（正、反面）</w:t>
      </w:r>
      <w:r>
        <w:rPr>
          <w:rFonts w:ascii="宋体" w:hAnsi="宋体"/>
          <w:color w:val="000000" w:themeColor="text1"/>
          <w:highlight w:val="none"/>
          <w14:textFill>
            <w14:solidFill>
              <w14:schemeClr w14:val="tx1"/>
            </w14:solidFill>
          </w14:textFill>
        </w:rPr>
        <w:t>。</w:t>
      </w:r>
    </w:p>
    <w:p w14:paraId="3670CBB9">
      <w:pPr>
        <w:shd w:val="clear"/>
        <w:spacing w:line="480" w:lineRule="auto"/>
        <w:rPr>
          <w:rFonts w:ascii="宋体" w:hAnsi="宋体"/>
          <w:color w:val="000000" w:themeColor="text1"/>
          <w:highlight w:val="none"/>
          <w14:textFill>
            <w14:solidFill>
              <w14:schemeClr w14:val="tx1"/>
            </w14:solidFill>
          </w14:textFill>
        </w:rPr>
      </w:pPr>
    </w:p>
    <w:p w14:paraId="32623474">
      <w:pPr>
        <w:shd w:val="clear"/>
        <w:spacing w:line="440" w:lineRule="exact"/>
        <w:rPr>
          <w:rFonts w:ascii="宋体" w:hAnsi="宋体"/>
          <w:color w:val="000000" w:themeColor="text1"/>
          <w:highlight w:val="none"/>
          <w14:textFill>
            <w14:solidFill>
              <w14:schemeClr w14:val="tx1"/>
            </w14:solidFill>
          </w14:textFill>
        </w:rPr>
      </w:pPr>
    </w:p>
    <w:p w14:paraId="72929454">
      <w:pPr>
        <w:shd w:val="clear"/>
        <w:spacing w:line="440" w:lineRule="exact"/>
        <w:rPr>
          <w:rFonts w:ascii="宋体" w:hAnsi="宋体"/>
          <w:color w:val="000000" w:themeColor="text1"/>
          <w:highlight w:val="none"/>
          <w14:textFill>
            <w14:solidFill>
              <w14:schemeClr w14:val="tx1"/>
            </w14:solidFill>
          </w14:textFill>
        </w:rPr>
      </w:pPr>
    </w:p>
    <w:p w14:paraId="64ACE495">
      <w:pPr>
        <w:shd w:val="clear"/>
        <w:spacing w:line="440" w:lineRule="exact"/>
        <w:rPr>
          <w:rFonts w:ascii="宋体" w:hAnsi="宋体"/>
          <w:color w:val="000000" w:themeColor="text1"/>
          <w:highlight w:val="none"/>
          <w14:textFill>
            <w14:solidFill>
              <w14:schemeClr w14:val="tx1"/>
            </w14:solidFill>
          </w14:textFill>
        </w:rPr>
      </w:pPr>
    </w:p>
    <w:p w14:paraId="27F7CE56">
      <w:pPr>
        <w:shd w:val="clear"/>
        <w:spacing w:line="440" w:lineRule="exact"/>
        <w:rPr>
          <w:rFonts w:ascii="宋体" w:hAnsi="宋体"/>
          <w:color w:val="000000" w:themeColor="text1"/>
          <w:highlight w:val="none"/>
          <w14:textFill>
            <w14:solidFill>
              <w14:schemeClr w14:val="tx1"/>
            </w14:solidFill>
          </w14:textFill>
        </w:rPr>
      </w:pPr>
    </w:p>
    <w:p w14:paraId="5E83C3C5">
      <w:pPr>
        <w:shd w:val="clear"/>
        <w:spacing w:line="440" w:lineRule="exact"/>
        <w:rPr>
          <w:rFonts w:ascii="宋体" w:hAnsi="宋体"/>
          <w:color w:val="000000" w:themeColor="text1"/>
          <w:highlight w:val="none"/>
          <w14:textFill>
            <w14:solidFill>
              <w14:schemeClr w14:val="tx1"/>
            </w14:solidFill>
          </w14:textFill>
        </w:rPr>
      </w:pPr>
    </w:p>
    <w:p w14:paraId="7D2B9B59">
      <w:pPr>
        <w:shd w:val="clear"/>
        <w:spacing w:line="440" w:lineRule="exact"/>
        <w:rPr>
          <w:rFonts w:ascii="宋体" w:hAnsi="宋体"/>
          <w:color w:val="000000" w:themeColor="text1"/>
          <w:highlight w:val="none"/>
          <w14:textFill>
            <w14:solidFill>
              <w14:schemeClr w14:val="tx1"/>
            </w14:solidFill>
          </w14:textFill>
        </w:rPr>
      </w:pPr>
    </w:p>
    <w:p w14:paraId="3C041F8E">
      <w:pPr>
        <w:shd w:val="clear"/>
        <w:spacing w:line="440" w:lineRule="exact"/>
        <w:rPr>
          <w:rFonts w:ascii="宋体" w:hAnsi="宋体"/>
          <w:color w:val="000000" w:themeColor="text1"/>
          <w:highlight w:val="none"/>
          <w14:textFill>
            <w14:solidFill>
              <w14:schemeClr w14:val="tx1"/>
            </w14:solidFill>
          </w14:textFill>
        </w:rPr>
      </w:pPr>
    </w:p>
    <w:p w14:paraId="6695DE2F">
      <w:pPr>
        <w:shd w:val="clear"/>
        <w:spacing w:line="440" w:lineRule="exact"/>
        <w:jc w:val="center"/>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 xml:space="preserve">                              </w:t>
      </w:r>
      <w:r>
        <w:rPr>
          <w:rFonts w:hint="eastAsia" w:ascii="宋体" w:hAnsi="宋体"/>
          <w:color w:val="000000" w:themeColor="text1"/>
          <w:highlight w:val="none"/>
          <w14:textFill>
            <w14:solidFill>
              <w14:schemeClr w14:val="tx1"/>
            </w14:solidFill>
          </w14:textFill>
        </w:rPr>
        <w:t>报价人</w:t>
      </w:r>
      <w:r>
        <w:rPr>
          <w:rFonts w:ascii="宋体" w:hAnsi="宋体"/>
          <w:color w:val="000000" w:themeColor="text1"/>
          <w:highlight w:val="non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盖</w:t>
      </w:r>
      <w:r>
        <w:rPr>
          <w:rFonts w:ascii="宋体" w:hAnsi="宋体"/>
          <w:color w:val="000000" w:themeColor="text1"/>
          <w:highlight w:val="none"/>
          <w14:textFill>
            <w14:solidFill>
              <w14:schemeClr w14:val="tx1"/>
            </w14:solidFill>
          </w14:textFill>
        </w:rPr>
        <w:t>单位</w:t>
      </w:r>
      <w:r>
        <w:rPr>
          <w:rFonts w:hint="eastAsia" w:ascii="宋体" w:hAnsi="宋体"/>
          <w:color w:val="000000" w:themeColor="text1"/>
          <w:highlight w:val="none"/>
          <w14:textFill>
            <w14:solidFill>
              <w14:schemeClr w14:val="tx1"/>
            </w14:solidFill>
          </w14:textFill>
        </w:rPr>
        <w:t>公章</w:t>
      </w:r>
      <w:r>
        <w:rPr>
          <w:rFonts w:ascii="宋体" w:hAnsi="宋体"/>
          <w:color w:val="000000" w:themeColor="text1"/>
          <w:highlight w:val="none"/>
          <w14:textFill>
            <w14:solidFill>
              <w14:schemeClr w14:val="tx1"/>
            </w14:solidFill>
          </w14:textFill>
        </w:rPr>
        <w:t>）</w:t>
      </w:r>
    </w:p>
    <w:p w14:paraId="11EE00AC">
      <w:pPr>
        <w:shd w:val="clear"/>
        <w:spacing w:line="440" w:lineRule="exact"/>
        <w:rPr>
          <w:rFonts w:ascii="宋体" w:hAnsi="宋体"/>
          <w:color w:val="000000" w:themeColor="text1"/>
          <w:highlight w:val="none"/>
          <w14:textFill>
            <w14:solidFill>
              <w14:schemeClr w14:val="tx1"/>
            </w14:solidFill>
          </w14:textFill>
        </w:rPr>
      </w:pPr>
    </w:p>
    <w:p w14:paraId="5066DC34">
      <w:pPr>
        <w:shd w:val="clear"/>
        <w:spacing w:line="440" w:lineRule="exact"/>
        <w:ind w:firstLine="4620" w:firstLineChars="2200"/>
        <w:rPr>
          <w:rFonts w:ascii="宋体" w:hAnsi="宋体"/>
          <w:color w:val="000000" w:themeColor="text1"/>
          <w:highlight w:val="none"/>
          <w14:textFill>
            <w14:solidFill>
              <w14:schemeClr w14:val="tx1"/>
            </w14:solidFill>
          </w14:textFill>
        </w:rPr>
      </w:pP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年</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月</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日</w:t>
      </w:r>
    </w:p>
    <w:p w14:paraId="6E9909E0">
      <w:pPr>
        <w:shd w:val="clear"/>
        <w:rPr>
          <w:rFonts w:ascii="宋体" w:hAnsi="宋体"/>
          <w:color w:val="000000" w:themeColor="text1"/>
          <w:highlight w:val="none"/>
          <w14:textFill>
            <w14:solidFill>
              <w14:schemeClr w14:val="tx1"/>
            </w14:solidFill>
          </w14:textFill>
        </w:rPr>
      </w:pPr>
    </w:p>
    <w:p w14:paraId="57F05A07">
      <w:pPr>
        <w:shd w:val="clear"/>
        <w:rPr>
          <w:rFonts w:ascii="宋体" w:hAnsi="宋体"/>
          <w:color w:val="000000" w:themeColor="text1"/>
          <w:highlight w:val="none"/>
          <w14:textFill>
            <w14:solidFill>
              <w14:schemeClr w14:val="tx1"/>
            </w14:solidFill>
          </w14:textFill>
        </w:rPr>
      </w:pPr>
    </w:p>
    <w:p w14:paraId="05EF5125">
      <w:pPr>
        <w:shd w:val="clear"/>
        <w:spacing w:line="440" w:lineRule="exac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注：本身份证明需由</w:t>
      </w:r>
      <w:r>
        <w:rPr>
          <w:rFonts w:hint="eastAsia" w:ascii="宋体" w:hAnsi="宋体"/>
          <w:color w:val="000000" w:themeColor="text1"/>
          <w:highlight w:val="none"/>
          <w14:textFill>
            <w14:solidFill>
              <w14:schemeClr w14:val="tx1"/>
            </w14:solidFill>
          </w14:textFill>
        </w:rPr>
        <w:t>报价人</w:t>
      </w:r>
      <w:r>
        <w:rPr>
          <w:rFonts w:ascii="宋体" w:hAnsi="宋体"/>
          <w:color w:val="000000" w:themeColor="text1"/>
          <w:highlight w:val="none"/>
          <w14:textFill>
            <w14:solidFill>
              <w14:schemeClr w14:val="tx1"/>
            </w14:solidFill>
          </w14:textFill>
        </w:rPr>
        <w:t>加盖单位</w:t>
      </w:r>
      <w:r>
        <w:rPr>
          <w:rFonts w:hint="eastAsia" w:ascii="宋体" w:hAnsi="宋体"/>
          <w:color w:val="000000" w:themeColor="text1"/>
          <w:highlight w:val="none"/>
          <w14:textFill>
            <w14:solidFill>
              <w14:schemeClr w14:val="tx1"/>
            </w14:solidFill>
          </w14:textFill>
        </w:rPr>
        <w:t>公章</w:t>
      </w:r>
      <w:r>
        <w:rPr>
          <w:rFonts w:ascii="宋体" w:hAnsi="宋体"/>
          <w:color w:val="000000" w:themeColor="text1"/>
          <w:highlight w:val="none"/>
          <w14:textFill>
            <w14:solidFill>
              <w14:schemeClr w14:val="tx1"/>
            </w14:solidFill>
          </w14:textFill>
        </w:rPr>
        <w:t>。</w:t>
      </w:r>
    </w:p>
    <w:p w14:paraId="5E006ED7">
      <w:pPr>
        <w:shd w:val="clear"/>
        <w:spacing w:line="440" w:lineRule="exact"/>
        <w:rPr>
          <w:rFonts w:ascii="宋体" w:hAnsi="宋体"/>
          <w:color w:val="000000" w:themeColor="text1"/>
          <w:sz w:val="20"/>
          <w:highlight w:val="none"/>
          <w14:textFill>
            <w14:solidFill>
              <w14:schemeClr w14:val="tx1"/>
            </w14:solidFill>
          </w14:textFill>
        </w:rPr>
      </w:pPr>
    </w:p>
    <w:p w14:paraId="7E3FF917">
      <w:pPr>
        <w:shd w:val="clear"/>
        <w:spacing w:line="20" w:lineRule="exact"/>
        <w:jc w:val="center"/>
        <w:rPr>
          <w:rFonts w:ascii="宋体" w:hAnsi="宋体"/>
          <w:color w:val="000000" w:themeColor="text1"/>
          <w:sz w:val="20"/>
          <w:highlight w:val="none"/>
          <w14:textFill>
            <w14:solidFill>
              <w14:schemeClr w14:val="tx1"/>
            </w14:solidFill>
          </w14:textFill>
        </w:rPr>
      </w:pPr>
      <w:r>
        <w:rPr>
          <w:rFonts w:ascii="宋体" w:hAnsi="宋体"/>
          <w:color w:val="000000" w:themeColor="text1"/>
          <w:sz w:val="20"/>
          <w:highlight w:val="none"/>
          <w14:textFill>
            <w14:solidFill>
              <w14:schemeClr w14:val="tx1"/>
            </w14:solidFill>
          </w14:textFill>
        </w:rPr>
        <w:br w:type="page"/>
      </w:r>
    </w:p>
    <w:p w14:paraId="2E5C1789">
      <w:pPr>
        <w:pStyle w:val="3"/>
        <w:shd w:val="clear"/>
        <w:spacing w:line="480" w:lineRule="auto"/>
        <w:jc w:val="center"/>
        <w:outlineLvl w:val="2"/>
        <w:rPr>
          <w:rFonts w:ascii="宋体" w:hAnsi="宋体"/>
          <w:color w:val="000000" w:themeColor="text1"/>
          <w:sz w:val="28"/>
          <w:szCs w:val="28"/>
          <w:highlight w:val="none"/>
          <w14:textFill>
            <w14:solidFill>
              <w14:schemeClr w14:val="tx1"/>
            </w14:solidFill>
          </w14:textFill>
        </w:rPr>
      </w:pPr>
      <w:bookmarkStart w:id="253" w:name="_Toc491883233"/>
      <w:bookmarkStart w:id="254" w:name="_Toc58"/>
      <w:bookmarkStart w:id="255" w:name="_Toc3882"/>
      <w:r>
        <w:rPr>
          <w:rFonts w:hint="eastAsia" w:ascii="宋体" w:hAnsi="宋体" w:eastAsia="宋体" w:cs="宋体"/>
          <w:color w:val="000000" w:themeColor="text1"/>
          <w:sz w:val="24"/>
          <w:szCs w:val="24"/>
          <w:highlight w:val="none"/>
          <w14:textFill>
            <w14:solidFill>
              <w14:schemeClr w14:val="tx1"/>
            </w14:solidFill>
          </w14:textFill>
        </w:rPr>
        <w:t>（二）</w:t>
      </w:r>
      <w:bookmarkEnd w:id="253"/>
      <w:r>
        <w:rPr>
          <w:rFonts w:hint="eastAsia" w:ascii="宋体" w:hAnsi="宋体" w:eastAsia="宋体" w:cs="宋体"/>
          <w:color w:val="000000" w:themeColor="text1"/>
          <w:sz w:val="24"/>
          <w:szCs w:val="24"/>
          <w:highlight w:val="none"/>
          <w14:textFill>
            <w14:solidFill>
              <w14:schemeClr w14:val="tx1"/>
            </w14:solidFill>
          </w14:textFill>
        </w:rPr>
        <w:t>法定代表人授权委托书</w:t>
      </w:r>
      <w:bookmarkEnd w:id="254"/>
      <w:bookmarkEnd w:id="255"/>
    </w:p>
    <w:p w14:paraId="766C09D1">
      <w:pPr>
        <w:keepNext w:val="0"/>
        <w:keepLines w:val="0"/>
        <w:pageBreakBefore w:val="0"/>
        <w:widowControl w:val="0"/>
        <w:shd w:val="clear"/>
        <w:kinsoku/>
        <w:wordWrap/>
        <w:overflowPunct/>
        <w:topLinePunct/>
        <w:autoSpaceDE/>
        <w:autoSpaceDN/>
        <w:bidi w:val="0"/>
        <w:adjustRightInd/>
        <w:snapToGrid/>
        <w:spacing w:line="500" w:lineRule="exact"/>
        <w:ind w:firstLine="420" w:firstLineChars="200"/>
        <w:textAlignment w:val="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本人</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（姓名）系</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报价人</w:t>
      </w:r>
      <w:r>
        <w:rPr>
          <w:rFonts w:ascii="宋体" w:hAnsi="宋体"/>
          <w:color w:val="000000" w:themeColor="text1"/>
          <w:highlight w:val="none"/>
          <w14:textFill>
            <w14:solidFill>
              <w14:schemeClr w14:val="tx1"/>
            </w14:solidFill>
          </w14:textFill>
        </w:rPr>
        <w:t>名称）的法定代表人，现委托</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（姓名）为我方代理人。代理人根据授权，以我方名义签署、澄清确认、递交、撤回、修改</w:t>
      </w:r>
      <w:r>
        <w:rPr>
          <w:rFonts w:hint="eastAsia" w:ascii="宋体" w:hAnsi="宋体"/>
          <w:color w:val="000000" w:themeColor="text1"/>
          <w:highlight w:val="none"/>
          <w:lang w:val="en-US" w:eastAsia="zh-CN"/>
          <w14:textFill>
            <w14:solidFill>
              <w14:schemeClr w14:val="tx1"/>
            </w14:solidFill>
          </w14:textFill>
        </w:rPr>
        <w:t>采购</w:t>
      </w:r>
      <w:r>
        <w:rPr>
          <w:rFonts w:ascii="宋体" w:hAnsi="宋体"/>
          <w:color w:val="000000" w:themeColor="text1"/>
          <w:highlight w:val="none"/>
          <w14:textFill>
            <w14:solidFill>
              <w14:schemeClr w14:val="tx1"/>
            </w14:solidFill>
          </w14:textFill>
        </w:rPr>
        <w:t>项目</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文件、签订合同和处理有关事宜，其法律后果由我方承担。</w:t>
      </w:r>
    </w:p>
    <w:p w14:paraId="3E81E273">
      <w:pPr>
        <w:keepNext w:val="0"/>
        <w:keepLines w:val="0"/>
        <w:pageBreakBefore w:val="0"/>
        <w:widowControl w:val="0"/>
        <w:shd w:val="clear"/>
        <w:kinsoku/>
        <w:wordWrap/>
        <w:overflowPunct/>
        <w:autoSpaceDE/>
        <w:autoSpaceDN/>
        <w:bidi w:val="0"/>
        <w:adjustRightInd/>
        <w:snapToGrid/>
        <w:spacing w:line="500" w:lineRule="exact"/>
        <w:textAlignment w:val="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委托期限：</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w:t>
      </w:r>
    </w:p>
    <w:p w14:paraId="3C976C5C">
      <w:pPr>
        <w:keepNext w:val="0"/>
        <w:keepLines w:val="0"/>
        <w:pageBreakBefore w:val="0"/>
        <w:widowControl w:val="0"/>
        <w:shd w:val="clear"/>
        <w:kinsoku/>
        <w:wordWrap/>
        <w:overflowPunct/>
        <w:autoSpaceDE/>
        <w:autoSpaceDN/>
        <w:bidi w:val="0"/>
        <w:adjustRightInd/>
        <w:snapToGrid/>
        <w:spacing w:line="500" w:lineRule="exact"/>
        <w:ind w:firstLine="420" w:firstLineChars="200"/>
        <w:textAlignment w:val="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代理人无转委托权。</w:t>
      </w:r>
    </w:p>
    <w:p w14:paraId="521FC72D">
      <w:pPr>
        <w:keepNext w:val="0"/>
        <w:keepLines w:val="0"/>
        <w:pageBreakBefore w:val="0"/>
        <w:widowControl w:val="0"/>
        <w:shd w:val="clear"/>
        <w:kinsoku/>
        <w:wordWrap/>
        <w:overflowPunct/>
        <w:autoSpaceDE/>
        <w:autoSpaceDN/>
        <w:bidi w:val="0"/>
        <w:adjustRightInd/>
        <w:snapToGrid/>
        <w:spacing w:line="500" w:lineRule="exact"/>
        <w:textAlignment w:val="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附：法定代表人身份证复印件及委托代理人身份证复印件</w:t>
      </w:r>
      <w:r>
        <w:rPr>
          <w:rFonts w:hint="eastAsia" w:ascii="宋体" w:hAnsi="宋体"/>
          <w:b/>
          <w:bCs/>
          <w:color w:val="000000" w:themeColor="text1"/>
          <w:highlight w:val="none"/>
          <w14:textFill>
            <w14:solidFill>
              <w14:schemeClr w14:val="tx1"/>
            </w14:solidFill>
          </w14:textFill>
        </w:rPr>
        <w:t>（正、反面）</w:t>
      </w:r>
    </w:p>
    <w:p w14:paraId="2F989DF6">
      <w:pPr>
        <w:shd w:val="clear"/>
        <w:spacing w:line="440" w:lineRule="exact"/>
        <w:rPr>
          <w:rFonts w:ascii="宋体" w:hAnsi="宋体"/>
          <w:color w:val="000000" w:themeColor="text1"/>
          <w:highlight w:val="none"/>
          <w14:textFill>
            <w14:solidFill>
              <w14:schemeClr w14:val="tx1"/>
            </w14:solidFill>
          </w14:textFill>
        </w:rPr>
      </w:pPr>
      <w:r>
        <w:rPr>
          <w:rFonts w:ascii="Times New Roman" w:hAnsi="Times New Roman" w:eastAsia="宋体" w:cs="Times New Roman"/>
          <w:snapToGrid w:val="0"/>
          <w:color w:val="000000" w:themeColor="text1"/>
          <w:highlight w:val="none"/>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-134620</wp:posOffset>
                </wp:positionH>
                <wp:positionV relativeFrom="paragraph">
                  <wp:posOffset>0</wp:posOffset>
                </wp:positionV>
                <wp:extent cx="6045835" cy="1705610"/>
                <wp:effectExtent l="4445" t="4445" r="15240" b="12065"/>
                <wp:wrapNone/>
                <wp:docPr id="5" name="文本框 32"/>
                <wp:cNvGraphicFramePr/>
                <a:graphic xmlns:a="http://schemas.openxmlformats.org/drawingml/2006/main">
                  <a:graphicData uri="http://schemas.microsoft.com/office/word/2010/wordprocessingShape">
                    <wps:wsp>
                      <wps:cNvSpPr txBox="1"/>
                      <wps:spPr>
                        <a:xfrm>
                          <a:off x="0" y="0"/>
                          <a:ext cx="6045835" cy="170561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CEFB579">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141E6B72">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34.3pt;width:476.05pt;z-index:251661312;mso-width-relative:page;mso-height-relative:page;" fillcolor="#FFFFFF" filled="t" stroked="t" coordsize="21600,21600" o:gfxdata="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v5IebYAAAACAEAAA8AAAAAAAAAAQAg&#10;AAAAIgAAAGRycy9kb3ducmV2LnhtbFBLAQIUABQAAAAIAIdO4kAXqBe2DgIAADgEAAAOAAAAAAAA&#10;AAEAIAAAACcBAABkcnMvZTJvRG9jLnhtbFBLBQYAAAAABgAGAFkBAACnBQAAAAA=&#10;">
                <v:fill on="t" focussize="0,0"/>
                <v:stroke color="#000000" joinstyle="miter"/>
                <v:imagedata o:title=""/>
                <o:lock v:ext="edit" aspectratio="f"/>
                <v:textbox>
                  <w:txbxContent>
                    <w:p w14:paraId="1CEFB579">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141E6B72">
                      <w:pPr>
                        <w:snapToGrid w:val="0"/>
                        <w:spacing w:line="360" w:lineRule="auto"/>
                        <w:rPr>
                          <w:highlight w:val="none"/>
                        </w:rPr>
                      </w:pPr>
                    </w:p>
                  </w:txbxContent>
                </v:textbox>
              </v:shape>
            </w:pict>
          </mc:Fallback>
        </mc:AlternateContent>
      </w:r>
    </w:p>
    <w:p w14:paraId="180EE762">
      <w:pPr>
        <w:shd w:val="clear"/>
        <w:spacing w:line="440" w:lineRule="exact"/>
        <w:rPr>
          <w:rFonts w:ascii="宋体" w:hAnsi="宋体"/>
          <w:color w:val="000000" w:themeColor="text1"/>
          <w:highlight w:val="none"/>
          <w14:textFill>
            <w14:solidFill>
              <w14:schemeClr w14:val="tx1"/>
            </w14:solidFill>
          </w14:textFill>
        </w:rPr>
      </w:pPr>
    </w:p>
    <w:p w14:paraId="46EA4661">
      <w:pPr>
        <w:shd w:val="clear"/>
        <w:spacing w:line="440" w:lineRule="exac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委托代理人身份证复印件</w:t>
      </w:r>
    </w:p>
    <w:p w14:paraId="4D30C588">
      <w:pPr>
        <w:shd w:val="clear"/>
        <w:spacing w:line="440" w:lineRule="exact"/>
        <w:rPr>
          <w:rFonts w:ascii="宋体" w:hAnsi="宋体"/>
          <w:color w:val="000000" w:themeColor="text1"/>
          <w:highlight w:val="none"/>
          <w14:textFill>
            <w14:solidFill>
              <w14:schemeClr w14:val="tx1"/>
            </w14:solidFill>
          </w14:textFill>
        </w:rPr>
      </w:pPr>
    </w:p>
    <w:p w14:paraId="45875273">
      <w:pPr>
        <w:shd w:val="clear"/>
        <w:spacing w:line="440" w:lineRule="exact"/>
        <w:rPr>
          <w:rFonts w:ascii="宋体" w:hAnsi="宋体"/>
          <w:color w:val="000000" w:themeColor="text1"/>
          <w:highlight w:val="none"/>
          <w14:textFill>
            <w14:solidFill>
              <w14:schemeClr w14:val="tx1"/>
            </w14:solidFill>
          </w14:textFill>
        </w:rPr>
      </w:pPr>
    </w:p>
    <w:p w14:paraId="24AF7FB1">
      <w:pPr>
        <w:shd w:val="clear"/>
        <w:spacing w:line="440" w:lineRule="exact"/>
        <w:rPr>
          <w:rFonts w:ascii="宋体" w:hAnsi="宋体"/>
          <w:color w:val="000000" w:themeColor="text1"/>
          <w:highlight w:val="none"/>
          <w14:textFill>
            <w14:solidFill>
              <w14:schemeClr w14:val="tx1"/>
            </w14:solidFill>
          </w14:textFill>
        </w:rPr>
      </w:pPr>
    </w:p>
    <w:p w14:paraId="3BC5EA90">
      <w:pPr>
        <w:shd w:val="clear"/>
        <w:spacing w:line="440" w:lineRule="exact"/>
        <w:rPr>
          <w:rFonts w:ascii="宋体" w:hAnsi="宋体"/>
          <w:color w:val="000000" w:themeColor="text1"/>
          <w:highlight w:val="none"/>
          <w14:textFill>
            <w14:solidFill>
              <w14:schemeClr w14:val="tx1"/>
            </w14:solidFill>
          </w14:textFill>
        </w:rPr>
      </w:pPr>
    </w:p>
    <w:p w14:paraId="7E748340">
      <w:pPr>
        <w:shd w:val="clear"/>
        <w:spacing w:line="440" w:lineRule="exact"/>
        <w:ind w:firstLine="2692" w:firstLineChars="1282"/>
        <w:rPr>
          <w:rFonts w:hint="eastAsia" w:ascii="宋体" w:hAnsi="宋体"/>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-146050</wp:posOffset>
                </wp:positionH>
                <wp:positionV relativeFrom="paragraph">
                  <wp:posOffset>21590</wp:posOffset>
                </wp:positionV>
                <wp:extent cx="6066790" cy="1669415"/>
                <wp:effectExtent l="4445" t="4445" r="9525" b="17780"/>
                <wp:wrapNone/>
                <wp:docPr id="9" name="文本框 33"/>
                <wp:cNvGraphicFramePr/>
                <a:graphic xmlns:a="http://schemas.openxmlformats.org/drawingml/2006/main">
                  <a:graphicData uri="http://schemas.microsoft.com/office/word/2010/wordprocessingShape">
                    <wps:wsp>
                      <wps:cNvSpPr txBox="1"/>
                      <wps:spPr>
                        <a:xfrm>
                          <a:off x="0" y="0"/>
                          <a:ext cx="6066790" cy="166941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4062344">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22226868">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31.45pt;width:477.7pt;z-index:251662336;mso-width-relative:page;mso-height-relative:page;" fillcolor="#FFFFFF" filled="t" stroked="t" coordsize="21600,21600" o:gfxdata="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okbh0dkAAAAJAQAADwAAAAAAAAABACAA&#10;AAAiAAAAZHJzL2Rvd25yZXYueG1sUEsBAhQAFAAAAAgAh07iQAae3mEMAgAAOAQAAA4AAAAAAAAA&#10;AQAgAAAAKAEAAGRycy9lMm9Eb2MueG1sUEsFBgAAAAAGAAYAWQEAAKYFAAAAAA==&#10;">
                <v:fill on="t" focussize="0,0"/>
                <v:stroke color="#000000" joinstyle="miter"/>
                <v:imagedata o:title=""/>
                <o:lock v:ext="edit" aspectratio="f"/>
                <v:textbox>
                  <w:txbxContent>
                    <w:p w14:paraId="44062344">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22226868">
                      <w:pPr>
                        <w:spacing w:line="360" w:lineRule="auto"/>
                        <w:jc w:val="center"/>
                        <w:rPr>
                          <w:highlight w:val="none"/>
                        </w:rPr>
                      </w:pPr>
                    </w:p>
                  </w:txbxContent>
                </v:textbox>
              </v:shape>
            </w:pict>
          </mc:Fallback>
        </mc:AlternateContent>
      </w:r>
    </w:p>
    <w:p w14:paraId="13A3C259">
      <w:pPr>
        <w:shd w:val="clear"/>
        <w:spacing w:line="440" w:lineRule="exact"/>
        <w:ind w:firstLine="2692" w:firstLineChars="1282"/>
        <w:rPr>
          <w:rFonts w:hint="eastAsia" w:ascii="宋体" w:hAnsi="宋体"/>
          <w:color w:val="000000" w:themeColor="text1"/>
          <w:highlight w:val="none"/>
          <w14:textFill>
            <w14:solidFill>
              <w14:schemeClr w14:val="tx1"/>
            </w14:solidFill>
          </w14:textFill>
        </w:rPr>
      </w:pPr>
    </w:p>
    <w:p w14:paraId="46CA27B7">
      <w:pPr>
        <w:shd w:val="clear"/>
        <w:spacing w:line="440" w:lineRule="exact"/>
        <w:ind w:firstLine="2692" w:firstLineChars="1282"/>
        <w:rPr>
          <w:rFonts w:hint="eastAsia" w:ascii="宋体" w:hAnsi="宋体"/>
          <w:color w:val="000000" w:themeColor="text1"/>
          <w:highlight w:val="none"/>
          <w14:textFill>
            <w14:solidFill>
              <w14:schemeClr w14:val="tx1"/>
            </w14:solidFill>
          </w14:textFill>
        </w:rPr>
      </w:pPr>
    </w:p>
    <w:p w14:paraId="396D1126">
      <w:pPr>
        <w:shd w:val="clear"/>
        <w:spacing w:line="440" w:lineRule="exact"/>
        <w:ind w:firstLine="2692" w:firstLineChars="1282"/>
        <w:rPr>
          <w:rFonts w:hint="eastAsia" w:ascii="宋体" w:hAnsi="宋体"/>
          <w:color w:val="000000" w:themeColor="text1"/>
          <w:highlight w:val="none"/>
          <w14:textFill>
            <w14:solidFill>
              <w14:schemeClr w14:val="tx1"/>
            </w14:solidFill>
          </w14:textFill>
        </w:rPr>
      </w:pPr>
    </w:p>
    <w:p w14:paraId="295B803D">
      <w:pPr>
        <w:shd w:val="clear"/>
        <w:spacing w:line="440" w:lineRule="exact"/>
        <w:ind w:firstLine="2692" w:firstLineChars="1282"/>
        <w:rPr>
          <w:rFonts w:hint="eastAsia" w:ascii="宋体" w:hAnsi="宋体"/>
          <w:color w:val="000000" w:themeColor="text1"/>
          <w:highlight w:val="none"/>
          <w14:textFill>
            <w14:solidFill>
              <w14:schemeClr w14:val="tx1"/>
            </w14:solidFill>
          </w14:textFill>
        </w:rPr>
      </w:pPr>
    </w:p>
    <w:p w14:paraId="2E997900">
      <w:pPr>
        <w:shd w:val="clear"/>
        <w:spacing w:line="440" w:lineRule="exact"/>
        <w:ind w:firstLine="2692" w:firstLineChars="1282"/>
        <w:rPr>
          <w:rFonts w:hint="eastAsia" w:ascii="宋体" w:hAnsi="宋体"/>
          <w:color w:val="000000" w:themeColor="text1"/>
          <w:highlight w:val="none"/>
          <w14:textFill>
            <w14:solidFill>
              <w14:schemeClr w14:val="tx1"/>
            </w14:solidFill>
          </w14:textFill>
        </w:rPr>
      </w:pPr>
    </w:p>
    <w:p w14:paraId="12C3AFFF">
      <w:pPr>
        <w:shd w:val="clear"/>
        <w:spacing w:line="440" w:lineRule="exact"/>
        <w:ind w:firstLine="2692" w:firstLineChars="1282"/>
        <w:rPr>
          <w:rFonts w:hint="eastAsia" w:ascii="宋体" w:hAnsi="宋体"/>
          <w:color w:val="000000" w:themeColor="text1"/>
          <w:highlight w:val="none"/>
          <w14:textFill>
            <w14:solidFill>
              <w14:schemeClr w14:val="tx1"/>
            </w14:solidFill>
          </w14:textFill>
        </w:rPr>
      </w:pPr>
    </w:p>
    <w:p w14:paraId="043029C2">
      <w:pPr>
        <w:shd w:val="clear"/>
        <w:spacing w:line="440" w:lineRule="exact"/>
        <w:ind w:firstLine="2692" w:firstLineChars="1282"/>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报  价  人</w:t>
      </w:r>
      <w:r>
        <w:rPr>
          <w:rFonts w:ascii="宋体" w:hAnsi="宋体"/>
          <w:color w:val="000000" w:themeColor="text1"/>
          <w:highlight w:val="non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盖</w:t>
      </w:r>
      <w:r>
        <w:rPr>
          <w:rFonts w:ascii="宋体" w:hAnsi="宋体"/>
          <w:color w:val="000000" w:themeColor="text1"/>
          <w:highlight w:val="none"/>
          <w14:textFill>
            <w14:solidFill>
              <w14:schemeClr w14:val="tx1"/>
            </w14:solidFill>
          </w14:textFill>
        </w:rPr>
        <w:t>单位</w:t>
      </w:r>
      <w:r>
        <w:rPr>
          <w:rFonts w:hint="eastAsia" w:ascii="宋体" w:hAnsi="宋体"/>
          <w:color w:val="000000" w:themeColor="text1"/>
          <w:highlight w:val="none"/>
          <w14:textFill>
            <w14:solidFill>
              <w14:schemeClr w14:val="tx1"/>
            </w14:solidFill>
          </w14:textFill>
        </w:rPr>
        <w:t>公章</w:t>
      </w:r>
      <w:r>
        <w:rPr>
          <w:rFonts w:ascii="宋体" w:hAnsi="宋体"/>
          <w:color w:val="000000" w:themeColor="text1"/>
          <w:highlight w:val="none"/>
          <w14:textFill>
            <w14:solidFill>
              <w14:schemeClr w14:val="tx1"/>
            </w14:solidFill>
          </w14:textFill>
        </w:rPr>
        <w:t>）</w:t>
      </w:r>
    </w:p>
    <w:p w14:paraId="5E3F2EF5">
      <w:pPr>
        <w:shd w:val="clear"/>
        <w:spacing w:line="440" w:lineRule="exact"/>
        <w:ind w:firstLine="2690" w:firstLineChars="1281"/>
        <w:jc w:val="lef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法定代表人：</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签名</w:t>
      </w:r>
      <w:r>
        <w:rPr>
          <w:rFonts w:ascii="宋体" w:hAnsi="宋体"/>
          <w:color w:val="000000" w:themeColor="text1"/>
          <w:highlight w:val="none"/>
          <w14:textFill>
            <w14:solidFill>
              <w14:schemeClr w14:val="tx1"/>
            </w14:solidFill>
          </w14:textFill>
        </w:rPr>
        <w:t>）</w:t>
      </w:r>
    </w:p>
    <w:p w14:paraId="70722CDA">
      <w:pPr>
        <w:shd w:val="clear"/>
        <w:spacing w:line="440" w:lineRule="exact"/>
        <w:ind w:firstLine="2692" w:firstLineChars="1282"/>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身份证号码：</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ab/>
      </w:r>
    </w:p>
    <w:p w14:paraId="04CB4B82">
      <w:pPr>
        <w:shd w:val="clear"/>
        <w:spacing w:line="440" w:lineRule="exact"/>
        <w:ind w:firstLine="2692" w:firstLineChars="1282"/>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委托代理人：</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val="en-US" w:eastAsia="zh-CN"/>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签名</w:t>
      </w:r>
      <w:r>
        <w:rPr>
          <w:rFonts w:ascii="宋体" w:hAnsi="宋体"/>
          <w:color w:val="000000" w:themeColor="text1"/>
          <w:highlight w:val="none"/>
          <w14:textFill>
            <w14:solidFill>
              <w14:schemeClr w14:val="tx1"/>
            </w14:solidFill>
          </w14:textFill>
        </w:rPr>
        <w:t>）</w:t>
      </w:r>
    </w:p>
    <w:p w14:paraId="7CC19975">
      <w:pPr>
        <w:shd w:val="clear"/>
        <w:spacing w:line="440" w:lineRule="exact"/>
        <w:ind w:firstLine="2692" w:firstLineChars="1282"/>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身份证号码：</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ab/>
      </w:r>
    </w:p>
    <w:p w14:paraId="2C68DE87">
      <w:pPr>
        <w:shd w:val="clear"/>
        <w:spacing w:line="440" w:lineRule="exact"/>
        <w:ind w:firstLine="4057" w:firstLineChars="1932"/>
        <w:jc w:val="right"/>
        <w:rPr>
          <w:rFonts w:ascii="宋体" w:hAnsi="宋体"/>
          <w:color w:val="000000" w:themeColor="text1"/>
          <w:highlight w:val="none"/>
          <w14:textFill>
            <w14:solidFill>
              <w14:schemeClr w14:val="tx1"/>
            </w14:solidFill>
          </w14:textFill>
        </w:rPr>
      </w:pP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年</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月</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日</w:t>
      </w:r>
    </w:p>
    <w:p w14:paraId="0125DBF9">
      <w:pPr>
        <w:shd w:val="clear"/>
        <w:rPr>
          <w:rFonts w:ascii="宋体" w:hAnsi="宋体"/>
          <w:color w:val="000000" w:themeColor="text1"/>
          <w:highlight w:val="none"/>
          <w14:textFill>
            <w14:solidFill>
              <w14:schemeClr w14:val="tx1"/>
            </w14:solidFill>
          </w14:textFill>
        </w:rPr>
      </w:pPr>
    </w:p>
    <w:p w14:paraId="06C1069E">
      <w:pPr>
        <w:shd w:val="clear"/>
        <w:rPr>
          <w:rFonts w:ascii="宋体" w:hAnsi="宋体"/>
          <w:color w:val="000000" w:themeColor="text1"/>
          <w:highlight w:val="none"/>
          <w14:textFill>
            <w14:solidFill>
              <w14:schemeClr w14:val="tx1"/>
            </w14:solidFill>
          </w14:textFill>
        </w:rPr>
      </w:pPr>
    </w:p>
    <w:p w14:paraId="3A19F0A1">
      <w:pPr>
        <w:shd w:val="clear"/>
        <w:spacing w:line="440" w:lineRule="exact"/>
        <w:rPr>
          <w:rFonts w:ascii="宋体" w:hAnsi="宋体"/>
          <w:color w:val="000000" w:themeColor="text1"/>
          <w:sz w:val="21"/>
          <w:szCs w:val="2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注：本授权委托书需由</w:t>
      </w:r>
      <w:r>
        <w:rPr>
          <w:rFonts w:hint="eastAsia" w:ascii="宋体" w:hAnsi="宋体"/>
          <w:color w:val="000000" w:themeColor="text1"/>
          <w:highlight w:val="none"/>
          <w14:textFill>
            <w14:solidFill>
              <w14:schemeClr w14:val="tx1"/>
            </w14:solidFill>
          </w14:textFill>
        </w:rPr>
        <w:t>报价人</w:t>
      </w:r>
      <w:r>
        <w:rPr>
          <w:rFonts w:ascii="宋体" w:hAnsi="宋体"/>
          <w:color w:val="000000" w:themeColor="text1"/>
          <w:highlight w:val="none"/>
          <w14:textFill>
            <w14:solidFill>
              <w14:schemeClr w14:val="tx1"/>
            </w14:solidFill>
          </w14:textFill>
        </w:rPr>
        <w:t>加盖单位</w:t>
      </w:r>
      <w:r>
        <w:rPr>
          <w:rFonts w:hint="eastAsia" w:ascii="宋体" w:hAnsi="宋体"/>
          <w:color w:val="000000" w:themeColor="text1"/>
          <w:highlight w:val="none"/>
          <w14:textFill>
            <w14:solidFill>
              <w14:schemeClr w14:val="tx1"/>
            </w14:solidFill>
          </w14:textFill>
        </w:rPr>
        <w:t>公章</w:t>
      </w:r>
      <w:r>
        <w:rPr>
          <w:rFonts w:ascii="宋体" w:hAnsi="宋体"/>
          <w:color w:val="000000" w:themeColor="text1"/>
          <w:highlight w:val="none"/>
          <w14:textFill>
            <w14:solidFill>
              <w14:schemeClr w14:val="tx1"/>
            </w14:solidFill>
          </w14:textFill>
        </w:rPr>
        <w:t>并由其法定代表人和委托代理人签</w:t>
      </w:r>
      <w:r>
        <w:rPr>
          <w:rFonts w:hint="eastAsia" w:ascii="宋体" w:hAnsi="宋体"/>
          <w:color w:val="000000" w:themeColor="text1"/>
          <w:highlight w:val="none"/>
          <w:lang w:val="en-US" w:eastAsia="zh-CN"/>
          <w14:textFill>
            <w14:solidFill>
              <w14:schemeClr w14:val="tx1"/>
            </w14:solidFill>
          </w14:textFill>
        </w:rPr>
        <w:t>名。</w:t>
      </w:r>
    </w:p>
    <w:p w14:paraId="6AE3D743">
      <w:pPr>
        <w:pStyle w:val="28"/>
        <w:shd w:val="clear"/>
        <w:rPr>
          <w:color w:val="000000" w:themeColor="text1"/>
          <w:sz w:val="21"/>
          <w:szCs w:val="21"/>
          <w:highlight w:val="none"/>
          <w14:textFill>
            <w14:solidFill>
              <w14:schemeClr w14:val="tx1"/>
            </w14:solidFill>
          </w14:textFill>
        </w:rPr>
        <w:sectPr>
          <w:pgSz w:w="11906" w:h="16838"/>
          <w:pgMar w:top="1440" w:right="1803" w:bottom="1440" w:left="1803" w:header="851" w:footer="992" w:gutter="0"/>
          <w:cols w:space="720" w:num="1"/>
          <w:titlePg/>
          <w:docGrid w:type="lines" w:linePitch="319" w:charSpace="0"/>
        </w:sectPr>
      </w:pPr>
    </w:p>
    <w:p w14:paraId="1D37C78C">
      <w:pPr>
        <w:keepNext w:val="0"/>
        <w:keepLines w:val="0"/>
        <w:pageBreakBefore w:val="0"/>
        <w:widowControl w:val="0"/>
        <w:shd w:val="clear"/>
        <w:kinsoku/>
        <w:wordWrap/>
        <w:overflowPunct/>
        <w:topLinePunct w:val="0"/>
        <w:autoSpaceDE/>
        <w:autoSpaceDN/>
        <w:bidi w:val="0"/>
        <w:adjustRightInd/>
        <w:snapToGrid/>
        <w:jc w:val="center"/>
        <w:textAlignment w:val="auto"/>
        <w:outlineLvl w:val="1"/>
        <w:rPr>
          <w:rFonts w:ascii="宋体" w:hAnsi="宋体" w:cs="宋体"/>
          <w:b/>
          <w:color w:val="000000" w:themeColor="text1"/>
          <w:highlight w:val="none"/>
          <w14:textFill>
            <w14:solidFill>
              <w14:schemeClr w14:val="tx1"/>
            </w14:solidFill>
          </w14:textFill>
        </w:rPr>
      </w:pPr>
      <w:bookmarkStart w:id="256" w:name="_Toc11329275"/>
      <w:bookmarkStart w:id="257" w:name="_Toc15358"/>
      <w:r>
        <w:rPr>
          <w:rFonts w:hint="eastAsia" w:ascii="宋体" w:hAnsi="宋体" w:cs="宋体"/>
          <w:b/>
          <w:bCs/>
          <w:color w:val="000000" w:themeColor="text1"/>
          <w:kern w:val="0"/>
          <w:sz w:val="28"/>
          <w:szCs w:val="32"/>
          <w:highlight w:val="none"/>
          <w14:textFill>
            <w14:solidFill>
              <w14:schemeClr w14:val="tx1"/>
            </w14:solidFill>
          </w14:textFill>
        </w:rPr>
        <w:t>三、</w:t>
      </w:r>
      <w:bookmarkEnd w:id="228"/>
      <w:bookmarkEnd w:id="229"/>
      <w:bookmarkEnd w:id="230"/>
      <w:bookmarkEnd w:id="256"/>
      <w:r>
        <w:rPr>
          <w:rFonts w:hint="eastAsia" w:ascii="宋体" w:hAnsi="宋体" w:cs="宋体"/>
          <w:b/>
          <w:bCs/>
          <w:color w:val="000000" w:themeColor="text1"/>
          <w:kern w:val="0"/>
          <w:sz w:val="28"/>
          <w:szCs w:val="32"/>
          <w:highlight w:val="none"/>
          <w14:textFill>
            <w14:solidFill>
              <w14:schemeClr w14:val="tx1"/>
            </w14:solidFill>
          </w14:textFill>
        </w:rPr>
        <w:t>报价一览表</w:t>
      </w:r>
      <w:bookmarkEnd w:id="257"/>
    </w:p>
    <w:p w14:paraId="6BC47266">
      <w:pPr>
        <w:shd w:val="clear"/>
        <w:ind w:left="765"/>
        <w:jc w:val="center"/>
        <w:rPr>
          <w:rFonts w:ascii="宋体" w:hAnsi="宋体" w:cs="宋体"/>
          <w:color w:val="000000" w:themeColor="text1"/>
          <w:szCs w:val="21"/>
          <w:highlight w:val="none"/>
          <w14:textFill>
            <w14:solidFill>
              <w14:schemeClr w14:val="tx1"/>
            </w14:solidFill>
          </w14:textFill>
        </w:rPr>
      </w:pPr>
    </w:p>
    <w:p w14:paraId="51FCDC35">
      <w:pPr>
        <w:pStyle w:val="38"/>
        <w:shd w:val="clear"/>
        <w:jc w:val="both"/>
        <w:rPr>
          <w:rFonts w:hAnsi="宋体"/>
          <w:color w:val="000000" w:themeColor="text1"/>
          <w:highlight w:val="none"/>
          <w14:textFill>
            <w14:solidFill>
              <w14:schemeClr w14:val="tx1"/>
            </w14:solidFill>
          </w14:textFill>
        </w:rPr>
      </w:pPr>
      <w:r>
        <w:rPr>
          <w:rFonts w:hint="eastAsia" w:hAnsi="宋体"/>
          <w:color w:val="000000" w:themeColor="text1"/>
          <w:highlight w:val="none"/>
          <w:lang w:eastAsia="zh-CN"/>
          <w14:textFill>
            <w14:solidFill>
              <w14:schemeClr w14:val="tx1"/>
            </w14:solidFill>
          </w14:textFill>
        </w:rPr>
        <w:t>重庆首讯科技股份有限公司数智系统运维分公司</w:t>
      </w:r>
      <w:r>
        <w:rPr>
          <w:rFonts w:hint="eastAsia" w:hAnsi="宋体"/>
          <w:color w:val="000000" w:themeColor="text1"/>
          <w:highlight w:val="none"/>
          <w14:textFill>
            <w14:solidFill>
              <w14:schemeClr w14:val="tx1"/>
            </w14:solidFill>
          </w14:textFill>
        </w:rPr>
        <w:t>：</w:t>
      </w:r>
    </w:p>
    <w:p w14:paraId="48ADB82E">
      <w:pPr>
        <w:shd w:val="clear"/>
        <w:spacing w:line="360" w:lineRule="auto"/>
        <w:ind w:firstLine="420" w:firstLineChars="200"/>
        <w:jc w:val="left"/>
        <w:rPr>
          <w:rFonts w:ascii="宋体" w:hAnsi="宋体"/>
          <w:b/>
          <w:color w:val="000000" w:themeColor="text1"/>
          <w:sz w:val="24"/>
          <w:highlight w:val="none"/>
          <w14:textFill>
            <w14:solidFill>
              <w14:schemeClr w14:val="tx1"/>
            </w14:solidFill>
          </w14:textFill>
        </w:rPr>
      </w:pPr>
      <w:r>
        <w:rPr>
          <w:rFonts w:hint="eastAsia" w:ascii="宋体" w:hAnsi="宋体" w:eastAsia="宋体" w:cs="Times New Roman"/>
          <w:color w:val="000000" w:themeColor="text1"/>
          <w:highlight w:val="none"/>
          <w14:textFill>
            <w14:solidFill>
              <w14:schemeClr w14:val="tx1"/>
            </w14:solidFill>
          </w14:textFill>
        </w:rPr>
        <w:t>在研究了竞争比选文件中所有文件后，我司对</w:t>
      </w:r>
      <w:r>
        <w:rPr>
          <w:rFonts w:hint="eastAsia" w:ascii="宋体" w:hAnsi="宋体" w:cs="Times New Roman"/>
          <w:color w:val="000000" w:themeColor="text1"/>
          <w:highlight w:val="none"/>
          <w:u w:val="single"/>
          <w:lang w:val="en-US" w:eastAsia="zh-CN"/>
          <w14:textFill>
            <w14:solidFill>
              <w14:schemeClr w14:val="tx1"/>
            </w14:solidFill>
          </w14:textFill>
        </w:rPr>
        <w:t xml:space="preserve">           (项目名称)</w:t>
      </w:r>
      <w:r>
        <w:rPr>
          <w:rFonts w:hint="eastAsia" w:ascii="宋体" w:hAnsi="宋体" w:eastAsia="宋体" w:cs="Times New Roman"/>
          <w:color w:val="000000" w:themeColor="text1"/>
          <w:highlight w:val="none"/>
          <w14:textFill>
            <w14:solidFill>
              <w14:schemeClr w14:val="tx1"/>
            </w14:solidFill>
          </w14:textFill>
        </w:rPr>
        <w:t>竞争比选响应报价如下：</w:t>
      </w:r>
      <w:r>
        <w:rPr>
          <w:rFonts w:hint="eastAsia" w:ascii="宋体" w:hAnsi="宋体"/>
          <w:b/>
          <w:color w:val="000000" w:themeColor="text1"/>
          <w:sz w:val="24"/>
          <w:highlight w:val="none"/>
          <w14:textFill>
            <w14:solidFill>
              <w14:schemeClr w14:val="tx1"/>
            </w14:solidFill>
          </w14:textFill>
        </w:rPr>
        <w:t xml:space="preserve"> </w:t>
      </w:r>
    </w:p>
    <w:p w14:paraId="56BC1320">
      <w:pPr>
        <w:shd w:val="clear"/>
        <w:spacing w:line="360" w:lineRule="auto"/>
        <w:ind w:firstLine="422" w:firstLineChars="200"/>
        <w:jc w:val="left"/>
        <w:rPr>
          <w:rFonts w:hint="eastAsia" w:ascii="宋体" w:hAnsi="宋体" w:eastAsia="宋体" w:cs="Times New Roman"/>
          <w:b/>
          <w:bCs/>
          <w:color w:val="000000" w:themeColor="text1"/>
          <w:highlight w:val="none"/>
          <w14:textFill>
            <w14:solidFill>
              <w14:schemeClr w14:val="tx1"/>
            </w14:solidFill>
          </w14:textFill>
        </w:rPr>
      </w:pPr>
      <w:r>
        <w:rPr>
          <w:rFonts w:hint="eastAsia" w:ascii="宋体" w:hAnsi="宋体" w:eastAsia="宋体" w:cs="Times New Roman"/>
          <w:b/>
          <w:bCs/>
          <w:color w:val="000000" w:themeColor="text1"/>
          <w:highlight w:val="none"/>
          <w14:textFill>
            <w14:solidFill>
              <w14:schemeClr w14:val="tx1"/>
            </w14:solidFill>
          </w14:textFill>
        </w:rPr>
        <w:t xml:space="preserve"> </w:t>
      </w:r>
      <w:r>
        <w:rPr>
          <w:rFonts w:hint="eastAsia" w:ascii="宋体" w:hAnsi="宋体" w:eastAsia="宋体" w:cs="Times New Roman"/>
          <w:b/>
          <w:bCs/>
          <w:color w:val="000000" w:themeColor="text1"/>
          <w:highlight w:val="none"/>
          <w:lang w:eastAsia="zh-CN"/>
          <w14:textFill>
            <w14:solidFill>
              <w14:schemeClr w14:val="tx1"/>
            </w14:solidFill>
          </w14:textFill>
        </w:rPr>
        <w:t>报价采用表格形式，见“工程量清单”。</w:t>
      </w:r>
      <w:r>
        <w:rPr>
          <w:rFonts w:hint="eastAsia" w:ascii="宋体" w:hAnsi="宋体" w:eastAsia="宋体" w:cs="Times New Roman"/>
          <w:b/>
          <w:bCs/>
          <w:color w:val="000000" w:themeColor="text1"/>
          <w:highlight w:val="none"/>
          <w14:textFill>
            <w14:solidFill>
              <w14:schemeClr w14:val="tx1"/>
            </w14:solidFill>
          </w14:textFill>
        </w:rPr>
        <w:t xml:space="preserve"> </w:t>
      </w:r>
    </w:p>
    <w:p w14:paraId="3C71C570">
      <w:pPr>
        <w:shd w:val="clea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cs="宋体"/>
          <w:color w:val="000000" w:themeColor="text1"/>
          <w:kern w:val="0"/>
          <w:szCs w:val="21"/>
          <w:highlight w:val="none"/>
          <w14:textFill>
            <w14:solidFill>
              <w14:schemeClr w14:val="tx1"/>
            </w14:solidFill>
          </w14:textFill>
        </w:rPr>
      </w:pPr>
    </w:p>
    <w:p w14:paraId="4A7421EA">
      <w:pPr>
        <w:shd w:val="clear"/>
        <w:spacing w:line="420" w:lineRule="exact"/>
        <w:ind w:firstLine="420" w:firstLineChars="200"/>
        <w:rPr>
          <w:rFonts w:hint="eastAsia" w:ascii="宋体" w:hAnsi="宋体" w:eastAsia="宋体" w:cs="Times New Roman"/>
          <w:color w:val="000000" w:themeColor="text1"/>
          <w:highlight w:val="none"/>
          <w:lang w:val="en-US" w:eastAsia="zh-CN"/>
          <w14:textFill>
            <w14:solidFill>
              <w14:schemeClr w14:val="tx1"/>
            </w14:solidFill>
          </w14:textFill>
        </w:rPr>
      </w:pPr>
      <w:bookmarkStart w:id="258" w:name="_Toc513633971"/>
      <w:bookmarkStart w:id="259" w:name="_Toc11329278"/>
      <w:bookmarkStart w:id="260" w:name="_Toc503951050"/>
      <w:bookmarkStart w:id="261" w:name="_Toc179632823"/>
      <w:bookmarkStart w:id="262" w:name="_Toc152042592"/>
      <w:bookmarkStart w:id="263" w:name="_Toc246996369"/>
      <w:bookmarkStart w:id="264" w:name="_Toc447827058"/>
      <w:bookmarkStart w:id="265" w:name="_Toc144974871"/>
      <w:bookmarkStart w:id="266" w:name="_Toc247085887"/>
      <w:bookmarkStart w:id="267" w:name="_Toc152045803"/>
      <w:bookmarkStart w:id="268" w:name="_Toc246997112"/>
    </w:p>
    <w:p w14:paraId="679E49E3">
      <w:pPr>
        <w:shd w:val="clear"/>
        <w:spacing w:line="420" w:lineRule="exact"/>
        <w:ind w:firstLine="420" w:firstLineChars="200"/>
        <w:rPr>
          <w:rFonts w:hint="eastAsia" w:ascii="宋体" w:hAnsi="宋体" w:eastAsia="宋体" w:cs="Times New Roman"/>
          <w:color w:val="000000" w:themeColor="text1"/>
          <w:highlight w:val="none"/>
          <w:lang w:val="en-US" w:eastAsia="zh-CN"/>
          <w14:textFill>
            <w14:solidFill>
              <w14:schemeClr w14:val="tx1"/>
            </w14:solidFill>
          </w14:textFill>
        </w:rPr>
      </w:pPr>
    </w:p>
    <w:p w14:paraId="16892617">
      <w:pPr>
        <w:shd w:val="clear"/>
        <w:spacing w:line="420" w:lineRule="exact"/>
        <w:ind w:firstLine="420" w:firstLineChars="200"/>
        <w:rPr>
          <w:rFonts w:ascii="宋体" w:hAnsi="宋体" w:eastAsia="宋体" w:cs="Times New Roman"/>
          <w:snapToGrid w:val="0"/>
          <w:color w:val="000000" w:themeColor="text1"/>
          <w:w w:val="99"/>
          <w:highlight w:val="none"/>
          <w14:textFill>
            <w14:solidFill>
              <w14:schemeClr w14:val="tx1"/>
            </w14:solidFill>
          </w14:textFill>
        </w:rPr>
      </w:pPr>
      <w:r>
        <w:rPr>
          <w:rFonts w:hint="eastAsia" w:ascii="宋体" w:hAnsi="宋体" w:eastAsia="宋体" w:cs="Times New Roman"/>
          <w:color w:val="000000" w:themeColor="text1"/>
          <w:highlight w:val="none"/>
          <w:lang w:val="en-US" w:eastAsia="zh-CN"/>
          <w14:textFill>
            <w14:solidFill>
              <w14:schemeClr w14:val="tx1"/>
            </w14:solidFill>
          </w14:textFill>
        </w:rPr>
        <w:t>1</w:t>
      </w:r>
      <w:r>
        <w:rPr>
          <w:rFonts w:hint="eastAsia" w:ascii="宋体" w:hAnsi="宋体" w:eastAsia="宋体" w:cs="Times New Roman"/>
          <w:color w:val="000000" w:themeColor="text1"/>
          <w:highlight w:val="none"/>
          <w14:textFill>
            <w14:solidFill>
              <w14:schemeClr w14:val="tx1"/>
            </w14:solidFill>
          </w14:textFill>
        </w:rPr>
        <w:t>、</w:t>
      </w:r>
      <w:r>
        <w:rPr>
          <w:rFonts w:hint="eastAsia" w:ascii="宋体" w:hAnsi="宋体" w:cs="Times New Roman"/>
          <w:color w:val="000000" w:themeColor="text1"/>
          <w:highlight w:val="none"/>
          <w:lang w:val="en-US" w:eastAsia="zh-CN"/>
          <w14:textFill>
            <w14:solidFill>
              <w14:schemeClr w14:val="tx1"/>
            </w14:solidFill>
          </w14:textFill>
        </w:rPr>
        <w:t>含税</w:t>
      </w:r>
      <w:r>
        <w:rPr>
          <w:rFonts w:hint="eastAsia" w:ascii="宋体" w:hAnsi="宋体" w:eastAsia="宋体" w:cs="Times New Roman"/>
          <w:color w:val="000000" w:themeColor="text1"/>
          <w:highlight w:val="none"/>
          <w14:textFill>
            <w14:solidFill>
              <w14:schemeClr w14:val="tx1"/>
            </w14:solidFill>
          </w14:textFill>
        </w:rPr>
        <w:t>总报价</w:t>
      </w:r>
      <w:r>
        <w:rPr>
          <w:rFonts w:ascii="宋体" w:hAnsi="宋体" w:eastAsia="宋体" w:cs="Times New Roman"/>
          <w:color w:val="000000" w:themeColor="text1"/>
          <w:highlight w:val="none"/>
          <w14:textFill>
            <w14:solidFill>
              <w14:schemeClr w14:val="tx1"/>
            </w14:solidFill>
          </w14:textFill>
        </w:rPr>
        <w:t>应与</w:t>
      </w:r>
      <w:r>
        <w:rPr>
          <w:rFonts w:hint="eastAsia" w:ascii="宋体" w:hAnsi="宋体" w:cs="Times New Roman"/>
          <w:color w:val="000000" w:themeColor="text1"/>
          <w:highlight w:val="none"/>
          <w:lang w:eastAsia="zh-CN"/>
          <w14:textFill>
            <w14:solidFill>
              <w14:schemeClr w14:val="tx1"/>
            </w14:solidFill>
          </w14:textFill>
        </w:rPr>
        <w:t>竞争性比选</w:t>
      </w:r>
      <w:r>
        <w:rPr>
          <w:rFonts w:hint="eastAsia" w:ascii="宋体" w:hAnsi="宋体" w:eastAsia="宋体" w:cs="Times New Roman"/>
          <w:color w:val="000000" w:themeColor="text1"/>
          <w:highlight w:val="none"/>
          <w14:textFill>
            <w14:solidFill>
              <w14:schemeClr w14:val="tx1"/>
            </w14:solidFill>
          </w14:textFill>
        </w:rPr>
        <w:t>响应声明书</w:t>
      </w:r>
      <w:r>
        <w:rPr>
          <w:rFonts w:ascii="宋体" w:hAnsi="宋体" w:eastAsia="宋体" w:cs="Times New Roman"/>
          <w:color w:val="000000" w:themeColor="text1"/>
          <w:highlight w:val="none"/>
          <w14:textFill>
            <w14:solidFill>
              <w14:schemeClr w14:val="tx1"/>
            </w14:solidFill>
          </w14:textFill>
        </w:rPr>
        <w:t>中的</w:t>
      </w:r>
      <w:r>
        <w:rPr>
          <w:rFonts w:hint="eastAsia" w:ascii="宋体" w:hAnsi="宋体" w:eastAsia="宋体" w:cs="Times New Roman"/>
          <w:color w:val="000000" w:themeColor="text1"/>
          <w:highlight w:val="none"/>
          <w14:textFill>
            <w14:solidFill>
              <w14:schemeClr w14:val="tx1"/>
            </w14:solidFill>
          </w14:textFill>
        </w:rPr>
        <w:t>报价</w:t>
      </w:r>
      <w:r>
        <w:rPr>
          <w:rFonts w:ascii="宋体" w:hAnsi="宋体" w:eastAsia="宋体" w:cs="Times New Roman"/>
          <w:color w:val="000000" w:themeColor="text1"/>
          <w:highlight w:val="none"/>
          <w14:textFill>
            <w14:solidFill>
              <w14:schemeClr w14:val="tx1"/>
            </w14:solidFill>
          </w14:textFill>
        </w:rPr>
        <w:t>一致；所有价格均系用人民币表示，单位为“元”，报价最多精确到小数点后两位。</w:t>
      </w:r>
    </w:p>
    <w:p w14:paraId="24D39A2F">
      <w:pPr>
        <w:shd w:val="clear"/>
        <w:spacing w:line="420" w:lineRule="exact"/>
        <w:ind w:firstLine="420" w:firstLineChars="200"/>
        <w:rPr>
          <w:rFonts w:ascii="宋体" w:hAnsi="宋体" w:eastAsia="宋体" w:cs="Times New Roman"/>
          <w:color w:val="000000" w:themeColor="text1"/>
          <w:highlight w:val="none"/>
          <w14:textFill>
            <w14:solidFill>
              <w14:schemeClr w14:val="tx1"/>
            </w14:solidFill>
          </w14:textFill>
        </w:rPr>
      </w:pPr>
      <w:r>
        <w:rPr>
          <w:rFonts w:hint="eastAsia" w:ascii="宋体" w:hAnsi="宋体" w:eastAsia="宋体" w:cs="Times New Roman"/>
          <w:color w:val="000000" w:themeColor="text1"/>
          <w:highlight w:val="none"/>
          <w:lang w:val="en-US" w:eastAsia="zh-CN"/>
          <w14:textFill>
            <w14:solidFill>
              <w14:schemeClr w14:val="tx1"/>
            </w14:solidFill>
          </w14:textFill>
        </w:rPr>
        <w:t>2</w:t>
      </w:r>
      <w:r>
        <w:rPr>
          <w:rFonts w:hint="eastAsia" w:ascii="宋体" w:hAnsi="宋体" w:eastAsia="宋体" w:cs="Times New Roman"/>
          <w:color w:val="000000" w:themeColor="text1"/>
          <w:highlight w:val="none"/>
          <w14:textFill>
            <w14:solidFill>
              <w14:schemeClr w14:val="tx1"/>
            </w14:solidFill>
          </w14:textFill>
        </w:rPr>
        <w:t>、</w:t>
      </w:r>
      <w:r>
        <w:rPr>
          <w:rFonts w:hint="eastAsia" w:ascii="宋体" w:hAnsi="宋体" w:eastAsia="宋体" w:cs="Times New Roman"/>
          <w:color w:val="000000" w:themeColor="text1"/>
          <w:highlight w:val="none"/>
          <w:lang w:val="en-US" w:eastAsia="zh-CN"/>
          <w14:textFill>
            <w14:solidFill>
              <w14:schemeClr w14:val="tx1"/>
            </w14:solidFill>
          </w14:textFill>
        </w:rPr>
        <w:t>报价</w:t>
      </w:r>
      <w:r>
        <w:rPr>
          <w:rFonts w:ascii="宋体" w:hAnsi="宋体" w:eastAsia="宋体" w:cs="Times New Roman"/>
          <w:color w:val="000000" w:themeColor="text1"/>
          <w:highlight w:val="none"/>
          <w14:textFill>
            <w14:solidFill>
              <w14:schemeClr w14:val="tx1"/>
            </w14:solidFill>
          </w14:textFill>
        </w:rPr>
        <w:t>人应仔细核实</w:t>
      </w:r>
      <w:r>
        <w:rPr>
          <w:rFonts w:hint="eastAsia" w:ascii="宋体" w:hAnsi="宋体" w:eastAsia="宋体" w:cs="Times New Roman"/>
          <w:color w:val="000000" w:themeColor="text1"/>
          <w:highlight w:val="none"/>
          <w:lang w:val="en-US" w:eastAsia="zh-CN"/>
          <w14:textFill>
            <w14:solidFill>
              <w14:schemeClr w14:val="tx1"/>
            </w14:solidFill>
          </w14:textFill>
        </w:rPr>
        <w:t>比选</w:t>
      </w:r>
      <w:r>
        <w:rPr>
          <w:rFonts w:ascii="宋体" w:hAnsi="宋体" w:eastAsia="宋体" w:cs="Times New Roman"/>
          <w:color w:val="000000" w:themeColor="text1"/>
          <w:highlight w:val="none"/>
          <w14:textFill>
            <w14:solidFill>
              <w14:schemeClr w14:val="tx1"/>
            </w14:solidFill>
          </w14:textFill>
        </w:rPr>
        <w:t>范围内所包含的所有计费项目，未报及漏报的项目将视为是</w:t>
      </w:r>
      <w:r>
        <w:rPr>
          <w:rFonts w:hint="eastAsia" w:ascii="宋体" w:hAnsi="宋体" w:eastAsia="宋体" w:cs="Times New Roman"/>
          <w:color w:val="000000" w:themeColor="text1"/>
          <w:highlight w:val="none"/>
          <w:lang w:val="en-US" w:eastAsia="zh-CN"/>
          <w14:textFill>
            <w14:solidFill>
              <w14:schemeClr w14:val="tx1"/>
            </w14:solidFill>
          </w14:textFill>
        </w:rPr>
        <w:t>报价</w:t>
      </w:r>
      <w:r>
        <w:rPr>
          <w:rFonts w:ascii="宋体" w:hAnsi="宋体" w:eastAsia="宋体" w:cs="Times New Roman"/>
          <w:color w:val="000000" w:themeColor="text1"/>
          <w:highlight w:val="none"/>
          <w14:textFill>
            <w14:solidFill>
              <w14:schemeClr w14:val="tx1"/>
            </w14:solidFill>
          </w14:textFill>
        </w:rPr>
        <w:t>人对</w:t>
      </w:r>
      <w:r>
        <w:rPr>
          <w:rFonts w:hint="eastAsia" w:ascii="宋体" w:hAnsi="宋体" w:eastAsia="宋体" w:cs="Times New Roman"/>
          <w:color w:val="000000" w:themeColor="text1"/>
          <w:highlight w:val="none"/>
          <w:lang w:val="en-US" w:eastAsia="zh-CN"/>
          <w14:textFill>
            <w14:solidFill>
              <w14:schemeClr w14:val="tx1"/>
            </w14:solidFill>
          </w14:textFill>
        </w:rPr>
        <w:t>采购</w:t>
      </w:r>
      <w:r>
        <w:rPr>
          <w:rFonts w:ascii="宋体" w:hAnsi="宋体" w:eastAsia="宋体" w:cs="Times New Roman"/>
          <w:color w:val="000000" w:themeColor="text1"/>
          <w:highlight w:val="none"/>
          <w14:textFill>
            <w14:solidFill>
              <w14:schemeClr w14:val="tx1"/>
            </w14:solidFill>
          </w14:textFill>
        </w:rPr>
        <w:t>人进行优惠，结算时不再进行增加。</w:t>
      </w:r>
    </w:p>
    <w:p w14:paraId="0F44CB00">
      <w:pPr>
        <w:shd w:val="clear"/>
        <w:tabs>
          <w:tab w:val="left" w:pos="7140"/>
          <w:tab w:val="left" w:pos="7560"/>
          <w:tab w:val="left" w:pos="8300"/>
        </w:tabs>
        <w:autoSpaceDE w:val="0"/>
        <w:autoSpaceDN w:val="0"/>
        <w:adjustRightInd w:val="0"/>
        <w:spacing w:line="360" w:lineRule="auto"/>
        <w:ind w:right="210" w:firstLine="4907" w:firstLineChars="2337"/>
        <w:rPr>
          <w:rFonts w:hint="eastAsia" w:ascii="宋体" w:hAnsi="宋体"/>
          <w:snapToGrid w:val="0"/>
          <w:color w:val="000000" w:themeColor="text1"/>
          <w:kern w:val="0"/>
          <w:szCs w:val="21"/>
          <w:highlight w:val="none"/>
          <w:lang w:val="en-US" w:eastAsia="zh-CN"/>
          <w14:textFill>
            <w14:solidFill>
              <w14:schemeClr w14:val="tx1"/>
            </w14:solidFill>
          </w14:textFill>
        </w:rPr>
      </w:pPr>
    </w:p>
    <w:p w14:paraId="2A32A4D8">
      <w:pPr>
        <w:shd w:val="clear"/>
        <w:tabs>
          <w:tab w:val="left" w:pos="7140"/>
          <w:tab w:val="left" w:pos="7560"/>
          <w:tab w:val="left" w:pos="8300"/>
        </w:tabs>
        <w:autoSpaceDE w:val="0"/>
        <w:autoSpaceDN w:val="0"/>
        <w:adjustRightInd w:val="0"/>
        <w:spacing w:line="360" w:lineRule="auto"/>
        <w:ind w:right="210"/>
        <w:rPr>
          <w:rFonts w:ascii="宋体" w:hAnsi="宋体"/>
          <w:b/>
          <w:bCs/>
          <w:snapToGrid w:val="0"/>
          <w:color w:val="000000" w:themeColor="text1"/>
          <w:kern w:val="0"/>
          <w:szCs w:val="21"/>
          <w:highlight w:val="none"/>
          <w14:textFill>
            <w14:solidFill>
              <w14:schemeClr w14:val="tx1"/>
            </w14:solidFill>
          </w14:textFill>
        </w:rPr>
      </w:pPr>
      <w:r>
        <w:rPr>
          <w:rFonts w:hint="eastAsia" w:ascii="宋体" w:hAnsi="宋体"/>
          <w:b/>
          <w:bCs/>
          <w:snapToGrid w:val="0"/>
          <w:color w:val="000000" w:themeColor="text1"/>
          <w:kern w:val="0"/>
          <w:szCs w:val="21"/>
          <w:highlight w:val="none"/>
          <w:lang w:val="en-US" w:eastAsia="zh-CN"/>
          <w14:textFill>
            <w14:solidFill>
              <w14:schemeClr w14:val="tx1"/>
            </w14:solidFill>
          </w14:textFill>
        </w:rPr>
        <w:t>报</w:t>
      </w:r>
      <w:r>
        <w:rPr>
          <w:rFonts w:ascii="宋体" w:hAnsi="宋体"/>
          <w:b/>
          <w:bCs/>
          <w:snapToGrid w:val="0"/>
          <w:color w:val="000000" w:themeColor="text1"/>
          <w:kern w:val="0"/>
          <w:szCs w:val="21"/>
          <w:highlight w:val="none"/>
          <w14:textFill>
            <w14:solidFill>
              <w14:schemeClr w14:val="tx1"/>
            </w14:solidFill>
          </w14:textFill>
        </w:rPr>
        <w:t xml:space="preserve">  </w:t>
      </w:r>
      <w:r>
        <w:rPr>
          <w:rFonts w:hint="eastAsia" w:ascii="宋体" w:hAnsi="宋体"/>
          <w:b/>
          <w:bCs/>
          <w:snapToGrid w:val="0"/>
          <w:color w:val="000000" w:themeColor="text1"/>
          <w:kern w:val="0"/>
          <w:szCs w:val="21"/>
          <w:highlight w:val="none"/>
          <w:lang w:val="en-US" w:eastAsia="zh-CN"/>
          <w14:textFill>
            <w14:solidFill>
              <w14:schemeClr w14:val="tx1"/>
            </w14:solidFill>
          </w14:textFill>
        </w:rPr>
        <w:t>价</w:t>
      </w:r>
      <w:r>
        <w:rPr>
          <w:rFonts w:ascii="宋体" w:hAnsi="宋体"/>
          <w:b/>
          <w:bCs/>
          <w:snapToGrid w:val="0"/>
          <w:color w:val="000000" w:themeColor="text1"/>
          <w:kern w:val="0"/>
          <w:szCs w:val="21"/>
          <w:highlight w:val="none"/>
          <w14:textFill>
            <w14:solidFill>
              <w14:schemeClr w14:val="tx1"/>
            </w14:solidFill>
          </w14:textFill>
        </w:rPr>
        <w:t xml:space="preserve">  人：</w:t>
      </w:r>
      <w:r>
        <w:rPr>
          <w:rFonts w:ascii="宋体" w:hAnsi="宋体"/>
          <w:b/>
          <w:bCs/>
          <w:snapToGrid w:val="0"/>
          <w:color w:val="000000" w:themeColor="text1"/>
          <w:kern w:val="0"/>
          <w:szCs w:val="21"/>
          <w:highlight w:val="none"/>
          <w:u w:val="single"/>
          <w14:textFill>
            <w14:solidFill>
              <w14:schemeClr w14:val="tx1"/>
            </w14:solidFill>
          </w14:textFill>
        </w:rPr>
        <w:t xml:space="preserve">           </w:t>
      </w:r>
      <w:r>
        <w:rPr>
          <w:rFonts w:hint="eastAsia" w:ascii="宋体" w:hAnsi="宋体"/>
          <w:b/>
          <w:bCs/>
          <w:snapToGrid w:val="0"/>
          <w:color w:val="000000" w:themeColor="text1"/>
          <w:kern w:val="0"/>
          <w:szCs w:val="21"/>
          <w:highlight w:val="none"/>
          <w:u w:val="single"/>
          <w14:textFill>
            <w14:solidFill>
              <w14:schemeClr w14:val="tx1"/>
            </w14:solidFill>
          </w14:textFill>
        </w:rPr>
        <w:t xml:space="preserve">      </w:t>
      </w:r>
      <w:r>
        <w:rPr>
          <w:rFonts w:ascii="宋体" w:hAnsi="宋体"/>
          <w:b/>
          <w:bCs/>
          <w:snapToGrid w:val="0"/>
          <w:color w:val="000000" w:themeColor="text1"/>
          <w:kern w:val="0"/>
          <w:szCs w:val="21"/>
          <w:highlight w:val="none"/>
          <w:u w:val="single"/>
          <w14:textFill>
            <w14:solidFill>
              <w14:schemeClr w14:val="tx1"/>
            </w14:solidFill>
          </w14:textFill>
        </w:rPr>
        <w:t xml:space="preserve">  </w:t>
      </w:r>
      <w:r>
        <w:rPr>
          <w:rFonts w:hint="eastAsia" w:ascii="宋体" w:hAnsi="宋体"/>
          <w:b/>
          <w:bCs/>
          <w:snapToGrid w:val="0"/>
          <w:color w:val="000000" w:themeColor="text1"/>
          <w:kern w:val="0"/>
          <w:szCs w:val="21"/>
          <w:highlight w:val="none"/>
          <w:u w:val="single"/>
          <w14:textFill>
            <w14:solidFill>
              <w14:schemeClr w14:val="tx1"/>
            </w14:solidFill>
          </w14:textFill>
        </w:rPr>
        <w:t xml:space="preserve">       </w:t>
      </w:r>
      <w:r>
        <w:rPr>
          <w:rFonts w:ascii="宋体" w:hAnsi="宋体"/>
          <w:b/>
          <w:bCs/>
          <w:snapToGrid w:val="0"/>
          <w:color w:val="000000" w:themeColor="text1"/>
          <w:kern w:val="0"/>
          <w:szCs w:val="21"/>
          <w:highlight w:val="none"/>
          <w:u w:val="single"/>
          <w14:textFill>
            <w14:solidFill>
              <w14:schemeClr w14:val="tx1"/>
            </w14:solidFill>
          </w14:textFill>
        </w:rPr>
        <w:t xml:space="preserve">  </w:t>
      </w:r>
      <w:r>
        <w:rPr>
          <w:rFonts w:ascii="宋体" w:hAnsi="宋体"/>
          <w:b/>
          <w:bCs/>
          <w:snapToGrid w:val="0"/>
          <w:color w:val="000000" w:themeColor="text1"/>
          <w:kern w:val="0"/>
          <w:szCs w:val="21"/>
          <w:highlight w:val="none"/>
          <w14:textFill>
            <w14:solidFill>
              <w14:schemeClr w14:val="tx1"/>
            </w14:solidFill>
          </w14:textFill>
        </w:rPr>
        <w:t>（盖单位</w:t>
      </w:r>
      <w:r>
        <w:rPr>
          <w:rFonts w:hint="eastAsia" w:ascii="宋体" w:hAnsi="宋体"/>
          <w:b/>
          <w:bCs/>
          <w:snapToGrid w:val="0"/>
          <w:color w:val="000000" w:themeColor="text1"/>
          <w:kern w:val="0"/>
          <w:szCs w:val="21"/>
          <w:highlight w:val="none"/>
          <w:lang w:val="en-US" w:eastAsia="zh-CN"/>
          <w14:textFill>
            <w14:solidFill>
              <w14:schemeClr w14:val="tx1"/>
            </w14:solidFill>
          </w14:textFill>
        </w:rPr>
        <w:t>公</w:t>
      </w:r>
      <w:r>
        <w:rPr>
          <w:rFonts w:ascii="宋体" w:hAnsi="宋体"/>
          <w:b/>
          <w:bCs/>
          <w:snapToGrid w:val="0"/>
          <w:color w:val="000000" w:themeColor="text1"/>
          <w:kern w:val="0"/>
          <w:szCs w:val="21"/>
          <w:highlight w:val="none"/>
          <w14:textFill>
            <w14:solidFill>
              <w14:schemeClr w14:val="tx1"/>
            </w14:solidFill>
          </w14:textFill>
        </w:rPr>
        <w:t xml:space="preserve">章） </w:t>
      </w:r>
    </w:p>
    <w:p w14:paraId="7C628EAD">
      <w:pPr>
        <w:shd w:val="clear"/>
        <w:tabs>
          <w:tab w:val="left" w:pos="7140"/>
          <w:tab w:val="left" w:pos="7560"/>
          <w:tab w:val="left" w:pos="8300"/>
        </w:tabs>
        <w:autoSpaceDE w:val="0"/>
        <w:autoSpaceDN w:val="0"/>
        <w:adjustRightInd w:val="0"/>
        <w:spacing w:line="360" w:lineRule="auto"/>
        <w:ind w:right="210"/>
        <w:rPr>
          <w:rFonts w:ascii="宋体" w:hAnsi="宋体"/>
          <w:b/>
          <w:bCs/>
          <w:snapToGrid w:val="0"/>
          <w:color w:val="000000" w:themeColor="text1"/>
          <w:kern w:val="0"/>
          <w:szCs w:val="21"/>
          <w:highlight w:val="none"/>
          <w14:textFill>
            <w14:solidFill>
              <w14:schemeClr w14:val="tx1"/>
            </w14:solidFill>
          </w14:textFill>
        </w:rPr>
      </w:pPr>
      <w:r>
        <w:rPr>
          <w:rFonts w:ascii="宋体" w:hAnsi="宋体"/>
          <w:b/>
          <w:bCs/>
          <w:snapToGrid w:val="0"/>
          <w:color w:val="000000" w:themeColor="text1"/>
          <w:kern w:val="0"/>
          <w:szCs w:val="21"/>
          <w:highlight w:val="none"/>
          <w14:textFill>
            <w14:solidFill>
              <w14:schemeClr w14:val="tx1"/>
            </w14:solidFill>
          </w14:textFill>
        </w:rPr>
        <w:t>法定代表人或其委托代理人：</w:t>
      </w:r>
      <w:r>
        <w:rPr>
          <w:rFonts w:ascii="宋体" w:hAnsi="宋体"/>
          <w:b/>
          <w:bCs/>
          <w:snapToGrid w:val="0"/>
          <w:color w:val="000000" w:themeColor="text1"/>
          <w:kern w:val="0"/>
          <w:szCs w:val="21"/>
          <w:highlight w:val="none"/>
          <w:u w:val="single"/>
          <w14:textFill>
            <w14:solidFill>
              <w14:schemeClr w14:val="tx1"/>
            </w14:solidFill>
          </w14:textFill>
        </w:rPr>
        <w:t xml:space="preserve">         </w:t>
      </w:r>
      <w:r>
        <w:rPr>
          <w:rFonts w:hint="eastAsia" w:ascii="宋体" w:hAnsi="宋体"/>
          <w:b/>
          <w:bCs/>
          <w:snapToGrid w:val="0"/>
          <w:color w:val="000000" w:themeColor="text1"/>
          <w:kern w:val="0"/>
          <w:szCs w:val="21"/>
          <w:highlight w:val="none"/>
          <w:u w:val="single"/>
          <w14:textFill>
            <w14:solidFill>
              <w14:schemeClr w14:val="tx1"/>
            </w14:solidFill>
          </w14:textFill>
        </w:rPr>
        <w:t xml:space="preserve">      </w:t>
      </w:r>
      <w:r>
        <w:rPr>
          <w:rFonts w:ascii="宋体" w:hAnsi="宋体"/>
          <w:b/>
          <w:bCs/>
          <w:snapToGrid w:val="0"/>
          <w:color w:val="000000" w:themeColor="text1"/>
          <w:kern w:val="0"/>
          <w:szCs w:val="21"/>
          <w:highlight w:val="none"/>
          <w14:textFill>
            <w14:solidFill>
              <w14:schemeClr w14:val="tx1"/>
            </w14:solidFill>
          </w14:textFill>
        </w:rPr>
        <w:t>（</w:t>
      </w:r>
      <w:r>
        <w:rPr>
          <w:rFonts w:hint="eastAsia" w:ascii="宋体" w:hAnsi="宋体"/>
          <w:b/>
          <w:bCs/>
          <w:snapToGrid w:val="0"/>
          <w:color w:val="000000" w:themeColor="text1"/>
          <w:kern w:val="0"/>
          <w:szCs w:val="21"/>
          <w:highlight w:val="none"/>
          <w14:textFill>
            <w14:solidFill>
              <w14:schemeClr w14:val="tx1"/>
            </w14:solidFill>
          </w14:textFill>
        </w:rPr>
        <w:t>签名</w:t>
      </w:r>
      <w:r>
        <w:rPr>
          <w:rFonts w:ascii="宋体" w:hAnsi="宋体"/>
          <w:b/>
          <w:bCs/>
          <w:snapToGrid w:val="0"/>
          <w:color w:val="000000" w:themeColor="text1"/>
          <w:kern w:val="0"/>
          <w:szCs w:val="21"/>
          <w:highlight w:val="none"/>
          <w14:textFill>
            <w14:solidFill>
              <w14:schemeClr w14:val="tx1"/>
            </w14:solidFill>
          </w14:textFill>
        </w:rPr>
        <w:t xml:space="preserve">或盖章） </w:t>
      </w:r>
    </w:p>
    <w:p w14:paraId="2D139F44">
      <w:pPr>
        <w:pStyle w:val="3"/>
        <w:shd w:val="clear"/>
        <w:spacing w:before="0" w:after="0" w:line="360" w:lineRule="auto"/>
        <w:jc w:val="both"/>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日期：</w:t>
      </w:r>
      <w:r>
        <w:rPr>
          <w:rFonts w:hint="eastAsia" w:ascii="宋体" w:hAnsi="宋体" w:eastAsia="宋体" w:cs="宋体"/>
          <w:b/>
          <w:bCs/>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u w:val="none"/>
          <w:lang w:val="en-US" w:eastAsia="zh-CN"/>
          <w14:textFill>
            <w14:solidFill>
              <w14:schemeClr w14:val="tx1"/>
            </w14:solidFill>
          </w14:textFill>
        </w:rPr>
        <w:t>年</w:t>
      </w:r>
      <w:r>
        <w:rPr>
          <w:rFonts w:hint="eastAsia" w:ascii="宋体" w:hAnsi="宋体" w:eastAsia="宋体" w:cs="宋体"/>
          <w:b/>
          <w:bCs/>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u w:val="none"/>
          <w:lang w:val="en-US" w:eastAsia="zh-CN"/>
          <w14:textFill>
            <w14:solidFill>
              <w14:schemeClr w14:val="tx1"/>
            </w14:solidFill>
          </w14:textFill>
        </w:rPr>
        <w:t>月</w:t>
      </w:r>
      <w:r>
        <w:rPr>
          <w:rFonts w:hint="eastAsia" w:ascii="宋体" w:hAnsi="宋体" w:eastAsia="宋体" w:cs="宋体"/>
          <w:b/>
          <w:bCs/>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u w:val="none"/>
          <w:lang w:val="en-US" w:eastAsia="zh-CN"/>
          <w14:textFill>
            <w14:solidFill>
              <w14:schemeClr w14:val="tx1"/>
            </w14:solidFill>
          </w14:textFill>
        </w:rPr>
        <w:t>日</w:t>
      </w:r>
    </w:p>
    <w:p w14:paraId="1E89D229">
      <w:pPr>
        <w:pStyle w:val="3"/>
        <w:shd w:val="clear"/>
        <w:spacing w:before="0" w:after="0" w:line="360" w:lineRule="auto"/>
        <w:jc w:val="both"/>
        <w:rPr>
          <w:rFonts w:hint="eastAsia" w:ascii="宋体" w:hAnsi="宋体" w:eastAsia="宋体" w:cs="宋体"/>
          <w:color w:val="000000" w:themeColor="text1"/>
          <w:sz w:val="28"/>
          <w:highlight w:val="none"/>
          <w14:textFill>
            <w14:solidFill>
              <w14:schemeClr w14:val="tx1"/>
            </w14:solidFill>
          </w14:textFill>
        </w:rPr>
      </w:pPr>
    </w:p>
    <w:p w14:paraId="3B729A8A">
      <w:pPr>
        <w:pStyle w:val="3"/>
        <w:shd w:val="clear"/>
        <w:spacing w:before="0" w:after="0" w:line="360" w:lineRule="auto"/>
        <w:jc w:val="both"/>
        <w:rPr>
          <w:rFonts w:hint="eastAsia" w:ascii="宋体" w:hAnsi="宋体" w:eastAsia="宋体" w:cs="宋体"/>
          <w:color w:val="000000" w:themeColor="text1"/>
          <w:sz w:val="28"/>
          <w:highlight w:val="none"/>
          <w14:textFill>
            <w14:solidFill>
              <w14:schemeClr w14:val="tx1"/>
            </w14:solidFill>
          </w14:textFill>
        </w:rPr>
      </w:pPr>
      <w:r>
        <w:rPr>
          <w:rFonts w:hint="eastAsia" w:ascii="宋体" w:hAnsi="宋体" w:eastAsia="宋体" w:cs="宋体"/>
          <w:color w:val="000000" w:themeColor="text1"/>
          <w:sz w:val="28"/>
          <w:highlight w:val="none"/>
          <w14:textFill>
            <w14:solidFill>
              <w14:schemeClr w14:val="tx1"/>
            </w14:solidFill>
          </w14:textFill>
        </w:rPr>
        <w:br w:type="page"/>
      </w:r>
      <w:bookmarkStart w:id="269" w:name="_Toc11961"/>
      <w:bookmarkStart w:id="270" w:name="_Toc12910"/>
      <w:bookmarkStart w:id="271" w:name="_Toc31621"/>
      <w:bookmarkStart w:id="272" w:name="_Toc18757"/>
      <w:bookmarkStart w:id="273" w:name="_Toc7430"/>
      <w:r>
        <w:rPr>
          <w:rFonts w:hint="eastAsia" w:ascii="宋体" w:hAnsi="宋体" w:eastAsia="宋体" w:cs="宋体"/>
          <w:color w:val="000000" w:themeColor="text1"/>
          <w:sz w:val="28"/>
          <w:highlight w:val="none"/>
          <w14:textFill>
            <w14:solidFill>
              <w14:schemeClr w14:val="tx1"/>
            </w14:solidFill>
          </w14:textFill>
        </w:rPr>
        <w:t>四、资格审查资料</w:t>
      </w:r>
      <w:bookmarkEnd w:id="258"/>
      <w:bookmarkEnd w:id="259"/>
      <w:bookmarkEnd w:id="260"/>
      <w:bookmarkEnd w:id="269"/>
      <w:bookmarkEnd w:id="270"/>
      <w:bookmarkEnd w:id="271"/>
      <w:bookmarkEnd w:id="272"/>
      <w:bookmarkEnd w:id="273"/>
    </w:p>
    <w:p w14:paraId="3C9F207C">
      <w:pPr>
        <w:pStyle w:val="3"/>
        <w:shd w:val="clear"/>
        <w:spacing w:before="0" w:after="0" w:line="360" w:lineRule="auto"/>
        <w:jc w:val="center"/>
        <w:rPr>
          <w:rFonts w:hint="eastAsia" w:asciiTheme="majorEastAsia" w:hAnsiTheme="majorEastAsia" w:eastAsiaTheme="majorEastAsia" w:cstheme="majorEastAsia"/>
          <w:color w:val="000000" w:themeColor="text1"/>
          <w:sz w:val="28"/>
          <w:highlight w:val="none"/>
          <w14:textFill>
            <w14:solidFill>
              <w14:schemeClr w14:val="tx1"/>
            </w14:solidFill>
          </w14:textFill>
        </w:rPr>
      </w:pPr>
      <w:r>
        <w:rPr>
          <w:rFonts w:hint="eastAsia" w:asciiTheme="majorEastAsia" w:hAnsiTheme="majorEastAsia" w:eastAsiaTheme="majorEastAsia" w:cstheme="majorEastAsia"/>
          <w:b/>
          <w:bCs/>
          <w:color w:val="000000" w:themeColor="text1"/>
          <w:sz w:val="28"/>
          <w:highlight w:val="none"/>
          <w:lang w:eastAsia="zh-CN"/>
          <w14:textFill>
            <w14:solidFill>
              <w14:schemeClr w14:val="tx1"/>
            </w14:solidFill>
          </w14:textFill>
        </w:rPr>
        <w:t>（</w:t>
      </w:r>
      <w:r>
        <w:rPr>
          <w:rFonts w:hint="eastAsia" w:asciiTheme="majorEastAsia" w:hAnsiTheme="majorEastAsia" w:eastAsiaTheme="majorEastAsia" w:cstheme="majorEastAsia"/>
          <w:b/>
          <w:bCs/>
          <w:color w:val="000000" w:themeColor="text1"/>
          <w:sz w:val="28"/>
          <w:highlight w:val="none"/>
          <w:lang w:val="en-US" w:eastAsia="zh-CN"/>
          <w14:textFill>
            <w14:solidFill>
              <w14:schemeClr w14:val="tx1"/>
            </w14:solidFill>
          </w14:textFill>
        </w:rPr>
        <w:t>一</w:t>
      </w:r>
      <w:r>
        <w:rPr>
          <w:rFonts w:hint="eastAsia" w:asciiTheme="majorEastAsia" w:hAnsiTheme="majorEastAsia" w:eastAsiaTheme="majorEastAsia" w:cstheme="majorEastAsia"/>
          <w:b/>
          <w:bCs/>
          <w:color w:val="000000" w:themeColor="text1"/>
          <w:sz w:val="28"/>
          <w:highlight w:val="none"/>
          <w:lang w:eastAsia="zh-CN"/>
          <w14:textFill>
            <w14:solidFill>
              <w14:schemeClr w14:val="tx1"/>
            </w14:solidFill>
          </w14:textFill>
        </w:rPr>
        <w:t>）</w:t>
      </w:r>
      <w:r>
        <w:rPr>
          <w:rFonts w:hint="eastAsia" w:asciiTheme="majorEastAsia" w:hAnsiTheme="majorEastAsia" w:eastAsiaTheme="majorEastAsia" w:cstheme="majorEastAsia"/>
          <w:b/>
          <w:bCs/>
          <w:color w:val="000000" w:themeColor="text1"/>
          <w:sz w:val="28"/>
          <w:highlight w:val="none"/>
          <w14:textFill>
            <w14:solidFill>
              <w14:schemeClr w14:val="tx1"/>
            </w14:solidFill>
          </w14:textFill>
        </w:rPr>
        <w:t>资格审查资料</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6784"/>
      </w:tblGrid>
      <w:tr w14:paraId="47F75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59" w:type="dxa"/>
            <w:tcBorders>
              <w:top w:val="single" w:color="auto" w:sz="4" w:space="0"/>
              <w:left w:val="single" w:color="auto" w:sz="4" w:space="0"/>
              <w:bottom w:val="single" w:color="auto" w:sz="4" w:space="0"/>
              <w:right w:val="single" w:color="auto" w:sz="4" w:space="0"/>
            </w:tcBorders>
            <w:vAlign w:val="center"/>
          </w:tcPr>
          <w:p w14:paraId="588358E0">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70" w:type="dxa"/>
            <w:tcBorders>
              <w:top w:val="single" w:color="auto" w:sz="4" w:space="0"/>
              <w:left w:val="single" w:color="auto" w:sz="4" w:space="0"/>
              <w:bottom w:val="single" w:color="auto" w:sz="4" w:space="0"/>
              <w:right w:val="single" w:color="auto" w:sz="4" w:space="0"/>
            </w:tcBorders>
            <w:vAlign w:val="center"/>
          </w:tcPr>
          <w:p w14:paraId="0ABC6522">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3E77CD50">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资格要求</w:t>
            </w:r>
          </w:p>
        </w:tc>
      </w:tr>
      <w:tr w14:paraId="0B470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659" w:type="dxa"/>
            <w:tcBorders>
              <w:top w:val="single" w:color="auto" w:sz="4" w:space="0"/>
              <w:left w:val="single" w:color="auto" w:sz="4" w:space="0"/>
              <w:bottom w:val="single" w:color="auto" w:sz="4" w:space="0"/>
              <w:right w:val="single" w:color="auto" w:sz="4" w:space="0"/>
            </w:tcBorders>
            <w:vAlign w:val="center"/>
          </w:tcPr>
          <w:p w14:paraId="151E9DBE">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p>
        </w:tc>
        <w:tc>
          <w:tcPr>
            <w:tcW w:w="1470" w:type="dxa"/>
            <w:tcBorders>
              <w:top w:val="single" w:color="auto" w:sz="4" w:space="0"/>
              <w:left w:val="single" w:color="auto" w:sz="4" w:space="0"/>
              <w:bottom w:val="single" w:color="auto" w:sz="4" w:space="0"/>
              <w:right w:val="single" w:color="auto" w:sz="4" w:space="0"/>
            </w:tcBorders>
            <w:vAlign w:val="center"/>
          </w:tcPr>
          <w:p w14:paraId="2FCCD7FA">
            <w:pPr>
              <w:pageBreakBefore w:val="0"/>
              <w:widowControl w:val="0"/>
              <w:shd w:val="clear"/>
              <w:kinsoku/>
              <w:overflowPunct/>
              <w:topLinePunct w:val="0"/>
              <w:autoSpaceDE/>
              <w:autoSpaceDN/>
              <w:bidi w:val="0"/>
              <w:adjustRightInd/>
              <w:snapToGrid/>
              <w:spacing w:line="400" w:lineRule="exact"/>
              <w:jc w:val="center"/>
              <w:textAlignment w:val="auto"/>
              <w:outlineLvl w:val="9"/>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资格要求</w:t>
            </w:r>
          </w:p>
        </w:tc>
        <w:tc>
          <w:tcPr>
            <w:tcW w:w="6784" w:type="dxa"/>
            <w:tcBorders>
              <w:top w:val="single" w:color="auto" w:sz="4" w:space="0"/>
              <w:left w:val="single" w:color="auto" w:sz="4" w:space="0"/>
              <w:bottom w:val="single" w:color="auto" w:sz="4" w:space="0"/>
              <w:right w:val="single" w:color="auto" w:sz="4" w:space="0"/>
            </w:tcBorders>
            <w:vAlign w:val="center"/>
          </w:tcPr>
          <w:p w14:paraId="324C7015">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ab/>
            </w:r>
          </w:p>
          <w:p w14:paraId="2A62FFCB">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（1）具有独立法人资格；</w:t>
            </w:r>
          </w:p>
          <w:p w14:paraId="45A3B37D">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（2）具有有效的营业执照；</w:t>
            </w:r>
          </w:p>
          <w:p w14:paraId="50B0D023">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（3）具有有效的安全生产许可证；</w:t>
            </w:r>
          </w:p>
          <w:p w14:paraId="3EF4744A">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color w:val="000000" w:themeColor="text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（4）具有有效的市政公用工程施工总承包二级及以上资质</w:t>
            </w:r>
          </w:p>
        </w:tc>
      </w:tr>
      <w:tr w14:paraId="6DE91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59" w:type="dxa"/>
            <w:tcBorders>
              <w:top w:val="single" w:color="auto" w:sz="4" w:space="0"/>
              <w:left w:val="single" w:color="auto" w:sz="4" w:space="0"/>
              <w:bottom w:val="single" w:color="auto" w:sz="4" w:space="0"/>
              <w:right w:val="single" w:color="auto" w:sz="4" w:space="0"/>
            </w:tcBorders>
            <w:vAlign w:val="center"/>
          </w:tcPr>
          <w:p w14:paraId="384DD04F">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w:t>
            </w:r>
          </w:p>
        </w:tc>
        <w:tc>
          <w:tcPr>
            <w:tcW w:w="1470" w:type="dxa"/>
            <w:tcBorders>
              <w:top w:val="single" w:color="auto" w:sz="4" w:space="0"/>
              <w:left w:val="single" w:color="auto" w:sz="4" w:space="0"/>
              <w:bottom w:val="single" w:color="auto" w:sz="4" w:space="0"/>
              <w:right w:val="single" w:color="auto" w:sz="4" w:space="0"/>
            </w:tcBorders>
            <w:vAlign w:val="center"/>
          </w:tcPr>
          <w:p w14:paraId="46FB3A66">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5EFCE6C8">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2022年1月1日至投标截止日（合同签订时间为准），报价人至少具有一个单项合同金额50万元及以上的封闭式场所路面改造或新建业绩，提供业绩合同复印件，合同对应的验收单，对应合同结算后等额金额发票。</w:t>
            </w:r>
          </w:p>
        </w:tc>
      </w:tr>
      <w:tr w14:paraId="29E98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659" w:type="dxa"/>
            <w:tcBorders>
              <w:top w:val="single" w:color="auto" w:sz="4" w:space="0"/>
              <w:left w:val="single" w:color="auto" w:sz="4" w:space="0"/>
              <w:bottom w:val="single" w:color="auto" w:sz="4" w:space="0"/>
              <w:right w:val="single" w:color="auto" w:sz="4" w:space="0"/>
            </w:tcBorders>
            <w:vAlign w:val="center"/>
          </w:tcPr>
          <w:p w14:paraId="39F171DB">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w:t>
            </w:r>
          </w:p>
        </w:tc>
        <w:tc>
          <w:tcPr>
            <w:tcW w:w="1470" w:type="dxa"/>
            <w:tcBorders>
              <w:top w:val="single" w:color="auto" w:sz="4" w:space="0"/>
              <w:left w:val="single" w:color="auto" w:sz="4" w:space="0"/>
              <w:bottom w:val="single" w:color="auto" w:sz="4" w:space="0"/>
              <w:right w:val="single" w:color="auto" w:sz="4" w:space="0"/>
            </w:tcBorders>
            <w:vAlign w:val="center"/>
          </w:tcPr>
          <w:p w14:paraId="414BAB83">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075A8349">
            <w:pPr>
              <w:keepNext w:val="0"/>
              <w:keepLines w:val="0"/>
              <w:pageBreakBefore w:val="0"/>
              <w:widowControl w:val="0"/>
              <w:shd w:val="clear"/>
              <w:kinsoku/>
              <w:wordWrap w:val="0"/>
              <w:overflowPunct/>
              <w:topLinePunct w:val="0"/>
              <w:autoSpaceDE/>
              <w:autoSpaceDN/>
              <w:bidi w:val="0"/>
              <w:adjustRightInd/>
              <w:snapToGrid/>
              <w:spacing w:line="400" w:lineRule="exact"/>
              <w:ind w:firstLine="420" w:firstLineChars="200"/>
              <w:textAlignment w:val="auto"/>
              <w:outlineLvl w:val="9"/>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在国家企业信用信息公示系统（http://www.gsxt.gov.cn/）中未被列入严重违法失信企业名单（黑名单）信息；在“信用中国”网站（http://www.creditchina.gov.cn/）中未被列入严重失信主体名单</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p>
        </w:tc>
      </w:tr>
      <w:tr w14:paraId="6176E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8913" w:type="dxa"/>
            <w:gridSpan w:val="3"/>
            <w:tcBorders>
              <w:top w:val="single" w:color="auto" w:sz="4" w:space="0"/>
              <w:left w:val="nil"/>
              <w:bottom w:val="nil"/>
              <w:right w:val="nil"/>
            </w:tcBorders>
            <w:vAlign w:val="center"/>
          </w:tcPr>
          <w:p w14:paraId="2328380A">
            <w:pPr>
              <w:keepNext w:val="0"/>
              <w:keepLines w:val="0"/>
              <w:pageBreakBefore w:val="0"/>
              <w:widowControl w:val="0"/>
              <w:shd w:val="clear"/>
              <w:kinsoku/>
              <w:wordWrap/>
              <w:overflowPunct/>
              <w:topLinePunct w:val="0"/>
              <w:autoSpaceDE/>
              <w:autoSpaceDN/>
              <w:bidi w:val="0"/>
              <w:adjustRightInd/>
              <w:snapToGrid/>
              <w:spacing w:line="400" w:lineRule="exact"/>
              <w:jc w:val="left"/>
              <w:textAlignment w:val="auto"/>
              <w:outlineLvl w:val="9"/>
              <w:rPr>
                <w:rFonts w:hAnsi="宋体"/>
                <w:b/>
                <w:bCs/>
                <w:color w:val="000000" w:themeColor="text1"/>
                <w:kern w:val="0"/>
                <w:szCs w:val="21"/>
                <w:highlight w:val="none"/>
                <w14:textFill>
                  <w14:solidFill>
                    <w14:schemeClr w14:val="tx1"/>
                  </w14:solidFill>
                </w14:textFill>
              </w:rPr>
            </w:pPr>
            <w:r>
              <w:rPr>
                <w:rFonts w:hint="eastAsia" w:hAnsi="宋体"/>
                <w:b/>
                <w:bCs/>
                <w:color w:val="000000" w:themeColor="text1"/>
                <w:kern w:val="0"/>
                <w:szCs w:val="21"/>
                <w:highlight w:val="none"/>
                <w14:textFill>
                  <w14:solidFill>
                    <w14:schemeClr w14:val="tx1"/>
                  </w14:solidFill>
                </w14:textFill>
              </w:rPr>
              <w:t>注：1.提供公司营业执照复印件，并加盖单位公章。</w:t>
            </w:r>
          </w:p>
          <w:p w14:paraId="06D6E7BE">
            <w:pPr>
              <w:keepNext w:val="0"/>
              <w:keepLines w:val="0"/>
              <w:pageBreakBefore w:val="0"/>
              <w:widowControl w:val="0"/>
              <w:numPr>
                <w:ilvl w:val="0"/>
                <w:numId w:val="0"/>
              </w:numPr>
              <w:shd w:val="clear"/>
              <w:kinsoku/>
              <w:wordWrap/>
              <w:overflowPunct/>
              <w:topLinePunct w:val="0"/>
              <w:autoSpaceDE/>
              <w:autoSpaceDN/>
              <w:bidi w:val="0"/>
              <w:adjustRightInd/>
              <w:snapToGrid/>
              <w:spacing w:line="400" w:lineRule="exact"/>
              <w:ind w:firstLine="422" w:firstLineChars="200"/>
              <w:textAlignment w:val="auto"/>
              <w:outlineLvl w:val="9"/>
              <w:rPr>
                <w:b/>
                <w:bCs/>
                <w:color w:val="000000" w:themeColor="text1"/>
                <w:highlight w:val="none"/>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2.业绩证明资料</w:t>
            </w:r>
            <w:r>
              <w:rPr>
                <w:b/>
                <w:bCs/>
                <w:color w:val="000000" w:themeColor="text1"/>
                <w:highlight w:val="none"/>
                <w14:textFill>
                  <w14:solidFill>
                    <w14:schemeClr w14:val="tx1"/>
                  </w14:solidFill>
                </w14:textFill>
              </w:rPr>
              <w:t>提供合同</w:t>
            </w:r>
            <w:r>
              <w:rPr>
                <w:rFonts w:hint="eastAsia" w:ascii="宋体" w:hAnsi="宋体" w:cs="宋体"/>
                <w:b/>
                <w:bCs/>
                <w:color w:val="000000" w:themeColor="text1"/>
                <w:szCs w:val="21"/>
                <w:highlight w:val="none"/>
                <w:shd w:val="clear" w:color="auto" w:fill="FFFFFF"/>
                <w14:textFill>
                  <w14:solidFill>
                    <w14:schemeClr w14:val="tx1"/>
                  </w14:solidFill>
                </w14:textFill>
              </w:rPr>
              <w:t>复印件</w:t>
            </w:r>
            <w:r>
              <w:rPr>
                <w:b/>
                <w:bCs/>
                <w:color w:val="000000" w:themeColor="text1"/>
                <w:highlight w:val="none"/>
                <w14:textFill>
                  <w14:solidFill>
                    <w14:schemeClr w14:val="tx1"/>
                  </w14:solidFill>
                </w14:textFill>
              </w:rPr>
              <w:t>（合同需清晰反映上述业绩要求的主要内容，包括但不限于合同签订时间、合同金额及合同内容）</w:t>
            </w:r>
            <w:r>
              <w:rPr>
                <w:rFonts w:hint="eastAsia"/>
                <w:b/>
                <w:bCs/>
                <w:color w:val="000000" w:themeColor="text1"/>
                <w:highlight w:val="none"/>
                <w14:textFill>
                  <w14:solidFill>
                    <w14:schemeClr w14:val="tx1"/>
                  </w14:solidFill>
                </w14:textFill>
              </w:rPr>
              <w:t>，</w:t>
            </w:r>
            <w:r>
              <w:rPr>
                <w:rFonts w:hint="eastAsia"/>
                <w:b/>
                <w:bCs/>
                <w:color w:val="000000" w:themeColor="text1"/>
                <w:highlight w:val="none"/>
                <w:lang w:val="en-US" w:eastAsia="zh-CN"/>
                <w14:textFill>
                  <w14:solidFill>
                    <w14:schemeClr w14:val="tx1"/>
                  </w14:solidFill>
                </w14:textFill>
              </w:rPr>
              <w:t>并</w:t>
            </w:r>
            <w:r>
              <w:rPr>
                <w:rFonts w:hint="eastAsia" w:hAnsi="宋体"/>
                <w:b/>
                <w:bCs/>
                <w:color w:val="000000" w:themeColor="text1"/>
                <w:kern w:val="0"/>
                <w:szCs w:val="21"/>
                <w:highlight w:val="none"/>
                <w14:textFill>
                  <w14:solidFill>
                    <w14:schemeClr w14:val="tx1"/>
                  </w14:solidFill>
                </w14:textFill>
              </w:rPr>
              <w:t>盖单位公章。若合同中无法体现上述内容的，则还需出具</w:t>
            </w:r>
            <w:r>
              <w:rPr>
                <w:rFonts w:hint="eastAsia" w:hAnsi="宋体"/>
                <w:b/>
                <w:bCs/>
                <w:color w:val="000000" w:themeColor="text1"/>
                <w:kern w:val="0"/>
                <w:szCs w:val="21"/>
                <w:highlight w:val="none"/>
                <w:lang w:val="en-US" w:eastAsia="zh-CN"/>
                <w14:textFill>
                  <w14:solidFill>
                    <w14:schemeClr w14:val="tx1"/>
                  </w14:solidFill>
                </w14:textFill>
              </w:rPr>
              <w:t>加盖</w:t>
            </w:r>
            <w:r>
              <w:rPr>
                <w:rFonts w:hint="eastAsia" w:hAnsi="宋体"/>
                <w:b/>
                <w:bCs/>
                <w:color w:val="000000" w:themeColor="text1"/>
                <w:kern w:val="0"/>
                <w:szCs w:val="21"/>
                <w:highlight w:val="none"/>
                <w14:textFill>
                  <w14:solidFill>
                    <w14:schemeClr w14:val="tx1"/>
                  </w14:solidFill>
                </w14:textFill>
              </w:rPr>
              <w:t>业主</w:t>
            </w:r>
            <w:r>
              <w:rPr>
                <w:rFonts w:hint="eastAsia" w:hAnsi="宋体"/>
                <w:b/>
                <w:bCs/>
                <w:color w:val="000000" w:themeColor="text1"/>
                <w:kern w:val="0"/>
                <w:szCs w:val="21"/>
                <w:highlight w:val="none"/>
                <w:lang w:val="en-US" w:eastAsia="zh-CN"/>
                <w14:textFill>
                  <w14:solidFill>
                    <w14:schemeClr w14:val="tx1"/>
                  </w14:solidFill>
                </w14:textFill>
              </w:rPr>
              <w:t>公章的业主</w:t>
            </w:r>
            <w:r>
              <w:rPr>
                <w:rFonts w:hint="eastAsia" w:hAnsi="宋体"/>
                <w:b/>
                <w:bCs/>
                <w:color w:val="000000" w:themeColor="text1"/>
                <w:kern w:val="0"/>
                <w:szCs w:val="21"/>
                <w:highlight w:val="none"/>
                <w14:textFill>
                  <w14:solidFill>
                    <w14:schemeClr w14:val="tx1"/>
                  </w14:solidFill>
                </w14:textFill>
              </w:rPr>
              <w:t>证明材料。</w:t>
            </w:r>
          </w:p>
          <w:p w14:paraId="1B101FDB">
            <w:pPr>
              <w:keepNext w:val="0"/>
              <w:keepLines w:val="0"/>
              <w:pageBreakBefore w:val="0"/>
              <w:widowControl w:val="0"/>
              <w:shd w:val="clear"/>
              <w:kinsoku/>
              <w:wordWrap/>
              <w:overflowPunct/>
              <w:topLinePunct w:val="0"/>
              <w:autoSpaceDE/>
              <w:autoSpaceDN/>
              <w:bidi w:val="0"/>
              <w:adjustRightInd/>
              <w:snapToGrid/>
              <w:spacing w:line="400" w:lineRule="exact"/>
              <w:ind w:firstLine="422" w:firstLineChars="200"/>
              <w:textAlignment w:val="auto"/>
              <w:outlineLvl w:val="9"/>
              <w:rPr>
                <w:rFonts w:hint="eastAsia" w:ascii="宋体" w:hAnsi="宋体" w:eastAsia="宋体" w:cs="宋体"/>
                <w:color w:val="000000" w:themeColor="text1"/>
                <w:sz w:val="21"/>
                <w:szCs w:val="21"/>
                <w:highlight w:val="none"/>
                <w14:textFill>
                  <w14:solidFill>
                    <w14:schemeClr w14:val="tx1"/>
                  </w14:solidFill>
                </w14:textFill>
              </w:rPr>
            </w:pPr>
            <w:r>
              <w:rPr>
                <w:rFonts w:hint="eastAsia"/>
                <w:b/>
                <w:bCs/>
                <w:color w:val="000000" w:themeColor="text1"/>
                <w:sz w:val="21"/>
                <w:szCs w:val="21"/>
                <w:highlight w:val="none"/>
                <w:lang w:val="en-US" w:eastAsia="zh-CN"/>
                <w14:textFill>
                  <w14:solidFill>
                    <w14:schemeClr w14:val="tx1"/>
                  </w14:solidFill>
                </w14:textFill>
              </w:rPr>
              <w:t>3.信誉要求报价</w:t>
            </w:r>
            <w:r>
              <w:rPr>
                <w:rFonts w:hint="eastAsia"/>
                <w:b/>
                <w:bCs/>
                <w:color w:val="000000" w:themeColor="text1"/>
                <w:sz w:val="21"/>
                <w:szCs w:val="21"/>
                <w:highlight w:val="none"/>
                <w14:textFill>
                  <w14:solidFill>
                    <w14:schemeClr w14:val="tx1"/>
                  </w14:solidFill>
                </w14:textFill>
              </w:rPr>
              <w:t>人自行通过上述网站进行查询，经查询存在相应记录的，应回避本次</w:t>
            </w:r>
            <w:r>
              <w:rPr>
                <w:rFonts w:hint="eastAsia"/>
                <w:b/>
                <w:bCs/>
                <w:color w:val="000000" w:themeColor="text1"/>
                <w:sz w:val="21"/>
                <w:szCs w:val="21"/>
                <w:highlight w:val="none"/>
                <w:lang w:val="en-US" w:eastAsia="zh-CN"/>
                <w14:textFill>
                  <w14:solidFill>
                    <w14:schemeClr w14:val="tx1"/>
                  </w14:solidFill>
                </w14:textFill>
              </w:rPr>
              <w:t>比选</w:t>
            </w:r>
            <w:r>
              <w:rPr>
                <w:rFonts w:hint="eastAsia"/>
                <w:b/>
                <w:bCs/>
                <w:color w:val="000000" w:themeColor="text1"/>
                <w:sz w:val="21"/>
                <w:szCs w:val="21"/>
                <w:highlight w:val="none"/>
                <w14:textFill>
                  <w14:solidFill>
                    <w14:schemeClr w14:val="tx1"/>
                  </w14:solidFill>
                </w14:textFill>
              </w:rPr>
              <w:t>；查询后无相应记录的，还需按</w:t>
            </w:r>
            <w:r>
              <w:rPr>
                <w:rFonts w:hint="eastAsia"/>
                <w:b/>
                <w:bCs/>
                <w:color w:val="000000" w:themeColor="text1"/>
                <w:sz w:val="21"/>
                <w:szCs w:val="21"/>
                <w:highlight w:val="none"/>
                <w:lang w:val="en-US" w:eastAsia="zh-CN"/>
                <w14:textFill>
                  <w14:solidFill>
                    <w14:schemeClr w14:val="tx1"/>
                  </w14:solidFill>
                </w14:textFill>
              </w:rPr>
              <w:t>竞争性比选响应文</w:t>
            </w:r>
            <w:r>
              <w:rPr>
                <w:rFonts w:hint="eastAsia"/>
                <w:b/>
                <w:bCs/>
                <w:color w:val="000000" w:themeColor="text1"/>
                <w:sz w:val="21"/>
                <w:szCs w:val="21"/>
                <w:highlight w:val="none"/>
                <w14:textFill>
                  <w14:solidFill>
                    <w14:schemeClr w14:val="tx1"/>
                  </w14:solidFill>
                </w14:textFill>
              </w:rPr>
              <w:t>件中</w:t>
            </w:r>
            <w:r>
              <w:rPr>
                <w:rFonts w:hint="eastAsia"/>
                <w:b/>
                <w:bCs/>
                <w:color w:val="000000" w:themeColor="text1"/>
                <w:sz w:val="21"/>
                <w:szCs w:val="21"/>
                <w:highlight w:val="none"/>
                <w:lang w:val="en-US" w:eastAsia="zh-CN"/>
                <w14:textFill>
                  <w14:solidFill>
                    <w14:schemeClr w14:val="tx1"/>
                  </w14:solidFill>
                </w14:textFill>
              </w:rPr>
              <w:t>承诺</w:t>
            </w:r>
            <w:r>
              <w:rPr>
                <w:rFonts w:hint="eastAsia"/>
                <w:b/>
                <w:bCs/>
                <w:color w:val="000000" w:themeColor="text1"/>
                <w:sz w:val="21"/>
                <w:szCs w:val="21"/>
                <w:highlight w:val="none"/>
                <w14:textFill>
                  <w14:solidFill>
                    <w14:schemeClr w14:val="tx1"/>
                  </w14:solidFill>
                </w14:textFill>
              </w:rPr>
              <w:t>格式进行承诺</w:t>
            </w:r>
            <w:r>
              <w:rPr>
                <w:rFonts w:hint="eastAsia"/>
                <w:b/>
                <w:bCs/>
                <w:color w:val="000000" w:themeColor="text1"/>
                <w:highlight w:val="none"/>
                <w:lang w:val="en-US" w:eastAsia="zh-CN"/>
                <w14:textFill>
                  <w14:solidFill>
                    <w14:schemeClr w14:val="tx1"/>
                  </w14:solidFill>
                </w14:textFill>
              </w:rPr>
              <w:t>并</w:t>
            </w:r>
            <w:r>
              <w:rPr>
                <w:rFonts w:hint="eastAsia" w:hAnsi="宋体"/>
                <w:b/>
                <w:bCs/>
                <w:color w:val="000000" w:themeColor="text1"/>
                <w:kern w:val="0"/>
                <w:szCs w:val="21"/>
                <w:highlight w:val="none"/>
                <w14:textFill>
                  <w14:solidFill>
                    <w14:schemeClr w14:val="tx1"/>
                  </w14:solidFill>
                </w14:textFill>
              </w:rPr>
              <w:t>盖单位公章</w:t>
            </w:r>
            <w:r>
              <w:rPr>
                <w:rFonts w:hint="eastAsia"/>
                <w:b/>
                <w:bCs/>
                <w:color w:val="000000" w:themeColor="text1"/>
                <w:sz w:val="21"/>
                <w:szCs w:val="21"/>
                <w:highlight w:val="none"/>
                <w14:textFill>
                  <w14:solidFill>
                    <w14:schemeClr w14:val="tx1"/>
                  </w14:solidFill>
                </w14:textFill>
              </w:rPr>
              <w:t>。</w:t>
            </w:r>
            <w:r>
              <w:rPr>
                <w:rFonts w:hint="eastAsia"/>
                <w:b/>
                <w:bCs/>
                <w:color w:val="000000" w:themeColor="text1"/>
                <w:sz w:val="21"/>
                <w:szCs w:val="21"/>
                <w:highlight w:val="none"/>
                <w:lang w:val="en-US" w:eastAsia="zh-CN"/>
                <w14:textFill>
                  <w14:solidFill>
                    <w14:schemeClr w14:val="tx1"/>
                  </w14:solidFill>
                </w14:textFill>
              </w:rPr>
              <w:t>采购</w:t>
            </w:r>
            <w:r>
              <w:rPr>
                <w:rFonts w:hint="eastAsia"/>
                <w:b/>
                <w:bCs/>
                <w:color w:val="000000" w:themeColor="text1"/>
                <w:sz w:val="21"/>
                <w:szCs w:val="21"/>
                <w:highlight w:val="none"/>
                <w14:textFill>
                  <w14:solidFill>
                    <w14:schemeClr w14:val="tx1"/>
                  </w14:solidFill>
                </w14:textFill>
              </w:rPr>
              <w:t>人保留对</w:t>
            </w:r>
            <w:r>
              <w:rPr>
                <w:rFonts w:hint="eastAsia"/>
                <w:b/>
                <w:bCs/>
                <w:color w:val="000000" w:themeColor="text1"/>
                <w:sz w:val="21"/>
                <w:szCs w:val="21"/>
                <w:highlight w:val="none"/>
                <w:lang w:val="en-US" w:eastAsia="zh-CN"/>
                <w14:textFill>
                  <w14:solidFill>
                    <w14:schemeClr w14:val="tx1"/>
                  </w14:solidFill>
                </w14:textFill>
              </w:rPr>
              <w:t>报价</w:t>
            </w:r>
            <w:r>
              <w:rPr>
                <w:rFonts w:hint="eastAsia"/>
                <w:b/>
                <w:bCs/>
                <w:color w:val="000000" w:themeColor="text1"/>
                <w:sz w:val="21"/>
                <w:szCs w:val="21"/>
                <w:highlight w:val="none"/>
                <w14:textFill>
                  <w14:solidFill>
                    <w14:schemeClr w14:val="tx1"/>
                  </w14:solidFill>
                </w14:textFill>
              </w:rPr>
              <w:t>人承诺真实性进行查询的权利，如果发现</w:t>
            </w:r>
            <w:r>
              <w:rPr>
                <w:rFonts w:hint="eastAsia"/>
                <w:b/>
                <w:bCs/>
                <w:color w:val="000000" w:themeColor="text1"/>
                <w:sz w:val="21"/>
                <w:szCs w:val="21"/>
                <w:highlight w:val="none"/>
                <w:lang w:val="en-US" w:eastAsia="zh-CN"/>
                <w14:textFill>
                  <w14:solidFill>
                    <w14:schemeClr w14:val="tx1"/>
                  </w14:solidFill>
                </w14:textFill>
              </w:rPr>
              <w:t>报价人</w:t>
            </w:r>
            <w:r>
              <w:rPr>
                <w:rFonts w:hint="eastAsia"/>
                <w:b/>
                <w:bCs/>
                <w:color w:val="000000" w:themeColor="text1"/>
                <w:sz w:val="21"/>
                <w:szCs w:val="21"/>
                <w:highlight w:val="none"/>
                <w14:textFill>
                  <w14:solidFill>
                    <w14:schemeClr w14:val="tx1"/>
                  </w14:solidFill>
                </w14:textFill>
              </w:rPr>
              <w:t>承诺不实的，将取消其中标资格，</w:t>
            </w:r>
            <w:r>
              <w:rPr>
                <w:rFonts w:hint="eastAsia"/>
                <w:b/>
                <w:bCs/>
                <w:color w:val="000000" w:themeColor="text1"/>
                <w:sz w:val="21"/>
                <w:szCs w:val="21"/>
                <w:highlight w:val="none"/>
                <w:lang w:val="en-US" w:eastAsia="zh-CN"/>
                <w14:textFill>
                  <w14:solidFill>
                    <w14:schemeClr w14:val="tx1"/>
                  </w14:solidFill>
                </w14:textFill>
              </w:rPr>
              <w:t>采购</w:t>
            </w:r>
            <w:r>
              <w:rPr>
                <w:rFonts w:hint="eastAsia"/>
                <w:b/>
                <w:bCs/>
                <w:color w:val="000000" w:themeColor="text1"/>
                <w:sz w:val="21"/>
                <w:szCs w:val="21"/>
                <w:highlight w:val="none"/>
                <w14:textFill>
                  <w14:solidFill>
                    <w14:schemeClr w14:val="tx1"/>
                  </w14:solidFill>
                </w14:textFill>
              </w:rPr>
              <w:t>人可以按照</w:t>
            </w:r>
            <w:r>
              <w:rPr>
                <w:rFonts w:hint="eastAsia"/>
                <w:b/>
                <w:bCs/>
                <w:color w:val="000000" w:themeColor="text1"/>
                <w:sz w:val="21"/>
                <w:szCs w:val="21"/>
                <w:highlight w:val="none"/>
                <w:lang w:val="en-US" w:eastAsia="zh-CN"/>
                <w14:textFill>
                  <w14:solidFill>
                    <w14:schemeClr w14:val="tx1"/>
                  </w14:solidFill>
                </w14:textFill>
              </w:rPr>
              <w:t>评审</w:t>
            </w:r>
            <w:r>
              <w:rPr>
                <w:rFonts w:hint="eastAsia"/>
                <w:b/>
                <w:bCs/>
                <w:color w:val="000000" w:themeColor="text1"/>
                <w:sz w:val="21"/>
                <w:szCs w:val="21"/>
                <w:highlight w:val="none"/>
                <w14:textFill>
                  <w14:solidFill>
                    <w14:schemeClr w14:val="tx1"/>
                  </w14:solidFill>
                </w14:textFill>
              </w:rPr>
              <w:t>报告中标结果的排序，依次递补其他</w:t>
            </w:r>
            <w:r>
              <w:rPr>
                <w:rFonts w:hint="eastAsia"/>
                <w:b/>
                <w:bCs/>
                <w:color w:val="000000" w:themeColor="text1"/>
                <w:sz w:val="21"/>
                <w:szCs w:val="21"/>
                <w:highlight w:val="none"/>
                <w:lang w:val="en-US" w:eastAsia="zh-CN"/>
                <w14:textFill>
                  <w14:solidFill>
                    <w14:schemeClr w14:val="tx1"/>
                  </w14:solidFill>
                </w14:textFill>
              </w:rPr>
              <w:t>报价</w:t>
            </w:r>
            <w:r>
              <w:rPr>
                <w:rFonts w:hint="eastAsia"/>
                <w:b/>
                <w:bCs/>
                <w:color w:val="000000" w:themeColor="text1"/>
                <w:sz w:val="21"/>
                <w:szCs w:val="21"/>
                <w:highlight w:val="none"/>
                <w14:textFill>
                  <w14:solidFill>
                    <w14:schemeClr w14:val="tx1"/>
                  </w14:solidFill>
                </w14:textFill>
              </w:rPr>
              <w:t>人为中标候选人或中标人，也可重新</w:t>
            </w:r>
            <w:r>
              <w:rPr>
                <w:rFonts w:hint="eastAsia"/>
                <w:b/>
                <w:bCs/>
                <w:color w:val="000000" w:themeColor="text1"/>
                <w:sz w:val="21"/>
                <w:szCs w:val="21"/>
                <w:highlight w:val="none"/>
                <w:lang w:val="en-US" w:eastAsia="zh-CN"/>
                <w14:textFill>
                  <w14:solidFill>
                    <w14:schemeClr w14:val="tx1"/>
                  </w14:solidFill>
                </w14:textFill>
              </w:rPr>
              <w:t>采购</w:t>
            </w:r>
            <w:r>
              <w:rPr>
                <w:rFonts w:hint="eastAsia"/>
                <w:b/>
                <w:bCs/>
                <w:color w:val="000000" w:themeColor="text1"/>
                <w:sz w:val="21"/>
                <w:szCs w:val="21"/>
                <w:highlight w:val="none"/>
                <w14:textFill>
                  <w14:solidFill>
                    <w14:schemeClr w14:val="tx1"/>
                  </w14:solidFill>
                </w14:textFill>
              </w:rPr>
              <w:t>。</w:t>
            </w:r>
          </w:p>
        </w:tc>
      </w:tr>
    </w:tbl>
    <w:p w14:paraId="4E5235FD">
      <w:pPr>
        <w:shd w:val="clear"/>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59884B1E">
      <w:pPr>
        <w:pStyle w:val="28"/>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6D5ADEA5">
      <w:pPr>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0D92162B">
      <w:pPr>
        <w:pStyle w:val="28"/>
        <w:rPr>
          <w:rFonts w:hint="eastAsia"/>
          <w:lang w:val="en-US" w:eastAsia="zh-CN"/>
        </w:rPr>
      </w:pPr>
    </w:p>
    <w:p w14:paraId="7856343A">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093FC079">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4BF9AD0C">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宋体" w:hAnsi="宋体" w:cs="宋体"/>
          <w:b/>
          <w:color w:val="000000" w:themeColor="text1"/>
          <w:szCs w:val="21"/>
          <w:highlight w:val="none"/>
          <w14:textFill>
            <w14:solidFill>
              <w14:schemeClr w14:val="tx1"/>
            </w14:solidFill>
          </w14:textFill>
        </w:rPr>
      </w:pPr>
      <w:r>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t>（二）主要管理人员名单</w:t>
      </w:r>
    </w:p>
    <w:tbl>
      <w:tblPr>
        <w:tblStyle w:val="43"/>
        <w:tblW w:w="8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1065"/>
        <w:gridCol w:w="2503"/>
        <w:gridCol w:w="2214"/>
        <w:gridCol w:w="1002"/>
      </w:tblGrid>
      <w:tr w14:paraId="37796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14:paraId="6EF27E3A">
            <w:pPr>
              <w:shd w:val="clear"/>
              <w:spacing w:line="400" w:lineRule="exact"/>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70" w:type="dxa"/>
            <w:tcBorders>
              <w:top w:val="single" w:color="auto" w:sz="4" w:space="0"/>
              <w:left w:val="single" w:color="auto" w:sz="4" w:space="0"/>
              <w:bottom w:val="single" w:color="auto" w:sz="4" w:space="0"/>
              <w:right w:val="single" w:color="auto" w:sz="4" w:space="0"/>
            </w:tcBorders>
            <w:vAlign w:val="center"/>
          </w:tcPr>
          <w:p w14:paraId="5F0703CF">
            <w:pPr>
              <w:shd w:val="clear"/>
              <w:spacing w:line="400" w:lineRule="exact"/>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人  员</w:t>
            </w:r>
          </w:p>
        </w:tc>
        <w:tc>
          <w:tcPr>
            <w:tcW w:w="1065" w:type="dxa"/>
            <w:tcBorders>
              <w:top w:val="single" w:color="auto" w:sz="4" w:space="0"/>
              <w:left w:val="single" w:color="auto" w:sz="4" w:space="0"/>
              <w:bottom w:val="single" w:color="auto" w:sz="4" w:space="0"/>
              <w:right w:val="single" w:color="auto" w:sz="4" w:space="0"/>
            </w:tcBorders>
            <w:vAlign w:val="center"/>
          </w:tcPr>
          <w:p w14:paraId="3A48D593">
            <w:pPr>
              <w:shd w:val="clear"/>
              <w:spacing w:line="400" w:lineRule="exact"/>
              <w:jc w:val="center"/>
              <w:rPr>
                <w:rFonts w:hint="eastAsia" w:ascii="宋体" w:hAnsi="宋体" w:eastAsia="宋体" w:cs="宋体"/>
                <w:b/>
                <w:bCs/>
                <w:color w:val="000000" w:themeColor="text1"/>
                <w:szCs w:val="21"/>
                <w:highlight w:val="none"/>
                <w:lang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姓名</w:t>
            </w:r>
          </w:p>
        </w:tc>
        <w:tc>
          <w:tcPr>
            <w:tcW w:w="2503" w:type="dxa"/>
            <w:tcBorders>
              <w:top w:val="single" w:color="auto" w:sz="4" w:space="0"/>
              <w:left w:val="single" w:color="auto" w:sz="4" w:space="0"/>
              <w:bottom w:val="single" w:color="auto" w:sz="4" w:space="0"/>
              <w:right w:val="single" w:color="auto" w:sz="4" w:space="0"/>
            </w:tcBorders>
            <w:vAlign w:val="center"/>
          </w:tcPr>
          <w:p w14:paraId="1E7AF7D6">
            <w:pPr>
              <w:shd w:val="clear"/>
              <w:spacing w:line="400" w:lineRule="exact"/>
              <w:jc w:val="center"/>
              <w:rPr>
                <w:rFonts w:hint="default"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身份证号码</w:t>
            </w:r>
          </w:p>
        </w:tc>
        <w:tc>
          <w:tcPr>
            <w:tcW w:w="2214" w:type="dxa"/>
            <w:tcBorders>
              <w:top w:val="single" w:color="auto" w:sz="4" w:space="0"/>
              <w:left w:val="single" w:color="auto" w:sz="4" w:space="0"/>
              <w:bottom w:val="single" w:color="auto" w:sz="4" w:space="0"/>
              <w:right w:val="single" w:color="auto" w:sz="4" w:space="0"/>
            </w:tcBorders>
            <w:vAlign w:val="center"/>
          </w:tcPr>
          <w:p w14:paraId="6B3B29C7">
            <w:pPr>
              <w:shd w:val="clear"/>
              <w:spacing w:line="400" w:lineRule="exact"/>
              <w:jc w:val="center"/>
              <w:rPr>
                <w:rFonts w:hint="default"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资格证件号码</w:t>
            </w:r>
          </w:p>
        </w:tc>
        <w:tc>
          <w:tcPr>
            <w:tcW w:w="1002" w:type="dxa"/>
            <w:tcBorders>
              <w:top w:val="single" w:color="auto" w:sz="4" w:space="0"/>
              <w:left w:val="single" w:color="auto" w:sz="4" w:space="0"/>
              <w:bottom w:val="single" w:color="auto" w:sz="4" w:space="0"/>
              <w:right w:val="single" w:color="auto" w:sz="4" w:space="0"/>
            </w:tcBorders>
            <w:vAlign w:val="center"/>
          </w:tcPr>
          <w:p w14:paraId="355165F3">
            <w:pPr>
              <w:shd w:val="clear"/>
              <w:spacing w:line="400" w:lineRule="exact"/>
              <w:jc w:val="center"/>
              <w:rPr>
                <w:rFonts w:hint="default" w:ascii="宋体" w:hAnsi="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备注</w:t>
            </w:r>
          </w:p>
        </w:tc>
      </w:tr>
      <w:tr w14:paraId="047E8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restart"/>
            <w:tcBorders>
              <w:top w:val="single" w:color="auto" w:sz="4" w:space="0"/>
              <w:left w:val="single" w:color="auto" w:sz="4" w:space="0"/>
              <w:right w:val="single" w:color="auto" w:sz="4" w:space="0"/>
            </w:tcBorders>
            <w:vAlign w:val="center"/>
          </w:tcPr>
          <w:p w14:paraId="7C547A24">
            <w:pPr>
              <w:shd w:val="clear"/>
              <w:spacing w:line="40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1</w:t>
            </w:r>
          </w:p>
        </w:tc>
        <w:tc>
          <w:tcPr>
            <w:tcW w:w="1470" w:type="dxa"/>
            <w:vMerge w:val="restart"/>
            <w:tcBorders>
              <w:top w:val="single" w:color="auto" w:sz="4" w:space="0"/>
              <w:left w:val="single" w:color="auto" w:sz="4" w:space="0"/>
              <w:right w:val="single" w:color="auto" w:sz="4" w:space="0"/>
            </w:tcBorders>
            <w:vAlign w:val="center"/>
          </w:tcPr>
          <w:p w14:paraId="62C7BE93">
            <w:pPr>
              <w:shd w:val="clea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项目经理</w:t>
            </w:r>
          </w:p>
        </w:tc>
        <w:tc>
          <w:tcPr>
            <w:tcW w:w="1065" w:type="dxa"/>
            <w:tcBorders>
              <w:top w:val="single" w:color="auto" w:sz="4" w:space="0"/>
              <w:left w:val="single" w:color="auto" w:sz="4" w:space="0"/>
              <w:bottom w:val="single" w:color="auto" w:sz="4" w:space="0"/>
              <w:right w:val="single" w:color="auto" w:sz="4" w:space="0"/>
            </w:tcBorders>
            <w:vAlign w:val="center"/>
          </w:tcPr>
          <w:p w14:paraId="4159D41B">
            <w:pPr>
              <w:shd w:val="clear"/>
              <w:spacing w:line="40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p>
        </w:tc>
        <w:tc>
          <w:tcPr>
            <w:tcW w:w="2503" w:type="dxa"/>
            <w:tcBorders>
              <w:top w:val="single" w:color="auto" w:sz="4" w:space="0"/>
              <w:left w:val="single" w:color="auto" w:sz="4" w:space="0"/>
              <w:bottom w:val="single" w:color="auto" w:sz="4" w:space="0"/>
              <w:right w:val="single" w:color="auto" w:sz="4" w:space="0"/>
            </w:tcBorders>
            <w:vAlign w:val="center"/>
          </w:tcPr>
          <w:p w14:paraId="1F8D7468">
            <w:pPr>
              <w:shd w:val="clea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p>
        </w:tc>
        <w:tc>
          <w:tcPr>
            <w:tcW w:w="2214" w:type="dxa"/>
            <w:tcBorders>
              <w:top w:val="single" w:color="auto" w:sz="4" w:space="0"/>
              <w:left w:val="single" w:color="auto" w:sz="4" w:space="0"/>
              <w:bottom w:val="single" w:color="auto" w:sz="4" w:space="0"/>
              <w:right w:val="single" w:color="auto" w:sz="4" w:space="0"/>
            </w:tcBorders>
            <w:vAlign w:val="center"/>
          </w:tcPr>
          <w:p w14:paraId="61A5168B">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vAlign w:val="center"/>
          </w:tcPr>
          <w:p w14:paraId="4EFEA834">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r>
      <w:tr w14:paraId="04BCC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continue"/>
            <w:tcBorders>
              <w:left w:val="single" w:color="auto" w:sz="4" w:space="0"/>
              <w:bottom w:val="single" w:color="auto" w:sz="4" w:space="0"/>
              <w:right w:val="single" w:color="auto" w:sz="4" w:space="0"/>
            </w:tcBorders>
            <w:vAlign w:val="center"/>
          </w:tcPr>
          <w:p w14:paraId="5080A292">
            <w:pPr>
              <w:shd w:val="clear"/>
              <w:spacing w:line="40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p>
        </w:tc>
        <w:tc>
          <w:tcPr>
            <w:tcW w:w="1470" w:type="dxa"/>
            <w:vMerge w:val="continue"/>
            <w:tcBorders>
              <w:left w:val="single" w:color="auto" w:sz="4" w:space="0"/>
              <w:bottom w:val="single" w:color="auto" w:sz="4" w:space="0"/>
              <w:right w:val="single" w:color="auto" w:sz="4" w:space="0"/>
            </w:tcBorders>
            <w:vAlign w:val="center"/>
          </w:tcPr>
          <w:p w14:paraId="27364EBF">
            <w:pPr>
              <w:shd w:val="clea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2B32D271">
            <w:pPr>
              <w:widowControl/>
              <w:shd w:val="clear"/>
              <w:ind w:firstLine="420" w:firstLineChars="200"/>
              <w:jc w:val="left"/>
              <w:rPr>
                <w:rFonts w:hint="eastAsia" w:ascii="宋体" w:hAnsi="宋体" w:eastAsia="宋体" w:cs="宋体"/>
                <w:i w:val="0"/>
                <w:caps w:val="0"/>
                <w:color w:val="000000" w:themeColor="text1"/>
                <w:spacing w:val="0"/>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（1）拟派本项目的项目经理须已在报价人本单位注册并应具有</w:t>
            </w:r>
            <w:r>
              <w:rPr>
                <w:rFonts w:hint="eastAsia" w:ascii="宋体" w:hAnsi="宋体" w:cs="宋体"/>
                <w:color w:val="000000" w:themeColor="text1"/>
                <w:kern w:val="0"/>
                <w:sz w:val="21"/>
                <w:szCs w:val="21"/>
                <w:highlight w:val="none"/>
                <w:lang w:val="en-US" w:eastAsia="zh-CN"/>
                <w14:textFill>
                  <w14:solidFill>
                    <w14:schemeClr w14:val="tx1"/>
                  </w14:solidFill>
                </w14:textFill>
              </w:rPr>
              <w:t>二级及以上注册建造师执业资格（市政）</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，且在人员方面具有相应的施工能力</w:t>
            </w:r>
            <w:r>
              <w:rPr>
                <w:rFonts w:hint="eastAsia" w:ascii="宋体" w:hAnsi="宋体" w:eastAsia="宋体" w:cs="宋体"/>
                <w:i w:val="0"/>
                <w:caps w:val="0"/>
                <w:color w:val="000000" w:themeColor="text1"/>
                <w:spacing w:val="0"/>
                <w:kern w:val="0"/>
                <w:sz w:val="21"/>
                <w:szCs w:val="21"/>
                <w:highlight w:val="none"/>
                <w:lang w:val="en-US" w:eastAsia="zh-CN" w:bidi="ar"/>
                <w14:textFill>
                  <w14:solidFill>
                    <w14:schemeClr w14:val="tx1"/>
                  </w14:solidFill>
                </w14:textFill>
              </w:rPr>
              <w:t>；</w:t>
            </w:r>
          </w:p>
          <w:p w14:paraId="1EB50E98">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i w:val="0"/>
                <w:caps w:val="0"/>
                <w:color w:val="000000" w:themeColor="text1"/>
                <w:spacing w:val="0"/>
                <w:kern w:val="0"/>
                <w:sz w:val="21"/>
                <w:szCs w:val="21"/>
                <w:highlight w:val="none"/>
                <w:lang w:val="en-US" w:eastAsia="zh-CN" w:bidi="ar"/>
                <w14:textFill>
                  <w14:solidFill>
                    <w14:schemeClr w14:val="tx1"/>
                  </w14:solidFill>
                </w14:textFill>
              </w:rPr>
              <w:t>（2）持有有效的省级建设主管部门颁发的安全生产考核合格证B证。</w:t>
            </w:r>
          </w:p>
        </w:tc>
      </w:tr>
      <w:tr w14:paraId="44E01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restart"/>
            <w:tcBorders>
              <w:top w:val="single" w:color="auto" w:sz="4" w:space="0"/>
              <w:left w:val="single" w:color="auto" w:sz="4" w:space="0"/>
              <w:right w:val="single" w:color="auto" w:sz="4" w:space="0"/>
            </w:tcBorders>
            <w:vAlign w:val="center"/>
          </w:tcPr>
          <w:p w14:paraId="6FADB061">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2</w:t>
            </w:r>
          </w:p>
        </w:tc>
        <w:tc>
          <w:tcPr>
            <w:tcW w:w="1470" w:type="dxa"/>
            <w:vMerge w:val="restart"/>
            <w:tcBorders>
              <w:top w:val="single" w:color="auto" w:sz="4" w:space="0"/>
              <w:left w:val="single" w:color="auto" w:sz="4" w:space="0"/>
              <w:right w:val="single" w:color="auto" w:sz="4" w:space="0"/>
            </w:tcBorders>
            <w:vAlign w:val="center"/>
          </w:tcPr>
          <w:p w14:paraId="25408B3B">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技术负责人</w:t>
            </w:r>
          </w:p>
        </w:tc>
        <w:tc>
          <w:tcPr>
            <w:tcW w:w="1065" w:type="dxa"/>
            <w:tcBorders>
              <w:top w:val="single" w:color="auto" w:sz="4" w:space="0"/>
              <w:left w:val="single" w:color="auto" w:sz="4" w:space="0"/>
              <w:bottom w:val="single" w:color="auto" w:sz="4" w:space="0"/>
              <w:right w:val="single" w:color="auto" w:sz="4" w:space="0"/>
            </w:tcBorders>
            <w:vAlign w:val="center"/>
          </w:tcPr>
          <w:p w14:paraId="25943551">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p>
        </w:tc>
        <w:tc>
          <w:tcPr>
            <w:tcW w:w="2503" w:type="dxa"/>
            <w:tcBorders>
              <w:top w:val="single" w:color="auto" w:sz="4" w:space="0"/>
              <w:left w:val="single" w:color="auto" w:sz="4" w:space="0"/>
              <w:bottom w:val="single" w:color="auto" w:sz="4" w:space="0"/>
              <w:right w:val="single" w:color="auto" w:sz="4" w:space="0"/>
            </w:tcBorders>
            <w:vAlign w:val="center"/>
          </w:tcPr>
          <w:p w14:paraId="6FC574D9">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2214" w:type="dxa"/>
            <w:tcBorders>
              <w:top w:val="single" w:color="auto" w:sz="4" w:space="0"/>
              <w:left w:val="single" w:color="auto" w:sz="4" w:space="0"/>
              <w:bottom w:val="single" w:color="auto" w:sz="4" w:space="0"/>
              <w:right w:val="single" w:color="auto" w:sz="4" w:space="0"/>
            </w:tcBorders>
            <w:vAlign w:val="center"/>
          </w:tcPr>
          <w:p w14:paraId="53FB1065">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vAlign w:val="center"/>
          </w:tcPr>
          <w:p w14:paraId="5B235C92">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r>
      <w:tr w14:paraId="19E19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continue"/>
            <w:tcBorders>
              <w:left w:val="single" w:color="auto" w:sz="4" w:space="0"/>
              <w:bottom w:val="single" w:color="auto" w:sz="4" w:space="0"/>
              <w:right w:val="single" w:color="auto" w:sz="4" w:space="0"/>
            </w:tcBorders>
            <w:vAlign w:val="center"/>
          </w:tcPr>
          <w:p w14:paraId="0B7F7B0F">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470" w:type="dxa"/>
            <w:vMerge w:val="continue"/>
            <w:tcBorders>
              <w:left w:val="single" w:color="auto" w:sz="4" w:space="0"/>
              <w:bottom w:val="single" w:color="auto" w:sz="4" w:space="0"/>
              <w:right w:val="single" w:color="auto" w:sz="4" w:space="0"/>
            </w:tcBorders>
            <w:vAlign w:val="center"/>
          </w:tcPr>
          <w:p w14:paraId="26C589CE">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22E3AFB9">
            <w:pPr>
              <w:keepNext w:val="0"/>
              <w:keepLines w:val="0"/>
              <w:pageBreakBefore w:val="0"/>
              <w:widowControl w:val="0"/>
              <w:shd w:val="clear"/>
              <w:tabs>
                <w:tab w:val="left" w:pos="962"/>
              </w:tabs>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具有工程类中级及以上职称</w:t>
            </w:r>
            <w:r>
              <w:rPr>
                <w:rFonts w:hint="eastAsia" w:ascii="宋体" w:hAnsi="宋体" w:cs="宋体"/>
                <w:color w:val="000000" w:themeColor="text1"/>
                <w:szCs w:val="21"/>
                <w:highlight w:val="none"/>
                <w:lang w:val="en-US" w:eastAsia="zh-CN"/>
                <w14:textFill>
                  <w14:solidFill>
                    <w14:schemeClr w14:val="tx1"/>
                  </w14:solidFill>
                </w14:textFill>
              </w:rPr>
              <w:t>或者</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具有</w:t>
            </w:r>
            <w:r>
              <w:rPr>
                <w:rFonts w:hint="eastAsia" w:ascii="宋体" w:hAnsi="宋体" w:cs="宋体"/>
                <w:color w:val="000000" w:themeColor="text1"/>
                <w:kern w:val="0"/>
                <w:sz w:val="21"/>
                <w:szCs w:val="21"/>
                <w:highlight w:val="none"/>
                <w:lang w:val="en-US" w:eastAsia="zh-CN"/>
                <w14:textFill>
                  <w14:solidFill>
                    <w14:schemeClr w14:val="tx1"/>
                  </w14:solidFill>
                </w14:textFill>
              </w:rPr>
              <w:t>二级及以上注册建造师执业资格（市政）。</w:t>
            </w:r>
          </w:p>
        </w:tc>
      </w:tr>
      <w:tr w14:paraId="3FE09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restart"/>
            <w:tcBorders>
              <w:top w:val="single" w:color="auto" w:sz="4" w:space="0"/>
              <w:left w:val="single" w:color="auto" w:sz="4" w:space="0"/>
              <w:right w:val="single" w:color="auto" w:sz="4" w:space="0"/>
            </w:tcBorders>
            <w:vAlign w:val="center"/>
          </w:tcPr>
          <w:p w14:paraId="6F48D2EB">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3</w:t>
            </w:r>
          </w:p>
        </w:tc>
        <w:tc>
          <w:tcPr>
            <w:tcW w:w="1470" w:type="dxa"/>
            <w:vMerge w:val="restart"/>
            <w:tcBorders>
              <w:top w:val="single" w:color="auto" w:sz="4" w:space="0"/>
              <w:left w:val="single" w:color="auto" w:sz="4" w:space="0"/>
              <w:right w:val="single" w:color="auto" w:sz="4" w:space="0"/>
            </w:tcBorders>
            <w:vAlign w:val="center"/>
          </w:tcPr>
          <w:p w14:paraId="565679BD">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r>
              <w:rPr>
                <w:rFonts w:hint="default" w:ascii="宋体" w:hAnsi="宋体" w:cs="宋体"/>
                <w:color w:val="000000" w:themeColor="text1"/>
                <w:szCs w:val="21"/>
                <w:highlight w:val="none"/>
                <w:lang w:val="en-US" w:eastAsia="zh-CN"/>
                <w14:textFill>
                  <w14:solidFill>
                    <w14:schemeClr w14:val="tx1"/>
                  </w14:solidFill>
                </w14:textFill>
              </w:rPr>
              <w:t>安全负责人</w:t>
            </w:r>
          </w:p>
        </w:tc>
        <w:tc>
          <w:tcPr>
            <w:tcW w:w="1065" w:type="dxa"/>
            <w:tcBorders>
              <w:top w:val="single" w:color="auto" w:sz="4" w:space="0"/>
              <w:left w:val="single" w:color="auto" w:sz="4" w:space="0"/>
              <w:bottom w:val="single" w:color="auto" w:sz="4" w:space="0"/>
              <w:right w:val="single" w:color="auto" w:sz="4" w:space="0"/>
            </w:tcBorders>
            <w:vAlign w:val="center"/>
          </w:tcPr>
          <w:p w14:paraId="7F41DE57">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p>
        </w:tc>
        <w:tc>
          <w:tcPr>
            <w:tcW w:w="2503" w:type="dxa"/>
            <w:tcBorders>
              <w:top w:val="single" w:color="auto" w:sz="4" w:space="0"/>
              <w:left w:val="single" w:color="auto" w:sz="4" w:space="0"/>
              <w:bottom w:val="single" w:color="auto" w:sz="4" w:space="0"/>
              <w:right w:val="single" w:color="auto" w:sz="4" w:space="0"/>
            </w:tcBorders>
            <w:vAlign w:val="center"/>
          </w:tcPr>
          <w:p w14:paraId="547A0B6F">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2214" w:type="dxa"/>
            <w:tcBorders>
              <w:top w:val="single" w:color="auto" w:sz="4" w:space="0"/>
              <w:left w:val="single" w:color="auto" w:sz="4" w:space="0"/>
              <w:bottom w:val="single" w:color="auto" w:sz="4" w:space="0"/>
              <w:right w:val="single" w:color="auto" w:sz="4" w:space="0"/>
            </w:tcBorders>
            <w:vAlign w:val="center"/>
          </w:tcPr>
          <w:p w14:paraId="692F63B6">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vAlign w:val="center"/>
          </w:tcPr>
          <w:p w14:paraId="46BCB570">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r>
      <w:tr w14:paraId="27C9F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continue"/>
            <w:tcBorders>
              <w:left w:val="single" w:color="auto" w:sz="4" w:space="0"/>
              <w:bottom w:val="single" w:color="auto" w:sz="4" w:space="0"/>
              <w:right w:val="single" w:color="auto" w:sz="4" w:space="0"/>
            </w:tcBorders>
            <w:vAlign w:val="center"/>
          </w:tcPr>
          <w:p w14:paraId="294E2269">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470" w:type="dxa"/>
            <w:vMerge w:val="continue"/>
            <w:tcBorders>
              <w:left w:val="single" w:color="auto" w:sz="4" w:space="0"/>
              <w:bottom w:val="single" w:color="auto" w:sz="4" w:space="0"/>
              <w:right w:val="single" w:color="auto" w:sz="4" w:space="0"/>
            </w:tcBorders>
            <w:vAlign w:val="center"/>
          </w:tcPr>
          <w:p w14:paraId="6F058688">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1CD85E2F">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b w:val="0"/>
                <w:bCs w:val="0"/>
                <w:color w:val="000000" w:themeColor="text1"/>
                <w:szCs w:val="21"/>
                <w:highlight w:val="none"/>
                <w:lang w:val="en-US" w:eastAsia="zh-CN"/>
                <w14:textFill>
                  <w14:solidFill>
                    <w14:schemeClr w14:val="tx1"/>
                  </w14:solidFill>
                </w14:textFill>
              </w:rPr>
              <w:t>持有效的省级建设主管部门颁发的安全生产考核合格证C证。</w:t>
            </w:r>
          </w:p>
        </w:tc>
      </w:tr>
    </w:tbl>
    <w:p w14:paraId="4064C290">
      <w:pPr>
        <w:shd w:val="clear"/>
        <w:spacing w:line="400" w:lineRule="exact"/>
        <w:ind w:firstLine="422" w:firstLineChars="200"/>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 xml:space="preserve"> 注：需提供项目主要管理人员名单（表格形式），以上人员相关资质证件、身份证复印件及由社保局出具的报价人为以上人员缴纳</w:t>
      </w:r>
      <w:r>
        <w:rPr>
          <w:rFonts w:hint="eastAsia" w:ascii="宋体" w:hAnsi="宋体" w:cs="宋体"/>
          <w:b/>
          <w:bCs/>
          <w:color w:val="000000" w:themeColor="text1"/>
          <w:kern w:val="2"/>
          <w:sz w:val="21"/>
          <w:szCs w:val="21"/>
          <w:highlight w:val="none"/>
          <w:u w:val="single"/>
          <w:lang w:val="en-US" w:eastAsia="zh-CN" w:bidi="ar-SA"/>
          <w14:textFill>
            <w14:solidFill>
              <w14:schemeClr w14:val="tx1"/>
            </w14:solidFill>
          </w14:textFill>
        </w:rPr>
        <w:t>2026年1月至2026年3月</w:t>
      </w: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连续三个月的养老保险证明（带有社保部门公章或社保部门的有效电子印章），并加盖单位公章。</w:t>
      </w:r>
    </w:p>
    <w:p w14:paraId="7D121323">
      <w:pPr>
        <w:pStyle w:val="16"/>
        <w:shd w:val="clear"/>
        <w:rPr>
          <w:rFonts w:hint="eastAsia" w:hAnsi="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8"/>
          <w:highlight w:val="none"/>
          <w14:textFill>
            <w14:solidFill>
              <w14:schemeClr w14:val="tx1"/>
            </w14:solidFill>
          </w14:textFill>
        </w:rPr>
        <w:br w:type="page"/>
      </w:r>
      <w:bookmarkEnd w:id="261"/>
      <w:bookmarkEnd w:id="262"/>
      <w:bookmarkEnd w:id="263"/>
      <w:bookmarkEnd w:id="264"/>
      <w:bookmarkEnd w:id="265"/>
      <w:bookmarkEnd w:id="266"/>
      <w:bookmarkEnd w:id="267"/>
      <w:bookmarkEnd w:id="268"/>
      <w:bookmarkStart w:id="274" w:name="_Toc503951055"/>
      <w:bookmarkStart w:id="275" w:name="_Toc513633973"/>
      <w:bookmarkStart w:id="276" w:name="_Toc447827068"/>
      <w:bookmarkStart w:id="277" w:name="_Toc11329281"/>
      <w:bookmarkStart w:id="278" w:name="_Toc11672"/>
    </w:p>
    <w:bookmarkEnd w:id="274"/>
    <w:bookmarkEnd w:id="275"/>
    <w:bookmarkEnd w:id="276"/>
    <w:p w14:paraId="1C30A08D">
      <w:pPr>
        <w:pStyle w:val="3"/>
        <w:numPr>
          <w:ilvl w:val="0"/>
          <w:numId w:val="6"/>
        </w:numPr>
        <w:shd w:val="clear"/>
        <w:spacing w:before="0" w:after="0" w:line="360" w:lineRule="auto"/>
        <w:jc w:val="center"/>
        <w:rPr>
          <w:rFonts w:hint="eastAsia" w:ascii="宋体" w:hAnsi="宋体" w:eastAsia="宋体" w:cs="宋体"/>
          <w:color w:val="000000" w:themeColor="text1"/>
          <w:sz w:val="28"/>
          <w:highlight w:val="none"/>
          <w14:textFill>
            <w14:solidFill>
              <w14:schemeClr w14:val="tx1"/>
            </w14:solidFill>
          </w14:textFill>
        </w:rPr>
      </w:pPr>
      <w:bookmarkStart w:id="279" w:name="_Toc11243"/>
      <w:bookmarkStart w:id="280" w:name="_Toc28818"/>
      <w:bookmarkStart w:id="281" w:name="_Toc29559"/>
      <w:bookmarkStart w:id="282" w:name="_Toc18951"/>
      <w:r>
        <w:rPr>
          <w:rFonts w:hint="eastAsia" w:ascii="宋体" w:hAnsi="宋体" w:eastAsia="宋体" w:cs="宋体"/>
          <w:color w:val="000000" w:themeColor="text1"/>
          <w:sz w:val="28"/>
          <w:highlight w:val="none"/>
          <w14:textFill>
            <w14:solidFill>
              <w14:schemeClr w14:val="tx1"/>
            </w14:solidFill>
          </w14:textFill>
        </w:rPr>
        <w:t>报价人须知前附表规定的材料</w:t>
      </w:r>
      <w:bookmarkEnd w:id="277"/>
      <w:bookmarkEnd w:id="278"/>
      <w:bookmarkEnd w:id="279"/>
      <w:bookmarkEnd w:id="280"/>
      <w:bookmarkEnd w:id="281"/>
      <w:bookmarkEnd w:id="282"/>
    </w:p>
    <w:p w14:paraId="2FDC6AC0">
      <w:pPr>
        <w:pStyle w:val="4"/>
        <w:shd w:val="clear"/>
        <w:jc w:val="center"/>
        <w:rPr>
          <w:rFonts w:ascii="宋体" w:hAnsi="宋体" w:cs="宋体"/>
          <w:color w:val="000000" w:themeColor="text1"/>
          <w:sz w:val="28"/>
          <w:highlight w:val="none"/>
          <w14:textFill>
            <w14:solidFill>
              <w14:schemeClr w14:val="tx1"/>
            </w14:solidFill>
          </w14:textFill>
        </w:rPr>
      </w:pPr>
      <w:bookmarkStart w:id="283" w:name="_Toc507681488"/>
      <w:bookmarkStart w:id="284" w:name="_Toc507681700"/>
      <w:bookmarkStart w:id="285" w:name="_Toc504639215"/>
      <w:bookmarkStart w:id="286" w:name="_Toc513633974"/>
      <w:bookmarkStart w:id="287" w:name="_Toc503951058"/>
      <w:r>
        <w:rPr>
          <w:rFonts w:hint="eastAsia" w:ascii="宋体" w:hAnsi="宋体" w:cs="宋体"/>
          <w:color w:val="000000" w:themeColor="text1"/>
          <w:sz w:val="28"/>
          <w:highlight w:val="none"/>
          <w14:textFill>
            <w14:solidFill>
              <w14:schemeClr w14:val="tx1"/>
            </w14:solidFill>
          </w14:textFill>
        </w:rPr>
        <w:t>报价人自行承诺部分</w:t>
      </w:r>
      <w:bookmarkEnd w:id="283"/>
      <w:bookmarkEnd w:id="284"/>
      <w:bookmarkEnd w:id="285"/>
    </w:p>
    <w:p w14:paraId="41FE4AC1">
      <w:pPr>
        <w:shd w:val="clear"/>
        <w:spacing w:line="360" w:lineRule="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致：</w:t>
      </w:r>
      <w:r>
        <w:rPr>
          <w:rFonts w:hint="eastAsia" w:ascii="宋体" w:hAnsi="宋体" w:cs="宋体"/>
          <w:color w:val="000000" w:themeColor="text1"/>
          <w:sz w:val="21"/>
          <w:szCs w:val="21"/>
          <w:highlight w:val="none"/>
          <w:lang w:eastAsia="zh-CN"/>
          <w14:textFill>
            <w14:solidFill>
              <w14:schemeClr w14:val="tx1"/>
            </w14:solidFill>
          </w14:textFill>
        </w:rPr>
        <w:t>重庆首讯科技股份有限公司数智系统运维分公司</w:t>
      </w:r>
    </w:p>
    <w:p w14:paraId="69F906D3">
      <w:pPr>
        <w:shd w:val="clea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我公司对</w:t>
      </w:r>
      <w:r>
        <w:rPr>
          <w:rFonts w:hint="eastAsia" w:ascii="宋体" w:hAnsi="宋体" w:eastAsia="宋体" w:cs="宋体"/>
          <w:color w:val="000000" w:themeColor="text1"/>
          <w:sz w:val="21"/>
          <w:szCs w:val="21"/>
          <w:highlight w:val="none"/>
          <w:u w:val="single"/>
          <w14:textFill>
            <w14:solidFill>
              <w14:schemeClr w14:val="tx1"/>
            </w14:solidFill>
          </w14:textFill>
        </w:rPr>
        <w:t xml:space="preserve">                                 （项目名称）</w:t>
      </w:r>
      <w:r>
        <w:rPr>
          <w:rFonts w:hint="eastAsia" w:ascii="宋体" w:hAnsi="宋体" w:eastAsia="宋体" w:cs="宋体"/>
          <w:color w:val="000000" w:themeColor="text1"/>
          <w:sz w:val="21"/>
          <w:szCs w:val="21"/>
          <w:highlight w:val="none"/>
          <w14:textFill>
            <w14:solidFill>
              <w14:schemeClr w14:val="tx1"/>
            </w14:solidFill>
          </w14:textFill>
        </w:rPr>
        <w:t>竞争性比选文件中要求内容完全响应做出以下承诺：</w:t>
      </w:r>
    </w:p>
    <w:p w14:paraId="1C3BE494">
      <w:pPr>
        <w:shd w:val="clear"/>
        <w:spacing w:line="360" w:lineRule="auto"/>
        <w:ind w:firstLine="420"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1、我方比选响应文件中所有资料都是真实、准确、完整的</w:t>
      </w:r>
      <w:r>
        <w:rPr>
          <w:rFonts w:hint="eastAsia" w:ascii="宋体" w:hAnsi="宋体" w:cs="宋体"/>
          <w:color w:val="000000" w:themeColor="text1"/>
          <w:sz w:val="21"/>
          <w:szCs w:val="21"/>
          <w:highlight w:val="none"/>
          <w:lang w:eastAsia="zh-CN"/>
          <w14:textFill>
            <w14:solidFill>
              <w14:schemeClr w14:val="tx1"/>
            </w14:solidFill>
          </w14:textFill>
        </w:rPr>
        <w:t>。</w:t>
      </w:r>
    </w:p>
    <w:p w14:paraId="41AD796C">
      <w:pPr>
        <w:shd w:val="clea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2、我方不存在资质挂靠或参与串标、围标情形。所报项目相关人员未在其他项目任职。</w:t>
      </w:r>
    </w:p>
    <w:p w14:paraId="79C65416">
      <w:pPr>
        <w:shd w:val="clear"/>
        <w:spacing w:line="360" w:lineRule="auto"/>
        <w:ind w:firstLine="420"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3、完全响应竞争性比选文件中的人员要求、</w:t>
      </w:r>
      <w:r>
        <w:rPr>
          <w:rFonts w:hint="eastAsia" w:ascii="宋体" w:hAnsi="宋体" w:cs="宋体"/>
          <w:color w:val="000000" w:themeColor="text1"/>
          <w:sz w:val="21"/>
          <w:szCs w:val="21"/>
          <w:highlight w:val="none"/>
          <w:lang w:val="en-US" w:eastAsia="zh-CN"/>
          <w14:textFill>
            <w14:solidFill>
              <w14:schemeClr w14:val="tx1"/>
            </w14:solidFill>
          </w14:textFill>
        </w:rPr>
        <w:t>机械要求、</w:t>
      </w:r>
      <w:r>
        <w:rPr>
          <w:rFonts w:hint="eastAsia" w:ascii="宋体" w:hAnsi="宋体" w:eastAsia="宋体" w:cs="宋体"/>
          <w:color w:val="000000" w:themeColor="text1"/>
          <w:sz w:val="21"/>
          <w:szCs w:val="21"/>
          <w:highlight w:val="none"/>
          <w14:textFill>
            <w14:solidFill>
              <w14:schemeClr w14:val="tx1"/>
            </w14:solidFill>
          </w14:textFill>
        </w:rPr>
        <w:t>投标内容要求、报价要求、工期要求、质量标准等要求</w:t>
      </w:r>
      <w:r>
        <w:rPr>
          <w:rFonts w:hint="eastAsia" w:ascii="宋体" w:hAnsi="宋体" w:cs="宋体"/>
          <w:color w:val="000000" w:themeColor="text1"/>
          <w:sz w:val="21"/>
          <w:szCs w:val="21"/>
          <w:highlight w:val="none"/>
          <w:lang w:eastAsia="zh-CN"/>
          <w14:textFill>
            <w14:solidFill>
              <w14:schemeClr w14:val="tx1"/>
            </w14:solidFill>
          </w14:textFill>
        </w:rPr>
        <w:t>。</w:t>
      </w:r>
    </w:p>
    <w:p w14:paraId="29BA74B4">
      <w:pPr>
        <w:shd w:val="clear"/>
        <w:spacing w:line="360" w:lineRule="auto"/>
        <w:ind w:firstLine="420" w:firstLineChars="200"/>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z w:val="21"/>
          <w:szCs w:val="21"/>
          <w:highlight w:val="none"/>
          <w14:textFill>
            <w14:solidFill>
              <w14:schemeClr w14:val="tx1"/>
            </w14:solidFill>
          </w14:textFill>
        </w:rPr>
        <w:t>我方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自行承诺中标后在签订合同之前，须按照建设行政主管部门的要求组建施工项目部，配置项目管理班子，出具任命文件。任命文件应当明确施工项目部的职责、岗位设置、人员配备，并书面通知采购人。相关岗位管理人员应持有建设行政主管部门要求的岗位证书，并提供</w:t>
      </w:r>
      <w:r>
        <w:rPr>
          <w:rFonts w:hint="eastAsia" w:ascii="宋体" w:hAnsi="宋体" w:eastAsia="宋体" w:cs="宋体"/>
          <w:color w:val="000000" w:themeColor="text1"/>
          <w:sz w:val="21"/>
          <w:szCs w:val="21"/>
          <w:highlight w:val="none"/>
          <w14:textFill>
            <w14:solidFill>
              <w14:schemeClr w14:val="tx1"/>
            </w14:solidFill>
          </w14:textFill>
        </w:rPr>
        <w:t>我方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为其缴纳的养老保险证明材料。中标后不能满足该要求的，采购人可取消其中标资格，给采购人造成损失的，</w:t>
      </w:r>
      <w:r>
        <w:rPr>
          <w:rFonts w:hint="eastAsia" w:ascii="宋体" w:hAnsi="宋体" w:eastAsia="宋体" w:cs="宋体"/>
          <w:color w:val="000000" w:themeColor="text1"/>
          <w:sz w:val="21"/>
          <w:szCs w:val="21"/>
          <w:highlight w:val="none"/>
          <w14:textFill>
            <w14:solidFill>
              <w14:schemeClr w14:val="tx1"/>
            </w14:solidFill>
          </w14:textFill>
        </w:rPr>
        <w:t>我方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依法承担违约赔偿责任。</w:t>
      </w:r>
    </w:p>
    <w:p w14:paraId="22CEE9D2">
      <w:pPr>
        <w:shd w:val="clear"/>
        <w:spacing w:line="360" w:lineRule="auto"/>
        <w:ind w:firstLine="420" w:firstLineChars="200"/>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我方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自行承诺</w:t>
      </w:r>
      <w:r>
        <w:rPr>
          <w:rFonts w:hint="eastAsia" w:ascii="宋体" w:hAnsi="宋体" w:cs="宋体"/>
          <w:caps/>
          <w:color w:val="000000" w:themeColor="text1"/>
          <w:szCs w:val="21"/>
          <w:highlight w:val="none"/>
          <w14:textFill>
            <w14:solidFill>
              <w14:schemeClr w14:val="tx1"/>
            </w14:solidFill>
          </w14:textFill>
        </w:rPr>
        <w:t>根据项目实际施工进度情况及时增加相关机械设备和试验检测设备。</w:t>
      </w:r>
    </w:p>
    <w:p w14:paraId="6DBDE8FA">
      <w:pPr>
        <w:shd w:val="clea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如我方违反上述承诺，隐瞒、提供虚假资料或不按竞争性比选文件要求组织实施，被贵方发现或被他人举报查实，无条件接受贵司的处罚，对造成的损失，任何法律和经济责任完全由我方承担。</w:t>
      </w:r>
    </w:p>
    <w:p w14:paraId="7F7D3702">
      <w:pPr>
        <w:shd w:val="clea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7、</w:t>
      </w:r>
      <w:r>
        <w:rPr>
          <w:rFonts w:hint="eastAsia" w:ascii="宋体" w:hAnsi="宋体" w:eastAsia="宋体" w:cs="宋体"/>
          <w:color w:val="000000" w:themeColor="text1"/>
          <w:sz w:val="21"/>
          <w:szCs w:val="21"/>
          <w:highlight w:val="none"/>
          <w14:textFill>
            <w14:solidFill>
              <w14:schemeClr w14:val="tx1"/>
            </w14:solidFill>
          </w14:textFill>
        </w:rPr>
        <w:t>我公司在此承诺：我公司具有良好的商业信誉，在国家企业信用信息公示系统（http://www.gsxt.gov.cn/）中未被列入严重违法失信企业名单（黑名单）信息；在“信用中国”网站（http://www.creditchina.gov.cn/）中未被列入严重失信主体名单。</w:t>
      </w:r>
    </w:p>
    <w:p w14:paraId="494EF9CE">
      <w:pPr>
        <w:shd w:val="clea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3DA1585F">
      <w:pPr>
        <w:shd w:val="clea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7FD4EF9B">
      <w:pPr>
        <w:shd w:val="clea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报价人（单位名称）：</w:t>
      </w:r>
    </w:p>
    <w:p w14:paraId="6618E397">
      <w:pPr>
        <w:shd w:val="clea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法定代表人（或委托代理人）</w:t>
      </w:r>
      <w:r>
        <w:rPr>
          <w:rFonts w:hint="eastAsia" w:ascii="宋体" w:hAnsi="宋体" w:cs="宋体"/>
          <w:color w:val="000000" w:themeColor="text1"/>
          <w:sz w:val="21"/>
          <w:szCs w:val="21"/>
          <w:highlight w:val="none"/>
          <w:lang w:eastAsia="zh-CN"/>
          <w14:textFill>
            <w14:solidFill>
              <w14:schemeClr w14:val="tx1"/>
            </w14:solidFill>
          </w14:textFill>
        </w:rPr>
        <w:t>签名</w:t>
      </w:r>
      <w:r>
        <w:rPr>
          <w:rFonts w:hint="eastAsia" w:ascii="宋体" w:hAnsi="宋体" w:eastAsia="宋体" w:cs="宋体"/>
          <w:color w:val="000000" w:themeColor="text1"/>
          <w:sz w:val="21"/>
          <w:szCs w:val="21"/>
          <w:highlight w:val="none"/>
          <w14:textFill>
            <w14:solidFill>
              <w14:schemeClr w14:val="tx1"/>
            </w14:solidFill>
          </w14:textFill>
        </w:rPr>
        <w:t>：</w:t>
      </w:r>
    </w:p>
    <w:p w14:paraId="467D637D">
      <w:pPr>
        <w:shd w:val="clear"/>
        <w:tabs>
          <w:tab w:val="left" w:pos="1680"/>
          <w:tab w:val="left" w:pos="4215"/>
          <w:tab w:val="left" w:pos="4305"/>
          <w:tab w:val="left" w:pos="8000"/>
        </w:tabs>
        <w:autoSpaceDE w:val="0"/>
        <w:autoSpaceDN w:val="0"/>
        <w:adjustRightInd w:val="0"/>
        <w:snapToGrid w:val="0"/>
        <w:spacing w:line="360" w:lineRule="auto"/>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     日期：</w:t>
      </w:r>
    </w:p>
    <w:p w14:paraId="7C0BFD16">
      <w:pPr>
        <w:pStyle w:val="4"/>
        <w:shd w:val="clear"/>
        <w:jc w:val="center"/>
        <w:rPr>
          <w:rFonts w:ascii="宋体" w:hAnsi="宋体" w:cs="宋体"/>
          <w:color w:val="000000" w:themeColor="text1"/>
          <w:sz w:val="28"/>
          <w:highlight w:val="none"/>
          <w14:textFill>
            <w14:solidFill>
              <w14:schemeClr w14:val="tx1"/>
            </w14:solidFill>
          </w14:textFill>
        </w:rPr>
      </w:pPr>
    </w:p>
    <w:p w14:paraId="1A14EDBE">
      <w:pPr>
        <w:pStyle w:val="3"/>
        <w:shd w:val="clear"/>
        <w:spacing w:before="0" w:after="0" w:line="360" w:lineRule="auto"/>
        <w:jc w:val="center"/>
        <w:rPr>
          <w:rFonts w:ascii="宋体" w:hAnsi="宋体" w:eastAsia="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br w:type="page"/>
      </w:r>
      <w:bookmarkStart w:id="288" w:name="_Toc12591"/>
      <w:bookmarkStart w:id="289" w:name="_Toc4456"/>
      <w:r>
        <w:rPr>
          <w:rFonts w:hint="eastAsia" w:ascii="宋体" w:hAnsi="宋体" w:eastAsia="宋体" w:cs="宋体"/>
          <w:color w:val="000000" w:themeColor="text1"/>
          <w:sz w:val="28"/>
          <w:highlight w:val="none"/>
          <w14:textFill>
            <w14:solidFill>
              <w14:schemeClr w14:val="tx1"/>
            </w14:solidFill>
          </w14:textFill>
        </w:rPr>
        <w:t>六、现场安全负责人承诺书</w:t>
      </w:r>
      <w:bookmarkEnd w:id="288"/>
    </w:p>
    <w:p w14:paraId="52D24149">
      <w:pPr>
        <w:shd w:val="clear"/>
        <w:rPr>
          <w:color w:val="000000" w:themeColor="text1"/>
          <w:highlight w:val="none"/>
          <w14:textFill>
            <w14:solidFill>
              <w14:schemeClr w14:val="tx1"/>
            </w14:solidFill>
          </w14:textFill>
        </w:rPr>
      </w:pPr>
    </w:p>
    <w:p w14:paraId="757640B4">
      <w:pPr>
        <w:shd w:val="clear"/>
        <w:spacing w:line="360" w:lineRule="auto"/>
        <w:ind w:firstLine="420" w:firstLineChars="200"/>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致：</w:t>
      </w:r>
      <w:r>
        <w:rPr>
          <w:rFonts w:hint="eastAsia" w:ascii="宋体" w:hAnsi="宋体" w:cs="宋体"/>
          <w:b/>
          <w:bCs/>
          <w:color w:val="000000" w:themeColor="text1"/>
          <w:sz w:val="21"/>
          <w:szCs w:val="21"/>
          <w:highlight w:val="none"/>
          <w:lang w:val="en-US" w:eastAsia="zh-CN"/>
          <w14:textFill>
            <w14:solidFill>
              <w14:schemeClr w14:val="tx1"/>
            </w14:solidFill>
          </w14:textFill>
        </w:rPr>
        <w:t>重庆首讯科技股份有限公司数智系统运维分公司</w:t>
      </w:r>
    </w:p>
    <w:p w14:paraId="41410BA0">
      <w:pPr>
        <w:shd w:val="clear"/>
        <w:spacing w:line="360" w:lineRule="auto"/>
        <w:ind w:firstLine="420" w:firstLineChars="200"/>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根据贵方为</w:t>
      </w:r>
      <w:r>
        <w:rPr>
          <w:rFonts w:hint="eastAsia" w:ascii="宋体" w:hAnsi="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s="Times New Roman"/>
          <w:color w:val="000000" w:themeColor="text1"/>
          <w:highlight w:val="none"/>
          <w:u w:val="single"/>
          <w:lang w:val="en-US" w:eastAsia="zh-CN"/>
          <w14:textFill>
            <w14:solidFill>
              <w14:schemeClr w14:val="tx1"/>
            </w14:solidFill>
          </w14:textFill>
        </w:rPr>
        <w:t>（项目名称）</w:t>
      </w:r>
      <w:r>
        <w:rPr>
          <w:rFonts w:hint="eastAsia" w:ascii="宋体" w:hAnsi="宋体" w:eastAsia="宋体" w:cs="宋体"/>
          <w:color w:val="000000" w:themeColor="text1"/>
          <w:sz w:val="21"/>
          <w:szCs w:val="21"/>
          <w:highlight w:val="none"/>
          <w:lang w:val="en-US" w:eastAsia="zh-CN"/>
          <w14:textFill>
            <w14:solidFill>
              <w14:schemeClr w14:val="tx1"/>
            </w14:solidFill>
          </w14:textFill>
        </w:rPr>
        <w:t>竞争比选项目及服务的竞争比选邀请，</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（姓名）</w:t>
      </w:r>
      <w:r>
        <w:rPr>
          <w:rFonts w:hint="eastAsia" w:ascii="宋体" w:hAnsi="宋体" w:eastAsia="宋体" w:cs="宋体"/>
          <w:color w:val="000000" w:themeColor="text1"/>
          <w:sz w:val="21"/>
          <w:szCs w:val="21"/>
          <w:highlight w:val="none"/>
          <w:lang w:val="en-US" w:eastAsia="zh-CN"/>
          <w14:textFill>
            <w14:solidFill>
              <w14:schemeClr w14:val="tx1"/>
            </w14:solidFill>
          </w14:textFill>
        </w:rPr>
        <w:t>经正式任命为</w:t>
      </w:r>
      <w:r>
        <w:rPr>
          <w:rFonts w:hint="eastAsia" w:ascii="宋体" w:hAnsi="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s="Times New Roman"/>
          <w:color w:val="000000" w:themeColor="text1"/>
          <w:highlight w:val="none"/>
          <w:u w:val="single"/>
          <w:lang w:val="en-US" w:eastAsia="zh-CN"/>
          <w14:textFill>
            <w14:solidFill>
              <w14:schemeClr w14:val="tx1"/>
            </w14:solidFill>
          </w14:textFill>
        </w:rPr>
        <w:t>（项目名称）</w:t>
      </w:r>
      <w:r>
        <w:rPr>
          <w:rFonts w:hint="eastAsia" w:ascii="宋体" w:hAnsi="宋体" w:eastAsia="宋体" w:cs="宋体"/>
          <w:color w:val="000000" w:themeColor="text1"/>
          <w:sz w:val="21"/>
          <w:szCs w:val="21"/>
          <w:highlight w:val="none"/>
          <w:lang w:val="en-US" w:eastAsia="zh-CN"/>
          <w14:textFill>
            <w14:solidFill>
              <w14:schemeClr w14:val="tx1"/>
            </w14:solidFill>
          </w14:textFill>
        </w:rPr>
        <w:t>现场安全负责人，严格遵守国家有关安全生产的法律法规及《首讯公司工程安全生产的违约处理细则》渝高速首讯文〔2019〕40 号等有关安全生产的规定，承诺施工期间在现场开展安全管理工作。</w:t>
      </w:r>
    </w:p>
    <w:p w14:paraId="11294282">
      <w:pPr>
        <w:pStyle w:val="16"/>
        <w:shd w:val="clear"/>
        <w:rPr>
          <w:color w:val="000000" w:themeColor="text1"/>
          <w:highlight w:val="none"/>
          <w14:textFill>
            <w14:solidFill>
              <w14:schemeClr w14:val="tx1"/>
            </w14:solidFill>
          </w14:textFill>
        </w:rPr>
      </w:pPr>
    </w:p>
    <w:p w14:paraId="59177507">
      <w:pPr>
        <w:pStyle w:val="16"/>
        <w:shd w:val="clear"/>
        <w:rPr>
          <w:color w:val="000000" w:themeColor="text1"/>
          <w:highlight w:val="none"/>
          <w14:textFill>
            <w14:solidFill>
              <w14:schemeClr w14:val="tx1"/>
            </w14:solidFill>
          </w14:textFill>
        </w:rPr>
      </w:pPr>
    </w:p>
    <w:p w14:paraId="411A99DE">
      <w:pPr>
        <w:shd w:val="clear"/>
        <w:rPr>
          <w:color w:val="000000" w:themeColor="text1"/>
          <w:highlight w:val="none"/>
          <w14:textFill>
            <w14:solidFill>
              <w14:schemeClr w14:val="tx1"/>
            </w14:solidFill>
          </w14:textFill>
        </w:rPr>
      </w:pPr>
    </w:p>
    <w:p w14:paraId="4D6857CB">
      <w:pPr>
        <w:pStyle w:val="16"/>
        <w:shd w:val="clear"/>
        <w:rPr>
          <w:rFonts w:hint="eastAsia" w:ascii="宋体" w:hAnsi="宋体" w:eastAsia="宋体" w:cs="宋体"/>
          <w:color w:val="000000" w:themeColor="text1"/>
          <w:sz w:val="21"/>
          <w:szCs w:val="21"/>
          <w:highlight w:val="none"/>
          <w:lang w:val="en-US" w:eastAsia="zh-CN"/>
          <w14:textFill>
            <w14:solidFill>
              <w14:schemeClr w14:val="tx1"/>
            </w14:solidFill>
          </w14:textFill>
        </w:rPr>
      </w:pPr>
    </w:p>
    <w:p w14:paraId="08EE1871">
      <w:pPr>
        <w:shd w:val="clear"/>
        <w:tabs>
          <w:tab w:val="left" w:pos="7140"/>
          <w:tab w:val="left" w:pos="7560"/>
          <w:tab w:val="left" w:pos="8300"/>
        </w:tabs>
        <w:autoSpaceDE w:val="0"/>
        <w:autoSpaceDN w:val="0"/>
        <w:adjustRightInd w:val="0"/>
        <w:ind w:firstLine="420" w:firstLineChars="200"/>
        <w:jc w:val="right"/>
        <w:rPr>
          <w:rFonts w:hint="eastAsia" w:ascii="宋体" w:hAnsi="宋体"/>
          <w:snapToGrid w:val="0"/>
          <w:color w:val="000000" w:themeColor="text1"/>
          <w:kern w:val="0"/>
          <w:szCs w:val="21"/>
          <w:highlight w:val="none"/>
          <w14:textFill>
            <w14:solidFill>
              <w14:schemeClr w14:val="tx1"/>
            </w14:solidFill>
          </w14:textFill>
        </w:rPr>
      </w:pPr>
      <w:r>
        <w:rPr>
          <w:rFonts w:hint="eastAsia" w:ascii="宋体" w:hAnsi="宋体"/>
          <w:color w:val="000000" w:themeColor="text1"/>
          <w:kern w:val="0"/>
          <w:szCs w:val="21"/>
          <w:highlight w:val="none"/>
          <w:lang w:val="en-US" w:eastAsia="zh-CN"/>
          <w14:textFill>
            <w14:solidFill>
              <w14:schemeClr w14:val="tx1"/>
            </w14:solidFill>
          </w14:textFill>
        </w:rPr>
        <w:t>报价</w:t>
      </w:r>
      <w:r>
        <w:rPr>
          <w:rFonts w:ascii="宋体" w:hAnsi="宋体"/>
          <w:color w:val="000000" w:themeColor="text1"/>
          <w:kern w:val="0"/>
          <w:szCs w:val="21"/>
          <w:highlight w:val="none"/>
          <w14:textFill>
            <w14:solidFill>
              <w14:schemeClr w14:val="tx1"/>
            </w14:solidFill>
          </w14:textFill>
        </w:rPr>
        <w:t>人：</w:t>
      </w:r>
      <w:r>
        <w:rPr>
          <w:rFonts w:ascii="宋体" w:hAnsi="宋体"/>
          <w:color w:val="000000" w:themeColor="text1"/>
          <w:w w:val="200"/>
          <w:kern w:val="0"/>
          <w:szCs w:val="21"/>
          <w:highlight w:val="none"/>
          <w:u w:val="single"/>
          <w14:textFill>
            <w14:solidFill>
              <w14:schemeClr w14:val="tx1"/>
            </w14:solidFill>
          </w14:textFill>
        </w:rPr>
        <w:t xml:space="preserve"> </w:t>
      </w:r>
      <w:r>
        <w:rPr>
          <w:rFonts w:hint="eastAsia" w:ascii="宋体" w:hAnsi="宋体"/>
          <w:color w:val="000000" w:themeColor="text1"/>
          <w:w w:val="200"/>
          <w:kern w:val="0"/>
          <w:szCs w:val="21"/>
          <w:highlight w:val="none"/>
          <w:u w:val="single"/>
          <w:lang w:val="en-US" w:eastAsia="zh-CN"/>
          <w14:textFill>
            <w14:solidFill>
              <w14:schemeClr w14:val="tx1"/>
            </w14:solidFill>
          </w14:textFill>
        </w:rPr>
        <w:t xml:space="preserve">  </w:t>
      </w:r>
      <w:r>
        <w:rPr>
          <w:rFonts w:ascii="宋体" w:hAnsi="宋体"/>
          <w:color w:val="000000" w:themeColor="text1"/>
          <w:w w:val="200"/>
          <w:kern w:val="0"/>
          <w:szCs w:val="21"/>
          <w:highlight w:val="none"/>
          <w:u w:val="single"/>
          <w14:textFill>
            <w14:solidFill>
              <w14:schemeClr w14:val="tx1"/>
            </w14:solidFill>
          </w14:textFill>
        </w:rPr>
        <w:t xml:space="preserve"> </w:t>
      </w:r>
      <w:r>
        <w:rPr>
          <w:rFonts w:hint="eastAsia" w:ascii="宋体" w:hAnsi="宋体"/>
          <w:color w:val="000000" w:themeColor="text1"/>
          <w:w w:val="200"/>
          <w:kern w:val="0"/>
          <w:szCs w:val="21"/>
          <w:highlight w:val="none"/>
          <w:u w:val="single"/>
          <w14:textFill>
            <w14:solidFill>
              <w14:schemeClr w14:val="tx1"/>
            </w14:solidFill>
          </w14:textFill>
        </w:rPr>
        <w:t xml:space="preserve"> </w:t>
      </w:r>
      <w:r>
        <w:rPr>
          <w:rFonts w:ascii="宋体" w:hAnsi="宋体"/>
          <w:color w:val="000000" w:themeColor="text1"/>
          <w:kern w:val="0"/>
          <w:szCs w:val="21"/>
          <w:highlight w:val="none"/>
          <w14:textFill>
            <w14:solidFill>
              <w14:schemeClr w14:val="tx1"/>
            </w14:solidFill>
          </w14:textFill>
        </w:rPr>
        <w:t>（</w:t>
      </w:r>
      <w:r>
        <w:rPr>
          <w:rFonts w:ascii="宋体" w:hAnsi="宋体"/>
          <w:color w:val="000000" w:themeColor="text1"/>
          <w:spacing w:val="-1"/>
          <w:kern w:val="0"/>
          <w:szCs w:val="21"/>
          <w:highlight w:val="none"/>
          <w14:textFill>
            <w14:solidFill>
              <w14:schemeClr w14:val="tx1"/>
            </w14:solidFill>
          </w14:textFill>
        </w:rPr>
        <w:t>盖单位</w:t>
      </w:r>
      <w:r>
        <w:rPr>
          <w:rFonts w:hint="eastAsia" w:ascii="宋体" w:hAnsi="宋体"/>
          <w:color w:val="000000" w:themeColor="text1"/>
          <w:spacing w:val="-1"/>
          <w:kern w:val="0"/>
          <w:szCs w:val="21"/>
          <w:highlight w:val="none"/>
          <w14:textFill>
            <w14:solidFill>
              <w14:schemeClr w14:val="tx1"/>
            </w14:solidFill>
          </w14:textFill>
        </w:rPr>
        <w:t>公</w:t>
      </w:r>
      <w:r>
        <w:rPr>
          <w:rFonts w:ascii="宋体" w:hAnsi="宋体"/>
          <w:color w:val="000000" w:themeColor="text1"/>
          <w:spacing w:val="-1"/>
          <w:kern w:val="0"/>
          <w:szCs w:val="21"/>
          <w:highlight w:val="none"/>
          <w14:textFill>
            <w14:solidFill>
              <w14:schemeClr w14:val="tx1"/>
            </w14:solidFill>
          </w14:textFill>
        </w:rPr>
        <w:t>章</w:t>
      </w:r>
      <w:r>
        <w:rPr>
          <w:rFonts w:ascii="宋体" w:hAnsi="宋体"/>
          <w:color w:val="000000" w:themeColor="text1"/>
          <w:kern w:val="0"/>
          <w:szCs w:val="21"/>
          <w:highlight w:val="none"/>
          <w14:textFill>
            <w14:solidFill>
              <w14:schemeClr w14:val="tx1"/>
            </w14:solidFill>
          </w14:textFill>
        </w:rPr>
        <w:t>）</w:t>
      </w:r>
    </w:p>
    <w:p w14:paraId="00220D66">
      <w:pPr>
        <w:shd w:val="clear"/>
        <w:jc w:val="right"/>
        <w:rPr>
          <w:rFonts w:hint="eastAsia" w:ascii="宋体" w:hAnsi="宋体"/>
          <w:color w:val="000000" w:themeColor="text1"/>
          <w:kern w:val="0"/>
          <w:szCs w:val="21"/>
          <w:highlight w:val="none"/>
          <w:u w:val="single"/>
          <w14:textFill>
            <w14:solidFill>
              <w14:schemeClr w14:val="tx1"/>
            </w14:solidFill>
          </w14:textFill>
        </w:rPr>
      </w:pPr>
    </w:p>
    <w:p w14:paraId="6BE52834">
      <w:pPr>
        <w:keepNext/>
        <w:keepLines/>
        <w:pageBreakBefore w:val="0"/>
        <w:widowControl w:val="0"/>
        <w:shd w:val="clear"/>
        <w:kinsoku/>
        <w:wordWrap/>
        <w:overflowPunct/>
        <w:topLinePunct w:val="0"/>
        <w:autoSpaceDE/>
        <w:autoSpaceDN/>
        <w:bidi w:val="0"/>
        <w:adjustRightInd/>
        <w:snapToGrid/>
        <w:spacing w:before="0" w:after="0" w:line="360" w:lineRule="auto"/>
        <w:ind w:firstLine="641"/>
        <w:jc w:val="center"/>
        <w:textAlignment w:val="auto"/>
        <w:outlineLvl w:val="9"/>
        <w:rPr>
          <w:rFonts w:ascii="宋体" w:hAnsi="宋体"/>
          <w:color w:val="000000" w:themeColor="text1"/>
          <w:kern w:val="0"/>
          <w:szCs w:val="21"/>
          <w:highlight w:val="none"/>
          <w14:textFill>
            <w14:solidFill>
              <w14:schemeClr w14:val="tx1"/>
            </w14:solidFill>
          </w14:textFill>
        </w:rPr>
      </w:pPr>
      <w:r>
        <w:rPr>
          <w:rFonts w:hint="eastAsia" w:ascii="宋体" w:hAnsi="宋体" w:eastAsia="宋体" w:cs="Times New Roman"/>
          <w:b w:val="0"/>
          <w:bCs w:val="0"/>
          <w:color w:val="000000" w:themeColor="text1"/>
          <w:kern w:val="0"/>
          <w:sz w:val="21"/>
          <w:szCs w:val="21"/>
          <w:highlight w:val="none"/>
          <w:lang w:val="en-US" w:eastAsia="zh-CN" w:bidi="ar-SA"/>
          <w14:textFill>
            <w14:solidFill>
              <w14:schemeClr w14:val="tx1"/>
            </w14:solidFill>
          </w14:textFill>
        </w:rPr>
        <w:t xml:space="preserve">                                                </w:t>
      </w:r>
      <w:r>
        <w:rPr>
          <w:rFonts w:hint="eastAsia" w:ascii="宋体" w:hAnsi="宋体" w:eastAsia="宋体" w:cs="Times New Roman"/>
          <w:b w:val="0"/>
          <w:bCs w:val="0"/>
          <w:color w:val="000000" w:themeColor="text1"/>
          <w:kern w:val="0"/>
          <w:sz w:val="21"/>
          <w:szCs w:val="21"/>
          <w:highlight w:val="none"/>
          <w:u w:val="single"/>
          <w:lang w:val="en-US" w:eastAsia="zh-CN" w:bidi="ar-SA"/>
          <w14:textFill>
            <w14:solidFill>
              <w14:schemeClr w14:val="tx1"/>
            </w14:solidFill>
          </w14:textFill>
        </w:rPr>
        <w:t xml:space="preserve">     </w:t>
      </w:r>
      <w:r>
        <w:rPr>
          <w:rFonts w:hint="eastAsia" w:ascii="宋体" w:hAnsi="宋体" w:eastAsia="宋体" w:cs="Times New Roman"/>
          <w:b w:val="0"/>
          <w:bCs w:val="0"/>
          <w:color w:val="000000" w:themeColor="text1"/>
          <w:kern w:val="0"/>
          <w:sz w:val="21"/>
          <w:szCs w:val="21"/>
          <w:highlight w:val="none"/>
          <w:lang w:val="en-US" w:eastAsia="zh-CN" w:bidi="ar-SA"/>
          <w14:textFill>
            <w14:solidFill>
              <w14:schemeClr w14:val="tx1"/>
            </w14:solidFill>
          </w14:textFill>
        </w:rPr>
        <w:t>年</w:t>
      </w:r>
      <w:r>
        <w:rPr>
          <w:rFonts w:hint="eastAsia" w:ascii="宋体" w:hAnsi="宋体" w:eastAsia="宋体" w:cs="Times New Roman"/>
          <w:b w:val="0"/>
          <w:bCs w:val="0"/>
          <w:color w:val="000000" w:themeColor="text1"/>
          <w:kern w:val="0"/>
          <w:sz w:val="21"/>
          <w:szCs w:val="21"/>
          <w:highlight w:val="none"/>
          <w:u w:val="single"/>
          <w:lang w:val="en-US" w:eastAsia="zh-CN" w:bidi="ar-SA"/>
          <w14:textFill>
            <w14:solidFill>
              <w14:schemeClr w14:val="tx1"/>
            </w14:solidFill>
          </w14:textFill>
        </w:rPr>
        <w:t xml:space="preserve">    </w:t>
      </w:r>
      <w:r>
        <w:rPr>
          <w:rFonts w:hint="eastAsia" w:ascii="宋体" w:hAnsi="宋体" w:eastAsia="宋体" w:cs="Times New Roman"/>
          <w:b w:val="0"/>
          <w:bCs w:val="0"/>
          <w:color w:val="000000" w:themeColor="text1"/>
          <w:kern w:val="0"/>
          <w:sz w:val="21"/>
          <w:szCs w:val="21"/>
          <w:highlight w:val="none"/>
          <w:lang w:val="en-US" w:eastAsia="zh-CN" w:bidi="ar-SA"/>
          <w14:textFill>
            <w14:solidFill>
              <w14:schemeClr w14:val="tx1"/>
            </w14:solidFill>
          </w14:textFill>
        </w:rPr>
        <w:t>月</w:t>
      </w:r>
      <w:r>
        <w:rPr>
          <w:rFonts w:hint="eastAsia" w:ascii="宋体" w:hAnsi="宋体" w:eastAsia="宋体" w:cs="Times New Roman"/>
          <w:b w:val="0"/>
          <w:bCs w:val="0"/>
          <w:color w:val="000000" w:themeColor="text1"/>
          <w:kern w:val="0"/>
          <w:sz w:val="21"/>
          <w:szCs w:val="21"/>
          <w:highlight w:val="none"/>
          <w:u w:val="single"/>
          <w:lang w:val="en-US" w:eastAsia="zh-CN" w:bidi="ar-SA"/>
          <w14:textFill>
            <w14:solidFill>
              <w14:schemeClr w14:val="tx1"/>
            </w14:solidFill>
          </w14:textFill>
        </w:rPr>
        <w:t xml:space="preserve">     </w:t>
      </w:r>
      <w:r>
        <w:rPr>
          <w:rFonts w:hint="eastAsia" w:ascii="宋体" w:hAnsi="宋体" w:eastAsia="宋体" w:cs="Times New Roman"/>
          <w:b w:val="0"/>
          <w:bCs w:val="0"/>
          <w:color w:val="000000" w:themeColor="text1"/>
          <w:kern w:val="0"/>
          <w:sz w:val="21"/>
          <w:szCs w:val="21"/>
          <w:highlight w:val="none"/>
          <w:lang w:val="en-US" w:eastAsia="zh-CN" w:bidi="ar-SA"/>
          <w14:textFill>
            <w14:solidFill>
              <w14:schemeClr w14:val="tx1"/>
            </w14:solidFill>
          </w14:textFill>
        </w:rPr>
        <w:t>日</w:t>
      </w:r>
    </w:p>
    <w:p w14:paraId="12F27600">
      <w:pPr>
        <w:shd w:val="clear"/>
        <w:rPr>
          <w:rFonts w:hint="eastAsia" w:ascii="宋体" w:hAnsi="宋体" w:eastAsia="宋体" w:cs="宋体"/>
          <w:color w:val="000000" w:themeColor="text1"/>
          <w:sz w:val="28"/>
          <w:highlight w:val="none"/>
          <w14:textFill>
            <w14:solidFill>
              <w14:schemeClr w14:val="tx1"/>
            </w14:solidFill>
          </w14:textFill>
        </w:rPr>
      </w:pPr>
      <w:r>
        <w:rPr>
          <w:rFonts w:hint="eastAsia" w:ascii="宋体" w:hAnsi="宋体" w:eastAsia="宋体" w:cs="宋体"/>
          <w:color w:val="000000" w:themeColor="text1"/>
          <w:sz w:val="28"/>
          <w:highlight w:val="none"/>
          <w14:textFill>
            <w14:solidFill>
              <w14:schemeClr w14:val="tx1"/>
            </w14:solidFill>
          </w14:textFill>
        </w:rPr>
        <w:br w:type="page"/>
      </w:r>
    </w:p>
    <w:p w14:paraId="42758C2F">
      <w:pPr>
        <w:pStyle w:val="3"/>
        <w:shd w:val="clear"/>
        <w:spacing w:before="0" w:after="0" w:line="360" w:lineRule="auto"/>
        <w:ind w:firstLine="642"/>
        <w:jc w:val="center"/>
        <w:rPr>
          <w:rFonts w:ascii="宋体" w:hAnsi="宋体" w:eastAsia="宋体" w:cs="宋体"/>
          <w:color w:val="000000" w:themeColor="text1"/>
          <w:sz w:val="28"/>
          <w:highlight w:val="none"/>
          <w14:textFill>
            <w14:solidFill>
              <w14:schemeClr w14:val="tx1"/>
            </w14:solidFill>
          </w14:textFill>
        </w:rPr>
      </w:pPr>
      <w:bookmarkStart w:id="290" w:name="_Toc21980"/>
      <w:r>
        <w:rPr>
          <w:rFonts w:hint="eastAsia" w:ascii="宋体" w:hAnsi="宋体" w:eastAsia="宋体" w:cs="宋体"/>
          <w:color w:val="000000" w:themeColor="text1"/>
          <w:sz w:val="28"/>
          <w:highlight w:val="none"/>
          <w14:textFill>
            <w14:solidFill>
              <w14:schemeClr w14:val="tx1"/>
            </w14:solidFill>
          </w14:textFill>
        </w:rPr>
        <w:t>七、报价人基本信息及其他材料</w:t>
      </w:r>
      <w:bookmarkEnd w:id="289"/>
      <w:bookmarkEnd w:id="290"/>
    </w:p>
    <w:p w14:paraId="25FA437D">
      <w:pPr>
        <w:pStyle w:val="4"/>
        <w:shd w:val="clear"/>
        <w:spacing w:before="0" w:after="0" w:line="360" w:lineRule="auto"/>
        <w:jc w:val="center"/>
        <w:rPr>
          <w:color w:val="000000" w:themeColor="text1"/>
          <w:sz w:val="28"/>
          <w:szCs w:val="28"/>
          <w:highlight w:val="none"/>
          <w14:textFill>
            <w14:solidFill>
              <w14:schemeClr w14:val="tx1"/>
            </w14:solidFill>
          </w14:textFill>
        </w:rPr>
      </w:pPr>
      <w:bookmarkStart w:id="291" w:name="_Toc4375"/>
      <w:bookmarkStart w:id="292" w:name="_Toc452107137"/>
      <w:bookmarkStart w:id="293" w:name="_Toc508110857"/>
      <w:r>
        <w:rPr>
          <w:rFonts w:hint="eastAsia"/>
          <w:color w:val="000000" w:themeColor="text1"/>
          <w:sz w:val="28"/>
          <w:szCs w:val="28"/>
          <w:highlight w:val="none"/>
          <w14:textFill>
            <w14:solidFill>
              <w14:schemeClr w14:val="tx1"/>
            </w14:solidFill>
          </w14:textFill>
        </w:rPr>
        <w:t>（一）报价人基本信息表</w:t>
      </w:r>
      <w:bookmarkEnd w:id="291"/>
      <w:bookmarkEnd w:id="292"/>
      <w:bookmarkEnd w:id="293"/>
    </w:p>
    <w:p w14:paraId="43E9AA66">
      <w:pPr>
        <w:pStyle w:val="26"/>
        <w:shd w:val="clear"/>
        <w:rPr>
          <w:color w:val="000000" w:themeColor="text1"/>
          <w:highlight w:val="none"/>
          <w14:textFill>
            <w14:solidFill>
              <w14:schemeClr w14:val="tx1"/>
            </w14:solidFill>
          </w14:textFill>
        </w:rPr>
      </w:pPr>
    </w:p>
    <w:tbl>
      <w:tblPr>
        <w:tblStyle w:val="4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7BA25B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032DD27A">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109DD440">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6BA992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7AD0F1B9">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报价人</w:t>
            </w:r>
          </w:p>
          <w:p w14:paraId="3436218F">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806F950">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280316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298C3A41">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42177F65">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356262BF">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24D5BA75">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7318E5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07415A26">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14F88A7D">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44BD489F">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078395CD">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0034EA72">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63BA1D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086DD95E">
            <w:pPr>
              <w:widowControl/>
              <w:shd w:val="clear"/>
              <w:jc w:val="left"/>
              <w:rPr>
                <w:rFonts w:ascii="宋体" w:hAnsi="宋体" w:cs="宋体"/>
                <w:color w:val="000000" w:themeColor="text1"/>
                <w:szCs w:val="21"/>
                <w:highlight w:val="none"/>
                <w14:textFill>
                  <w14:solidFill>
                    <w14:schemeClr w14:val="tx1"/>
                  </w14:solidFill>
                </w14:textFill>
              </w:rPr>
            </w:pPr>
          </w:p>
        </w:tc>
        <w:tc>
          <w:tcPr>
            <w:tcW w:w="897" w:type="dxa"/>
            <w:tcBorders>
              <w:top w:val="single" w:color="auto" w:sz="4" w:space="0"/>
              <w:left w:val="single" w:color="auto" w:sz="4" w:space="0"/>
              <w:bottom w:val="single" w:color="auto" w:sz="4" w:space="0"/>
              <w:right w:val="single" w:color="auto" w:sz="4" w:space="0"/>
            </w:tcBorders>
            <w:vAlign w:val="center"/>
          </w:tcPr>
          <w:p w14:paraId="558E24E0">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389E20D5">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06CEE2EB">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02F551AA">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234684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34CCF494">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F9E1D9C">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651A44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7165D8AB">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71641A3A">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5F5676A9">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44EDC265">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4A12645C">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42276C62">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05FDBCF0">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0C528B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7129800D">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技术负责人</w:t>
            </w:r>
          </w:p>
        </w:tc>
        <w:tc>
          <w:tcPr>
            <w:tcW w:w="897" w:type="dxa"/>
            <w:tcBorders>
              <w:top w:val="single" w:color="auto" w:sz="4" w:space="0"/>
              <w:left w:val="single" w:color="auto" w:sz="4" w:space="0"/>
              <w:bottom w:val="single" w:color="auto" w:sz="4" w:space="0"/>
              <w:right w:val="single" w:color="auto" w:sz="4" w:space="0"/>
            </w:tcBorders>
            <w:vAlign w:val="center"/>
          </w:tcPr>
          <w:p w14:paraId="2EDCE4DA">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6C40DA37">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07FC159">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5E8C9C9D">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23349054">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3F1F55BD">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05F22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46A06341">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5028027">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年 </w:t>
            </w:r>
            <w:r>
              <w:rPr>
                <w:rFonts w:hint="eastAsia" w:ascii="宋体" w:hAnsi="宋体" w:cs="宋体"/>
                <w:color w:val="000000" w:themeColor="text1"/>
                <w:szCs w:val="21"/>
                <w:highlight w:val="non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2BCB2397">
            <w:pPr>
              <w:shd w:val="clear"/>
              <w:topLinePunct/>
              <w:spacing w:line="440" w:lineRule="exact"/>
              <w:ind w:firstLine="105" w:firstLineChars="5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员工总人数：</w:t>
            </w:r>
          </w:p>
        </w:tc>
      </w:tr>
      <w:tr w14:paraId="0B5C1D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4A6A6E47">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595F29B5">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7CBEDED4">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617BA62">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BB9AB96">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18A7B5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4232AFCB">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4E60F03">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105B5984">
            <w:pPr>
              <w:widowControl/>
              <w:shd w:val="clear"/>
              <w:jc w:val="left"/>
              <w:rPr>
                <w:rFonts w:ascii="宋体" w:hAnsi="宋体" w:cs="宋体"/>
                <w:color w:val="000000" w:themeColor="text1"/>
                <w:szCs w:val="21"/>
                <w:highlight w:val="none"/>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6B8E8D0">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12FC51C">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0618C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290137B4">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4635D093">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7539A12B">
            <w:pPr>
              <w:widowControl/>
              <w:shd w:val="clear"/>
              <w:jc w:val="left"/>
              <w:rPr>
                <w:rFonts w:ascii="宋体" w:hAnsi="宋体" w:cs="宋体"/>
                <w:color w:val="000000" w:themeColor="text1"/>
                <w:szCs w:val="21"/>
                <w:highlight w:val="none"/>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73F710D5">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AC81FE6">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722774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4AD055D4">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3B09AFF5">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17D8EBCF">
            <w:pPr>
              <w:widowControl/>
              <w:shd w:val="clear"/>
              <w:jc w:val="left"/>
              <w:rPr>
                <w:rFonts w:ascii="宋体" w:hAnsi="宋体" w:cs="宋体"/>
                <w:color w:val="000000" w:themeColor="text1"/>
                <w:szCs w:val="21"/>
                <w:highlight w:val="none"/>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71695AF">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DBF5224">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3A88BE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01FE3F20">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70E5286">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7ACF263">
            <w:pPr>
              <w:widowControl/>
              <w:shd w:val="clear"/>
              <w:jc w:val="left"/>
              <w:rPr>
                <w:rFonts w:ascii="宋体" w:hAnsi="宋体" w:cs="宋体"/>
                <w:color w:val="000000" w:themeColor="text1"/>
                <w:szCs w:val="21"/>
                <w:highlight w:val="none"/>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522D56DF">
            <w:pPr>
              <w:shd w:val="clear"/>
              <w:topLinePunct/>
              <w:spacing w:line="440" w:lineRule="exact"/>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5956EFD">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7A06C7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20CBD98A">
            <w:pPr>
              <w:shd w:val="clear"/>
              <w:topLinePunct/>
              <w:spacing w:line="440" w:lineRule="exact"/>
              <w:ind w:firstLine="210" w:firstLineChars="10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经营范围</w:t>
            </w:r>
          </w:p>
        </w:tc>
        <w:tc>
          <w:tcPr>
            <w:tcW w:w="6839" w:type="dxa"/>
            <w:gridSpan w:val="10"/>
            <w:tcBorders>
              <w:top w:val="single" w:color="auto" w:sz="4" w:space="0"/>
              <w:left w:val="single" w:color="auto" w:sz="4" w:space="0"/>
              <w:bottom w:val="nil"/>
              <w:right w:val="single" w:color="auto" w:sz="4" w:space="0"/>
            </w:tcBorders>
            <w:vAlign w:val="center"/>
          </w:tcPr>
          <w:p w14:paraId="1BD5AF00">
            <w:pPr>
              <w:shd w:val="clear"/>
              <w:topLinePunct/>
              <w:spacing w:line="44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w:t>
            </w:r>
          </w:p>
        </w:tc>
      </w:tr>
      <w:tr w14:paraId="1F8FF2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08C01A7D">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3E560E4">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bl>
    <w:p w14:paraId="2BB68D7D">
      <w:pPr>
        <w:shd w:val="clear"/>
        <w:rPr>
          <w:rFonts w:hint="eastAsia" w:ascii="宋体" w:hAnsi="宋体" w:cs="宋体"/>
          <w:b/>
          <w:bCs/>
          <w:color w:val="000000" w:themeColor="text1"/>
          <w:kern w:val="0"/>
          <w:sz w:val="28"/>
          <w:szCs w:val="32"/>
          <w:highlight w:val="none"/>
          <w:lang w:eastAsia="zh-CN"/>
          <w14:textFill>
            <w14:solidFill>
              <w14:schemeClr w14:val="tx1"/>
            </w14:solidFill>
          </w14:textFill>
        </w:rPr>
      </w:pPr>
      <w:r>
        <w:rPr>
          <w:rFonts w:hint="eastAsia" w:ascii="宋体" w:hAnsi="宋体" w:cs="宋体"/>
          <w:b/>
          <w:bCs/>
          <w:color w:val="000000" w:themeColor="text1"/>
          <w:kern w:val="0"/>
          <w:sz w:val="28"/>
          <w:szCs w:val="32"/>
          <w:highlight w:val="none"/>
          <w:lang w:eastAsia="zh-CN"/>
          <w14:textFill>
            <w14:solidFill>
              <w14:schemeClr w14:val="tx1"/>
            </w14:solidFill>
          </w14:textFill>
        </w:rPr>
        <w:br w:type="page"/>
      </w:r>
    </w:p>
    <w:p w14:paraId="67D3224A">
      <w:pPr>
        <w:shd w:val="clear"/>
        <w:ind w:firstLine="6090" w:firstLineChars="2900"/>
        <w:rPr>
          <w:rFonts w:hint="eastAsia"/>
          <w:color w:val="000000" w:themeColor="text1"/>
          <w:highlight w:val="none"/>
          <w:lang w:val="en-US" w:eastAsia="zh-CN"/>
          <w14:textFill>
            <w14:solidFill>
              <w14:schemeClr w14:val="tx1"/>
            </w14:solidFill>
          </w14:textFill>
        </w:rPr>
      </w:pPr>
    </w:p>
    <w:p w14:paraId="76DDDCC7">
      <w:pPr>
        <w:pStyle w:val="4"/>
        <w:shd w:val="clear"/>
        <w:jc w:val="center"/>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w:t>
      </w:r>
      <w:r>
        <w:rPr>
          <w:rFonts w:hint="eastAsia" w:ascii="宋体" w:hAnsi="宋体" w:cs="宋体"/>
          <w:color w:val="000000" w:themeColor="text1"/>
          <w:sz w:val="28"/>
          <w:highlight w:val="none"/>
          <w:lang w:val="en-US" w:eastAsia="zh-CN"/>
          <w14:textFill>
            <w14:solidFill>
              <w14:schemeClr w14:val="tx1"/>
            </w14:solidFill>
          </w14:textFill>
        </w:rPr>
        <w:t>二</w:t>
      </w:r>
      <w:r>
        <w:rPr>
          <w:rFonts w:hint="eastAsia" w:ascii="宋体" w:hAnsi="宋体" w:cs="宋体"/>
          <w:color w:val="000000" w:themeColor="text1"/>
          <w:sz w:val="28"/>
          <w:highlight w:val="none"/>
          <w14:textFill>
            <w14:solidFill>
              <w14:schemeClr w14:val="tx1"/>
            </w14:solidFill>
          </w14:textFill>
        </w:rPr>
        <w:t>）其他材料</w:t>
      </w:r>
    </w:p>
    <w:p w14:paraId="3DD7FE37">
      <w:pPr>
        <w:numPr>
          <w:ilvl w:val="0"/>
          <w:numId w:val="0"/>
        </w:numPr>
        <w:shd w:val="clear"/>
        <w:wordWrap w:val="0"/>
        <w:adjustRightInd w:val="0"/>
        <w:snapToGrid w:val="0"/>
        <w:spacing w:line="460" w:lineRule="exact"/>
        <w:jc w:val="left"/>
        <w:rPr>
          <w:rFonts w:hint="eastAsia" w:ascii="宋体" w:hAnsi="宋体" w:cs="宋体"/>
          <w:color w:val="000000" w:themeColor="text1"/>
          <w:szCs w:val="21"/>
          <w:highlight w:val="none"/>
          <w:lang w:bidi="ar"/>
          <w14:textFill>
            <w14:solidFill>
              <w14:schemeClr w14:val="tx1"/>
            </w14:solidFill>
          </w14:textFill>
        </w:rPr>
      </w:pPr>
      <w:r>
        <w:rPr>
          <w:rFonts w:hint="eastAsia" w:ascii="宋体" w:hAnsi="宋体" w:cs="宋体"/>
          <w:color w:val="000000" w:themeColor="text1"/>
          <w:szCs w:val="21"/>
          <w:highlight w:val="none"/>
          <w:lang w:val="en-US" w:eastAsia="zh-CN" w:bidi="ar"/>
          <w14:textFill>
            <w14:solidFill>
              <w14:schemeClr w14:val="tx1"/>
            </w14:solidFill>
          </w14:textFill>
        </w:rPr>
        <w:t>1.</w:t>
      </w:r>
      <w:r>
        <w:rPr>
          <w:rFonts w:hint="eastAsia" w:ascii="宋体" w:hAnsi="宋体" w:cs="宋体"/>
          <w:color w:val="000000" w:themeColor="text1"/>
          <w:szCs w:val="21"/>
          <w:highlight w:val="none"/>
          <w:lang w:bidi="ar"/>
          <w14:textFill>
            <w14:solidFill>
              <w14:schemeClr w14:val="tx1"/>
            </w14:solidFill>
          </w14:textFill>
        </w:rPr>
        <w:t>投标保证金（以转账形式交纳投标保证金的，须提供投标保证金交纳凭证）；</w:t>
      </w:r>
    </w:p>
    <w:p w14:paraId="06AB44C5">
      <w:pPr>
        <w:numPr>
          <w:ilvl w:val="0"/>
          <w:numId w:val="0"/>
        </w:numPr>
        <w:shd w:val="clear"/>
        <w:wordWrap w:val="0"/>
        <w:adjustRightInd w:val="0"/>
        <w:snapToGrid w:val="0"/>
        <w:spacing w:line="460" w:lineRule="exact"/>
        <w:jc w:val="left"/>
        <w:rPr>
          <w:rFonts w:ascii="宋体" w:hAnsi="宋体" w:cs="宋体"/>
          <w:color w:val="000000" w:themeColor="text1"/>
          <w:szCs w:val="21"/>
          <w:highlight w:val="none"/>
          <w:lang w:bidi="ar"/>
          <w14:textFill>
            <w14:solidFill>
              <w14:schemeClr w14:val="tx1"/>
            </w14:solidFill>
          </w14:textFill>
        </w:rPr>
      </w:pPr>
      <w:r>
        <w:rPr>
          <w:rFonts w:hint="eastAsia" w:ascii="宋体" w:hAnsi="宋体" w:cs="宋体"/>
          <w:color w:val="000000" w:themeColor="text1"/>
          <w:szCs w:val="21"/>
          <w:highlight w:val="none"/>
          <w:lang w:bidi="ar"/>
          <w14:textFill>
            <w14:solidFill>
              <w14:schemeClr w14:val="tx1"/>
            </w14:solidFill>
          </w14:textFill>
        </w:rPr>
        <w:t>2.在满足</w:t>
      </w:r>
      <w:r>
        <w:rPr>
          <w:rFonts w:hint="eastAsia" w:ascii="宋体" w:hAnsi="宋体" w:cs="宋体"/>
          <w:color w:val="000000" w:themeColor="text1"/>
          <w:szCs w:val="21"/>
          <w:highlight w:val="none"/>
          <w:lang w:val="en-US" w:eastAsia="zh-CN" w:bidi="ar"/>
          <w14:textFill>
            <w14:solidFill>
              <w14:schemeClr w14:val="tx1"/>
            </w14:solidFill>
          </w14:textFill>
        </w:rPr>
        <w:t>竞争性比选</w:t>
      </w:r>
      <w:r>
        <w:rPr>
          <w:rFonts w:hint="eastAsia" w:ascii="宋体" w:hAnsi="宋体" w:cs="宋体"/>
          <w:color w:val="000000" w:themeColor="text1"/>
          <w:szCs w:val="21"/>
          <w:highlight w:val="none"/>
          <w:lang w:bidi="ar"/>
          <w14:textFill>
            <w14:solidFill>
              <w14:schemeClr w14:val="tx1"/>
            </w14:solidFill>
          </w14:textFill>
        </w:rPr>
        <w:t>文件实质性要求的基础上，</w:t>
      </w:r>
      <w:r>
        <w:rPr>
          <w:rFonts w:hint="eastAsia" w:ascii="宋体" w:hAnsi="宋体" w:cs="宋体"/>
          <w:color w:val="000000" w:themeColor="text1"/>
          <w:szCs w:val="21"/>
          <w:highlight w:val="none"/>
          <w:lang w:val="en-US" w:eastAsia="zh-CN" w:bidi="ar"/>
          <w14:textFill>
            <w14:solidFill>
              <w14:schemeClr w14:val="tx1"/>
            </w14:solidFill>
          </w14:textFill>
        </w:rPr>
        <w:t>报价</w:t>
      </w:r>
      <w:r>
        <w:rPr>
          <w:rFonts w:hint="eastAsia" w:ascii="宋体" w:hAnsi="宋体" w:cs="宋体"/>
          <w:color w:val="000000" w:themeColor="text1"/>
          <w:szCs w:val="21"/>
          <w:highlight w:val="none"/>
          <w:lang w:bidi="ar"/>
          <w14:textFill>
            <w14:solidFill>
              <w14:schemeClr w14:val="tx1"/>
            </w14:solidFill>
          </w14:textFill>
        </w:rPr>
        <w:t>人可以提出比</w:t>
      </w:r>
      <w:r>
        <w:rPr>
          <w:rFonts w:hint="eastAsia" w:ascii="宋体" w:hAnsi="宋体" w:cs="宋体"/>
          <w:color w:val="000000" w:themeColor="text1"/>
          <w:szCs w:val="21"/>
          <w:highlight w:val="none"/>
          <w:lang w:val="en-US" w:eastAsia="zh-CN" w:bidi="ar"/>
          <w14:textFill>
            <w14:solidFill>
              <w14:schemeClr w14:val="tx1"/>
            </w14:solidFill>
          </w14:textFill>
        </w:rPr>
        <w:t>竞争性比选</w:t>
      </w:r>
      <w:r>
        <w:rPr>
          <w:rFonts w:hint="eastAsia" w:ascii="宋体" w:hAnsi="宋体" w:cs="宋体"/>
          <w:color w:val="000000" w:themeColor="text1"/>
          <w:szCs w:val="21"/>
          <w:highlight w:val="none"/>
          <w:lang w:bidi="ar"/>
          <w14:textFill>
            <w14:solidFill>
              <w14:schemeClr w14:val="tx1"/>
            </w14:solidFill>
          </w14:textFill>
        </w:rPr>
        <w:t>文件要求更有利于</w:t>
      </w:r>
      <w:r>
        <w:rPr>
          <w:rFonts w:hint="eastAsia" w:ascii="宋体" w:hAnsi="宋体" w:cs="宋体"/>
          <w:color w:val="000000" w:themeColor="text1"/>
          <w:szCs w:val="21"/>
          <w:highlight w:val="none"/>
          <w:lang w:val="en-US" w:eastAsia="zh-CN" w:bidi="ar"/>
          <w14:textFill>
            <w14:solidFill>
              <w14:schemeClr w14:val="tx1"/>
            </w14:solidFill>
          </w14:textFill>
        </w:rPr>
        <w:t>采购</w:t>
      </w:r>
      <w:r>
        <w:rPr>
          <w:rFonts w:hint="eastAsia" w:ascii="宋体" w:hAnsi="宋体" w:cs="宋体"/>
          <w:color w:val="000000" w:themeColor="text1"/>
          <w:szCs w:val="21"/>
          <w:highlight w:val="none"/>
          <w:lang w:bidi="ar"/>
          <w14:textFill>
            <w14:solidFill>
              <w14:schemeClr w14:val="tx1"/>
            </w14:solidFill>
          </w14:textFill>
        </w:rPr>
        <w:t>人的承诺（格式自拟）；</w:t>
      </w:r>
    </w:p>
    <w:p w14:paraId="679FDB44">
      <w:pPr>
        <w:shd w:val="clear"/>
        <w:wordWrap w:val="0"/>
        <w:adjustRightInd w:val="0"/>
        <w:snapToGrid w:val="0"/>
        <w:spacing w:line="460" w:lineRule="exact"/>
        <w:jc w:val="left"/>
        <w:rPr>
          <w:rFonts w:hint="eastAsia" w:ascii="宋体" w:hAnsi="宋体" w:cs="宋体"/>
          <w:color w:val="000000" w:themeColor="text1"/>
          <w:szCs w:val="21"/>
          <w:highlight w:val="none"/>
          <w:lang w:bidi="ar"/>
          <w14:textFill>
            <w14:solidFill>
              <w14:schemeClr w14:val="tx1"/>
            </w14:solidFill>
          </w14:textFill>
        </w:rPr>
      </w:pPr>
      <w:r>
        <w:rPr>
          <w:rFonts w:hint="eastAsia" w:ascii="宋体" w:hAnsi="宋体" w:cs="宋体"/>
          <w:color w:val="000000" w:themeColor="text1"/>
          <w:szCs w:val="21"/>
          <w:highlight w:val="none"/>
          <w:lang w:bidi="ar"/>
          <w14:textFill>
            <w14:solidFill>
              <w14:schemeClr w14:val="tx1"/>
            </w14:solidFill>
          </w14:textFill>
        </w:rPr>
        <w:t>3.</w:t>
      </w:r>
      <w:r>
        <w:rPr>
          <w:rFonts w:hint="eastAsia" w:ascii="宋体" w:hAnsi="宋体" w:cs="宋体"/>
          <w:color w:val="000000" w:themeColor="text1"/>
          <w:szCs w:val="21"/>
          <w:highlight w:val="none"/>
          <w:lang w:val="en-US" w:eastAsia="zh-CN" w:bidi="ar"/>
          <w14:textFill>
            <w14:solidFill>
              <w14:schemeClr w14:val="tx1"/>
            </w14:solidFill>
          </w14:textFill>
        </w:rPr>
        <w:t>报价</w:t>
      </w:r>
      <w:r>
        <w:rPr>
          <w:rFonts w:hint="eastAsia" w:ascii="宋体" w:hAnsi="宋体" w:cs="宋体"/>
          <w:color w:val="000000" w:themeColor="text1"/>
          <w:szCs w:val="21"/>
          <w:highlight w:val="none"/>
          <w:lang w:bidi="ar"/>
          <w14:textFill>
            <w14:solidFill>
              <w14:schemeClr w14:val="tx1"/>
            </w14:solidFill>
          </w14:textFill>
        </w:rPr>
        <w:t>人认为有必要提供的资料，标明其内容且格式自拟。</w:t>
      </w:r>
    </w:p>
    <w:p w14:paraId="201618C7">
      <w:pPr>
        <w:pStyle w:val="16"/>
        <w:shd w:val="clear"/>
        <w:rPr>
          <w:rFonts w:hint="eastAsia"/>
          <w:color w:val="000000" w:themeColor="text1"/>
          <w:highlight w:val="none"/>
          <w:lang w:val="en-US" w:eastAsia="zh-CN"/>
          <w14:textFill>
            <w14:solidFill>
              <w14:schemeClr w14:val="tx1"/>
            </w14:solidFill>
          </w14:textFill>
        </w:rPr>
      </w:pPr>
    </w:p>
    <w:p w14:paraId="40B2CA64">
      <w:pPr>
        <w:pStyle w:val="16"/>
        <w:shd w:val="clear"/>
        <w:rPr>
          <w:color w:val="000000" w:themeColor="text1"/>
          <w:highlight w:val="none"/>
          <w14:textFill>
            <w14:solidFill>
              <w14:schemeClr w14:val="tx1"/>
            </w14:solidFill>
          </w14:textFill>
        </w:rPr>
      </w:pPr>
    </w:p>
    <w:p w14:paraId="4EFAE2BA">
      <w:pPr>
        <w:shd w:val="clear"/>
        <w:rPr>
          <w:color w:val="000000" w:themeColor="text1"/>
          <w:highlight w:val="none"/>
          <w14:textFill>
            <w14:solidFill>
              <w14:schemeClr w14:val="tx1"/>
            </w14:solidFill>
          </w14:textFill>
        </w:rPr>
      </w:pPr>
    </w:p>
    <w:p w14:paraId="34D783BA">
      <w:pPr>
        <w:pStyle w:val="16"/>
        <w:shd w:val="clear"/>
        <w:rPr>
          <w:color w:val="000000" w:themeColor="text1"/>
          <w:highlight w:val="none"/>
          <w14:textFill>
            <w14:solidFill>
              <w14:schemeClr w14:val="tx1"/>
            </w14:solidFill>
          </w14:textFill>
        </w:rPr>
      </w:pPr>
    </w:p>
    <w:p w14:paraId="420A5E3A">
      <w:pPr>
        <w:shd w:val="clear"/>
        <w:rPr>
          <w:color w:val="000000" w:themeColor="text1"/>
          <w:highlight w:val="none"/>
          <w14:textFill>
            <w14:solidFill>
              <w14:schemeClr w14:val="tx1"/>
            </w14:solidFill>
          </w14:textFill>
        </w:rPr>
      </w:pPr>
    </w:p>
    <w:p w14:paraId="09CEF620">
      <w:pPr>
        <w:pStyle w:val="16"/>
        <w:shd w:val="clear"/>
        <w:rPr>
          <w:color w:val="000000" w:themeColor="text1"/>
          <w:highlight w:val="none"/>
          <w14:textFill>
            <w14:solidFill>
              <w14:schemeClr w14:val="tx1"/>
            </w14:solidFill>
          </w14:textFill>
        </w:rPr>
      </w:pPr>
    </w:p>
    <w:p w14:paraId="179C35BE">
      <w:pPr>
        <w:shd w:val="clear"/>
        <w:rPr>
          <w:color w:val="000000" w:themeColor="text1"/>
          <w:highlight w:val="none"/>
          <w14:textFill>
            <w14:solidFill>
              <w14:schemeClr w14:val="tx1"/>
            </w14:solidFill>
          </w14:textFill>
        </w:rPr>
      </w:pPr>
    </w:p>
    <w:p w14:paraId="32028426">
      <w:pPr>
        <w:pStyle w:val="16"/>
        <w:shd w:val="clear"/>
        <w:rPr>
          <w:color w:val="000000" w:themeColor="text1"/>
          <w:highlight w:val="none"/>
          <w14:textFill>
            <w14:solidFill>
              <w14:schemeClr w14:val="tx1"/>
            </w14:solidFill>
          </w14:textFill>
        </w:rPr>
      </w:pPr>
    </w:p>
    <w:p w14:paraId="5C9FA1E0">
      <w:pPr>
        <w:shd w:val="clear"/>
        <w:rPr>
          <w:color w:val="000000" w:themeColor="text1"/>
          <w:highlight w:val="none"/>
          <w14:textFill>
            <w14:solidFill>
              <w14:schemeClr w14:val="tx1"/>
            </w14:solidFill>
          </w14:textFill>
        </w:rPr>
      </w:pPr>
    </w:p>
    <w:p w14:paraId="24473DBF">
      <w:pPr>
        <w:pStyle w:val="16"/>
        <w:shd w:val="clear"/>
        <w:rPr>
          <w:color w:val="000000" w:themeColor="text1"/>
          <w:highlight w:val="none"/>
          <w14:textFill>
            <w14:solidFill>
              <w14:schemeClr w14:val="tx1"/>
            </w14:solidFill>
          </w14:textFill>
        </w:rPr>
      </w:pPr>
    </w:p>
    <w:p w14:paraId="756ADFAC">
      <w:pPr>
        <w:shd w:val="clear"/>
        <w:rPr>
          <w:color w:val="000000" w:themeColor="text1"/>
          <w:highlight w:val="none"/>
          <w14:textFill>
            <w14:solidFill>
              <w14:schemeClr w14:val="tx1"/>
            </w14:solidFill>
          </w14:textFill>
        </w:rPr>
      </w:pPr>
    </w:p>
    <w:p w14:paraId="6D088CA8">
      <w:pPr>
        <w:pStyle w:val="16"/>
        <w:shd w:val="clear"/>
        <w:rPr>
          <w:color w:val="000000" w:themeColor="text1"/>
          <w:highlight w:val="none"/>
          <w14:textFill>
            <w14:solidFill>
              <w14:schemeClr w14:val="tx1"/>
            </w14:solidFill>
          </w14:textFill>
        </w:rPr>
      </w:pPr>
    </w:p>
    <w:bookmarkEnd w:id="286"/>
    <w:bookmarkEnd w:id="287"/>
    <w:p w14:paraId="253237C1">
      <w:pPr>
        <w:pStyle w:val="28"/>
        <w:shd w:val="clear"/>
        <w:rPr>
          <w:color w:val="000000" w:themeColor="text1"/>
          <w:highlight w:val="none"/>
          <w14:textFill>
            <w14:solidFill>
              <w14:schemeClr w14:val="tx1"/>
            </w14:solidFill>
          </w14:textFill>
        </w:rPr>
      </w:pPr>
    </w:p>
    <w:sectPr>
      <w:footerReference r:id="rId10" w:type="first"/>
      <w:footerReference r:id="rId9"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2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94FFA">
    <w:pPr>
      <w:pStyle w:val="26"/>
      <w:jc w:val="center"/>
    </w:pPr>
  </w:p>
  <w:p w14:paraId="516E0B59">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AE319">
    <w:pPr>
      <w:pStyle w:val="26"/>
      <w:framePr w:wrap="around" w:vAnchor="text" w:hAnchor="margin" w:xAlign="center" w:y="1"/>
      <w:rPr>
        <w:rStyle w:val="47"/>
      </w:rPr>
    </w:pPr>
    <w:r>
      <w:fldChar w:fldCharType="begin"/>
    </w:r>
    <w:r>
      <w:rPr>
        <w:rStyle w:val="47"/>
      </w:rPr>
      <w:instrText xml:space="preserve">PAGE  </w:instrText>
    </w:r>
    <w:r>
      <w:fldChar w:fldCharType="end"/>
    </w:r>
  </w:p>
  <w:p w14:paraId="49AC934A">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09FDB">
    <w:pPr>
      <w:pStyle w:val="26"/>
      <w:jc w:val="center"/>
    </w:pPr>
    <w:r>
      <w:fldChar w:fldCharType="begin"/>
    </w:r>
    <w:r>
      <w:instrText xml:space="preserve">PAGE   \* MERGEFORMAT</w:instrText>
    </w:r>
    <w:r>
      <w:fldChar w:fldCharType="separate"/>
    </w:r>
    <w:r>
      <w:rPr>
        <w:lang w:val="zh-CN"/>
      </w:rPr>
      <w:t>79</w:t>
    </w:r>
    <w:r>
      <w:fldChar w:fldCharType="end"/>
    </w:r>
  </w:p>
  <w:p w14:paraId="40943DE5">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271F1">
    <w:pPr>
      <w:pStyle w:val="26"/>
      <w:jc w:val="center"/>
    </w:pPr>
    <w:r>
      <w:fldChar w:fldCharType="begin"/>
    </w:r>
    <w:r>
      <w:instrText xml:space="preserve">PAGE   \* MERGEFORMAT</w:instrText>
    </w:r>
    <w:r>
      <w:fldChar w:fldCharType="separate"/>
    </w:r>
    <w:r>
      <w:rPr>
        <w:lang w:val="zh-CN"/>
      </w:rPr>
      <w:t>35</w:t>
    </w:r>
    <w:r>
      <w:fldChar w:fldCharType="end"/>
    </w:r>
  </w:p>
  <w:p w14:paraId="1D523AFC">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AB669">
    <w:pPr>
      <w:pStyle w:val="26"/>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78</w:t>
    </w:r>
    <w:r>
      <w:fldChar w:fldCharType="end"/>
    </w:r>
  </w:p>
  <w:p w14:paraId="46C3345B">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4CF4D">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E1AC93">
                          <w:pPr>
                            <w:pStyle w:val="26"/>
                            <w:rPr>
                              <w:rStyle w:val="47"/>
                            </w:rPr>
                          </w:pPr>
                          <w:r>
                            <w:fldChar w:fldCharType="begin"/>
                          </w:r>
                          <w:r>
                            <w:rPr>
                              <w:rStyle w:val="47"/>
                            </w:rPr>
                            <w:instrText xml:space="preserve">PAGE  </w:instrText>
                          </w:r>
                          <w:r>
                            <w:fldChar w:fldCharType="separate"/>
                          </w:r>
                          <w:r>
                            <w:rPr>
                              <w:rStyle w:val="4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74E1AC93">
                    <w:pPr>
                      <w:pStyle w:val="26"/>
                      <w:rPr>
                        <w:rStyle w:val="47"/>
                      </w:rPr>
                    </w:pPr>
                    <w:r>
                      <w:fldChar w:fldCharType="begin"/>
                    </w:r>
                    <w:r>
                      <w:rPr>
                        <w:rStyle w:val="47"/>
                      </w:rPr>
                      <w:instrText xml:space="preserve">PAGE  </w:instrText>
                    </w:r>
                    <w:r>
                      <w:fldChar w:fldCharType="separate"/>
                    </w:r>
                    <w:r>
                      <w:rPr>
                        <w:rStyle w:val="47"/>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744C4">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7B64D2">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077B64D2">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0048C">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094FDD"/>
    <w:multiLevelType w:val="singleLevel"/>
    <w:tmpl w:val="83094FDD"/>
    <w:lvl w:ilvl="0" w:tentative="0">
      <w:start w:val="1"/>
      <w:numFmt w:val="decimal"/>
      <w:suff w:val="nothing"/>
      <w:lvlText w:val="（%1）"/>
      <w:lvlJc w:val="left"/>
    </w:lvl>
  </w:abstractNum>
  <w:abstractNum w:abstractNumId="1">
    <w:nsid w:val="C87D13C6"/>
    <w:multiLevelType w:val="singleLevel"/>
    <w:tmpl w:val="C87D13C6"/>
    <w:lvl w:ilvl="0" w:tentative="0">
      <w:start w:val="3"/>
      <w:numFmt w:val="chineseCounting"/>
      <w:suff w:val="space"/>
      <w:lvlText w:val="第%1章"/>
      <w:lvlJc w:val="left"/>
      <w:pPr>
        <w:ind w:left="420"/>
      </w:pPr>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0FF842B9"/>
    <w:multiLevelType w:val="singleLevel"/>
    <w:tmpl w:val="0FF842B9"/>
    <w:lvl w:ilvl="0" w:tentative="0">
      <w:start w:val="1"/>
      <w:numFmt w:val="decimal"/>
      <w:suff w:val="nothing"/>
      <w:lvlText w:val="%1、"/>
      <w:lvlJc w:val="left"/>
    </w:lvl>
  </w:abstractNum>
  <w:abstractNum w:abstractNumId="4">
    <w:nsid w:val="3871CE1D"/>
    <w:multiLevelType w:val="singleLevel"/>
    <w:tmpl w:val="3871CE1D"/>
    <w:lvl w:ilvl="0" w:tentative="0">
      <w:start w:val="1"/>
      <w:numFmt w:val="chineseCounting"/>
      <w:suff w:val="nothing"/>
      <w:lvlText w:val="%1、"/>
      <w:lvlJc w:val="left"/>
      <w:rPr>
        <w:rFonts w:hint="eastAsia"/>
      </w:rPr>
    </w:lvl>
  </w:abstractNum>
  <w:abstractNum w:abstractNumId="5">
    <w:nsid w:val="3E7CE8BC"/>
    <w:multiLevelType w:val="singleLevel"/>
    <w:tmpl w:val="3E7CE8BC"/>
    <w:lvl w:ilvl="0" w:tentative="0">
      <w:start w:val="5"/>
      <w:numFmt w:val="chineseCounting"/>
      <w:suff w:val="nothing"/>
      <w:lvlText w:val="%1、"/>
      <w:lvlJc w:val="left"/>
      <w:rPr>
        <w:rFonts w:hint="eastAsia"/>
      </w:rPr>
    </w:lvl>
  </w:abstractNum>
  <w:num w:numId="1">
    <w:abstractNumId w:val="2"/>
  </w:num>
  <w:num w:numId="2">
    <w:abstractNumId w:val="0"/>
  </w:num>
  <w:num w:numId="3">
    <w:abstractNumId w:val="3"/>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1746"/>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4A56"/>
    <w:rsid w:val="00095B35"/>
    <w:rsid w:val="00095EDA"/>
    <w:rsid w:val="000975F2"/>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1523"/>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C54"/>
    <w:rsid w:val="00180EFE"/>
    <w:rsid w:val="00183BEA"/>
    <w:rsid w:val="00184A5E"/>
    <w:rsid w:val="0018579A"/>
    <w:rsid w:val="0019148A"/>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6337"/>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3553"/>
    <w:rsid w:val="002E695F"/>
    <w:rsid w:val="002F308B"/>
    <w:rsid w:val="002F59DF"/>
    <w:rsid w:val="002F6545"/>
    <w:rsid w:val="002F68D9"/>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3CA8"/>
    <w:rsid w:val="00397134"/>
    <w:rsid w:val="003A063A"/>
    <w:rsid w:val="003A67CF"/>
    <w:rsid w:val="003B4B4D"/>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0A3"/>
    <w:rsid w:val="00426621"/>
    <w:rsid w:val="0043226B"/>
    <w:rsid w:val="0043326B"/>
    <w:rsid w:val="00434144"/>
    <w:rsid w:val="00435BC6"/>
    <w:rsid w:val="004409EE"/>
    <w:rsid w:val="00441624"/>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B48CF"/>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D7ECE"/>
    <w:rsid w:val="004E6A77"/>
    <w:rsid w:val="004F05BD"/>
    <w:rsid w:val="004F5845"/>
    <w:rsid w:val="004F7236"/>
    <w:rsid w:val="005016AD"/>
    <w:rsid w:val="00501C58"/>
    <w:rsid w:val="00502E26"/>
    <w:rsid w:val="00504EDE"/>
    <w:rsid w:val="005118BF"/>
    <w:rsid w:val="005142E6"/>
    <w:rsid w:val="00514DF5"/>
    <w:rsid w:val="005216B1"/>
    <w:rsid w:val="005230E8"/>
    <w:rsid w:val="005248B7"/>
    <w:rsid w:val="00524AAD"/>
    <w:rsid w:val="00527DED"/>
    <w:rsid w:val="00533989"/>
    <w:rsid w:val="0053576A"/>
    <w:rsid w:val="0053749E"/>
    <w:rsid w:val="0053783C"/>
    <w:rsid w:val="00540A63"/>
    <w:rsid w:val="00541EAD"/>
    <w:rsid w:val="00543B84"/>
    <w:rsid w:val="00551444"/>
    <w:rsid w:val="005516BA"/>
    <w:rsid w:val="00554CE3"/>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2F99"/>
    <w:rsid w:val="005E3EBE"/>
    <w:rsid w:val="005E3F38"/>
    <w:rsid w:val="005E782A"/>
    <w:rsid w:val="005F18AC"/>
    <w:rsid w:val="005F2C77"/>
    <w:rsid w:val="00605878"/>
    <w:rsid w:val="0060679A"/>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B6793"/>
    <w:rsid w:val="006C41F0"/>
    <w:rsid w:val="006C497C"/>
    <w:rsid w:val="006C75C9"/>
    <w:rsid w:val="006C7F0A"/>
    <w:rsid w:val="006D1032"/>
    <w:rsid w:val="006D48FF"/>
    <w:rsid w:val="006D4950"/>
    <w:rsid w:val="006E2BEB"/>
    <w:rsid w:val="006E2F3D"/>
    <w:rsid w:val="006E3F3F"/>
    <w:rsid w:val="006E44D5"/>
    <w:rsid w:val="006E4EA8"/>
    <w:rsid w:val="006F08B7"/>
    <w:rsid w:val="00702554"/>
    <w:rsid w:val="0070267A"/>
    <w:rsid w:val="00704E87"/>
    <w:rsid w:val="0070542B"/>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4196"/>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25742"/>
    <w:rsid w:val="00833989"/>
    <w:rsid w:val="00833FEE"/>
    <w:rsid w:val="00834654"/>
    <w:rsid w:val="008346F1"/>
    <w:rsid w:val="008354B1"/>
    <w:rsid w:val="008365E2"/>
    <w:rsid w:val="00836AA3"/>
    <w:rsid w:val="0084014A"/>
    <w:rsid w:val="00840D93"/>
    <w:rsid w:val="0084176C"/>
    <w:rsid w:val="00842D69"/>
    <w:rsid w:val="00844285"/>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63E7"/>
    <w:rsid w:val="008D73C7"/>
    <w:rsid w:val="008E0572"/>
    <w:rsid w:val="008E1519"/>
    <w:rsid w:val="008E287D"/>
    <w:rsid w:val="008E45A7"/>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1929"/>
    <w:rsid w:val="00AE3AEB"/>
    <w:rsid w:val="00AE7FF3"/>
    <w:rsid w:val="00AF1302"/>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D13"/>
    <w:rsid w:val="00B41020"/>
    <w:rsid w:val="00B42F9A"/>
    <w:rsid w:val="00B43741"/>
    <w:rsid w:val="00B459DA"/>
    <w:rsid w:val="00B4647E"/>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7890"/>
    <w:rsid w:val="00C078A2"/>
    <w:rsid w:val="00C07B2A"/>
    <w:rsid w:val="00C11F6E"/>
    <w:rsid w:val="00C13F63"/>
    <w:rsid w:val="00C15831"/>
    <w:rsid w:val="00C168B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12D"/>
    <w:rsid w:val="00C66A53"/>
    <w:rsid w:val="00C66FB7"/>
    <w:rsid w:val="00C76490"/>
    <w:rsid w:val="00C8220D"/>
    <w:rsid w:val="00C848C9"/>
    <w:rsid w:val="00C8655B"/>
    <w:rsid w:val="00C91CDE"/>
    <w:rsid w:val="00C91F22"/>
    <w:rsid w:val="00C92C81"/>
    <w:rsid w:val="00C943E9"/>
    <w:rsid w:val="00CA01B6"/>
    <w:rsid w:val="00CA2781"/>
    <w:rsid w:val="00CA398D"/>
    <w:rsid w:val="00CA45CB"/>
    <w:rsid w:val="00CA6808"/>
    <w:rsid w:val="00CA7567"/>
    <w:rsid w:val="00CB4015"/>
    <w:rsid w:val="00CB452C"/>
    <w:rsid w:val="00CB4A3D"/>
    <w:rsid w:val="00CB5C0F"/>
    <w:rsid w:val="00CB7FDA"/>
    <w:rsid w:val="00CC0EAF"/>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988"/>
    <w:rsid w:val="00DD4A11"/>
    <w:rsid w:val="00DD4FB9"/>
    <w:rsid w:val="00DD737B"/>
    <w:rsid w:val="00DE1033"/>
    <w:rsid w:val="00DE251C"/>
    <w:rsid w:val="00DE288F"/>
    <w:rsid w:val="00DE2BFF"/>
    <w:rsid w:val="00DE3226"/>
    <w:rsid w:val="00DE58F9"/>
    <w:rsid w:val="00DE680C"/>
    <w:rsid w:val="00DE7971"/>
    <w:rsid w:val="00DF1985"/>
    <w:rsid w:val="00DF5B31"/>
    <w:rsid w:val="00E02114"/>
    <w:rsid w:val="00E03783"/>
    <w:rsid w:val="00E03A6B"/>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703AC"/>
    <w:rsid w:val="00E84AD3"/>
    <w:rsid w:val="00E8555A"/>
    <w:rsid w:val="00E907D3"/>
    <w:rsid w:val="00E9117E"/>
    <w:rsid w:val="00E91C2B"/>
    <w:rsid w:val="00E9267B"/>
    <w:rsid w:val="00E9477F"/>
    <w:rsid w:val="00EA168E"/>
    <w:rsid w:val="00EA2585"/>
    <w:rsid w:val="00EA416E"/>
    <w:rsid w:val="00EA6533"/>
    <w:rsid w:val="00EA7196"/>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070CF0"/>
    <w:rsid w:val="01110D91"/>
    <w:rsid w:val="01232ED2"/>
    <w:rsid w:val="015D18DC"/>
    <w:rsid w:val="0184380B"/>
    <w:rsid w:val="01852BD3"/>
    <w:rsid w:val="018A6C3C"/>
    <w:rsid w:val="01912179"/>
    <w:rsid w:val="01A8609A"/>
    <w:rsid w:val="01A93FA3"/>
    <w:rsid w:val="01CA6EA2"/>
    <w:rsid w:val="01D91B2A"/>
    <w:rsid w:val="01E05E16"/>
    <w:rsid w:val="01E05F01"/>
    <w:rsid w:val="020C0D2B"/>
    <w:rsid w:val="02195A53"/>
    <w:rsid w:val="022831DB"/>
    <w:rsid w:val="02375428"/>
    <w:rsid w:val="02427F54"/>
    <w:rsid w:val="024F494D"/>
    <w:rsid w:val="026D36BB"/>
    <w:rsid w:val="02777D77"/>
    <w:rsid w:val="029D41FE"/>
    <w:rsid w:val="02A800C5"/>
    <w:rsid w:val="02B53517"/>
    <w:rsid w:val="02C6499B"/>
    <w:rsid w:val="02C91CAA"/>
    <w:rsid w:val="02D0709E"/>
    <w:rsid w:val="02FA438B"/>
    <w:rsid w:val="037D0CD2"/>
    <w:rsid w:val="038B3366"/>
    <w:rsid w:val="03981B5E"/>
    <w:rsid w:val="03996EAD"/>
    <w:rsid w:val="039F3A25"/>
    <w:rsid w:val="03F60BFA"/>
    <w:rsid w:val="04023CC8"/>
    <w:rsid w:val="040F7530"/>
    <w:rsid w:val="04144049"/>
    <w:rsid w:val="042674F4"/>
    <w:rsid w:val="042A6EF2"/>
    <w:rsid w:val="042D3C13"/>
    <w:rsid w:val="04566DE4"/>
    <w:rsid w:val="04722D72"/>
    <w:rsid w:val="047A0BBC"/>
    <w:rsid w:val="04933E65"/>
    <w:rsid w:val="04BF52ED"/>
    <w:rsid w:val="04C12ED8"/>
    <w:rsid w:val="04DC5749"/>
    <w:rsid w:val="04E26FED"/>
    <w:rsid w:val="04E41F94"/>
    <w:rsid w:val="04FD6633"/>
    <w:rsid w:val="050F1997"/>
    <w:rsid w:val="0515595C"/>
    <w:rsid w:val="052E2B3B"/>
    <w:rsid w:val="054416D2"/>
    <w:rsid w:val="05507F0F"/>
    <w:rsid w:val="055A4D20"/>
    <w:rsid w:val="056F275C"/>
    <w:rsid w:val="05753C79"/>
    <w:rsid w:val="058324D6"/>
    <w:rsid w:val="05871A0A"/>
    <w:rsid w:val="05A42E7B"/>
    <w:rsid w:val="05A70EA9"/>
    <w:rsid w:val="05D55D36"/>
    <w:rsid w:val="060C2525"/>
    <w:rsid w:val="062756FD"/>
    <w:rsid w:val="06465A4B"/>
    <w:rsid w:val="065F7A31"/>
    <w:rsid w:val="067C53E7"/>
    <w:rsid w:val="06820F5E"/>
    <w:rsid w:val="06A7180A"/>
    <w:rsid w:val="06AE2ABA"/>
    <w:rsid w:val="06BA1001"/>
    <w:rsid w:val="06C75DF5"/>
    <w:rsid w:val="06DD02BB"/>
    <w:rsid w:val="06E61907"/>
    <w:rsid w:val="06E71F51"/>
    <w:rsid w:val="06F3282F"/>
    <w:rsid w:val="06F965AD"/>
    <w:rsid w:val="07035F04"/>
    <w:rsid w:val="07050666"/>
    <w:rsid w:val="07166CB2"/>
    <w:rsid w:val="071A6392"/>
    <w:rsid w:val="071C4DB7"/>
    <w:rsid w:val="07362674"/>
    <w:rsid w:val="073B54B2"/>
    <w:rsid w:val="07410810"/>
    <w:rsid w:val="07537EF9"/>
    <w:rsid w:val="0760673E"/>
    <w:rsid w:val="076646E5"/>
    <w:rsid w:val="077E1A2E"/>
    <w:rsid w:val="07815EE7"/>
    <w:rsid w:val="0784155A"/>
    <w:rsid w:val="079A613C"/>
    <w:rsid w:val="07A22AF8"/>
    <w:rsid w:val="07E6454D"/>
    <w:rsid w:val="081748AE"/>
    <w:rsid w:val="08635851"/>
    <w:rsid w:val="08891E69"/>
    <w:rsid w:val="08A30341"/>
    <w:rsid w:val="08AD5E33"/>
    <w:rsid w:val="08B128CB"/>
    <w:rsid w:val="08C2359B"/>
    <w:rsid w:val="08ED052C"/>
    <w:rsid w:val="09041814"/>
    <w:rsid w:val="092D7BDC"/>
    <w:rsid w:val="09332D2B"/>
    <w:rsid w:val="093E2D64"/>
    <w:rsid w:val="09455F12"/>
    <w:rsid w:val="09472203"/>
    <w:rsid w:val="098B1DA7"/>
    <w:rsid w:val="098F7872"/>
    <w:rsid w:val="09907951"/>
    <w:rsid w:val="099F43E4"/>
    <w:rsid w:val="09A31A61"/>
    <w:rsid w:val="09BA7A85"/>
    <w:rsid w:val="09DE1094"/>
    <w:rsid w:val="09E2475B"/>
    <w:rsid w:val="0A183EA3"/>
    <w:rsid w:val="0A207013"/>
    <w:rsid w:val="0A3F34B7"/>
    <w:rsid w:val="0A441A30"/>
    <w:rsid w:val="0A4B11BE"/>
    <w:rsid w:val="0A7B4003"/>
    <w:rsid w:val="0A7D7D7B"/>
    <w:rsid w:val="0A8E5B8D"/>
    <w:rsid w:val="0AA240FA"/>
    <w:rsid w:val="0AA73E0E"/>
    <w:rsid w:val="0AAC0CBB"/>
    <w:rsid w:val="0ACC0D02"/>
    <w:rsid w:val="0AD84BD3"/>
    <w:rsid w:val="0AE941D3"/>
    <w:rsid w:val="0AFA761E"/>
    <w:rsid w:val="0B1061C6"/>
    <w:rsid w:val="0B127492"/>
    <w:rsid w:val="0B246449"/>
    <w:rsid w:val="0B2B08D5"/>
    <w:rsid w:val="0B3A2110"/>
    <w:rsid w:val="0B896BF3"/>
    <w:rsid w:val="0B9874FD"/>
    <w:rsid w:val="0BA35012"/>
    <w:rsid w:val="0BB825ED"/>
    <w:rsid w:val="0BC0647C"/>
    <w:rsid w:val="0BD7624B"/>
    <w:rsid w:val="0BF26817"/>
    <w:rsid w:val="0C22464A"/>
    <w:rsid w:val="0C2B72AE"/>
    <w:rsid w:val="0C3A50BE"/>
    <w:rsid w:val="0C486A95"/>
    <w:rsid w:val="0C517E31"/>
    <w:rsid w:val="0C6222A3"/>
    <w:rsid w:val="0C623EAC"/>
    <w:rsid w:val="0C946488"/>
    <w:rsid w:val="0CAB3827"/>
    <w:rsid w:val="0CAD24AF"/>
    <w:rsid w:val="0CB27F34"/>
    <w:rsid w:val="0CE2660D"/>
    <w:rsid w:val="0D0D3F93"/>
    <w:rsid w:val="0D12389F"/>
    <w:rsid w:val="0D2820B7"/>
    <w:rsid w:val="0D2B5BA2"/>
    <w:rsid w:val="0D2F6875"/>
    <w:rsid w:val="0D33523D"/>
    <w:rsid w:val="0D4E3104"/>
    <w:rsid w:val="0D5B6D69"/>
    <w:rsid w:val="0D662EE5"/>
    <w:rsid w:val="0D6A3AE7"/>
    <w:rsid w:val="0D860EC5"/>
    <w:rsid w:val="0D9339BE"/>
    <w:rsid w:val="0D991370"/>
    <w:rsid w:val="0D9E6A67"/>
    <w:rsid w:val="0D9F0DC4"/>
    <w:rsid w:val="0DA07FC9"/>
    <w:rsid w:val="0DAE46EF"/>
    <w:rsid w:val="0DC02AA1"/>
    <w:rsid w:val="0DDE695A"/>
    <w:rsid w:val="0DF73A5B"/>
    <w:rsid w:val="0E164CA8"/>
    <w:rsid w:val="0E231949"/>
    <w:rsid w:val="0E2D072E"/>
    <w:rsid w:val="0E3B295D"/>
    <w:rsid w:val="0E47249B"/>
    <w:rsid w:val="0E4F077B"/>
    <w:rsid w:val="0E551882"/>
    <w:rsid w:val="0E5C239D"/>
    <w:rsid w:val="0E7306EC"/>
    <w:rsid w:val="0E945E50"/>
    <w:rsid w:val="0E963048"/>
    <w:rsid w:val="0EAD7E50"/>
    <w:rsid w:val="0EB254B2"/>
    <w:rsid w:val="0EB567A2"/>
    <w:rsid w:val="0ED91C40"/>
    <w:rsid w:val="0EE44C60"/>
    <w:rsid w:val="0EFB3F5D"/>
    <w:rsid w:val="0F041CC7"/>
    <w:rsid w:val="0F042317"/>
    <w:rsid w:val="0F072534"/>
    <w:rsid w:val="0F1209F8"/>
    <w:rsid w:val="0F4C19DA"/>
    <w:rsid w:val="0F4C7D05"/>
    <w:rsid w:val="0F4F31AF"/>
    <w:rsid w:val="0F5F17BD"/>
    <w:rsid w:val="0F6617B3"/>
    <w:rsid w:val="0F6B0BDE"/>
    <w:rsid w:val="0F7E014D"/>
    <w:rsid w:val="0F891F7D"/>
    <w:rsid w:val="0F904B36"/>
    <w:rsid w:val="0F90531D"/>
    <w:rsid w:val="0FAD64B5"/>
    <w:rsid w:val="0FB21FD4"/>
    <w:rsid w:val="0FB57489"/>
    <w:rsid w:val="0FE57427"/>
    <w:rsid w:val="0FE61822"/>
    <w:rsid w:val="0FFE176A"/>
    <w:rsid w:val="0FFF5930"/>
    <w:rsid w:val="1018536D"/>
    <w:rsid w:val="101D4748"/>
    <w:rsid w:val="105454A3"/>
    <w:rsid w:val="108E33C3"/>
    <w:rsid w:val="10981F7A"/>
    <w:rsid w:val="10A265EF"/>
    <w:rsid w:val="10DC5B73"/>
    <w:rsid w:val="10E305D2"/>
    <w:rsid w:val="10EC4A0F"/>
    <w:rsid w:val="10FB7C4C"/>
    <w:rsid w:val="11156FC6"/>
    <w:rsid w:val="11485B0D"/>
    <w:rsid w:val="114C7209"/>
    <w:rsid w:val="114D3805"/>
    <w:rsid w:val="1154158B"/>
    <w:rsid w:val="11677BA5"/>
    <w:rsid w:val="117076B2"/>
    <w:rsid w:val="119E6579"/>
    <w:rsid w:val="11D435DD"/>
    <w:rsid w:val="11DA3C43"/>
    <w:rsid w:val="11E15B8A"/>
    <w:rsid w:val="11EC57E6"/>
    <w:rsid w:val="11F35990"/>
    <w:rsid w:val="1220326C"/>
    <w:rsid w:val="122C043B"/>
    <w:rsid w:val="123A67B6"/>
    <w:rsid w:val="125515DD"/>
    <w:rsid w:val="125670E6"/>
    <w:rsid w:val="125E1A9C"/>
    <w:rsid w:val="1276289F"/>
    <w:rsid w:val="1288522D"/>
    <w:rsid w:val="128F714D"/>
    <w:rsid w:val="129D6A95"/>
    <w:rsid w:val="12AF4046"/>
    <w:rsid w:val="12B74046"/>
    <w:rsid w:val="12CE506D"/>
    <w:rsid w:val="12D036D1"/>
    <w:rsid w:val="12EC4D41"/>
    <w:rsid w:val="12F65490"/>
    <w:rsid w:val="12F73D2A"/>
    <w:rsid w:val="12F9698E"/>
    <w:rsid w:val="13112273"/>
    <w:rsid w:val="131C7C5D"/>
    <w:rsid w:val="134E5054"/>
    <w:rsid w:val="13511DF6"/>
    <w:rsid w:val="1359610F"/>
    <w:rsid w:val="138B4634"/>
    <w:rsid w:val="138F1214"/>
    <w:rsid w:val="13AF03F7"/>
    <w:rsid w:val="13BF412F"/>
    <w:rsid w:val="13C00A21"/>
    <w:rsid w:val="13D101C7"/>
    <w:rsid w:val="1400440E"/>
    <w:rsid w:val="14005579"/>
    <w:rsid w:val="142669A3"/>
    <w:rsid w:val="142B5D9F"/>
    <w:rsid w:val="14301CC2"/>
    <w:rsid w:val="143805F9"/>
    <w:rsid w:val="144729D8"/>
    <w:rsid w:val="147A44EB"/>
    <w:rsid w:val="148530C5"/>
    <w:rsid w:val="148E78CB"/>
    <w:rsid w:val="149F4D92"/>
    <w:rsid w:val="14A13E6D"/>
    <w:rsid w:val="14AB614D"/>
    <w:rsid w:val="14B96C2B"/>
    <w:rsid w:val="14EC48F2"/>
    <w:rsid w:val="15067DFC"/>
    <w:rsid w:val="15181495"/>
    <w:rsid w:val="153870BF"/>
    <w:rsid w:val="15436E45"/>
    <w:rsid w:val="154871D8"/>
    <w:rsid w:val="15507C7E"/>
    <w:rsid w:val="15536127"/>
    <w:rsid w:val="1556607F"/>
    <w:rsid w:val="1557566D"/>
    <w:rsid w:val="15664AEF"/>
    <w:rsid w:val="158E23E1"/>
    <w:rsid w:val="159D7EA6"/>
    <w:rsid w:val="159F1BF9"/>
    <w:rsid w:val="15A00DC2"/>
    <w:rsid w:val="15B619DF"/>
    <w:rsid w:val="15B71B1D"/>
    <w:rsid w:val="15E63361"/>
    <w:rsid w:val="160B0227"/>
    <w:rsid w:val="16864176"/>
    <w:rsid w:val="1694698C"/>
    <w:rsid w:val="16B34B25"/>
    <w:rsid w:val="16B92931"/>
    <w:rsid w:val="16E04880"/>
    <w:rsid w:val="16F86032"/>
    <w:rsid w:val="16FE2244"/>
    <w:rsid w:val="17081A7A"/>
    <w:rsid w:val="17092996"/>
    <w:rsid w:val="17292C0C"/>
    <w:rsid w:val="1751439F"/>
    <w:rsid w:val="176F50FE"/>
    <w:rsid w:val="17AD5A18"/>
    <w:rsid w:val="17D10049"/>
    <w:rsid w:val="17D75109"/>
    <w:rsid w:val="17DD0B49"/>
    <w:rsid w:val="17EA6CFE"/>
    <w:rsid w:val="17EE4479"/>
    <w:rsid w:val="17F1563C"/>
    <w:rsid w:val="17F23C73"/>
    <w:rsid w:val="180F3B80"/>
    <w:rsid w:val="181B1411"/>
    <w:rsid w:val="181C1400"/>
    <w:rsid w:val="18223BBF"/>
    <w:rsid w:val="18406E44"/>
    <w:rsid w:val="185C1918"/>
    <w:rsid w:val="1880349D"/>
    <w:rsid w:val="18A24E51"/>
    <w:rsid w:val="18BD142C"/>
    <w:rsid w:val="18BD60C6"/>
    <w:rsid w:val="18D435BC"/>
    <w:rsid w:val="18DC65B5"/>
    <w:rsid w:val="18E261BC"/>
    <w:rsid w:val="18E6320F"/>
    <w:rsid w:val="190050D9"/>
    <w:rsid w:val="19193365"/>
    <w:rsid w:val="19261639"/>
    <w:rsid w:val="195D5C0E"/>
    <w:rsid w:val="19795DC5"/>
    <w:rsid w:val="19B116AD"/>
    <w:rsid w:val="19B17485"/>
    <w:rsid w:val="19B64CC2"/>
    <w:rsid w:val="19BA69A5"/>
    <w:rsid w:val="19BF089F"/>
    <w:rsid w:val="19CC487B"/>
    <w:rsid w:val="19DF6D3F"/>
    <w:rsid w:val="19E24459"/>
    <w:rsid w:val="19E75211"/>
    <w:rsid w:val="19EF2451"/>
    <w:rsid w:val="1A176F08"/>
    <w:rsid w:val="1A194A1B"/>
    <w:rsid w:val="1A215BD8"/>
    <w:rsid w:val="1A305FF4"/>
    <w:rsid w:val="1A3D7EBE"/>
    <w:rsid w:val="1A4353A0"/>
    <w:rsid w:val="1A557489"/>
    <w:rsid w:val="1A89451A"/>
    <w:rsid w:val="1AD511ED"/>
    <w:rsid w:val="1AE61F72"/>
    <w:rsid w:val="1AF45443"/>
    <w:rsid w:val="1B075A0C"/>
    <w:rsid w:val="1B1A7868"/>
    <w:rsid w:val="1B1C7DC9"/>
    <w:rsid w:val="1B67066F"/>
    <w:rsid w:val="1B7229E4"/>
    <w:rsid w:val="1B7A5EC7"/>
    <w:rsid w:val="1B8D5F8D"/>
    <w:rsid w:val="1B8E5EC0"/>
    <w:rsid w:val="1BBE47DE"/>
    <w:rsid w:val="1BC10D01"/>
    <w:rsid w:val="1C2613A8"/>
    <w:rsid w:val="1C477E44"/>
    <w:rsid w:val="1C8461DD"/>
    <w:rsid w:val="1C9B22E2"/>
    <w:rsid w:val="1CA53B30"/>
    <w:rsid w:val="1CB33990"/>
    <w:rsid w:val="1CBE72D2"/>
    <w:rsid w:val="1CF6260F"/>
    <w:rsid w:val="1CF83AEA"/>
    <w:rsid w:val="1CF911FC"/>
    <w:rsid w:val="1CFC0FD3"/>
    <w:rsid w:val="1CFF7A9C"/>
    <w:rsid w:val="1D34223E"/>
    <w:rsid w:val="1D681B82"/>
    <w:rsid w:val="1D6914D5"/>
    <w:rsid w:val="1D7C7A22"/>
    <w:rsid w:val="1D7E09CF"/>
    <w:rsid w:val="1D9F1A69"/>
    <w:rsid w:val="1DB50BD0"/>
    <w:rsid w:val="1DD7388B"/>
    <w:rsid w:val="1DE41480"/>
    <w:rsid w:val="1DEB1932"/>
    <w:rsid w:val="1E2139B7"/>
    <w:rsid w:val="1E7A14A8"/>
    <w:rsid w:val="1E7F32B0"/>
    <w:rsid w:val="1E9C7B40"/>
    <w:rsid w:val="1EA77665"/>
    <w:rsid w:val="1EBA058B"/>
    <w:rsid w:val="1EBB622E"/>
    <w:rsid w:val="1ED17F52"/>
    <w:rsid w:val="1EDD751C"/>
    <w:rsid w:val="1EE05CC1"/>
    <w:rsid w:val="1EE170B7"/>
    <w:rsid w:val="1EEA13A6"/>
    <w:rsid w:val="1EEB392A"/>
    <w:rsid w:val="1EFE64E9"/>
    <w:rsid w:val="1F6207D0"/>
    <w:rsid w:val="1F8A7AB0"/>
    <w:rsid w:val="1FA53BA4"/>
    <w:rsid w:val="1FCA360B"/>
    <w:rsid w:val="1FE1627D"/>
    <w:rsid w:val="1FEA603B"/>
    <w:rsid w:val="20084133"/>
    <w:rsid w:val="20133D98"/>
    <w:rsid w:val="20226856"/>
    <w:rsid w:val="20293E2F"/>
    <w:rsid w:val="202A3DCB"/>
    <w:rsid w:val="20686E43"/>
    <w:rsid w:val="206E3E8E"/>
    <w:rsid w:val="207224C8"/>
    <w:rsid w:val="2076639A"/>
    <w:rsid w:val="2093114F"/>
    <w:rsid w:val="209B57AA"/>
    <w:rsid w:val="20A121FD"/>
    <w:rsid w:val="20AD71DD"/>
    <w:rsid w:val="20C20004"/>
    <w:rsid w:val="20C66F34"/>
    <w:rsid w:val="20D83D6E"/>
    <w:rsid w:val="20DE5531"/>
    <w:rsid w:val="20E1180E"/>
    <w:rsid w:val="20EA6084"/>
    <w:rsid w:val="20F01139"/>
    <w:rsid w:val="20F1461D"/>
    <w:rsid w:val="211641D5"/>
    <w:rsid w:val="212B522B"/>
    <w:rsid w:val="213F6312"/>
    <w:rsid w:val="21736537"/>
    <w:rsid w:val="217E2000"/>
    <w:rsid w:val="21977807"/>
    <w:rsid w:val="219A6D4B"/>
    <w:rsid w:val="21B30D9B"/>
    <w:rsid w:val="21B32189"/>
    <w:rsid w:val="21C2735E"/>
    <w:rsid w:val="21CF480B"/>
    <w:rsid w:val="21E57FA3"/>
    <w:rsid w:val="21FB5A74"/>
    <w:rsid w:val="221E6E98"/>
    <w:rsid w:val="226650A3"/>
    <w:rsid w:val="22677BAA"/>
    <w:rsid w:val="226827C0"/>
    <w:rsid w:val="227C6EFF"/>
    <w:rsid w:val="22942795"/>
    <w:rsid w:val="22A10D06"/>
    <w:rsid w:val="22B665A5"/>
    <w:rsid w:val="22B66C9F"/>
    <w:rsid w:val="22C925E0"/>
    <w:rsid w:val="22D84291"/>
    <w:rsid w:val="22E46F4A"/>
    <w:rsid w:val="22E82DE7"/>
    <w:rsid w:val="22F20159"/>
    <w:rsid w:val="22FC6B3F"/>
    <w:rsid w:val="23005537"/>
    <w:rsid w:val="231A3C9A"/>
    <w:rsid w:val="231B23CF"/>
    <w:rsid w:val="232C54A8"/>
    <w:rsid w:val="233C2C53"/>
    <w:rsid w:val="23486890"/>
    <w:rsid w:val="236F1F61"/>
    <w:rsid w:val="23936D2B"/>
    <w:rsid w:val="23AB4CDF"/>
    <w:rsid w:val="23C37A75"/>
    <w:rsid w:val="240404D0"/>
    <w:rsid w:val="240D5DDB"/>
    <w:rsid w:val="241B6DE6"/>
    <w:rsid w:val="24220F3E"/>
    <w:rsid w:val="2423604B"/>
    <w:rsid w:val="243A3F7E"/>
    <w:rsid w:val="24436391"/>
    <w:rsid w:val="2450121E"/>
    <w:rsid w:val="245311D4"/>
    <w:rsid w:val="247A4C56"/>
    <w:rsid w:val="2487622C"/>
    <w:rsid w:val="24973094"/>
    <w:rsid w:val="24AD6D9A"/>
    <w:rsid w:val="24E52AD8"/>
    <w:rsid w:val="24E85B0E"/>
    <w:rsid w:val="250A6267"/>
    <w:rsid w:val="251418FC"/>
    <w:rsid w:val="252B19DB"/>
    <w:rsid w:val="254925FD"/>
    <w:rsid w:val="255249D2"/>
    <w:rsid w:val="256C0CC0"/>
    <w:rsid w:val="25712B23"/>
    <w:rsid w:val="25951FC5"/>
    <w:rsid w:val="25A845B3"/>
    <w:rsid w:val="25B34D67"/>
    <w:rsid w:val="25EB71B7"/>
    <w:rsid w:val="26154215"/>
    <w:rsid w:val="261A0BE6"/>
    <w:rsid w:val="26215F4F"/>
    <w:rsid w:val="26385E8A"/>
    <w:rsid w:val="263C7691"/>
    <w:rsid w:val="265E2776"/>
    <w:rsid w:val="266516B3"/>
    <w:rsid w:val="26666FDC"/>
    <w:rsid w:val="26706683"/>
    <w:rsid w:val="26963D4E"/>
    <w:rsid w:val="26AB763C"/>
    <w:rsid w:val="26B267E7"/>
    <w:rsid w:val="26D794B7"/>
    <w:rsid w:val="26E02FA9"/>
    <w:rsid w:val="26F131DC"/>
    <w:rsid w:val="26F65310"/>
    <w:rsid w:val="27052D05"/>
    <w:rsid w:val="27082804"/>
    <w:rsid w:val="270832AE"/>
    <w:rsid w:val="27343A60"/>
    <w:rsid w:val="27357F9F"/>
    <w:rsid w:val="275E35BF"/>
    <w:rsid w:val="27A4553F"/>
    <w:rsid w:val="27BC27E0"/>
    <w:rsid w:val="27CA7E10"/>
    <w:rsid w:val="27D35135"/>
    <w:rsid w:val="27DD1D93"/>
    <w:rsid w:val="27EF1935"/>
    <w:rsid w:val="280258B0"/>
    <w:rsid w:val="280A1B75"/>
    <w:rsid w:val="28257458"/>
    <w:rsid w:val="283277CE"/>
    <w:rsid w:val="283962F8"/>
    <w:rsid w:val="28422AB2"/>
    <w:rsid w:val="284E28FF"/>
    <w:rsid w:val="285D6583"/>
    <w:rsid w:val="287A36F4"/>
    <w:rsid w:val="288458E7"/>
    <w:rsid w:val="28A33A20"/>
    <w:rsid w:val="28A47F17"/>
    <w:rsid w:val="28A95D87"/>
    <w:rsid w:val="28C444F4"/>
    <w:rsid w:val="28FE6071"/>
    <w:rsid w:val="290212C1"/>
    <w:rsid w:val="290D5ED8"/>
    <w:rsid w:val="29656DCE"/>
    <w:rsid w:val="29722140"/>
    <w:rsid w:val="298B4B23"/>
    <w:rsid w:val="29AD63FD"/>
    <w:rsid w:val="29B175E9"/>
    <w:rsid w:val="29B71FDB"/>
    <w:rsid w:val="29CF18DD"/>
    <w:rsid w:val="29D65D23"/>
    <w:rsid w:val="29D875FE"/>
    <w:rsid w:val="29DF010E"/>
    <w:rsid w:val="29FE44DD"/>
    <w:rsid w:val="2A1169E3"/>
    <w:rsid w:val="2A194E5D"/>
    <w:rsid w:val="2A21554B"/>
    <w:rsid w:val="2A2A17CD"/>
    <w:rsid w:val="2A594BC2"/>
    <w:rsid w:val="2A5A558B"/>
    <w:rsid w:val="2A9F7561"/>
    <w:rsid w:val="2AA90FA0"/>
    <w:rsid w:val="2AB103DC"/>
    <w:rsid w:val="2AB31CE2"/>
    <w:rsid w:val="2AB55266"/>
    <w:rsid w:val="2AF000D8"/>
    <w:rsid w:val="2B2D6464"/>
    <w:rsid w:val="2B3C2B7F"/>
    <w:rsid w:val="2B487382"/>
    <w:rsid w:val="2B552F60"/>
    <w:rsid w:val="2B5D3585"/>
    <w:rsid w:val="2B7841A6"/>
    <w:rsid w:val="2BB367B9"/>
    <w:rsid w:val="2BB62D59"/>
    <w:rsid w:val="2BEA293F"/>
    <w:rsid w:val="2BEC2B5B"/>
    <w:rsid w:val="2C13380B"/>
    <w:rsid w:val="2C184D47"/>
    <w:rsid w:val="2C2D4C6D"/>
    <w:rsid w:val="2C796A89"/>
    <w:rsid w:val="2C7C10B6"/>
    <w:rsid w:val="2CB204A3"/>
    <w:rsid w:val="2CBD3A96"/>
    <w:rsid w:val="2CC74339"/>
    <w:rsid w:val="2CCC23F7"/>
    <w:rsid w:val="2CCE1414"/>
    <w:rsid w:val="2CF93ABF"/>
    <w:rsid w:val="2D1C573E"/>
    <w:rsid w:val="2D1E27A3"/>
    <w:rsid w:val="2D1E560F"/>
    <w:rsid w:val="2D394FF5"/>
    <w:rsid w:val="2D766528"/>
    <w:rsid w:val="2D797435"/>
    <w:rsid w:val="2DF26007"/>
    <w:rsid w:val="2DF50B51"/>
    <w:rsid w:val="2E6111A5"/>
    <w:rsid w:val="2E671D49"/>
    <w:rsid w:val="2E6A704D"/>
    <w:rsid w:val="2E6C0B54"/>
    <w:rsid w:val="2E7A444E"/>
    <w:rsid w:val="2E8A6255"/>
    <w:rsid w:val="2E8B21B7"/>
    <w:rsid w:val="2EA51EA6"/>
    <w:rsid w:val="2EB8596B"/>
    <w:rsid w:val="2EC8145A"/>
    <w:rsid w:val="2F0B1048"/>
    <w:rsid w:val="2F132DA3"/>
    <w:rsid w:val="2F141AAA"/>
    <w:rsid w:val="2F57653D"/>
    <w:rsid w:val="2F5A3045"/>
    <w:rsid w:val="2F711350"/>
    <w:rsid w:val="2FCA4353"/>
    <w:rsid w:val="2FE55D75"/>
    <w:rsid w:val="2FF23F99"/>
    <w:rsid w:val="2FF43D8C"/>
    <w:rsid w:val="2FFD0E93"/>
    <w:rsid w:val="2FFF3277"/>
    <w:rsid w:val="300C6E37"/>
    <w:rsid w:val="30236367"/>
    <w:rsid w:val="30331BC6"/>
    <w:rsid w:val="303E7E03"/>
    <w:rsid w:val="30405AEB"/>
    <w:rsid w:val="304A182B"/>
    <w:rsid w:val="30700C52"/>
    <w:rsid w:val="30757C00"/>
    <w:rsid w:val="30782C0F"/>
    <w:rsid w:val="307D5D65"/>
    <w:rsid w:val="30B34CE3"/>
    <w:rsid w:val="30CB1C83"/>
    <w:rsid w:val="30ED2830"/>
    <w:rsid w:val="310743D8"/>
    <w:rsid w:val="3112096E"/>
    <w:rsid w:val="316B2857"/>
    <w:rsid w:val="31832D29"/>
    <w:rsid w:val="31997196"/>
    <w:rsid w:val="319D5339"/>
    <w:rsid w:val="319F2F47"/>
    <w:rsid w:val="31B2277E"/>
    <w:rsid w:val="31D20CDE"/>
    <w:rsid w:val="31F37E23"/>
    <w:rsid w:val="31FE689A"/>
    <w:rsid w:val="32223DC6"/>
    <w:rsid w:val="325A02A1"/>
    <w:rsid w:val="329032EF"/>
    <w:rsid w:val="329970EF"/>
    <w:rsid w:val="32AE0B6A"/>
    <w:rsid w:val="32B35AAA"/>
    <w:rsid w:val="32F81DE5"/>
    <w:rsid w:val="32FD11AA"/>
    <w:rsid w:val="330F3777"/>
    <w:rsid w:val="33135210"/>
    <w:rsid w:val="3326373F"/>
    <w:rsid w:val="333626EB"/>
    <w:rsid w:val="334459AC"/>
    <w:rsid w:val="33705A64"/>
    <w:rsid w:val="338E32D5"/>
    <w:rsid w:val="33A055AF"/>
    <w:rsid w:val="33A51E80"/>
    <w:rsid w:val="33B04066"/>
    <w:rsid w:val="33E16D1D"/>
    <w:rsid w:val="33EE589E"/>
    <w:rsid w:val="340329A9"/>
    <w:rsid w:val="340D7B12"/>
    <w:rsid w:val="341E2B5D"/>
    <w:rsid w:val="342645AD"/>
    <w:rsid w:val="342B057B"/>
    <w:rsid w:val="34335C8F"/>
    <w:rsid w:val="345968B4"/>
    <w:rsid w:val="34617CD8"/>
    <w:rsid w:val="346317C9"/>
    <w:rsid w:val="346A286F"/>
    <w:rsid w:val="346C1C91"/>
    <w:rsid w:val="34753860"/>
    <w:rsid w:val="348C6C4A"/>
    <w:rsid w:val="34A61339"/>
    <w:rsid w:val="34AF4725"/>
    <w:rsid w:val="34CC3006"/>
    <w:rsid w:val="34F3793E"/>
    <w:rsid w:val="34FA09EA"/>
    <w:rsid w:val="354B5D9D"/>
    <w:rsid w:val="35506C87"/>
    <w:rsid w:val="35574E9C"/>
    <w:rsid w:val="35580207"/>
    <w:rsid w:val="35681367"/>
    <w:rsid w:val="35712E34"/>
    <w:rsid w:val="358054A4"/>
    <w:rsid w:val="35832558"/>
    <w:rsid w:val="359305B1"/>
    <w:rsid w:val="35966E67"/>
    <w:rsid w:val="35A973C7"/>
    <w:rsid w:val="35ED793B"/>
    <w:rsid w:val="35F06F52"/>
    <w:rsid w:val="35F84740"/>
    <w:rsid w:val="36383125"/>
    <w:rsid w:val="365E28A7"/>
    <w:rsid w:val="366C082D"/>
    <w:rsid w:val="368816D2"/>
    <w:rsid w:val="368C388A"/>
    <w:rsid w:val="36C00E6C"/>
    <w:rsid w:val="36C90DD1"/>
    <w:rsid w:val="36EF2646"/>
    <w:rsid w:val="36F275DD"/>
    <w:rsid w:val="36F55D23"/>
    <w:rsid w:val="37031C33"/>
    <w:rsid w:val="37084089"/>
    <w:rsid w:val="372A4537"/>
    <w:rsid w:val="374634AB"/>
    <w:rsid w:val="37543CF6"/>
    <w:rsid w:val="37704489"/>
    <w:rsid w:val="37710026"/>
    <w:rsid w:val="37731B16"/>
    <w:rsid w:val="37925427"/>
    <w:rsid w:val="37A01319"/>
    <w:rsid w:val="37A55DCC"/>
    <w:rsid w:val="37C075FB"/>
    <w:rsid w:val="37CA04FF"/>
    <w:rsid w:val="37D30771"/>
    <w:rsid w:val="37E3512E"/>
    <w:rsid w:val="37EC0BB8"/>
    <w:rsid w:val="382F75E3"/>
    <w:rsid w:val="38371ACC"/>
    <w:rsid w:val="385B6E18"/>
    <w:rsid w:val="38665479"/>
    <w:rsid w:val="389205E6"/>
    <w:rsid w:val="38A748FD"/>
    <w:rsid w:val="38D53666"/>
    <w:rsid w:val="38E70932"/>
    <w:rsid w:val="38FF39F5"/>
    <w:rsid w:val="394C68A5"/>
    <w:rsid w:val="3952462B"/>
    <w:rsid w:val="395E479A"/>
    <w:rsid w:val="39675804"/>
    <w:rsid w:val="3988749C"/>
    <w:rsid w:val="398A60A0"/>
    <w:rsid w:val="39A36C2D"/>
    <w:rsid w:val="39AA29B9"/>
    <w:rsid w:val="39AE63D1"/>
    <w:rsid w:val="39D7D99B"/>
    <w:rsid w:val="39E71AEC"/>
    <w:rsid w:val="39F60058"/>
    <w:rsid w:val="3A104089"/>
    <w:rsid w:val="3A190FBF"/>
    <w:rsid w:val="3A1A692D"/>
    <w:rsid w:val="3A1E783F"/>
    <w:rsid w:val="3A2B31D2"/>
    <w:rsid w:val="3A8217DE"/>
    <w:rsid w:val="3A822B01"/>
    <w:rsid w:val="3A8D375B"/>
    <w:rsid w:val="3AB8426E"/>
    <w:rsid w:val="3ABD5DEE"/>
    <w:rsid w:val="3ACF765C"/>
    <w:rsid w:val="3AD278CD"/>
    <w:rsid w:val="3AFA4BE5"/>
    <w:rsid w:val="3AFC2202"/>
    <w:rsid w:val="3B046CCA"/>
    <w:rsid w:val="3B196D9D"/>
    <w:rsid w:val="3B2A44B8"/>
    <w:rsid w:val="3B2B6476"/>
    <w:rsid w:val="3BA0301A"/>
    <w:rsid w:val="3BAF3CA2"/>
    <w:rsid w:val="3BBC038E"/>
    <w:rsid w:val="3BD6104E"/>
    <w:rsid w:val="3BF72351"/>
    <w:rsid w:val="3BFE3F02"/>
    <w:rsid w:val="3C2972FD"/>
    <w:rsid w:val="3C3261E8"/>
    <w:rsid w:val="3C524EFE"/>
    <w:rsid w:val="3C53008C"/>
    <w:rsid w:val="3C5B4444"/>
    <w:rsid w:val="3C852047"/>
    <w:rsid w:val="3C896BEF"/>
    <w:rsid w:val="3C97F720"/>
    <w:rsid w:val="3CA13116"/>
    <w:rsid w:val="3CA925AE"/>
    <w:rsid w:val="3CC13485"/>
    <w:rsid w:val="3CCF4FA4"/>
    <w:rsid w:val="3CF877AB"/>
    <w:rsid w:val="3D306CB2"/>
    <w:rsid w:val="3D32729D"/>
    <w:rsid w:val="3D485E54"/>
    <w:rsid w:val="3D62504C"/>
    <w:rsid w:val="3D667959"/>
    <w:rsid w:val="3D8230F2"/>
    <w:rsid w:val="3D886E2C"/>
    <w:rsid w:val="3D9A6B04"/>
    <w:rsid w:val="3DAA5519"/>
    <w:rsid w:val="3DC413E8"/>
    <w:rsid w:val="3DCA34BB"/>
    <w:rsid w:val="3DD83D60"/>
    <w:rsid w:val="3DEE7764"/>
    <w:rsid w:val="3E044CAE"/>
    <w:rsid w:val="3E12201C"/>
    <w:rsid w:val="3E427218"/>
    <w:rsid w:val="3E460E59"/>
    <w:rsid w:val="3E8F30B5"/>
    <w:rsid w:val="3E962C89"/>
    <w:rsid w:val="3E9D9EE9"/>
    <w:rsid w:val="3EA27573"/>
    <w:rsid w:val="3EA72ABE"/>
    <w:rsid w:val="3EAD4174"/>
    <w:rsid w:val="3EAD7F9C"/>
    <w:rsid w:val="3EB32892"/>
    <w:rsid w:val="3EBC3336"/>
    <w:rsid w:val="3EDE79C6"/>
    <w:rsid w:val="3EF60080"/>
    <w:rsid w:val="3EF65530"/>
    <w:rsid w:val="3EFEC654"/>
    <w:rsid w:val="3F064AE9"/>
    <w:rsid w:val="3F3B0C43"/>
    <w:rsid w:val="3F4C62B0"/>
    <w:rsid w:val="3F585F31"/>
    <w:rsid w:val="3F6A4BE4"/>
    <w:rsid w:val="3F7279F0"/>
    <w:rsid w:val="3F7C65CA"/>
    <w:rsid w:val="3F7F0FB6"/>
    <w:rsid w:val="3F9717D1"/>
    <w:rsid w:val="3F9B13A5"/>
    <w:rsid w:val="3FB2485B"/>
    <w:rsid w:val="3FBD3AE8"/>
    <w:rsid w:val="3FEE166B"/>
    <w:rsid w:val="3FFEE24B"/>
    <w:rsid w:val="402A34B8"/>
    <w:rsid w:val="402C4889"/>
    <w:rsid w:val="40360CD1"/>
    <w:rsid w:val="40361D66"/>
    <w:rsid w:val="404C1EBB"/>
    <w:rsid w:val="405214DD"/>
    <w:rsid w:val="406060C3"/>
    <w:rsid w:val="40613E30"/>
    <w:rsid w:val="40736573"/>
    <w:rsid w:val="407D7357"/>
    <w:rsid w:val="40860A30"/>
    <w:rsid w:val="408D0A8F"/>
    <w:rsid w:val="409B4A07"/>
    <w:rsid w:val="40BF6E39"/>
    <w:rsid w:val="40C25B7F"/>
    <w:rsid w:val="40C73A02"/>
    <w:rsid w:val="40E02BC9"/>
    <w:rsid w:val="40F66678"/>
    <w:rsid w:val="40FA12EB"/>
    <w:rsid w:val="410A16AB"/>
    <w:rsid w:val="410E1C56"/>
    <w:rsid w:val="4120577A"/>
    <w:rsid w:val="41603084"/>
    <w:rsid w:val="41686388"/>
    <w:rsid w:val="416C142E"/>
    <w:rsid w:val="41886C7C"/>
    <w:rsid w:val="41E677EA"/>
    <w:rsid w:val="41FD121E"/>
    <w:rsid w:val="420C2CAA"/>
    <w:rsid w:val="42117A10"/>
    <w:rsid w:val="421A7627"/>
    <w:rsid w:val="4233112B"/>
    <w:rsid w:val="42401E98"/>
    <w:rsid w:val="42474F8A"/>
    <w:rsid w:val="42872311"/>
    <w:rsid w:val="428B5762"/>
    <w:rsid w:val="429F3B64"/>
    <w:rsid w:val="42B64F1C"/>
    <w:rsid w:val="42C92887"/>
    <w:rsid w:val="42D47C2B"/>
    <w:rsid w:val="42DA32B5"/>
    <w:rsid w:val="42FB45E4"/>
    <w:rsid w:val="4307713D"/>
    <w:rsid w:val="433543AC"/>
    <w:rsid w:val="43420FE8"/>
    <w:rsid w:val="434513F0"/>
    <w:rsid w:val="435475DF"/>
    <w:rsid w:val="43606D1A"/>
    <w:rsid w:val="43702851"/>
    <w:rsid w:val="437269BA"/>
    <w:rsid w:val="437F3C65"/>
    <w:rsid w:val="43B34232"/>
    <w:rsid w:val="43CA4F48"/>
    <w:rsid w:val="43FE78B1"/>
    <w:rsid w:val="440A7CA0"/>
    <w:rsid w:val="440F2351"/>
    <w:rsid w:val="441F3AB4"/>
    <w:rsid w:val="4424604A"/>
    <w:rsid w:val="442967DE"/>
    <w:rsid w:val="445014AB"/>
    <w:rsid w:val="44674A51"/>
    <w:rsid w:val="44CE660D"/>
    <w:rsid w:val="44F103C7"/>
    <w:rsid w:val="452D47A4"/>
    <w:rsid w:val="4545710C"/>
    <w:rsid w:val="454C3E11"/>
    <w:rsid w:val="454F0B76"/>
    <w:rsid w:val="45795008"/>
    <w:rsid w:val="4579514B"/>
    <w:rsid w:val="457E2BBE"/>
    <w:rsid w:val="457F72E8"/>
    <w:rsid w:val="459F05CE"/>
    <w:rsid w:val="45A24B57"/>
    <w:rsid w:val="45D72674"/>
    <w:rsid w:val="45DE083B"/>
    <w:rsid w:val="45E076C0"/>
    <w:rsid w:val="45F36067"/>
    <w:rsid w:val="460C0745"/>
    <w:rsid w:val="46194C97"/>
    <w:rsid w:val="463122D8"/>
    <w:rsid w:val="463144E5"/>
    <w:rsid w:val="4632053D"/>
    <w:rsid w:val="46577675"/>
    <w:rsid w:val="4662415A"/>
    <w:rsid w:val="4662498C"/>
    <w:rsid w:val="46641814"/>
    <w:rsid w:val="466E26B2"/>
    <w:rsid w:val="468425B0"/>
    <w:rsid w:val="46A022D9"/>
    <w:rsid w:val="46A9554B"/>
    <w:rsid w:val="46AF05B5"/>
    <w:rsid w:val="46B04A59"/>
    <w:rsid w:val="46B21457"/>
    <w:rsid w:val="46B411EC"/>
    <w:rsid w:val="46B75DE7"/>
    <w:rsid w:val="46BE1A6C"/>
    <w:rsid w:val="46BE6647"/>
    <w:rsid w:val="46D0431B"/>
    <w:rsid w:val="46D35FF3"/>
    <w:rsid w:val="46EE3897"/>
    <w:rsid w:val="47140585"/>
    <w:rsid w:val="471B3499"/>
    <w:rsid w:val="4730142A"/>
    <w:rsid w:val="4737365D"/>
    <w:rsid w:val="476870E2"/>
    <w:rsid w:val="478A0CA0"/>
    <w:rsid w:val="478E4BD2"/>
    <w:rsid w:val="47C848F5"/>
    <w:rsid w:val="47D84DCE"/>
    <w:rsid w:val="47DD756D"/>
    <w:rsid w:val="48037A8A"/>
    <w:rsid w:val="48057880"/>
    <w:rsid w:val="48150BC3"/>
    <w:rsid w:val="48377D23"/>
    <w:rsid w:val="48587199"/>
    <w:rsid w:val="486634EE"/>
    <w:rsid w:val="48807890"/>
    <w:rsid w:val="48A64B98"/>
    <w:rsid w:val="48A71804"/>
    <w:rsid w:val="48B30830"/>
    <w:rsid w:val="48BC156D"/>
    <w:rsid w:val="48DF62C3"/>
    <w:rsid w:val="48EA3B26"/>
    <w:rsid w:val="48F765BE"/>
    <w:rsid w:val="490445F2"/>
    <w:rsid w:val="49137521"/>
    <w:rsid w:val="49320F23"/>
    <w:rsid w:val="493A087A"/>
    <w:rsid w:val="49831FB1"/>
    <w:rsid w:val="49A10911"/>
    <w:rsid w:val="49CA61CE"/>
    <w:rsid w:val="49DD73AE"/>
    <w:rsid w:val="49F95BD6"/>
    <w:rsid w:val="4A0C7375"/>
    <w:rsid w:val="4A194AA5"/>
    <w:rsid w:val="4A2710F3"/>
    <w:rsid w:val="4A2B3C78"/>
    <w:rsid w:val="4A4915FD"/>
    <w:rsid w:val="4A4934DE"/>
    <w:rsid w:val="4A4D25BF"/>
    <w:rsid w:val="4A5E47CC"/>
    <w:rsid w:val="4A6E0EB3"/>
    <w:rsid w:val="4A6E7636"/>
    <w:rsid w:val="4A9106FD"/>
    <w:rsid w:val="4AA73240"/>
    <w:rsid w:val="4AB72272"/>
    <w:rsid w:val="4AC63E7C"/>
    <w:rsid w:val="4AC94650"/>
    <w:rsid w:val="4AD703A4"/>
    <w:rsid w:val="4B305E1B"/>
    <w:rsid w:val="4B4B6AFE"/>
    <w:rsid w:val="4B5D2E40"/>
    <w:rsid w:val="4B602D44"/>
    <w:rsid w:val="4B842010"/>
    <w:rsid w:val="4BB92D8E"/>
    <w:rsid w:val="4BBB7216"/>
    <w:rsid w:val="4BD07B58"/>
    <w:rsid w:val="4BE87BA5"/>
    <w:rsid w:val="4C155F10"/>
    <w:rsid w:val="4C2F7851"/>
    <w:rsid w:val="4C3176AB"/>
    <w:rsid w:val="4C324162"/>
    <w:rsid w:val="4C350E7E"/>
    <w:rsid w:val="4C3C12ED"/>
    <w:rsid w:val="4C415DC1"/>
    <w:rsid w:val="4C5310F0"/>
    <w:rsid w:val="4C571AC7"/>
    <w:rsid w:val="4C6E278E"/>
    <w:rsid w:val="4CA95F3B"/>
    <w:rsid w:val="4CE45067"/>
    <w:rsid w:val="4CFF538B"/>
    <w:rsid w:val="4D2A4B22"/>
    <w:rsid w:val="4D471EEE"/>
    <w:rsid w:val="4D4D7800"/>
    <w:rsid w:val="4D7251FF"/>
    <w:rsid w:val="4DDB4948"/>
    <w:rsid w:val="4DE50C0B"/>
    <w:rsid w:val="4DF831B6"/>
    <w:rsid w:val="4E11105D"/>
    <w:rsid w:val="4E16225A"/>
    <w:rsid w:val="4E253AB8"/>
    <w:rsid w:val="4E472C92"/>
    <w:rsid w:val="4E824D97"/>
    <w:rsid w:val="4E9D5C2D"/>
    <w:rsid w:val="4EBA57C1"/>
    <w:rsid w:val="4EC8768D"/>
    <w:rsid w:val="4EEB58EF"/>
    <w:rsid w:val="4EFC68C1"/>
    <w:rsid w:val="4EFE6975"/>
    <w:rsid w:val="4F047E0A"/>
    <w:rsid w:val="4F3A59E7"/>
    <w:rsid w:val="4F477F24"/>
    <w:rsid w:val="4F766B93"/>
    <w:rsid w:val="4F87600D"/>
    <w:rsid w:val="4FA91AAC"/>
    <w:rsid w:val="4FBD0FF5"/>
    <w:rsid w:val="4FC854D7"/>
    <w:rsid w:val="50142DE1"/>
    <w:rsid w:val="5015687B"/>
    <w:rsid w:val="501926CA"/>
    <w:rsid w:val="503109FF"/>
    <w:rsid w:val="503E7F87"/>
    <w:rsid w:val="504544C8"/>
    <w:rsid w:val="505E3D68"/>
    <w:rsid w:val="505F4DFA"/>
    <w:rsid w:val="505F5918"/>
    <w:rsid w:val="506F5953"/>
    <w:rsid w:val="507A0E74"/>
    <w:rsid w:val="50A218B6"/>
    <w:rsid w:val="50AD2009"/>
    <w:rsid w:val="50C2531E"/>
    <w:rsid w:val="50D13748"/>
    <w:rsid w:val="50D43A3A"/>
    <w:rsid w:val="510A120A"/>
    <w:rsid w:val="51155943"/>
    <w:rsid w:val="512E16EC"/>
    <w:rsid w:val="513F249D"/>
    <w:rsid w:val="51426BF5"/>
    <w:rsid w:val="515720D8"/>
    <w:rsid w:val="516A440A"/>
    <w:rsid w:val="51B053DC"/>
    <w:rsid w:val="51BA5A6F"/>
    <w:rsid w:val="51C42E16"/>
    <w:rsid w:val="51E5538B"/>
    <w:rsid w:val="51E9259B"/>
    <w:rsid w:val="52000D12"/>
    <w:rsid w:val="520D6221"/>
    <w:rsid w:val="5244074B"/>
    <w:rsid w:val="525351F4"/>
    <w:rsid w:val="525A6FBC"/>
    <w:rsid w:val="526C0997"/>
    <w:rsid w:val="5277467D"/>
    <w:rsid w:val="527F763E"/>
    <w:rsid w:val="52855A65"/>
    <w:rsid w:val="52E11882"/>
    <w:rsid w:val="52E44E05"/>
    <w:rsid w:val="52F862D1"/>
    <w:rsid w:val="530B071F"/>
    <w:rsid w:val="53311AB3"/>
    <w:rsid w:val="53317F44"/>
    <w:rsid w:val="533D33D1"/>
    <w:rsid w:val="53511F1B"/>
    <w:rsid w:val="5353295D"/>
    <w:rsid w:val="53670B33"/>
    <w:rsid w:val="537735FB"/>
    <w:rsid w:val="53775B6A"/>
    <w:rsid w:val="538F5737"/>
    <w:rsid w:val="53CA0B91"/>
    <w:rsid w:val="53D43855"/>
    <w:rsid w:val="53D6214F"/>
    <w:rsid w:val="53EE1101"/>
    <w:rsid w:val="53FC4E8E"/>
    <w:rsid w:val="54111ADD"/>
    <w:rsid w:val="541717DC"/>
    <w:rsid w:val="54271D5C"/>
    <w:rsid w:val="5427740E"/>
    <w:rsid w:val="542B571F"/>
    <w:rsid w:val="54976AA9"/>
    <w:rsid w:val="549A3F89"/>
    <w:rsid w:val="54A022DD"/>
    <w:rsid w:val="54AA7049"/>
    <w:rsid w:val="54CF639A"/>
    <w:rsid w:val="54DE0134"/>
    <w:rsid w:val="54FC0026"/>
    <w:rsid w:val="553C46BA"/>
    <w:rsid w:val="55485688"/>
    <w:rsid w:val="55494082"/>
    <w:rsid w:val="555B3FA7"/>
    <w:rsid w:val="555F54CC"/>
    <w:rsid w:val="557D5B60"/>
    <w:rsid w:val="55834A19"/>
    <w:rsid w:val="55862205"/>
    <w:rsid w:val="559D43FA"/>
    <w:rsid w:val="55CF743F"/>
    <w:rsid w:val="55F27046"/>
    <w:rsid w:val="55F526C6"/>
    <w:rsid w:val="56066DC9"/>
    <w:rsid w:val="560B2337"/>
    <w:rsid w:val="561A7CC7"/>
    <w:rsid w:val="564E1228"/>
    <w:rsid w:val="566535A8"/>
    <w:rsid w:val="567E0FA3"/>
    <w:rsid w:val="56A6131D"/>
    <w:rsid w:val="56A82B00"/>
    <w:rsid w:val="56BC5AD0"/>
    <w:rsid w:val="56D00C68"/>
    <w:rsid w:val="56EB60FD"/>
    <w:rsid w:val="57022BD1"/>
    <w:rsid w:val="57212B27"/>
    <w:rsid w:val="572809C2"/>
    <w:rsid w:val="57480C4D"/>
    <w:rsid w:val="574C27F3"/>
    <w:rsid w:val="57895A45"/>
    <w:rsid w:val="579D6934"/>
    <w:rsid w:val="57A16858"/>
    <w:rsid w:val="57B30CDA"/>
    <w:rsid w:val="57C5313B"/>
    <w:rsid w:val="57D807D4"/>
    <w:rsid w:val="57EA7969"/>
    <w:rsid w:val="57F740F4"/>
    <w:rsid w:val="57FA3D86"/>
    <w:rsid w:val="57FDBEDD"/>
    <w:rsid w:val="58466FCB"/>
    <w:rsid w:val="58750691"/>
    <w:rsid w:val="58AB575D"/>
    <w:rsid w:val="58AD0DF8"/>
    <w:rsid w:val="58BC728D"/>
    <w:rsid w:val="58BD4DB3"/>
    <w:rsid w:val="58D22E69"/>
    <w:rsid w:val="58DD0763"/>
    <w:rsid w:val="58EA22FF"/>
    <w:rsid w:val="58EB59C1"/>
    <w:rsid w:val="59445F91"/>
    <w:rsid w:val="596A4F3B"/>
    <w:rsid w:val="59815208"/>
    <w:rsid w:val="5993057B"/>
    <w:rsid w:val="59A43D8B"/>
    <w:rsid w:val="59A64B68"/>
    <w:rsid w:val="59CC3500"/>
    <w:rsid w:val="59E84D0D"/>
    <w:rsid w:val="59F001A4"/>
    <w:rsid w:val="5A1E2DE7"/>
    <w:rsid w:val="5A20427A"/>
    <w:rsid w:val="5A331DE9"/>
    <w:rsid w:val="5A395FB6"/>
    <w:rsid w:val="5A436A2D"/>
    <w:rsid w:val="5A5D05FC"/>
    <w:rsid w:val="5A9833A8"/>
    <w:rsid w:val="5AAC047B"/>
    <w:rsid w:val="5AC95404"/>
    <w:rsid w:val="5AD370A1"/>
    <w:rsid w:val="5B0A066E"/>
    <w:rsid w:val="5B123FA7"/>
    <w:rsid w:val="5B1D0885"/>
    <w:rsid w:val="5B5E18A4"/>
    <w:rsid w:val="5B613C0E"/>
    <w:rsid w:val="5B8B4AEE"/>
    <w:rsid w:val="5B955E96"/>
    <w:rsid w:val="5B9B3675"/>
    <w:rsid w:val="5BA26571"/>
    <w:rsid w:val="5BAD110F"/>
    <w:rsid w:val="5BCA6564"/>
    <w:rsid w:val="5BD66D67"/>
    <w:rsid w:val="5BFE7E52"/>
    <w:rsid w:val="5C107D40"/>
    <w:rsid w:val="5C107FF0"/>
    <w:rsid w:val="5C1D1988"/>
    <w:rsid w:val="5C1E3775"/>
    <w:rsid w:val="5C381264"/>
    <w:rsid w:val="5C3D27FC"/>
    <w:rsid w:val="5C5E6BE8"/>
    <w:rsid w:val="5C672644"/>
    <w:rsid w:val="5C8132C7"/>
    <w:rsid w:val="5CA23A25"/>
    <w:rsid w:val="5CC26330"/>
    <w:rsid w:val="5CD67F41"/>
    <w:rsid w:val="5CDF760E"/>
    <w:rsid w:val="5CE07ABA"/>
    <w:rsid w:val="5CF00F5E"/>
    <w:rsid w:val="5CF35248"/>
    <w:rsid w:val="5D017C51"/>
    <w:rsid w:val="5D141BA6"/>
    <w:rsid w:val="5D2E7E3C"/>
    <w:rsid w:val="5D4165A3"/>
    <w:rsid w:val="5D463591"/>
    <w:rsid w:val="5D4F2A78"/>
    <w:rsid w:val="5D570A59"/>
    <w:rsid w:val="5D792AE4"/>
    <w:rsid w:val="5DC25C67"/>
    <w:rsid w:val="5DCA711D"/>
    <w:rsid w:val="5DD97571"/>
    <w:rsid w:val="5DDA1D04"/>
    <w:rsid w:val="5DE22BD1"/>
    <w:rsid w:val="5E101ABB"/>
    <w:rsid w:val="5E2F58D3"/>
    <w:rsid w:val="5E5A06FD"/>
    <w:rsid w:val="5E6C6385"/>
    <w:rsid w:val="5E8A56FD"/>
    <w:rsid w:val="5E9342EC"/>
    <w:rsid w:val="5EA27CF7"/>
    <w:rsid w:val="5EBC3C1E"/>
    <w:rsid w:val="5EEE45E3"/>
    <w:rsid w:val="5EF17565"/>
    <w:rsid w:val="5F3815EE"/>
    <w:rsid w:val="5F5C32D6"/>
    <w:rsid w:val="5FB10E83"/>
    <w:rsid w:val="5FDC6467"/>
    <w:rsid w:val="5FFD96AC"/>
    <w:rsid w:val="600E788A"/>
    <w:rsid w:val="60173C67"/>
    <w:rsid w:val="60206354"/>
    <w:rsid w:val="603911C4"/>
    <w:rsid w:val="604130CF"/>
    <w:rsid w:val="60572C99"/>
    <w:rsid w:val="60663C94"/>
    <w:rsid w:val="60794FD4"/>
    <w:rsid w:val="60814FEF"/>
    <w:rsid w:val="60946411"/>
    <w:rsid w:val="60AE4E89"/>
    <w:rsid w:val="60CD4AC4"/>
    <w:rsid w:val="60D32F5A"/>
    <w:rsid w:val="61001CE1"/>
    <w:rsid w:val="610E2B4C"/>
    <w:rsid w:val="61276800"/>
    <w:rsid w:val="613E3956"/>
    <w:rsid w:val="6151253D"/>
    <w:rsid w:val="617F0AF7"/>
    <w:rsid w:val="619945D7"/>
    <w:rsid w:val="61A13C09"/>
    <w:rsid w:val="61C210E3"/>
    <w:rsid w:val="61C24BFD"/>
    <w:rsid w:val="61DE43D4"/>
    <w:rsid w:val="61E06967"/>
    <w:rsid w:val="61ED083B"/>
    <w:rsid w:val="61ED26C8"/>
    <w:rsid w:val="61FB2295"/>
    <w:rsid w:val="62184EFE"/>
    <w:rsid w:val="622F0AD0"/>
    <w:rsid w:val="623438B9"/>
    <w:rsid w:val="624216A0"/>
    <w:rsid w:val="626343A0"/>
    <w:rsid w:val="626736F9"/>
    <w:rsid w:val="626B4082"/>
    <w:rsid w:val="626B6B00"/>
    <w:rsid w:val="626C251B"/>
    <w:rsid w:val="628E1BE9"/>
    <w:rsid w:val="62A3326C"/>
    <w:rsid w:val="62C126EC"/>
    <w:rsid w:val="62CF1703"/>
    <w:rsid w:val="62D06FF9"/>
    <w:rsid w:val="62D27AF4"/>
    <w:rsid w:val="62D358FF"/>
    <w:rsid w:val="62D765EB"/>
    <w:rsid w:val="62E16861"/>
    <w:rsid w:val="630A329F"/>
    <w:rsid w:val="636B22CC"/>
    <w:rsid w:val="636C198B"/>
    <w:rsid w:val="63B65AC7"/>
    <w:rsid w:val="63D7428B"/>
    <w:rsid w:val="64002DAD"/>
    <w:rsid w:val="640C4C0D"/>
    <w:rsid w:val="642D56F7"/>
    <w:rsid w:val="643B5584"/>
    <w:rsid w:val="64550596"/>
    <w:rsid w:val="645830D7"/>
    <w:rsid w:val="64645BC9"/>
    <w:rsid w:val="64675414"/>
    <w:rsid w:val="646D58E0"/>
    <w:rsid w:val="647258C3"/>
    <w:rsid w:val="64763CBE"/>
    <w:rsid w:val="647F41B9"/>
    <w:rsid w:val="648F5856"/>
    <w:rsid w:val="649C452B"/>
    <w:rsid w:val="64AA2E73"/>
    <w:rsid w:val="64B8434A"/>
    <w:rsid w:val="64BD6867"/>
    <w:rsid w:val="64C5008F"/>
    <w:rsid w:val="64CF4D38"/>
    <w:rsid w:val="64E8446E"/>
    <w:rsid w:val="64E959FD"/>
    <w:rsid w:val="64F9CCE6"/>
    <w:rsid w:val="651B5828"/>
    <w:rsid w:val="6530087B"/>
    <w:rsid w:val="65376B47"/>
    <w:rsid w:val="654042F5"/>
    <w:rsid w:val="65AB2B63"/>
    <w:rsid w:val="65E44DFA"/>
    <w:rsid w:val="65E63B9C"/>
    <w:rsid w:val="65ED2DCA"/>
    <w:rsid w:val="65F37088"/>
    <w:rsid w:val="65F66C79"/>
    <w:rsid w:val="660447CA"/>
    <w:rsid w:val="662B5A52"/>
    <w:rsid w:val="665622BC"/>
    <w:rsid w:val="66644AC0"/>
    <w:rsid w:val="66653739"/>
    <w:rsid w:val="666C4EE6"/>
    <w:rsid w:val="66792487"/>
    <w:rsid w:val="66D470E6"/>
    <w:rsid w:val="66ED2CA0"/>
    <w:rsid w:val="66F722EC"/>
    <w:rsid w:val="66FB0FDC"/>
    <w:rsid w:val="66FC5AFF"/>
    <w:rsid w:val="6709462E"/>
    <w:rsid w:val="676C49AE"/>
    <w:rsid w:val="6777196F"/>
    <w:rsid w:val="67825F62"/>
    <w:rsid w:val="678A1ED0"/>
    <w:rsid w:val="67AB61F8"/>
    <w:rsid w:val="67BA7741"/>
    <w:rsid w:val="67CEDCD6"/>
    <w:rsid w:val="67E6170C"/>
    <w:rsid w:val="67ED1BBE"/>
    <w:rsid w:val="67ED7463"/>
    <w:rsid w:val="67FD51CC"/>
    <w:rsid w:val="680D0CA5"/>
    <w:rsid w:val="684D7F02"/>
    <w:rsid w:val="686C7F9F"/>
    <w:rsid w:val="688B204D"/>
    <w:rsid w:val="6897754F"/>
    <w:rsid w:val="68A45648"/>
    <w:rsid w:val="68A5668C"/>
    <w:rsid w:val="68BD44C2"/>
    <w:rsid w:val="68D27297"/>
    <w:rsid w:val="68F42855"/>
    <w:rsid w:val="6911241F"/>
    <w:rsid w:val="6922138F"/>
    <w:rsid w:val="69232A11"/>
    <w:rsid w:val="69586B5E"/>
    <w:rsid w:val="69B55D5F"/>
    <w:rsid w:val="69B67115"/>
    <w:rsid w:val="69B82DF4"/>
    <w:rsid w:val="69EF53B4"/>
    <w:rsid w:val="69FB8724"/>
    <w:rsid w:val="6A126DD2"/>
    <w:rsid w:val="6A2B4273"/>
    <w:rsid w:val="6A3D3FA6"/>
    <w:rsid w:val="6A420E56"/>
    <w:rsid w:val="6A924E32"/>
    <w:rsid w:val="6A94008C"/>
    <w:rsid w:val="6AC635A8"/>
    <w:rsid w:val="6AC83B0F"/>
    <w:rsid w:val="6AE60947"/>
    <w:rsid w:val="6AEB2722"/>
    <w:rsid w:val="6AEF6EB8"/>
    <w:rsid w:val="6AFB7996"/>
    <w:rsid w:val="6AFD0629"/>
    <w:rsid w:val="6B0B374F"/>
    <w:rsid w:val="6B0E6D92"/>
    <w:rsid w:val="6B17074E"/>
    <w:rsid w:val="6B1F0CCB"/>
    <w:rsid w:val="6B285847"/>
    <w:rsid w:val="6B364B4C"/>
    <w:rsid w:val="6B541A99"/>
    <w:rsid w:val="6B5F1CFB"/>
    <w:rsid w:val="6B6234E5"/>
    <w:rsid w:val="6B711708"/>
    <w:rsid w:val="6B980A95"/>
    <w:rsid w:val="6BA67A32"/>
    <w:rsid w:val="6BBD11F5"/>
    <w:rsid w:val="6BCE1834"/>
    <w:rsid w:val="6BD12800"/>
    <w:rsid w:val="6BF44877"/>
    <w:rsid w:val="6C022DB1"/>
    <w:rsid w:val="6C172034"/>
    <w:rsid w:val="6C1B1096"/>
    <w:rsid w:val="6C5E02FC"/>
    <w:rsid w:val="6C611966"/>
    <w:rsid w:val="6C721812"/>
    <w:rsid w:val="6C8B0F52"/>
    <w:rsid w:val="6CA63155"/>
    <w:rsid w:val="6CC73E80"/>
    <w:rsid w:val="6CDD0DD0"/>
    <w:rsid w:val="6CFA7DB1"/>
    <w:rsid w:val="6D0127E4"/>
    <w:rsid w:val="6D135E16"/>
    <w:rsid w:val="6D1C168A"/>
    <w:rsid w:val="6D2154B9"/>
    <w:rsid w:val="6D347A31"/>
    <w:rsid w:val="6D3668DD"/>
    <w:rsid w:val="6D471CAB"/>
    <w:rsid w:val="6D70425D"/>
    <w:rsid w:val="6D986796"/>
    <w:rsid w:val="6DAC0977"/>
    <w:rsid w:val="6DB941BD"/>
    <w:rsid w:val="6DC60F63"/>
    <w:rsid w:val="6DED6545"/>
    <w:rsid w:val="6DF11063"/>
    <w:rsid w:val="6E3B32BE"/>
    <w:rsid w:val="6E4C770B"/>
    <w:rsid w:val="6E5F1098"/>
    <w:rsid w:val="6E6F2793"/>
    <w:rsid w:val="6E703D8E"/>
    <w:rsid w:val="6E7F1EDE"/>
    <w:rsid w:val="6E84323D"/>
    <w:rsid w:val="6E942A76"/>
    <w:rsid w:val="6EA41FA2"/>
    <w:rsid w:val="6EB44AD4"/>
    <w:rsid w:val="6EBA69C8"/>
    <w:rsid w:val="6F2463D6"/>
    <w:rsid w:val="6F265009"/>
    <w:rsid w:val="6F313FE8"/>
    <w:rsid w:val="6F381CAC"/>
    <w:rsid w:val="6F6128C1"/>
    <w:rsid w:val="6F723264"/>
    <w:rsid w:val="6F9C6902"/>
    <w:rsid w:val="6F9E6156"/>
    <w:rsid w:val="6FA06B69"/>
    <w:rsid w:val="6FA0729C"/>
    <w:rsid w:val="6FBF6C0D"/>
    <w:rsid w:val="6FFB3E16"/>
    <w:rsid w:val="70100CA2"/>
    <w:rsid w:val="70393572"/>
    <w:rsid w:val="706E27A1"/>
    <w:rsid w:val="706F0977"/>
    <w:rsid w:val="707263F3"/>
    <w:rsid w:val="70880108"/>
    <w:rsid w:val="70A13280"/>
    <w:rsid w:val="70A24D48"/>
    <w:rsid w:val="70B07280"/>
    <w:rsid w:val="70BA64EF"/>
    <w:rsid w:val="70C42D2B"/>
    <w:rsid w:val="70C900DF"/>
    <w:rsid w:val="70EFD498"/>
    <w:rsid w:val="70F80524"/>
    <w:rsid w:val="710A2419"/>
    <w:rsid w:val="710E65A0"/>
    <w:rsid w:val="71326D32"/>
    <w:rsid w:val="71347EB1"/>
    <w:rsid w:val="71451751"/>
    <w:rsid w:val="71453598"/>
    <w:rsid w:val="714C2CD0"/>
    <w:rsid w:val="715A596A"/>
    <w:rsid w:val="717C247D"/>
    <w:rsid w:val="717F26E4"/>
    <w:rsid w:val="71816B8E"/>
    <w:rsid w:val="71832D29"/>
    <w:rsid w:val="71907818"/>
    <w:rsid w:val="719B609A"/>
    <w:rsid w:val="71B252F9"/>
    <w:rsid w:val="71DE7E1D"/>
    <w:rsid w:val="71E95916"/>
    <w:rsid w:val="71EB1F0E"/>
    <w:rsid w:val="7203413E"/>
    <w:rsid w:val="72191ED0"/>
    <w:rsid w:val="721C3014"/>
    <w:rsid w:val="721D0BFB"/>
    <w:rsid w:val="7250588C"/>
    <w:rsid w:val="726F5278"/>
    <w:rsid w:val="727E786A"/>
    <w:rsid w:val="72887FD4"/>
    <w:rsid w:val="72BD0544"/>
    <w:rsid w:val="72C0472D"/>
    <w:rsid w:val="72CB03A1"/>
    <w:rsid w:val="72D11D5C"/>
    <w:rsid w:val="72DC3720"/>
    <w:rsid w:val="72DC4121"/>
    <w:rsid w:val="72E4193A"/>
    <w:rsid w:val="72E85DAD"/>
    <w:rsid w:val="73133AF6"/>
    <w:rsid w:val="732303D9"/>
    <w:rsid w:val="7344428A"/>
    <w:rsid w:val="734979C3"/>
    <w:rsid w:val="73532CC9"/>
    <w:rsid w:val="735C549D"/>
    <w:rsid w:val="736F7373"/>
    <w:rsid w:val="738F6C61"/>
    <w:rsid w:val="7392343A"/>
    <w:rsid w:val="73B060B2"/>
    <w:rsid w:val="73D223F2"/>
    <w:rsid w:val="73D73D11"/>
    <w:rsid w:val="73E95EE8"/>
    <w:rsid w:val="744975DD"/>
    <w:rsid w:val="74610332"/>
    <w:rsid w:val="746920A5"/>
    <w:rsid w:val="749C24F1"/>
    <w:rsid w:val="74AD6F4A"/>
    <w:rsid w:val="74AE06FF"/>
    <w:rsid w:val="74B7598C"/>
    <w:rsid w:val="74CB1EDB"/>
    <w:rsid w:val="74DE73F5"/>
    <w:rsid w:val="750E239F"/>
    <w:rsid w:val="7517095A"/>
    <w:rsid w:val="751E77AF"/>
    <w:rsid w:val="75474541"/>
    <w:rsid w:val="75702156"/>
    <w:rsid w:val="757A6A57"/>
    <w:rsid w:val="75D07F8B"/>
    <w:rsid w:val="75EE5669"/>
    <w:rsid w:val="763711C0"/>
    <w:rsid w:val="76957051"/>
    <w:rsid w:val="76BD4232"/>
    <w:rsid w:val="76C10199"/>
    <w:rsid w:val="76C57BCB"/>
    <w:rsid w:val="76D474B3"/>
    <w:rsid w:val="76DF91DD"/>
    <w:rsid w:val="76E708BB"/>
    <w:rsid w:val="76EF6DD7"/>
    <w:rsid w:val="76F927CD"/>
    <w:rsid w:val="76FB3B03"/>
    <w:rsid w:val="772F78A5"/>
    <w:rsid w:val="77356D17"/>
    <w:rsid w:val="773B2934"/>
    <w:rsid w:val="773E064E"/>
    <w:rsid w:val="774E1211"/>
    <w:rsid w:val="7767181A"/>
    <w:rsid w:val="777B71D8"/>
    <w:rsid w:val="77842F01"/>
    <w:rsid w:val="77A54D53"/>
    <w:rsid w:val="77AB25AD"/>
    <w:rsid w:val="77D75F2B"/>
    <w:rsid w:val="77FC6767"/>
    <w:rsid w:val="781A0BEC"/>
    <w:rsid w:val="78202415"/>
    <w:rsid w:val="78213FC9"/>
    <w:rsid w:val="78572B59"/>
    <w:rsid w:val="786FD340"/>
    <w:rsid w:val="78701D9C"/>
    <w:rsid w:val="78741C81"/>
    <w:rsid w:val="788952CC"/>
    <w:rsid w:val="7899537E"/>
    <w:rsid w:val="78F9F6D3"/>
    <w:rsid w:val="78FA0671"/>
    <w:rsid w:val="79393B8B"/>
    <w:rsid w:val="793A634F"/>
    <w:rsid w:val="795A4F33"/>
    <w:rsid w:val="79744F1D"/>
    <w:rsid w:val="79785617"/>
    <w:rsid w:val="797A5A56"/>
    <w:rsid w:val="797BA803"/>
    <w:rsid w:val="798635EB"/>
    <w:rsid w:val="79A5750A"/>
    <w:rsid w:val="79CF368F"/>
    <w:rsid w:val="79D476A9"/>
    <w:rsid w:val="79EB2FD6"/>
    <w:rsid w:val="79ECAB6F"/>
    <w:rsid w:val="79ED0DA8"/>
    <w:rsid w:val="7A0C1011"/>
    <w:rsid w:val="7A0E7A81"/>
    <w:rsid w:val="7A17211E"/>
    <w:rsid w:val="7A321CDB"/>
    <w:rsid w:val="7A4B626B"/>
    <w:rsid w:val="7A567B6E"/>
    <w:rsid w:val="7A6E32C8"/>
    <w:rsid w:val="7AA5772A"/>
    <w:rsid w:val="7AB0113D"/>
    <w:rsid w:val="7AC900CF"/>
    <w:rsid w:val="7B052FBD"/>
    <w:rsid w:val="7B2F54B5"/>
    <w:rsid w:val="7B48416D"/>
    <w:rsid w:val="7B4F027C"/>
    <w:rsid w:val="7B5A5A6C"/>
    <w:rsid w:val="7B5C250E"/>
    <w:rsid w:val="7B5C3BBA"/>
    <w:rsid w:val="7B63305F"/>
    <w:rsid w:val="7B6D0F87"/>
    <w:rsid w:val="7B72691F"/>
    <w:rsid w:val="7B783FD8"/>
    <w:rsid w:val="7B9A3DB8"/>
    <w:rsid w:val="7BA113AB"/>
    <w:rsid w:val="7BA67BFD"/>
    <w:rsid w:val="7BAC4AE8"/>
    <w:rsid w:val="7BD52290"/>
    <w:rsid w:val="7BD568A0"/>
    <w:rsid w:val="7BD99402"/>
    <w:rsid w:val="7BE22960"/>
    <w:rsid w:val="7BE30D21"/>
    <w:rsid w:val="7BF20E1E"/>
    <w:rsid w:val="7BFC01F8"/>
    <w:rsid w:val="7BFF6BBF"/>
    <w:rsid w:val="7BFF70BE"/>
    <w:rsid w:val="7C120F4C"/>
    <w:rsid w:val="7C1B29E5"/>
    <w:rsid w:val="7C5728ED"/>
    <w:rsid w:val="7C574A54"/>
    <w:rsid w:val="7C686BCF"/>
    <w:rsid w:val="7C9408F4"/>
    <w:rsid w:val="7CA76EC6"/>
    <w:rsid w:val="7CB83597"/>
    <w:rsid w:val="7CB90CC2"/>
    <w:rsid w:val="7CC752E0"/>
    <w:rsid w:val="7CFB2CE9"/>
    <w:rsid w:val="7CFBCE9D"/>
    <w:rsid w:val="7D087430"/>
    <w:rsid w:val="7D0C34C4"/>
    <w:rsid w:val="7D1E71EA"/>
    <w:rsid w:val="7D212CA5"/>
    <w:rsid w:val="7D255EE2"/>
    <w:rsid w:val="7D26D855"/>
    <w:rsid w:val="7D293184"/>
    <w:rsid w:val="7D2B742D"/>
    <w:rsid w:val="7D4B3EE6"/>
    <w:rsid w:val="7D4B572C"/>
    <w:rsid w:val="7D6112EF"/>
    <w:rsid w:val="7D68620F"/>
    <w:rsid w:val="7D69777E"/>
    <w:rsid w:val="7D6FB106"/>
    <w:rsid w:val="7D752C5B"/>
    <w:rsid w:val="7D927DC0"/>
    <w:rsid w:val="7D9F12B2"/>
    <w:rsid w:val="7DB34706"/>
    <w:rsid w:val="7DCA1604"/>
    <w:rsid w:val="7DFE1ABC"/>
    <w:rsid w:val="7E1A0A9F"/>
    <w:rsid w:val="7E2327E1"/>
    <w:rsid w:val="7E3C401A"/>
    <w:rsid w:val="7E641213"/>
    <w:rsid w:val="7E7BB322"/>
    <w:rsid w:val="7EA7EB6C"/>
    <w:rsid w:val="7EAD3628"/>
    <w:rsid w:val="7EB859C9"/>
    <w:rsid w:val="7ECB4935"/>
    <w:rsid w:val="7EE33139"/>
    <w:rsid w:val="7EEBD690"/>
    <w:rsid w:val="7EF34773"/>
    <w:rsid w:val="7EF931C4"/>
    <w:rsid w:val="7F0200B0"/>
    <w:rsid w:val="7F0D08DC"/>
    <w:rsid w:val="7F173D26"/>
    <w:rsid w:val="7F3DC597"/>
    <w:rsid w:val="7F457705"/>
    <w:rsid w:val="7F567E20"/>
    <w:rsid w:val="7F666017"/>
    <w:rsid w:val="7F6FBE70"/>
    <w:rsid w:val="7F714EE5"/>
    <w:rsid w:val="7F765549"/>
    <w:rsid w:val="7F7F2734"/>
    <w:rsid w:val="7F9B10FB"/>
    <w:rsid w:val="7FA63F96"/>
    <w:rsid w:val="7FB7DF21"/>
    <w:rsid w:val="7FB9287C"/>
    <w:rsid w:val="7FC32F20"/>
    <w:rsid w:val="7FCB2760"/>
    <w:rsid w:val="7FCC47FD"/>
    <w:rsid w:val="7FD31973"/>
    <w:rsid w:val="7FE15B01"/>
    <w:rsid w:val="7FFB1B6E"/>
    <w:rsid w:val="8573C5B4"/>
    <w:rsid w:val="A9F77D42"/>
    <w:rsid w:val="AEFF7266"/>
    <w:rsid w:val="BAF7CE3F"/>
    <w:rsid w:val="C6F5E4F8"/>
    <w:rsid w:val="CDFFBC69"/>
    <w:rsid w:val="DCE705B6"/>
    <w:rsid w:val="DE35E862"/>
    <w:rsid w:val="DF77D5E2"/>
    <w:rsid w:val="DFE64E7C"/>
    <w:rsid w:val="DFF3E71F"/>
    <w:rsid w:val="F1FE2398"/>
    <w:rsid w:val="F76F081C"/>
    <w:rsid w:val="F7760AF3"/>
    <w:rsid w:val="F7B3F097"/>
    <w:rsid w:val="F7BF1B7E"/>
    <w:rsid w:val="F7E80245"/>
    <w:rsid w:val="F927801E"/>
    <w:rsid w:val="FA5F277E"/>
    <w:rsid w:val="FB6B5221"/>
    <w:rsid w:val="FBB6A2A8"/>
    <w:rsid w:val="FDDE9CAC"/>
    <w:rsid w:val="FDDF84D4"/>
    <w:rsid w:val="FF4B3213"/>
    <w:rsid w:val="FFCB6B60"/>
    <w:rsid w:val="FFFB35D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4">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5">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6">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7">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9">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qFormat/>
    <w:uiPriority w:val="39"/>
    <w:pPr>
      <w:ind w:left="1260"/>
      <w:jc w:val="left"/>
    </w:pPr>
    <w:rPr>
      <w:rFonts w:ascii="Calibri" w:hAnsi="Calibri"/>
      <w:sz w:val="18"/>
      <w:szCs w:val="18"/>
    </w:rPr>
  </w:style>
  <w:style w:type="paragraph" w:styleId="11">
    <w:name w:val="table of authorities"/>
    <w:basedOn w:val="1"/>
    <w:next w:val="1"/>
    <w:qFormat/>
    <w:uiPriority w:val="99"/>
    <w:pPr>
      <w:ind w:left="420" w:leftChars="200"/>
    </w:pPr>
  </w:style>
  <w:style w:type="paragraph" w:styleId="12">
    <w:name w:val="Normal Indent"/>
    <w:basedOn w:val="1"/>
    <w:link w:val="68"/>
    <w:qFormat/>
    <w:uiPriority w:val="0"/>
    <w:pPr>
      <w:ind w:firstLine="420" w:firstLineChars="200"/>
    </w:pPr>
  </w:style>
  <w:style w:type="paragraph" w:styleId="13">
    <w:name w:val="Document Map"/>
    <w:basedOn w:val="1"/>
    <w:link w:val="75"/>
    <w:qFormat/>
    <w:uiPriority w:val="0"/>
    <w:pPr>
      <w:shd w:val="clear" w:color="auto" w:fill="000080"/>
    </w:pPr>
    <w:rPr>
      <w:kern w:val="0"/>
      <w:sz w:val="20"/>
    </w:rPr>
  </w:style>
  <w:style w:type="paragraph" w:styleId="14">
    <w:name w:val="annotation text"/>
    <w:basedOn w:val="1"/>
    <w:link w:val="57"/>
    <w:unhideWhenUsed/>
    <w:qFormat/>
    <w:uiPriority w:val="99"/>
    <w:pPr>
      <w:jc w:val="left"/>
    </w:pPr>
    <w:rPr>
      <w:kern w:val="0"/>
      <w:sz w:val="20"/>
    </w:rPr>
  </w:style>
  <w:style w:type="paragraph" w:styleId="15">
    <w:name w:val="Body Text 3"/>
    <w:basedOn w:val="1"/>
    <w:link w:val="61"/>
    <w:qFormat/>
    <w:uiPriority w:val="0"/>
    <w:rPr>
      <w:rFonts w:ascii="宋体"/>
      <w:kern w:val="0"/>
      <w:sz w:val="24"/>
      <w:szCs w:val="20"/>
    </w:rPr>
  </w:style>
  <w:style w:type="paragraph" w:styleId="16">
    <w:name w:val="Body Text"/>
    <w:basedOn w:val="1"/>
    <w:next w:val="1"/>
    <w:link w:val="64"/>
    <w:qFormat/>
    <w:uiPriority w:val="0"/>
    <w:pPr>
      <w:spacing w:after="120"/>
    </w:pPr>
    <w:rPr>
      <w:kern w:val="0"/>
      <w:sz w:val="20"/>
    </w:rPr>
  </w:style>
  <w:style w:type="paragraph" w:styleId="17">
    <w:name w:val="Body Text Indent"/>
    <w:basedOn w:val="1"/>
    <w:next w:val="1"/>
    <w:link w:val="74"/>
    <w:qFormat/>
    <w:uiPriority w:val="0"/>
    <w:pPr>
      <w:spacing w:after="120"/>
      <w:ind w:left="420" w:leftChars="200"/>
    </w:pPr>
    <w:rPr>
      <w:kern w:val="0"/>
      <w:sz w:val="20"/>
    </w:rPr>
  </w:style>
  <w:style w:type="paragraph" w:styleId="18">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19">
    <w:name w:val="toc 5"/>
    <w:basedOn w:val="1"/>
    <w:next w:val="1"/>
    <w:qFormat/>
    <w:uiPriority w:val="39"/>
    <w:pPr>
      <w:ind w:left="840"/>
      <w:jc w:val="left"/>
    </w:pPr>
    <w:rPr>
      <w:rFonts w:ascii="Calibri" w:hAnsi="Calibri"/>
      <w:sz w:val="18"/>
      <w:szCs w:val="18"/>
    </w:rPr>
  </w:style>
  <w:style w:type="paragraph" w:styleId="20">
    <w:name w:val="toc 3"/>
    <w:basedOn w:val="1"/>
    <w:next w:val="1"/>
    <w:qFormat/>
    <w:uiPriority w:val="39"/>
    <w:pPr>
      <w:ind w:left="420"/>
      <w:jc w:val="left"/>
    </w:pPr>
    <w:rPr>
      <w:rFonts w:ascii="Calibri" w:hAnsi="Calibri"/>
      <w:i/>
      <w:iCs/>
      <w:sz w:val="20"/>
      <w:szCs w:val="20"/>
    </w:rPr>
  </w:style>
  <w:style w:type="paragraph" w:styleId="21">
    <w:name w:val="Plain Text"/>
    <w:basedOn w:val="1"/>
    <w:link w:val="97"/>
    <w:qFormat/>
    <w:uiPriority w:val="99"/>
    <w:rPr>
      <w:rFonts w:ascii="Courier New" w:hAnsi="Courier New"/>
      <w:kern w:val="0"/>
      <w:sz w:val="20"/>
      <w:szCs w:val="20"/>
    </w:rPr>
  </w:style>
  <w:style w:type="paragraph" w:styleId="22">
    <w:name w:val="toc 8"/>
    <w:basedOn w:val="1"/>
    <w:next w:val="1"/>
    <w:qFormat/>
    <w:uiPriority w:val="39"/>
    <w:pPr>
      <w:ind w:left="1470"/>
      <w:jc w:val="left"/>
    </w:pPr>
    <w:rPr>
      <w:rFonts w:ascii="Calibri" w:hAnsi="Calibri"/>
      <w:sz w:val="18"/>
      <w:szCs w:val="18"/>
    </w:rPr>
  </w:style>
  <w:style w:type="paragraph" w:styleId="23">
    <w:name w:val="Date"/>
    <w:basedOn w:val="1"/>
    <w:next w:val="1"/>
    <w:link w:val="81"/>
    <w:qFormat/>
    <w:uiPriority w:val="0"/>
    <w:rPr>
      <w:kern w:val="0"/>
      <w:sz w:val="24"/>
      <w:szCs w:val="20"/>
    </w:rPr>
  </w:style>
  <w:style w:type="paragraph" w:styleId="24">
    <w:name w:val="Body Text Indent 2"/>
    <w:basedOn w:val="1"/>
    <w:next w:val="1"/>
    <w:qFormat/>
    <w:uiPriority w:val="0"/>
    <w:pPr>
      <w:spacing w:after="120" w:line="480" w:lineRule="auto"/>
      <w:ind w:left="420" w:leftChars="200"/>
    </w:pPr>
  </w:style>
  <w:style w:type="paragraph" w:styleId="25">
    <w:name w:val="Balloon Text"/>
    <w:basedOn w:val="1"/>
    <w:link w:val="79"/>
    <w:qFormat/>
    <w:uiPriority w:val="0"/>
    <w:rPr>
      <w:kern w:val="0"/>
      <w:sz w:val="18"/>
      <w:szCs w:val="18"/>
    </w:r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4"/>
    <w:next w:val="14"/>
    <w:link w:val="67"/>
    <w:qFormat/>
    <w:uiPriority w:val="0"/>
    <w:rPr>
      <w:b/>
      <w:bCs/>
    </w:rPr>
  </w:style>
  <w:style w:type="paragraph" w:styleId="41">
    <w:name w:val="Body Text First Indent"/>
    <w:basedOn w:val="16"/>
    <w:qFormat/>
    <w:uiPriority w:val="0"/>
    <w:pPr>
      <w:adjustRightInd w:val="0"/>
      <w:spacing w:line="275" w:lineRule="atLeast"/>
      <w:ind w:firstLine="420"/>
      <w:textAlignment w:val="baseline"/>
    </w:pPr>
    <w:rPr>
      <w:rFonts w:ascii="宋体" w:eastAsia="楷体_GB2312"/>
      <w:sz w:val="24"/>
      <w:szCs w:val="20"/>
    </w:rPr>
  </w:style>
  <w:style w:type="paragraph" w:styleId="42">
    <w:name w:val="Body Text First Indent 2"/>
    <w:basedOn w:val="17"/>
    <w:unhideWhenUsed/>
    <w:qFormat/>
    <w:uiPriority w:val="0"/>
    <w:pPr>
      <w:ind w:firstLine="420"/>
    </w:pPr>
  </w:style>
  <w:style w:type="table" w:styleId="44">
    <w:name w:val="Table Grid"/>
    <w:basedOn w:val="43"/>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bCs/>
    </w:rPr>
  </w:style>
  <w:style w:type="character" w:styleId="47">
    <w:name w:val="page number"/>
    <w:qFormat/>
    <w:uiPriority w:val="0"/>
  </w:style>
  <w:style w:type="character" w:styleId="48">
    <w:name w:val="FollowedHyperlink"/>
    <w:basedOn w:val="45"/>
    <w:qFormat/>
    <w:uiPriority w:val="0"/>
    <w:rPr>
      <w:rFonts w:hint="default" w:ascii="Arial" w:hAnsi="Arial" w:eastAsia="Arial" w:cs="Arial"/>
      <w:color w:val="333333"/>
      <w:sz w:val="21"/>
      <w:szCs w:val="21"/>
      <w:u w:val="none"/>
    </w:rPr>
  </w:style>
  <w:style w:type="character" w:styleId="49">
    <w:name w:val="Hyperlink"/>
    <w:basedOn w:val="45"/>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 w:hAnsi="MingLiU" w:eastAsia="MingLiU" w:cs="MingLiU"/>
      <w:color w:val="000000"/>
      <w:spacing w:val="0"/>
      <w:w w:val="100"/>
      <w:position w:val="0"/>
      <w:sz w:val="19"/>
      <w:szCs w:val="19"/>
      <w:u w:val="none"/>
      <w:lang w:val="zh-TW" w:eastAsia="zh-TW" w:bidi="zh-TW"/>
    </w:rPr>
  </w:style>
  <w:style w:type="character" w:customStyle="1" w:styleId="56">
    <w:name w:val="标题 3 字符"/>
    <w:link w:val="4"/>
    <w:qFormat/>
    <w:uiPriority w:val="0"/>
    <w:rPr>
      <w:rFonts w:ascii="Times New Roman" w:hAnsi="Times New Roman" w:eastAsia="宋体" w:cs="Times New Roman"/>
      <w:b/>
      <w:bCs/>
      <w:sz w:val="32"/>
      <w:szCs w:val="32"/>
    </w:rPr>
  </w:style>
  <w:style w:type="character" w:customStyle="1" w:styleId="57">
    <w:name w:val="批注文字 字符"/>
    <w:link w:val="14"/>
    <w:semiHidden/>
    <w:qFormat/>
    <w:uiPriority w:val="99"/>
    <w:rPr>
      <w:rFonts w:ascii="Times New Roman" w:hAnsi="Times New Roman" w:eastAsia="宋体" w:cs="Times New Roman"/>
      <w:szCs w:val="24"/>
    </w:rPr>
  </w:style>
  <w:style w:type="character" w:customStyle="1" w:styleId="58">
    <w:name w:val="标题 6 字符"/>
    <w:link w:val="6"/>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5"/>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16"/>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2"/>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9"/>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7"/>
    <w:qFormat/>
    <w:uiPriority w:val="0"/>
    <w:rPr>
      <w:szCs w:val="24"/>
    </w:rPr>
  </w:style>
  <w:style w:type="character" w:customStyle="1" w:styleId="75">
    <w:name w:val="文档结构图 字符"/>
    <w:link w:val="13"/>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3"/>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25"/>
    <w:qFormat/>
    <w:uiPriority w:val="0"/>
    <w:rPr>
      <w:rFonts w:ascii="Times New Roman" w:hAnsi="Times New Roman" w:eastAsia="宋体" w:cs="Times New Roman"/>
      <w:sz w:val="18"/>
      <w:szCs w:val="18"/>
    </w:rPr>
  </w:style>
  <w:style w:type="character" w:customStyle="1" w:styleId="80">
    <w:name w:val="标题 8 字符"/>
    <w:link w:val="8"/>
    <w:qFormat/>
    <w:uiPriority w:val="0"/>
    <w:rPr>
      <w:rFonts w:ascii="Arial" w:hAnsi="Arial" w:eastAsia="黑体" w:cs="Times New Roman"/>
      <w:kern w:val="0"/>
      <w:sz w:val="24"/>
      <w:szCs w:val="24"/>
    </w:rPr>
  </w:style>
  <w:style w:type="character" w:customStyle="1" w:styleId="81">
    <w:name w:val="日期 字符"/>
    <w:link w:val="23"/>
    <w:qFormat/>
    <w:uiPriority w:val="0"/>
    <w:rPr>
      <w:rFonts w:ascii="Times New Roman" w:hAnsi="Times New Roman" w:eastAsia="宋体" w:cs="Times New Roman"/>
      <w:sz w:val="24"/>
      <w:szCs w:val="20"/>
    </w:rPr>
  </w:style>
  <w:style w:type="character" w:customStyle="1" w:styleId="82">
    <w:name w:val="标题 1 字符"/>
    <w:link w:val="2"/>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5"/>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1"/>
    <w:qFormat/>
    <w:uiPriority w:val="99"/>
    <w:rPr>
      <w:rFonts w:ascii="Courier New" w:hAnsi="Courier New"/>
    </w:rPr>
  </w:style>
  <w:style w:type="character" w:customStyle="1" w:styleId="98">
    <w:name w:val="标题 7 字符"/>
    <w:link w:val="7"/>
    <w:qFormat/>
    <w:uiPriority w:val="0"/>
    <w:rPr>
      <w:rFonts w:ascii="Times New Roman" w:hAnsi="Times New Roman" w:eastAsia="宋体" w:cs="Times New Roman"/>
      <w:b/>
      <w:bCs/>
      <w:kern w:val="0"/>
      <w:sz w:val="24"/>
      <w:szCs w:val="24"/>
    </w:rPr>
  </w:style>
  <w:style w:type="paragraph" w:customStyle="1" w:styleId="99">
    <w:name w:val="样式4"/>
    <w:basedOn w:val="4"/>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4"/>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1"/>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3"/>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1"/>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4"/>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 w:hAnsi="MingLiU" w:eastAsia="MingLiU"/>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 w:hAnsi="MingLiU" w:eastAsia="MingLiU"/>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Arial Unicode MS" w:hAnsi="Arial Unicode MS" w:eastAsia="Arial Unicode MS"/>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仿宋_GB2312" w:hAnsi="宋体" w:eastAsia="仿宋_GB2312" w:cs="Times New Roman"/>
      <w:kern w:val="2"/>
      <w:sz w:val="21"/>
      <w:szCs w:val="21"/>
      <w:lang w:val="en-US" w:eastAsia="zh-CN" w:bidi="ar-SA"/>
    </w:rPr>
  </w:style>
  <w:style w:type="paragraph" w:customStyle="1" w:styleId="158">
    <w:name w:val="样式2"/>
    <w:basedOn w:val="4"/>
    <w:qFormat/>
    <w:uiPriority w:val="0"/>
  </w:style>
  <w:style w:type="character" w:customStyle="1" w:styleId="159">
    <w:name w:val="after"/>
    <w:basedOn w:val="45"/>
    <w:qFormat/>
    <w:uiPriority w:val="0"/>
    <w:rPr>
      <w:bdr w:val="dashed" w:color="auto" w:sz="48" w:space="0"/>
    </w:rPr>
  </w:style>
  <w:style w:type="character" w:customStyle="1" w:styleId="160">
    <w:name w:val="before"/>
    <w:basedOn w:val="45"/>
    <w:qFormat/>
    <w:uiPriority w:val="0"/>
    <w:rPr>
      <w:bdr w:val="single" w:color="auto" w:sz="48" w:space="0"/>
    </w:rPr>
  </w:style>
  <w:style w:type="character" w:customStyle="1" w:styleId="161">
    <w:name w:val="hover48"/>
    <w:basedOn w:val="45"/>
    <w:qFormat/>
    <w:uiPriority w:val="0"/>
    <w:rPr>
      <w:shd w:val="clear" w:color="auto" w:fill="346AC3"/>
    </w:rPr>
  </w:style>
  <w:style w:type="character" w:customStyle="1" w:styleId="162">
    <w:name w:val="hover49"/>
    <w:basedOn w:val="45"/>
    <w:qFormat/>
    <w:uiPriority w:val="0"/>
  </w:style>
  <w:style w:type="character" w:customStyle="1" w:styleId="163">
    <w:name w:val="hover50"/>
    <w:basedOn w:val="45"/>
    <w:qFormat/>
    <w:uiPriority w:val="0"/>
    <w:rPr>
      <w:color w:val="4285F4"/>
      <w:u w:val="none"/>
    </w:rPr>
  </w:style>
  <w:style w:type="character" w:customStyle="1" w:styleId="164">
    <w:name w:val="hover51"/>
    <w:basedOn w:val="45"/>
    <w:qFormat/>
    <w:uiPriority w:val="0"/>
    <w:rPr>
      <w:color w:val="4285F4"/>
    </w:rPr>
  </w:style>
  <w:style w:type="character" w:customStyle="1" w:styleId="165">
    <w:name w:val="hover52"/>
    <w:basedOn w:val="45"/>
    <w:qFormat/>
    <w:uiPriority w:val="0"/>
    <w:rPr>
      <w:color w:val="1A85D7"/>
    </w:rPr>
  </w:style>
  <w:style w:type="character" w:customStyle="1" w:styleId="166">
    <w:name w:val="credit"/>
    <w:basedOn w:val="45"/>
    <w:qFormat/>
    <w:uiPriority w:val="0"/>
    <w:rPr>
      <w:sz w:val="18"/>
      <w:szCs w:val="18"/>
    </w:rPr>
  </w:style>
  <w:style w:type="character" w:customStyle="1" w:styleId="167">
    <w:name w:val="first-child"/>
    <w:basedOn w:val="45"/>
    <w:qFormat/>
    <w:uiPriority w:val="0"/>
  </w:style>
  <w:style w:type="paragraph" w:customStyle="1" w:styleId="168">
    <w:name w:val="Table Paragraph"/>
    <w:basedOn w:val="1"/>
    <w:qFormat/>
    <w:uiPriority w:val="1"/>
  </w:style>
  <w:style w:type="table" w:customStyle="1" w:styleId="169">
    <w:name w:val="Table Normal"/>
    <w:semiHidden/>
    <w:unhideWhenUsed/>
    <w:qFormat/>
    <w:uiPriority w:val="2"/>
    <w:tblPr>
      <w:tblCellMar>
        <w:top w:w="0" w:type="dxa"/>
        <w:left w:w="0" w:type="dxa"/>
        <w:bottom w:w="0" w:type="dxa"/>
        <w:right w:w="0" w:type="dxa"/>
      </w:tblCellMar>
    </w:tblPr>
  </w:style>
  <w:style w:type="paragraph" w:customStyle="1" w:styleId="170">
    <w:name w:val="符号列表"/>
    <w:basedOn w:val="1"/>
    <w:next w:val="171"/>
    <w:qFormat/>
    <w:uiPriority w:val="34"/>
    <w:pPr>
      <w:spacing w:beforeLines="50"/>
      <w:ind w:firstLine="420" w:firstLineChars="200"/>
    </w:pPr>
    <w:rPr>
      <w:rFonts w:ascii="Calibri" w:hAnsi="Calibri"/>
      <w:sz w:val="24"/>
      <w:szCs w:val="22"/>
      <w:lang w:val="zh-CN"/>
    </w:rPr>
  </w:style>
  <w:style w:type="paragraph" w:customStyle="1" w:styleId="171">
    <w:name w:val="列出段落11"/>
    <w:basedOn w:val="1"/>
    <w:qFormat/>
    <w:uiPriority w:val="99"/>
    <w:pPr>
      <w:ind w:firstLine="420" w:firstLineChars="200"/>
    </w:pPr>
  </w:style>
  <w:style w:type="paragraph" w:customStyle="1" w:styleId="172">
    <w:name w:val="*正文"/>
    <w:basedOn w:val="1"/>
    <w:qFormat/>
    <w:uiPriority w:val="0"/>
    <w:pPr>
      <w:widowControl/>
      <w:ind w:firstLine="200" w:firstLineChars="200"/>
    </w:pPr>
    <w:rPr>
      <w:rFonts w:ascii="仿宋_GB2312" w:eastAsia="仿宋_GB2312" w:cstheme="minorBidi"/>
      <w:sz w:val="24"/>
      <w:szCs w:val="28"/>
    </w:rPr>
  </w:style>
  <w:style w:type="paragraph" w:customStyle="1" w:styleId="173">
    <w:name w:val="表体"/>
    <w:basedOn w:val="1"/>
    <w:next w:val="1"/>
    <w:qFormat/>
    <w:uiPriority w:val="0"/>
    <w:pPr>
      <w:snapToGrid w:val="0"/>
      <w:spacing w:line="0" w:lineRule="atLeast"/>
    </w:pPr>
    <w:rPr>
      <w:b/>
      <w:szCs w:val="20"/>
    </w:rPr>
  </w:style>
  <w:style w:type="paragraph" w:customStyle="1" w:styleId="17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35</Pages>
  <Words>5693</Words>
  <Characters>5989</Characters>
  <Lines>1</Lines>
  <Paragraphs>1</Paragraphs>
  <TotalTime>1</TotalTime>
  <ScaleCrop>false</ScaleCrop>
  <LinksUpToDate>false</LinksUpToDate>
  <CharactersWithSpaces>6288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2020-05-05T16:16:00Z</dcterms:created>
  <dc:creator>陈桂兰</dc:creator>
  <cp:lastModifiedBy>小方</cp:lastModifiedBy>
  <cp:lastPrinted>2023-10-21T18:24:00Z</cp:lastPrinted>
  <dcterms:modified xsi:type="dcterms:W3CDTF">2026-04-30T07:36:47Z</dcterms:modified>
  <dc:title>项目名称：2019年重庆市取消高速公路省界收费站项目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3637D9386ED042D7A2DE122A98B3E7B6_13</vt:lpwstr>
  </property>
  <property fmtid="{D5CDD505-2E9C-101B-9397-08002B2CF9AE}" pid="4" name="commondata">
    <vt:lpwstr>eyJoZGlkIjoiNmI0YzI4NGJiMjg2ZWZlN2MzZDcyYzg5ZDEwYzBhZDAifQ==</vt:lpwstr>
  </property>
  <property fmtid="{D5CDD505-2E9C-101B-9397-08002B2CF9AE}" pid="5" name="KSOTemplateDocerSaveRecord">
    <vt:lpwstr>eyJoZGlkIjoiOGE0YWY3ODYyZWI0NGVmYzY2MzUxNTdkZmVhYjUzMmEiLCJ1c2VySWQiOiIxMjg4NTQwMDA1In0=</vt:lpwstr>
  </property>
</Properties>
</file>