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方正小标宋_GBK" w:hAnsi="方正小标宋_GBK" w:eastAsia="方正小标宋_GBK" w:cs="方正小标宋_GBK"/>
          <w:sz w:val="36"/>
          <w:szCs w:val="28"/>
        </w:rPr>
      </w:pPr>
    </w:p>
    <w:p>
      <w:pPr>
        <w:spacing w:line="480" w:lineRule="exact"/>
        <w:jc w:val="center"/>
        <w:rPr>
          <w:rFonts w:hint="eastAsia" w:ascii="方正小标宋_GBK" w:hAnsi="方正小标宋_GBK" w:eastAsia="方正小标宋_GBK" w:cs="方正小标宋_GBK"/>
          <w:sz w:val="36"/>
          <w:szCs w:val="28"/>
        </w:rPr>
      </w:pPr>
      <w:r>
        <w:rPr>
          <w:rFonts w:hint="eastAsia" w:ascii="方正小标宋_GBK" w:hAnsi="方正小标宋_GBK" w:eastAsia="方正小标宋_GBK" w:cs="方正小标宋_GBK"/>
          <w:sz w:val="36"/>
          <w:szCs w:val="28"/>
        </w:rPr>
        <w:t>重庆</w:t>
      </w:r>
      <w:r>
        <w:rPr>
          <w:rFonts w:hint="eastAsia" w:ascii="方正小标宋_GBK" w:hAnsi="方正小标宋_GBK" w:eastAsia="方正小标宋_GBK" w:cs="方正小标宋_GBK"/>
          <w:sz w:val="36"/>
          <w:szCs w:val="28"/>
          <w:lang w:val="en-US" w:eastAsia="zh-CN"/>
        </w:rPr>
        <w:t>高速资产经营管理</w:t>
      </w:r>
      <w:r>
        <w:rPr>
          <w:rFonts w:hint="eastAsia" w:ascii="方正小标宋_GBK" w:hAnsi="方正小标宋_GBK" w:eastAsia="方正小标宋_GBK" w:cs="方正小标宋_GBK"/>
          <w:sz w:val="36"/>
          <w:szCs w:val="28"/>
        </w:rPr>
        <w:t>有限公司</w:t>
      </w:r>
    </w:p>
    <w:p>
      <w:pPr>
        <w:spacing w:line="480" w:lineRule="exact"/>
        <w:jc w:val="center"/>
        <w:rPr>
          <w:rFonts w:hint="eastAsia" w:ascii="方正小标宋_GBK" w:hAnsi="方正小标宋_GBK" w:eastAsia="方正小标宋_GBK" w:cs="方正小标宋_GBK"/>
          <w:sz w:val="36"/>
          <w:szCs w:val="28"/>
          <w:lang w:val="en-US" w:eastAsia="zh-CN"/>
        </w:rPr>
      </w:pPr>
      <w:r>
        <w:rPr>
          <w:rFonts w:hint="eastAsia" w:ascii="方正小标宋_GBK" w:hAnsi="方正小标宋_GBK" w:eastAsia="方正小标宋_GBK" w:cs="方正小标宋_GBK"/>
          <w:sz w:val="36"/>
          <w:szCs w:val="28"/>
          <w:lang w:val="en-US" w:eastAsia="zh-CN"/>
        </w:rPr>
        <w:t>渝通项目231项报废处置现状设施设备</w:t>
      </w:r>
    </w:p>
    <w:p>
      <w:pPr>
        <w:spacing w:line="480" w:lineRule="exact"/>
        <w:jc w:val="center"/>
        <w:rPr>
          <w:rFonts w:hint="eastAsia" w:ascii="方正小标宋_GBK" w:hAnsi="方正小标宋_GBK" w:eastAsia="方正小标宋_GBK" w:cs="方正小标宋_GBK"/>
          <w:sz w:val="36"/>
          <w:szCs w:val="28"/>
          <w:lang w:val="en-US" w:eastAsia="zh-CN"/>
        </w:rPr>
      </w:pPr>
      <w:r>
        <w:rPr>
          <w:rFonts w:hint="eastAsia" w:ascii="方正小标宋_GBK" w:hAnsi="方正小标宋_GBK" w:eastAsia="方正小标宋_GBK" w:cs="方正小标宋_GBK"/>
          <w:sz w:val="36"/>
          <w:szCs w:val="28"/>
          <w:lang w:val="en-US" w:eastAsia="zh-CN"/>
        </w:rPr>
        <w:t>固定资产一批实物资产转让合同</w:t>
      </w:r>
    </w:p>
    <w:p>
      <w:pPr>
        <w:pStyle w:val="2"/>
        <w:ind w:firstLine="3534" w:firstLineChars="1100"/>
        <w:rPr>
          <w:rFonts w:hint="eastAsia" w:ascii="方正仿宋_GBK" w:hAnsi="方正仿宋_GBK" w:eastAsia="方正仿宋_GBK" w:cs="方正仿宋_GBK"/>
          <w:bCs/>
          <w:szCs w:val="32"/>
          <w:lang w:val="en-US" w:eastAsia="zh-CN"/>
        </w:rPr>
      </w:pPr>
      <w:r>
        <w:rPr>
          <w:rFonts w:hint="eastAsia" w:ascii="方正仿宋_GBK" w:hAnsi="方正仿宋_GBK" w:eastAsia="方正仿宋_GBK" w:cs="方正仿宋_GBK"/>
          <w:bCs/>
          <w:sz w:val="32"/>
          <w:szCs w:val="32"/>
          <w:lang w:val="en-US" w:eastAsia="zh-CN"/>
        </w:rPr>
        <w:t>（公告版）</w:t>
      </w:r>
    </w:p>
    <w:p>
      <w:pPr>
        <w:spacing w:line="480" w:lineRule="exact"/>
        <w:ind w:firstLine="600" w:firstLineChars="250"/>
        <w:rPr>
          <w:rFonts w:hint="eastAsia" w:ascii="宋体" w:hAnsi="宋体"/>
          <w:sz w:val="24"/>
        </w:rPr>
      </w:pPr>
    </w:p>
    <w:p>
      <w:pPr>
        <w:spacing w:line="480" w:lineRule="exact"/>
        <w:ind w:firstLine="600" w:firstLineChars="250"/>
        <w:rPr>
          <w:rFonts w:ascii="宋体" w:hAnsi="宋体"/>
          <w:sz w:val="24"/>
        </w:rPr>
      </w:pPr>
      <w:r>
        <w:rPr>
          <w:rFonts w:hint="eastAsia" w:ascii="宋体" w:hAnsi="宋体"/>
          <w:sz w:val="24"/>
        </w:rPr>
        <w:t>根据《中华人民共和国民法典》等相关法律法规，甲、乙双方遵循自愿、等价有偿、诚实信用和公开、公平、公正的原则，经协商一致，签订</w:t>
      </w:r>
      <w:r>
        <w:rPr>
          <w:rFonts w:hint="eastAsia" w:ascii="宋体" w:hAnsi="宋体"/>
          <w:sz w:val="24"/>
          <w:lang w:val="en-US" w:eastAsia="zh-CN"/>
        </w:rPr>
        <w:t>本</w:t>
      </w:r>
      <w:r>
        <w:rPr>
          <w:rFonts w:hint="eastAsia" w:ascii="宋体" w:hAnsi="宋体"/>
          <w:sz w:val="24"/>
        </w:rPr>
        <w:t>合同如下，以资共同遵守。</w:t>
      </w:r>
    </w:p>
    <w:p>
      <w:pPr>
        <w:numPr>
          <w:ilvl w:val="0"/>
          <w:numId w:val="0"/>
        </w:numPr>
        <w:spacing w:line="480" w:lineRule="exact"/>
        <w:ind w:left="480" w:leftChars="0" w:firstLine="241" w:firstLineChars="100"/>
        <w:rPr>
          <w:rFonts w:ascii="方正黑体_GBK" w:hAnsi="宋体" w:eastAsia="方正黑体_GBK"/>
          <w:b/>
          <w:bCs/>
          <w:sz w:val="24"/>
        </w:rPr>
      </w:pPr>
      <w:r>
        <w:rPr>
          <w:rFonts w:hint="eastAsia" w:ascii="方正黑体_GBK" w:hAnsi="宋体" w:eastAsia="方正黑体_GBK"/>
          <w:b/>
          <w:bCs/>
          <w:sz w:val="24"/>
          <w:lang w:val="en-US" w:eastAsia="zh-CN"/>
        </w:rPr>
        <w:t>一、</w:t>
      </w:r>
      <w:r>
        <w:rPr>
          <w:rFonts w:hint="eastAsia" w:ascii="方正黑体_GBK" w:hAnsi="宋体" w:eastAsia="方正黑体_GBK"/>
          <w:b/>
          <w:bCs/>
          <w:sz w:val="24"/>
        </w:rPr>
        <w:t>合同的双方当事人</w:t>
      </w:r>
    </w:p>
    <w:p>
      <w:pPr>
        <w:spacing w:line="480" w:lineRule="exact"/>
        <w:ind w:left="720"/>
        <w:rPr>
          <w:rFonts w:ascii="宋体" w:hAnsi="宋体"/>
          <w:sz w:val="24"/>
          <w:u w:val="single"/>
        </w:rPr>
      </w:pPr>
      <w:r>
        <w:rPr>
          <w:rFonts w:hint="eastAsia" w:ascii="宋体" w:hAnsi="宋体"/>
          <w:sz w:val="24"/>
        </w:rPr>
        <w:t>转让方（甲方）：重庆</w:t>
      </w:r>
      <w:r>
        <w:rPr>
          <w:rFonts w:hint="eastAsia" w:ascii="宋体" w:hAnsi="宋体"/>
          <w:sz w:val="24"/>
          <w:lang w:val="en-US" w:eastAsia="zh-CN"/>
        </w:rPr>
        <w:t>高速资产经营管理</w:t>
      </w:r>
      <w:r>
        <w:rPr>
          <w:rFonts w:hint="eastAsia" w:ascii="宋体" w:hAnsi="宋体"/>
          <w:sz w:val="24"/>
        </w:rPr>
        <w:t>有限公司</w:t>
      </w:r>
    </w:p>
    <w:p>
      <w:pPr>
        <w:shd w:val="clear" w:color="auto" w:fill="auto"/>
        <w:spacing w:line="480" w:lineRule="exact"/>
        <w:ind w:left="720"/>
        <w:rPr>
          <w:rFonts w:ascii="宋体" w:hAnsi="宋体"/>
          <w:sz w:val="24"/>
          <w:highlight w:val="none"/>
        </w:rPr>
      </w:pPr>
      <w:r>
        <w:rPr>
          <w:rFonts w:hint="eastAsia" w:ascii="宋体" w:hAnsi="宋体"/>
          <w:sz w:val="24"/>
          <w:highlight w:val="none"/>
        </w:rPr>
        <w:t>住所：</w:t>
      </w:r>
      <w:r>
        <w:rPr>
          <w:rFonts w:hint="eastAsia" w:ascii="宋体" w:hAnsi="宋体"/>
          <w:sz w:val="24"/>
          <w:highlight w:val="none"/>
          <w:lang w:val="en-US" w:eastAsia="zh-CN"/>
        </w:rPr>
        <w:t>重庆市两江新区人和香锦路4号</w:t>
      </w:r>
      <w:r>
        <w:rPr>
          <w:rFonts w:hint="eastAsia" w:ascii="宋体" w:hAnsi="宋体"/>
          <w:sz w:val="24"/>
          <w:highlight w:val="none"/>
        </w:rPr>
        <w:t xml:space="preserve">     邮编：</w:t>
      </w:r>
      <w:r>
        <w:rPr>
          <w:rFonts w:hint="eastAsia" w:ascii="宋体" w:hAnsi="宋体"/>
          <w:sz w:val="24"/>
          <w:highlight w:val="none"/>
          <w:lang w:val="en-US" w:eastAsia="zh-CN"/>
        </w:rPr>
        <w:t>401121</w:t>
      </w:r>
      <w:r>
        <w:rPr>
          <w:rFonts w:hint="eastAsia" w:ascii="宋体" w:hAnsi="宋体"/>
          <w:sz w:val="24"/>
          <w:highlight w:val="none"/>
        </w:rPr>
        <w:t xml:space="preserve">         </w:t>
      </w:r>
    </w:p>
    <w:p>
      <w:pPr>
        <w:shd w:val="clear" w:color="auto" w:fill="auto"/>
        <w:spacing w:line="480" w:lineRule="exact"/>
        <w:ind w:left="720"/>
        <w:rPr>
          <w:rFonts w:ascii="宋体" w:hAnsi="宋体"/>
          <w:sz w:val="24"/>
          <w:highlight w:val="none"/>
        </w:rPr>
      </w:pPr>
      <w:r>
        <w:rPr>
          <w:rFonts w:hint="eastAsia" w:ascii="宋体" w:hAnsi="宋体"/>
          <w:sz w:val="24"/>
          <w:highlight w:val="none"/>
        </w:rPr>
        <w:t>法定代表人：</w:t>
      </w:r>
      <w:r>
        <w:rPr>
          <w:rFonts w:hint="eastAsia" w:ascii="宋体" w:hAnsi="宋体"/>
          <w:sz w:val="24"/>
          <w:highlight w:val="none"/>
          <w:lang w:val="en-US" w:eastAsia="zh-CN"/>
        </w:rPr>
        <w:t>于泳泉</w:t>
      </w:r>
      <w:r>
        <w:rPr>
          <w:rFonts w:hint="eastAsia" w:ascii="宋体" w:hAnsi="宋体"/>
          <w:sz w:val="24"/>
          <w:highlight w:val="none"/>
        </w:rPr>
        <w:t xml:space="preserve">     </w:t>
      </w:r>
    </w:p>
    <w:p>
      <w:pPr>
        <w:shd w:val="clear" w:color="auto" w:fill="auto"/>
        <w:spacing w:line="480" w:lineRule="exact"/>
        <w:ind w:left="720"/>
        <w:rPr>
          <w:rFonts w:hint="eastAsia" w:ascii="宋体" w:hAnsi="宋体"/>
          <w:sz w:val="24"/>
          <w:highlight w:val="none"/>
          <w:lang w:val="en-US" w:eastAsia="zh-CN"/>
        </w:rPr>
      </w:pPr>
      <w:r>
        <w:rPr>
          <w:rFonts w:hint="eastAsia" w:ascii="宋体" w:hAnsi="宋体"/>
          <w:sz w:val="24"/>
          <w:highlight w:val="none"/>
          <w:lang w:val="en-US" w:eastAsia="zh-CN"/>
        </w:rPr>
        <w:t>现场负责人：</w:t>
      </w:r>
    </w:p>
    <w:p>
      <w:pPr>
        <w:pStyle w:val="6"/>
        <w:numPr>
          <w:ilvl w:val="3"/>
          <w:numId w:val="0"/>
        </w:numPr>
        <w:tabs>
          <w:tab w:val="clear" w:pos="2340"/>
        </w:tabs>
        <w:rPr>
          <w:rFonts w:hint="default"/>
          <w:lang w:val="en-US" w:eastAsia="zh-CN"/>
        </w:rPr>
      </w:pPr>
    </w:p>
    <w:p>
      <w:pPr>
        <w:shd w:val="clear" w:color="auto" w:fill="auto"/>
        <w:spacing w:line="480" w:lineRule="exact"/>
        <w:ind w:left="720"/>
        <w:rPr>
          <w:rFonts w:hint="eastAsia" w:ascii="宋体" w:hAnsi="宋体"/>
          <w:sz w:val="24"/>
          <w:highlight w:val="none"/>
        </w:rPr>
      </w:pPr>
      <w:r>
        <w:rPr>
          <w:rFonts w:hint="eastAsia" w:ascii="宋体" w:hAnsi="宋体"/>
          <w:sz w:val="24"/>
          <w:highlight w:val="none"/>
        </w:rPr>
        <w:t>受让方（乙方）：</w:t>
      </w:r>
    </w:p>
    <w:p>
      <w:pPr>
        <w:shd w:val="clear" w:color="auto" w:fill="auto"/>
        <w:spacing w:line="480" w:lineRule="exact"/>
        <w:ind w:left="720"/>
        <w:rPr>
          <w:rFonts w:ascii="宋体" w:hAnsi="宋体"/>
          <w:sz w:val="24"/>
          <w:highlight w:val="none"/>
        </w:rPr>
      </w:pPr>
      <w:r>
        <w:rPr>
          <w:rFonts w:hint="eastAsia" w:ascii="宋体" w:hAnsi="宋体"/>
          <w:sz w:val="24"/>
          <w:highlight w:val="none"/>
        </w:rPr>
        <w:t>住所：</w:t>
      </w:r>
      <w:r>
        <w:rPr>
          <w:rFonts w:hint="eastAsia" w:ascii="宋体" w:hAnsi="宋体"/>
          <w:sz w:val="24"/>
          <w:highlight w:val="none"/>
          <w:lang w:val="en-US" w:eastAsia="zh-CN"/>
        </w:rPr>
        <w:t xml:space="preserve">                             </w:t>
      </w:r>
      <w:r>
        <w:rPr>
          <w:rFonts w:hint="eastAsia" w:ascii="宋体" w:hAnsi="宋体"/>
          <w:sz w:val="24"/>
          <w:highlight w:val="none"/>
        </w:rPr>
        <w:t xml:space="preserve">    邮编：          </w:t>
      </w:r>
    </w:p>
    <w:p>
      <w:pPr>
        <w:shd w:val="clear" w:color="auto" w:fill="auto"/>
        <w:spacing w:line="480" w:lineRule="exact"/>
        <w:ind w:left="720"/>
        <w:rPr>
          <w:rFonts w:ascii="宋体" w:hAnsi="宋体"/>
          <w:sz w:val="24"/>
          <w:highlight w:val="none"/>
        </w:rPr>
      </w:pPr>
      <w:r>
        <w:rPr>
          <w:rFonts w:hint="eastAsia" w:ascii="宋体" w:hAnsi="宋体"/>
          <w:sz w:val="24"/>
          <w:highlight w:val="none"/>
        </w:rPr>
        <w:t xml:space="preserve">法定代表人：           </w:t>
      </w:r>
      <w:r>
        <w:rPr>
          <w:rFonts w:hint="eastAsia" w:ascii="宋体" w:hAnsi="宋体"/>
          <w:sz w:val="24"/>
          <w:highlight w:val="none"/>
          <w:lang w:val="en-US" w:eastAsia="zh-CN"/>
        </w:rPr>
        <w:t xml:space="preserve">                </w:t>
      </w:r>
      <w:r>
        <w:rPr>
          <w:rFonts w:hint="eastAsia" w:ascii="宋体" w:hAnsi="宋体"/>
          <w:sz w:val="24"/>
          <w:highlight w:val="none"/>
        </w:rPr>
        <w:t xml:space="preserve">        </w:t>
      </w:r>
    </w:p>
    <w:p>
      <w:pPr>
        <w:shd w:val="clear" w:color="auto" w:fill="auto"/>
        <w:spacing w:line="480" w:lineRule="exact"/>
        <w:ind w:left="720"/>
        <w:rPr>
          <w:rFonts w:hint="eastAsia" w:ascii="宋体" w:hAnsi="宋体"/>
          <w:sz w:val="24"/>
          <w:highlight w:val="none"/>
          <w:u w:val="single"/>
        </w:rPr>
      </w:pPr>
      <w:r>
        <w:rPr>
          <w:rFonts w:hint="eastAsia" w:ascii="宋体" w:hAnsi="宋体"/>
          <w:sz w:val="24"/>
          <w:highlight w:val="none"/>
          <w:lang w:val="en-US" w:eastAsia="zh-CN"/>
        </w:rPr>
        <w:t>现场负责人</w:t>
      </w:r>
      <w:r>
        <w:rPr>
          <w:rFonts w:hint="eastAsia" w:ascii="宋体" w:hAnsi="宋体"/>
          <w:sz w:val="24"/>
          <w:highlight w:val="none"/>
        </w:rPr>
        <w:t>：</w:t>
      </w:r>
      <w:r>
        <w:rPr>
          <w:rFonts w:hint="eastAsia" w:ascii="宋体" w:hAnsi="宋体"/>
          <w:sz w:val="24"/>
          <w:highlight w:val="none"/>
          <w:lang w:val="en-US" w:eastAsia="zh-CN"/>
        </w:rPr>
        <w:t xml:space="preserve">       </w:t>
      </w:r>
      <w:r>
        <w:rPr>
          <w:rFonts w:hint="eastAsia" w:ascii="宋体" w:hAnsi="宋体"/>
          <w:sz w:val="24"/>
          <w:highlight w:val="none"/>
        </w:rPr>
        <w:t xml:space="preserve">      </w:t>
      </w:r>
      <w:r>
        <w:rPr>
          <w:rFonts w:hint="eastAsia" w:ascii="宋体" w:hAnsi="宋体"/>
          <w:sz w:val="24"/>
          <w:highlight w:val="none"/>
          <w:lang w:val="en-US" w:eastAsia="zh-CN"/>
        </w:rPr>
        <w:t xml:space="preserve">              </w:t>
      </w:r>
      <w:r>
        <w:rPr>
          <w:rFonts w:hint="eastAsia" w:ascii="宋体" w:hAnsi="宋体"/>
          <w:sz w:val="24"/>
          <w:highlight w:val="none"/>
        </w:rPr>
        <w:t>电话：</w:t>
      </w:r>
      <w:r>
        <w:rPr>
          <w:rFonts w:hint="eastAsia" w:ascii="宋体" w:hAnsi="宋体"/>
          <w:sz w:val="24"/>
          <w:highlight w:val="none"/>
          <w:lang w:val="en-US" w:eastAsia="zh-CN"/>
        </w:rPr>
        <w:t xml:space="preserve">     </w:t>
      </w:r>
      <w:r>
        <w:rPr>
          <w:rFonts w:hint="eastAsia" w:ascii="宋体" w:hAnsi="宋体"/>
          <w:sz w:val="24"/>
          <w:highlight w:val="none"/>
        </w:rPr>
        <w:t xml:space="preserve">       </w:t>
      </w:r>
    </w:p>
    <w:p>
      <w:pPr>
        <w:adjustRightInd w:val="0"/>
        <w:snapToGrid w:val="0"/>
        <w:spacing w:line="560" w:lineRule="exact"/>
        <w:ind w:firstLine="482" w:firstLineChars="200"/>
        <w:rPr>
          <w:rFonts w:ascii="方正黑体_GBK" w:hAnsi="宋体" w:eastAsia="方正黑体_GBK"/>
          <w:b/>
          <w:bCs/>
          <w:sz w:val="24"/>
        </w:rPr>
      </w:pPr>
      <w:r>
        <w:rPr>
          <w:rFonts w:hint="eastAsia" w:ascii="方正黑体_GBK" w:hAnsi="宋体" w:eastAsia="方正黑体_GBK"/>
          <w:b/>
          <w:bCs/>
          <w:sz w:val="24"/>
        </w:rPr>
        <w:t>二、转让</w:t>
      </w:r>
      <w:r>
        <w:rPr>
          <w:rFonts w:hint="eastAsia" w:ascii="方正黑体_GBK" w:hAnsi="宋体" w:eastAsia="方正黑体_GBK"/>
          <w:b/>
          <w:bCs/>
          <w:sz w:val="24"/>
          <w:lang w:val="en-US" w:eastAsia="zh-CN"/>
        </w:rPr>
        <w:t>实物资产</w:t>
      </w:r>
      <w:r>
        <w:rPr>
          <w:rFonts w:hint="eastAsia" w:ascii="方正黑体_GBK" w:hAnsi="宋体" w:eastAsia="方正黑体_GBK"/>
          <w:b/>
          <w:bCs/>
          <w:sz w:val="24"/>
        </w:rPr>
        <w:t>基本情况</w:t>
      </w:r>
    </w:p>
    <w:p>
      <w:pPr>
        <w:spacing w:line="480" w:lineRule="exact"/>
        <w:ind w:firstLine="480" w:firstLineChars="200"/>
        <w:jc w:val="both"/>
        <w:rPr>
          <w:rFonts w:hint="eastAsia" w:ascii="宋体" w:hAnsi="宋体"/>
          <w:sz w:val="24"/>
          <w:lang w:val="en-US" w:eastAsia="zh-CN"/>
        </w:rPr>
      </w:pPr>
      <w:r>
        <w:rPr>
          <w:rFonts w:hint="eastAsia" w:ascii="宋体" w:hAnsi="宋体"/>
          <w:sz w:val="24"/>
          <w:lang w:val="en-US" w:eastAsia="zh-CN"/>
        </w:rPr>
        <w:t>甲方本次转让的渝通项目231项报废处置现状设施设备固定资产一批，以资产评估清单内容及现场踏勘实物现状为准。</w:t>
      </w:r>
    </w:p>
    <w:p>
      <w:pPr>
        <w:adjustRightInd w:val="0"/>
        <w:snapToGrid w:val="0"/>
        <w:spacing w:line="560" w:lineRule="exact"/>
        <w:rPr>
          <w:rFonts w:ascii="方正黑体_GBK" w:hAnsi="宋体" w:eastAsia="方正黑体_GBK"/>
          <w:b/>
          <w:bCs/>
          <w:sz w:val="24"/>
        </w:rPr>
      </w:pPr>
      <w:r>
        <w:rPr>
          <w:rFonts w:hint="eastAsia" w:ascii="宋体" w:hAnsi="宋体"/>
          <w:sz w:val="24"/>
        </w:rPr>
        <w:t xml:space="preserve"> </w:t>
      </w:r>
      <w:r>
        <w:rPr>
          <w:rFonts w:hint="eastAsia" w:ascii="方正黑体_GBK" w:hAnsi="宋体" w:eastAsia="方正黑体_GBK"/>
          <w:sz w:val="24"/>
        </w:rPr>
        <w:t xml:space="preserve">   </w:t>
      </w:r>
      <w:r>
        <w:rPr>
          <w:rFonts w:hint="eastAsia" w:ascii="方正黑体_GBK" w:hAnsi="宋体" w:eastAsia="方正黑体_GBK"/>
          <w:b/>
          <w:bCs/>
          <w:sz w:val="24"/>
        </w:rPr>
        <w:t>三、</w:t>
      </w:r>
      <w:r>
        <w:rPr>
          <w:rFonts w:hint="eastAsia" w:ascii="方正黑体_GBK" w:hAnsi="宋体" w:eastAsia="方正黑体_GBK"/>
          <w:b/>
          <w:bCs/>
          <w:sz w:val="24"/>
          <w:lang w:val="en-US" w:eastAsia="zh-CN"/>
        </w:rPr>
        <w:t>资产</w:t>
      </w:r>
      <w:r>
        <w:rPr>
          <w:rFonts w:hint="eastAsia" w:ascii="方正黑体_GBK" w:hAnsi="宋体" w:eastAsia="方正黑体_GBK"/>
          <w:b/>
          <w:bCs/>
          <w:sz w:val="24"/>
        </w:rPr>
        <w:t>转让</w:t>
      </w:r>
      <w:r>
        <w:rPr>
          <w:rFonts w:hint="eastAsia" w:ascii="方正黑体_GBK" w:hAnsi="宋体" w:eastAsia="方正黑体_GBK"/>
          <w:b/>
          <w:bCs/>
          <w:sz w:val="24"/>
          <w:lang w:val="en-US" w:eastAsia="zh-CN"/>
        </w:rPr>
        <w:t>交易价款</w:t>
      </w:r>
      <w:r>
        <w:rPr>
          <w:rFonts w:hint="eastAsia" w:ascii="方正黑体_GBK" w:hAnsi="宋体" w:eastAsia="方正黑体_GBK"/>
          <w:b/>
          <w:bCs/>
          <w:sz w:val="24"/>
        </w:rPr>
        <w:t>支付</w:t>
      </w:r>
    </w:p>
    <w:p>
      <w:pPr>
        <w:adjustRightInd w:val="0"/>
        <w:snapToGrid w:val="0"/>
        <w:spacing w:line="560" w:lineRule="exact"/>
        <w:ind w:firstLine="480" w:firstLineChars="200"/>
        <w:rPr>
          <w:rFonts w:hint="eastAsia" w:ascii="宋体" w:hAnsi="宋体"/>
          <w:sz w:val="24"/>
          <w:highlight w:val="none"/>
          <w:lang w:val="en-US" w:eastAsia="zh-CN"/>
        </w:rPr>
      </w:pPr>
      <w:r>
        <w:rPr>
          <w:rFonts w:hint="eastAsia" w:ascii="宋体" w:hAnsi="宋体"/>
          <w:sz w:val="24"/>
          <w:highlight w:val="none"/>
        </w:rPr>
        <w:t>1、甲方将</w:t>
      </w:r>
      <w:r>
        <w:rPr>
          <w:rFonts w:hint="eastAsia" w:ascii="宋体" w:hAnsi="宋体"/>
          <w:sz w:val="24"/>
          <w:highlight w:val="none"/>
          <w:lang w:val="en-US" w:eastAsia="zh-CN"/>
        </w:rPr>
        <w:t>实物资产</w:t>
      </w:r>
      <w:r>
        <w:rPr>
          <w:rFonts w:hint="eastAsia" w:ascii="宋体" w:hAnsi="宋体"/>
          <w:sz w:val="24"/>
          <w:highlight w:val="none"/>
        </w:rPr>
        <w:t>转让给乙方，转让</w:t>
      </w:r>
      <w:r>
        <w:rPr>
          <w:rFonts w:hint="eastAsia" w:ascii="宋体" w:hAnsi="宋体"/>
          <w:sz w:val="24"/>
          <w:highlight w:val="none"/>
          <w:lang w:val="en-US" w:eastAsia="zh-CN"/>
        </w:rPr>
        <w:t>交易价款</w:t>
      </w:r>
      <w:r>
        <w:rPr>
          <w:rFonts w:hint="eastAsia" w:ascii="宋体" w:hAnsi="宋体"/>
          <w:sz w:val="24"/>
          <w:highlight w:val="none"/>
        </w:rPr>
        <w:t>为</w:t>
      </w:r>
      <w:r>
        <w:rPr>
          <w:rFonts w:hint="eastAsia" w:ascii="宋体" w:hAnsi="宋体"/>
          <w:b w:val="0"/>
          <w:bCs w:val="0"/>
          <w:sz w:val="24"/>
          <w:highlight w:val="none"/>
          <w:u w:val="single"/>
          <w:lang w:val="en-US" w:eastAsia="zh-CN"/>
        </w:rPr>
        <w:t>******</w:t>
      </w:r>
      <w:r>
        <w:rPr>
          <w:rFonts w:hint="eastAsia" w:ascii="宋体" w:hAnsi="宋体"/>
          <w:b w:val="0"/>
          <w:bCs w:val="0"/>
          <w:sz w:val="24"/>
          <w:highlight w:val="none"/>
          <w:u w:val="single"/>
        </w:rPr>
        <w:t>元（人民币大写：</w:t>
      </w:r>
      <w:r>
        <w:rPr>
          <w:rFonts w:hint="eastAsia" w:ascii="宋体" w:hAnsi="宋体"/>
          <w:b w:val="0"/>
          <w:bCs w:val="0"/>
          <w:sz w:val="24"/>
          <w:highlight w:val="none"/>
          <w:u w:val="single"/>
          <w:lang w:val="en-US" w:eastAsia="zh-CN"/>
        </w:rPr>
        <w:t xml:space="preserve">          </w:t>
      </w:r>
      <w:r>
        <w:rPr>
          <w:rFonts w:hint="eastAsia" w:ascii="宋体" w:hAnsi="宋体"/>
          <w:b/>
          <w:bCs/>
          <w:sz w:val="24"/>
          <w:highlight w:val="none"/>
          <w:u w:val="single"/>
          <w:lang w:val="en-US" w:eastAsia="zh-CN"/>
        </w:rPr>
        <w:t xml:space="preserve">   </w:t>
      </w:r>
      <w:r>
        <w:rPr>
          <w:rFonts w:hint="eastAsia" w:ascii="宋体" w:hAnsi="宋体"/>
          <w:b/>
          <w:bCs/>
          <w:sz w:val="24"/>
          <w:highlight w:val="none"/>
          <w:u w:val="single"/>
        </w:rPr>
        <w:t>）</w:t>
      </w:r>
      <w:r>
        <w:rPr>
          <w:rFonts w:hint="eastAsia" w:ascii="宋体" w:hAnsi="宋体"/>
          <w:sz w:val="24"/>
          <w:highlight w:val="none"/>
        </w:rPr>
        <w:t>。</w:t>
      </w:r>
      <w:r>
        <w:rPr>
          <w:rFonts w:hint="eastAsia" w:ascii="宋体" w:hAnsi="宋体"/>
          <w:sz w:val="24"/>
          <w:highlight w:val="none"/>
          <w:lang w:val="en-US" w:eastAsia="zh-CN"/>
        </w:rPr>
        <w:t>本次资产转让交易涉及的相关税、费，双方各自承担缴纳。</w:t>
      </w:r>
    </w:p>
    <w:p>
      <w:pPr>
        <w:adjustRightInd w:val="0"/>
        <w:snapToGrid w:val="0"/>
        <w:spacing w:line="560" w:lineRule="exact"/>
        <w:ind w:firstLine="480" w:firstLineChars="200"/>
        <w:rPr>
          <w:rFonts w:hint="default" w:ascii="宋体" w:hAnsi="宋体"/>
          <w:sz w:val="24"/>
          <w:highlight w:val="none"/>
          <w:lang w:val="en-US"/>
        </w:rPr>
      </w:pPr>
      <w:r>
        <w:rPr>
          <w:rFonts w:hint="eastAsia" w:ascii="宋体" w:hAnsi="宋体"/>
          <w:sz w:val="24"/>
          <w:highlight w:val="none"/>
        </w:rPr>
        <w:t>2、双方确认</w:t>
      </w:r>
      <w:r>
        <w:rPr>
          <w:rFonts w:hint="eastAsia" w:ascii="宋体" w:hAnsi="宋体"/>
          <w:sz w:val="24"/>
          <w:highlight w:val="none"/>
          <w:lang w:eastAsia="zh-CN"/>
        </w:rPr>
        <w:t>，</w:t>
      </w:r>
      <w:r>
        <w:rPr>
          <w:rFonts w:hint="eastAsia" w:ascii="宋体" w:hAnsi="宋体"/>
          <w:sz w:val="24"/>
          <w:highlight w:val="none"/>
        </w:rPr>
        <w:t>乙方</w:t>
      </w:r>
      <w:r>
        <w:rPr>
          <w:rFonts w:hint="eastAsia" w:ascii="宋体" w:hAnsi="宋体"/>
          <w:sz w:val="24"/>
          <w:highlight w:val="none"/>
          <w:lang w:eastAsia="zh-CN"/>
        </w:rPr>
        <w:t>在</w:t>
      </w:r>
      <w:r>
        <w:rPr>
          <w:rFonts w:hint="eastAsia" w:ascii="宋体" w:hAnsi="宋体"/>
          <w:sz w:val="24"/>
          <w:highlight w:val="none"/>
          <w:lang w:val="en-US" w:eastAsia="zh-CN"/>
        </w:rPr>
        <w:t>本合同签订生效后2日内，一次性向甲方</w:t>
      </w:r>
      <w:r>
        <w:rPr>
          <w:rFonts w:ascii="宋体" w:hAnsi="宋体" w:eastAsia="宋体" w:cs="宋体"/>
          <w:sz w:val="24"/>
          <w:szCs w:val="24"/>
          <w:highlight w:val="none"/>
        </w:rPr>
        <w:t>指定账户</w:t>
      </w:r>
      <w:r>
        <w:rPr>
          <w:rFonts w:hint="eastAsia" w:ascii="宋体" w:hAnsi="宋体"/>
          <w:sz w:val="24"/>
          <w:highlight w:val="none"/>
          <w:lang w:val="en-US" w:eastAsia="zh-CN"/>
        </w:rPr>
        <w:t>支付</w:t>
      </w:r>
      <w:r>
        <w:rPr>
          <w:rFonts w:hint="eastAsia" w:ascii="宋体" w:hAnsi="宋体"/>
          <w:sz w:val="24"/>
          <w:highlight w:val="none"/>
        </w:rPr>
        <w:t>转让</w:t>
      </w:r>
      <w:r>
        <w:rPr>
          <w:rFonts w:hint="eastAsia" w:ascii="宋体" w:hAnsi="宋体"/>
          <w:sz w:val="24"/>
          <w:highlight w:val="none"/>
          <w:lang w:val="en-US" w:eastAsia="zh-CN"/>
        </w:rPr>
        <w:t>交易价款</w:t>
      </w:r>
      <w:r>
        <w:rPr>
          <w:rFonts w:hint="eastAsia" w:ascii="宋体" w:hAnsi="宋体"/>
          <w:b w:val="0"/>
          <w:bCs w:val="0"/>
          <w:sz w:val="24"/>
          <w:highlight w:val="none"/>
          <w:u w:val="single"/>
          <w:lang w:val="en-US" w:eastAsia="zh-CN"/>
        </w:rPr>
        <w:t>******</w:t>
      </w:r>
      <w:r>
        <w:rPr>
          <w:rFonts w:hint="eastAsia" w:ascii="宋体" w:hAnsi="宋体"/>
          <w:b w:val="0"/>
          <w:bCs w:val="0"/>
          <w:sz w:val="24"/>
          <w:highlight w:val="none"/>
          <w:u w:val="single"/>
        </w:rPr>
        <w:t>元（人民币大写：</w:t>
      </w:r>
      <w:r>
        <w:rPr>
          <w:rFonts w:hint="eastAsia" w:ascii="宋体" w:hAnsi="宋体"/>
          <w:b/>
          <w:bCs/>
          <w:sz w:val="24"/>
          <w:highlight w:val="none"/>
          <w:u w:val="single"/>
          <w:lang w:val="en-US" w:eastAsia="zh-CN"/>
        </w:rPr>
        <w:t xml:space="preserve">             </w:t>
      </w:r>
      <w:r>
        <w:rPr>
          <w:rFonts w:hint="eastAsia" w:ascii="宋体" w:hAnsi="宋体"/>
          <w:b/>
          <w:bCs/>
          <w:sz w:val="24"/>
          <w:highlight w:val="none"/>
          <w:u w:val="single"/>
        </w:rPr>
        <w:t>）</w:t>
      </w:r>
      <w:r>
        <w:rPr>
          <w:rFonts w:ascii="宋体" w:hAnsi="宋体" w:eastAsia="宋体" w:cs="宋体"/>
          <w:sz w:val="24"/>
          <w:szCs w:val="24"/>
          <w:highlight w:val="none"/>
        </w:rPr>
        <w:t>及履约保证金</w:t>
      </w:r>
      <w:r>
        <w:rPr>
          <w:rFonts w:hint="eastAsia" w:ascii="宋体" w:hAnsi="宋体" w:cs="宋体"/>
          <w:sz w:val="24"/>
          <w:szCs w:val="24"/>
          <w:highlight w:val="none"/>
          <w:lang w:val="en-US" w:eastAsia="zh-CN"/>
        </w:rPr>
        <w:t>1</w:t>
      </w:r>
      <w:r>
        <w:rPr>
          <w:rFonts w:ascii="宋体" w:hAnsi="宋体" w:eastAsia="宋体" w:cs="宋体"/>
          <w:sz w:val="24"/>
          <w:szCs w:val="24"/>
          <w:highlight w:val="none"/>
        </w:rPr>
        <w:t>0000.00元（人民币大写：</w:t>
      </w:r>
      <w:r>
        <w:rPr>
          <w:rFonts w:hint="eastAsia" w:ascii="宋体" w:hAnsi="宋体" w:cs="宋体"/>
          <w:sz w:val="24"/>
          <w:szCs w:val="24"/>
          <w:highlight w:val="none"/>
          <w:lang w:val="en-US" w:eastAsia="zh-CN"/>
        </w:rPr>
        <w:t>壹</w:t>
      </w:r>
      <w:r>
        <w:rPr>
          <w:rFonts w:ascii="宋体" w:hAnsi="宋体" w:eastAsia="宋体" w:cs="宋体"/>
          <w:sz w:val="24"/>
          <w:szCs w:val="24"/>
          <w:highlight w:val="none"/>
        </w:rPr>
        <w:t>万圆整）。</w:t>
      </w:r>
    </w:p>
    <w:p>
      <w:pPr>
        <w:adjustRightInd w:val="0"/>
        <w:snapToGrid w:val="0"/>
        <w:spacing w:line="560" w:lineRule="exact"/>
        <w:ind w:firstLine="480" w:firstLineChars="200"/>
        <w:rPr>
          <w:rFonts w:ascii="宋体" w:hAnsi="宋体" w:eastAsia="宋体" w:cs="宋体"/>
          <w:sz w:val="24"/>
          <w:szCs w:val="24"/>
        </w:rPr>
      </w:pPr>
      <w:r>
        <w:rPr>
          <w:rFonts w:ascii="宋体" w:hAnsi="宋体" w:eastAsia="宋体" w:cs="宋体"/>
          <w:sz w:val="24"/>
          <w:szCs w:val="24"/>
        </w:rPr>
        <w:t>3、因乙方原因未在规定时限内全额支付</w:t>
      </w:r>
      <w:r>
        <w:rPr>
          <w:rFonts w:hint="eastAsia" w:ascii="宋体" w:hAnsi="宋体" w:cs="宋体"/>
          <w:sz w:val="24"/>
          <w:szCs w:val="24"/>
          <w:lang w:val="en-US" w:eastAsia="zh-CN"/>
        </w:rPr>
        <w:t>前述</w:t>
      </w:r>
      <w:r>
        <w:rPr>
          <w:rFonts w:ascii="宋体" w:hAnsi="宋体" w:eastAsia="宋体" w:cs="宋体"/>
          <w:sz w:val="24"/>
          <w:szCs w:val="24"/>
        </w:rPr>
        <w:t>交易价款</w:t>
      </w:r>
      <w:r>
        <w:rPr>
          <w:rFonts w:hint="eastAsia" w:ascii="宋体" w:hAnsi="宋体" w:cs="宋体"/>
          <w:sz w:val="24"/>
          <w:szCs w:val="24"/>
          <w:lang w:val="en-US" w:eastAsia="zh-CN"/>
        </w:rPr>
        <w:t>及</w:t>
      </w:r>
      <w:r>
        <w:rPr>
          <w:rFonts w:ascii="宋体" w:hAnsi="宋体" w:eastAsia="宋体" w:cs="宋体"/>
          <w:sz w:val="24"/>
          <w:szCs w:val="24"/>
        </w:rPr>
        <w:t>履约保证金的，甲方有权单方面解除本合同和终结交易，将</w:t>
      </w:r>
      <w:r>
        <w:rPr>
          <w:rFonts w:hint="eastAsia" w:ascii="宋体" w:hAnsi="宋体" w:cs="宋体"/>
          <w:sz w:val="24"/>
          <w:szCs w:val="24"/>
          <w:lang w:val="en-US" w:eastAsia="zh-CN"/>
        </w:rPr>
        <w:t>转让的实物资产</w:t>
      </w:r>
      <w:r>
        <w:rPr>
          <w:rFonts w:ascii="宋体" w:hAnsi="宋体" w:eastAsia="宋体" w:cs="宋体"/>
          <w:sz w:val="24"/>
          <w:szCs w:val="24"/>
        </w:rPr>
        <w:t>另行处置</w:t>
      </w:r>
      <w:r>
        <w:rPr>
          <w:rFonts w:hint="eastAsia" w:ascii="宋体" w:hAnsi="宋体" w:cs="宋体"/>
          <w:sz w:val="24"/>
          <w:szCs w:val="24"/>
          <w:lang w:eastAsia="zh-CN"/>
        </w:rPr>
        <w:t>，</w:t>
      </w:r>
      <w:r>
        <w:rPr>
          <w:rFonts w:hint="eastAsia" w:ascii="宋体" w:hAnsi="宋体" w:eastAsia="宋体" w:cs="宋体"/>
          <w:sz w:val="24"/>
          <w:szCs w:val="24"/>
          <w:highlight w:val="none"/>
          <w:lang w:val="en-US" w:eastAsia="zh-CN"/>
        </w:rPr>
        <w:t>并有权要求乙方承担全部责任</w:t>
      </w:r>
      <w:r>
        <w:rPr>
          <w:rFonts w:hint="default" w:ascii="宋体" w:hAnsi="宋体" w:eastAsia="宋体" w:cs="宋体"/>
          <w:sz w:val="24"/>
          <w:szCs w:val="24"/>
          <w:highlight w:val="none"/>
          <w:lang w:val="en-US" w:eastAsia="zh-CN"/>
        </w:rPr>
        <w:t>。</w:t>
      </w:r>
    </w:p>
    <w:p>
      <w:pPr>
        <w:adjustRightInd w:val="0"/>
        <w:snapToGrid w:val="0"/>
        <w:spacing w:line="560" w:lineRule="exact"/>
        <w:ind w:firstLine="480" w:firstLineChars="200"/>
        <w:rPr>
          <w:rFonts w:hint="eastAsia" w:ascii="宋体" w:hAnsi="宋体" w:eastAsia="宋体" w:cs="宋体"/>
          <w:sz w:val="24"/>
          <w:szCs w:val="24"/>
          <w:lang w:val="en-US" w:eastAsia="zh-CN"/>
        </w:rPr>
      </w:pPr>
      <w:r>
        <w:rPr>
          <w:rFonts w:ascii="宋体" w:hAnsi="宋体" w:eastAsia="宋体" w:cs="宋体"/>
          <w:sz w:val="24"/>
          <w:szCs w:val="24"/>
        </w:rPr>
        <w:t>4、乙方须遵守合同约定及甲方现场管理，且在全部完成</w:t>
      </w:r>
      <w:r>
        <w:rPr>
          <w:rFonts w:hint="eastAsia" w:ascii="宋体" w:hAnsi="宋体" w:cs="宋体"/>
          <w:sz w:val="24"/>
          <w:szCs w:val="24"/>
          <w:lang w:val="en-US" w:eastAsia="zh-CN"/>
        </w:rPr>
        <w:t>转让的实物资产</w:t>
      </w:r>
      <w:r>
        <w:rPr>
          <w:rFonts w:hint="eastAsia" w:ascii="宋体" w:hAnsi="宋体" w:cs="宋体"/>
          <w:sz w:val="24"/>
          <w:szCs w:val="24"/>
          <w:lang w:eastAsia="zh-CN"/>
        </w:rPr>
        <w:t>的</w:t>
      </w:r>
      <w:r>
        <w:rPr>
          <w:rFonts w:ascii="宋体" w:hAnsi="宋体" w:eastAsia="宋体" w:cs="宋体"/>
          <w:sz w:val="24"/>
          <w:szCs w:val="24"/>
        </w:rPr>
        <w:t>拆卸、搬迁、运输及清场后，经甲方同意后10个工作日内，甲方</w:t>
      </w:r>
      <w:r>
        <w:rPr>
          <w:rFonts w:hint="eastAsia" w:ascii="宋体" w:hAnsi="宋体" w:eastAsia="宋体" w:cs="宋体"/>
          <w:sz w:val="24"/>
          <w:szCs w:val="24"/>
          <w:lang w:val="en-US" w:eastAsia="zh-CN"/>
        </w:rPr>
        <w:t>原路径</w:t>
      </w:r>
      <w:r>
        <w:rPr>
          <w:rFonts w:ascii="宋体" w:hAnsi="宋体" w:eastAsia="宋体" w:cs="宋体"/>
          <w:sz w:val="24"/>
          <w:szCs w:val="24"/>
        </w:rPr>
        <w:t>无息向乙方退还履约保证金。如乙方违约或造成甲方损失</w:t>
      </w:r>
      <w:r>
        <w:rPr>
          <w:rFonts w:hint="eastAsia" w:ascii="宋体" w:hAnsi="宋体" w:cs="宋体"/>
          <w:sz w:val="24"/>
          <w:szCs w:val="24"/>
          <w:lang w:eastAsia="zh-CN"/>
        </w:rPr>
        <w:t>的</w:t>
      </w:r>
      <w:r>
        <w:rPr>
          <w:rFonts w:ascii="宋体" w:hAnsi="宋体" w:eastAsia="宋体" w:cs="宋体"/>
          <w:sz w:val="24"/>
          <w:szCs w:val="24"/>
        </w:rPr>
        <w:t>，甲方有权扣除</w:t>
      </w:r>
      <w:r>
        <w:rPr>
          <w:rFonts w:hint="eastAsia" w:ascii="宋体" w:hAnsi="宋体" w:cs="宋体"/>
          <w:sz w:val="24"/>
          <w:szCs w:val="24"/>
          <w:lang w:val="en-US" w:eastAsia="zh-CN"/>
        </w:rPr>
        <w:t>乙方</w:t>
      </w:r>
      <w:r>
        <w:rPr>
          <w:rFonts w:hint="eastAsia" w:ascii="宋体" w:hAnsi="宋体" w:eastAsia="宋体" w:cs="宋体"/>
          <w:sz w:val="24"/>
          <w:szCs w:val="24"/>
          <w:lang w:val="en-US" w:eastAsia="zh-CN"/>
        </w:rPr>
        <w:t>相应</w:t>
      </w:r>
      <w:r>
        <w:rPr>
          <w:rFonts w:hint="eastAsia" w:ascii="宋体" w:hAnsi="宋体" w:cs="宋体"/>
          <w:sz w:val="24"/>
          <w:szCs w:val="24"/>
          <w:lang w:val="en-US" w:eastAsia="zh-CN"/>
        </w:rPr>
        <w:t>履约保证金</w:t>
      </w:r>
      <w:r>
        <w:rPr>
          <w:rFonts w:ascii="宋体" w:hAnsi="宋体" w:eastAsia="宋体" w:cs="宋体"/>
          <w:sz w:val="24"/>
          <w:szCs w:val="24"/>
        </w:rPr>
        <w:t>，</w:t>
      </w:r>
      <w:r>
        <w:rPr>
          <w:rFonts w:hint="eastAsia" w:ascii="宋体" w:hAnsi="宋体" w:cs="宋体"/>
          <w:sz w:val="24"/>
          <w:szCs w:val="24"/>
          <w:highlight w:val="none"/>
          <w:lang w:val="en-US" w:eastAsia="zh-CN"/>
        </w:rPr>
        <w:t>乙方应在甲方书面通知之日起5日内补足履约保证金。</w:t>
      </w:r>
      <w:r>
        <w:rPr>
          <w:rFonts w:ascii="宋体" w:hAnsi="宋体" w:eastAsia="宋体" w:cs="宋体"/>
          <w:sz w:val="24"/>
          <w:szCs w:val="24"/>
        </w:rPr>
        <w:t>履约保证金</w:t>
      </w:r>
      <w:r>
        <w:rPr>
          <w:rFonts w:hint="eastAsia" w:ascii="宋体" w:hAnsi="宋体" w:eastAsia="宋体" w:cs="宋体"/>
          <w:sz w:val="24"/>
          <w:szCs w:val="24"/>
          <w:lang w:val="en-US" w:eastAsia="zh-CN"/>
        </w:rPr>
        <w:t>不足以弥补甲方损失</w:t>
      </w:r>
      <w:r>
        <w:rPr>
          <w:rFonts w:ascii="宋体" w:hAnsi="宋体" w:eastAsia="宋体" w:cs="宋体"/>
          <w:sz w:val="24"/>
          <w:szCs w:val="24"/>
        </w:rPr>
        <w:t>的，甲方有权</w:t>
      </w:r>
      <w:r>
        <w:rPr>
          <w:rFonts w:hint="eastAsia" w:ascii="宋体" w:hAnsi="宋体" w:eastAsia="宋体" w:cs="宋体"/>
          <w:sz w:val="24"/>
          <w:szCs w:val="24"/>
          <w:lang w:val="en-US" w:eastAsia="zh-CN"/>
        </w:rPr>
        <w:t>要求乙方</w:t>
      </w:r>
      <w:r>
        <w:rPr>
          <w:rFonts w:hint="eastAsia" w:ascii="宋体" w:hAnsi="宋体" w:cs="宋体"/>
          <w:sz w:val="24"/>
          <w:szCs w:val="24"/>
          <w:lang w:val="en-US" w:eastAsia="zh-CN"/>
        </w:rPr>
        <w:t>承担全部法律责任及</w:t>
      </w:r>
      <w:r>
        <w:rPr>
          <w:rFonts w:hint="eastAsia" w:ascii="宋体" w:hAnsi="宋体" w:eastAsia="宋体" w:cs="宋体"/>
          <w:sz w:val="24"/>
          <w:szCs w:val="24"/>
          <w:lang w:val="en-US" w:eastAsia="zh-CN"/>
        </w:rPr>
        <w:t>赔偿。</w:t>
      </w:r>
    </w:p>
    <w:p>
      <w:pPr>
        <w:adjustRightInd w:val="0"/>
        <w:snapToGrid w:val="0"/>
        <w:spacing w:line="560" w:lineRule="exact"/>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5、甲方收款信息：</w:t>
      </w:r>
    </w:p>
    <w:p>
      <w:pPr>
        <w:adjustRightInd w:val="0"/>
        <w:snapToGrid w:val="0"/>
        <w:spacing w:line="560" w:lineRule="exact"/>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收款单位名称：</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重庆</w:t>
      </w:r>
      <w:r>
        <w:rPr>
          <w:rFonts w:hint="eastAsia" w:ascii="宋体" w:hAnsi="宋体" w:eastAsia="宋体" w:cs="宋体"/>
          <w:sz w:val="24"/>
          <w:szCs w:val="24"/>
          <w:highlight w:val="none"/>
          <w:lang w:val="en-US" w:eastAsia="zh-CN"/>
        </w:rPr>
        <w:t xml:space="preserve">高速资产经营管理有限公司 </w:t>
      </w:r>
    </w:p>
    <w:p>
      <w:pPr>
        <w:adjustRightInd w:val="0"/>
        <w:snapToGrid w:val="0"/>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开户</w:t>
      </w:r>
      <w:r>
        <w:rPr>
          <w:rFonts w:hint="eastAsia" w:ascii="宋体" w:hAnsi="宋体" w:eastAsia="宋体" w:cs="宋体"/>
          <w:sz w:val="24"/>
          <w:szCs w:val="24"/>
          <w:highlight w:val="none"/>
        </w:rPr>
        <w:t xml:space="preserve">银行：交通银行重庆江北支行 </w:t>
      </w:r>
    </w:p>
    <w:p>
      <w:pPr>
        <w:adjustRightInd w:val="0"/>
        <w:snapToGrid w:val="0"/>
        <w:spacing w:line="5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开户</w:t>
      </w:r>
      <w:r>
        <w:rPr>
          <w:rFonts w:hint="eastAsia" w:ascii="宋体" w:hAnsi="宋体" w:eastAsia="宋体" w:cs="宋体"/>
          <w:sz w:val="24"/>
          <w:szCs w:val="24"/>
          <w:highlight w:val="none"/>
        </w:rPr>
        <w:t>账号：</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5001 1101 3018 0000</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3367</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7</w:t>
      </w:r>
      <w:r>
        <w:rPr>
          <w:rFonts w:hint="eastAsia" w:ascii="宋体" w:hAnsi="宋体" w:eastAsia="宋体" w:cs="宋体"/>
          <w:sz w:val="24"/>
          <w:szCs w:val="24"/>
          <w:highlight w:val="none"/>
          <w:lang w:val="en-US" w:eastAsia="zh-CN"/>
        </w:rPr>
        <w:t xml:space="preserve"> </w:t>
      </w:r>
    </w:p>
    <w:p>
      <w:pPr>
        <w:adjustRightInd w:val="0"/>
        <w:snapToGrid w:val="0"/>
        <w:spacing w:line="560" w:lineRule="exact"/>
        <w:ind w:firstLine="482" w:firstLineChars="200"/>
        <w:rPr>
          <w:rFonts w:ascii="方正黑体_GBK" w:hAnsi="宋体" w:eastAsia="方正黑体_GBK"/>
          <w:b/>
          <w:bCs/>
          <w:sz w:val="24"/>
        </w:rPr>
      </w:pPr>
      <w:r>
        <w:rPr>
          <w:rFonts w:hint="eastAsia" w:ascii="方正黑体_GBK" w:hAnsi="宋体" w:eastAsia="方正黑体_GBK"/>
          <w:b/>
          <w:bCs/>
          <w:sz w:val="24"/>
        </w:rPr>
        <w:t>四、</w:t>
      </w:r>
      <w:r>
        <w:rPr>
          <w:rFonts w:hint="eastAsia" w:ascii="方正黑体_GBK" w:hAnsi="宋体" w:eastAsia="方正黑体_GBK"/>
          <w:b/>
          <w:bCs/>
          <w:sz w:val="24"/>
          <w:lang w:val="en-US" w:eastAsia="zh-CN"/>
        </w:rPr>
        <w:t>实物资产</w:t>
      </w:r>
      <w:r>
        <w:rPr>
          <w:rFonts w:hint="eastAsia" w:ascii="方正黑体_GBK" w:hAnsi="宋体" w:eastAsia="方正黑体_GBK"/>
          <w:b/>
          <w:bCs/>
          <w:sz w:val="24"/>
        </w:rPr>
        <w:t>交割</w:t>
      </w:r>
    </w:p>
    <w:p>
      <w:pPr>
        <w:spacing w:line="480" w:lineRule="exact"/>
        <w:ind w:firstLine="480" w:firstLineChars="200"/>
        <w:jc w:val="left"/>
        <w:outlineLvl w:val="2"/>
        <w:rPr>
          <w:rFonts w:hint="eastAsia" w:ascii="宋体" w:hAnsi="宋体" w:cs="宋体"/>
          <w:sz w:val="24"/>
          <w:highlight w:val="none"/>
          <w:lang w:val="en-US" w:eastAsia="zh-CN"/>
        </w:rPr>
      </w:pPr>
      <w:r>
        <w:rPr>
          <w:rFonts w:hint="eastAsia" w:ascii="宋体" w:hAnsi="宋体"/>
          <w:sz w:val="24"/>
        </w:rPr>
        <w:t>1、</w:t>
      </w:r>
      <w:r>
        <w:rPr>
          <w:rFonts w:hint="eastAsia" w:ascii="宋体" w:hAnsi="宋体" w:cs="宋体"/>
          <w:sz w:val="24"/>
          <w:szCs w:val="24"/>
          <w:highlight w:val="none"/>
          <w:lang w:val="en-US" w:eastAsia="zh-CN"/>
        </w:rPr>
        <w:t>甲方</w:t>
      </w:r>
      <w:r>
        <w:rPr>
          <w:rFonts w:hint="eastAsia" w:ascii="宋体" w:hAnsi="宋体" w:eastAsia="宋体" w:cs="宋体"/>
          <w:sz w:val="24"/>
          <w:szCs w:val="24"/>
          <w:highlight w:val="none"/>
          <w:lang w:val="en-US" w:eastAsia="zh-CN"/>
        </w:rPr>
        <w:t>按转让</w:t>
      </w:r>
      <w:r>
        <w:rPr>
          <w:rFonts w:hint="eastAsia" w:ascii="宋体" w:hAnsi="宋体" w:cs="宋体"/>
          <w:sz w:val="24"/>
          <w:szCs w:val="24"/>
          <w:highlight w:val="none"/>
          <w:lang w:val="en-US" w:eastAsia="zh-CN"/>
        </w:rPr>
        <w:t>的实物</w:t>
      </w:r>
      <w:r>
        <w:rPr>
          <w:rFonts w:hint="eastAsia" w:ascii="宋体" w:hAnsi="宋体" w:eastAsia="宋体" w:cs="宋体"/>
          <w:sz w:val="24"/>
          <w:szCs w:val="24"/>
          <w:highlight w:val="none"/>
          <w:lang w:val="en-US" w:eastAsia="zh-CN"/>
        </w:rPr>
        <w:t>资产现状一次性向</w:t>
      </w:r>
      <w:r>
        <w:rPr>
          <w:rFonts w:hint="eastAsia" w:ascii="宋体" w:hAnsi="宋体" w:cs="宋体"/>
          <w:sz w:val="24"/>
          <w:szCs w:val="24"/>
          <w:highlight w:val="none"/>
          <w:lang w:val="en-US" w:eastAsia="zh-CN"/>
        </w:rPr>
        <w:t>乙方交割</w:t>
      </w:r>
      <w:r>
        <w:rPr>
          <w:rFonts w:hint="eastAsia" w:ascii="宋体" w:hAnsi="宋体" w:eastAsia="宋体" w:cs="宋体"/>
          <w:sz w:val="24"/>
          <w:szCs w:val="24"/>
          <w:highlight w:val="none"/>
          <w:lang w:val="en-US" w:eastAsia="zh-CN"/>
        </w:rPr>
        <w:t>标的。在乙方全额</w:t>
      </w:r>
      <w:r>
        <w:rPr>
          <w:rFonts w:hint="eastAsia" w:ascii="宋体" w:hAnsi="宋体" w:cs="宋体"/>
          <w:sz w:val="24"/>
          <w:szCs w:val="24"/>
          <w:highlight w:val="none"/>
          <w:lang w:val="en-US" w:eastAsia="zh-CN"/>
        </w:rPr>
        <w:t>向甲方</w:t>
      </w:r>
      <w:r>
        <w:rPr>
          <w:rFonts w:hint="eastAsia" w:ascii="宋体" w:hAnsi="宋体" w:eastAsia="宋体" w:cs="宋体"/>
          <w:sz w:val="24"/>
          <w:szCs w:val="24"/>
          <w:highlight w:val="none"/>
          <w:lang w:val="en-US" w:eastAsia="zh-CN"/>
        </w:rPr>
        <w:t>支付</w:t>
      </w:r>
      <w:r>
        <w:rPr>
          <w:rFonts w:hint="eastAsia" w:ascii="宋体" w:hAnsi="宋体" w:cs="宋体"/>
          <w:sz w:val="24"/>
          <w:szCs w:val="24"/>
          <w:highlight w:val="none"/>
          <w:lang w:val="en-US" w:eastAsia="zh-CN"/>
        </w:rPr>
        <w:t>完成转让</w:t>
      </w:r>
      <w:r>
        <w:rPr>
          <w:rFonts w:hint="eastAsia" w:ascii="宋体" w:hAnsi="宋体" w:eastAsia="宋体" w:cs="宋体"/>
          <w:sz w:val="24"/>
          <w:szCs w:val="24"/>
          <w:highlight w:val="none"/>
          <w:lang w:val="en-US" w:eastAsia="zh-CN"/>
        </w:rPr>
        <w:t>交易价款</w:t>
      </w:r>
      <w:r>
        <w:rPr>
          <w:rFonts w:hint="eastAsia" w:ascii="宋体" w:hAnsi="宋体" w:cs="宋体"/>
          <w:sz w:val="24"/>
          <w:szCs w:val="24"/>
          <w:highlight w:val="none"/>
          <w:lang w:val="en-US" w:eastAsia="zh-CN"/>
        </w:rPr>
        <w:t>及</w:t>
      </w:r>
      <w:r>
        <w:rPr>
          <w:rFonts w:hint="eastAsia" w:ascii="宋体" w:hAnsi="宋体" w:eastAsia="宋体" w:cs="宋体"/>
          <w:sz w:val="24"/>
          <w:szCs w:val="24"/>
          <w:highlight w:val="none"/>
          <w:lang w:val="en-US" w:eastAsia="zh-CN"/>
        </w:rPr>
        <w:t>履约保证金的次日起5个工作日内</w:t>
      </w:r>
      <w:r>
        <w:rPr>
          <w:rFonts w:hint="eastAsia" w:ascii="宋体" w:hAnsi="宋体" w:cs="宋体"/>
          <w:sz w:val="24"/>
          <w:szCs w:val="24"/>
          <w:highlight w:val="none"/>
          <w:lang w:val="en-US" w:eastAsia="zh-CN"/>
        </w:rPr>
        <w:t>，甲方</w:t>
      </w:r>
      <w:r>
        <w:rPr>
          <w:rFonts w:hint="eastAsia" w:ascii="宋体" w:hAnsi="宋体" w:eastAsia="宋体" w:cs="宋体"/>
          <w:sz w:val="24"/>
          <w:szCs w:val="24"/>
          <w:highlight w:val="none"/>
          <w:lang w:val="en-US" w:eastAsia="zh-CN"/>
        </w:rPr>
        <w:t>向乙方</w:t>
      </w:r>
      <w:r>
        <w:rPr>
          <w:rFonts w:hint="eastAsia" w:ascii="宋体" w:hAnsi="宋体" w:cs="宋体"/>
          <w:sz w:val="24"/>
          <w:szCs w:val="24"/>
          <w:highlight w:val="none"/>
          <w:lang w:val="en-US" w:eastAsia="zh-CN"/>
        </w:rPr>
        <w:t>交割</w:t>
      </w:r>
      <w:r>
        <w:rPr>
          <w:rFonts w:hint="eastAsia" w:ascii="宋体" w:hAnsi="宋体" w:eastAsia="宋体" w:cs="宋体"/>
          <w:sz w:val="24"/>
          <w:szCs w:val="24"/>
          <w:highlight w:val="none"/>
          <w:lang w:val="en-US" w:eastAsia="zh-CN"/>
        </w:rPr>
        <w:t>转让的实物资产，</w:t>
      </w:r>
      <w:r>
        <w:rPr>
          <w:rFonts w:ascii="宋体" w:hAnsi="宋体" w:eastAsia="宋体" w:cs="宋体"/>
          <w:sz w:val="24"/>
          <w:szCs w:val="24"/>
        </w:rPr>
        <w:t>乙方</w:t>
      </w:r>
      <w:r>
        <w:rPr>
          <w:rFonts w:hint="eastAsia" w:ascii="宋体" w:hAnsi="宋体" w:eastAsia="宋体" w:cs="宋体"/>
          <w:sz w:val="24"/>
          <w:szCs w:val="24"/>
          <w:lang w:val="en-US" w:eastAsia="zh-CN"/>
        </w:rPr>
        <w:t>按照</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资产交割确认书</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对实物资产</w:t>
      </w:r>
      <w:r>
        <w:rPr>
          <w:rFonts w:ascii="宋体" w:hAnsi="宋体" w:eastAsia="宋体" w:cs="宋体"/>
          <w:sz w:val="24"/>
          <w:szCs w:val="24"/>
        </w:rPr>
        <w:t>核对验收，核对无误后</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双方签署《资产交割确认书》</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双方签署《资产交割确认书》之日，</w:t>
      </w:r>
      <w:r>
        <w:rPr>
          <w:rFonts w:hint="eastAsia" w:ascii="宋体" w:hAnsi="宋体" w:eastAsia="宋体" w:cs="宋体"/>
          <w:sz w:val="24"/>
          <w:szCs w:val="24"/>
          <w:highlight w:val="none"/>
          <w:lang w:val="en-US" w:eastAsia="zh-CN"/>
        </w:rPr>
        <w:t>既</w:t>
      </w:r>
      <w:r>
        <w:rPr>
          <w:rFonts w:hint="eastAsia" w:ascii="宋体" w:hAnsi="宋体" w:cs="宋体"/>
          <w:sz w:val="24"/>
          <w:szCs w:val="24"/>
          <w:highlight w:val="none"/>
          <w:lang w:val="en-US" w:eastAsia="zh-CN"/>
        </w:rPr>
        <w:t>表明乙方已接收完毕甲方</w:t>
      </w:r>
      <w:r>
        <w:rPr>
          <w:rFonts w:hint="eastAsia" w:ascii="宋体" w:hAnsi="宋体" w:eastAsia="宋体" w:cs="宋体"/>
          <w:sz w:val="24"/>
          <w:szCs w:val="24"/>
          <w:highlight w:val="none"/>
          <w:lang w:val="en-US" w:eastAsia="zh-CN"/>
        </w:rPr>
        <w:t>转让的</w:t>
      </w:r>
      <w:r>
        <w:rPr>
          <w:rFonts w:hint="eastAsia" w:ascii="宋体" w:hAnsi="宋体" w:cs="宋体"/>
          <w:sz w:val="24"/>
          <w:szCs w:val="24"/>
          <w:highlight w:val="none"/>
          <w:lang w:val="en-US" w:eastAsia="zh-CN"/>
        </w:rPr>
        <w:t>全部</w:t>
      </w:r>
      <w:r>
        <w:rPr>
          <w:rFonts w:hint="eastAsia" w:ascii="宋体" w:hAnsi="宋体" w:eastAsia="宋体" w:cs="宋体"/>
          <w:sz w:val="24"/>
          <w:szCs w:val="24"/>
          <w:highlight w:val="none"/>
          <w:lang w:val="en-US" w:eastAsia="zh-CN"/>
        </w:rPr>
        <w:t>实物资产</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甲方</w:t>
      </w:r>
      <w:r>
        <w:rPr>
          <w:rFonts w:hint="eastAsia" w:ascii="宋体" w:hAnsi="宋体" w:cs="宋体"/>
          <w:sz w:val="24"/>
          <w:szCs w:val="24"/>
          <w:highlight w:val="none"/>
          <w:lang w:val="en-US" w:eastAsia="zh-CN"/>
        </w:rPr>
        <w:t>已履行完毕</w:t>
      </w:r>
      <w:r>
        <w:rPr>
          <w:rFonts w:hint="eastAsia" w:ascii="宋体" w:hAnsi="宋体" w:eastAsia="宋体" w:cs="宋体"/>
          <w:sz w:val="24"/>
          <w:szCs w:val="24"/>
          <w:highlight w:val="none"/>
          <w:lang w:val="en-US" w:eastAsia="zh-CN"/>
        </w:rPr>
        <w:t>转让的实物资产</w:t>
      </w:r>
      <w:r>
        <w:rPr>
          <w:rFonts w:hint="eastAsia" w:ascii="宋体" w:hAnsi="宋体" w:cs="宋体"/>
          <w:sz w:val="24"/>
          <w:szCs w:val="24"/>
          <w:highlight w:val="none"/>
          <w:lang w:val="en-US" w:eastAsia="zh-CN"/>
        </w:rPr>
        <w:t>交割</w:t>
      </w:r>
      <w:r>
        <w:rPr>
          <w:rFonts w:hint="eastAsia" w:ascii="宋体" w:hAnsi="宋体" w:eastAsia="宋体" w:cs="宋体"/>
          <w:sz w:val="24"/>
          <w:szCs w:val="24"/>
          <w:highlight w:val="none"/>
          <w:lang w:val="en-US" w:eastAsia="zh-CN"/>
        </w:rPr>
        <w:t>的</w:t>
      </w:r>
      <w:r>
        <w:rPr>
          <w:rFonts w:hint="eastAsia" w:ascii="宋体" w:hAnsi="宋体" w:cs="宋体"/>
          <w:sz w:val="24"/>
          <w:szCs w:val="24"/>
          <w:highlight w:val="none"/>
          <w:lang w:val="en-US" w:eastAsia="zh-CN"/>
        </w:rPr>
        <w:t>全部法律</w:t>
      </w:r>
      <w:r>
        <w:rPr>
          <w:rFonts w:hint="eastAsia" w:ascii="宋体" w:hAnsi="宋体" w:eastAsia="宋体" w:cs="宋体"/>
          <w:sz w:val="24"/>
          <w:szCs w:val="24"/>
          <w:highlight w:val="none"/>
          <w:lang w:val="en-US" w:eastAsia="zh-CN"/>
        </w:rPr>
        <w:t>义务，</w:t>
      </w:r>
      <w:r>
        <w:rPr>
          <w:rFonts w:hint="eastAsia" w:ascii="宋体" w:hAnsi="宋体"/>
          <w:sz w:val="24"/>
          <w:lang w:val="en-US" w:eastAsia="zh-CN"/>
        </w:rPr>
        <w:t>实物资产的所有权已实质转移给乙方，</w:t>
      </w:r>
      <w:r>
        <w:rPr>
          <w:rFonts w:hint="eastAsia" w:ascii="宋体" w:hAnsi="宋体"/>
          <w:sz w:val="24"/>
          <w:highlight w:val="none"/>
        </w:rPr>
        <w:t>双方</w:t>
      </w:r>
      <w:r>
        <w:rPr>
          <w:rFonts w:hint="eastAsia" w:ascii="宋体" w:hAnsi="宋体"/>
          <w:sz w:val="24"/>
          <w:highlight w:val="none"/>
          <w:lang w:val="en-US" w:eastAsia="zh-CN"/>
        </w:rPr>
        <w:t>对</w:t>
      </w:r>
      <w:r>
        <w:rPr>
          <w:rFonts w:hint="eastAsia" w:ascii="宋体" w:hAnsi="宋体"/>
          <w:sz w:val="24"/>
          <w:lang w:val="en-US" w:eastAsia="zh-CN"/>
        </w:rPr>
        <w:t>转让的实物</w:t>
      </w:r>
      <w:r>
        <w:rPr>
          <w:rFonts w:hint="eastAsia" w:ascii="宋体" w:hAnsi="宋体" w:eastAsia="宋体" w:cs="Times New Roman"/>
          <w:b w:val="0"/>
          <w:bCs w:val="0"/>
          <w:sz w:val="24"/>
          <w:szCs w:val="24"/>
          <w:lang w:val="en-US" w:eastAsia="zh-CN"/>
        </w:rPr>
        <w:t>资产交割已完成。</w:t>
      </w:r>
      <w:r>
        <w:rPr>
          <w:rFonts w:hint="eastAsia" w:ascii="宋体" w:hAnsi="宋体"/>
          <w:sz w:val="24"/>
          <w:lang w:val="en-US" w:eastAsia="zh-CN"/>
        </w:rPr>
        <w:t>转让的实物资产交割</w:t>
      </w:r>
      <w:r>
        <w:rPr>
          <w:rFonts w:hint="default" w:ascii="宋体" w:hAnsi="宋体" w:eastAsia="宋体" w:cs="宋体"/>
          <w:sz w:val="24"/>
          <w:szCs w:val="24"/>
          <w:highlight w:val="none"/>
          <w:lang w:val="en-US" w:eastAsia="zh-CN"/>
        </w:rPr>
        <w:t>后产生的一切责任及费用（</w:t>
      </w:r>
      <w:r>
        <w:rPr>
          <w:rFonts w:hint="eastAsia" w:ascii="宋体" w:hAnsi="宋体" w:eastAsia="宋体" w:cs="宋体"/>
          <w:sz w:val="24"/>
          <w:szCs w:val="24"/>
          <w:highlight w:val="none"/>
          <w:lang w:val="en-US" w:eastAsia="zh-CN"/>
        </w:rPr>
        <w:t>包含但不限于标的</w:t>
      </w:r>
      <w:r>
        <w:rPr>
          <w:rFonts w:hint="default" w:ascii="宋体" w:hAnsi="宋体" w:eastAsia="宋体" w:cs="宋体"/>
          <w:sz w:val="24"/>
          <w:szCs w:val="24"/>
          <w:highlight w:val="none"/>
          <w:lang w:val="en-US" w:eastAsia="zh-CN"/>
        </w:rPr>
        <w:t>的保管、</w:t>
      </w:r>
      <w:r>
        <w:rPr>
          <w:rFonts w:hint="eastAsia" w:ascii="宋体" w:hAnsi="宋体" w:eastAsia="宋体" w:cs="宋体"/>
          <w:sz w:val="24"/>
          <w:szCs w:val="24"/>
          <w:highlight w:val="none"/>
          <w:lang w:val="en-US" w:eastAsia="zh-CN"/>
        </w:rPr>
        <w:t>拆卸、</w:t>
      </w:r>
      <w:r>
        <w:rPr>
          <w:rFonts w:hint="eastAsia" w:ascii="宋体" w:hAnsi="宋体" w:cs="宋体"/>
          <w:sz w:val="24"/>
          <w:szCs w:val="24"/>
          <w:highlight w:val="none"/>
          <w:lang w:val="en-US" w:eastAsia="zh-CN"/>
        </w:rPr>
        <w:t>搬迁、</w:t>
      </w:r>
      <w:r>
        <w:rPr>
          <w:rFonts w:hint="eastAsia" w:ascii="宋体" w:hAnsi="宋体" w:eastAsia="宋体" w:cs="宋体"/>
          <w:sz w:val="24"/>
          <w:szCs w:val="24"/>
          <w:highlight w:val="none"/>
          <w:lang w:val="en-US" w:eastAsia="zh-CN"/>
        </w:rPr>
        <w:t>运输、质量保障、安全、售后等）均由乙方自行负责承担。</w:t>
      </w:r>
    </w:p>
    <w:p>
      <w:pPr>
        <w:adjustRightInd/>
        <w:snapToGrid/>
        <w:spacing w:line="480" w:lineRule="exact"/>
        <w:ind w:firstLine="480" w:firstLineChars="200"/>
        <w:jc w:val="left"/>
        <w:outlineLvl w:val="2"/>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2、在乙方全额</w:t>
      </w:r>
      <w:r>
        <w:rPr>
          <w:rFonts w:hint="eastAsia" w:ascii="宋体" w:hAnsi="宋体" w:cs="宋体"/>
          <w:sz w:val="24"/>
          <w:szCs w:val="24"/>
          <w:highlight w:val="none"/>
          <w:lang w:val="en-US" w:eastAsia="zh-CN"/>
        </w:rPr>
        <w:t>向甲方</w:t>
      </w:r>
      <w:r>
        <w:rPr>
          <w:rFonts w:hint="eastAsia" w:ascii="宋体" w:hAnsi="宋体" w:eastAsia="宋体" w:cs="宋体"/>
          <w:sz w:val="24"/>
          <w:szCs w:val="24"/>
          <w:highlight w:val="none"/>
          <w:lang w:val="en-US" w:eastAsia="zh-CN"/>
        </w:rPr>
        <w:t>支付</w:t>
      </w:r>
      <w:r>
        <w:rPr>
          <w:rFonts w:hint="eastAsia" w:ascii="宋体" w:hAnsi="宋体" w:cs="宋体"/>
          <w:sz w:val="24"/>
          <w:szCs w:val="24"/>
          <w:highlight w:val="none"/>
          <w:lang w:val="en-US" w:eastAsia="zh-CN"/>
        </w:rPr>
        <w:t>完成转让</w:t>
      </w:r>
      <w:r>
        <w:rPr>
          <w:rFonts w:hint="eastAsia" w:ascii="宋体" w:hAnsi="宋体" w:eastAsia="宋体" w:cs="宋体"/>
          <w:sz w:val="24"/>
          <w:szCs w:val="24"/>
          <w:highlight w:val="none"/>
          <w:lang w:val="en-US" w:eastAsia="zh-CN"/>
        </w:rPr>
        <w:t>交易价款</w:t>
      </w:r>
      <w:r>
        <w:rPr>
          <w:rFonts w:hint="eastAsia" w:ascii="宋体" w:hAnsi="宋体" w:cs="宋体"/>
          <w:sz w:val="24"/>
          <w:szCs w:val="24"/>
          <w:highlight w:val="none"/>
          <w:lang w:val="en-US" w:eastAsia="zh-CN"/>
        </w:rPr>
        <w:t>及</w:t>
      </w:r>
      <w:r>
        <w:rPr>
          <w:rFonts w:hint="eastAsia" w:ascii="宋体" w:hAnsi="宋体" w:eastAsia="宋体" w:cs="宋体"/>
          <w:sz w:val="24"/>
          <w:szCs w:val="24"/>
          <w:highlight w:val="none"/>
          <w:lang w:val="en-US" w:eastAsia="zh-CN"/>
        </w:rPr>
        <w:t>履约保证金的次日起5个工作日届满，乙方</w:t>
      </w:r>
      <w:r>
        <w:rPr>
          <w:rFonts w:hint="eastAsia" w:ascii="宋体" w:hAnsi="宋体" w:cs="宋体"/>
          <w:sz w:val="24"/>
          <w:szCs w:val="24"/>
          <w:highlight w:val="none"/>
          <w:lang w:val="en-US" w:eastAsia="zh-CN"/>
        </w:rPr>
        <w:t>无故不履行</w:t>
      </w:r>
      <w:r>
        <w:rPr>
          <w:rFonts w:hint="eastAsia" w:ascii="宋体" w:hAnsi="宋体" w:eastAsia="宋体" w:cs="宋体"/>
          <w:sz w:val="24"/>
          <w:szCs w:val="24"/>
          <w:highlight w:val="none"/>
          <w:lang w:val="en-US" w:eastAsia="zh-CN"/>
        </w:rPr>
        <w:t>实物资产</w:t>
      </w:r>
      <w:r>
        <w:rPr>
          <w:rFonts w:hint="eastAsia" w:ascii="宋体" w:hAnsi="宋体" w:eastAsia="宋体" w:cs="宋体"/>
          <w:sz w:val="24"/>
          <w:szCs w:val="24"/>
          <w:highlight w:val="none"/>
        </w:rPr>
        <w:t>核对验收</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不</w:t>
      </w:r>
      <w:r>
        <w:rPr>
          <w:rFonts w:hint="eastAsia" w:ascii="宋体" w:hAnsi="宋体" w:eastAsia="宋体" w:cs="宋体"/>
          <w:sz w:val="24"/>
          <w:szCs w:val="24"/>
          <w:highlight w:val="none"/>
          <w:lang w:val="en-US" w:eastAsia="zh-CN"/>
        </w:rPr>
        <w:t>与甲方签订《资产交割确认书》的，</w:t>
      </w:r>
      <w:r>
        <w:rPr>
          <w:rFonts w:hint="eastAsia" w:ascii="宋体" w:hAnsi="宋体" w:cs="宋体"/>
          <w:sz w:val="24"/>
          <w:szCs w:val="24"/>
          <w:highlight w:val="none"/>
          <w:lang w:val="en-US" w:eastAsia="zh-CN"/>
        </w:rPr>
        <w:t>经甲方书面通知的截止日届满后，</w:t>
      </w:r>
      <w:r>
        <w:rPr>
          <w:rFonts w:hint="eastAsia" w:ascii="宋体" w:hAnsi="宋体" w:eastAsia="宋体" w:cs="宋体"/>
          <w:sz w:val="24"/>
          <w:szCs w:val="24"/>
          <w:highlight w:val="none"/>
          <w:lang w:val="en-US" w:eastAsia="zh-CN"/>
        </w:rPr>
        <w:t>如果甲方与乙方未就继续交易达成一致</w:t>
      </w:r>
      <w:r>
        <w:rPr>
          <w:rFonts w:hint="eastAsia" w:ascii="宋体" w:hAnsi="宋体" w:cs="宋体"/>
          <w:sz w:val="24"/>
          <w:szCs w:val="24"/>
          <w:highlight w:val="none"/>
          <w:lang w:val="en-US" w:eastAsia="zh-CN"/>
        </w:rPr>
        <w:t>的</w:t>
      </w:r>
      <w:r>
        <w:rPr>
          <w:rFonts w:hint="eastAsia" w:ascii="宋体" w:hAnsi="宋体" w:eastAsia="宋体" w:cs="宋体"/>
          <w:sz w:val="24"/>
          <w:szCs w:val="24"/>
          <w:highlight w:val="none"/>
          <w:lang w:val="en-US" w:eastAsia="zh-CN"/>
        </w:rPr>
        <w:t>，甲方有权单方面解除本合同</w:t>
      </w:r>
      <w:r>
        <w:rPr>
          <w:rFonts w:hint="eastAsia" w:ascii="宋体" w:hAnsi="宋体" w:eastAsia="宋体" w:cs="宋体"/>
          <w:sz w:val="24"/>
          <w:szCs w:val="24"/>
          <w:highlight w:val="none"/>
        </w:rPr>
        <w:t>和终结交易，将</w:t>
      </w:r>
      <w:r>
        <w:rPr>
          <w:rFonts w:hint="eastAsia" w:ascii="宋体" w:hAnsi="宋体" w:cs="宋体"/>
          <w:sz w:val="24"/>
          <w:szCs w:val="24"/>
          <w:highlight w:val="none"/>
          <w:lang w:val="en-US" w:eastAsia="zh-CN"/>
        </w:rPr>
        <w:t>转让的实物资产</w:t>
      </w:r>
      <w:r>
        <w:rPr>
          <w:rFonts w:hint="eastAsia" w:ascii="宋体" w:hAnsi="宋体" w:eastAsia="宋体" w:cs="宋体"/>
          <w:sz w:val="24"/>
          <w:szCs w:val="24"/>
          <w:highlight w:val="none"/>
        </w:rPr>
        <w:t>另行处置</w:t>
      </w:r>
      <w:r>
        <w:rPr>
          <w:rFonts w:hint="eastAsia" w:ascii="宋体" w:hAnsi="宋体" w:cs="宋体"/>
          <w:sz w:val="24"/>
          <w:szCs w:val="24"/>
          <w:highlight w:val="none"/>
          <w:lang w:eastAsia="zh-CN"/>
        </w:rPr>
        <w:t>，</w:t>
      </w:r>
      <w:r>
        <w:rPr>
          <w:rFonts w:hint="eastAsia" w:ascii="宋体" w:hAnsi="宋体" w:cs="宋体"/>
          <w:sz w:val="24"/>
          <w:highlight w:val="none"/>
          <w:lang w:val="en-US" w:eastAsia="zh-CN"/>
        </w:rPr>
        <w:t>乙方承担总转让交易价款20%的违约金。</w:t>
      </w:r>
    </w:p>
    <w:p>
      <w:pPr>
        <w:pStyle w:val="8"/>
        <w:adjustRightInd w:val="0"/>
        <w:snapToGrid w:val="0"/>
        <w:spacing w:line="560" w:lineRule="exact"/>
        <w:ind w:firstLine="480" w:firstLineChars="200"/>
        <w:jc w:val="both"/>
        <w:rPr>
          <w:rFonts w:hint="eastAsia" w:ascii="宋体" w:hAnsi="宋体"/>
          <w:b w:val="0"/>
          <w:bCs w:val="0"/>
          <w:sz w:val="24"/>
          <w:highlight w:val="none"/>
        </w:rPr>
      </w:pPr>
      <w:r>
        <w:rPr>
          <w:rFonts w:hint="eastAsia" w:ascii="宋体" w:hAnsi="宋体"/>
          <w:b w:val="0"/>
          <w:bCs w:val="0"/>
          <w:sz w:val="24"/>
          <w:highlight w:val="none"/>
          <w:lang w:val="en-US" w:eastAsia="zh-CN"/>
        </w:rPr>
        <w:t>3</w:t>
      </w:r>
      <w:r>
        <w:rPr>
          <w:rFonts w:hint="eastAsia" w:ascii="宋体" w:hAnsi="宋体"/>
          <w:b w:val="0"/>
          <w:bCs w:val="0"/>
          <w:sz w:val="24"/>
          <w:highlight w:val="none"/>
        </w:rPr>
        <w:t>、</w:t>
      </w:r>
      <w:r>
        <w:rPr>
          <w:rFonts w:hint="eastAsia" w:ascii="宋体" w:hAnsi="宋体"/>
          <w:b/>
          <w:bCs/>
          <w:sz w:val="24"/>
          <w:highlight w:val="none"/>
          <w:u w:val="single"/>
        </w:rPr>
        <w:t>乙方</w:t>
      </w:r>
      <w:r>
        <w:rPr>
          <w:rFonts w:hint="eastAsia" w:ascii="宋体" w:hAnsi="宋体"/>
          <w:b/>
          <w:bCs/>
          <w:sz w:val="24"/>
          <w:highlight w:val="none"/>
          <w:u w:val="single"/>
          <w:lang w:val="en-US" w:eastAsia="zh-CN"/>
        </w:rPr>
        <w:t>出具授权委托书，</w:t>
      </w:r>
      <w:r>
        <w:rPr>
          <w:rFonts w:hint="eastAsia" w:ascii="宋体" w:hAnsi="宋体"/>
          <w:b/>
          <w:bCs/>
          <w:sz w:val="24"/>
          <w:highlight w:val="none"/>
          <w:u w:val="single"/>
        </w:rPr>
        <w:t>全权委托本公司</w:t>
      </w:r>
      <w:r>
        <w:rPr>
          <w:rFonts w:hint="eastAsia" w:ascii="宋体" w:hAnsi="宋体"/>
          <w:b/>
          <w:bCs/>
          <w:sz w:val="24"/>
          <w:highlight w:val="none"/>
          <w:u w:val="single"/>
          <w:lang w:val="en-US" w:eastAsia="zh-CN"/>
        </w:rPr>
        <w:t>***</w:t>
      </w:r>
      <w:r>
        <w:rPr>
          <w:rFonts w:hint="eastAsia" w:ascii="宋体" w:hAnsi="宋体"/>
          <w:b/>
          <w:bCs/>
          <w:sz w:val="24"/>
          <w:highlight w:val="none"/>
          <w:u w:val="single"/>
        </w:rPr>
        <w:t>（</w:t>
      </w:r>
      <w:r>
        <w:rPr>
          <w:rFonts w:hint="eastAsia" w:ascii="宋体" w:hAnsi="宋体" w:eastAsia="宋体" w:cs="宋体"/>
          <w:b w:val="0"/>
          <w:bCs w:val="0"/>
          <w:kern w:val="2"/>
          <w:sz w:val="24"/>
          <w:szCs w:val="24"/>
          <w:lang w:val="en-US" w:eastAsia="zh-CN" w:bidi="ar-SA"/>
        </w:rPr>
        <w:t>身份证号码：</w:t>
      </w:r>
      <w:r>
        <w:rPr>
          <w:rFonts w:hint="eastAsia" w:ascii="宋体" w:hAnsi="宋体" w:eastAsia="宋体" w:cs="宋体"/>
          <w:b w:val="0"/>
          <w:bCs w:val="0"/>
          <w:kern w:val="2"/>
          <w:sz w:val="24"/>
          <w:szCs w:val="24"/>
          <w:u w:val="single"/>
          <w:lang w:val="en-US" w:eastAsia="zh-CN" w:bidi="ar-SA"/>
        </w:rPr>
        <w:t xml:space="preserve">            </w:t>
      </w:r>
      <w:r>
        <w:rPr>
          <w:rFonts w:hint="eastAsia" w:ascii="宋体" w:hAnsi="宋体" w:eastAsia="宋体" w:cs="宋体"/>
          <w:b w:val="0"/>
          <w:bCs w:val="0"/>
          <w:kern w:val="2"/>
          <w:sz w:val="24"/>
          <w:szCs w:val="24"/>
          <w:lang w:val="en-US" w:eastAsia="zh-CN" w:bidi="ar-SA"/>
        </w:rPr>
        <w:t>）</w:t>
      </w:r>
      <w:r>
        <w:rPr>
          <w:rFonts w:hint="eastAsia" w:ascii="宋体" w:hAnsi="宋体"/>
          <w:b w:val="0"/>
          <w:bCs w:val="0"/>
          <w:sz w:val="24"/>
          <w:highlight w:val="none"/>
        </w:rPr>
        <w:t>作为资产交割核对、验</w:t>
      </w:r>
      <w:r>
        <w:rPr>
          <w:rFonts w:hint="eastAsia" w:ascii="宋体" w:hAnsi="宋体" w:eastAsia="宋体"/>
          <w:b w:val="0"/>
          <w:bCs w:val="0"/>
          <w:sz w:val="24"/>
          <w:highlight w:val="none"/>
        </w:rPr>
        <w:t>收及</w:t>
      </w:r>
      <w:r>
        <w:rPr>
          <w:rFonts w:hint="eastAsia" w:ascii="宋体" w:hAnsi="宋体" w:eastAsia="宋体"/>
          <w:b w:val="0"/>
          <w:bCs w:val="0"/>
          <w:sz w:val="24"/>
          <w:highlight w:val="none"/>
          <w:lang w:val="en-US" w:eastAsia="zh-CN"/>
        </w:rPr>
        <w:t>《资产交割确认书》</w:t>
      </w:r>
      <w:r>
        <w:rPr>
          <w:rFonts w:hint="eastAsia" w:ascii="宋体" w:hAnsi="宋体" w:eastAsia="宋体"/>
          <w:b w:val="0"/>
          <w:bCs w:val="0"/>
          <w:sz w:val="24"/>
          <w:highlight w:val="none"/>
        </w:rPr>
        <w:t>的</w:t>
      </w:r>
      <w:r>
        <w:rPr>
          <w:rFonts w:hint="eastAsia" w:ascii="宋体" w:hAnsi="宋体"/>
          <w:b w:val="0"/>
          <w:bCs w:val="0"/>
          <w:sz w:val="24"/>
          <w:highlight w:val="none"/>
        </w:rPr>
        <w:t>签字确认人，受托人</w:t>
      </w:r>
      <w:r>
        <w:rPr>
          <w:rFonts w:hint="eastAsia" w:ascii="宋体" w:hAnsi="宋体"/>
          <w:b w:val="0"/>
          <w:bCs w:val="0"/>
          <w:sz w:val="24"/>
          <w:highlight w:val="none"/>
          <w:lang w:val="en-US" w:eastAsia="zh-CN"/>
        </w:rPr>
        <w:t>对</w:t>
      </w:r>
      <w:r>
        <w:rPr>
          <w:rFonts w:hint="eastAsia" w:ascii="宋体" w:hAnsi="宋体" w:eastAsia="宋体"/>
          <w:b w:val="0"/>
          <w:bCs w:val="0"/>
          <w:sz w:val="24"/>
          <w:highlight w:val="none"/>
          <w:lang w:val="en-US" w:eastAsia="zh-CN"/>
        </w:rPr>
        <w:t>《资产交割确认书》的</w:t>
      </w:r>
      <w:r>
        <w:rPr>
          <w:rFonts w:hint="eastAsia" w:ascii="宋体" w:hAnsi="宋体"/>
          <w:b w:val="0"/>
          <w:bCs w:val="0"/>
          <w:sz w:val="24"/>
          <w:highlight w:val="none"/>
        </w:rPr>
        <w:t>签字确认，乙方无任何异议，</w:t>
      </w:r>
      <w:r>
        <w:rPr>
          <w:rFonts w:hint="eastAsia" w:ascii="宋体" w:hAnsi="宋体"/>
          <w:b w:val="0"/>
          <w:bCs w:val="0"/>
          <w:sz w:val="24"/>
          <w:highlight w:val="none"/>
          <w:lang w:val="en-US" w:eastAsia="zh-CN"/>
        </w:rPr>
        <w:t>乙方</w:t>
      </w:r>
      <w:r>
        <w:rPr>
          <w:rFonts w:hint="eastAsia" w:ascii="宋体" w:hAnsi="宋体"/>
          <w:b w:val="0"/>
          <w:bCs w:val="0"/>
          <w:sz w:val="24"/>
          <w:highlight w:val="none"/>
        </w:rPr>
        <w:t>对资产交割核对、验收及</w:t>
      </w:r>
      <w:r>
        <w:rPr>
          <w:rFonts w:hint="eastAsia" w:ascii="宋体" w:hAnsi="宋体" w:eastAsia="宋体"/>
          <w:b w:val="0"/>
          <w:bCs w:val="0"/>
          <w:sz w:val="24"/>
          <w:highlight w:val="none"/>
          <w:lang w:val="en-US" w:eastAsia="zh-CN"/>
        </w:rPr>
        <w:t>《资产交割确认书》</w:t>
      </w:r>
      <w:r>
        <w:rPr>
          <w:rFonts w:hint="eastAsia" w:ascii="宋体" w:hAnsi="宋体"/>
          <w:b w:val="0"/>
          <w:bCs w:val="0"/>
          <w:sz w:val="24"/>
          <w:highlight w:val="none"/>
        </w:rPr>
        <w:t>签字确认的所有法律责任和后果</w:t>
      </w:r>
      <w:r>
        <w:rPr>
          <w:rFonts w:hint="eastAsia" w:ascii="宋体" w:hAnsi="宋体"/>
          <w:b w:val="0"/>
          <w:bCs w:val="0"/>
          <w:sz w:val="24"/>
          <w:highlight w:val="none"/>
          <w:lang w:val="en-US" w:eastAsia="zh-CN"/>
        </w:rPr>
        <w:t>负责</w:t>
      </w:r>
      <w:r>
        <w:rPr>
          <w:rFonts w:hint="eastAsia" w:ascii="宋体" w:hAnsi="宋体"/>
          <w:b w:val="0"/>
          <w:bCs w:val="0"/>
          <w:sz w:val="24"/>
          <w:highlight w:val="none"/>
        </w:rPr>
        <w:t>。</w:t>
      </w:r>
    </w:p>
    <w:p>
      <w:pPr>
        <w:adjustRightInd w:val="0"/>
        <w:snapToGrid w:val="0"/>
        <w:spacing w:line="560" w:lineRule="exact"/>
        <w:ind w:firstLine="482" w:firstLineChars="200"/>
        <w:rPr>
          <w:rFonts w:hint="eastAsia" w:ascii="方正黑体_GBK" w:hAnsi="宋体" w:eastAsia="方正黑体_GBK"/>
          <w:b/>
          <w:bCs/>
          <w:sz w:val="24"/>
          <w:highlight w:val="none"/>
        </w:rPr>
      </w:pPr>
      <w:r>
        <w:rPr>
          <w:rFonts w:hint="eastAsia" w:ascii="方正黑体_GBK" w:hAnsi="宋体" w:eastAsia="方正黑体_GBK"/>
          <w:b/>
          <w:bCs/>
          <w:sz w:val="24"/>
          <w:highlight w:val="none"/>
        </w:rPr>
        <w:t>五、双方权利义务</w:t>
      </w:r>
    </w:p>
    <w:p>
      <w:pPr>
        <w:adjustRightInd w:val="0"/>
        <w:snapToGrid w:val="0"/>
        <w:spacing w:line="560" w:lineRule="exact"/>
        <w:ind w:firstLine="480"/>
        <w:rPr>
          <w:rFonts w:hint="eastAsia" w:ascii="宋体" w:hAnsi="宋体"/>
          <w:sz w:val="24"/>
          <w:highlight w:val="none"/>
        </w:rPr>
      </w:pPr>
      <w:r>
        <w:rPr>
          <w:rFonts w:hint="eastAsia" w:ascii="宋体" w:hAnsi="宋体"/>
          <w:sz w:val="24"/>
          <w:highlight w:val="none"/>
        </w:rPr>
        <w:t>（一）甲方的权利义务</w:t>
      </w:r>
    </w:p>
    <w:p>
      <w:pPr>
        <w:adjustRightInd w:val="0"/>
        <w:snapToGrid w:val="0"/>
        <w:spacing w:line="560" w:lineRule="exact"/>
        <w:ind w:firstLine="480"/>
        <w:rPr>
          <w:rFonts w:hint="eastAsia" w:ascii="宋体" w:hAnsi="宋体"/>
          <w:sz w:val="24"/>
          <w:highlight w:val="none"/>
        </w:rPr>
      </w:pPr>
      <w:r>
        <w:rPr>
          <w:rFonts w:hint="eastAsia" w:ascii="宋体" w:hAnsi="宋体"/>
          <w:sz w:val="24"/>
          <w:highlight w:val="none"/>
        </w:rPr>
        <w:t>1、按照转让</w:t>
      </w:r>
      <w:r>
        <w:rPr>
          <w:rFonts w:hint="eastAsia" w:ascii="宋体" w:hAnsi="宋体"/>
          <w:sz w:val="24"/>
          <w:highlight w:val="none"/>
          <w:lang w:eastAsia="zh-CN"/>
        </w:rPr>
        <w:t>的</w:t>
      </w:r>
      <w:r>
        <w:rPr>
          <w:rFonts w:hint="eastAsia" w:ascii="宋体" w:hAnsi="宋体"/>
          <w:sz w:val="24"/>
          <w:highlight w:val="none"/>
          <w:lang w:val="en-US" w:eastAsia="zh-CN"/>
        </w:rPr>
        <w:t>实物</w:t>
      </w:r>
      <w:r>
        <w:rPr>
          <w:rFonts w:hint="eastAsia" w:ascii="宋体" w:hAnsi="宋体"/>
          <w:sz w:val="24"/>
          <w:highlight w:val="none"/>
        </w:rPr>
        <w:t>资产内容，组织与乙方进行</w:t>
      </w:r>
      <w:r>
        <w:rPr>
          <w:rFonts w:hint="eastAsia" w:ascii="宋体" w:hAnsi="宋体"/>
          <w:sz w:val="24"/>
          <w:highlight w:val="none"/>
          <w:lang w:val="en-US" w:eastAsia="zh-CN"/>
        </w:rPr>
        <w:t>实物</w:t>
      </w:r>
      <w:r>
        <w:rPr>
          <w:rFonts w:hint="eastAsia" w:ascii="宋体" w:hAnsi="宋体"/>
          <w:sz w:val="24"/>
          <w:highlight w:val="none"/>
        </w:rPr>
        <w:t>资产交割。</w:t>
      </w:r>
    </w:p>
    <w:p>
      <w:pPr>
        <w:adjustRightInd w:val="0"/>
        <w:snapToGrid w:val="0"/>
        <w:spacing w:line="560" w:lineRule="exact"/>
        <w:ind w:firstLine="480"/>
        <w:rPr>
          <w:rFonts w:hint="eastAsia" w:ascii="宋体" w:hAnsi="宋体"/>
          <w:sz w:val="24"/>
          <w:highlight w:val="none"/>
        </w:rPr>
      </w:pPr>
      <w:r>
        <w:rPr>
          <w:rFonts w:hint="eastAsia" w:ascii="宋体" w:hAnsi="宋体"/>
          <w:sz w:val="24"/>
          <w:highlight w:val="none"/>
        </w:rPr>
        <w:t>2、有权对乙方对应的合同责任和义务履行情况进行督促、监督。</w:t>
      </w:r>
    </w:p>
    <w:p>
      <w:pPr>
        <w:adjustRightInd w:val="0"/>
        <w:snapToGrid w:val="0"/>
        <w:spacing w:line="560" w:lineRule="exact"/>
        <w:ind w:firstLine="480"/>
        <w:rPr>
          <w:rFonts w:ascii="宋体" w:hAnsi="宋体"/>
          <w:sz w:val="24"/>
          <w:highlight w:val="none"/>
        </w:rPr>
      </w:pPr>
      <w:r>
        <w:rPr>
          <w:rFonts w:hint="eastAsia" w:ascii="宋体" w:hAnsi="宋体"/>
          <w:sz w:val="24"/>
          <w:highlight w:val="none"/>
        </w:rPr>
        <w:t>3、有权对乙方</w:t>
      </w:r>
      <w:r>
        <w:rPr>
          <w:rFonts w:ascii="宋体" w:hAnsi="宋体"/>
          <w:sz w:val="24"/>
          <w:highlight w:val="none"/>
        </w:rPr>
        <w:t>拆卸、搬迁、运输</w:t>
      </w:r>
      <w:r>
        <w:rPr>
          <w:rFonts w:hint="eastAsia" w:ascii="宋体" w:hAnsi="宋体"/>
          <w:sz w:val="24"/>
          <w:highlight w:val="none"/>
        </w:rPr>
        <w:t>转让</w:t>
      </w:r>
      <w:r>
        <w:rPr>
          <w:rFonts w:hint="eastAsia" w:ascii="宋体" w:hAnsi="宋体"/>
          <w:sz w:val="24"/>
          <w:highlight w:val="none"/>
          <w:lang w:val="en-US" w:eastAsia="zh-CN"/>
        </w:rPr>
        <w:t>实物</w:t>
      </w:r>
      <w:r>
        <w:rPr>
          <w:rFonts w:hint="eastAsia" w:ascii="宋体" w:hAnsi="宋体"/>
          <w:sz w:val="24"/>
          <w:highlight w:val="none"/>
        </w:rPr>
        <w:t>资产情况进行监督、检查。</w:t>
      </w:r>
    </w:p>
    <w:p>
      <w:pPr>
        <w:adjustRightInd w:val="0"/>
        <w:snapToGrid w:val="0"/>
        <w:spacing w:line="560" w:lineRule="exact"/>
        <w:ind w:firstLine="480"/>
        <w:rPr>
          <w:rFonts w:ascii="宋体" w:hAnsi="宋体"/>
          <w:sz w:val="24"/>
          <w:highlight w:val="none"/>
        </w:rPr>
      </w:pPr>
      <w:r>
        <w:rPr>
          <w:rFonts w:hint="eastAsia" w:ascii="宋体" w:hAnsi="宋体"/>
          <w:sz w:val="24"/>
          <w:highlight w:val="none"/>
        </w:rPr>
        <w:t>4、协助乙方</w:t>
      </w:r>
      <w:r>
        <w:rPr>
          <w:rFonts w:ascii="宋体" w:hAnsi="宋体"/>
          <w:sz w:val="24"/>
          <w:highlight w:val="none"/>
        </w:rPr>
        <w:t>拆卸、搬迁、运输</w:t>
      </w:r>
      <w:r>
        <w:rPr>
          <w:rFonts w:hint="eastAsia" w:ascii="宋体" w:hAnsi="宋体"/>
          <w:sz w:val="24"/>
          <w:highlight w:val="none"/>
        </w:rPr>
        <w:t>转让</w:t>
      </w:r>
      <w:r>
        <w:rPr>
          <w:rFonts w:hint="eastAsia" w:ascii="宋体" w:hAnsi="宋体"/>
          <w:sz w:val="24"/>
          <w:highlight w:val="none"/>
          <w:lang w:val="en-US" w:eastAsia="zh-CN"/>
        </w:rPr>
        <w:t>实物</w:t>
      </w:r>
      <w:r>
        <w:rPr>
          <w:rFonts w:hint="eastAsia" w:ascii="宋体" w:hAnsi="宋体"/>
          <w:sz w:val="24"/>
          <w:highlight w:val="none"/>
        </w:rPr>
        <w:t>资产的安全秩序管理。</w:t>
      </w:r>
    </w:p>
    <w:p>
      <w:pPr>
        <w:adjustRightInd w:val="0"/>
        <w:snapToGrid w:val="0"/>
        <w:spacing w:line="560" w:lineRule="exact"/>
        <w:ind w:firstLine="480"/>
        <w:rPr>
          <w:rFonts w:hint="eastAsia" w:ascii="宋体" w:hAnsi="宋体"/>
          <w:sz w:val="24"/>
        </w:rPr>
      </w:pPr>
      <w:r>
        <w:rPr>
          <w:rFonts w:hint="eastAsia" w:ascii="宋体" w:hAnsi="宋体"/>
          <w:sz w:val="24"/>
        </w:rPr>
        <w:t>5、按约收取乙方支付的交易价款</w:t>
      </w:r>
      <w:r>
        <w:rPr>
          <w:rFonts w:hint="eastAsia" w:ascii="宋体" w:hAnsi="宋体"/>
          <w:sz w:val="24"/>
          <w:lang w:eastAsia="zh-CN"/>
        </w:rPr>
        <w:t>、</w:t>
      </w:r>
      <w:r>
        <w:rPr>
          <w:rFonts w:hint="eastAsia" w:ascii="宋体" w:hAnsi="宋体"/>
          <w:sz w:val="24"/>
          <w:lang w:val="en-US" w:eastAsia="zh-CN"/>
        </w:rPr>
        <w:t>履约保证金等费用</w:t>
      </w:r>
      <w:r>
        <w:rPr>
          <w:rFonts w:hint="eastAsia" w:ascii="宋体" w:hAnsi="宋体"/>
          <w:sz w:val="24"/>
        </w:rPr>
        <w:t>。</w:t>
      </w:r>
    </w:p>
    <w:p>
      <w:pPr>
        <w:adjustRightInd w:val="0"/>
        <w:snapToGrid w:val="0"/>
        <w:spacing w:line="560" w:lineRule="exact"/>
        <w:ind w:firstLine="480"/>
        <w:rPr>
          <w:rFonts w:ascii="宋体" w:hAnsi="宋体"/>
          <w:sz w:val="24"/>
        </w:rPr>
      </w:pPr>
      <w:r>
        <w:rPr>
          <w:rFonts w:hint="eastAsia" w:ascii="宋体" w:hAnsi="宋体"/>
          <w:sz w:val="24"/>
          <w:lang w:val="en-US" w:eastAsia="zh-CN"/>
        </w:rPr>
        <w:t>6</w:t>
      </w:r>
      <w:r>
        <w:rPr>
          <w:rFonts w:hint="eastAsia" w:ascii="宋体" w:hAnsi="宋体"/>
          <w:sz w:val="24"/>
        </w:rPr>
        <w:t>、本合同约定的其他权利义务。</w:t>
      </w:r>
    </w:p>
    <w:p>
      <w:pPr>
        <w:adjustRightInd w:val="0"/>
        <w:snapToGrid w:val="0"/>
        <w:spacing w:line="560" w:lineRule="exact"/>
        <w:ind w:firstLine="480"/>
        <w:rPr>
          <w:rFonts w:hint="eastAsia" w:ascii="宋体" w:hAnsi="宋体"/>
          <w:sz w:val="24"/>
        </w:rPr>
      </w:pPr>
      <w:r>
        <w:rPr>
          <w:rFonts w:hint="eastAsia" w:ascii="宋体" w:hAnsi="宋体"/>
          <w:sz w:val="24"/>
        </w:rPr>
        <w:t>（二）乙方的权利和义务</w:t>
      </w:r>
    </w:p>
    <w:p>
      <w:pPr>
        <w:adjustRightInd w:val="0"/>
        <w:snapToGrid w:val="0"/>
        <w:spacing w:line="560" w:lineRule="exact"/>
        <w:ind w:firstLine="480"/>
        <w:rPr>
          <w:rFonts w:ascii="宋体" w:hAnsi="宋体"/>
          <w:sz w:val="24"/>
        </w:rPr>
      </w:pPr>
      <w:r>
        <w:rPr>
          <w:rFonts w:hint="eastAsia" w:ascii="宋体" w:hAnsi="宋体"/>
          <w:sz w:val="24"/>
        </w:rPr>
        <w:t>1、按约向甲方支付交易价款</w:t>
      </w:r>
      <w:r>
        <w:rPr>
          <w:rFonts w:hint="eastAsia" w:ascii="宋体" w:hAnsi="宋体"/>
          <w:sz w:val="24"/>
          <w:lang w:eastAsia="zh-CN"/>
        </w:rPr>
        <w:t>、</w:t>
      </w:r>
      <w:r>
        <w:rPr>
          <w:rFonts w:hint="eastAsia" w:ascii="宋体" w:hAnsi="宋体"/>
          <w:sz w:val="24"/>
          <w:lang w:val="en-US" w:eastAsia="zh-CN"/>
        </w:rPr>
        <w:t>履约保证金</w:t>
      </w:r>
      <w:r>
        <w:rPr>
          <w:rFonts w:hint="eastAsia" w:ascii="宋体" w:hAnsi="宋体"/>
          <w:sz w:val="24"/>
        </w:rPr>
        <w:t>。</w:t>
      </w:r>
    </w:p>
    <w:p>
      <w:pPr>
        <w:adjustRightInd w:val="0"/>
        <w:snapToGrid w:val="0"/>
        <w:spacing w:line="560" w:lineRule="exact"/>
        <w:ind w:firstLine="480" w:firstLineChars="200"/>
        <w:rPr>
          <w:rFonts w:hint="eastAsia" w:ascii="宋体" w:hAnsi="宋体"/>
          <w:sz w:val="24"/>
        </w:rPr>
      </w:pPr>
      <w:r>
        <w:rPr>
          <w:rFonts w:hint="eastAsia" w:ascii="宋体" w:hAnsi="宋体"/>
          <w:sz w:val="24"/>
        </w:rPr>
        <w:t>2、乙方</w:t>
      </w:r>
      <w:r>
        <w:rPr>
          <w:rFonts w:ascii="宋体" w:hAnsi="宋体"/>
          <w:sz w:val="24"/>
        </w:rPr>
        <w:t>拆卸、搬迁、运输</w:t>
      </w:r>
      <w:r>
        <w:rPr>
          <w:rFonts w:hint="eastAsia" w:ascii="宋体" w:hAnsi="宋体"/>
          <w:sz w:val="24"/>
        </w:rPr>
        <w:t>转让</w:t>
      </w:r>
      <w:r>
        <w:rPr>
          <w:rFonts w:hint="eastAsia" w:ascii="宋体" w:hAnsi="宋体"/>
          <w:sz w:val="24"/>
          <w:lang w:eastAsia="zh-CN"/>
        </w:rPr>
        <w:t>的</w:t>
      </w:r>
      <w:r>
        <w:rPr>
          <w:rFonts w:hint="eastAsia" w:ascii="宋体" w:hAnsi="宋体"/>
          <w:sz w:val="24"/>
          <w:lang w:val="en-US" w:eastAsia="zh-CN"/>
        </w:rPr>
        <w:t>实物</w:t>
      </w:r>
      <w:r>
        <w:rPr>
          <w:rFonts w:hint="eastAsia" w:ascii="宋体" w:hAnsi="宋体"/>
          <w:sz w:val="24"/>
        </w:rPr>
        <w:t>资产工作，接受和配合甲方的安全管理、监督及检查，履行安全主体责任，乙方自行承担拆卸、搬迁、运输转让</w:t>
      </w:r>
      <w:r>
        <w:rPr>
          <w:rFonts w:hint="eastAsia" w:ascii="宋体" w:hAnsi="宋体"/>
          <w:sz w:val="24"/>
          <w:lang w:val="en-US" w:eastAsia="zh-CN"/>
        </w:rPr>
        <w:t>实物</w:t>
      </w:r>
      <w:r>
        <w:rPr>
          <w:rFonts w:hint="eastAsia" w:ascii="宋体" w:hAnsi="宋体"/>
          <w:sz w:val="24"/>
        </w:rPr>
        <w:t>资产过程等涉及的一切人身伤亡、财产损失等安全责任和费用（包括对第三方造成的损害及损失）。</w:t>
      </w:r>
    </w:p>
    <w:p>
      <w:pPr>
        <w:adjustRightInd w:val="0"/>
        <w:snapToGrid w:val="0"/>
        <w:spacing w:line="560" w:lineRule="exact"/>
        <w:ind w:firstLine="480" w:firstLineChars="200"/>
        <w:rPr>
          <w:rFonts w:ascii="宋体" w:hAnsi="宋体"/>
          <w:sz w:val="24"/>
        </w:rPr>
      </w:pPr>
      <w:r>
        <w:rPr>
          <w:rFonts w:hint="eastAsia" w:ascii="宋体" w:hAnsi="宋体"/>
          <w:sz w:val="24"/>
        </w:rPr>
        <w:t>3、乙方拆卸、搬迁、运输</w:t>
      </w:r>
      <w:r>
        <w:rPr>
          <w:rFonts w:hint="eastAsia" w:ascii="宋体" w:hAnsi="宋体"/>
          <w:sz w:val="24"/>
          <w:lang w:val="en-US" w:eastAsia="zh-CN"/>
        </w:rPr>
        <w:t>转让的实物资产</w:t>
      </w:r>
      <w:r>
        <w:rPr>
          <w:rFonts w:hint="eastAsia" w:ascii="宋体" w:hAnsi="宋体"/>
          <w:sz w:val="24"/>
        </w:rPr>
        <w:t>所涉及发生的人工费、交通费、餐费、设施设备费、运输费、吊装费、措施费（含安全措施费）、保险费（含人工保险费）、税金、管理费等所有一切费用</w:t>
      </w:r>
      <w:r>
        <w:rPr>
          <w:rFonts w:hint="eastAsia" w:ascii="宋体" w:hAnsi="宋体"/>
          <w:sz w:val="24"/>
          <w:lang w:val="en-US" w:eastAsia="zh-CN"/>
        </w:rPr>
        <w:t>由乙方自行负责承担</w:t>
      </w:r>
      <w:r>
        <w:rPr>
          <w:rFonts w:hint="eastAsia" w:ascii="宋体" w:hAnsi="宋体"/>
          <w:sz w:val="24"/>
        </w:rPr>
        <w:t>，</w:t>
      </w:r>
      <w:r>
        <w:rPr>
          <w:rFonts w:ascii="宋体" w:hAnsi="宋体"/>
          <w:sz w:val="24"/>
        </w:rPr>
        <w:t>若造成</w:t>
      </w:r>
      <w:r>
        <w:rPr>
          <w:rFonts w:hint="eastAsia" w:ascii="宋体" w:hAnsi="宋体"/>
          <w:sz w:val="24"/>
        </w:rPr>
        <w:t>甲</w:t>
      </w:r>
      <w:r>
        <w:rPr>
          <w:rFonts w:ascii="宋体" w:hAnsi="宋体"/>
          <w:sz w:val="24"/>
        </w:rPr>
        <w:t>方</w:t>
      </w:r>
      <w:r>
        <w:rPr>
          <w:rFonts w:hint="eastAsia" w:ascii="宋体" w:hAnsi="宋体"/>
          <w:sz w:val="24"/>
        </w:rPr>
        <w:t>场地及其他</w:t>
      </w:r>
      <w:r>
        <w:rPr>
          <w:rFonts w:ascii="宋体" w:hAnsi="宋体"/>
          <w:sz w:val="24"/>
        </w:rPr>
        <w:t>设备设施损坏的，</w:t>
      </w:r>
      <w:r>
        <w:rPr>
          <w:rFonts w:hint="eastAsia" w:ascii="宋体" w:hAnsi="宋体"/>
          <w:sz w:val="24"/>
        </w:rPr>
        <w:t>乙</w:t>
      </w:r>
      <w:r>
        <w:rPr>
          <w:rFonts w:ascii="宋体" w:hAnsi="宋体"/>
          <w:sz w:val="24"/>
        </w:rPr>
        <w:t>方</w:t>
      </w:r>
      <w:r>
        <w:rPr>
          <w:rFonts w:hint="eastAsia" w:ascii="宋体" w:hAnsi="宋体"/>
          <w:sz w:val="24"/>
        </w:rPr>
        <w:t>应</w:t>
      </w:r>
      <w:r>
        <w:rPr>
          <w:rFonts w:ascii="宋体" w:hAnsi="宋体"/>
          <w:sz w:val="24"/>
        </w:rPr>
        <w:t>按价赔偿或恢复至原有状态。</w:t>
      </w:r>
    </w:p>
    <w:p>
      <w:pPr>
        <w:adjustRightInd w:val="0"/>
        <w:snapToGrid w:val="0"/>
        <w:spacing w:line="560" w:lineRule="exact"/>
        <w:ind w:firstLine="480"/>
        <w:rPr>
          <w:rFonts w:hint="eastAsia" w:ascii="宋体" w:hAnsi="宋体"/>
          <w:sz w:val="24"/>
        </w:rPr>
      </w:pPr>
      <w:r>
        <w:rPr>
          <w:rFonts w:hint="eastAsia" w:ascii="宋体" w:hAnsi="宋体"/>
          <w:sz w:val="24"/>
        </w:rPr>
        <w:t>4、乙方</w:t>
      </w:r>
      <w:r>
        <w:rPr>
          <w:rFonts w:ascii="宋体" w:hAnsi="宋体"/>
          <w:sz w:val="24"/>
        </w:rPr>
        <w:t>拆卸、搬迁、运输</w:t>
      </w:r>
      <w:r>
        <w:rPr>
          <w:rFonts w:hint="eastAsia" w:ascii="宋体" w:hAnsi="宋体"/>
          <w:sz w:val="24"/>
        </w:rPr>
        <w:t>转让</w:t>
      </w:r>
      <w:r>
        <w:rPr>
          <w:rFonts w:hint="eastAsia" w:ascii="宋体" w:hAnsi="宋体"/>
          <w:sz w:val="24"/>
          <w:lang w:eastAsia="zh-CN"/>
        </w:rPr>
        <w:t>的</w:t>
      </w:r>
      <w:r>
        <w:rPr>
          <w:rFonts w:hint="eastAsia" w:ascii="宋体" w:hAnsi="宋体"/>
          <w:sz w:val="24"/>
          <w:lang w:val="en-US" w:eastAsia="zh-CN"/>
        </w:rPr>
        <w:t>实物</w:t>
      </w:r>
      <w:r>
        <w:rPr>
          <w:rFonts w:hint="eastAsia" w:ascii="宋体" w:hAnsi="宋体"/>
          <w:sz w:val="24"/>
        </w:rPr>
        <w:t>资产及清场工作过程中，若不遵守甲方安全管理规定及要求，擅自破坏房屋装修、房门、通道，存在施工扰民、野蛮搬运、</w:t>
      </w:r>
      <w:r>
        <w:rPr>
          <w:rFonts w:hint="eastAsia" w:ascii="宋体" w:hAnsi="宋体"/>
          <w:sz w:val="24"/>
          <w:lang w:val="en-US" w:eastAsia="zh-CN"/>
        </w:rPr>
        <w:t>安全</w:t>
      </w:r>
      <w:r>
        <w:rPr>
          <w:rFonts w:hint="eastAsia" w:ascii="宋体" w:hAnsi="宋体"/>
          <w:sz w:val="24"/>
        </w:rPr>
        <w:t>隐患等情况，给</w:t>
      </w:r>
      <w:r>
        <w:rPr>
          <w:rFonts w:hint="eastAsia" w:ascii="宋体" w:hAnsi="宋体"/>
          <w:sz w:val="24"/>
          <w:lang w:val="en-US" w:eastAsia="zh-CN"/>
        </w:rPr>
        <w:t>甲方、</w:t>
      </w:r>
      <w:r>
        <w:rPr>
          <w:rFonts w:hint="eastAsia" w:ascii="宋体" w:hAnsi="宋体"/>
          <w:sz w:val="24"/>
        </w:rPr>
        <w:t>任何第三方造成直接和间接损失的，乙方负责承担赔偿责任，并应向甲方赔偿因此而蒙受的各种损失。</w:t>
      </w:r>
    </w:p>
    <w:p>
      <w:pPr>
        <w:adjustRightInd w:val="0"/>
        <w:snapToGrid w:val="0"/>
        <w:spacing w:line="560" w:lineRule="exact"/>
        <w:ind w:firstLine="480"/>
        <w:rPr>
          <w:rFonts w:hint="eastAsia" w:ascii="宋体" w:hAnsi="宋体"/>
          <w:sz w:val="24"/>
          <w:highlight w:val="none"/>
        </w:rPr>
      </w:pPr>
      <w:r>
        <w:rPr>
          <w:rFonts w:hint="eastAsia" w:ascii="宋体" w:hAnsi="宋体"/>
          <w:sz w:val="24"/>
        </w:rPr>
        <w:t>5、乙方</w:t>
      </w:r>
      <w:r>
        <w:rPr>
          <w:rFonts w:ascii="宋体" w:hAnsi="宋体"/>
          <w:sz w:val="24"/>
        </w:rPr>
        <w:t>拆卸、搬迁、运输</w:t>
      </w:r>
      <w:r>
        <w:rPr>
          <w:rFonts w:hint="eastAsia" w:ascii="宋体" w:hAnsi="宋体"/>
          <w:sz w:val="24"/>
        </w:rPr>
        <w:t>转让</w:t>
      </w:r>
      <w:r>
        <w:rPr>
          <w:rFonts w:hint="eastAsia" w:ascii="宋体" w:hAnsi="宋体"/>
          <w:sz w:val="24"/>
          <w:lang w:eastAsia="zh-CN"/>
        </w:rPr>
        <w:t>的</w:t>
      </w:r>
      <w:r>
        <w:rPr>
          <w:rFonts w:hint="eastAsia" w:ascii="宋体" w:hAnsi="宋体"/>
          <w:sz w:val="24"/>
          <w:lang w:val="en-US" w:eastAsia="zh-CN"/>
        </w:rPr>
        <w:t>实物</w:t>
      </w:r>
      <w:r>
        <w:rPr>
          <w:rFonts w:hint="eastAsia" w:ascii="宋体" w:hAnsi="宋体"/>
          <w:sz w:val="24"/>
        </w:rPr>
        <w:t>资产，有关职能部门检查，需办理相关手续或</w:t>
      </w:r>
      <w:r>
        <w:rPr>
          <w:rFonts w:hint="eastAsia" w:ascii="宋体" w:hAnsi="宋体"/>
          <w:sz w:val="24"/>
          <w:highlight w:val="none"/>
        </w:rPr>
        <w:t>要求甲方配合相关工作的，甲方给予必要的配合，相关费用由乙方承担。</w:t>
      </w:r>
    </w:p>
    <w:p>
      <w:pPr>
        <w:adjustRightInd w:val="0"/>
        <w:snapToGrid w:val="0"/>
        <w:spacing w:line="560" w:lineRule="exact"/>
        <w:ind w:firstLine="480"/>
        <w:rPr>
          <w:rFonts w:hint="eastAsia" w:ascii="宋体" w:hAnsi="宋体" w:eastAsia="宋体"/>
          <w:sz w:val="24"/>
          <w:highlight w:val="none"/>
          <w:lang w:val="en-US" w:eastAsia="zh-CN"/>
        </w:rPr>
      </w:pPr>
      <w:r>
        <w:rPr>
          <w:rFonts w:hint="eastAsia" w:ascii="宋体" w:hAnsi="宋体"/>
          <w:sz w:val="24"/>
          <w:highlight w:val="none"/>
          <w:lang w:val="en-US" w:eastAsia="zh-CN"/>
        </w:rPr>
        <w:t>6、乙方按照相关法律法规的规定，对报废蓄电池实物资产进行回收、运输及处置。</w:t>
      </w:r>
    </w:p>
    <w:p>
      <w:pPr>
        <w:adjustRightInd w:val="0"/>
        <w:snapToGrid w:val="0"/>
        <w:spacing w:line="560" w:lineRule="exact"/>
        <w:ind w:firstLine="480" w:firstLineChars="200"/>
        <w:rPr>
          <w:rFonts w:hint="eastAsia" w:ascii="宋体" w:hAnsi="宋体"/>
          <w:sz w:val="24"/>
          <w:highlight w:val="none"/>
        </w:rPr>
      </w:pPr>
      <w:r>
        <w:rPr>
          <w:rFonts w:hint="eastAsia" w:ascii="宋体" w:hAnsi="宋体"/>
          <w:sz w:val="24"/>
          <w:highlight w:val="none"/>
          <w:lang w:val="en-US" w:eastAsia="zh-CN"/>
        </w:rPr>
        <w:t>7</w:t>
      </w:r>
      <w:r>
        <w:rPr>
          <w:rFonts w:hint="eastAsia" w:ascii="宋体" w:hAnsi="宋体"/>
          <w:sz w:val="24"/>
          <w:highlight w:val="none"/>
        </w:rPr>
        <w:t>、乙方搬运转让</w:t>
      </w:r>
      <w:r>
        <w:rPr>
          <w:rFonts w:hint="eastAsia" w:ascii="宋体" w:hAnsi="宋体"/>
          <w:sz w:val="24"/>
          <w:highlight w:val="none"/>
          <w:lang w:eastAsia="zh-CN"/>
        </w:rPr>
        <w:t>的</w:t>
      </w:r>
      <w:r>
        <w:rPr>
          <w:rFonts w:hint="eastAsia" w:ascii="宋体" w:hAnsi="宋体"/>
          <w:sz w:val="24"/>
          <w:highlight w:val="none"/>
          <w:lang w:val="en-US" w:eastAsia="zh-CN"/>
        </w:rPr>
        <w:t>实物</w:t>
      </w:r>
      <w:r>
        <w:rPr>
          <w:rFonts w:hint="eastAsia" w:ascii="宋体" w:hAnsi="宋体"/>
          <w:sz w:val="24"/>
          <w:highlight w:val="none"/>
        </w:rPr>
        <w:t>资产确需拆除甲方房间门、破坏通道的，应</w:t>
      </w:r>
      <w:r>
        <w:rPr>
          <w:rFonts w:hint="eastAsia" w:ascii="宋体" w:hAnsi="宋体"/>
          <w:sz w:val="24"/>
          <w:highlight w:val="none"/>
          <w:lang w:val="en-US" w:eastAsia="zh-CN"/>
        </w:rPr>
        <w:t>经甲方同意后方可实施，按甲方要求需要恢复原状的，乙方应负责恢复原状。</w:t>
      </w:r>
    </w:p>
    <w:p>
      <w:pPr>
        <w:adjustRightInd w:val="0"/>
        <w:snapToGrid w:val="0"/>
        <w:spacing w:line="560" w:lineRule="exact"/>
        <w:ind w:firstLine="480"/>
        <w:rPr>
          <w:rFonts w:hint="eastAsia" w:ascii="宋体" w:hAnsi="宋体"/>
          <w:sz w:val="24"/>
          <w:highlight w:val="none"/>
        </w:rPr>
      </w:pPr>
      <w:r>
        <w:rPr>
          <w:rFonts w:hint="eastAsia" w:ascii="宋体" w:hAnsi="宋体"/>
          <w:sz w:val="24"/>
          <w:highlight w:val="none"/>
          <w:lang w:val="en-US" w:eastAsia="zh-CN"/>
        </w:rPr>
        <w:t>8</w:t>
      </w:r>
      <w:r>
        <w:rPr>
          <w:rFonts w:hint="eastAsia" w:ascii="宋体" w:hAnsi="宋体"/>
          <w:sz w:val="24"/>
          <w:highlight w:val="none"/>
        </w:rPr>
        <w:t>、乙方自行对拆卸、搬迁、运输转让</w:t>
      </w:r>
      <w:r>
        <w:rPr>
          <w:rFonts w:hint="eastAsia" w:ascii="宋体" w:hAnsi="宋体"/>
          <w:sz w:val="24"/>
          <w:highlight w:val="none"/>
          <w:lang w:eastAsia="zh-CN"/>
        </w:rPr>
        <w:t>的</w:t>
      </w:r>
      <w:r>
        <w:rPr>
          <w:rFonts w:hint="eastAsia" w:ascii="宋体" w:hAnsi="宋体"/>
          <w:sz w:val="24"/>
          <w:highlight w:val="none"/>
          <w:lang w:val="en-US" w:eastAsia="zh-CN"/>
        </w:rPr>
        <w:t>实物</w:t>
      </w:r>
      <w:r>
        <w:rPr>
          <w:rFonts w:hint="eastAsia" w:ascii="宋体" w:hAnsi="宋体"/>
          <w:sz w:val="24"/>
          <w:highlight w:val="none"/>
        </w:rPr>
        <w:t>资产的财产安全负责。</w:t>
      </w:r>
    </w:p>
    <w:p>
      <w:pPr>
        <w:adjustRightInd w:val="0"/>
        <w:snapToGrid w:val="0"/>
        <w:spacing w:line="560" w:lineRule="exact"/>
        <w:ind w:firstLine="480"/>
        <w:rPr>
          <w:rFonts w:hint="eastAsia" w:ascii="宋体" w:hAnsi="宋体"/>
          <w:sz w:val="24"/>
          <w:highlight w:val="none"/>
        </w:rPr>
      </w:pPr>
      <w:r>
        <w:rPr>
          <w:rFonts w:hint="eastAsia" w:ascii="宋体" w:hAnsi="宋体"/>
          <w:sz w:val="24"/>
          <w:highlight w:val="none"/>
          <w:lang w:val="en-US" w:eastAsia="zh-CN"/>
        </w:rPr>
        <w:t>9</w:t>
      </w:r>
      <w:r>
        <w:rPr>
          <w:rFonts w:hint="eastAsia" w:ascii="宋体" w:hAnsi="宋体"/>
          <w:sz w:val="24"/>
          <w:highlight w:val="none"/>
        </w:rPr>
        <w:t>、本合同约定的其他权利义务。</w:t>
      </w:r>
    </w:p>
    <w:p>
      <w:pPr>
        <w:adjustRightInd w:val="0"/>
        <w:snapToGrid w:val="0"/>
        <w:spacing w:line="560" w:lineRule="exact"/>
        <w:ind w:firstLine="480"/>
        <w:rPr>
          <w:rFonts w:hint="eastAsia" w:ascii="宋体" w:hAnsi="宋体"/>
          <w:b/>
          <w:bCs/>
          <w:sz w:val="24"/>
          <w:highlight w:val="none"/>
        </w:rPr>
      </w:pPr>
      <w:r>
        <w:rPr>
          <w:rFonts w:hint="eastAsia" w:ascii="方正黑体_GBK" w:hAnsi="宋体" w:eastAsia="方正黑体_GBK"/>
          <w:b/>
          <w:bCs/>
          <w:sz w:val="24"/>
          <w:highlight w:val="none"/>
        </w:rPr>
        <w:t>六、双方约定的其他条款</w:t>
      </w:r>
    </w:p>
    <w:p>
      <w:pPr>
        <w:adjustRightInd w:val="0"/>
        <w:snapToGrid w:val="0"/>
        <w:spacing w:line="560" w:lineRule="exact"/>
        <w:ind w:firstLine="480" w:firstLineChars="200"/>
        <w:rPr>
          <w:rFonts w:hint="eastAsia" w:ascii="宋体" w:hAnsi="宋体" w:eastAsia="宋体" w:cs="宋体"/>
          <w:sz w:val="24"/>
          <w:szCs w:val="24"/>
          <w:highlight w:val="none"/>
          <w:lang w:eastAsia="zh-CN"/>
        </w:rPr>
      </w:pPr>
      <w:r>
        <w:rPr>
          <w:rFonts w:ascii="宋体" w:hAnsi="宋体" w:eastAsia="宋体" w:cs="宋体"/>
          <w:sz w:val="24"/>
          <w:szCs w:val="24"/>
          <w:highlight w:val="none"/>
        </w:rPr>
        <w:t>1、乙方按照经营范围</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经营许可</w:t>
      </w:r>
      <w:r>
        <w:rPr>
          <w:rFonts w:ascii="宋体" w:hAnsi="宋体" w:eastAsia="宋体" w:cs="宋体"/>
          <w:sz w:val="24"/>
          <w:szCs w:val="24"/>
          <w:highlight w:val="none"/>
        </w:rPr>
        <w:t>自行实施或委托具有专业资质的单位实施转让</w:t>
      </w:r>
      <w:r>
        <w:rPr>
          <w:rFonts w:hint="eastAsia" w:ascii="宋体" w:hAnsi="宋体" w:cs="宋体"/>
          <w:sz w:val="24"/>
          <w:szCs w:val="24"/>
          <w:highlight w:val="none"/>
          <w:lang w:eastAsia="zh-CN"/>
        </w:rPr>
        <w:t>的</w:t>
      </w:r>
      <w:r>
        <w:rPr>
          <w:rFonts w:hint="eastAsia" w:ascii="宋体" w:hAnsi="宋体" w:cs="宋体"/>
          <w:sz w:val="24"/>
          <w:szCs w:val="24"/>
          <w:highlight w:val="none"/>
          <w:lang w:val="en-US" w:eastAsia="zh-CN"/>
        </w:rPr>
        <w:t>实物</w:t>
      </w:r>
      <w:r>
        <w:rPr>
          <w:rFonts w:ascii="宋体" w:hAnsi="宋体" w:eastAsia="宋体" w:cs="宋体"/>
          <w:sz w:val="24"/>
          <w:szCs w:val="24"/>
          <w:highlight w:val="none"/>
        </w:rPr>
        <w:t>资产拆卸、搬运工作，乙方对其拆卸、搬运工作的安全负责</w:t>
      </w: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乙方不得在标的现场进行标的的拆零、分割、切割工作。</w:t>
      </w:r>
    </w:p>
    <w:p>
      <w:pPr>
        <w:adjustRightInd w:val="0"/>
        <w:snapToGrid w:val="0"/>
        <w:spacing w:line="560" w:lineRule="exact"/>
        <w:ind w:firstLine="480" w:firstLineChars="200"/>
        <w:rPr>
          <w:rFonts w:ascii="宋体" w:hAnsi="宋体"/>
          <w:sz w:val="24"/>
        </w:rPr>
      </w:pPr>
      <w:r>
        <w:rPr>
          <w:rFonts w:hint="eastAsia" w:ascii="宋体" w:hAnsi="宋体"/>
          <w:sz w:val="24"/>
          <w:highlight w:val="none"/>
          <w:lang w:val="en-US" w:eastAsia="zh-CN"/>
        </w:rPr>
        <w:t>2</w:t>
      </w:r>
      <w:r>
        <w:rPr>
          <w:rFonts w:hint="eastAsia" w:ascii="宋体" w:hAnsi="宋体"/>
          <w:sz w:val="24"/>
          <w:highlight w:val="none"/>
        </w:rPr>
        <w:t>、</w:t>
      </w:r>
      <w:r>
        <w:rPr>
          <w:rFonts w:ascii="宋体" w:hAnsi="宋体"/>
          <w:sz w:val="24"/>
          <w:highlight w:val="none"/>
        </w:rPr>
        <w:t>本次转让</w:t>
      </w:r>
      <w:r>
        <w:rPr>
          <w:rFonts w:hint="eastAsia" w:ascii="宋体" w:hAnsi="宋体"/>
          <w:sz w:val="24"/>
          <w:highlight w:val="none"/>
          <w:lang w:eastAsia="zh-CN"/>
        </w:rPr>
        <w:t>的</w:t>
      </w:r>
      <w:r>
        <w:rPr>
          <w:rFonts w:hint="eastAsia" w:ascii="宋体" w:hAnsi="宋体"/>
          <w:sz w:val="24"/>
          <w:highlight w:val="none"/>
          <w:lang w:val="en-US" w:eastAsia="zh-CN"/>
        </w:rPr>
        <w:t>实物</w:t>
      </w:r>
      <w:r>
        <w:rPr>
          <w:rFonts w:hint="eastAsia" w:ascii="宋体" w:hAnsi="宋体"/>
          <w:sz w:val="24"/>
          <w:highlight w:val="none"/>
        </w:rPr>
        <w:t>资产</w:t>
      </w:r>
      <w:r>
        <w:rPr>
          <w:rFonts w:ascii="宋体" w:hAnsi="宋体"/>
          <w:sz w:val="24"/>
          <w:highlight w:val="none"/>
        </w:rPr>
        <w:t>均严格按现状（包括但不限于品质、质量</w:t>
      </w:r>
      <w:r>
        <w:rPr>
          <w:rFonts w:hint="eastAsia" w:ascii="宋体" w:hAnsi="宋体"/>
          <w:sz w:val="24"/>
          <w:highlight w:val="none"/>
        </w:rPr>
        <w:t>、重量、数量</w:t>
      </w:r>
      <w:r>
        <w:rPr>
          <w:rFonts w:ascii="宋体" w:hAnsi="宋体"/>
          <w:sz w:val="24"/>
          <w:highlight w:val="none"/>
        </w:rPr>
        <w:t>等）</w:t>
      </w:r>
      <w:r>
        <w:rPr>
          <w:rFonts w:hint="eastAsia" w:ascii="宋体" w:hAnsi="宋体"/>
          <w:sz w:val="24"/>
          <w:highlight w:val="none"/>
        </w:rPr>
        <w:t>进行</w:t>
      </w:r>
      <w:r>
        <w:rPr>
          <w:rFonts w:ascii="宋体" w:hAnsi="宋体"/>
          <w:sz w:val="24"/>
          <w:highlight w:val="none"/>
        </w:rPr>
        <w:t>交易</w:t>
      </w:r>
      <w:r>
        <w:rPr>
          <w:rFonts w:hint="eastAsia" w:ascii="宋体" w:hAnsi="宋体"/>
          <w:sz w:val="24"/>
          <w:highlight w:val="none"/>
        </w:rPr>
        <w:t>交割</w:t>
      </w:r>
      <w:r>
        <w:rPr>
          <w:rFonts w:ascii="宋体" w:hAnsi="宋体"/>
          <w:sz w:val="24"/>
          <w:highlight w:val="none"/>
        </w:rPr>
        <w:t>，</w:t>
      </w:r>
      <w:r>
        <w:rPr>
          <w:rFonts w:hint="eastAsia" w:ascii="宋体" w:hAnsi="宋体"/>
          <w:sz w:val="24"/>
          <w:highlight w:val="none"/>
        </w:rPr>
        <w:t>乙方已</w:t>
      </w:r>
      <w:r>
        <w:rPr>
          <w:rFonts w:ascii="宋体" w:hAnsi="宋体"/>
          <w:sz w:val="24"/>
          <w:highlight w:val="none"/>
        </w:rPr>
        <w:t>实地踏勘详细了解</w:t>
      </w:r>
      <w:r>
        <w:rPr>
          <w:rFonts w:hint="eastAsia" w:ascii="宋体" w:hAnsi="宋体"/>
          <w:sz w:val="24"/>
          <w:highlight w:val="none"/>
          <w:lang w:val="en-US" w:eastAsia="zh-CN"/>
        </w:rPr>
        <w:t>资产</w:t>
      </w:r>
      <w:r>
        <w:rPr>
          <w:rFonts w:ascii="宋体" w:hAnsi="宋体"/>
          <w:sz w:val="24"/>
          <w:highlight w:val="none"/>
        </w:rPr>
        <w:t>情况及相关法律法规、政策规定、</w:t>
      </w:r>
      <w:r>
        <w:rPr>
          <w:rFonts w:hint="eastAsia" w:ascii="宋体" w:hAnsi="宋体"/>
          <w:sz w:val="24"/>
          <w:highlight w:val="none"/>
          <w:lang w:val="en-US" w:eastAsia="zh-CN"/>
        </w:rPr>
        <w:t>资产</w:t>
      </w:r>
      <w:r>
        <w:rPr>
          <w:rFonts w:ascii="宋体" w:hAnsi="宋体"/>
          <w:sz w:val="24"/>
          <w:highlight w:val="none"/>
        </w:rPr>
        <w:t>现状所涉及的一切风险，并按照国家规定</w:t>
      </w:r>
      <w:r>
        <w:rPr>
          <w:rFonts w:hint="eastAsia" w:ascii="宋体" w:hAnsi="宋体"/>
          <w:sz w:val="24"/>
          <w:highlight w:val="none"/>
          <w:lang w:val="en-US" w:eastAsia="zh-CN"/>
        </w:rPr>
        <w:t>回收、</w:t>
      </w:r>
      <w:r>
        <w:rPr>
          <w:rFonts w:ascii="宋体" w:hAnsi="宋体"/>
          <w:sz w:val="24"/>
          <w:highlight w:val="none"/>
        </w:rPr>
        <w:t>使用</w:t>
      </w:r>
      <w:r>
        <w:rPr>
          <w:rFonts w:hint="eastAsia" w:ascii="宋体" w:hAnsi="宋体"/>
          <w:sz w:val="24"/>
          <w:highlight w:val="none"/>
          <w:lang w:val="en-US" w:eastAsia="zh-CN"/>
        </w:rPr>
        <w:t>及处置</w:t>
      </w:r>
      <w:r>
        <w:rPr>
          <w:rFonts w:ascii="宋体" w:hAnsi="宋体"/>
          <w:sz w:val="24"/>
          <w:highlight w:val="none"/>
        </w:rPr>
        <w:t>。</w:t>
      </w:r>
      <w:r>
        <w:rPr>
          <w:rFonts w:hint="eastAsia" w:ascii="宋体" w:hAnsi="宋体"/>
          <w:sz w:val="24"/>
          <w:highlight w:val="none"/>
        </w:rPr>
        <w:t>甲方</w:t>
      </w:r>
      <w:r>
        <w:rPr>
          <w:rFonts w:ascii="宋体" w:hAnsi="宋体"/>
          <w:sz w:val="24"/>
          <w:highlight w:val="none"/>
        </w:rPr>
        <w:t>不提供</w:t>
      </w:r>
      <w:r>
        <w:rPr>
          <w:rFonts w:hint="eastAsia" w:ascii="宋体" w:hAnsi="宋体"/>
          <w:sz w:val="24"/>
          <w:highlight w:val="none"/>
          <w:lang w:val="en-US" w:eastAsia="zh-CN"/>
        </w:rPr>
        <w:t>资产</w:t>
      </w:r>
      <w:r>
        <w:rPr>
          <w:rFonts w:ascii="宋体" w:hAnsi="宋体"/>
          <w:sz w:val="24"/>
          <w:highlight w:val="none"/>
        </w:rPr>
        <w:t>相关文字和技术资料、不提供</w:t>
      </w:r>
      <w:r>
        <w:rPr>
          <w:rFonts w:hint="eastAsia" w:ascii="宋体" w:hAnsi="宋体"/>
          <w:sz w:val="24"/>
          <w:highlight w:val="none"/>
          <w:lang w:val="en-US" w:eastAsia="zh-CN"/>
        </w:rPr>
        <w:t>资产</w:t>
      </w:r>
      <w:r>
        <w:rPr>
          <w:rFonts w:ascii="宋体" w:hAnsi="宋体"/>
          <w:sz w:val="24"/>
          <w:highlight w:val="none"/>
        </w:rPr>
        <w:t>购置发票、不保证</w:t>
      </w:r>
      <w:r>
        <w:rPr>
          <w:rFonts w:hint="eastAsia" w:ascii="宋体" w:hAnsi="宋体"/>
          <w:sz w:val="24"/>
          <w:highlight w:val="none"/>
          <w:lang w:val="en-US" w:eastAsia="zh-CN"/>
        </w:rPr>
        <w:t>资产</w:t>
      </w:r>
      <w:r>
        <w:rPr>
          <w:rFonts w:ascii="宋体" w:hAnsi="宋体"/>
          <w:sz w:val="24"/>
          <w:highlight w:val="none"/>
        </w:rPr>
        <w:t>名称、规格型号、生产厂家、</w:t>
      </w:r>
      <w:r>
        <w:rPr>
          <w:rFonts w:ascii="宋体" w:hAnsi="宋体"/>
          <w:sz w:val="24"/>
        </w:rPr>
        <w:t>质量、品质等。</w:t>
      </w:r>
    </w:p>
    <w:p>
      <w:pPr>
        <w:adjustRightInd w:val="0"/>
        <w:snapToGrid w:val="0"/>
        <w:spacing w:line="560" w:lineRule="exact"/>
        <w:ind w:firstLine="480" w:firstLineChars="200"/>
        <w:rPr>
          <w:rFonts w:hint="eastAsia" w:ascii="宋体" w:hAnsi="宋体"/>
          <w:sz w:val="24"/>
          <w:highlight w:val="none"/>
          <w:lang w:val="en-US" w:eastAsia="zh-CN"/>
        </w:rPr>
      </w:pPr>
      <w:r>
        <w:rPr>
          <w:rFonts w:hint="eastAsia" w:ascii="宋体" w:hAnsi="宋体"/>
          <w:sz w:val="24"/>
          <w:highlight w:val="none"/>
        </w:rPr>
        <w:t>3、</w:t>
      </w:r>
      <w:r>
        <w:rPr>
          <w:rFonts w:hint="eastAsia" w:ascii="宋体" w:hAnsi="宋体"/>
          <w:sz w:val="24"/>
          <w:highlight w:val="none"/>
          <w:lang w:val="en-US" w:eastAsia="zh-CN"/>
        </w:rPr>
        <w:t>甲乙双方</w:t>
      </w:r>
      <w:r>
        <w:rPr>
          <w:rFonts w:hint="eastAsia" w:ascii="宋体" w:hAnsi="宋体" w:eastAsia="宋体" w:cs="宋体"/>
          <w:sz w:val="24"/>
          <w:szCs w:val="24"/>
          <w:lang w:val="en-US" w:eastAsia="zh-CN"/>
        </w:rPr>
        <w:t>签署《资产交割确认书》</w:t>
      </w:r>
      <w:r>
        <w:rPr>
          <w:rFonts w:hint="eastAsia" w:ascii="宋体" w:hAnsi="宋体" w:cs="宋体"/>
          <w:sz w:val="24"/>
          <w:szCs w:val="24"/>
          <w:lang w:val="en-US" w:eastAsia="zh-CN"/>
        </w:rPr>
        <w:t>后</w:t>
      </w:r>
      <w:r>
        <w:rPr>
          <w:rFonts w:hint="eastAsia" w:ascii="宋体" w:hAnsi="宋体" w:eastAsia="宋体" w:cs="宋体"/>
          <w:sz w:val="24"/>
          <w:szCs w:val="24"/>
          <w:lang w:val="en-US" w:eastAsia="zh-CN"/>
        </w:rPr>
        <w:t>，</w:t>
      </w:r>
      <w:r>
        <w:rPr>
          <w:rFonts w:ascii="宋体" w:hAnsi="宋体" w:eastAsia="宋体" w:cs="宋体"/>
          <w:sz w:val="24"/>
          <w:szCs w:val="24"/>
          <w:highlight w:val="none"/>
        </w:rPr>
        <w:t>且乙方向甲方提交工作实施方案及应急预案</w:t>
      </w:r>
      <w:r>
        <w:rPr>
          <w:rFonts w:hint="eastAsia" w:ascii="宋体" w:hAnsi="宋体" w:cs="宋体"/>
          <w:sz w:val="24"/>
          <w:szCs w:val="24"/>
          <w:highlight w:val="none"/>
          <w:lang w:val="en-US" w:eastAsia="zh-CN"/>
        </w:rPr>
        <w:t>/(</w:t>
      </w:r>
      <w:r>
        <w:rPr>
          <w:rFonts w:ascii="宋体" w:hAnsi="宋体" w:eastAsia="宋体" w:cs="宋体"/>
          <w:sz w:val="24"/>
          <w:szCs w:val="24"/>
          <w:highlight w:val="none"/>
        </w:rPr>
        <w:t>向甲方提交相关手续审批</w:t>
      </w:r>
      <w:r>
        <w:rPr>
          <w:rFonts w:hint="eastAsia" w:ascii="宋体" w:hAnsi="宋体" w:cs="宋体"/>
          <w:sz w:val="24"/>
          <w:szCs w:val="24"/>
          <w:highlight w:val="none"/>
          <w:lang w:val="en-US" w:eastAsia="zh-CN"/>
        </w:rPr>
        <w:t>及</w:t>
      </w:r>
      <w:r>
        <w:rPr>
          <w:rFonts w:ascii="宋体" w:hAnsi="宋体" w:eastAsia="宋体" w:cs="宋体"/>
          <w:sz w:val="24"/>
          <w:szCs w:val="24"/>
          <w:highlight w:val="none"/>
        </w:rPr>
        <w:t>相关证照供甲方验证后</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若需</w:t>
      </w: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w:t>
      </w:r>
      <w:r>
        <w:rPr>
          <w:rFonts w:ascii="宋体" w:hAnsi="宋体" w:eastAsia="宋体" w:cs="宋体"/>
          <w:sz w:val="24"/>
          <w:szCs w:val="24"/>
          <w:highlight w:val="none"/>
        </w:rPr>
        <w:t>的</w:t>
      </w:r>
      <w:r>
        <w:rPr>
          <w:rFonts w:hint="eastAsia" w:ascii="宋体" w:hAnsi="宋体" w:cs="宋体"/>
          <w:sz w:val="24"/>
          <w:szCs w:val="24"/>
          <w:highlight w:val="none"/>
          <w:lang w:val="en-US" w:eastAsia="zh-CN"/>
        </w:rPr>
        <w:t>次</w:t>
      </w:r>
      <w:r>
        <w:rPr>
          <w:rFonts w:ascii="宋体" w:hAnsi="宋体" w:eastAsia="宋体" w:cs="宋体"/>
          <w:sz w:val="24"/>
          <w:szCs w:val="24"/>
          <w:highlight w:val="none"/>
        </w:rPr>
        <w:t>日起</w:t>
      </w:r>
      <w:r>
        <w:rPr>
          <w:rFonts w:hint="eastAsia" w:ascii="宋体" w:hAnsi="宋体" w:eastAsia="宋体" w:cs="宋体"/>
          <w:sz w:val="24"/>
          <w:szCs w:val="24"/>
          <w:lang w:eastAsia="zh-CN"/>
        </w:rPr>
        <w:t>，</w:t>
      </w:r>
      <w:r>
        <w:rPr>
          <w:rFonts w:ascii="宋体" w:hAnsi="宋体" w:eastAsia="宋体" w:cs="宋体"/>
          <w:sz w:val="24"/>
          <w:szCs w:val="24"/>
        </w:rPr>
        <w:t>乙方方可实施实物</w:t>
      </w:r>
      <w:r>
        <w:rPr>
          <w:rFonts w:hint="eastAsia" w:ascii="宋体" w:hAnsi="宋体" w:cs="宋体"/>
          <w:sz w:val="24"/>
          <w:szCs w:val="24"/>
          <w:lang w:val="en-US" w:eastAsia="zh-CN"/>
        </w:rPr>
        <w:t>资产</w:t>
      </w:r>
      <w:r>
        <w:rPr>
          <w:rFonts w:ascii="宋体" w:hAnsi="宋体" w:eastAsia="宋体" w:cs="宋体"/>
          <w:sz w:val="24"/>
          <w:szCs w:val="24"/>
        </w:rPr>
        <w:t>的拆卸、搬迁、运输。乙方须在</w:t>
      </w:r>
      <w:r>
        <w:rPr>
          <w:rFonts w:hint="eastAsia" w:ascii="宋体" w:hAnsi="宋体" w:cs="宋体"/>
          <w:sz w:val="24"/>
          <w:szCs w:val="24"/>
          <w:highlight w:val="none"/>
          <w:lang w:val="en-US" w:eastAsia="zh-CN"/>
        </w:rPr>
        <w:t>15</w:t>
      </w:r>
      <w:r>
        <w:rPr>
          <w:rFonts w:ascii="宋体" w:hAnsi="宋体" w:eastAsia="宋体" w:cs="宋体"/>
          <w:sz w:val="24"/>
          <w:szCs w:val="24"/>
          <w:highlight w:val="none"/>
        </w:rPr>
        <w:t>日内</w:t>
      </w:r>
      <w:r>
        <w:rPr>
          <w:rFonts w:ascii="宋体" w:hAnsi="宋体" w:eastAsia="宋体" w:cs="宋体"/>
          <w:sz w:val="24"/>
          <w:szCs w:val="24"/>
        </w:rPr>
        <w:t>自行完成转让</w:t>
      </w:r>
      <w:r>
        <w:rPr>
          <w:rFonts w:hint="eastAsia" w:ascii="宋体" w:hAnsi="宋体" w:cs="宋体"/>
          <w:sz w:val="24"/>
          <w:szCs w:val="24"/>
          <w:lang w:eastAsia="zh-CN"/>
        </w:rPr>
        <w:t>的</w:t>
      </w:r>
      <w:r>
        <w:rPr>
          <w:rFonts w:hint="eastAsia" w:ascii="宋体" w:hAnsi="宋体" w:cs="宋体"/>
          <w:sz w:val="24"/>
          <w:szCs w:val="24"/>
          <w:lang w:val="en-US" w:eastAsia="zh-CN"/>
        </w:rPr>
        <w:t>实物</w:t>
      </w:r>
      <w:r>
        <w:rPr>
          <w:rFonts w:ascii="宋体" w:hAnsi="宋体" w:eastAsia="宋体" w:cs="宋体"/>
          <w:sz w:val="24"/>
          <w:szCs w:val="24"/>
        </w:rPr>
        <w:t>资产拆卸、搬迁、运输及清场工作，逾期则乙方须向甲方支付500.00元/天的临时场地占用费。乙方全权委托本公司</w:t>
      </w:r>
      <w:r>
        <w:rPr>
          <w:rFonts w:hint="eastAsia" w:ascii="宋体" w:hAnsi="宋体" w:cs="宋体"/>
          <w:sz w:val="24"/>
          <w:szCs w:val="24"/>
          <w:highlight w:val="none"/>
          <w:lang w:val="en-US" w:eastAsia="zh-CN"/>
        </w:rPr>
        <w:t>***</w:t>
      </w:r>
      <w:r>
        <w:rPr>
          <w:rFonts w:ascii="宋体" w:hAnsi="宋体" w:eastAsia="宋体" w:cs="宋体"/>
          <w:sz w:val="24"/>
          <w:szCs w:val="24"/>
          <w:highlight w:val="none"/>
        </w:rPr>
        <w:t>/</w:t>
      </w:r>
      <w:r>
        <w:rPr>
          <w:rFonts w:hint="eastAsia" w:ascii="宋体" w:hAnsi="宋体" w:cs="宋体"/>
          <w:sz w:val="24"/>
          <w:szCs w:val="24"/>
          <w:highlight w:val="none"/>
          <w:lang w:val="en-US" w:eastAsia="zh-CN"/>
        </w:rPr>
        <w:t>***</w:t>
      </w:r>
      <w:r>
        <w:rPr>
          <w:rFonts w:ascii="宋体" w:hAnsi="宋体" w:eastAsia="宋体" w:cs="宋体"/>
          <w:sz w:val="24"/>
          <w:szCs w:val="24"/>
          <w:highlight w:val="none"/>
        </w:rPr>
        <w:t>（身份证号码：</w:t>
      </w:r>
      <w:r>
        <w:rPr>
          <w:rFonts w:hint="eastAsia" w:ascii="宋体" w:hAnsi="宋体" w:cs="宋体"/>
          <w:sz w:val="24"/>
          <w:szCs w:val="24"/>
          <w:highlight w:val="none"/>
          <w:u w:val="single"/>
          <w:lang w:val="en-US" w:eastAsia="zh-CN"/>
        </w:rPr>
        <w:t xml:space="preserve">                      </w:t>
      </w:r>
      <w:r>
        <w:rPr>
          <w:rFonts w:ascii="宋体" w:hAnsi="宋体" w:eastAsia="宋体" w:cs="宋体"/>
          <w:sz w:val="24"/>
          <w:szCs w:val="24"/>
        </w:rPr>
        <w:t>）为实物</w:t>
      </w:r>
      <w:r>
        <w:rPr>
          <w:rFonts w:hint="eastAsia" w:ascii="宋体" w:hAnsi="宋体" w:cs="宋体"/>
          <w:sz w:val="24"/>
          <w:szCs w:val="24"/>
          <w:lang w:val="en-US" w:eastAsia="zh-CN"/>
        </w:rPr>
        <w:t>资产的</w:t>
      </w:r>
      <w:r>
        <w:rPr>
          <w:rFonts w:ascii="宋体" w:hAnsi="宋体" w:eastAsia="宋体" w:cs="宋体"/>
          <w:sz w:val="24"/>
          <w:szCs w:val="24"/>
        </w:rPr>
        <w:t>拆卸、搬迁、运输工作的现场负责人。</w:t>
      </w:r>
      <w:r>
        <w:rPr>
          <w:rFonts w:hint="eastAsia" w:ascii="宋体" w:hAnsi="宋体"/>
          <w:sz w:val="24"/>
          <w:highlight w:val="none"/>
          <w:lang w:val="en-US" w:eastAsia="zh-CN"/>
        </w:rPr>
        <w:t>乙方逾期超过5日未完成转让的实物资产的</w:t>
      </w:r>
      <w:r>
        <w:rPr>
          <w:rFonts w:hint="eastAsia" w:ascii="宋体" w:hAnsi="宋体"/>
          <w:sz w:val="24"/>
          <w:highlight w:val="none"/>
        </w:rPr>
        <w:t>拆卸、搬迁、运输</w:t>
      </w:r>
      <w:r>
        <w:rPr>
          <w:rFonts w:hint="eastAsia" w:ascii="宋体" w:hAnsi="宋体"/>
          <w:sz w:val="24"/>
          <w:highlight w:val="none"/>
          <w:lang w:eastAsia="zh-CN"/>
        </w:rPr>
        <w:t>的，</w:t>
      </w:r>
      <w:r>
        <w:rPr>
          <w:rFonts w:hint="eastAsia" w:ascii="宋体" w:hAnsi="宋体"/>
          <w:sz w:val="24"/>
          <w:highlight w:val="none"/>
          <w:lang w:val="en-US" w:eastAsia="zh-CN"/>
        </w:rPr>
        <w:t>视</w:t>
      </w:r>
      <w:r>
        <w:rPr>
          <w:rFonts w:hint="eastAsia" w:ascii="宋体" w:hAnsi="宋体"/>
          <w:sz w:val="24"/>
          <w:highlight w:val="none"/>
        </w:rPr>
        <w:t>为乙方</w:t>
      </w:r>
      <w:r>
        <w:rPr>
          <w:rFonts w:hint="eastAsia" w:ascii="宋体" w:hAnsi="宋体"/>
          <w:sz w:val="24"/>
          <w:highlight w:val="none"/>
          <w:lang w:eastAsia="zh-CN"/>
        </w:rPr>
        <w:t>的</w:t>
      </w:r>
      <w:r>
        <w:rPr>
          <w:rFonts w:hint="eastAsia" w:ascii="宋体" w:hAnsi="宋体"/>
          <w:sz w:val="24"/>
          <w:highlight w:val="none"/>
          <w:lang w:val="en-US" w:eastAsia="zh-CN"/>
        </w:rPr>
        <w:t>遗弃物，乙方</w:t>
      </w:r>
      <w:r>
        <w:rPr>
          <w:rFonts w:hint="eastAsia" w:ascii="宋体" w:hAnsi="宋体"/>
          <w:sz w:val="24"/>
          <w:highlight w:val="none"/>
        </w:rPr>
        <w:t>自愿放弃</w:t>
      </w:r>
      <w:r>
        <w:rPr>
          <w:rFonts w:hint="eastAsia" w:ascii="宋体" w:hAnsi="宋体"/>
          <w:sz w:val="24"/>
          <w:highlight w:val="none"/>
          <w:lang w:val="en-US" w:eastAsia="zh-CN"/>
        </w:rPr>
        <w:t>未</w:t>
      </w:r>
      <w:r>
        <w:rPr>
          <w:rFonts w:hint="eastAsia" w:ascii="宋体" w:hAnsi="宋体"/>
          <w:sz w:val="24"/>
          <w:highlight w:val="none"/>
        </w:rPr>
        <w:t>拆卸、搬迁、运输</w:t>
      </w:r>
      <w:r>
        <w:rPr>
          <w:rFonts w:hint="eastAsia" w:ascii="宋体" w:hAnsi="宋体"/>
          <w:sz w:val="24"/>
          <w:highlight w:val="none"/>
          <w:lang w:eastAsia="zh-CN"/>
        </w:rPr>
        <w:t>的</w:t>
      </w:r>
      <w:r>
        <w:rPr>
          <w:rFonts w:hint="eastAsia" w:ascii="宋体" w:hAnsi="宋体"/>
          <w:sz w:val="24"/>
          <w:highlight w:val="none"/>
          <w:lang w:val="en-US" w:eastAsia="zh-CN"/>
        </w:rPr>
        <w:t>实物资产的</w:t>
      </w:r>
      <w:r>
        <w:rPr>
          <w:rFonts w:hint="eastAsia" w:ascii="宋体" w:hAnsi="宋体"/>
          <w:sz w:val="24"/>
          <w:highlight w:val="none"/>
        </w:rPr>
        <w:t>所有权，甲方</w:t>
      </w:r>
      <w:r>
        <w:rPr>
          <w:rFonts w:hint="eastAsia" w:ascii="宋体" w:hAnsi="宋体"/>
          <w:sz w:val="24"/>
          <w:highlight w:val="none"/>
          <w:lang w:val="en-US" w:eastAsia="zh-CN"/>
        </w:rPr>
        <w:t>有权作为</w:t>
      </w:r>
      <w:r>
        <w:rPr>
          <w:rFonts w:hint="eastAsia" w:ascii="宋体" w:hAnsi="宋体"/>
          <w:sz w:val="24"/>
          <w:highlight w:val="none"/>
        </w:rPr>
        <w:t>遗弃物自行处理</w:t>
      </w:r>
      <w:r>
        <w:rPr>
          <w:rFonts w:hint="eastAsia" w:ascii="宋体" w:hAnsi="宋体"/>
          <w:sz w:val="24"/>
          <w:highlight w:val="none"/>
          <w:lang w:eastAsia="zh-CN"/>
        </w:rPr>
        <w:t>，</w:t>
      </w:r>
      <w:r>
        <w:rPr>
          <w:rFonts w:hint="eastAsia" w:ascii="宋体" w:hAnsi="宋体"/>
          <w:sz w:val="24"/>
          <w:highlight w:val="none"/>
          <w:lang w:val="en-US" w:eastAsia="zh-CN"/>
        </w:rPr>
        <w:t>并不承担任何法律责任和赔偿责任，甲方因处理乙方遗弃物而发生费用的，有权从乙方交纳的履约保证金中扣除，</w:t>
      </w:r>
      <w:r>
        <w:rPr>
          <w:rFonts w:hint="eastAsia" w:ascii="宋体" w:hAnsi="宋体"/>
          <w:sz w:val="24"/>
          <w:highlight w:val="none"/>
        </w:rPr>
        <w:t>履约保证金</w:t>
      </w:r>
      <w:r>
        <w:rPr>
          <w:rFonts w:hint="eastAsia" w:ascii="宋体" w:hAnsi="宋体"/>
          <w:sz w:val="24"/>
          <w:highlight w:val="none"/>
          <w:lang w:val="en-US" w:eastAsia="zh-CN"/>
        </w:rPr>
        <w:t>不足以弥补甲方损失</w:t>
      </w:r>
      <w:r>
        <w:rPr>
          <w:rFonts w:hint="eastAsia" w:ascii="宋体" w:hAnsi="宋体"/>
          <w:sz w:val="24"/>
          <w:highlight w:val="none"/>
        </w:rPr>
        <w:t>的，甲方有权</w:t>
      </w:r>
      <w:r>
        <w:rPr>
          <w:rFonts w:hint="eastAsia" w:ascii="宋体" w:hAnsi="宋体"/>
          <w:sz w:val="24"/>
          <w:highlight w:val="none"/>
          <w:lang w:val="en-US" w:eastAsia="zh-CN"/>
        </w:rPr>
        <w:t>要求</w:t>
      </w:r>
      <w:r>
        <w:rPr>
          <w:rFonts w:hint="eastAsia" w:ascii="宋体" w:hAnsi="宋体"/>
          <w:sz w:val="24"/>
          <w:highlight w:val="none"/>
        </w:rPr>
        <w:t>乙方</w:t>
      </w:r>
      <w:r>
        <w:rPr>
          <w:rFonts w:hint="eastAsia" w:ascii="宋体" w:hAnsi="宋体"/>
          <w:sz w:val="24"/>
          <w:highlight w:val="none"/>
          <w:lang w:val="en-US" w:eastAsia="zh-CN"/>
        </w:rPr>
        <w:t>承担全部法律责任和赔偿，乙方对此约定无任何异议且不得追溯主张</w:t>
      </w:r>
      <w:r>
        <w:rPr>
          <w:rFonts w:hint="eastAsia" w:ascii="宋体" w:hAnsi="宋体"/>
          <w:sz w:val="24"/>
          <w:highlight w:val="none"/>
        </w:rPr>
        <w:t>甲方</w:t>
      </w:r>
      <w:r>
        <w:rPr>
          <w:rFonts w:hint="eastAsia" w:ascii="宋体" w:hAnsi="宋体"/>
          <w:sz w:val="24"/>
          <w:highlight w:val="none"/>
          <w:lang w:val="en-US" w:eastAsia="zh-CN"/>
        </w:rPr>
        <w:t>处理</w:t>
      </w:r>
      <w:r>
        <w:rPr>
          <w:rFonts w:hint="eastAsia" w:ascii="宋体" w:hAnsi="宋体"/>
          <w:sz w:val="24"/>
          <w:highlight w:val="none"/>
        </w:rPr>
        <w:t>遗弃物</w:t>
      </w:r>
      <w:r>
        <w:rPr>
          <w:rFonts w:hint="eastAsia" w:ascii="宋体" w:hAnsi="宋体"/>
          <w:sz w:val="24"/>
          <w:highlight w:val="none"/>
          <w:lang w:eastAsia="zh-CN"/>
        </w:rPr>
        <w:t>的</w:t>
      </w:r>
      <w:r>
        <w:rPr>
          <w:rFonts w:hint="eastAsia" w:ascii="宋体" w:hAnsi="宋体"/>
          <w:sz w:val="24"/>
          <w:highlight w:val="none"/>
          <w:lang w:val="en-US" w:eastAsia="zh-CN"/>
        </w:rPr>
        <w:t>行为。因乙方逾期对转让的实物资产的拆卸、搬迁、运输，给甲方造成损失和影响的，由乙方承担全部法律责任和赔偿。</w:t>
      </w:r>
    </w:p>
    <w:p>
      <w:pPr>
        <w:adjustRightInd w:val="0"/>
        <w:snapToGrid w:val="0"/>
        <w:spacing w:line="560" w:lineRule="exact"/>
        <w:ind w:left="0" w:leftChars="0" w:firstLine="482" w:firstLineChars="200"/>
        <w:rPr>
          <w:rFonts w:hint="eastAsia" w:ascii="方正黑体_GBK" w:hAnsi="宋体" w:eastAsia="方正黑体_GBK" w:cs="Times New Roman"/>
          <w:b/>
          <w:bCs/>
          <w:sz w:val="24"/>
          <w:highlight w:val="none"/>
        </w:rPr>
      </w:pPr>
      <w:r>
        <w:rPr>
          <w:rFonts w:hint="eastAsia" w:ascii="方正黑体_GBK" w:hAnsi="宋体" w:eastAsia="方正黑体_GBK" w:cs="Times New Roman"/>
          <w:b/>
          <w:bCs/>
          <w:sz w:val="24"/>
          <w:highlight w:val="none"/>
        </w:rPr>
        <w:t>七、争议处理</w:t>
      </w:r>
    </w:p>
    <w:p>
      <w:pPr>
        <w:adjustRightInd w:val="0"/>
        <w:snapToGrid w:val="0"/>
        <w:spacing w:line="560" w:lineRule="exact"/>
        <w:ind w:firstLine="476"/>
        <w:rPr>
          <w:rFonts w:ascii="宋体" w:hAnsi="宋体"/>
          <w:sz w:val="24"/>
        </w:rPr>
      </w:pPr>
      <w:r>
        <w:rPr>
          <w:rFonts w:hint="eastAsia" w:ascii="宋体" w:hAnsi="宋体"/>
          <w:sz w:val="24"/>
        </w:rPr>
        <w:t>在本合同履行过程中，甲、乙双方若发生争议且经协商无效时，双方可按照本合同约定依法向甲方住所地</w:t>
      </w:r>
      <w:r>
        <w:rPr>
          <w:rFonts w:hint="eastAsia" w:ascii="宋体" w:hAnsi="宋体"/>
          <w:color w:val="000000"/>
          <w:sz w:val="24"/>
        </w:rPr>
        <w:t>法院提起诉讼</w:t>
      </w:r>
      <w:r>
        <w:rPr>
          <w:rFonts w:hint="eastAsia" w:ascii="宋体" w:hAnsi="宋体"/>
          <w:sz w:val="24"/>
        </w:rPr>
        <w:t>。</w:t>
      </w:r>
    </w:p>
    <w:p>
      <w:pPr>
        <w:adjustRightInd w:val="0"/>
        <w:snapToGrid w:val="0"/>
        <w:spacing w:line="560" w:lineRule="exact"/>
        <w:ind w:firstLine="482" w:firstLineChars="200"/>
        <w:rPr>
          <w:rFonts w:ascii="方正黑体_GBK" w:hAnsi="宋体" w:eastAsia="方正黑体_GBK"/>
          <w:b/>
          <w:bCs/>
          <w:sz w:val="24"/>
          <w:highlight w:val="none"/>
        </w:rPr>
      </w:pPr>
      <w:r>
        <w:rPr>
          <w:rFonts w:hint="eastAsia" w:ascii="方正黑体_GBK" w:hAnsi="宋体" w:eastAsia="方正黑体_GBK"/>
          <w:b/>
          <w:bCs/>
          <w:sz w:val="24"/>
          <w:highlight w:val="none"/>
        </w:rPr>
        <w:t>八、违约责任</w:t>
      </w:r>
    </w:p>
    <w:p>
      <w:pPr>
        <w:adjustRightInd w:val="0"/>
        <w:snapToGrid w:val="0"/>
        <w:spacing w:line="560" w:lineRule="exact"/>
        <w:ind w:firstLine="567"/>
        <w:rPr>
          <w:rFonts w:hint="default" w:ascii="宋体" w:hAnsi="宋体" w:eastAsia="宋体"/>
          <w:color w:val="000000"/>
          <w:sz w:val="24"/>
          <w:highlight w:val="none"/>
          <w:lang w:val="en-US" w:eastAsia="zh-CN"/>
        </w:rPr>
      </w:pPr>
      <w:r>
        <w:rPr>
          <w:rFonts w:hint="eastAsia" w:ascii="宋体" w:hAnsi="宋体"/>
          <w:color w:val="000000"/>
          <w:sz w:val="24"/>
          <w:highlight w:val="none"/>
        </w:rPr>
        <w:t>1、</w:t>
      </w:r>
      <w:r>
        <w:rPr>
          <w:rFonts w:hint="eastAsia" w:ascii="宋体" w:hAnsi="宋体"/>
          <w:color w:val="000000"/>
          <w:sz w:val="24"/>
          <w:highlight w:val="none"/>
          <w:lang w:val="en-US" w:eastAsia="zh-CN"/>
        </w:rPr>
        <w:t>本合同签订生效后，</w:t>
      </w:r>
      <w:r>
        <w:rPr>
          <w:rFonts w:hint="eastAsia" w:ascii="宋体" w:hAnsi="宋体"/>
          <w:color w:val="000000"/>
          <w:sz w:val="24"/>
          <w:highlight w:val="none"/>
        </w:rPr>
        <w:t>若乙方</w:t>
      </w:r>
      <w:r>
        <w:rPr>
          <w:rFonts w:hint="eastAsia" w:ascii="宋体" w:hAnsi="宋体"/>
          <w:color w:val="000000"/>
          <w:sz w:val="24"/>
          <w:highlight w:val="none"/>
          <w:lang w:val="en-US" w:eastAsia="zh-CN"/>
        </w:rPr>
        <w:t>不按约支付全部转让交易价款及履约保证金、不履行实物资产现</w:t>
      </w:r>
      <w:r>
        <w:rPr>
          <w:rFonts w:hint="eastAsia" w:ascii="宋体" w:hAnsi="宋体" w:eastAsia="宋体" w:cs="Times New Roman"/>
          <w:color w:val="000000"/>
          <w:sz w:val="24"/>
          <w:highlight w:val="none"/>
          <w:lang w:val="en-US" w:eastAsia="zh-CN"/>
        </w:rPr>
        <w:t>场交割、不对实物资产</w:t>
      </w:r>
      <w:r>
        <w:rPr>
          <w:rFonts w:hint="eastAsia" w:ascii="宋体" w:hAnsi="宋体" w:cs="Times New Roman"/>
          <w:color w:val="000000"/>
          <w:sz w:val="24"/>
          <w:highlight w:val="none"/>
          <w:lang w:val="en-US" w:eastAsia="zh-CN"/>
        </w:rPr>
        <w:t>履行</w:t>
      </w:r>
      <w:r>
        <w:rPr>
          <w:rFonts w:hint="eastAsia" w:ascii="宋体" w:hAnsi="宋体" w:eastAsia="宋体" w:cs="Times New Roman"/>
          <w:color w:val="000000"/>
          <w:sz w:val="24"/>
          <w:highlight w:val="none"/>
        </w:rPr>
        <w:t>拆卸、搬迁、运输</w:t>
      </w:r>
      <w:r>
        <w:rPr>
          <w:rFonts w:hint="eastAsia" w:ascii="宋体" w:hAnsi="宋体" w:eastAsia="宋体" w:cs="Times New Roman"/>
          <w:color w:val="000000"/>
          <w:sz w:val="24"/>
          <w:highlight w:val="none"/>
          <w:lang w:val="en-US" w:eastAsia="zh-CN"/>
        </w:rPr>
        <w:t>或要求解除本合同、退还交易价款</w:t>
      </w:r>
      <w:r>
        <w:rPr>
          <w:rFonts w:hint="eastAsia" w:ascii="宋体" w:hAnsi="宋体" w:cs="Times New Roman"/>
          <w:color w:val="000000"/>
          <w:sz w:val="24"/>
          <w:highlight w:val="none"/>
          <w:lang w:val="en-US" w:eastAsia="zh-CN"/>
        </w:rPr>
        <w:t>及履约保证金</w:t>
      </w:r>
      <w:r>
        <w:rPr>
          <w:rFonts w:hint="eastAsia" w:ascii="宋体" w:hAnsi="宋体" w:eastAsia="宋体" w:cs="Times New Roman"/>
          <w:color w:val="000000"/>
          <w:sz w:val="24"/>
          <w:highlight w:val="none"/>
          <w:lang w:val="en-US" w:eastAsia="zh-CN"/>
        </w:rPr>
        <w:t>等违约情形的，甲方有权单方面解除本合同，</w:t>
      </w:r>
      <w:r>
        <w:rPr>
          <w:rFonts w:hint="eastAsia" w:ascii="宋体" w:hAnsi="宋体" w:cs="Times New Roman"/>
          <w:color w:val="000000"/>
          <w:sz w:val="24"/>
          <w:highlight w:val="none"/>
          <w:lang w:val="en-US" w:eastAsia="zh-CN"/>
        </w:rPr>
        <w:t>乙方承担总转让交易价款20%的违约金，</w:t>
      </w:r>
      <w:r>
        <w:rPr>
          <w:rFonts w:hint="eastAsia" w:ascii="宋体" w:hAnsi="宋体"/>
          <w:color w:val="000000"/>
          <w:sz w:val="24"/>
          <w:highlight w:val="none"/>
          <w:lang w:val="en-US" w:eastAsia="zh-CN"/>
        </w:rPr>
        <w:t>因乙方违约给甲方造成损失，违约金不足以弥补甲方损失的，甲方有权要求乙方承担全部法律责任和赔偿。</w:t>
      </w:r>
    </w:p>
    <w:p>
      <w:pPr>
        <w:adjustRightInd w:val="0"/>
        <w:snapToGrid w:val="0"/>
        <w:spacing w:line="560" w:lineRule="exact"/>
        <w:ind w:firstLine="480" w:firstLineChars="200"/>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2</w:t>
      </w:r>
      <w:r>
        <w:rPr>
          <w:rFonts w:hint="eastAsia" w:ascii="宋体" w:hAnsi="宋体"/>
          <w:color w:val="000000"/>
          <w:sz w:val="24"/>
          <w:highlight w:val="none"/>
        </w:rPr>
        <w:t>、</w:t>
      </w:r>
      <w:r>
        <w:rPr>
          <w:rFonts w:hint="eastAsia" w:ascii="宋体" w:hAnsi="宋体"/>
          <w:sz w:val="24"/>
          <w:highlight w:val="none"/>
        </w:rPr>
        <w:t>甲方对乙方提出安全环保整改意见时，乙方应在合理期限内整改完毕，产生的费用由乙方承担。乙方经甲方催告后仍拒不及时整改或整改达不到要求的，甲方有权自行实施，费用由乙方承担，或</w:t>
      </w:r>
      <w:r>
        <w:rPr>
          <w:rFonts w:hint="eastAsia" w:ascii="宋体" w:hAnsi="宋体"/>
          <w:sz w:val="24"/>
          <w:highlight w:val="none"/>
          <w:lang w:val="en-US" w:eastAsia="zh-CN"/>
        </w:rPr>
        <w:t>从乙方</w:t>
      </w:r>
      <w:r>
        <w:rPr>
          <w:rFonts w:hint="eastAsia" w:ascii="宋体" w:hAnsi="宋体"/>
          <w:sz w:val="24"/>
          <w:highlight w:val="none"/>
        </w:rPr>
        <w:t>履约保证金中扣除</w:t>
      </w:r>
      <w:r>
        <w:rPr>
          <w:rFonts w:hint="eastAsia" w:ascii="宋体" w:hAnsi="宋体"/>
          <w:sz w:val="24"/>
          <w:highlight w:val="none"/>
          <w:lang w:eastAsia="zh-CN"/>
        </w:rPr>
        <w:t>，</w:t>
      </w:r>
      <w:r>
        <w:rPr>
          <w:rFonts w:hint="eastAsia" w:ascii="宋体" w:hAnsi="宋体"/>
          <w:sz w:val="24"/>
          <w:highlight w:val="none"/>
        </w:rPr>
        <w:t>履约保证金</w:t>
      </w:r>
      <w:r>
        <w:rPr>
          <w:rFonts w:hint="eastAsia" w:ascii="宋体" w:hAnsi="宋体"/>
          <w:color w:val="000000"/>
          <w:sz w:val="24"/>
          <w:highlight w:val="none"/>
          <w:lang w:val="en-US" w:eastAsia="zh-CN"/>
        </w:rPr>
        <w:t>不足以弥补甲方损失的，甲方有权要求乙方承担全部法律责任和赔偿。</w:t>
      </w:r>
    </w:p>
    <w:p>
      <w:pPr>
        <w:pStyle w:val="2"/>
        <w:spacing w:before="0" w:after="0" w:line="560" w:lineRule="exact"/>
        <w:ind w:firstLine="480" w:firstLineChars="200"/>
        <w:rPr>
          <w:rFonts w:hint="eastAsia" w:ascii="宋体" w:hAnsi="宋体" w:cs="Times New Roman"/>
          <w:b w:val="0"/>
          <w:sz w:val="24"/>
          <w:highlight w:val="none"/>
          <w:lang w:val="en-US" w:eastAsia="zh-CN"/>
        </w:rPr>
      </w:pPr>
      <w:r>
        <w:rPr>
          <w:rFonts w:hint="eastAsia" w:ascii="宋体" w:hAnsi="宋体"/>
          <w:b w:val="0"/>
          <w:sz w:val="24"/>
          <w:highlight w:val="none"/>
          <w:lang w:val="en-US" w:eastAsia="zh-CN"/>
        </w:rPr>
        <w:t>3、乙方违约被扣除相应履约保证金的，乙方应在甲方书面通知之日起补足履约保证金，逾期未补足履约保证金的，经甲方书面催告后乙方仍未补足的，</w:t>
      </w:r>
      <w:r>
        <w:rPr>
          <w:rFonts w:hint="eastAsia" w:ascii="宋体" w:hAnsi="宋体" w:cs="Times New Roman"/>
          <w:b w:val="0"/>
          <w:sz w:val="24"/>
          <w:highlight w:val="none"/>
          <w:lang w:val="en-US" w:eastAsia="zh-CN"/>
        </w:rPr>
        <w:t>乙方承担总转让交易价款10%的违约金，且</w:t>
      </w:r>
      <w:r>
        <w:rPr>
          <w:rFonts w:hint="eastAsia" w:ascii="宋体" w:hAnsi="宋体" w:eastAsia="宋体" w:cs="Times New Roman"/>
          <w:b w:val="0"/>
          <w:sz w:val="24"/>
          <w:highlight w:val="none"/>
          <w:lang w:val="en-US" w:eastAsia="zh-CN"/>
        </w:rPr>
        <w:t>甲方有权单方面解除本合同</w:t>
      </w:r>
      <w:r>
        <w:rPr>
          <w:rFonts w:hint="eastAsia" w:ascii="宋体" w:hAnsi="宋体" w:cs="Times New Roman"/>
          <w:b w:val="0"/>
          <w:sz w:val="24"/>
          <w:highlight w:val="none"/>
          <w:lang w:val="en-US" w:eastAsia="zh-CN"/>
        </w:rPr>
        <w:t>。</w:t>
      </w:r>
    </w:p>
    <w:p>
      <w:pPr>
        <w:pStyle w:val="2"/>
        <w:adjustRightInd w:val="0"/>
        <w:snapToGrid w:val="0"/>
        <w:spacing w:before="0" w:after="0" w:line="560" w:lineRule="exact"/>
        <w:ind w:firstLine="482" w:firstLineChars="200"/>
        <w:rPr>
          <w:rFonts w:ascii="方正黑体_GBK" w:hAnsi="宋体" w:eastAsia="方正黑体_GBK"/>
          <w:b/>
          <w:bCs/>
          <w:sz w:val="24"/>
        </w:rPr>
      </w:pPr>
      <w:r>
        <w:rPr>
          <w:rFonts w:hint="eastAsia" w:ascii="方正黑体_GBK" w:hAnsi="宋体" w:eastAsia="方正黑体_GBK"/>
          <w:b/>
          <w:bCs/>
          <w:sz w:val="24"/>
        </w:rPr>
        <w:t>九、合同的变更和解除</w:t>
      </w:r>
    </w:p>
    <w:p>
      <w:pPr>
        <w:adjustRightInd w:val="0"/>
        <w:snapToGrid w:val="0"/>
        <w:spacing w:line="560" w:lineRule="exact"/>
        <w:rPr>
          <w:rFonts w:ascii="宋体" w:hAnsi="宋体"/>
          <w:sz w:val="24"/>
        </w:rPr>
      </w:pPr>
      <w:r>
        <w:rPr>
          <w:rFonts w:hint="eastAsia" w:ascii="宋体" w:hAnsi="宋体"/>
          <w:sz w:val="24"/>
        </w:rPr>
        <w:t xml:space="preserve">    当发生下列情况之一时，可以变更、解除合同；</w:t>
      </w:r>
    </w:p>
    <w:p>
      <w:pPr>
        <w:adjustRightInd w:val="0"/>
        <w:snapToGrid w:val="0"/>
        <w:spacing w:line="560" w:lineRule="exact"/>
        <w:ind w:firstLine="480" w:firstLineChars="200"/>
        <w:rPr>
          <w:rFonts w:ascii="宋体" w:hAnsi="宋体"/>
          <w:sz w:val="24"/>
        </w:rPr>
      </w:pPr>
      <w:r>
        <w:rPr>
          <w:rFonts w:hint="eastAsia" w:ascii="宋体" w:hAnsi="宋体"/>
          <w:sz w:val="24"/>
        </w:rPr>
        <w:t>1、因情况发生变化，当事人双方协商一致，并订立了变更或解除协议，且不损害国家和社会公共利益的。</w:t>
      </w:r>
    </w:p>
    <w:p>
      <w:pPr>
        <w:adjustRightInd w:val="0"/>
        <w:snapToGrid w:val="0"/>
        <w:spacing w:line="560" w:lineRule="exact"/>
        <w:ind w:firstLine="480" w:firstLineChars="200"/>
        <w:rPr>
          <w:rFonts w:ascii="宋体" w:hAnsi="宋体"/>
          <w:sz w:val="24"/>
        </w:rPr>
      </w:pPr>
      <w:r>
        <w:rPr>
          <w:rFonts w:hint="eastAsia" w:ascii="宋体" w:hAnsi="宋体"/>
          <w:sz w:val="24"/>
        </w:rPr>
        <w:t>2、由于不可抗力致使本合同的条款不能履行的。</w:t>
      </w:r>
    </w:p>
    <w:p>
      <w:pPr>
        <w:adjustRightInd w:val="0"/>
        <w:snapToGrid w:val="0"/>
        <w:spacing w:line="560" w:lineRule="exact"/>
        <w:ind w:firstLine="480" w:firstLineChars="200"/>
        <w:rPr>
          <w:rFonts w:ascii="宋体" w:hAnsi="宋体"/>
          <w:sz w:val="24"/>
        </w:rPr>
      </w:pPr>
      <w:r>
        <w:rPr>
          <w:rFonts w:hint="eastAsia" w:ascii="宋体" w:hAnsi="宋体"/>
          <w:sz w:val="24"/>
        </w:rPr>
        <w:t>3、由于一方在合同约定的期限内因故没有履行合同，另一方予以认同的。</w:t>
      </w:r>
    </w:p>
    <w:p>
      <w:pPr>
        <w:adjustRightInd w:val="0"/>
        <w:snapToGrid w:val="0"/>
        <w:spacing w:line="560" w:lineRule="exact"/>
        <w:ind w:firstLine="480" w:firstLineChars="200"/>
        <w:rPr>
          <w:rFonts w:hint="eastAsia" w:ascii="宋体" w:hAnsi="宋体" w:eastAsia="宋体"/>
          <w:sz w:val="24"/>
          <w:lang w:eastAsia="zh-CN"/>
        </w:rPr>
      </w:pPr>
      <w:r>
        <w:rPr>
          <w:rFonts w:hint="eastAsia" w:ascii="宋体" w:hAnsi="宋体"/>
          <w:sz w:val="24"/>
        </w:rPr>
        <w:t>本合同需变更或解除，甲、乙双方须签订变更或解除协议</w:t>
      </w:r>
      <w:r>
        <w:rPr>
          <w:rFonts w:hint="eastAsia" w:ascii="宋体" w:hAnsi="宋体"/>
          <w:sz w:val="24"/>
          <w:lang w:eastAsia="zh-CN"/>
        </w:rPr>
        <w:t>。</w:t>
      </w:r>
    </w:p>
    <w:p>
      <w:pPr>
        <w:adjustRightInd w:val="0"/>
        <w:snapToGrid w:val="0"/>
        <w:spacing w:line="560" w:lineRule="exact"/>
        <w:ind w:firstLine="482" w:firstLineChars="200"/>
        <w:rPr>
          <w:rFonts w:hint="eastAsia" w:ascii="方正黑体_GBK" w:hAnsi="宋体" w:eastAsia="方正黑体_GBK" w:cs="Times New Roman"/>
          <w:b/>
          <w:bCs/>
          <w:sz w:val="24"/>
        </w:rPr>
      </w:pPr>
      <w:r>
        <w:rPr>
          <w:rFonts w:hint="eastAsia" w:ascii="方正黑体_GBK" w:hAnsi="宋体" w:eastAsia="方正黑体_GBK" w:cs="Times New Roman"/>
          <w:b/>
          <w:bCs/>
          <w:sz w:val="24"/>
        </w:rPr>
        <w:t>十、其他</w:t>
      </w:r>
    </w:p>
    <w:p>
      <w:pPr>
        <w:adjustRightInd w:val="0"/>
        <w:snapToGrid w:val="0"/>
        <w:spacing w:line="560" w:lineRule="exact"/>
        <w:ind w:firstLine="480" w:firstLineChars="200"/>
        <w:rPr>
          <w:rFonts w:hint="eastAsia" w:ascii="宋体" w:hAnsi="宋体" w:eastAsia="宋体" w:cs="Times New Roman"/>
          <w:sz w:val="24"/>
        </w:rPr>
      </w:pPr>
      <w:r>
        <w:rPr>
          <w:rFonts w:hint="eastAsia" w:ascii="宋体" w:hAnsi="宋体" w:eastAsia="宋体" w:cs="Times New Roman"/>
          <w:sz w:val="24"/>
          <w:lang w:val="en-US" w:eastAsia="zh-CN"/>
        </w:rPr>
        <w:t>1、本合同</w:t>
      </w:r>
      <w:r>
        <w:rPr>
          <w:rFonts w:hint="eastAsia" w:ascii="宋体" w:hAnsi="宋体" w:eastAsia="宋体" w:cs="Times New Roman"/>
          <w:sz w:val="24"/>
        </w:rPr>
        <w:t>未尽事宜，双方可另行签订补充协议。</w:t>
      </w:r>
    </w:p>
    <w:p>
      <w:pPr>
        <w:adjustRightInd w:val="0"/>
        <w:snapToGrid w:val="0"/>
        <w:spacing w:line="56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2、</w:t>
      </w:r>
      <w:r>
        <w:rPr>
          <w:rFonts w:hint="eastAsia" w:ascii="宋体" w:hAnsi="宋体" w:eastAsia="宋体" w:cs="Times New Roman"/>
          <w:sz w:val="24"/>
        </w:rPr>
        <w:t>本合同</w:t>
      </w:r>
      <w:r>
        <w:rPr>
          <w:rFonts w:hint="eastAsia" w:ascii="宋体" w:hAnsi="宋体" w:eastAsia="宋体" w:cs="Times New Roman"/>
          <w:sz w:val="24"/>
          <w:lang w:val="en-US" w:eastAsia="zh-CN"/>
        </w:rPr>
        <w:t>及附属安全管理合同、廉洁合同，以及</w:t>
      </w:r>
      <w:r>
        <w:rPr>
          <w:rFonts w:hint="eastAsia" w:ascii="宋体" w:hAnsi="宋体" w:cs="Times New Roman"/>
          <w:sz w:val="24"/>
          <w:lang w:val="en-US" w:eastAsia="zh-CN"/>
        </w:rPr>
        <w:t>附件</w:t>
      </w:r>
      <w:r>
        <w:rPr>
          <w:rFonts w:hint="eastAsia" w:ascii="宋体" w:hAnsi="宋体" w:eastAsia="宋体" w:cs="Times New Roman"/>
          <w:sz w:val="24"/>
        </w:rPr>
        <w:t>一式</w:t>
      </w:r>
      <w:r>
        <w:rPr>
          <w:rFonts w:hint="eastAsia" w:ascii="宋体" w:hAnsi="宋体" w:eastAsia="宋体" w:cs="Times New Roman"/>
          <w:sz w:val="24"/>
          <w:lang w:val="en-US" w:eastAsia="zh-CN"/>
        </w:rPr>
        <w:t>8</w:t>
      </w:r>
      <w:r>
        <w:rPr>
          <w:rFonts w:hint="eastAsia" w:ascii="宋体" w:hAnsi="宋体" w:eastAsia="宋体" w:cs="Times New Roman"/>
          <w:sz w:val="24"/>
        </w:rPr>
        <w:t>份，</w:t>
      </w:r>
      <w:r>
        <w:rPr>
          <w:rFonts w:hint="eastAsia" w:ascii="宋体" w:hAnsi="宋体" w:eastAsia="宋体" w:cs="Times New Roman"/>
          <w:sz w:val="24"/>
          <w:lang w:val="en-US" w:eastAsia="zh-CN"/>
        </w:rPr>
        <w:t>甲方持有4份，乙方持有</w:t>
      </w:r>
      <w:r>
        <w:rPr>
          <w:rFonts w:hint="eastAsia" w:ascii="宋体" w:hAnsi="宋体" w:cs="Times New Roman"/>
          <w:sz w:val="24"/>
          <w:lang w:val="en-US" w:eastAsia="zh-CN"/>
        </w:rPr>
        <w:t>4</w:t>
      </w:r>
      <w:r>
        <w:rPr>
          <w:rFonts w:hint="eastAsia" w:ascii="宋体" w:hAnsi="宋体" w:eastAsia="宋体" w:cs="Times New Roman"/>
          <w:sz w:val="24"/>
          <w:lang w:val="en-US" w:eastAsia="zh-CN"/>
        </w:rPr>
        <w:t>份，</w:t>
      </w:r>
      <w:r>
        <w:rPr>
          <w:rFonts w:hint="eastAsia" w:ascii="宋体" w:hAnsi="宋体" w:eastAsia="宋体" w:cs="Times New Roman"/>
          <w:sz w:val="24"/>
        </w:rPr>
        <w:t>具有同等法律效力。</w:t>
      </w:r>
    </w:p>
    <w:p>
      <w:pPr>
        <w:adjustRightInd w:val="0"/>
        <w:snapToGrid w:val="0"/>
        <w:spacing w:line="560" w:lineRule="exact"/>
        <w:ind w:firstLine="482" w:firstLineChars="200"/>
        <w:rPr>
          <w:rFonts w:ascii="方正黑体_GBK" w:hAnsi="宋体" w:eastAsia="方正黑体_GBK"/>
          <w:b/>
          <w:bCs/>
          <w:sz w:val="24"/>
        </w:rPr>
      </w:pPr>
      <w:r>
        <w:rPr>
          <w:rFonts w:hint="eastAsia" w:ascii="方正黑体_GBK" w:hAnsi="宋体" w:eastAsia="方正黑体_GBK"/>
          <w:b/>
          <w:bCs/>
          <w:sz w:val="24"/>
        </w:rPr>
        <w:t>十</w:t>
      </w:r>
      <w:r>
        <w:rPr>
          <w:rFonts w:hint="eastAsia" w:ascii="方正黑体_GBK" w:hAnsi="宋体" w:eastAsia="方正黑体_GBK"/>
          <w:b/>
          <w:bCs/>
          <w:sz w:val="24"/>
          <w:lang w:val="en-US" w:eastAsia="zh-CN"/>
        </w:rPr>
        <w:t>一</w:t>
      </w:r>
      <w:r>
        <w:rPr>
          <w:rFonts w:hint="eastAsia" w:ascii="方正黑体_GBK" w:hAnsi="宋体" w:eastAsia="方正黑体_GBK"/>
          <w:b/>
          <w:bCs/>
          <w:sz w:val="24"/>
        </w:rPr>
        <w:t>、合同的生效</w:t>
      </w:r>
    </w:p>
    <w:p>
      <w:pPr>
        <w:adjustRightInd w:val="0"/>
        <w:snapToGrid w:val="0"/>
        <w:spacing w:line="560" w:lineRule="exact"/>
        <w:ind w:firstLine="480" w:firstLineChars="200"/>
        <w:rPr>
          <w:rFonts w:ascii="宋体" w:hAnsi="宋体" w:eastAsia="宋体" w:cs="宋体"/>
          <w:sz w:val="24"/>
          <w:szCs w:val="24"/>
          <w:highlight w:val="yellow"/>
        </w:rPr>
      </w:pPr>
      <w:r>
        <w:rPr>
          <w:rFonts w:hint="eastAsia" w:ascii="宋体" w:hAnsi="宋体" w:eastAsia="宋体" w:cs="Times New Roman"/>
          <w:sz w:val="24"/>
        </w:rPr>
        <w:t>本合同</w:t>
      </w:r>
      <w:r>
        <w:rPr>
          <w:rFonts w:hint="eastAsia" w:ascii="宋体" w:hAnsi="宋体" w:eastAsia="宋体" w:cs="Times New Roman"/>
          <w:sz w:val="24"/>
          <w:lang w:val="en-US" w:eastAsia="zh-CN"/>
        </w:rPr>
        <w:t>经</w:t>
      </w:r>
      <w:r>
        <w:rPr>
          <w:rFonts w:hint="eastAsia" w:ascii="宋体" w:hAnsi="宋体" w:eastAsia="宋体" w:cs="Times New Roman"/>
          <w:sz w:val="24"/>
        </w:rPr>
        <w:t>甲乙双方法定代表人（或授权代表）签字并加盖公章（或协议专用章）</w:t>
      </w:r>
      <w:r>
        <w:rPr>
          <w:rFonts w:hint="eastAsia" w:ascii="宋体" w:hAnsi="宋体" w:eastAsia="宋体" w:cs="Times New Roman"/>
          <w:sz w:val="24"/>
          <w:lang w:val="en-US" w:eastAsia="zh-CN"/>
        </w:rPr>
        <w:t>后生效，生效时间以本合同签约时间为准。</w:t>
      </w:r>
    </w:p>
    <w:p>
      <w:pPr>
        <w:adjustRightInd w:val="0"/>
        <w:snapToGrid w:val="0"/>
        <w:spacing w:line="56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附件：</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sz w:val="24"/>
          <w:lang w:val="en-US" w:eastAsia="zh-CN"/>
        </w:rPr>
      </w:pPr>
      <w:r>
        <w:rPr>
          <w:rFonts w:hint="eastAsia" w:ascii="宋体" w:hAnsi="宋体" w:eastAsia="宋体" w:cs="Times New Roman"/>
          <w:sz w:val="24"/>
          <w:lang w:val="en-US" w:eastAsia="zh-CN"/>
        </w:rPr>
        <w:t>1、转让实物资产清单</w:t>
      </w:r>
    </w:p>
    <w:p>
      <w:pPr>
        <w:adjustRightInd w:val="0"/>
        <w:snapToGrid w:val="0"/>
        <w:spacing w:line="560" w:lineRule="exact"/>
        <w:ind w:firstLine="480" w:firstLineChars="200"/>
        <w:rPr>
          <w:rFonts w:hint="eastAsia" w:ascii="宋体" w:hAnsi="宋体" w:eastAsia="宋体" w:cs="Times New Roman"/>
          <w:sz w:val="24"/>
          <w:lang w:val="en-US" w:eastAsia="zh-CN"/>
        </w:rPr>
      </w:pPr>
      <w:r>
        <w:rPr>
          <w:rFonts w:hint="eastAsia" w:ascii="宋体" w:hAnsi="宋体" w:cs="Times New Roman"/>
          <w:sz w:val="24"/>
          <w:lang w:val="en-US" w:eastAsia="zh-CN"/>
        </w:rPr>
        <w:t>2、</w:t>
      </w:r>
      <w:r>
        <w:rPr>
          <w:rFonts w:hint="eastAsia" w:ascii="宋体" w:hAnsi="宋体" w:eastAsia="宋体" w:cs="Times New Roman"/>
          <w:sz w:val="24"/>
          <w:lang w:val="en-US" w:eastAsia="zh-CN"/>
        </w:rPr>
        <w:t>现场踏勘确认书</w:t>
      </w:r>
    </w:p>
    <w:p>
      <w:pPr>
        <w:widowControl/>
        <w:adjustRightInd w:val="0"/>
        <w:snapToGrid w:val="0"/>
        <w:spacing w:line="560" w:lineRule="exact"/>
        <w:ind w:firstLine="480" w:firstLineChars="200"/>
        <w:rPr>
          <w:rFonts w:hint="default" w:ascii="宋体" w:hAnsi="宋体" w:cs="Times New Roman"/>
          <w:sz w:val="24"/>
          <w:szCs w:val="24"/>
          <w:lang w:val="en-US" w:eastAsia="zh-CN"/>
        </w:rPr>
      </w:pPr>
      <w:r>
        <w:rPr>
          <w:rFonts w:hint="eastAsia" w:ascii="宋体" w:hAnsi="宋体" w:cs="Times New Roman"/>
          <w:sz w:val="24"/>
          <w:lang w:val="en-US" w:eastAsia="zh-CN"/>
        </w:rPr>
        <w:t>3、</w:t>
      </w:r>
      <w:r>
        <w:rPr>
          <w:rFonts w:hint="eastAsia" w:ascii="宋体" w:hAnsi="宋体" w:eastAsia="宋体" w:cs="Times New Roman"/>
          <w:sz w:val="24"/>
          <w:szCs w:val="24"/>
        </w:rPr>
        <w:t>乙方</w:t>
      </w:r>
      <w:r>
        <w:rPr>
          <w:rFonts w:hint="eastAsia" w:ascii="宋体" w:hAnsi="宋体" w:cs="Times New Roman"/>
          <w:sz w:val="24"/>
          <w:szCs w:val="24"/>
          <w:lang w:val="en-US" w:eastAsia="zh-CN"/>
        </w:rPr>
        <w:t xml:space="preserve">授权委托书  </w:t>
      </w:r>
    </w:p>
    <w:p>
      <w:pPr>
        <w:widowControl/>
        <w:adjustRightInd w:val="0"/>
        <w:snapToGrid w:val="0"/>
        <w:spacing w:line="560" w:lineRule="exact"/>
        <w:ind w:firstLine="480" w:firstLineChars="200"/>
      </w:pPr>
      <w:r>
        <w:rPr>
          <w:rFonts w:hint="eastAsia" w:ascii="宋体" w:hAnsi="宋体" w:cs="Times New Roman"/>
          <w:sz w:val="24"/>
          <w:szCs w:val="24"/>
          <w:lang w:val="en-US" w:eastAsia="zh-CN"/>
        </w:rPr>
        <w:t>4、联合体报价协议书（模板）</w:t>
      </w:r>
    </w:p>
    <w:p>
      <w:pPr>
        <w:adjustRightInd w:val="0"/>
        <w:snapToGrid w:val="0"/>
        <w:spacing w:line="560" w:lineRule="exact"/>
        <w:ind w:firstLine="0" w:firstLineChars="0"/>
        <w:rPr>
          <w:rFonts w:hint="eastAsia" w:ascii="宋体" w:hAnsi="宋体" w:eastAsia="宋体" w:cs="宋体"/>
          <w:sz w:val="24"/>
          <w:szCs w:val="24"/>
        </w:rPr>
      </w:pPr>
    </w:p>
    <w:p>
      <w:pPr>
        <w:adjustRightInd w:val="0"/>
        <w:snapToGrid w:val="0"/>
        <w:spacing w:line="560" w:lineRule="exact"/>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val="en-US" w:eastAsia="zh-CN"/>
        </w:rPr>
        <w:t>重庆高速资产经营管理有限公司   乙</w:t>
      </w:r>
      <w:r>
        <w:rPr>
          <w:rFonts w:hint="eastAsia" w:ascii="宋体" w:hAnsi="宋体" w:eastAsia="宋体" w:cs="宋体"/>
          <w:sz w:val="24"/>
          <w:szCs w:val="24"/>
        </w:rPr>
        <w:t>方：</w:t>
      </w:r>
    </w:p>
    <w:p>
      <w:pPr>
        <w:adjustRightInd w:val="0"/>
        <w:snapToGrid w:val="0"/>
        <w:spacing w:line="560" w:lineRule="exact"/>
        <w:ind w:firstLine="480" w:firstLineChars="200"/>
        <w:rPr>
          <w:rFonts w:hint="eastAsia" w:ascii="宋体" w:hAnsi="宋体" w:eastAsia="宋体" w:cs="宋体"/>
          <w:sz w:val="24"/>
          <w:szCs w:val="24"/>
        </w:rPr>
      </w:pPr>
    </w:p>
    <w:p>
      <w:pPr>
        <w:adjustRightInd w:val="0"/>
        <w:snapToGrid w:val="0"/>
        <w:spacing w:line="560" w:lineRule="exact"/>
        <w:rPr>
          <w:rFonts w:hint="eastAsia" w:ascii="宋体" w:hAnsi="宋体" w:eastAsia="宋体"/>
          <w:sz w:val="24"/>
        </w:rPr>
      </w:pPr>
      <w:r>
        <w:rPr>
          <w:rFonts w:hint="eastAsia" w:ascii="宋体" w:hAnsi="宋体" w:eastAsia="宋体"/>
          <w:sz w:val="24"/>
        </w:rPr>
        <w:t>法定代表人（负责人）：</w:t>
      </w:r>
      <w:r>
        <w:rPr>
          <w:rFonts w:hint="eastAsia" w:ascii="宋体" w:hAnsi="宋体" w:eastAsia="宋体"/>
          <w:sz w:val="24"/>
          <w:lang w:val="en-US" w:eastAsia="zh-CN"/>
        </w:rPr>
        <w:t xml:space="preserve">              </w:t>
      </w:r>
      <w:r>
        <w:rPr>
          <w:rFonts w:hint="eastAsia" w:ascii="宋体" w:hAnsi="宋体" w:eastAsia="宋体"/>
          <w:sz w:val="24"/>
        </w:rPr>
        <w:t>法定代表人（负责人）：</w:t>
      </w:r>
    </w:p>
    <w:p>
      <w:pPr>
        <w:adjustRightInd w:val="0"/>
        <w:snapToGrid w:val="0"/>
        <w:spacing w:line="560" w:lineRule="exact"/>
        <w:rPr>
          <w:rFonts w:hint="eastAsia" w:ascii="宋体" w:hAnsi="宋体" w:eastAsia="宋体"/>
          <w:sz w:val="24"/>
          <w:lang w:eastAsia="zh-CN"/>
        </w:rPr>
      </w:pPr>
      <w:r>
        <w:rPr>
          <w:rFonts w:hint="eastAsia" w:ascii="宋体" w:hAnsi="宋体" w:eastAsia="宋体"/>
          <w:sz w:val="24"/>
        </w:rPr>
        <w:t>委托代理人</w:t>
      </w:r>
      <w:r>
        <w:rPr>
          <w:rFonts w:hint="eastAsia" w:ascii="宋体" w:hAnsi="宋体" w:eastAsia="宋体"/>
          <w:sz w:val="24"/>
          <w:lang w:eastAsia="zh-CN"/>
        </w:rPr>
        <w:t>：</w:t>
      </w:r>
      <w:r>
        <w:rPr>
          <w:rFonts w:hint="eastAsia" w:ascii="宋体" w:hAnsi="宋体" w:eastAsia="宋体"/>
          <w:sz w:val="24"/>
          <w:lang w:val="en-US" w:eastAsia="zh-CN"/>
        </w:rPr>
        <w:t xml:space="preserve">                        </w:t>
      </w:r>
      <w:r>
        <w:rPr>
          <w:rFonts w:hint="eastAsia" w:ascii="宋体" w:hAnsi="宋体" w:eastAsia="宋体"/>
          <w:sz w:val="24"/>
        </w:rPr>
        <w:t>委托代理人</w:t>
      </w:r>
      <w:r>
        <w:rPr>
          <w:rFonts w:hint="eastAsia" w:ascii="宋体" w:hAnsi="宋体" w:eastAsia="宋体"/>
          <w:sz w:val="24"/>
          <w:lang w:eastAsia="zh-CN"/>
        </w:rPr>
        <w:t>：</w:t>
      </w:r>
    </w:p>
    <w:p>
      <w:pPr>
        <w:adjustRightInd w:val="0"/>
        <w:snapToGrid w:val="0"/>
        <w:spacing w:line="560" w:lineRule="exact"/>
        <w:rPr>
          <w:rFonts w:hint="eastAsia" w:ascii="宋体" w:hAnsi="宋体" w:eastAsia="宋体"/>
          <w:sz w:val="24"/>
          <w:lang w:val="en-US" w:eastAsia="zh-CN"/>
        </w:rPr>
      </w:pPr>
      <w:r>
        <w:rPr>
          <w:rFonts w:hint="eastAsia" w:ascii="宋体" w:hAnsi="宋体" w:eastAsia="宋体"/>
          <w:sz w:val="24"/>
          <w:lang w:val="en-US" w:eastAsia="zh-CN"/>
        </w:rPr>
        <w:t>经办部门负责人：                    经办部门负责人：</w:t>
      </w:r>
    </w:p>
    <w:p>
      <w:pPr>
        <w:adjustRightInd w:val="0"/>
        <w:snapToGrid w:val="0"/>
        <w:spacing w:line="560" w:lineRule="exact"/>
        <w:rPr>
          <w:rFonts w:hint="default" w:ascii="宋体" w:hAnsi="宋体" w:eastAsia="宋体"/>
          <w:sz w:val="24"/>
          <w:lang w:val="en-US" w:eastAsia="zh-CN"/>
        </w:rPr>
      </w:pPr>
      <w:r>
        <w:rPr>
          <w:rFonts w:hint="eastAsia" w:ascii="宋体" w:hAnsi="宋体" w:eastAsia="宋体"/>
          <w:sz w:val="24"/>
          <w:lang w:val="en-US" w:eastAsia="zh-CN"/>
        </w:rPr>
        <w:t>经办人：                            经办人：</w:t>
      </w:r>
    </w:p>
    <w:p>
      <w:pPr>
        <w:adjustRightInd w:val="0"/>
        <w:snapToGrid w:val="0"/>
        <w:spacing w:line="560" w:lineRule="exact"/>
        <w:rPr>
          <w:rFonts w:hint="eastAsia" w:ascii="宋体" w:hAnsi="宋体" w:eastAsia="宋体"/>
          <w:sz w:val="24"/>
          <w:lang w:val="en-US" w:eastAsia="zh-CN"/>
        </w:rPr>
      </w:pPr>
      <w:r>
        <w:rPr>
          <w:rFonts w:hint="eastAsia" w:ascii="宋体" w:hAnsi="宋体" w:eastAsia="宋体"/>
          <w:sz w:val="24"/>
          <w:lang w:val="en-US" w:eastAsia="zh-CN"/>
        </w:rPr>
        <w:t>联系电话：023-89186715              联系电话：</w:t>
      </w:r>
    </w:p>
    <w:p>
      <w:pPr>
        <w:adjustRightInd w:val="0"/>
        <w:snapToGrid w:val="0"/>
        <w:spacing w:line="560" w:lineRule="exact"/>
        <w:rPr>
          <w:rFonts w:hint="eastAsia" w:ascii="宋体" w:hAnsi="宋体" w:eastAsia="宋体"/>
          <w:sz w:val="24"/>
        </w:rPr>
      </w:pPr>
      <w:r>
        <w:rPr>
          <w:rFonts w:hint="eastAsia" w:ascii="宋体" w:hAnsi="宋体" w:eastAsia="宋体"/>
          <w:sz w:val="24"/>
          <w:lang w:val="en-US" w:eastAsia="zh-CN"/>
        </w:rPr>
        <w:t xml:space="preserve">签约时间：2026年 月  日             签约时间：2026年  月  日   </w:t>
      </w:r>
    </w:p>
    <w:p>
      <w:pPr>
        <w:adjustRightInd w:val="0"/>
        <w:snapToGrid w:val="0"/>
        <w:spacing w:line="560" w:lineRule="exact"/>
        <w:ind w:firstLine="480" w:firstLineChars="200"/>
        <w:rPr>
          <w:rFonts w:hint="eastAsia" w:ascii="宋体" w:hAnsi="宋体" w:eastAsia="宋体"/>
          <w:sz w:val="24"/>
          <w:lang w:val="en-US" w:eastAsia="zh-CN"/>
        </w:rPr>
      </w:pPr>
      <w:r>
        <w:rPr>
          <w:rFonts w:hint="eastAsia" w:ascii="宋体" w:hAnsi="宋体" w:eastAsia="宋体"/>
          <w:sz w:val="24"/>
          <w:lang w:val="en-US" w:eastAsia="zh-CN"/>
        </w:rPr>
        <w:t xml:space="preserve">    </w:t>
      </w:r>
    </w:p>
    <w:p>
      <w:pPr>
        <w:adjustRightInd w:val="0"/>
        <w:snapToGrid w:val="0"/>
        <w:spacing w:line="560" w:lineRule="exact"/>
        <w:ind w:firstLine="420" w:firstLineChars="200"/>
        <w:rPr>
          <w:rFonts w:hint="eastAsia"/>
        </w:rPr>
      </w:pPr>
    </w:p>
    <w:p>
      <w:pPr>
        <w:spacing w:line="480" w:lineRule="exact"/>
        <w:jc w:val="center"/>
        <w:rPr>
          <w:rFonts w:hint="eastAsia" w:ascii="方正小标宋_GBK" w:hAnsi="方正小标宋_GBK" w:eastAsia="方正小标宋_GBK" w:cs="方正小标宋_GBK"/>
          <w:sz w:val="36"/>
          <w:szCs w:val="28"/>
        </w:rPr>
      </w:pPr>
      <w:r>
        <w:rPr>
          <w:rFonts w:hint="eastAsia" w:ascii="方正小标宋_GBK" w:hAnsi="方正小标宋_GBK" w:eastAsia="方正小标宋_GBK" w:cs="方正小标宋_GBK"/>
          <w:sz w:val="36"/>
          <w:szCs w:val="28"/>
        </w:rPr>
        <w:t>重庆</w:t>
      </w:r>
      <w:r>
        <w:rPr>
          <w:rFonts w:hint="eastAsia" w:ascii="方正小标宋_GBK" w:hAnsi="方正小标宋_GBK" w:eastAsia="方正小标宋_GBK" w:cs="方正小标宋_GBK"/>
          <w:sz w:val="36"/>
          <w:szCs w:val="28"/>
          <w:lang w:val="en-US" w:eastAsia="zh-CN"/>
        </w:rPr>
        <w:t>高速资产经营管理</w:t>
      </w:r>
      <w:r>
        <w:rPr>
          <w:rFonts w:hint="eastAsia" w:ascii="方正小标宋_GBK" w:hAnsi="方正小标宋_GBK" w:eastAsia="方正小标宋_GBK" w:cs="方正小标宋_GBK"/>
          <w:sz w:val="36"/>
          <w:szCs w:val="28"/>
        </w:rPr>
        <w:t>有限公司</w:t>
      </w:r>
    </w:p>
    <w:p>
      <w:pPr>
        <w:spacing w:line="480" w:lineRule="exact"/>
        <w:jc w:val="center"/>
        <w:rPr>
          <w:rFonts w:hint="eastAsia" w:ascii="方正小标宋_GBK" w:hAnsi="方正小标宋_GBK" w:eastAsia="方正小标宋_GBK" w:cs="方正小标宋_GBK"/>
          <w:sz w:val="36"/>
          <w:szCs w:val="28"/>
          <w:lang w:val="en-US" w:eastAsia="zh-CN"/>
        </w:rPr>
      </w:pPr>
      <w:r>
        <w:rPr>
          <w:rFonts w:hint="eastAsia" w:ascii="方正小标宋_GBK" w:hAnsi="方正小标宋_GBK" w:eastAsia="方正小标宋_GBK" w:cs="方正小标宋_GBK"/>
          <w:sz w:val="36"/>
          <w:szCs w:val="28"/>
          <w:lang w:val="en-US" w:eastAsia="zh-CN"/>
        </w:rPr>
        <w:t>渝通项目231项报废处置现状设施设备</w:t>
      </w:r>
    </w:p>
    <w:p>
      <w:pPr>
        <w:spacing w:line="480" w:lineRule="exact"/>
        <w:jc w:val="center"/>
        <w:rPr>
          <w:rFonts w:hint="eastAsia" w:ascii="方正小标宋_GBK" w:hAnsi="方正小标宋_GBK" w:eastAsia="方正小标宋_GBK" w:cs="方正小标宋_GBK"/>
          <w:sz w:val="36"/>
          <w:szCs w:val="28"/>
          <w:lang w:val="en-US" w:eastAsia="zh-CN"/>
        </w:rPr>
      </w:pPr>
      <w:r>
        <w:rPr>
          <w:rFonts w:hint="eastAsia" w:ascii="方正小标宋_GBK" w:hAnsi="方正小标宋_GBK" w:eastAsia="方正小标宋_GBK" w:cs="方正小标宋_GBK"/>
          <w:sz w:val="36"/>
          <w:szCs w:val="28"/>
          <w:lang w:val="en-US" w:eastAsia="zh-CN"/>
        </w:rPr>
        <w:t>固定资产一批实物资产转让合同</w:t>
      </w:r>
    </w:p>
    <w:p>
      <w:pPr>
        <w:spacing w:line="480" w:lineRule="exact"/>
        <w:ind w:firstLine="3240" w:firstLineChars="900"/>
        <w:jc w:val="both"/>
        <w:rPr>
          <w:rFonts w:hint="default" w:ascii="方正小标宋_GBK" w:hAnsi="方正小标宋_GBK" w:eastAsia="方正小标宋_GBK" w:cs="方正小标宋_GBK"/>
          <w:sz w:val="36"/>
          <w:szCs w:val="28"/>
          <w:lang w:val="en-US" w:eastAsia="zh-CN"/>
        </w:rPr>
      </w:pPr>
      <w:r>
        <w:rPr>
          <w:rFonts w:hint="eastAsia" w:ascii="方正小标宋_GBK" w:hAnsi="方正小标宋_GBK" w:eastAsia="方正小标宋_GBK" w:cs="方正小标宋_GBK"/>
          <w:sz w:val="36"/>
          <w:szCs w:val="28"/>
          <w:lang w:val="en-US" w:eastAsia="zh-CN"/>
        </w:rPr>
        <w:t>安全管理合同</w:t>
      </w:r>
    </w:p>
    <w:p>
      <w:pPr>
        <w:pStyle w:val="2"/>
        <w:spacing w:line="480" w:lineRule="exact"/>
        <w:ind w:left="720" w:firstLine="3534" w:firstLineChars="1100"/>
        <w:rPr>
          <w:rFonts w:hint="eastAsia" w:ascii="宋体" w:hAnsi="宋体"/>
          <w:sz w:val="24"/>
        </w:rPr>
      </w:pPr>
      <w:r>
        <w:rPr>
          <w:rFonts w:hint="eastAsia" w:ascii="方正仿宋_GBK" w:hAnsi="方正仿宋_GBK" w:eastAsia="方正仿宋_GBK" w:cs="方正仿宋_GBK"/>
          <w:b/>
          <w:bCs/>
          <w:sz w:val="32"/>
          <w:szCs w:val="32"/>
          <w:lang w:val="en-US" w:eastAsia="zh-CN"/>
        </w:rPr>
        <w:t>（公告版）</w:t>
      </w:r>
    </w:p>
    <w:p>
      <w:pPr>
        <w:spacing w:line="500" w:lineRule="exact"/>
        <w:rPr>
          <w:rFonts w:hint="eastAsia" w:ascii="宋体" w:hAnsi="宋体"/>
          <w:sz w:val="24"/>
        </w:rPr>
      </w:pPr>
      <w:r>
        <w:rPr>
          <w:rFonts w:hint="eastAsia" w:ascii="宋体" w:hAnsi="宋体"/>
          <w:sz w:val="24"/>
        </w:rPr>
        <w:t>转让方（甲方）：重庆</w:t>
      </w:r>
      <w:r>
        <w:rPr>
          <w:rFonts w:hint="eastAsia" w:ascii="宋体" w:hAnsi="宋体"/>
          <w:sz w:val="24"/>
          <w:lang w:val="en-US" w:eastAsia="zh-CN"/>
        </w:rPr>
        <w:t>高速资产经营管理</w:t>
      </w:r>
      <w:r>
        <w:rPr>
          <w:rFonts w:hint="eastAsia" w:ascii="宋体" w:hAnsi="宋体"/>
          <w:sz w:val="24"/>
        </w:rPr>
        <w:t>有限公司</w:t>
      </w:r>
    </w:p>
    <w:p>
      <w:pPr>
        <w:spacing w:line="500" w:lineRule="exact"/>
        <w:rPr>
          <w:rFonts w:hint="eastAsia" w:ascii="宋体" w:hAnsi="宋体"/>
          <w:sz w:val="24"/>
        </w:rPr>
      </w:pPr>
      <w:r>
        <w:rPr>
          <w:rFonts w:hint="eastAsia" w:ascii="宋体" w:hAnsi="宋体"/>
          <w:sz w:val="24"/>
        </w:rPr>
        <w:t>受让方（乙方）：</w:t>
      </w:r>
    </w:p>
    <w:p>
      <w:pPr>
        <w:spacing w:line="500" w:lineRule="exact"/>
        <w:ind w:left="0"/>
        <w:rPr>
          <w:rFonts w:hint="eastAsia" w:ascii="宋体" w:hAnsi="宋体"/>
          <w:sz w:val="24"/>
        </w:rPr>
      </w:pPr>
    </w:p>
    <w:p>
      <w:pPr>
        <w:adjustRightInd w:val="0"/>
        <w:snapToGrid w:val="0"/>
        <w:spacing w:line="500" w:lineRule="exact"/>
        <w:ind w:firstLine="480" w:firstLineChars="200"/>
        <w:rPr>
          <w:rFonts w:hint="eastAsia" w:ascii="宋体" w:hAnsi="宋体"/>
          <w:sz w:val="24"/>
        </w:rPr>
      </w:pPr>
      <w:r>
        <w:rPr>
          <w:rFonts w:hint="eastAsia" w:ascii="宋体" w:hAnsi="宋体"/>
          <w:sz w:val="24"/>
        </w:rPr>
        <w:t>乙方作为资产转让拆卸、搬迁、运输的安全主体责任人，确保</w:t>
      </w:r>
      <w:r>
        <w:rPr>
          <w:rFonts w:hint="eastAsia" w:ascii="宋体" w:hAnsi="宋体"/>
          <w:sz w:val="24"/>
          <w:lang w:val="en-US" w:eastAsia="zh-CN"/>
        </w:rPr>
        <w:t>资产</w:t>
      </w:r>
      <w:r>
        <w:rPr>
          <w:rFonts w:hint="eastAsia" w:ascii="宋体" w:hAnsi="宋体"/>
          <w:sz w:val="24"/>
        </w:rPr>
        <w:t>拆卸、搬迁、运输各项安全，坚持“生命至上、安全第一、预防为主”的原则，加强拆卸、搬迁、运输期间的安全管理，落实安全责任，乙方保证遵守《中华人民共和国安全生产法》、《中华人民共和国消防法》及其他有关法律、法规的相关规定。经甲、乙双方协商一致，签订本安全</w:t>
      </w:r>
      <w:r>
        <w:rPr>
          <w:rFonts w:hint="eastAsia" w:ascii="宋体" w:hAnsi="宋体"/>
          <w:sz w:val="24"/>
          <w:lang w:val="en-US" w:eastAsia="zh-CN"/>
        </w:rPr>
        <w:t>管理合同</w:t>
      </w:r>
      <w:r>
        <w:rPr>
          <w:rFonts w:hint="eastAsia" w:ascii="宋体" w:hAnsi="宋体"/>
          <w:sz w:val="24"/>
        </w:rPr>
        <w:t>。</w:t>
      </w:r>
    </w:p>
    <w:p>
      <w:pPr>
        <w:adjustRightInd w:val="0"/>
        <w:snapToGrid w:val="0"/>
        <w:spacing w:line="500" w:lineRule="exact"/>
        <w:ind w:firstLine="480" w:firstLineChars="200"/>
        <w:rPr>
          <w:rFonts w:hint="eastAsia" w:ascii="宋体" w:hAnsi="宋体"/>
          <w:sz w:val="24"/>
        </w:rPr>
      </w:pPr>
      <w:r>
        <w:rPr>
          <w:rFonts w:hint="eastAsia" w:ascii="宋体" w:hAnsi="宋体"/>
          <w:sz w:val="24"/>
        </w:rPr>
        <w:t>一、乙方严格遵守国家的法律、法规和治安、</w:t>
      </w:r>
      <w:r>
        <w:rPr>
          <w:rFonts w:hint="eastAsia" w:ascii="宋体" w:hAnsi="宋体"/>
          <w:sz w:val="24"/>
          <w:lang w:val="en-US" w:eastAsia="zh-CN"/>
        </w:rPr>
        <w:t>消防、环保</w:t>
      </w:r>
      <w:r>
        <w:rPr>
          <w:rFonts w:hint="eastAsia" w:ascii="宋体" w:hAnsi="宋体"/>
          <w:sz w:val="24"/>
        </w:rPr>
        <w:t>安全等规定，自觉接受相关主管职能部门及甲方监督、检查。须严格管理并防范</w:t>
      </w:r>
      <w:r>
        <w:rPr>
          <w:rFonts w:hint="eastAsia" w:ascii="宋体" w:hAnsi="宋体"/>
          <w:sz w:val="24"/>
          <w:lang w:val="en-US" w:eastAsia="zh-CN"/>
        </w:rPr>
        <w:t>转让的实物资产</w:t>
      </w:r>
      <w:r>
        <w:rPr>
          <w:rFonts w:hint="eastAsia" w:ascii="宋体" w:hAnsi="宋体"/>
          <w:sz w:val="24"/>
        </w:rPr>
        <w:t>拆卸、搬迁、运输</w:t>
      </w:r>
      <w:r>
        <w:rPr>
          <w:rFonts w:hint="eastAsia" w:ascii="宋体" w:hAnsi="宋体"/>
          <w:sz w:val="24"/>
          <w:lang w:eastAsia="zh-CN"/>
        </w:rPr>
        <w:t>、</w:t>
      </w:r>
      <w:r>
        <w:rPr>
          <w:rFonts w:hint="eastAsia" w:ascii="宋体" w:hAnsi="宋体"/>
          <w:sz w:val="24"/>
          <w:lang w:val="en-US" w:eastAsia="zh-CN"/>
        </w:rPr>
        <w:t>回收、处置</w:t>
      </w:r>
      <w:r>
        <w:rPr>
          <w:rFonts w:hint="eastAsia" w:ascii="宋体" w:hAnsi="宋体"/>
          <w:sz w:val="24"/>
        </w:rPr>
        <w:t>期间，所有人员的违规违法及有安全隐患的活动和行为，全权负责自行承担</w:t>
      </w:r>
      <w:r>
        <w:rPr>
          <w:rFonts w:hint="eastAsia" w:ascii="宋体" w:hAnsi="宋体"/>
          <w:sz w:val="24"/>
          <w:lang w:val="en-US" w:eastAsia="zh-CN"/>
        </w:rPr>
        <w:t>转让的实物资产</w:t>
      </w:r>
      <w:r>
        <w:rPr>
          <w:rFonts w:hint="eastAsia" w:ascii="宋体" w:hAnsi="宋体"/>
          <w:sz w:val="24"/>
        </w:rPr>
        <w:t>的拆卸、搬迁、运输</w:t>
      </w:r>
      <w:r>
        <w:rPr>
          <w:rFonts w:hint="eastAsia" w:ascii="宋体" w:hAnsi="宋体"/>
          <w:sz w:val="24"/>
          <w:lang w:eastAsia="zh-CN"/>
        </w:rPr>
        <w:t>、</w:t>
      </w:r>
      <w:r>
        <w:rPr>
          <w:rFonts w:hint="eastAsia" w:ascii="宋体" w:hAnsi="宋体"/>
          <w:sz w:val="24"/>
          <w:lang w:val="en-US" w:eastAsia="zh-CN"/>
        </w:rPr>
        <w:t>回收、处置</w:t>
      </w:r>
      <w:r>
        <w:rPr>
          <w:rFonts w:hint="eastAsia" w:ascii="宋体" w:hAnsi="宋体"/>
          <w:sz w:val="24"/>
        </w:rPr>
        <w:t>的环境卫生、社会治安、消防安全、设施设备及物资安全、高空抛物坠物安全、施工作业安全等人身安全、财产安全等一切民事、行政、刑事全部安全责任及赔偿责任，给甲方造成损失的，乙方应承担赔偿责任。</w:t>
      </w:r>
    </w:p>
    <w:p>
      <w:pPr>
        <w:adjustRightInd w:val="0"/>
        <w:snapToGrid w:val="0"/>
        <w:spacing w:line="500" w:lineRule="exact"/>
        <w:ind w:firstLine="480" w:firstLineChars="200"/>
        <w:rPr>
          <w:rFonts w:hint="eastAsia" w:ascii="宋体" w:hAnsi="宋体"/>
          <w:sz w:val="24"/>
        </w:rPr>
      </w:pPr>
      <w:r>
        <w:rPr>
          <w:rFonts w:hint="eastAsia" w:ascii="宋体" w:hAnsi="宋体"/>
          <w:sz w:val="24"/>
        </w:rPr>
        <w:t>二、甲方安全责任及义务：</w:t>
      </w:r>
    </w:p>
    <w:p>
      <w:pPr>
        <w:adjustRightInd w:val="0"/>
        <w:snapToGrid w:val="0"/>
        <w:spacing w:line="500" w:lineRule="exact"/>
        <w:ind w:firstLine="480" w:firstLineChars="200"/>
        <w:rPr>
          <w:rFonts w:hint="eastAsia" w:ascii="宋体" w:hAnsi="宋体"/>
          <w:sz w:val="24"/>
        </w:rPr>
      </w:pPr>
      <w:r>
        <w:rPr>
          <w:rFonts w:hint="eastAsia" w:ascii="宋体" w:hAnsi="宋体"/>
          <w:sz w:val="24"/>
        </w:rPr>
        <w:t>（一）甲方或甲方上级部门有权督促、检查乙方</w:t>
      </w:r>
      <w:r>
        <w:rPr>
          <w:rFonts w:hint="eastAsia" w:ascii="宋体" w:hAnsi="宋体"/>
          <w:sz w:val="24"/>
          <w:lang w:val="en-US" w:eastAsia="zh-CN"/>
        </w:rPr>
        <w:t>对转让的实物资产</w:t>
      </w:r>
      <w:r>
        <w:rPr>
          <w:rFonts w:hint="eastAsia" w:ascii="宋体" w:hAnsi="宋体"/>
          <w:sz w:val="24"/>
        </w:rPr>
        <w:t>的拆卸、搬迁、运输的安全情况。对安全隐患有权指出并要求乙方及时整改，由此造成的后果和经济损失由乙方</w:t>
      </w:r>
      <w:r>
        <w:rPr>
          <w:rFonts w:hint="eastAsia" w:ascii="宋体" w:hAnsi="宋体"/>
          <w:sz w:val="24"/>
          <w:lang w:val="en-US" w:eastAsia="zh-CN"/>
        </w:rPr>
        <w:t>承担</w:t>
      </w:r>
      <w:r>
        <w:rPr>
          <w:rFonts w:hint="eastAsia" w:ascii="宋体" w:hAnsi="宋体"/>
          <w:sz w:val="24"/>
        </w:rPr>
        <w:t>。</w:t>
      </w:r>
    </w:p>
    <w:p>
      <w:pPr>
        <w:adjustRightInd w:val="0"/>
        <w:snapToGrid w:val="0"/>
        <w:spacing w:line="500" w:lineRule="exact"/>
        <w:ind w:firstLine="480" w:firstLineChars="200"/>
        <w:rPr>
          <w:rFonts w:hint="eastAsia" w:ascii="宋体" w:hAnsi="宋体"/>
          <w:sz w:val="24"/>
        </w:rPr>
      </w:pPr>
      <w:r>
        <w:rPr>
          <w:rFonts w:hint="eastAsia" w:ascii="宋体" w:hAnsi="宋体"/>
          <w:sz w:val="24"/>
        </w:rPr>
        <w:t>（</w:t>
      </w:r>
      <w:r>
        <w:rPr>
          <w:rFonts w:hint="eastAsia" w:ascii="宋体" w:hAnsi="宋体"/>
          <w:sz w:val="24"/>
          <w:lang w:val="en-US" w:eastAsia="zh-CN"/>
        </w:rPr>
        <w:t>二</w:t>
      </w:r>
      <w:r>
        <w:rPr>
          <w:rFonts w:hint="eastAsia" w:ascii="宋体" w:hAnsi="宋体"/>
          <w:sz w:val="24"/>
        </w:rPr>
        <w:t>）发生事故后，甲方有协助配合抢险救援，防止事故扩大的义务，并配合事故调查。</w:t>
      </w:r>
    </w:p>
    <w:p>
      <w:pPr>
        <w:adjustRightInd w:val="0"/>
        <w:snapToGrid w:val="0"/>
        <w:spacing w:line="500" w:lineRule="exact"/>
        <w:ind w:firstLine="480" w:firstLineChars="200"/>
        <w:rPr>
          <w:rFonts w:hint="eastAsia" w:ascii="宋体" w:hAnsi="宋体"/>
          <w:sz w:val="24"/>
        </w:rPr>
      </w:pPr>
      <w:r>
        <w:rPr>
          <w:rFonts w:hint="eastAsia" w:ascii="宋体" w:hAnsi="宋体"/>
          <w:sz w:val="24"/>
        </w:rPr>
        <w:t>（</w:t>
      </w:r>
      <w:r>
        <w:rPr>
          <w:rFonts w:hint="eastAsia" w:ascii="宋体" w:hAnsi="宋体"/>
          <w:sz w:val="24"/>
          <w:lang w:val="en-US" w:eastAsia="zh-CN"/>
        </w:rPr>
        <w:t>三</w:t>
      </w:r>
      <w:r>
        <w:rPr>
          <w:rFonts w:hint="eastAsia" w:ascii="宋体" w:hAnsi="宋体"/>
          <w:sz w:val="24"/>
        </w:rPr>
        <w:t>）由于乙方违规及安全事故而造成甲方人身、财产遭受损害的，甲方有</w:t>
      </w:r>
      <w:r>
        <w:rPr>
          <w:rFonts w:hint="eastAsia" w:ascii="宋体" w:hAnsi="宋体" w:eastAsia="宋体" w:cs="Times New Roman"/>
          <w:sz w:val="24"/>
        </w:rPr>
        <w:t>权从</w:t>
      </w:r>
      <w:r>
        <w:rPr>
          <w:rFonts w:hint="eastAsia" w:ascii="宋体" w:hAnsi="宋体" w:eastAsia="宋体" w:cs="Times New Roman"/>
          <w:sz w:val="24"/>
          <w:lang w:val="en-US" w:eastAsia="zh-CN"/>
        </w:rPr>
        <w:t>乙方</w:t>
      </w:r>
      <w:r>
        <w:rPr>
          <w:rFonts w:hint="eastAsia" w:ascii="宋体" w:hAnsi="宋体" w:cs="Times New Roman"/>
          <w:sz w:val="24"/>
          <w:lang w:val="en-US" w:eastAsia="zh-CN"/>
        </w:rPr>
        <w:t>交纳的</w:t>
      </w:r>
      <w:r>
        <w:rPr>
          <w:rFonts w:hint="eastAsia" w:ascii="宋体" w:hAnsi="宋体" w:eastAsia="宋体" w:cs="Times New Roman"/>
          <w:sz w:val="24"/>
          <w:lang w:val="en-US" w:eastAsia="zh-CN"/>
        </w:rPr>
        <w:t>履约保证金中扣除</w:t>
      </w:r>
      <w:r>
        <w:rPr>
          <w:rFonts w:hint="eastAsia" w:ascii="宋体" w:hAnsi="宋体"/>
          <w:sz w:val="24"/>
        </w:rPr>
        <w:t>，用于赔偿甲方所遭受损害的赔偿费用，履约保证金</w:t>
      </w:r>
      <w:r>
        <w:rPr>
          <w:rFonts w:hint="eastAsia" w:ascii="宋体" w:hAnsi="宋体"/>
          <w:sz w:val="24"/>
          <w:lang w:val="en-US" w:eastAsia="zh-CN"/>
        </w:rPr>
        <w:t>不足以弥补甲方损失的</w:t>
      </w:r>
      <w:r>
        <w:rPr>
          <w:rFonts w:hint="eastAsia" w:ascii="宋体" w:hAnsi="宋体"/>
          <w:sz w:val="24"/>
        </w:rPr>
        <w:t>，甲方有权</w:t>
      </w:r>
      <w:r>
        <w:rPr>
          <w:rFonts w:hint="eastAsia" w:ascii="宋体" w:hAnsi="宋体"/>
          <w:sz w:val="24"/>
          <w:lang w:val="en-US" w:eastAsia="zh-CN"/>
        </w:rPr>
        <w:t>要求</w:t>
      </w:r>
      <w:r>
        <w:rPr>
          <w:rFonts w:hint="eastAsia" w:ascii="宋体" w:hAnsi="宋体"/>
          <w:sz w:val="24"/>
        </w:rPr>
        <w:t>乙方</w:t>
      </w:r>
      <w:r>
        <w:rPr>
          <w:rFonts w:hint="eastAsia" w:ascii="宋体" w:hAnsi="宋体"/>
          <w:sz w:val="24"/>
          <w:lang w:val="en-US" w:eastAsia="zh-CN"/>
        </w:rPr>
        <w:t>承担全部损失</w:t>
      </w:r>
      <w:r>
        <w:rPr>
          <w:rFonts w:hint="eastAsia" w:ascii="宋体" w:hAnsi="宋体"/>
          <w:sz w:val="24"/>
        </w:rPr>
        <w:t>。</w:t>
      </w:r>
    </w:p>
    <w:p>
      <w:pPr>
        <w:adjustRightInd w:val="0"/>
        <w:snapToGrid w:val="0"/>
        <w:spacing w:line="500" w:lineRule="exact"/>
        <w:ind w:firstLine="480" w:firstLineChars="200"/>
        <w:rPr>
          <w:rFonts w:hint="eastAsia" w:ascii="宋体" w:hAnsi="宋体"/>
          <w:sz w:val="24"/>
        </w:rPr>
      </w:pPr>
      <w:r>
        <w:rPr>
          <w:rFonts w:hint="eastAsia" w:ascii="宋体" w:hAnsi="宋体"/>
          <w:sz w:val="24"/>
        </w:rPr>
        <w:t>三、乙方安全责任及义务:</w:t>
      </w:r>
    </w:p>
    <w:p>
      <w:pPr>
        <w:adjustRightInd w:val="0"/>
        <w:snapToGrid w:val="0"/>
        <w:spacing w:line="500" w:lineRule="exact"/>
        <w:ind w:firstLine="480" w:firstLineChars="200"/>
        <w:rPr>
          <w:rFonts w:hint="eastAsia" w:ascii="宋体" w:hAnsi="宋体"/>
          <w:sz w:val="24"/>
        </w:rPr>
      </w:pPr>
      <w:r>
        <w:rPr>
          <w:rFonts w:hint="eastAsia" w:ascii="宋体" w:hAnsi="宋体"/>
          <w:sz w:val="24"/>
        </w:rPr>
        <w:t>（一）建立健全并落实全员安全生产责任制，落实</w:t>
      </w:r>
      <w:r>
        <w:rPr>
          <w:rFonts w:hint="eastAsia" w:ascii="宋体" w:hAnsi="宋体"/>
          <w:sz w:val="24"/>
          <w:lang w:val="en-US" w:eastAsia="zh-CN"/>
        </w:rPr>
        <w:t>转让的实物资产</w:t>
      </w:r>
      <w:r>
        <w:rPr>
          <w:rFonts w:hint="eastAsia" w:ascii="宋体" w:hAnsi="宋体"/>
          <w:sz w:val="24"/>
        </w:rPr>
        <w:t>的拆卸、搬迁、运输工作现场负责人，制定并实施安全生产规章制度和操作规程，实施安全生产教育和培训。</w:t>
      </w:r>
    </w:p>
    <w:p>
      <w:pPr>
        <w:adjustRightInd w:val="0"/>
        <w:snapToGrid w:val="0"/>
        <w:spacing w:line="500" w:lineRule="exact"/>
        <w:ind w:firstLine="480" w:firstLineChars="200"/>
        <w:rPr>
          <w:rFonts w:hint="eastAsia" w:ascii="宋体" w:hAnsi="宋体"/>
          <w:sz w:val="24"/>
        </w:rPr>
      </w:pPr>
      <w:r>
        <w:rPr>
          <w:rFonts w:hint="eastAsia" w:ascii="宋体" w:hAnsi="宋体"/>
          <w:sz w:val="24"/>
        </w:rPr>
        <w:t>（二）严格遵守消防法规，落实消防安全主体责任，实行逐级消防安全责任制和岗位消防安全责任制。</w:t>
      </w:r>
    </w:p>
    <w:p>
      <w:pPr>
        <w:adjustRightInd w:val="0"/>
        <w:snapToGrid w:val="0"/>
        <w:spacing w:line="500" w:lineRule="exact"/>
        <w:ind w:firstLine="480" w:firstLineChars="200"/>
        <w:rPr>
          <w:rFonts w:hint="eastAsia" w:ascii="宋体" w:hAnsi="宋体"/>
          <w:sz w:val="24"/>
        </w:rPr>
      </w:pPr>
      <w:r>
        <w:rPr>
          <w:rFonts w:hint="eastAsia" w:ascii="宋体" w:hAnsi="宋体"/>
          <w:sz w:val="24"/>
        </w:rPr>
        <w:t>（三）按照</w:t>
      </w:r>
      <w:r>
        <w:rPr>
          <w:rFonts w:hint="eastAsia" w:ascii="宋体" w:hAnsi="宋体"/>
          <w:sz w:val="24"/>
          <w:lang w:val="en-US" w:eastAsia="zh-CN"/>
        </w:rPr>
        <w:t>转让的实物资产</w:t>
      </w:r>
      <w:r>
        <w:rPr>
          <w:rFonts w:hint="eastAsia" w:ascii="宋体" w:hAnsi="宋体"/>
          <w:sz w:val="24"/>
        </w:rPr>
        <w:t>的拆卸、搬迁、运输情况，建立并落实安全风险分级管控和隐患排查治理，加强对</w:t>
      </w:r>
      <w:r>
        <w:rPr>
          <w:rFonts w:hint="eastAsia" w:ascii="宋体" w:hAnsi="宋体"/>
          <w:sz w:val="24"/>
          <w:lang w:val="en-US" w:eastAsia="zh-CN"/>
        </w:rPr>
        <w:t>转让的实物资产</w:t>
      </w:r>
      <w:r>
        <w:rPr>
          <w:rFonts w:hint="eastAsia" w:ascii="宋体" w:hAnsi="宋体"/>
          <w:sz w:val="24"/>
        </w:rPr>
        <w:t>的拆卸、搬迁、运输的安全隐患排查、检查及整改，及时消除安全事故隐患。</w:t>
      </w:r>
    </w:p>
    <w:p>
      <w:pPr>
        <w:adjustRightInd w:val="0"/>
        <w:snapToGrid w:val="0"/>
        <w:spacing w:line="500" w:lineRule="exact"/>
        <w:ind w:firstLine="480" w:firstLineChars="200"/>
        <w:rPr>
          <w:rFonts w:hint="eastAsia" w:ascii="宋体" w:hAnsi="宋体"/>
          <w:sz w:val="24"/>
        </w:rPr>
      </w:pPr>
      <w:r>
        <w:rPr>
          <w:rFonts w:hint="eastAsia" w:ascii="宋体" w:hAnsi="宋体"/>
          <w:sz w:val="24"/>
        </w:rPr>
        <w:t>（四）保证</w:t>
      </w:r>
      <w:r>
        <w:rPr>
          <w:rFonts w:hint="eastAsia" w:ascii="宋体" w:hAnsi="宋体"/>
          <w:sz w:val="24"/>
          <w:lang w:val="en-US" w:eastAsia="zh-CN"/>
        </w:rPr>
        <w:t>转让的实物资产</w:t>
      </w:r>
      <w:r>
        <w:rPr>
          <w:rFonts w:hint="eastAsia" w:ascii="宋体" w:hAnsi="宋体"/>
          <w:sz w:val="24"/>
        </w:rPr>
        <w:t>的拆卸、搬迁、运输的安全生产的投入有效实施，标准配置消防设施设备、器材和消防安全标志，确保运行有效。</w:t>
      </w:r>
    </w:p>
    <w:p>
      <w:pPr>
        <w:adjustRightInd w:val="0"/>
        <w:snapToGrid w:val="0"/>
        <w:spacing w:line="500" w:lineRule="exact"/>
        <w:ind w:firstLine="480" w:firstLineChars="200"/>
        <w:rPr>
          <w:rFonts w:hint="eastAsia" w:ascii="宋体" w:hAnsi="宋体"/>
          <w:sz w:val="24"/>
        </w:rPr>
      </w:pPr>
      <w:r>
        <w:rPr>
          <w:rFonts w:hint="eastAsia" w:ascii="宋体" w:hAnsi="宋体"/>
          <w:sz w:val="24"/>
        </w:rPr>
        <w:t>（五）坚持每日消防检查、巡查，及时做好火灾隐患和消防安全违法行为的自查自改。</w:t>
      </w:r>
    </w:p>
    <w:p>
      <w:pPr>
        <w:adjustRightInd w:val="0"/>
        <w:snapToGrid w:val="0"/>
        <w:spacing w:line="500" w:lineRule="exact"/>
        <w:ind w:firstLine="480" w:firstLineChars="200"/>
        <w:rPr>
          <w:rFonts w:hint="eastAsia" w:ascii="宋体" w:hAnsi="宋体"/>
          <w:sz w:val="24"/>
        </w:rPr>
      </w:pPr>
      <w:r>
        <w:rPr>
          <w:rFonts w:hint="eastAsia" w:ascii="宋体" w:hAnsi="宋体"/>
          <w:sz w:val="24"/>
        </w:rPr>
        <w:t>（六）制定安全事故应急救援预案，并组织实施应急演练。</w:t>
      </w:r>
    </w:p>
    <w:p>
      <w:pPr>
        <w:adjustRightInd w:val="0"/>
        <w:snapToGrid w:val="0"/>
        <w:spacing w:line="500" w:lineRule="exact"/>
        <w:ind w:firstLine="480" w:firstLineChars="200"/>
        <w:rPr>
          <w:rFonts w:hint="eastAsia" w:ascii="宋体" w:hAnsi="宋体"/>
          <w:sz w:val="24"/>
        </w:rPr>
      </w:pPr>
      <w:r>
        <w:rPr>
          <w:rFonts w:hint="eastAsia" w:ascii="宋体" w:hAnsi="宋体"/>
          <w:sz w:val="24"/>
        </w:rPr>
        <w:t>（七）不得擅自拆除甲方房间门、破坏通道；不得在甲方</w:t>
      </w:r>
      <w:r>
        <w:rPr>
          <w:rFonts w:hint="eastAsia" w:ascii="宋体" w:hAnsi="宋体"/>
          <w:sz w:val="24"/>
          <w:lang w:val="en-US" w:eastAsia="zh-CN"/>
        </w:rPr>
        <w:t>室</w:t>
      </w:r>
      <w:r>
        <w:rPr>
          <w:rFonts w:hint="eastAsia" w:ascii="宋体" w:hAnsi="宋体"/>
          <w:sz w:val="24"/>
        </w:rPr>
        <w:t>内吸烟。</w:t>
      </w:r>
    </w:p>
    <w:p>
      <w:pPr>
        <w:adjustRightInd w:val="0"/>
        <w:snapToGrid w:val="0"/>
        <w:spacing w:line="500" w:lineRule="exact"/>
        <w:ind w:firstLine="480" w:firstLineChars="200"/>
        <w:rPr>
          <w:rFonts w:hint="eastAsia" w:ascii="宋体" w:hAnsi="宋体"/>
          <w:sz w:val="24"/>
        </w:rPr>
      </w:pPr>
      <w:r>
        <w:rPr>
          <w:rFonts w:hint="eastAsia" w:ascii="宋体" w:hAnsi="宋体"/>
          <w:sz w:val="24"/>
        </w:rPr>
        <w:t>（八）严禁违规用火、用电、用气、用油，杜绝违章操作引发火灾。</w:t>
      </w:r>
      <w:r>
        <w:rPr>
          <w:rFonts w:hint="eastAsia" w:ascii="宋体" w:hAnsi="宋体"/>
          <w:sz w:val="24"/>
          <w:lang w:val="en-US" w:eastAsia="zh-CN"/>
        </w:rPr>
        <w:t>转让的实物资产</w:t>
      </w:r>
      <w:r>
        <w:rPr>
          <w:rFonts w:hint="eastAsia" w:ascii="宋体" w:hAnsi="宋体"/>
          <w:sz w:val="24"/>
        </w:rPr>
        <w:t>的拆卸、搬迁、运输需动火、高空、吊装、有限空间、临时用电作业的，须向甲方报批后，方可作业。不得私拉乱接用电、不得使用质量不合格或存在安全隐患的机械、设施设备等</w:t>
      </w:r>
      <w:r>
        <w:rPr>
          <w:rFonts w:hint="eastAsia" w:ascii="宋体" w:hAnsi="宋体"/>
          <w:sz w:val="24"/>
          <w:lang w:eastAsia="zh-CN"/>
        </w:rPr>
        <w:t>，</w:t>
      </w:r>
      <w:r>
        <w:rPr>
          <w:rFonts w:hint="eastAsia" w:ascii="宋体" w:hAnsi="宋体"/>
          <w:sz w:val="24"/>
        </w:rPr>
        <w:t>电动自行车等充电设备、设施不得在房屋内充电。人走必须“关火、关电、关气 ”并清场管理。</w:t>
      </w:r>
    </w:p>
    <w:p>
      <w:pPr>
        <w:adjustRightInd w:val="0"/>
        <w:snapToGrid w:val="0"/>
        <w:spacing w:line="500" w:lineRule="exact"/>
        <w:ind w:firstLine="480" w:firstLineChars="200"/>
        <w:rPr>
          <w:rFonts w:hint="eastAsia" w:ascii="宋体" w:hAnsi="宋体"/>
          <w:sz w:val="24"/>
        </w:rPr>
      </w:pPr>
      <w:r>
        <w:rPr>
          <w:rFonts w:hint="eastAsia" w:ascii="宋体" w:hAnsi="宋体"/>
          <w:sz w:val="24"/>
        </w:rPr>
        <w:t>（九）保持甲方场地、房屋的环境卫生，拆卸、搬迁、运输</w:t>
      </w:r>
      <w:r>
        <w:rPr>
          <w:rFonts w:hint="eastAsia" w:ascii="宋体" w:hAnsi="宋体"/>
          <w:sz w:val="24"/>
          <w:lang w:val="en-US" w:eastAsia="zh-CN"/>
        </w:rPr>
        <w:t>转让实物资产</w:t>
      </w:r>
      <w:r>
        <w:rPr>
          <w:rFonts w:hint="eastAsia" w:ascii="宋体" w:hAnsi="宋体"/>
          <w:sz w:val="24"/>
        </w:rPr>
        <w:t>产生的垃圾必须及时清运，不得堆放、存放易燃物品。</w:t>
      </w:r>
    </w:p>
    <w:p>
      <w:pPr>
        <w:adjustRightInd w:val="0"/>
        <w:snapToGrid w:val="0"/>
        <w:spacing w:line="500" w:lineRule="exact"/>
        <w:ind w:firstLine="480" w:firstLineChars="200"/>
        <w:rPr>
          <w:rFonts w:hint="eastAsia" w:ascii="宋体" w:hAnsi="宋体"/>
          <w:sz w:val="24"/>
        </w:rPr>
      </w:pPr>
      <w:r>
        <w:rPr>
          <w:rFonts w:hint="eastAsia" w:ascii="宋体" w:hAnsi="宋体"/>
          <w:sz w:val="24"/>
        </w:rPr>
        <w:t>（十一）</w:t>
      </w:r>
      <w:r>
        <w:rPr>
          <w:rFonts w:hint="eastAsia" w:ascii="宋体" w:hAnsi="宋体"/>
          <w:sz w:val="24"/>
          <w:lang w:val="en-US" w:eastAsia="zh-CN"/>
        </w:rPr>
        <w:t>转让的实物资产</w:t>
      </w:r>
      <w:r>
        <w:rPr>
          <w:rFonts w:hint="eastAsia" w:ascii="宋体" w:hAnsi="宋体"/>
          <w:sz w:val="24"/>
        </w:rPr>
        <w:t>的拆卸、搬迁、运输期间，一律不得在甲方场地及房屋内住人，严格按照甲方要求的工作时间内组织实施拆卸、搬迁、运输。</w:t>
      </w:r>
    </w:p>
    <w:p>
      <w:pPr>
        <w:adjustRightInd w:val="0"/>
        <w:snapToGrid w:val="0"/>
        <w:spacing w:line="500" w:lineRule="exact"/>
        <w:ind w:firstLine="480" w:firstLineChars="200"/>
        <w:rPr>
          <w:rFonts w:hint="eastAsia" w:ascii="宋体" w:hAnsi="宋体"/>
          <w:sz w:val="24"/>
        </w:rPr>
      </w:pPr>
      <w:r>
        <w:rPr>
          <w:rFonts w:hint="eastAsia" w:ascii="宋体" w:hAnsi="宋体"/>
          <w:sz w:val="24"/>
        </w:rPr>
        <w:t>（十二）加强消防安全培训和教育，现场人员做到 “ 三懂四会 ”，即懂本场所火灾危险性、懂火灾预防措施、懂火灾扑救方法 ；会使用灭火器材、会报火警（向119 报警， 讲清失火地点、现场情况、是否有人员被困）、会扑救初起火灾、会组织疏散逃生。</w:t>
      </w:r>
    </w:p>
    <w:p>
      <w:pPr>
        <w:adjustRightInd w:val="0"/>
        <w:snapToGrid w:val="0"/>
        <w:spacing w:line="500" w:lineRule="exact"/>
        <w:ind w:firstLine="480" w:firstLineChars="200"/>
        <w:rPr>
          <w:rFonts w:hint="eastAsia" w:ascii="宋体" w:hAnsi="宋体"/>
          <w:sz w:val="24"/>
        </w:rPr>
      </w:pPr>
      <w:r>
        <w:rPr>
          <w:rFonts w:hint="eastAsia" w:ascii="宋体" w:hAnsi="宋体"/>
          <w:sz w:val="24"/>
        </w:rPr>
        <w:t>（十三）严格控制在场人数，并结合实际制定灭火应急疏散预案，开展消防演练。一旦发生火灾，现场工作人员立即组织、引导在场人员快速疏散，积极组织，不得贪恋财物重返火场。</w:t>
      </w:r>
    </w:p>
    <w:p>
      <w:pPr>
        <w:adjustRightInd w:val="0"/>
        <w:snapToGrid w:val="0"/>
        <w:spacing w:line="500" w:lineRule="exact"/>
        <w:ind w:firstLine="480" w:firstLineChars="200"/>
        <w:rPr>
          <w:rFonts w:hint="eastAsia" w:ascii="宋体" w:hAnsi="宋体"/>
          <w:sz w:val="24"/>
        </w:rPr>
      </w:pPr>
      <w:r>
        <w:rPr>
          <w:rFonts w:hint="eastAsia" w:ascii="宋体" w:hAnsi="宋体"/>
          <w:sz w:val="24"/>
        </w:rPr>
        <w:t>（十四）结合</w:t>
      </w:r>
      <w:r>
        <w:rPr>
          <w:rFonts w:hint="eastAsia" w:ascii="宋体" w:hAnsi="宋体"/>
          <w:sz w:val="24"/>
          <w:lang w:val="en-US" w:eastAsia="zh-CN"/>
        </w:rPr>
        <w:t>转让的实物资产</w:t>
      </w:r>
      <w:r>
        <w:rPr>
          <w:rFonts w:hint="eastAsia" w:ascii="宋体" w:hAnsi="宋体"/>
          <w:sz w:val="24"/>
        </w:rPr>
        <w:t>的拆卸、搬迁、运输实际，制定具体火灾防范措施，严防火灾事故发生，不具备消防安全生产条件的，不得实施。</w:t>
      </w:r>
    </w:p>
    <w:p>
      <w:pPr>
        <w:adjustRightInd w:val="0"/>
        <w:snapToGrid w:val="0"/>
        <w:spacing w:line="500" w:lineRule="exact"/>
        <w:ind w:firstLine="480" w:firstLineChars="200"/>
        <w:rPr>
          <w:rFonts w:hint="eastAsia" w:ascii="宋体" w:hAnsi="宋体"/>
          <w:sz w:val="24"/>
        </w:rPr>
      </w:pPr>
      <w:r>
        <w:rPr>
          <w:rFonts w:hint="eastAsia" w:ascii="宋体" w:hAnsi="宋体"/>
          <w:sz w:val="24"/>
        </w:rPr>
        <w:t>（</w:t>
      </w:r>
      <w:r>
        <w:rPr>
          <w:rFonts w:hint="eastAsia" w:ascii="宋体" w:hAnsi="宋体"/>
          <w:sz w:val="24"/>
          <w:lang w:val="en-US" w:eastAsia="zh-CN"/>
        </w:rPr>
        <w:t>十五</w:t>
      </w:r>
      <w:r>
        <w:rPr>
          <w:rFonts w:hint="eastAsia" w:ascii="宋体" w:hAnsi="宋体"/>
          <w:sz w:val="24"/>
        </w:rPr>
        <w:t>）乙方在</w:t>
      </w:r>
      <w:r>
        <w:rPr>
          <w:rFonts w:hint="eastAsia" w:ascii="宋体" w:hAnsi="宋体"/>
          <w:sz w:val="24"/>
          <w:lang w:val="en-US" w:eastAsia="zh-CN"/>
        </w:rPr>
        <w:t>对转让的实物资产</w:t>
      </w:r>
      <w:r>
        <w:rPr>
          <w:rFonts w:hint="eastAsia" w:ascii="宋体" w:hAnsi="宋体"/>
          <w:sz w:val="24"/>
        </w:rPr>
        <w:t>的拆卸、搬迁、运输</w:t>
      </w:r>
      <w:r>
        <w:rPr>
          <w:rFonts w:hint="eastAsia" w:ascii="宋体" w:hAnsi="宋体"/>
          <w:sz w:val="24"/>
          <w:lang w:eastAsia="zh-CN"/>
        </w:rPr>
        <w:t>、</w:t>
      </w:r>
      <w:r>
        <w:rPr>
          <w:rFonts w:hint="eastAsia" w:ascii="宋体" w:hAnsi="宋体"/>
          <w:sz w:val="24"/>
          <w:lang w:val="en-US" w:eastAsia="zh-CN"/>
        </w:rPr>
        <w:t>回收、处置</w:t>
      </w:r>
      <w:r>
        <w:rPr>
          <w:rFonts w:hint="eastAsia" w:ascii="宋体" w:hAnsi="宋体"/>
          <w:sz w:val="24"/>
        </w:rPr>
        <w:t>期间违反有关</w:t>
      </w:r>
      <w:r>
        <w:rPr>
          <w:rFonts w:hint="eastAsia" w:ascii="宋体" w:hAnsi="宋体"/>
          <w:sz w:val="24"/>
          <w:lang w:val="en-US" w:eastAsia="zh-CN"/>
        </w:rPr>
        <w:t>法律法规的</w:t>
      </w:r>
      <w:r>
        <w:rPr>
          <w:rFonts w:hint="eastAsia" w:ascii="宋体" w:hAnsi="宋体"/>
          <w:sz w:val="24"/>
        </w:rPr>
        <w:t>规定、要求，造成人员伤亡事故</w:t>
      </w:r>
      <w:r>
        <w:rPr>
          <w:rFonts w:hint="eastAsia" w:ascii="宋体" w:hAnsi="宋体"/>
          <w:sz w:val="24"/>
          <w:lang w:val="en-US" w:eastAsia="zh-CN"/>
        </w:rPr>
        <w:t>或事件的</w:t>
      </w:r>
      <w:r>
        <w:rPr>
          <w:rFonts w:hint="eastAsia" w:ascii="宋体" w:hAnsi="宋体"/>
          <w:sz w:val="24"/>
        </w:rPr>
        <w:t>，由乙方依法自行处理和承担法律赔偿责任，给甲方带来的影响和经济损失，由乙方负责</w:t>
      </w:r>
      <w:r>
        <w:rPr>
          <w:rFonts w:hint="eastAsia" w:ascii="宋体" w:hAnsi="宋体"/>
          <w:sz w:val="24"/>
          <w:lang w:val="en-US" w:eastAsia="zh-CN"/>
        </w:rPr>
        <w:t>承担</w:t>
      </w:r>
      <w:r>
        <w:rPr>
          <w:rFonts w:hint="eastAsia" w:ascii="宋体" w:hAnsi="宋体"/>
          <w:sz w:val="24"/>
        </w:rPr>
        <w:t>。</w:t>
      </w:r>
    </w:p>
    <w:p>
      <w:pPr>
        <w:adjustRightInd w:val="0"/>
        <w:snapToGrid w:val="0"/>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lang w:val="en-US" w:eastAsia="zh-CN"/>
        </w:rPr>
        <w:t>四、</w:t>
      </w:r>
      <w:r>
        <w:rPr>
          <w:rFonts w:hint="eastAsia" w:ascii="宋体" w:hAnsi="宋体" w:eastAsia="宋体" w:cs="Times New Roman"/>
          <w:sz w:val="24"/>
        </w:rPr>
        <w:t>本</w:t>
      </w:r>
      <w:r>
        <w:rPr>
          <w:rFonts w:hint="eastAsia" w:ascii="宋体" w:hAnsi="宋体" w:eastAsia="宋体" w:cs="Times New Roman"/>
          <w:sz w:val="24"/>
          <w:lang w:val="en-US" w:eastAsia="zh-CN"/>
        </w:rPr>
        <w:t>合同</w:t>
      </w:r>
      <w:r>
        <w:rPr>
          <w:rFonts w:hint="eastAsia" w:ascii="宋体" w:hAnsi="宋体" w:eastAsia="宋体" w:cs="Times New Roman"/>
          <w:sz w:val="24"/>
        </w:rPr>
        <w:t>未尽事宜，双方可另行签订补充协议。</w:t>
      </w:r>
    </w:p>
    <w:p>
      <w:pPr>
        <w:adjustRightInd w:val="0"/>
        <w:snapToGrid w:val="0"/>
        <w:spacing w:line="500" w:lineRule="exact"/>
        <w:ind w:firstLine="480" w:firstLineChars="200"/>
        <w:rPr>
          <w:rFonts w:hint="eastAsia" w:ascii="宋体" w:hAnsi="宋体" w:eastAsia="宋体" w:cs="Times New Roman"/>
          <w:sz w:val="24"/>
          <w:lang w:eastAsia="zh-CN"/>
        </w:rPr>
      </w:pPr>
      <w:r>
        <w:rPr>
          <w:rFonts w:hint="eastAsia" w:ascii="宋体" w:hAnsi="宋体" w:eastAsia="宋体" w:cs="Times New Roman"/>
          <w:sz w:val="24"/>
          <w:lang w:val="en-US" w:eastAsia="zh-CN"/>
        </w:rPr>
        <w:t>五</w:t>
      </w:r>
      <w:r>
        <w:rPr>
          <w:rFonts w:hint="eastAsia" w:ascii="宋体" w:hAnsi="宋体" w:eastAsia="宋体" w:cs="Times New Roman"/>
          <w:sz w:val="24"/>
        </w:rPr>
        <w:t>、本</w:t>
      </w:r>
      <w:r>
        <w:rPr>
          <w:rFonts w:hint="eastAsia" w:ascii="宋体" w:hAnsi="宋体" w:eastAsia="宋体" w:cs="Times New Roman"/>
          <w:sz w:val="24"/>
          <w:lang w:val="en-US" w:eastAsia="zh-CN"/>
        </w:rPr>
        <w:t>合同</w:t>
      </w:r>
      <w:r>
        <w:rPr>
          <w:rFonts w:hint="eastAsia" w:ascii="宋体" w:hAnsi="宋体" w:eastAsia="宋体" w:cs="Times New Roman"/>
          <w:sz w:val="24"/>
        </w:rPr>
        <w:t>一式</w:t>
      </w:r>
      <w:r>
        <w:rPr>
          <w:rFonts w:hint="eastAsia" w:ascii="宋体" w:hAnsi="宋体" w:eastAsia="宋体" w:cs="Times New Roman"/>
          <w:sz w:val="24"/>
          <w:lang w:val="en-US" w:eastAsia="zh-CN"/>
        </w:rPr>
        <w:t>8</w:t>
      </w:r>
      <w:r>
        <w:rPr>
          <w:rFonts w:hint="eastAsia" w:ascii="宋体" w:hAnsi="宋体" w:eastAsia="宋体" w:cs="Times New Roman"/>
          <w:sz w:val="24"/>
        </w:rPr>
        <w:t>份，</w:t>
      </w:r>
      <w:r>
        <w:rPr>
          <w:rFonts w:hint="eastAsia" w:ascii="宋体" w:hAnsi="宋体" w:eastAsia="宋体" w:cs="Times New Roman"/>
          <w:sz w:val="24"/>
          <w:lang w:val="en-US" w:eastAsia="zh-CN"/>
        </w:rPr>
        <w:t>甲方持有4份，乙方持有</w:t>
      </w:r>
      <w:r>
        <w:rPr>
          <w:rFonts w:hint="eastAsia" w:ascii="宋体" w:hAnsi="宋体" w:cs="Times New Roman"/>
          <w:sz w:val="24"/>
          <w:lang w:val="en-US" w:eastAsia="zh-CN"/>
        </w:rPr>
        <w:t>4</w:t>
      </w:r>
      <w:r>
        <w:rPr>
          <w:rFonts w:hint="eastAsia" w:ascii="宋体" w:hAnsi="宋体" w:eastAsia="宋体" w:cs="Times New Roman"/>
          <w:sz w:val="24"/>
          <w:lang w:val="en-US" w:eastAsia="zh-CN"/>
        </w:rPr>
        <w:t>份</w:t>
      </w:r>
      <w:r>
        <w:rPr>
          <w:rFonts w:hint="eastAsia" w:ascii="宋体" w:hAnsi="宋体" w:eastAsia="宋体" w:cs="Times New Roman"/>
          <w:sz w:val="24"/>
          <w:lang w:eastAsia="zh-CN"/>
        </w:rPr>
        <w:t>，</w:t>
      </w:r>
      <w:r>
        <w:rPr>
          <w:rFonts w:hint="eastAsia" w:ascii="宋体" w:hAnsi="宋体" w:eastAsia="宋体" w:cs="Times New Roman"/>
          <w:sz w:val="24"/>
          <w:lang w:val="en-US" w:eastAsia="zh-CN"/>
        </w:rPr>
        <w:t>本合同是资产转让合同的组成部分，与资产转让合同具有同等法律效力</w:t>
      </w:r>
      <w:r>
        <w:rPr>
          <w:rFonts w:hint="eastAsia" w:ascii="宋体" w:hAnsi="宋体" w:eastAsia="宋体" w:cs="Times New Roman"/>
          <w:sz w:val="24"/>
          <w:lang w:eastAsia="zh-CN"/>
        </w:rPr>
        <w:t>。</w:t>
      </w:r>
    </w:p>
    <w:p>
      <w:pPr>
        <w:adjustRightInd w:val="0"/>
        <w:snapToGrid w:val="0"/>
        <w:spacing w:line="500" w:lineRule="exact"/>
        <w:ind w:firstLine="480" w:firstLineChars="200"/>
        <w:rPr>
          <w:rFonts w:hint="eastAsia"/>
        </w:rPr>
      </w:pPr>
      <w:r>
        <w:rPr>
          <w:rFonts w:hint="eastAsia" w:ascii="宋体" w:hAnsi="宋体" w:eastAsia="宋体" w:cs="Times New Roman"/>
          <w:sz w:val="24"/>
          <w:lang w:val="en-US" w:eastAsia="zh-CN"/>
        </w:rPr>
        <w:t>六</w:t>
      </w:r>
      <w:r>
        <w:rPr>
          <w:rFonts w:hint="eastAsia" w:ascii="宋体" w:hAnsi="宋体" w:eastAsia="宋体" w:cs="Times New Roman"/>
          <w:sz w:val="24"/>
        </w:rPr>
        <w:t>、本</w:t>
      </w:r>
      <w:r>
        <w:rPr>
          <w:rFonts w:hint="eastAsia" w:ascii="宋体" w:hAnsi="宋体" w:eastAsia="宋体" w:cs="Times New Roman"/>
          <w:sz w:val="24"/>
          <w:lang w:val="en-US" w:eastAsia="zh-CN"/>
        </w:rPr>
        <w:t>合同经</w:t>
      </w:r>
      <w:r>
        <w:rPr>
          <w:rFonts w:hint="eastAsia" w:ascii="宋体" w:hAnsi="宋体" w:eastAsia="宋体" w:cs="Times New Roman"/>
          <w:sz w:val="24"/>
        </w:rPr>
        <w:t>甲</w:t>
      </w:r>
      <w:r>
        <w:rPr>
          <w:rFonts w:hint="eastAsia" w:ascii="宋体" w:hAnsi="宋体" w:eastAsia="宋体" w:cs="Times New Roman"/>
          <w:sz w:val="24"/>
          <w:lang w:eastAsia="zh-CN"/>
        </w:rPr>
        <w:t>、</w:t>
      </w:r>
      <w:r>
        <w:rPr>
          <w:rFonts w:hint="eastAsia" w:ascii="宋体" w:hAnsi="宋体" w:eastAsia="宋体" w:cs="Times New Roman"/>
          <w:sz w:val="24"/>
        </w:rPr>
        <w:t>乙双方法定代表人（或授权代表）签字并加盖公章（或协议专用章）</w:t>
      </w:r>
      <w:r>
        <w:rPr>
          <w:rFonts w:hint="eastAsia" w:ascii="宋体" w:hAnsi="宋体" w:eastAsia="宋体" w:cs="Times New Roman"/>
          <w:sz w:val="24"/>
          <w:lang w:val="en-US" w:eastAsia="zh-CN"/>
        </w:rPr>
        <w:t>后生效，生效时间以本合同签约时间为准。</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24"/>
          <w:szCs w:val="24"/>
        </w:rPr>
      </w:pPr>
    </w:p>
    <w:p>
      <w:pPr>
        <w:pStyle w:val="2"/>
        <w:rPr>
          <w:rFonts w:hint="eastAsia"/>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rPr>
      </w:pPr>
      <w:r>
        <w:rPr>
          <w:rFonts w:hint="eastAsia" w:ascii="宋体" w:hAnsi="宋体" w:eastAsia="宋体" w:cs="宋体"/>
          <w:sz w:val="24"/>
          <w:szCs w:val="24"/>
        </w:rPr>
        <w:t>甲方：</w:t>
      </w:r>
      <w:r>
        <w:rPr>
          <w:rFonts w:hint="eastAsia" w:ascii="宋体" w:hAnsi="宋体" w:eastAsia="宋体" w:cs="宋体"/>
          <w:sz w:val="24"/>
          <w:szCs w:val="24"/>
          <w:lang w:val="en-US" w:eastAsia="zh-CN"/>
        </w:rPr>
        <w:t>重庆高速资产经营管理有限公司   乙</w:t>
      </w:r>
      <w:r>
        <w:rPr>
          <w:rFonts w:hint="eastAsia" w:ascii="宋体" w:hAnsi="宋体" w:eastAsia="宋体" w:cs="宋体"/>
          <w:sz w:val="24"/>
          <w:szCs w:val="24"/>
        </w:rPr>
        <w:t>方：</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sz w:val="2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sz w:val="2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sz w:val="24"/>
        </w:rPr>
      </w:pPr>
      <w:r>
        <w:rPr>
          <w:rFonts w:hint="eastAsia" w:ascii="宋体" w:hAnsi="宋体" w:eastAsia="宋体"/>
          <w:sz w:val="24"/>
        </w:rPr>
        <w:t>法定代表人（负责人）：</w:t>
      </w:r>
      <w:r>
        <w:rPr>
          <w:rFonts w:hint="eastAsia" w:ascii="宋体" w:hAnsi="宋体" w:eastAsia="宋体"/>
          <w:sz w:val="24"/>
          <w:lang w:val="en-US" w:eastAsia="zh-CN"/>
        </w:rPr>
        <w:t xml:space="preserve">              </w:t>
      </w:r>
      <w:r>
        <w:rPr>
          <w:rFonts w:hint="eastAsia" w:ascii="宋体" w:hAnsi="宋体" w:eastAsia="宋体"/>
          <w:sz w:val="24"/>
        </w:rPr>
        <w:t>法定代表人（负责人）：</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sz w:val="24"/>
          <w:lang w:eastAsia="zh-CN"/>
        </w:rPr>
      </w:pPr>
      <w:r>
        <w:rPr>
          <w:rFonts w:hint="eastAsia" w:ascii="宋体" w:hAnsi="宋体" w:eastAsia="宋体"/>
          <w:sz w:val="24"/>
        </w:rPr>
        <w:t>委托代理人</w:t>
      </w:r>
      <w:r>
        <w:rPr>
          <w:rFonts w:hint="eastAsia" w:ascii="宋体" w:hAnsi="宋体" w:eastAsia="宋体"/>
          <w:sz w:val="24"/>
          <w:lang w:eastAsia="zh-CN"/>
        </w:rPr>
        <w:t>：</w:t>
      </w:r>
      <w:r>
        <w:rPr>
          <w:rFonts w:hint="eastAsia" w:ascii="宋体" w:hAnsi="宋体" w:eastAsia="宋体"/>
          <w:sz w:val="24"/>
          <w:lang w:val="en-US" w:eastAsia="zh-CN"/>
        </w:rPr>
        <w:t xml:space="preserve">                        </w:t>
      </w:r>
      <w:r>
        <w:rPr>
          <w:rFonts w:hint="eastAsia" w:ascii="宋体" w:hAnsi="宋体" w:eastAsia="宋体"/>
          <w:sz w:val="24"/>
        </w:rPr>
        <w:t>委托代理人</w:t>
      </w:r>
      <w:r>
        <w:rPr>
          <w:rFonts w:hint="eastAsia" w:ascii="宋体" w:hAnsi="宋体" w:eastAsia="宋体"/>
          <w:sz w:val="24"/>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sz w:val="24"/>
          <w:lang w:val="en-US" w:eastAsia="zh-CN"/>
        </w:rPr>
      </w:pPr>
      <w:r>
        <w:rPr>
          <w:rFonts w:hint="eastAsia" w:ascii="宋体" w:hAnsi="宋体" w:eastAsia="宋体"/>
          <w:sz w:val="24"/>
          <w:lang w:val="en-US" w:eastAsia="zh-CN"/>
        </w:rPr>
        <w:t>经办部门负责人：                    经办部门负责人：</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宋体" w:hAnsi="宋体" w:eastAsia="宋体"/>
          <w:sz w:val="24"/>
          <w:lang w:val="en-US" w:eastAsia="zh-CN"/>
        </w:rPr>
      </w:pPr>
      <w:r>
        <w:rPr>
          <w:rFonts w:hint="eastAsia" w:ascii="宋体" w:hAnsi="宋体" w:eastAsia="宋体"/>
          <w:sz w:val="24"/>
          <w:lang w:val="en-US" w:eastAsia="zh-CN"/>
        </w:rPr>
        <w:t>经办人：                            经办人：</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sz w:val="24"/>
          <w:lang w:val="en-US" w:eastAsia="zh-CN"/>
        </w:rPr>
      </w:pPr>
      <w:r>
        <w:rPr>
          <w:rFonts w:hint="eastAsia" w:ascii="宋体" w:hAnsi="宋体" w:eastAsia="宋体"/>
          <w:sz w:val="24"/>
          <w:lang w:val="en-US" w:eastAsia="zh-CN"/>
        </w:rPr>
        <w:t>联系电话：023-89186715              联系电话：</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sz w:val="24"/>
        </w:rPr>
      </w:pPr>
      <w:r>
        <w:rPr>
          <w:rFonts w:hint="eastAsia" w:ascii="宋体" w:hAnsi="宋体" w:eastAsia="宋体"/>
          <w:sz w:val="24"/>
          <w:lang w:val="en-US" w:eastAsia="zh-CN"/>
        </w:rPr>
        <w:t xml:space="preserve">签约时间：2026年 月  日             签约时间：2026年  月  日   </w:t>
      </w:r>
    </w:p>
    <w:p>
      <w:pPr>
        <w:adjustRightInd w:val="0"/>
        <w:snapToGrid w:val="0"/>
        <w:spacing w:line="560" w:lineRule="exact"/>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adjustRightInd w:val="0"/>
        <w:snapToGrid w:val="0"/>
        <w:spacing w:line="560" w:lineRule="exact"/>
        <w:jc w:val="left"/>
        <w:rPr>
          <w:rFonts w:hint="eastAsia" w:ascii="方正小标宋_GBK" w:hAnsi="方正小标宋_GBK" w:eastAsia="方正小标宋_GBK" w:cs="方正小标宋_GBK"/>
          <w:sz w:val="36"/>
          <w:szCs w:val="28"/>
        </w:rPr>
      </w:pPr>
    </w:p>
    <w:p>
      <w:pPr>
        <w:spacing w:line="480" w:lineRule="exact"/>
        <w:jc w:val="center"/>
        <w:rPr>
          <w:rFonts w:hint="eastAsia" w:ascii="方正小标宋_GBK" w:hAnsi="方正小标宋_GBK" w:eastAsia="方正小标宋_GBK" w:cs="方正小标宋_GBK"/>
          <w:sz w:val="36"/>
          <w:szCs w:val="28"/>
        </w:rPr>
      </w:pPr>
      <w:r>
        <w:rPr>
          <w:rFonts w:hint="eastAsia" w:ascii="方正小标宋_GBK" w:hAnsi="方正小标宋_GBK" w:eastAsia="方正小标宋_GBK" w:cs="方正小标宋_GBK"/>
          <w:sz w:val="36"/>
          <w:szCs w:val="28"/>
        </w:rPr>
        <w:t>重庆</w:t>
      </w:r>
      <w:r>
        <w:rPr>
          <w:rFonts w:hint="eastAsia" w:ascii="方正小标宋_GBK" w:hAnsi="方正小标宋_GBK" w:eastAsia="方正小标宋_GBK" w:cs="方正小标宋_GBK"/>
          <w:sz w:val="36"/>
          <w:szCs w:val="28"/>
          <w:lang w:val="en-US" w:eastAsia="zh-CN"/>
        </w:rPr>
        <w:t>高速资产经营管理</w:t>
      </w:r>
      <w:r>
        <w:rPr>
          <w:rFonts w:hint="eastAsia" w:ascii="方正小标宋_GBK" w:hAnsi="方正小标宋_GBK" w:eastAsia="方正小标宋_GBK" w:cs="方正小标宋_GBK"/>
          <w:sz w:val="36"/>
          <w:szCs w:val="28"/>
        </w:rPr>
        <w:t>有限公司</w:t>
      </w:r>
    </w:p>
    <w:p>
      <w:pPr>
        <w:spacing w:line="480" w:lineRule="exact"/>
        <w:jc w:val="center"/>
        <w:rPr>
          <w:rFonts w:hint="eastAsia" w:ascii="方正小标宋_GBK" w:hAnsi="方正小标宋_GBK" w:eastAsia="方正小标宋_GBK" w:cs="方正小标宋_GBK"/>
          <w:sz w:val="36"/>
          <w:szCs w:val="28"/>
          <w:lang w:val="en-US" w:eastAsia="zh-CN"/>
        </w:rPr>
      </w:pPr>
      <w:r>
        <w:rPr>
          <w:rFonts w:hint="eastAsia" w:ascii="方正小标宋_GBK" w:hAnsi="方正小标宋_GBK" w:eastAsia="方正小标宋_GBK" w:cs="方正小标宋_GBK"/>
          <w:sz w:val="36"/>
          <w:szCs w:val="28"/>
          <w:lang w:val="en-US" w:eastAsia="zh-CN"/>
        </w:rPr>
        <w:t>渝通项目231项报废处置现状设施设备</w:t>
      </w:r>
    </w:p>
    <w:p>
      <w:pPr>
        <w:spacing w:line="480" w:lineRule="exact"/>
        <w:jc w:val="center"/>
        <w:rPr>
          <w:rFonts w:hint="eastAsia" w:ascii="方正小标宋_GBK" w:hAnsi="方正小标宋_GBK" w:eastAsia="方正小标宋_GBK" w:cs="方正小标宋_GBK"/>
          <w:sz w:val="36"/>
          <w:szCs w:val="28"/>
          <w:lang w:val="en-US" w:eastAsia="zh-CN"/>
        </w:rPr>
      </w:pPr>
      <w:r>
        <w:rPr>
          <w:rFonts w:hint="eastAsia" w:ascii="方正小标宋_GBK" w:hAnsi="方正小标宋_GBK" w:eastAsia="方正小标宋_GBK" w:cs="方正小标宋_GBK"/>
          <w:sz w:val="36"/>
          <w:szCs w:val="28"/>
          <w:lang w:val="en-US" w:eastAsia="zh-CN"/>
        </w:rPr>
        <w:t>固定资产一批实物资产转让合同</w:t>
      </w:r>
    </w:p>
    <w:p>
      <w:pPr>
        <w:spacing w:line="480" w:lineRule="exact"/>
        <w:jc w:val="center"/>
        <w:rPr>
          <w:rFonts w:hint="eastAsia" w:ascii="方正小标宋_GBK" w:hAnsi="方正小标宋_GBK" w:eastAsia="方正小标宋_GBK" w:cs="方正小标宋_GBK"/>
          <w:sz w:val="36"/>
          <w:szCs w:val="28"/>
          <w:lang w:val="en-US" w:eastAsia="zh-CN"/>
        </w:rPr>
      </w:pPr>
      <w:r>
        <w:rPr>
          <w:rFonts w:hint="eastAsia" w:ascii="方正小标宋_GBK" w:hAnsi="方正小标宋_GBK" w:eastAsia="方正小标宋_GBK" w:cs="方正小标宋_GBK"/>
          <w:sz w:val="36"/>
          <w:szCs w:val="28"/>
          <w:lang w:val="en-US" w:eastAsia="zh-CN"/>
        </w:rPr>
        <w:t>廉洁合同</w:t>
      </w:r>
    </w:p>
    <w:p>
      <w:pPr>
        <w:spacing w:line="480" w:lineRule="exact"/>
        <w:ind w:firstLineChars="1100"/>
        <w:jc w:val="center"/>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（公告版）</w:t>
      </w:r>
    </w:p>
    <w:p>
      <w:pPr>
        <w:adjustRightInd w:val="0"/>
        <w:snapToGrid w:val="0"/>
        <w:spacing w:line="540" w:lineRule="exact"/>
        <w:ind w:firstLine="480" w:firstLineChars="200"/>
        <w:rPr>
          <w:rFonts w:hint="eastAsia" w:ascii="宋体" w:hAnsi="宋体"/>
          <w:sz w:val="24"/>
        </w:rPr>
      </w:pPr>
    </w:p>
    <w:p>
      <w:pPr>
        <w:spacing w:line="480" w:lineRule="exact"/>
        <w:rPr>
          <w:rFonts w:hint="eastAsia" w:ascii="宋体" w:hAnsi="宋体"/>
          <w:sz w:val="24"/>
        </w:rPr>
      </w:pPr>
      <w:r>
        <w:rPr>
          <w:rFonts w:hint="eastAsia" w:ascii="宋体" w:hAnsi="宋体"/>
          <w:sz w:val="24"/>
        </w:rPr>
        <w:t>转让方（甲方）：重庆</w:t>
      </w:r>
      <w:r>
        <w:rPr>
          <w:rFonts w:hint="eastAsia" w:ascii="宋体" w:hAnsi="宋体"/>
          <w:sz w:val="24"/>
          <w:lang w:val="en-US" w:eastAsia="zh-CN"/>
        </w:rPr>
        <w:t>高速资产经营管理</w:t>
      </w:r>
      <w:r>
        <w:rPr>
          <w:rFonts w:hint="eastAsia" w:ascii="宋体" w:hAnsi="宋体"/>
          <w:sz w:val="24"/>
        </w:rPr>
        <w:t>有限公司</w:t>
      </w:r>
    </w:p>
    <w:p>
      <w:pPr>
        <w:spacing w:line="480" w:lineRule="exact"/>
        <w:rPr>
          <w:rFonts w:hint="eastAsia" w:ascii="宋体" w:hAnsi="宋体"/>
          <w:sz w:val="24"/>
          <w:highlight w:val="none"/>
        </w:rPr>
      </w:pPr>
      <w:r>
        <w:rPr>
          <w:rFonts w:hint="eastAsia" w:ascii="宋体" w:hAnsi="宋体"/>
          <w:sz w:val="24"/>
        </w:rPr>
        <w:t>受让方（乙方）：</w:t>
      </w:r>
    </w:p>
    <w:p>
      <w:pPr>
        <w:adjustRightInd w:val="0"/>
        <w:snapToGrid w:val="0"/>
        <w:spacing w:line="540" w:lineRule="exact"/>
        <w:ind w:firstLine="480" w:firstLineChars="200"/>
        <w:rPr>
          <w:rFonts w:hint="eastAsia" w:ascii="宋体" w:hAnsi="宋体"/>
          <w:sz w:val="24"/>
        </w:rPr>
      </w:pPr>
    </w:p>
    <w:p>
      <w:pPr>
        <w:spacing w:line="480" w:lineRule="exact"/>
        <w:ind w:firstLine="480"/>
        <w:jc w:val="center"/>
        <w:rPr>
          <w:rFonts w:hint="eastAsia" w:ascii="宋体" w:hAnsi="宋体" w:eastAsia="宋体" w:cs="Times New Roman"/>
          <w:sz w:val="24"/>
        </w:rPr>
      </w:pPr>
      <w:r>
        <w:rPr>
          <w:rFonts w:hint="eastAsia" w:ascii="宋体" w:hAnsi="宋体" w:eastAsia="宋体" w:cs="Times New Roman"/>
          <w:sz w:val="24"/>
        </w:rPr>
        <w:t>根据有关廉政建设的规定，做好生产经营中的党风廉政建设，保证双方签订</w:t>
      </w:r>
    </w:p>
    <w:p>
      <w:pPr>
        <w:spacing w:line="480" w:lineRule="exact"/>
        <w:jc w:val="both"/>
        <w:rPr>
          <w:rFonts w:hint="eastAsia" w:ascii="宋体" w:hAnsi="宋体"/>
          <w:sz w:val="24"/>
        </w:rPr>
      </w:pPr>
      <w:r>
        <w:rPr>
          <w:rFonts w:hint="eastAsia" w:ascii="宋体" w:hAnsi="宋体" w:eastAsia="宋体" w:cs="Times New Roman"/>
          <w:sz w:val="24"/>
        </w:rPr>
        <w:t>的《重庆</w:t>
      </w:r>
      <w:r>
        <w:rPr>
          <w:rFonts w:hint="eastAsia" w:ascii="宋体" w:hAnsi="宋体" w:eastAsia="宋体" w:cs="Times New Roman"/>
          <w:sz w:val="24"/>
          <w:lang w:val="en-US" w:eastAsia="zh-CN"/>
        </w:rPr>
        <w:t>高速资产经营管理</w:t>
      </w:r>
      <w:r>
        <w:rPr>
          <w:rFonts w:hint="eastAsia" w:ascii="宋体" w:hAnsi="宋体" w:eastAsia="宋体" w:cs="Times New Roman"/>
          <w:sz w:val="24"/>
        </w:rPr>
        <w:t>有限公司</w:t>
      </w:r>
      <w:r>
        <w:rPr>
          <w:rFonts w:hint="eastAsia" w:ascii="宋体" w:hAnsi="宋体" w:eastAsia="宋体" w:cs="Times New Roman"/>
          <w:sz w:val="24"/>
          <w:lang w:val="en-US" w:eastAsia="zh-CN"/>
        </w:rPr>
        <w:t>持有的渝通项目空调设备、办公设备、家具、电器、厨房设施设备实物资产转让合同</w:t>
      </w:r>
      <w:r>
        <w:rPr>
          <w:rFonts w:hint="eastAsia" w:ascii="宋体" w:hAnsi="宋体"/>
          <w:sz w:val="24"/>
        </w:rPr>
        <w:t>》（以下简称：主合同）顺利廉政实施，经双方协商一致，特签订如下</w:t>
      </w:r>
      <w:r>
        <w:rPr>
          <w:rFonts w:hint="eastAsia" w:ascii="宋体" w:hAnsi="宋体"/>
          <w:sz w:val="24"/>
          <w:lang w:val="en-US" w:eastAsia="zh-CN"/>
        </w:rPr>
        <w:t>廉洁</w:t>
      </w:r>
      <w:r>
        <w:rPr>
          <w:rFonts w:hint="eastAsia" w:ascii="宋体" w:hAnsi="宋体"/>
          <w:sz w:val="24"/>
        </w:rPr>
        <w:t>合同：</w:t>
      </w:r>
    </w:p>
    <w:p>
      <w:pPr>
        <w:spacing w:line="480" w:lineRule="exact"/>
        <w:ind w:firstLine="482" w:firstLineChars="200"/>
        <w:jc w:val="both"/>
        <w:rPr>
          <w:rFonts w:hint="eastAsia" w:ascii="宋体" w:hAnsi="宋体" w:eastAsia="宋体" w:cs="Times New Roman"/>
          <w:b/>
          <w:bCs/>
          <w:sz w:val="24"/>
          <w:lang w:val="en-US" w:eastAsia="zh-CN"/>
        </w:rPr>
      </w:pPr>
      <w:r>
        <w:rPr>
          <w:rFonts w:hint="eastAsia" w:ascii="宋体" w:hAnsi="宋体" w:eastAsia="宋体" w:cs="Times New Roman"/>
          <w:b/>
          <w:bCs/>
          <w:sz w:val="24"/>
          <w:lang w:val="en-US" w:eastAsia="zh-CN"/>
        </w:rPr>
        <w:t>一、甲乙双方权利义务</w:t>
      </w:r>
    </w:p>
    <w:p>
      <w:pPr>
        <w:spacing w:line="480" w:lineRule="exact"/>
        <w:ind w:firstLine="480" w:firstLineChars="200"/>
        <w:jc w:val="both"/>
        <w:rPr>
          <w:rFonts w:hint="eastAsia" w:ascii="宋体" w:hAnsi="宋体" w:eastAsia="宋体" w:cs="Times New Roman"/>
          <w:sz w:val="24"/>
          <w:lang w:val="en-US" w:eastAsia="zh-CN"/>
        </w:rPr>
      </w:pPr>
      <w:r>
        <w:rPr>
          <w:rFonts w:hint="eastAsia" w:ascii="宋体" w:hAnsi="宋体" w:eastAsia="宋体" w:cs="Times New Roman"/>
          <w:sz w:val="24"/>
          <w:lang w:val="en-US" w:eastAsia="zh-CN"/>
        </w:rPr>
        <w:t>1、甲乙双方及其工作人员应当自觉遵守国家相关法律法规。</w:t>
      </w:r>
    </w:p>
    <w:p>
      <w:pPr>
        <w:spacing w:line="480" w:lineRule="exact"/>
        <w:ind w:firstLine="480" w:firstLineChars="200"/>
        <w:jc w:val="both"/>
        <w:rPr>
          <w:rFonts w:hint="eastAsia" w:ascii="宋体" w:hAnsi="宋体" w:eastAsia="宋体" w:cs="Times New Roman"/>
          <w:sz w:val="24"/>
          <w:lang w:val="en-US" w:eastAsia="zh-CN"/>
        </w:rPr>
      </w:pPr>
      <w:r>
        <w:rPr>
          <w:rFonts w:hint="eastAsia" w:ascii="宋体" w:hAnsi="宋体" w:eastAsia="宋体" w:cs="Times New Roman"/>
          <w:sz w:val="24"/>
          <w:lang w:val="en-US" w:eastAsia="zh-CN"/>
        </w:rPr>
        <w:t xml:space="preserve">2、甲乙双方及其工作人员不得以任何形式向另一方及其工作人员索要或收受各种名义的回扣、手续费等好处费。 </w:t>
      </w:r>
    </w:p>
    <w:p>
      <w:pPr>
        <w:spacing w:line="480" w:lineRule="exact"/>
        <w:ind w:firstLine="480" w:firstLineChars="200"/>
        <w:jc w:val="both"/>
        <w:rPr>
          <w:rFonts w:hint="eastAsia" w:ascii="宋体" w:hAnsi="宋体" w:eastAsia="宋体" w:cs="Times New Roman"/>
          <w:sz w:val="24"/>
          <w:lang w:val="en-US" w:eastAsia="zh-CN"/>
        </w:rPr>
      </w:pPr>
      <w:r>
        <w:rPr>
          <w:rFonts w:hint="eastAsia" w:ascii="宋体" w:hAnsi="宋体" w:eastAsia="宋体" w:cs="Times New Roman"/>
          <w:sz w:val="24"/>
          <w:lang w:val="en-US" w:eastAsia="zh-CN"/>
        </w:rPr>
        <w:t>3、甲乙双方及其工作人员不得索要或收受另一方及其工作人员的礼金、有价证券和贵重物品等礼物，不得向另一方报销任何应由个人支付的各种费用。</w:t>
      </w:r>
    </w:p>
    <w:p>
      <w:pPr>
        <w:spacing w:line="480" w:lineRule="exact"/>
        <w:ind w:firstLine="480" w:firstLineChars="200"/>
        <w:jc w:val="both"/>
        <w:rPr>
          <w:rFonts w:hint="eastAsia" w:ascii="宋体" w:hAnsi="宋体" w:eastAsia="宋体" w:cs="Times New Roman"/>
          <w:sz w:val="24"/>
          <w:lang w:val="en-US" w:eastAsia="zh-CN"/>
        </w:rPr>
      </w:pPr>
      <w:r>
        <w:rPr>
          <w:rFonts w:hint="eastAsia" w:ascii="宋体" w:hAnsi="宋体" w:eastAsia="宋体" w:cs="Times New Roman"/>
          <w:sz w:val="24"/>
          <w:lang w:val="en-US" w:eastAsia="zh-CN"/>
        </w:rPr>
        <w:t>4、甲乙双方工作人员不得擅自参加任何可能影响公平履行</w:t>
      </w:r>
      <w:r>
        <w:rPr>
          <w:rFonts w:hint="eastAsia" w:ascii="宋体" w:hAnsi="宋体" w:cs="Times New Roman"/>
          <w:sz w:val="24"/>
          <w:lang w:val="en-US" w:eastAsia="zh-CN"/>
        </w:rPr>
        <w:t>主合同</w:t>
      </w:r>
      <w:r>
        <w:rPr>
          <w:rFonts w:hint="eastAsia" w:ascii="宋体" w:hAnsi="宋体" w:eastAsia="宋体" w:cs="Times New Roman"/>
          <w:sz w:val="24"/>
          <w:lang w:val="en-US" w:eastAsia="zh-CN"/>
        </w:rPr>
        <w:t>的宴请和娱乐活动。</w:t>
      </w:r>
    </w:p>
    <w:p>
      <w:pPr>
        <w:spacing w:line="480" w:lineRule="exact"/>
        <w:ind w:firstLine="480" w:firstLineChars="200"/>
        <w:jc w:val="both"/>
        <w:rPr>
          <w:rFonts w:hint="eastAsia" w:ascii="宋体" w:hAnsi="宋体" w:eastAsia="宋体" w:cs="Times New Roman"/>
          <w:sz w:val="24"/>
          <w:lang w:val="en-US" w:eastAsia="zh-CN"/>
        </w:rPr>
      </w:pPr>
      <w:r>
        <w:rPr>
          <w:rFonts w:hint="eastAsia" w:ascii="宋体" w:hAnsi="宋体" w:eastAsia="宋体" w:cs="Times New Roman"/>
          <w:sz w:val="24"/>
          <w:lang w:val="en-US" w:eastAsia="zh-CN"/>
        </w:rPr>
        <w:t>5、甲乙双方及其工作人员不得要求或者接受另一方在其住房装修、婚丧嫁娶、亲属工作安排以及出国等方面提供的各种方便。</w:t>
      </w:r>
    </w:p>
    <w:p>
      <w:pPr>
        <w:spacing w:line="480" w:lineRule="exact"/>
        <w:ind w:firstLine="480" w:firstLineChars="200"/>
        <w:jc w:val="both"/>
        <w:rPr>
          <w:rFonts w:hint="eastAsia" w:ascii="宋体" w:hAnsi="宋体" w:eastAsia="宋体" w:cs="Times New Roman"/>
          <w:sz w:val="24"/>
          <w:lang w:val="en-US" w:eastAsia="zh-CN"/>
        </w:rPr>
      </w:pPr>
      <w:r>
        <w:rPr>
          <w:rFonts w:hint="eastAsia" w:ascii="宋体" w:hAnsi="宋体" w:eastAsia="宋体" w:cs="Times New Roman"/>
          <w:sz w:val="24"/>
          <w:lang w:val="en-US" w:eastAsia="zh-CN"/>
        </w:rPr>
        <w:t>6、甲乙双方及其工作人员不得向另一方工作人员介绍其家属或者亲友(包括家属或者亲友开办的公司企业)从事与</w:t>
      </w:r>
      <w:r>
        <w:rPr>
          <w:rFonts w:hint="eastAsia" w:ascii="宋体" w:hAnsi="宋体" w:cs="Times New Roman"/>
          <w:sz w:val="24"/>
          <w:lang w:val="en-US" w:eastAsia="zh-CN"/>
        </w:rPr>
        <w:t>主合同</w:t>
      </w:r>
      <w:r>
        <w:rPr>
          <w:rFonts w:hint="eastAsia" w:ascii="宋体" w:hAnsi="宋体" w:eastAsia="宋体" w:cs="Times New Roman"/>
          <w:sz w:val="24"/>
          <w:lang w:val="en-US" w:eastAsia="zh-CN"/>
        </w:rPr>
        <w:t>相关事项。</w:t>
      </w:r>
    </w:p>
    <w:p>
      <w:pPr>
        <w:spacing w:line="480" w:lineRule="exact"/>
        <w:ind w:firstLine="480" w:firstLineChars="200"/>
        <w:jc w:val="both"/>
        <w:rPr>
          <w:rFonts w:hint="eastAsia" w:ascii="宋体" w:hAnsi="宋体" w:eastAsia="宋体" w:cs="Times New Roman"/>
          <w:sz w:val="24"/>
          <w:lang w:val="en-US" w:eastAsia="zh-CN"/>
        </w:rPr>
      </w:pPr>
      <w:r>
        <w:rPr>
          <w:rFonts w:hint="eastAsia" w:ascii="宋体" w:hAnsi="宋体" w:eastAsia="宋体" w:cs="Times New Roman"/>
          <w:sz w:val="24"/>
          <w:lang w:val="en-US" w:eastAsia="zh-CN"/>
        </w:rPr>
        <w:t>7、甲乙双方及其工作人员不得为另一方工作人员提供公款旅游和高消费健身、娱乐活动。</w:t>
      </w:r>
    </w:p>
    <w:p>
      <w:pPr>
        <w:spacing w:line="480" w:lineRule="exact"/>
        <w:ind w:firstLine="480" w:firstLineChars="200"/>
        <w:jc w:val="both"/>
        <w:rPr>
          <w:rFonts w:hint="eastAsia" w:ascii="宋体" w:hAnsi="宋体" w:eastAsia="宋体" w:cs="Times New Roman"/>
          <w:sz w:val="24"/>
          <w:lang w:val="en-US" w:eastAsia="zh-CN"/>
        </w:rPr>
      </w:pPr>
      <w:r>
        <w:rPr>
          <w:rFonts w:hint="eastAsia" w:ascii="宋体" w:hAnsi="宋体" w:eastAsia="宋体" w:cs="Times New Roman"/>
          <w:sz w:val="24"/>
          <w:lang w:val="en-US" w:eastAsia="zh-CN"/>
        </w:rPr>
        <w:t>8、甲乙双方及其工作人员不得为另一方工作人员亲友的营利活动提供便利条件，不为另一方人员亲友安排工作。</w:t>
      </w:r>
    </w:p>
    <w:p>
      <w:pPr>
        <w:spacing w:line="480" w:lineRule="exact"/>
        <w:ind w:firstLine="480" w:firstLineChars="200"/>
        <w:jc w:val="both"/>
        <w:rPr>
          <w:rFonts w:hint="eastAsia" w:ascii="宋体" w:hAnsi="宋体" w:eastAsia="宋体" w:cs="Times New Roman"/>
          <w:sz w:val="24"/>
          <w:lang w:val="en-US" w:eastAsia="zh-CN"/>
        </w:rPr>
      </w:pPr>
      <w:r>
        <w:rPr>
          <w:rFonts w:hint="eastAsia" w:ascii="宋体" w:hAnsi="宋体" w:eastAsia="宋体" w:cs="Times New Roman"/>
          <w:sz w:val="24"/>
          <w:lang w:val="en-US" w:eastAsia="zh-CN"/>
        </w:rPr>
        <w:t>9、甲乙双方不得为谋取私利擅自与另一方工作人员就</w:t>
      </w:r>
      <w:r>
        <w:rPr>
          <w:rFonts w:hint="eastAsia" w:ascii="宋体" w:hAnsi="宋体" w:cs="Times New Roman"/>
          <w:sz w:val="24"/>
          <w:lang w:val="en-US" w:eastAsia="zh-CN"/>
        </w:rPr>
        <w:t>主合同</w:t>
      </w:r>
      <w:r>
        <w:rPr>
          <w:rFonts w:hint="eastAsia" w:ascii="宋体" w:hAnsi="宋体" w:eastAsia="宋体" w:cs="Times New Roman"/>
          <w:sz w:val="24"/>
          <w:lang w:val="en-US" w:eastAsia="zh-CN"/>
        </w:rPr>
        <w:t>有关问题进行私下商谈或者达成默契。</w:t>
      </w:r>
    </w:p>
    <w:p>
      <w:pPr>
        <w:spacing w:line="480" w:lineRule="exact"/>
        <w:ind w:firstLine="480" w:firstLineChars="200"/>
        <w:jc w:val="both"/>
        <w:rPr>
          <w:rFonts w:hint="eastAsia" w:ascii="宋体" w:hAnsi="宋体" w:eastAsia="宋体" w:cs="Times New Roman"/>
          <w:sz w:val="24"/>
          <w:lang w:val="en-US" w:eastAsia="zh-CN"/>
        </w:rPr>
      </w:pPr>
      <w:r>
        <w:rPr>
          <w:rFonts w:hint="eastAsia" w:ascii="宋体" w:hAnsi="宋体" w:eastAsia="宋体" w:cs="Times New Roman"/>
          <w:sz w:val="24"/>
          <w:lang w:val="en-US" w:eastAsia="zh-CN"/>
        </w:rPr>
        <w:t>10、甲乙双方及其工作人员有行贿行为的，另一方应及时向相对方通报其人员的违纪违法情况，并视状况提供相应证据。</w:t>
      </w:r>
    </w:p>
    <w:p>
      <w:pPr>
        <w:spacing w:line="480" w:lineRule="exact"/>
        <w:ind w:firstLine="482" w:firstLineChars="200"/>
        <w:jc w:val="both"/>
        <w:rPr>
          <w:rFonts w:hint="eastAsia" w:ascii="宋体" w:hAnsi="宋体" w:eastAsia="宋体" w:cs="Times New Roman"/>
          <w:b/>
          <w:bCs/>
          <w:sz w:val="24"/>
          <w:lang w:val="en-US" w:eastAsia="zh-CN"/>
        </w:rPr>
      </w:pPr>
      <w:r>
        <w:rPr>
          <w:rFonts w:hint="eastAsia" w:ascii="宋体" w:hAnsi="宋体" w:eastAsia="宋体" w:cs="Times New Roman"/>
          <w:b/>
          <w:bCs/>
          <w:sz w:val="24"/>
          <w:lang w:val="en-US" w:eastAsia="zh-CN"/>
        </w:rPr>
        <w:t>二、违约责任</w:t>
      </w:r>
    </w:p>
    <w:p>
      <w:pPr>
        <w:spacing w:line="480" w:lineRule="exact"/>
        <w:ind w:firstLine="480" w:firstLineChars="200"/>
        <w:jc w:val="both"/>
        <w:rPr>
          <w:rFonts w:hint="eastAsia" w:ascii="宋体" w:hAnsi="宋体" w:eastAsia="宋体" w:cs="Times New Roman"/>
          <w:sz w:val="24"/>
          <w:lang w:val="en-US" w:eastAsia="zh-CN"/>
        </w:rPr>
      </w:pPr>
      <w:r>
        <w:rPr>
          <w:rFonts w:hint="eastAsia" w:ascii="宋体" w:hAnsi="宋体" w:eastAsia="宋体" w:cs="Times New Roman"/>
          <w:sz w:val="24"/>
          <w:lang w:val="en-US" w:eastAsia="zh-CN"/>
        </w:rPr>
        <w:t>1、甲方及其工作人员违反本协议第一条，按管理权限，依据有关规定给予党纪、政纪或组织处理；涉嫌犯罪的，移交司法机关追究刑事责任；给乙方造成经济损失的，应予以赔偿。</w:t>
      </w:r>
    </w:p>
    <w:p>
      <w:pPr>
        <w:spacing w:line="480" w:lineRule="exact"/>
        <w:ind w:firstLine="480" w:firstLineChars="200"/>
        <w:jc w:val="both"/>
        <w:rPr>
          <w:rFonts w:hint="eastAsia" w:ascii="宋体" w:hAnsi="宋体" w:eastAsia="宋体" w:cs="Times New Roman"/>
          <w:sz w:val="24"/>
          <w:lang w:val="en-US" w:eastAsia="zh-CN"/>
        </w:rPr>
      </w:pPr>
      <w:r>
        <w:rPr>
          <w:rFonts w:hint="eastAsia" w:ascii="宋体" w:hAnsi="宋体" w:eastAsia="宋体" w:cs="Times New Roman"/>
          <w:sz w:val="24"/>
          <w:lang w:val="en-US" w:eastAsia="zh-CN"/>
        </w:rPr>
        <w:t>2、乙方及其工作人员违反本合同第一条，按管理权限，依据有关规定给予党纪、政纪或组织处理，涉嫌犯罪的，移交司法机关追究刑事责任；给甲方造成经济损失的，应予以赔偿；同时，甲方有权</w:t>
      </w:r>
      <w:r>
        <w:rPr>
          <w:rFonts w:hint="eastAsia" w:ascii="宋体" w:hAnsi="宋体" w:cs="Times New Roman"/>
          <w:sz w:val="24"/>
          <w:lang w:val="en-US" w:eastAsia="zh-CN"/>
        </w:rPr>
        <w:t>主合同</w:t>
      </w:r>
      <w:r>
        <w:rPr>
          <w:rFonts w:hint="eastAsia" w:ascii="宋体" w:hAnsi="宋体" w:eastAsia="宋体" w:cs="Times New Roman"/>
          <w:sz w:val="24"/>
          <w:lang w:val="en-US" w:eastAsia="zh-CN"/>
        </w:rPr>
        <w:t>。</w:t>
      </w:r>
    </w:p>
    <w:p>
      <w:pPr>
        <w:spacing w:line="480" w:lineRule="exact"/>
        <w:ind w:firstLine="482" w:firstLineChars="200"/>
        <w:jc w:val="both"/>
        <w:rPr>
          <w:rFonts w:hint="eastAsia" w:ascii="宋体" w:hAnsi="宋体" w:eastAsia="宋体" w:cs="Times New Roman"/>
          <w:b/>
          <w:bCs/>
          <w:i w:val="0"/>
          <w:iCs w:val="0"/>
          <w:sz w:val="24"/>
          <w:lang w:val="en-US" w:eastAsia="zh-CN"/>
        </w:rPr>
      </w:pPr>
      <w:r>
        <w:rPr>
          <w:rFonts w:hint="eastAsia" w:ascii="宋体" w:hAnsi="宋体" w:eastAsia="宋体" w:cs="Times New Roman"/>
          <w:b/>
          <w:bCs/>
          <w:i w:val="0"/>
          <w:iCs w:val="0"/>
          <w:sz w:val="24"/>
          <w:lang w:val="en-US" w:eastAsia="zh-CN"/>
        </w:rPr>
        <w:t>三、举报途径</w:t>
      </w:r>
    </w:p>
    <w:p>
      <w:pPr>
        <w:spacing w:line="480" w:lineRule="exact"/>
        <w:ind w:firstLine="480" w:firstLineChars="200"/>
        <w:jc w:val="both"/>
        <w:rPr>
          <w:rFonts w:hint="eastAsia" w:ascii="宋体" w:hAnsi="宋体" w:eastAsia="宋体" w:cs="Times New Roman"/>
          <w:sz w:val="24"/>
          <w:lang w:val="en-US" w:eastAsia="zh-CN"/>
        </w:rPr>
      </w:pPr>
      <w:r>
        <w:rPr>
          <w:rFonts w:hint="eastAsia" w:ascii="宋体" w:hAnsi="宋体" w:eastAsia="宋体" w:cs="Times New Roman"/>
          <w:sz w:val="24"/>
          <w:lang w:val="en-US" w:eastAsia="zh-CN"/>
        </w:rPr>
        <w:t>1、甲方可通过以下途径反映乙方人员违纪行为：</w:t>
      </w:r>
    </w:p>
    <w:p>
      <w:pPr>
        <w:spacing w:line="480" w:lineRule="exact"/>
        <w:ind w:firstLine="480" w:firstLineChars="200"/>
        <w:jc w:val="both"/>
        <w:rPr>
          <w:rFonts w:hint="eastAsia" w:ascii="宋体" w:hAnsi="宋体" w:eastAsia="宋体" w:cs="Times New Roman"/>
          <w:sz w:val="24"/>
          <w:lang w:val="en-US" w:eastAsia="zh-CN"/>
        </w:rPr>
      </w:pPr>
      <w:r>
        <w:rPr>
          <w:rFonts w:hint="eastAsia" w:ascii="宋体" w:hAnsi="宋体" w:eastAsia="宋体" w:cs="Times New Roman"/>
          <w:sz w:val="24"/>
          <w:lang w:val="en-US" w:eastAsia="zh-CN"/>
        </w:rPr>
        <w:t>联系电话：</w:t>
      </w:r>
    </w:p>
    <w:p>
      <w:pPr>
        <w:spacing w:line="480" w:lineRule="exact"/>
        <w:ind w:firstLine="480" w:firstLineChars="200"/>
        <w:jc w:val="both"/>
        <w:rPr>
          <w:rFonts w:hint="eastAsia" w:ascii="宋体" w:hAnsi="宋体" w:eastAsia="宋体" w:cs="Times New Roman"/>
          <w:sz w:val="24"/>
          <w:lang w:val="en-US" w:eastAsia="zh-CN"/>
        </w:rPr>
      </w:pPr>
      <w:r>
        <w:rPr>
          <w:rFonts w:hint="eastAsia" w:ascii="宋体" w:hAnsi="宋体" w:eastAsia="宋体" w:cs="Times New Roman"/>
          <w:sz w:val="24"/>
          <w:lang w:val="en-US" w:eastAsia="zh-CN"/>
        </w:rPr>
        <w:t xml:space="preserve">联系邮箱： </w:t>
      </w:r>
    </w:p>
    <w:p>
      <w:pPr>
        <w:spacing w:line="480" w:lineRule="exact"/>
        <w:ind w:firstLine="480" w:firstLineChars="200"/>
        <w:jc w:val="both"/>
        <w:rPr>
          <w:rFonts w:hint="eastAsia" w:ascii="宋体" w:hAnsi="宋体" w:eastAsia="宋体" w:cs="Times New Roman"/>
          <w:sz w:val="24"/>
          <w:lang w:val="en-US" w:eastAsia="zh-CN"/>
        </w:rPr>
      </w:pPr>
      <w:r>
        <w:rPr>
          <w:rFonts w:hint="eastAsia" w:ascii="宋体" w:hAnsi="宋体" w:eastAsia="宋体" w:cs="Times New Roman"/>
          <w:sz w:val="24"/>
          <w:lang w:val="en-US" w:eastAsia="zh-CN"/>
        </w:rPr>
        <w:t>2、乙方可通过以下途径反映甲方人员违纪行为：</w:t>
      </w:r>
    </w:p>
    <w:p>
      <w:pPr>
        <w:spacing w:line="480" w:lineRule="exact"/>
        <w:ind w:firstLine="480" w:firstLineChars="200"/>
        <w:jc w:val="both"/>
        <w:rPr>
          <w:rFonts w:hint="eastAsia" w:ascii="宋体" w:hAnsi="宋体" w:eastAsia="宋体" w:cs="Times New Roman"/>
          <w:sz w:val="24"/>
          <w:lang w:val="en-US" w:eastAsia="zh-CN"/>
        </w:rPr>
      </w:pPr>
      <w:r>
        <w:rPr>
          <w:rFonts w:hint="eastAsia" w:ascii="宋体" w:hAnsi="宋体" w:eastAsia="宋体" w:cs="Times New Roman"/>
          <w:sz w:val="24"/>
          <w:lang w:val="en-US" w:eastAsia="zh-CN"/>
        </w:rPr>
        <w:t>联系电话：023-89186701</w:t>
      </w:r>
    </w:p>
    <w:p>
      <w:pPr>
        <w:spacing w:line="480" w:lineRule="exact"/>
        <w:ind w:firstLine="480" w:firstLineChars="200"/>
        <w:jc w:val="both"/>
        <w:rPr>
          <w:rFonts w:hint="eastAsia" w:ascii="宋体" w:hAnsi="宋体" w:eastAsia="宋体" w:cs="Times New Roman"/>
          <w:sz w:val="24"/>
          <w:lang w:val="en-US" w:eastAsia="zh-CN"/>
        </w:rPr>
      </w:pPr>
      <w:r>
        <w:rPr>
          <w:rFonts w:hint="eastAsia" w:ascii="宋体" w:hAnsi="宋体" w:eastAsia="宋体" w:cs="Times New Roman"/>
          <w:sz w:val="24"/>
          <w:lang w:val="en-US" w:eastAsia="zh-CN"/>
        </w:rPr>
        <w:t>联系邮箱：</w:t>
      </w:r>
    </w:p>
    <w:p>
      <w:pPr>
        <w:spacing w:line="480" w:lineRule="exact"/>
        <w:ind w:firstLine="482" w:firstLineChars="200"/>
        <w:jc w:val="both"/>
        <w:rPr>
          <w:rFonts w:hint="eastAsia" w:ascii="宋体" w:hAnsi="宋体" w:eastAsia="宋体" w:cs="Times New Roman"/>
          <w:b/>
          <w:bCs/>
          <w:sz w:val="24"/>
          <w:lang w:val="en-US" w:eastAsia="zh-CN"/>
        </w:rPr>
      </w:pPr>
      <w:r>
        <w:rPr>
          <w:rFonts w:hint="eastAsia" w:ascii="宋体" w:hAnsi="宋体" w:eastAsia="宋体" w:cs="Times New Roman"/>
          <w:b/>
          <w:bCs/>
          <w:sz w:val="24"/>
          <w:lang w:val="en-US" w:eastAsia="zh-CN"/>
        </w:rPr>
        <w:t>四、其他</w:t>
      </w:r>
    </w:p>
    <w:p>
      <w:pPr>
        <w:adjustRightInd w:val="0"/>
        <w:snapToGrid w:val="0"/>
        <w:spacing w:line="560" w:lineRule="exact"/>
        <w:ind w:firstLine="480" w:firstLineChars="200"/>
        <w:rPr>
          <w:rFonts w:hint="eastAsia" w:ascii="宋体" w:hAnsi="宋体" w:eastAsia="宋体" w:cs="Times New Roman"/>
          <w:sz w:val="24"/>
        </w:rPr>
      </w:pPr>
      <w:r>
        <w:rPr>
          <w:rFonts w:hint="eastAsia" w:ascii="宋体" w:hAnsi="宋体" w:eastAsia="宋体" w:cs="Times New Roman"/>
          <w:sz w:val="24"/>
          <w:lang w:val="en-US" w:eastAsia="zh-CN"/>
        </w:rPr>
        <w:t>1、</w:t>
      </w:r>
      <w:r>
        <w:rPr>
          <w:rFonts w:hint="eastAsia" w:ascii="宋体" w:hAnsi="宋体" w:eastAsia="宋体" w:cs="Times New Roman"/>
          <w:sz w:val="24"/>
        </w:rPr>
        <w:t>本</w:t>
      </w:r>
      <w:r>
        <w:rPr>
          <w:rFonts w:hint="eastAsia" w:ascii="宋体" w:hAnsi="宋体" w:eastAsia="宋体" w:cs="Times New Roman"/>
          <w:sz w:val="24"/>
          <w:lang w:val="en-US" w:eastAsia="zh-CN"/>
        </w:rPr>
        <w:t>合同</w:t>
      </w:r>
      <w:r>
        <w:rPr>
          <w:rFonts w:hint="eastAsia" w:ascii="宋体" w:hAnsi="宋体" w:eastAsia="宋体" w:cs="Times New Roman"/>
          <w:sz w:val="24"/>
        </w:rPr>
        <w:t>未尽事宜，双方可另行签订补充协议。</w:t>
      </w:r>
    </w:p>
    <w:p>
      <w:pPr>
        <w:adjustRightInd w:val="0"/>
        <w:snapToGrid w:val="0"/>
        <w:spacing w:line="540" w:lineRule="exact"/>
        <w:ind w:firstLine="480" w:firstLineChars="200"/>
        <w:rPr>
          <w:rFonts w:hint="eastAsia" w:ascii="宋体" w:hAnsi="宋体" w:eastAsia="宋体" w:cs="Times New Roman"/>
          <w:sz w:val="24"/>
          <w:lang w:eastAsia="zh-CN"/>
        </w:rPr>
      </w:pPr>
      <w:r>
        <w:rPr>
          <w:rFonts w:hint="eastAsia" w:ascii="宋体" w:hAnsi="宋体" w:eastAsia="宋体" w:cs="Times New Roman"/>
          <w:sz w:val="24"/>
          <w:lang w:val="en-US" w:eastAsia="zh-CN"/>
        </w:rPr>
        <w:t>2、</w:t>
      </w:r>
      <w:r>
        <w:rPr>
          <w:rFonts w:hint="eastAsia" w:ascii="宋体" w:hAnsi="宋体" w:eastAsia="宋体" w:cs="Times New Roman"/>
          <w:sz w:val="24"/>
        </w:rPr>
        <w:t>本</w:t>
      </w:r>
      <w:r>
        <w:rPr>
          <w:rFonts w:hint="eastAsia" w:ascii="宋体" w:hAnsi="宋体" w:eastAsia="宋体" w:cs="Times New Roman"/>
          <w:sz w:val="24"/>
          <w:lang w:val="en-US" w:eastAsia="zh-CN"/>
        </w:rPr>
        <w:t>合同</w:t>
      </w:r>
      <w:r>
        <w:rPr>
          <w:rFonts w:hint="eastAsia" w:ascii="宋体" w:hAnsi="宋体" w:eastAsia="宋体" w:cs="Times New Roman"/>
          <w:sz w:val="24"/>
        </w:rPr>
        <w:t>一式</w:t>
      </w:r>
      <w:r>
        <w:rPr>
          <w:rFonts w:hint="eastAsia" w:ascii="宋体" w:hAnsi="宋体" w:eastAsia="宋体" w:cs="Times New Roman"/>
          <w:sz w:val="24"/>
          <w:lang w:val="en-US" w:eastAsia="zh-CN"/>
        </w:rPr>
        <w:t>8</w:t>
      </w:r>
      <w:r>
        <w:rPr>
          <w:rFonts w:hint="eastAsia" w:ascii="宋体" w:hAnsi="宋体" w:eastAsia="宋体" w:cs="Times New Roman"/>
          <w:sz w:val="24"/>
        </w:rPr>
        <w:t>份，</w:t>
      </w:r>
      <w:r>
        <w:rPr>
          <w:rFonts w:hint="eastAsia" w:ascii="宋体" w:hAnsi="宋体" w:eastAsia="宋体" w:cs="Times New Roman"/>
          <w:sz w:val="24"/>
          <w:lang w:val="en-US" w:eastAsia="zh-CN"/>
        </w:rPr>
        <w:t>甲方持有4份，乙方持有</w:t>
      </w:r>
      <w:r>
        <w:rPr>
          <w:rFonts w:hint="eastAsia" w:ascii="宋体" w:hAnsi="宋体" w:cs="Times New Roman"/>
          <w:sz w:val="24"/>
          <w:lang w:val="en-US" w:eastAsia="zh-CN"/>
        </w:rPr>
        <w:t>4</w:t>
      </w:r>
      <w:r>
        <w:rPr>
          <w:rFonts w:hint="eastAsia" w:ascii="宋体" w:hAnsi="宋体" w:eastAsia="宋体" w:cs="Times New Roman"/>
          <w:sz w:val="24"/>
          <w:lang w:val="en-US" w:eastAsia="zh-CN"/>
        </w:rPr>
        <w:t>份</w:t>
      </w:r>
      <w:r>
        <w:rPr>
          <w:rFonts w:hint="eastAsia" w:ascii="宋体" w:hAnsi="宋体" w:eastAsia="宋体" w:cs="Times New Roman"/>
          <w:sz w:val="24"/>
          <w:lang w:eastAsia="zh-CN"/>
        </w:rPr>
        <w:t>，</w:t>
      </w:r>
      <w:r>
        <w:rPr>
          <w:rFonts w:hint="eastAsia" w:ascii="宋体" w:hAnsi="宋体" w:eastAsia="宋体" w:cs="Times New Roman"/>
          <w:sz w:val="24"/>
          <w:lang w:val="en-US" w:eastAsia="zh-CN"/>
        </w:rPr>
        <w:t>本合同是资产转让合同的组成部分，与资产转让合同具有同等法律效力</w:t>
      </w:r>
      <w:r>
        <w:rPr>
          <w:rFonts w:hint="eastAsia" w:ascii="宋体" w:hAnsi="宋体" w:eastAsia="宋体" w:cs="Times New Roman"/>
          <w:sz w:val="24"/>
          <w:lang w:eastAsia="zh-CN"/>
        </w:rPr>
        <w:t>。</w:t>
      </w:r>
    </w:p>
    <w:p>
      <w:pPr>
        <w:adjustRightInd w:val="0"/>
        <w:snapToGrid w:val="0"/>
        <w:spacing w:line="560" w:lineRule="exact"/>
        <w:ind w:firstLine="480" w:firstLineChars="200"/>
        <w:rPr>
          <w:rFonts w:hint="eastAsia"/>
        </w:rPr>
      </w:pPr>
      <w:r>
        <w:rPr>
          <w:rFonts w:hint="eastAsia" w:ascii="宋体" w:hAnsi="宋体" w:eastAsia="宋体" w:cs="Times New Roman"/>
          <w:sz w:val="24"/>
          <w:lang w:val="en-US" w:eastAsia="zh-CN"/>
        </w:rPr>
        <w:t>3</w:t>
      </w:r>
      <w:r>
        <w:rPr>
          <w:rFonts w:hint="eastAsia" w:ascii="宋体" w:hAnsi="宋体" w:eastAsia="宋体" w:cs="Times New Roman"/>
          <w:sz w:val="24"/>
        </w:rPr>
        <w:t>、本</w:t>
      </w:r>
      <w:r>
        <w:rPr>
          <w:rFonts w:hint="eastAsia" w:ascii="宋体" w:hAnsi="宋体" w:eastAsia="宋体" w:cs="Times New Roman"/>
          <w:sz w:val="24"/>
          <w:lang w:val="en-US" w:eastAsia="zh-CN"/>
        </w:rPr>
        <w:t>合同经</w:t>
      </w:r>
      <w:r>
        <w:rPr>
          <w:rFonts w:hint="eastAsia" w:ascii="宋体" w:hAnsi="宋体" w:eastAsia="宋体" w:cs="Times New Roman"/>
          <w:sz w:val="24"/>
        </w:rPr>
        <w:t>甲</w:t>
      </w:r>
      <w:r>
        <w:rPr>
          <w:rFonts w:hint="eastAsia" w:ascii="宋体" w:hAnsi="宋体" w:eastAsia="宋体" w:cs="Times New Roman"/>
          <w:sz w:val="24"/>
          <w:lang w:eastAsia="zh-CN"/>
        </w:rPr>
        <w:t>、</w:t>
      </w:r>
      <w:r>
        <w:rPr>
          <w:rFonts w:hint="eastAsia" w:ascii="宋体" w:hAnsi="宋体" w:eastAsia="宋体" w:cs="Times New Roman"/>
          <w:sz w:val="24"/>
        </w:rPr>
        <w:t>乙双方法定代表人（或授权代表）签字并加盖公章（或协议专用章）</w:t>
      </w:r>
      <w:r>
        <w:rPr>
          <w:rFonts w:hint="eastAsia" w:ascii="宋体" w:hAnsi="宋体" w:eastAsia="宋体" w:cs="Times New Roman"/>
          <w:sz w:val="24"/>
          <w:lang w:val="en-US" w:eastAsia="zh-CN"/>
        </w:rPr>
        <w:t>后生效，生效时间以本合同签约时间为准。</w:t>
      </w:r>
    </w:p>
    <w:p>
      <w:pPr>
        <w:adjustRightInd w:val="0"/>
        <w:snapToGrid w:val="0"/>
        <w:spacing w:line="560" w:lineRule="exact"/>
        <w:ind w:firstLine="480" w:firstLineChars="200"/>
        <w:rPr>
          <w:rFonts w:hint="eastAsia" w:ascii="宋体" w:hAnsi="宋体" w:eastAsia="宋体" w:cs="宋体"/>
          <w:sz w:val="24"/>
          <w:szCs w:val="24"/>
          <w:lang w:val="en-US" w:eastAsia="zh-CN"/>
        </w:rPr>
      </w:pPr>
    </w:p>
    <w:p>
      <w:pPr>
        <w:adjustRightInd w:val="0"/>
        <w:snapToGrid w:val="0"/>
        <w:spacing w:line="560" w:lineRule="exact"/>
        <w:ind w:firstLine="480" w:firstLineChars="200"/>
        <w:rPr>
          <w:rFonts w:hint="eastAsia" w:ascii="宋体" w:hAnsi="宋体" w:eastAsia="宋体" w:cs="宋体"/>
          <w:sz w:val="24"/>
          <w:szCs w:val="24"/>
          <w:lang w:val="en-US" w:eastAsia="zh-CN"/>
        </w:rPr>
      </w:pPr>
    </w:p>
    <w:p>
      <w:pPr>
        <w:adjustRightInd w:val="0"/>
        <w:snapToGrid w:val="0"/>
        <w:spacing w:line="560" w:lineRule="exact"/>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本页无正文，为《重庆高速资产经营管理有限公司持有的渝通项目空调设备、办公设备、家具、电器、厨房设施设备实物资产转让合同》签署页。</w:t>
      </w:r>
    </w:p>
    <w:p>
      <w:pPr>
        <w:adjustRightInd w:val="0"/>
        <w:snapToGrid w:val="0"/>
        <w:spacing w:line="560" w:lineRule="exact"/>
        <w:ind w:firstLine="480" w:firstLineChars="200"/>
        <w:rPr>
          <w:rFonts w:hint="eastAsia" w:ascii="宋体" w:hAnsi="宋体" w:eastAsia="宋体" w:cs="宋体"/>
          <w:sz w:val="24"/>
          <w:szCs w:val="24"/>
        </w:rPr>
      </w:pPr>
    </w:p>
    <w:p>
      <w:pPr>
        <w:adjustRightInd w:val="0"/>
        <w:snapToGrid w:val="0"/>
        <w:spacing w:line="560" w:lineRule="exact"/>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rPr>
      </w:pPr>
      <w:r>
        <w:rPr>
          <w:rFonts w:hint="eastAsia" w:ascii="宋体" w:hAnsi="宋体" w:eastAsia="宋体" w:cs="宋体"/>
          <w:sz w:val="24"/>
          <w:szCs w:val="24"/>
        </w:rPr>
        <w:t>甲方：</w:t>
      </w:r>
      <w:r>
        <w:rPr>
          <w:rFonts w:hint="eastAsia" w:ascii="宋体" w:hAnsi="宋体" w:eastAsia="宋体" w:cs="宋体"/>
          <w:sz w:val="24"/>
          <w:szCs w:val="24"/>
          <w:lang w:val="en-US" w:eastAsia="zh-CN"/>
        </w:rPr>
        <w:t>重庆高速资产经营管理有限公司   乙</w:t>
      </w:r>
      <w:r>
        <w:rPr>
          <w:rFonts w:hint="eastAsia" w:ascii="宋体" w:hAnsi="宋体" w:eastAsia="宋体" w:cs="宋体"/>
          <w:sz w:val="24"/>
          <w:szCs w:val="24"/>
        </w:rPr>
        <w:t>方：</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sz w:val="24"/>
        </w:rPr>
      </w:pPr>
    </w:p>
    <w:p>
      <w:pPr>
        <w:adjustRightInd w:val="0"/>
        <w:snapToGrid w:val="0"/>
        <w:spacing w:line="560" w:lineRule="exact"/>
        <w:ind w:firstLine="480" w:firstLineChars="200"/>
        <w:rPr>
          <w:rFonts w:hint="eastAsia" w:ascii="宋体" w:hAnsi="宋体" w:eastAsia="宋体" w:cs="宋体"/>
          <w:sz w:val="24"/>
          <w:szCs w:val="24"/>
          <w:lang w:val="en-US" w:eastAsia="zh-CN"/>
        </w:rPr>
      </w:pPr>
    </w:p>
    <w:p>
      <w:pPr>
        <w:adjustRightInd w:val="0"/>
        <w:snapToGrid w:val="0"/>
        <w:spacing w:line="56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法定代表人（负责人）：              法定代表人（负责人）：</w:t>
      </w:r>
    </w:p>
    <w:p>
      <w:pPr>
        <w:adjustRightInd w:val="0"/>
        <w:snapToGrid w:val="0"/>
        <w:spacing w:line="56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委托代理人：                        委托代理人：</w:t>
      </w:r>
    </w:p>
    <w:p>
      <w:pPr>
        <w:adjustRightInd w:val="0"/>
        <w:snapToGrid w:val="0"/>
        <w:spacing w:line="56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经办部门负责人：                    经办部门负责人：</w:t>
      </w:r>
    </w:p>
    <w:p>
      <w:pPr>
        <w:adjustRightInd w:val="0"/>
        <w:snapToGrid w:val="0"/>
        <w:spacing w:line="560" w:lineRule="exac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经办人：                            经办人：</w:t>
      </w:r>
    </w:p>
    <w:p>
      <w:pPr>
        <w:adjustRightInd w:val="0"/>
        <w:snapToGrid w:val="0"/>
        <w:spacing w:line="56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联系电话：023-89186715              联系电话：</w:t>
      </w:r>
    </w:p>
    <w:p>
      <w:pPr>
        <w:adjustRightInd w:val="0"/>
        <w:snapToGrid w:val="0"/>
        <w:spacing w:line="56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签约时间：2026年 月  日             签约时间：2026年  月  日   </w:t>
      </w:r>
    </w:p>
    <w:p>
      <w:pPr>
        <w:pStyle w:val="6"/>
        <w:numPr>
          <w:ilvl w:val="3"/>
          <w:numId w:val="0"/>
        </w:numPr>
        <w:tabs>
          <w:tab w:val="clear" w:pos="2340"/>
        </w:tabs>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tabs>
          <w:tab w:val="left" w:pos="1680"/>
          <w:tab w:val="left" w:pos="4215"/>
          <w:tab w:val="left" w:pos="4305"/>
          <w:tab w:val="left" w:pos="8000"/>
        </w:tabs>
        <w:autoSpaceDE w:val="0"/>
        <w:autoSpaceDN w:val="0"/>
        <w:adjustRightInd w:val="0"/>
        <w:snapToGrid w:val="0"/>
        <w:spacing w:line="360" w:lineRule="auto"/>
        <w:ind w:firstLine="480" w:firstLineChars="200"/>
        <w:jc w:val="left"/>
        <w:outlineLvl w:val="9"/>
        <w:rPr>
          <w:rFonts w:hint="eastAsia" w:ascii="宋体" w:hAnsi="宋体" w:eastAsia="宋体" w:cs="宋体"/>
          <w:b w:val="0"/>
          <w:color w:val="auto"/>
          <w:kern w:val="0"/>
          <w:sz w:val="24"/>
          <w:szCs w:val="24"/>
          <w:highlight w:val="none"/>
          <w:u w:val="none"/>
        </w:rPr>
      </w:pPr>
    </w:p>
    <w:p>
      <w:pPr>
        <w:autoSpaceDE w:val="0"/>
        <w:autoSpaceDN w:val="0"/>
        <w:spacing w:line="480" w:lineRule="exact"/>
        <w:jc w:val="center"/>
        <w:outlineLvl w:val="0"/>
        <w:rPr>
          <w:rFonts w:hint="eastAsia" w:ascii="宋体" w:hAnsi="宋体" w:eastAsia="宋体" w:cs="Times New Roman"/>
          <w:b/>
          <w:kern w:val="0"/>
          <w:sz w:val="32"/>
          <w:szCs w:val="32"/>
          <w:lang w:eastAsia="zh-CN"/>
        </w:rPr>
      </w:pPr>
      <w:r>
        <w:rPr>
          <w:rFonts w:hint="eastAsia" w:ascii="宋体" w:hAnsi="宋体" w:eastAsia="宋体" w:cs="Times New Roman"/>
          <w:b/>
          <w:kern w:val="0"/>
          <w:sz w:val="32"/>
          <w:szCs w:val="32"/>
        </w:rPr>
        <w:t>重庆</w:t>
      </w:r>
      <w:r>
        <w:rPr>
          <w:rFonts w:hint="eastAsia" w:ascii="宋体" w:hAnsi="宋体" w:eastAsia="宋体" w:cs="Times New Roman"/>
          <w:b/>
          <w:kern w:val="0"/>
          <w:sz w:val="32"/>
          <w:szCs w:val="32"/>
          <w:lang w:val="en-US" w:eastAsia="zh-CN"/>
        </w:rPr>
        <w:t>高速资产经营管理</w:t>
      </w:r>
      <w:r>
        <w:rPr>
          <w:rFonts w:hint="eastAsia" w:ascii="宋体" w:hAnsi="宋体" w:eastAsia="宋体" w:cs="Times New Roman"/>
          <w:b/>
          <w:kern w:val="0"/>
          <w:sz w:val="32"/>
          <w:szCs w:val="32"/>
          <w:lang w:eastAsia="zh-CN"/>
        </w:rPr>
        <w:t>有限公司</w:t>
      </w:r>
    </w:p>
    <w:p>
      <w:pPr>
        <w:autoSpaceDE w:val="0"/>
        <w:autoSpaceDN w:val="0"/>
        <w:spacing w:line="480" w:lineRule="exact"/>
        <w:jc w:val="center"/>
        <w:outlineLvl w:val="0"/>
        <w:rPr>
          <w:rFonts w:hint="eastAsia" w:ascii="宋体" w:hAnsi="宋体" w:eastAsia="宋体" w:cs="Times New Roman"/>
          <w:b/>
          <w:kern w:val="0"/>
          <w:sz w:val="32"/>
          <w:szCs w:val="32"/>
          <w:lang w:val="en-US" w:eastAsia="zh-CN"/>
        </w:rPr>
      </w:pPr>
      <w:r>
        <w:rPr>
          <w:rFonts w:hint="eastAsia" w:ascii="宋体" w:hAnsi="宋体" w:eastAsia="宋体" w:cs="Times New Roman"/>
          <w:b/>
          <w:kern w:val="0"/>
          <w:sz w:val="32"/>
          <w:szCs w:val="32"/>
          <w:lang w:val="en-US" w:eastAsia="zh-CN"/>
        </w:rPr>
        <w:t>渝通项目231项报废处置现状设施设备固定资产一批</w:t>
      </w:r>
    </w:p>
    <w:p>
      <w:pPr>
        <w:autoSpaceDE w:val="0"/>
        <w:autoSpaceDN w:val="0"/>
        <w:spacing w:before="0" w:line="480" w:lineRule="exact"/>
        <w:ind w:left="0" w:right="0" w:firstLine="0"/>
        <w:jc w:val="center"/>
        <w:outlineLvl w:val="0"/>
        <w:rPr>
          <w:rFonts w:hint="eastAsia" w:ascii="宋体" w:hAnsi="宋体"/>
          <w:b/>
          <w:kern w:val="0"/>
          <w:sz w:val="32"/>
          <w:szCs w:val="32"/>
        </w:rPr>
      </w:pPr>
      <w:r>
        <w:rPr>
          <w:rFonts w:hint="eastAsia" w:ascii="宋体" w:hAnsi="宋体"/>
          <w:b/>
          <w:kern w:val="0"/>
          <w:sz w:val="32"/>
          <w:szCs w:val="32"/>
        </w:rPr>
        <w:t>现场踏勘确认书</w:t>
      </w:r>
    </w:p>
    <w:p>
      <w:pPr>
        <w:tabs>
          <w:tab w:val="left" w:pos="1680"/>
          <w:tab w:val="left" w:pos="4215"/>
          <w:tab w:val="left" w:pos="4305"/>
          <w:tab w:val="left" w:pos="8000"/>
        </w:tabs>
        <w:autoSpaceDE w:val="0"/>
        <w:autoSpaceDN w:val="0"/>
        <w:adjustRightInd w:val="0"/>
        <w:snapToGrid w:val="0"/>
        <w:spacing w:before="0" w:line="360" w:lineRule="auto"/>
        <w:ind w:left="0" w:right="0" w:firstLine="0" w:firstLineChars="0"/>
        <w:jc w:val="left"/>
        <w:rPr>
          <w:rFonts w:hint="eastAsia" w:ascii="宋体" w:hAnsi="宋体" w:cs="宋体"/>
          <w:b/>
          <w:bCs/>
          <w:color w:val="auto"/>
          <w:kern w:val="0"/>
          <w:sz w:val="24"/>
          <w:highlight w:val="none"/>
          <w:u w:val="none"/>
        </w:rPr>
      </w:pPr>
      <w:r>
        <w:rPr>
          <w:rFonts w:hint="eastAsia" w:ascii="宋体" w:hAnsi="宋体" w:cs="宋体"/>
          <w:b/>
          <w:bCs/>
          <w:color w:val="auto"/>
          <w:kern w:val="0"/>
          <w:sz w:val="24"/>
          <w:highlight w:val="none"/>
          <w:u w:val="none"/>
        </w:rPr>
        <w:t>重庆</w:t>
      </w:r>
      <w:r>
        <w:rPr>
          <w:rFonts w:hint="eastAsia" w:ascii="宋体" w:hAnsi="宋体" w:cs="宋体"/>
          <w:b/>
          <w:bCs/>
          <w:color w:val="auto"/>
          <w:kern w:val="0"/>
          <w:sz w:val="24"/>
          <w:highlight w:val="none"/>
          <w:u w:val="none"/>
          <w:lang w:val="en-US" w:eastAsia="zh-CN"/>
        </w:rPr>
        <w:t>高速资产经营管理有限</w:t>
      </w:r>
      <w:r>
        <w:rPr>
          <w:rFonts w:hint="eastAsia" w:ascii="宋体" w:hAnsi="宋体" w:cs="宋体"/>
          <w:b/>
          <w:bCs/>
          <w:color w:val="auto"/>
          <w:kern w:val="0"/>
          <w:sz w:val="24"/>
          <w:highlight w:val="none"/>
          <w:u w:val="none"/>
        </w:rPr>
        <w:t>公司：</w:t>
      </w:r>
    </w:p>
    <w:p>
      <w:pPr>
        <w:tabs>
          <w:tab w:val="left" w:pos="1680"/>
          <w:tab w:val="left" w:pos="4215"/>
          <w:tab w:val="left" w:pos="4305"/>
          <w:tab w:val="left" w:pos="8000"/>
        </w:tabs>
        <w:autoSpaceDE w:val="0"/>
        <w:autoSpaceDN w:val="0"/>
        <w:adjustRightInd w:val="0"/>
        <w:snapToGrid w:val="0"/>
        <w:spacing w:line="360" w:lineRule="auto"/>
        <w:ind w:right="237" w:firstLine="480" w:firstLineChars="200"/>
        <w:rPr>
          <w:rFonts w:hint="eastAsia" w:ascii="宋体" w:hAnsi="宋体" w:eastAsia="宋体" w:cs="宋体"/>
          <w:color w:val="auto"/>
          <w:kern w:val="0"/>
          <w:sz w:val="24"/>
          <w:highlight w:val="none"/>
          <w:u w:val="none"/>
        </w:rPr>
      </w:pPr>
      <w:r>
        <w:rPr>
          <w:rFonts w:hint="eastAsia" w:ascii="宋体" w:hAnsi="宋体" w:eastAsia="宋体" w:cs="宋体"/>
          <w:color w:val="auto"/>
          <w:kern w:val="0"/>
          <w:sz w:val="24"/>
          <w:highlight w:val="none"/>
          <w:u w:val="none"/>
        </w:rPr>
        <w:t>我方于</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none"/>
        </w:rPr>
        <w:t>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none"/>
        </w:rPr>
        <w:t>月</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none"/>
        </w:rPr>
        <w:t>日对</w:t>
      </w:r>
      <w:r>
        <w:rPr>
          <w:rFonts w:hint="eastAsia" w:ascii="宋体" w:hAnsi="宋体" w:eastAsia="宋体" w:cs="宋体"/>
          <w:color w:val="auto"/>
          <w:kern w:val="0"/>
          <w:sz w:val="24"/>
          <w:highlight w:val="none"/>
          <w:u w:val="none"/>
          <w:lang w:val="en-US" w:eastAsia="zh-CN"/>
        </w:rPr>
        <w:t>贵司渝通项目231项报废处置现状设施设备固定资产一批进行了现场踏勘</w:t>
      </w:r>
      <w:r>
        <w:rPr>
          <w:rFonts w:hint="eastAsia" w:ascii="宋体" w:hAnsi="宋体" w:eastAsia="宋体" w:cs="宋体"/>
          <w:color w:val="auto"/>
          <w:kern w:val="0"/>
          <w:sz w:val="24"/>
          <w:highlight w:val="none"/>
          <w:u w:val="none"/>
        </w:rPr>
        <w:t>，现就现场踏勘情况承诺确认如下：</w:t>
      </w:r>
    </w:p>
    <w:p>
      <w:pPr>
        <w:tabs>
          <w:tab w:val="left" w:pos="1680"/>
          <w:tab w:val="left" w:pos="4215"/>
          <w:tab w:val="left" w:pos="4305"/>
          <w:tab w:val="left" w:pos="8000"/>
        </w:tabs>
        <w:autoSpaceDE w:val="0"/>
        <w:autoSpaceDN w:val="0"/>
        <w:adjustRightInd w:val="0"/>
        <w:snapToGrid w:val="0"/>
        <w:spacing w:line="360" w:lineRule="auto"/>
        <w:ind w:right="237" w:firstLineChars="200"/>
        <w:rPr>
          <w:rFonts w:hint="eastAsia" w:ascii="宋体" w:hAnsi="宋体" w:eastAsia="宋体" w:cs="宋体"/>
          <w:color w:val="auto"/>
          <w:kern w:val="0"/>
          <w:sz w:val="24"/>
          <w:highlight w:val="none"/>
          <w:u w:val="none"/>
        </w:rPr>
      </w:pPr>
      <w:r>
        <w:rPr>
          <w:rFonts w:hint="eastAsia" w:ascii="宋体" w:hAnsi="宋体" w:eastAsia="宋体" w:cs="宋体"/>
          <w:color w:val="auto"/>
          <w:kern w:val="0"/>
          <w:sz w:val="24"/>
          <w:highlight w:val="none"/>
          <w:u w:val="none"/>
        </w:rPr>
        <w:t>1、确认本次勘查为法人代表本人或其授权代表人进行了现场踏勘。</w:t>
      </w:r>
    </w:p>
    <w:p>
      <w:pPr>
        <w:widowControl/>
        <w:autoSpaceDE/>
        <w:autoSpaceDN/>
        <w:adjustRightInd/>
        <w:snapToGrid/>
        <w:spacing w:line="240" w:lineRule="auto"/>
        <w:ind w:right="0" w:firstLine="480" w:firstLineChars="200"/>
        <w:jc w:val="left"/>
        <w:rPr>
          <w:rFonts w:hint="eastAsia" w:ascii="宋体" w:hAnsi="宋体" w:eastAsia="宋体" w:cs="宋体"/>
          <w:color w:val="auto"/>
          <w:kern w:val="0"/>
          <w:sz w:val="24"/>
          <w:highlight w:val="none"/>
          <w:u w:val="none"/>
          <w:lang w:eastAsia="zh-CN"/>
        </w:rPr>
        <w:pPrChange w:id="0" w:author="倪彬峰" w:date="2026-05-06T12:46:28Z">
          <w:pPr>
            <w:tabs>
              <w:tab w:val="left" w:pos="1680"/>
              <w:tab w:val="left" w:pos="4215"/>
              <w:tab w:val="left" w:pos="4305"/>
              <w:tab w:val="left" w:pos="8000"/>
            </w:tabs>
            <w:autoSpaceDE w:val="0"/>
            <w:autoSpaceDN w:val="0"/>
            <w:adjustRightInd w:val="0"/>
            <w:snapToGrid w:val="0"/>
            <w:spacing w:line="360" w:lineRule="auto"/>
            <w:ind w:right="237" w:firstLineChars="200"/>
          </w:pPr>
        </w:pPrChange>
      </w:pPr>
      <w:r>
        <w:rPr>
          <w:rFonts w:hint="eastAsia" w:ascii="宋体" w:hAnsi="宋体" w:eastAsia="宋体" w:cs="宋体"/>
          <w:color w:val="auto"/>
          <w:kern w:val="0"/>
          <w:sz w:val="24"/>
          <w:highlight w:val="none"/>
          <w:u w:val="none"/>
        </w:rPr>
        <w:t>2、</w:t>
      </w:r>
      <w:r>
        <w:rPr>
          <w:rFonts w:hint="eastAsia" w:ascii="宋体" w:hAnsi="宋体" w:eastAsia="宋体" w:cs="宋体"/>
          <w:color w:val="auto"/>
          <w:kern w:val="0"/>
          <w:sz w:val="24"/>
          <w:highlight w:val="none"/>
          <w:u w:val="none"/>
          <w:lang w:val="en-US" w:eastAsia="zh-CN"/>
        </w:rPr>
        <w:t>我方承诺，在本次现场踏勘前，</w:t>
      </w:r>
      <w:r>
        <w:rPr>
          <w:rFonts w:hint="eastAsia" w:ascii="宋体" w:hAnsi="宋体" w:eastAsia="宋体" w:cs="宋体"/>
          <w:color w:val="auto"/>
          <w:kern w:val="0"/>
          <w:sz w:val="24"/>
          <w:highlight w:val="none"/>
          <w:u w:val="none"/>
        </w:rPr>
        <w:t>我方</w:t>
      </w:r>
      <w:r>
        <w:rPr>
          <w:rFonts w:hint="eastAsia" w:ascii="宋体" w:hAnsi="宋体" w:eastAsia="宋体" w:cs="宋体"/>
          <w:color w:val="auto"/>
          <w:kern w:val="0"/>
          <w:sz w:val="24"/>
          <w:highlight w:val="none"/>
          <w:u w:val="none"/>
          <w:lang w:val="en-US" w:eastAsia="zh-CN"/>
        </w:rPr>
        <w:t>已通过</w:t>
      </w:r>
      <w:ins w:id="1" w:author="倪彬峰" w:date="2026-05-06T12:46:11Z">
        <w:r>
          <w:rPr>
            <w:rFonts w:ascii="宋体" w:hAnsi="宋体" w:eastAsia="宋体" w:cs="宋体"/>
            <w:kern w:val="0"/>
            <w:sz w:val="24"/>
            <w:szCs w:val="24"/>
            <w:lang w:val="en-US" w:eastAsia="zh-CN" w:bidi="ar"/>
          </w:rPr>
          <w:t xml:space="preserve">重庆高速公路集团有限公司官网（https://www.cegc.com.cn/index.html） </w:t>
        </w:r>
      </w:ins>
      <w:del w:id="2" w:author="倪彬峰" w:date="2026-05-06T12:46:11Z">
        <w:r>
          <w:rPr>
            <w:rFonts w:hint="eastAsia" w:ascii="宋体" w:hAnsi="宋体" w:eastAsia="宋体" w:cs="宋体"/>
            <w:color w:val="auto"/>
            <w:kern w:val="0"/>
            <w:sz w:val="24"/>
            <w:highlight w:val="none"/>
            <w:u w:val="none"/>
            <w:lang w:val="en-US" w:eastAsia="zh-CN"/>
          </w:rPr>
          <w:delText>重庆高速公路集团有限公司招标采购平台（https://www.cegc.com.cn/index.html）</w:delText>
        </w:r>
      </w:del>
      <w:r>
        <w:rPr>
          <w:rFonts w:hint="eastAsia" w:ascii="宋体" w:hAnsi="宋体" w:eastAsia="宋体" w:cs="宋体"/>
          <w:color w:val="auto"/>
          <w:kern w:val="0"/>
          <w:sz w:val="24"/>
          <w:highlight w:val="none"/>
          <w:u w:val="none"/>
          <w:lang w:val="en-US" w:eastAsia="zh-CN"/>
        </w:rPr>
        <w:t>认真全部阅读</w:t>
      </w:r>
      <w:bookmarkStart w:id="0" w:name="OLE_LINK2"/>
      <w:r>
        <w:rPr>
          <w:rFonts w:hint="eastAsia" w:ascii="宋体" w:hAnsi="宋体" w:eastAsia="宋体" w:cs="宋体"/>
          <w:color w:val="auto"/>
          <w:kern w:val="0"/>
          <w:sz w:val="24"/>
          <w:highlight w:val="none"/>
          <w:u w:val="none"/>
          <w:lang w:val="en-US" w:eastAsia="zh-CN"/>
        </w:rPr>
        <w:t>理解了贵司的竞争性询价文件内容</w:t>
      </w:r>
      <w:bookmarkStart w:id="1" w:name="OLE_LINK1"/>
      <w:r>
        <w:rPr>
          <w:rFonts w:hint="eastAsia" w:ascii="宋体" w:hAnsi="宋体" w:eastAsia="宋体" w:cs="宋体"/>
          <w:color w:val="auto"/>
          <w:kern w:val="0"/>
          <w:sz w:val="24"/>
          <w:highlight w:val="none"/>
          <w:u w:val="none"/>
          <w:lang w:val="en-US" w:eastAsia="zh-CN"/>
        </w:rPr>
        <w:t>及资产</w:t>
      </w:r>
      <w:del w:id="3" w:author="倪彬峰" w:date="2026-05-06T12:46:51Z">
        <w:r>
          <w:rPr>
            <w:rFonts w:hint="eastAsia" w:ascii="宋体" w:hAnsi="宋体" w:eastAsia="宋体" w:cs="宋体"/>
            <w:color w:val="auto"/>
            <w:kern w:val="0"/>
            <w:sz w:val="24"/>
            <w:highlight w:val="none"/>
            <w:u w:val="none"/>
            <w:lang w:val="en-US" w:eastAsia="zh-CN"/>
          </w:rPr>
          <w:delText>评估</w:delText>
        </w:r>
      </w:del>
      <w:r>
        <w:rPr>
          <w:rFonts w:hint="eastAsia" w:ascii="宋体" w:hAnsi="宋体" w:eastAsia="宋体" w:cs="宋体"/>
          <w:color w:val="auto"/>
          <w:kern w:val="0"/>
          <w:sz w:val="24"/>
          <w:highlight w:val="none"/>
          <w:u w:val="none"/>
          <w:lang w:val="en-US" w:eastAsia="zh-CN"/>
        </w:rPr>
        <w:t>清单</w:t>
      </w:r>
      <w:bookmarkEnd w:id="0"/>
      <w:bookmarkEnd w:id="1"/>
      <w:r>
        <w:rPr>
          <w:rFonts w:hint="eastAsia" w:ascii="宋体" w:hAnsi="宋体" w:eastAsia="宋体" w:cs="宋体"/>
          <w:color w:val="auto"/>
          <w:kern w:val="0"/>
          <w:sz w:val="24"/>
          <w:highlight w:val="none"/>
          <w:u w:val="none"/>
          <w:lang w:val="en-US" w:eastAsia="zh-CN"/>
        </w:rPr>
        <w:t>内容，并对照资产</w:t>
      </w:r>
      <w:del w:id="4" w:author="倪彬峰" w:date="2026-05-06T12:46:54Z">
        <w:r>
          <w:rPr>
            <w:rFonts w:hint="eastAsia" w:ascii="宋体" w:hAnsi="宋体" w:eastAsia="宋体" w:cs="宋体"/>
            <w:color w:val="auto"/>
            <w:kern w:val="0"/>
            <w:sz w:val="24"/>
            <w:highlight w:val="none"/>
            <w:u w:val="none"/>
            <w:lang w:val="en-US" w:eastAsia="zh-CN"/>
          </w:rPr>
          <w:delText>评估</w:delText>
        </w:r>
      </w:del>
      <w:r>
        <w:rPr>
          <w:rFonts w:hint="eastAsia" w:ascii="宋体" w:hAnsi="宋体" w:eastAsia="宋体" w:cs="宋体"/>
          <w:color w:val="auto"/>
          <w:kern w:val="0"/>
          <w:sz w:val="24"/>
          <w:highlight w:val="none"/>
          <w:u w:val="none"/>
          <w:lang w:val="en-US" w:eastAsia="zh-CN"/>
        </w:rPr>
        <w:t>清单全部内容进行了转让资产的现场实物踏勘，已充分了解知晓资产的现状和全面情况，自愿接受转让资产的全部现状及瑕疵，并愿承担一切责任与风险。</w:t>
      </w:r>
    </w:p>
    <w:p>
      <w:pPr>
        <w:tabs>
          <w:tab w:val="left" w:pos="1680"/>
          <w:tab w:val="left" w:pos="4215"/>
          <w:tab w:val="left" w:pos="4305"/>
          <w:tab w:val="left" w:pos="8000"/>
        </w:tabs>
        <w:autoSpaceDE w:val="0"/>
        <w:autoSpaceDN w:val="0"/>
        <w:adjustRightInd w:val="0"/>
        <w:snapToGrid w:val="0"/>
        <w:spacing w:line="360" w:lineRule="auto"/>
        <w:ind w:right="237" w:firstLineChars="200"/>
        <w:rPr>
          <w:rFonts w:hint="eastAsia" w:ascii="宋体" w:hAnsi="宋体" w:eastAsia="宋体" w:cs="宋体"/>
          <w:color w:val="auto"/>
          <w:kern w:val="0"/>
          <w:sz w:val="24"/>
          <w:highlight w:val="none"/>
          <w:u w:val="none"/>
        </w:rPr>
      </w:pPr>
      <w:r>
        <w:rPr>
          <w:rFonts w:hint="eastAsia" w:ascii="宋体" w:hAnsi="宋体" w:eastAsia="宋体" w:cs="宋体"/>
          <w:color w:val="auto"/>
          <w:kern w:val="0"/>
          <w:sz w:val="24"/>
          <w:highlight w:val="none"/>
          <w:u w:val="none"/>
        </w:rPr>
        <w:t>3、我方同意</w:t>
      </w:r>
      <w:r>
        <w:rPr>
          <w:rFonts w:hint="eastAsia" w:ascii="宋体" w:hAnsi="宋体" w:eastAsia="宋体" w:cs="宋体"/>
          <w:color w:val="auto"/>
          <w:kern w:val="0"/>
          <w:sz w:val="24"/>
          <w:highlight w:val="none"/>
          <w:u w:val="none"/>
          <w:lang w:val="en-US" w:eastAsia="zh-CN"/>
        </w:rPr>
        <w:t>并承诺，若我方成为中标人，双方转让交易的</w:t>
      </w:r>
      <w:r>
        <w:rPr>
          <w:rFonts w:hint="eastAsia" w:ascii="宋体" w:hAnsi="宋体" w:eastAsia="宋体" w:cs="宋体"/>
          <w:color w:val="auto"/>
          <w:kern w:val="0"/>
          <w:sz w:val="24"/>
          <w:highlight w:val="none"/>
          <w:u w:val="none"/>
        </w:rPr>
        <w:t>资产</w:t>
      </w:r>
      <w:r>
        <w:rPr>
          <w:rFonts w:hint="eastAsia" w:ascii="宋体" w:hAnsi="宋体" w:eastAsia="宋体" w:cs="宋体"/>
          <w:color w:val="auto"/>
          <w:kern w:val="0"/>
          <w:sz w:val="24"/>
          <w:highlight w:val="none"/>
          <w:u w:val="none"/>
          <w:lang w:val="en-US" w:eastAsia="zh-CN"/>
        </w:rPr>
        <w:t>最终</w:t>
      </w:r>
      <w:r>
        <w:rPr>
          <w:rFonts w:hint="eastAsia" w:ascii="宋体" w:hAnsi="宋体" w:eastAsia="宋体" w:cs="宋体"/>
          <w:color w:val="auto"/>
          <w:kern w:val="0"/>
          <w:sz w:val="24"/>
          <w:highlight w:val="none"/>
          <w:u w:val="none"/>
        </w:rPr>
        <w:t>以</w:t>
      </w:r>
      <w:r>
        <w:rPr>
          <w:rFonts w:hint="eastAsia" w:ascii="宋体" w:hAnsi="宋体" w:eastAsia="宋体" w:cs="宋体"/>
          <w:color w:val="auto"/>
          <w:kern w:val="0"/>
          <w:sz w:val="24"/>
          <w:highlight w:val="none"/>
          <w:u w:val="none"/>
          <w:lang w:val="en-US" w:eastAsia="zh-CN"/>
        </w:rPr>
        <w:t>贵司提供的资产</w:t>
      </w:r>
      <w:del w:id="5" w:author="倪彬峰" w:date="2026-05-06T12:47:16Z">
        <w:r>
          <w:rPr>
            <w:rFonts w:hint="eastAsia" w:ascii="宋体" w:hAnsi="宋体" w:eastAsia="宋体" w:cs="宋体"/>
            <w:color w:val="auto"/>
            <w:kern w:val="0"/>
            <w:sz w:val="24"/>
            <w:highlight w:val="none"/>
            <w:u w:val="none"/>
            <w:lang w:val="en-US" w:eastAsia="zh-CN"/>
          </w:rPr>
          <w:delText>评估</w:delText>
        </w:r>
      </w:del>
      <w:r>
        <w:rPr>
          <w:rFonts w:hint="eastAsia" w:ascii="宋体" w:hAnsi="宋体" w:eastAsia="宋体" w:cs="宋体"/>
          <w:color w:val="auto"/>
          <w:kern w:val="0"/>
          <w:sz w:val="24"/>
          <w:highlight w:val="none"/>
          <w:u w:val="none"/>
          <w:lang w:val="en-US" w:eastAsia="zh-CN"/>
        </w:rPr>
        <w:t>清单内容及</w:t>
      </w:r>
      <w:r>
        <w:rPr>
          <w:rFonts w:hint="eastAsia" w:ascii="宋体" w:hAnsi="宋体" w:eastAsia="宋体" w:cs="宋体"/>
          <w:color w:val="auto"/>
          <w:kern w:val="0"/>
          <w:sz w:val="24"/>
          <w:highlight w:val="none"/>
          <w:u w:val="none"/>
        </w:rPr>
        <w:t>现场踏勘实物现状为准</w:t>
      </w:r>
      <w:r>
        <w:rPr>
          <w:rFonts w:hint="eastAsia" w:ascii="宋体" w:hAnsi="宋体" w:eastAsia="宋体" w:cs="宋体"/>
          <w:color w:val="auto"/>
          <w:kern w:val="0"/>
          <w:sz w:val="24"/>
          <w:highlight w:val="none"/>
          <w:u w:val="none"/>
          <w:lang w:val="en-US" w:eastAsia="zh-CN"/>
        </w:rPr>
        <w:t>。承诺并已明确知晓贵司</w:t>
      </w:r>
      <w:r>
        <w:rPr>
          <w:rFonts w:hint="eastAsia" w:ascii="宋体" w:hAnsi="宋体" w:eastAsia="宋体" w:cs="宋体"/>
          <w:color w:val="auto"/>
          <w:kern w:val="0"/>
          <w:sz w:val="24"/>
          <w:szCs w:val="24"/>
          <w:highlight w:val="none"/>
          <w:u w:val="none"/>
          <w:lang w:val="en-US" w:eastAsia="zh-CN"/>
        </w:rPr>
        <w:t>按转让资产实物现状（包括但不限于品质、质量、重量、数量等）交易和移交，已明确知晓贵司不提供转让资产相关文字和技术资料（含设施设备使用说明书等）、不提供转让资产购置发票、不保证转让资产名称、规格型号、生产厂家、质量、品质等，已明确</w:t>
      </w:r>
      <w:r>
        <w:rPr>
          <w:rFonts w:hint="eastAsia" w:ascii="宋体" w:hAnsi="宋体" w:eastAsia="宋体" w:cs="宋体"/>
          <w:color w:val="auto"/>
          <w:kern w:val="0"/>
          <w:sz w:val="24"/>
          <w:highlight w:val="none"/>
          <w:u w:val="none"/>
          <w:lang w:val="en-US" w:eastAsia="zh-CN"/>
        </w:rPr>
        <w:t>贵司</w:t>
      </w:r>
      <w:r>
        <w:rPr>
          <w:rFonts w:hint="eastAsia" w:ascii="宋体" w:hAnsi="宋体" w:eastAsia="宋体" w:cs="宋体"/>
          <w:color w:val="auto"/>
          <w:kern w:val="0"/>
          <w:sz w:val="24"/>
          <w:highlight w:val="none"/>
          <w:u w:val="none"/>
        </w:rPr>
        <w:t>不保证相关文本描述的</w:t>
      </w:r>
      <w:r>
        <w:rPr>
          <w:rFonts w:hint="eastAsia" w:ascii="宋体" w:hAnsi="宋体" w:eastAsia="宋体" w:cs="宋体"/>
          <w:color w:val="auto"/>
          <w:kern w:val="0"/>
          <w:sz w:val="24"/>
          <w:highlight w:val="none"/>
          <w:u w:val="none"/>
          <w:lang w:val="en-US" w:eastAsia="zh-CN"/>
        </w:rPr>
        <w:t>转让</w:t>
      </w:r>
      <w:r>
        <w:rPr>
          <w:rFonts w:hint="eastAsia" w:ascii="宋体" w:hAnsi="宋体" w:eastAsia="宋体" w:cs="宋体"/>
          <w:color w:val="auto"/>
          <w:kern w:val="0"/>
          <w:sz w:val="24"/>
          <w:highlight w:val="none"/>
          <w:u w:val="none"/>
        </w:rPr>
        <w:t>资产与实物现状完全一致</w:t>
      </w:r>
      <w:r>
        <w:rPr>
          <w:rFonts w:hint="eastAsia" w:ascii="宋体" w:hAnsi="宋体" w:eastAsia="宋体" w:cs="宋体"/>
          <w:color w:val="auto"/>
          <w:kern w:val="0"/>
          <w:sz w:val="24"/>
          <w:highlight w:val="none"/>
          <w:u w:val="none"/>
          <w:lang w:eastAsia="zh-CN"/>
        </w:rPr>
        <w:t>，</w:t>
      </w:r>
      <w:r>
        <w:rPr>
          <w:rFonts w:hint="eastAsia" w:ascii="宋体" w:hAnsi="宋体" w:eastAsia="宋体" w:cs="宋体"/>
          <w:color w:val="auto"/>
          <w:kern w:val="0"/>
          <w:sz w:val="24"/>
          <w:highlight w:val="none"/>
          <w:u w:val="none"/>
          <w:lang w:val="en-US" w:eastAsia="zh-CN"/>
        </w:rPr>
        <w:t>我方明确不会因转让资产</w:t>
      </w:r>
      <w:r>
        <w:rPr>
          <w:rFonts w:hint="eastAsia" w:ascii="宋体" w:hAnsi="宋体" w:eastAsia="宋体" w:cs="宋体"/>
          <w:color w:val="auto"/>
          <w:kern w:val="0"/>
          <w:sz w:val="24"/>
          <w:highlight w:val="none"/>
          <w:u w:val="none"/>
        </w:rPr>
        <w:t>的数量、质量、规格</w:t>
      </w:r>
      <w:r>
        <w:rPr>
          <w:rFonts w:hint="eastAsia" w:ascii="宋体" w:hAnsi="宋体" w:eastAsia="宋体" w:cs="宋体"/>
          <w:color w:val="auto"/>
          <w:kern w:val="0"/>
          <w:sz w:val="24"/>
          <w:highlight w:val="none"/>
          <w:u w:val="none"/>
          <w:lang w:val="en-US" w:eastAsia="zh-CN"/>
        </w:rPr>
        <w:t>型号</w:t>
      </w:r>
      <w:r>
        <w:rPr>
          <w:rFonts w:hint="eastAsia" w:ascii="宋体" w:hAnsi="宋体" w:eastAsia="宋体" w:cs="宋体"/>
          <w:color w:val="auto"/>
          <w:kern w:val="0"/>
          <w:sz w:val="24"/>
          <w:highlight w:val="none"/>
          <w:u w:val="none"/>
        </w:rPr>
        <w:t>等</w:t>
      </w:r>
      <w:r>
        <w:rPr>
          <w:rFonts w:hint="eastAsia" w:ascii="宋体" w:hAnsi="宋体" w:eastAsia="宋体" w:cs="宋体"/>
          <w:color w:val="auto"/>
          <w:kern w:val="0"/>
          <w:sz w:val="24"/>
          <w:highlight w:val="none"/>
          <w:u w:val="none"/>
          <w:lang w:val="en-US" w:eastAsia="zh-CN"/>
        </w:rPr>
        <w:t>向贵司</w:t>
      </w:r>
      <w:r>
        <w:rPr>
          <w:rFonts w:hint="eastAsia" w:ascii="宋体" w:hAnsi="宋体" w:eastAsia="宋体" w:cs="宋体"/>
          <w:color w:val="auto"/>
          <w:kern w:val="0"/>
          <w:sz w:val="24"/>
          <w:highlight w:val="none"/>
          <w:u w:val="none"/>
        </w:rPr>
        <w:t>提出异议，</w:t>
      </w:r>
      <w:r>
        <w:rPr>
          <w:rFonts w:hint="eastAsia" w:ascii="宋体" w:hAnsi="宋体" w:eastAsia="宋体" w:cs="宋体"/>
          <w:color w:val="auto"/>
          <w:kern w:val="0"/>
          <w:sz w:val="24"/>
          <w:highlight w:val="none"/>
          <w:u w:val="none"/>
          <w:lang w:val="en-US" w:eastAsia="zh-CN"/>
        </w:rPr>
        <w:t>并</w:t>
      </w:r>
      <w:r>
        <w:rPr>
          <w:rFonts w:hint="eastAsia" w:ascii="宋体" w:hAnsi="宋体" w:eastAsia="宋体" w:cs="宋体"/>
          <w:color w:val="auto"/>
          <w:kern w:val="0"/>
          <w:sz w:val="24"/>
          <w:highlight w:val="none"/>
          <w:u w:val="none"/>
        </w:rPr>
        <w:t>按照合同及时履行</w:t>
      </w:r>
      <w:r>
        <w:rPr>
          <w:rFonts w:hint="eastAsia" w:ascii="宋体" w:hAnsi="宋体" w:eastAsia="宋体" w:cs="宋体"/>
          <w:color w:val="auto"/>
          <w:kern w:val="0"/>
          <w:sz w:val="24"/>
          <w:highlight w:val="none"/>
          <w:u w:val="none"/>
          <w:lang w:val="en-US" w:eastAsia="zh-CN"/>
        </w:rPr>
        <w:t>我方各项</w:t>
      </w:r>
      <w:r>
        <w:rPr>
          <w:rFonts w:hint="eastAsia" w:ascii="宋体" w:hAnsi="宋体" w:eastAsia="宋体" w:cs="宋体"/>
          <w:color w:val="auto"/>
          <w:kern w:val="0"/>
          <w:sz w:val="24"/>
          <w:highlight w:val="none"/>
          <w:u w:val="none"/>
        </w:rPr>
        <w:t>义务。</w:t>
      </w:r>
    </w:p>
    <w:p>
      <w:pPr>
        <w:tabs>
          <w:tab w:val="left" w:pos="1680"/>
          <w:tab w:val="left" w:pos="4215"/>
          <w:tab w:val="left" w:pos="4305"/>
          <w:tab w:val="left" w:pos="8000"/>
        </w:tabs>
        <w:autoSpaceDE w:val="0"/>
        <w:autoSpaceDN w:val="0"/>
        <w:adjustRightInd w:val="0"/>
        <w:snapToGrid w:val="0"/>
        <w:spacing w:before="2" w:line="360" w:lineRule="auto"/>
        <w:ind w:left="0" w:firstLineChars="200"/>
        <w:rPr>
          <w:rFonts w:hint="eastAsia" w:ascii="宋体" w:hAnsi="宋体" w:eastAsia="宋体" w:cs="宋体"/>
          <w:color w:val="auto"/>
          <w:kern w:val="0"/>
          <w:sz w:val="24"/>
          <w:highlight w:val="none"/>
          <w:u w:val="none"/>
        </w:rPr>
      </w:pPr>
      <w:r>
        <w:rPr>
          <w:rFonts w:hint="eastAsia" w:ascii="宋体" w:hAnsi="宋体" w:eastAsia="宋体" w:cs="宋体"/>
          <w:color w:val="auto"/>
          <w:kern w:val="0"/>
          <w:sz w:val="24"/>
          <w:highlight w:val="none"/>
          <w:u w:val="none"/>
          <w:lang w:val="en-US" w:eastAsia="zh-CN"/>
        </w:rPr>
        <w:t>4</w:t>
      </w:r>
      <w:r>
        <w:rPr>
          <w:rFonts w:hint="eastAsia" w:ascii="宋体" w:hAnsi="宋体" w:eastAsia="宋体" w:cs="宋体"/>
          <w:color w:val="auto"/>
          <w:kern w:val="0"/>
          <w:sz w:val="24"/>
          <w:highlight w:val="none"/>
          <w:u w:val="none"/>
        </w:rPr>
        <w:t>、我方确认本确认书为现场踏勘后的真实意思表示，愿意遵守和执行本确认书的</w:t>
      </w:r>
      <w:r>
        <w:rPr>
          <w:rFonts w:hint="eastAsia" w:ascii="宋体" w:hAnsi="宋体" w:eastAsia="宋体" w:cs="宋体"/>
          <w:color w:val="auto"/>
          <w:kern w:val="0"/>
          <w:sz w:val="24"/>
          <w:highlight w:val="none"/>
          <w:u w:val="none"/>
          <w:lang w:val="en-US" w:eastAsia="zh-CN"/>
        </w:rPr>
        <w:t>全部</w:t>
      </w:r>
      <w:r>
        <w:rPr>
          <w:rFonts w:hint="eastAsia" w:ascii="宋体" w:hAnsi="宋体" w:eastAsia="宋体" w:cs="宋体"/>
          <w:color w:val="auto"/>
          <w:kern w:val="0"/>
          <w:sz w:val="24"/>
          <w:highlight w:val="none"/>
          <w:u w:val="none"/>
        </w:rPr>
        <w:t>内容。</w:t>
      </w:r>
    </w:p>
    <w:p>
      <w:pPr>
        <w:tabs>
          <w:tab w:val="left" w:pos="1680"/>
          <w:tab w:val="left" w:pos="4215"/>
          <w:tab w:val="left" w:pos="4305"/>
          <w:tab w:val="left" w:pos="8000"/>
        </w:tabs>
        <w:autoSpaceDE w:val="0"/>
        <w:autoSpaceDN w:val="0"/>
        <w:adjustRightInd w:val="0"/>
        <w:snapToGrid w:val="0"/>
        <w:spacing w:before="6" w:line="360" w:lineRule="auto"/>
        <w:ind w:left="0" w:firstLine="480" w:firstLineChars="200"/>
        <w:rPr>
          <w:rFonts w:hint="eastAsia" w:ascii="宋体" w:hAnsi="宋体" w:eastAsia="宋体" w:cs="宋体"/>
          <w:color w:val="auto"/>
          <w:kern w:val="0"/>
          <w:sz w:val="24"/>
          <w:highlight w:val="none"/>
          <w:u w:val="none"/>
        </w:rPr>
      </w:pPr>
      <w:r>
        <w:rPr>
          <w:rFonts w:hint="eastAsia" w:ascii="宋体" w:hAnsi="宋体" w:eastAsia="宋体" w:cs="宋体"/>
          <w:color w:val="auto"/>
          <w:kern w:val="0"/>
          <w:sz w:val="24"/>
          <w:highlight w:val="none"/>
          <w:u w:val="none"/>
          <w:lang w:val="en-US" w:eastAsia="zh-CN"/>
        </w:rPr>
        <w:t>现场踏勘单位（意向报价人/联合体意向报价成员）及代表</w:t>
      </w:r>
      <w:r>
        <w:rPr>
          <w:rFonts w:hint="eastAsia" w:ascii="宋体" w:hAnsi="宋体" w:eastAsia="宋体" w:cs="宋体"/>
          <w:color w:val="auto"/>
          <w:kern w:val="0"/>
          <w:sz w:val="24"/>
          <w:highlight w:val="none"/>
          <w:u w:val="none"/>
        </w:rPr>
        <w:t>：</w:t>
      </w:r>
      <w:r>
        <w:rPr>
          <w:rFonts w:hint="eastAsia" w:ascii="宋体" w:hAnsi="宋体" w:eastAsia="宋体" w:cs="宋体"/>
          <w:color w:val="auto"/>
          <w:kern w:val="0"/>
          <w:sz w:val="24"/>
          <w:highlight w:val="none"/>
          <w:u w:val="none"/>
          <w:lang w:val="en-US" w:eastAsia="zh-CN"/>
        </w:rPr>
        <w:t>本人XXX已确</w:t>
      </w:r>
      <w:r>
        <w:rPr>
          <w:rFonts w:hint="eastAsia" w:ascii="宋体" w:hAnsi="宋体" w:eastAsia="宋体" w:cs="宋体"/>
          <w:color w:val="auto"/>
          <w:kern w:val="0"/>
          <w:sz w:val="24"/>
          <w:highlight w:val="none"/>
          <w:u w:val="none"/>
        </w:rPr>
        <w:t>认以上【</w:t>
      </w:r>
      <w:r>
        <w:rPr>
          <w:rFonts w:hint="eastAsia" w:ascii="宋体" w:hAnsi="宋体" w:eastAsia="宋体" w:cs="宋体"/>
          <w:color w:val="auto"/>
          <w:kern w:val="0"/>
          <w:sz w:val="24"/>
          <w:highlight w:val="none"/>
          <w:u w:val="none"/>
          <w:lang w:val="en-US" w:eastAsia="zh-CN"/>
        </w:rPr>
        <w:t xml:space="preserve">  </w:t>
      </w:r>
      <w:r>
        <w:rPr>
          <w:rFonts w:hint="eastAsia" w:ascii="宋体" w:hAnsi="宋体" w:eastAsia="宋体" w:cs="宋体"/>
          <w:color w:val="auto"/>
          <w:kern w:val="0"/>
          <w:sz w:val="24"/>
          <w:highlight w:val="none"/>
          <w:u w:val="none"/>
        </w:rPr>
        <w:t>】项内容，对踏勘过程无异议。</w:t>
      </w:r>
    </w:p>
    <w:p>
      <w:pPr>
        <w:tabs>
          <w:tab w:val="left" w:pos="1680"/>
          <w:tab w:val="left" w:pos="4215"/>
          <w:tab w:val="left" w:pos="4305"/>
          <w:tab w:val="left" w:pos="8000"/>
        </w:tabs>
        <w:autoSpaceDE w:val="0"/>
        <w:autoSpaceDN w:val="0"/>
        <w:adjustRightInd w:val="0"/>
        <w:snapToGrid w:val="0"/>
        <w:spacing w:line="360" w:lineRule="auto"/>
        <w:ind w:right="3181" w:firstLine="480" w:firstLineChars="200"/>
        <w:rPr>
          <w:rFonts w:hint="eastAsia" w:ascii="宋体" w:hAnsi="宋体" w:eastAsia="宋体" w:cs="宋体"/>
          <w:color w:val="auto"/>
          <w:kern w:val="0"/>
          <w:sz w:val="24"/>
          <w:highlight w:val="none"/>
          <w:u w:val="none"/>
          <w:lang w:val="en-US" w:eastAsia="zh-CN"/>
        </w:rPr>
      </w:pPr>
      <w:r>
        <w:rPr>
          <w:rFonts w:hint="eastAsia" w:ascii="宋体" w:hAnsi="宋体" w:eastAsia="宋体" w:cs="宋体"/>
          <w:color w:val="auto"/>
          <w:spacing w:val="0"/>
          <w:kern w:val="0"/>
          <w:sz w:val="24"/>
          <w:highlight w:val="none"/>
          <w:u w:val="none"/>
        </w:rPr>
        <w:t>手</w:t>
      </w:r>
      <w:r>
        <w:rPr>
          <w:rFonts w:hint="eastAsia" w:ascii="宋体" w:hAnsi="宋体" w:eastAsia="宋体" w:cs="宋体"/>
          <w:color w:val="auto"/>
          <w:kern w:val="0"/>
          <w:sz w:val="24"/>
          <w:highlight w:val="none"/>
          <w:u w:val="none"/>
        </w:rPr>
        <w:t>写+签字：</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none"/>
          <w:lang w:val="en-US" w:eastAsia="zh-CN"/>
        </w:rPr>
        <w:t xml:space="preserve">                               </w:t>
      </w:r>
    </w:p>
    <w:p>
      <w:pPr>
        <w:tabs>
          <w:tab w:val="left" w:pos="1680"/>
          <w:tab w:val="left" w:pos="4215"/>
          <w:tab w:val="left" w:pos="4305"/>
          <w:tab w:val="left" w:pos="8000"/>
        </w:tabs>
        <w:autoSpaceDE w:val="0"/>
        <w:autoSpaceDN w:val="0"/>
        <w:adjustRightInd w:val="0"/>
        <w:snapToGrid w:val="0"/>
        <w:spacing w:line="360" w:lineRule="auto"/>
        <w:ind w:right="3181" w:firstLine="480" w:firstLineChars="200"/>
        <w:rPr>
          <w:rFonts w:hint="eastAsia" w:ascii="宋体" w:hAnsi="宋体" w:eastAsia="宋体" w:cs="宋体"/>
          <w:color w:val="auto"/>
          <w:kern w:val="0"/>
          <w:sz w:val="24"/>
          <w:highlight w:val="none"/>
          <w:u w:val="none"/>
          <w:lang w:val="en-US" w:eastAsia="zh-CN"/>
        </w:rPr>
      </w:pPr>
      <w:r>
        <w:rPr>
          <w:rFonts w:hint="eastAsia" w:ascii="宋体" w:hAnsi="宋体" w:eastAsia="宋体" w:cs="宋体"/>
          <w:color w:val="auto"/>
          <w:spacing w:val="0"/>
          <w:kern w:val="0"/>
          <w:sz w:val="24"/>
          <w:highlight w:val="none"/>
          <w:u w:val="none"/>
        </w:rPr>
        <w:t>手</w:t>
      </w:r>
      <w:r>
        <w:rPr>
          <w:rFonts w:hint="eastAsia" w:ascii="宋体" w:hAnsi="宋体" w:eastAsia="宋体" w:cs="宋体"/>
          <w:color w:val="auto"/>
          <w:kern w:val="0"/>
          <w:sz w:val="24"/>
          <w:highlight w:val="none"/>
          <w:u w:val="none"/>
        </w:rPr>
        <w:t>写+签字：</w:t>
      </w:r>
      <w:r>
        <w:rPr>
          <w:rFonts w:hint="eastAsia" w:ascii="宋体" w:hAnsi="宋体" w:eastAsia="宋体" w:cs="宋体"/>
          <w:color w:val="auto"/>
          <w:kern w:val="0"/>
          <w:sz w:val="24"/>
          <w:highlight w:val="none"/>
          <w:u w:val="none"/>
          <w:lang w:val="en-US" w:eastAsia="zh-CN"/>
        </w:rPr>
        <w:t xml:space="preserve">                                               </w:t>
      </w:r>
    </w:p>
    <w:p>
      <w:pPr>
        <w:tabs>
          <w:tab w:val="left" w:pos="1680"/>
          <w:tab w:val="left" w:pos="4215"/>
          <w:tab w:val="left" w:pos="4305"/>
          <w:tab w:val="left" w:pos="8000"/>
        </w:tabs>
        <w:autoSpaceDE w:val="0"/>
        <w:autoSpaceDN w:val="0"/>
        <w:adjustRightInd w:val="0"/>
        <w:snapToGrid w:val="0"/>
        <w:spacing w:line="360" w:lineRule="auto"/>
        <w:ind w:right="3181" w:firstLine="480" w:firstLineChars="200"/>
        <w:rPr>
          <w:rFonts w:hint="eastAsia" w:ascii="宋体" w:hAnsi="宋体" w:eastAsia="宋体" w:cs="宋体"/>
          <w:color w:val="auto"/>
          <w:kern w:val="0"/>
          <w:sz w:val="24"/>
          <w:highlight w:val="none"/>
          <w:u w:val="none"/>
        </w:rPr>
      </w:pPr>
      <w:r>
        <w:rPr>
          <w:rFonts w:hint="eastAsia" w:ascii="宋体" w:hAnsi="宋体" w:eastAsia="宋体" w:cs="宋体"/>
          <w:color w:val="auto"/>
          <w:kern w:val="0"/>
          <w:sz w:val="24"/>
          <w:highlight w:val="none"/>
          <w:u w:val="none"/>
          <w:lang w:val="en-US" w:eastAsia="zh-CN"/>
        </w:rPr>
        <w:t>现场踏勘单位(意向报价人/联合体意向报价成员)（</w:t>
      </w:r>
      <w:r>
        <w:rPr>
          <w:rFonts w:hint="eastAsia" w:ascii="宋体" w:hAnsi="宋体" w:eastAsia="宋体" w:cs="宋体"/>
          <w:color w:val="auto"/>
          <w:kern w:val="0"/>
          <w:sz w:val="24"/>
          <w:highlight w:val="none"/>
          <w:u w:val="none"/>
        </w:rPr>
        <w:t>公章</w:t>
      </w:r>
      <w:r>
        <w:rPr>
          <w:rFonts w:hint="eastAsia" w:ascii="宋体" w:hAnsi="宋体" w:eastAsia="宋体" w:cs="宋体"/>
          <w:color w:val="auto"/>
          <w:kern w:val="0"/>
          <w:sz w:val="24"/>
          <w:highlight w:val="none"/>
          <w:u w:val="none"/>
          <w:lang w:eastAsia="zh-CN"/>
        </w:rPr>
        <w:t>）</w:t>
      </w:r>
      <w:r>
        <w:rPr>
          <w:rFonts w:hint="eastAsia" w:ascii="宋体" w:hAnsi="宋体" w:eastAsia="宋体" w:cs="宋体"/>
          <w:color w:val="auto"/>
          <w:kern w:val="0"/>
          <w:sz w:val="24"/>
          <w:highlight w:val="none"/>
          <w:u w:val="none"/>
        </w:rPr>
        <w:t>：</w:t>
      </w:r>
    </w:p>
    <w:p>
      <w:pPr>
        <w:tabs>
          <w:tab w:val="left" w:pos="1680"/>
          <w:tab w:val="left" w:pos="4215"/>
          <w:tab w:val="left" w:pos="4305"/>
          <w:tab w:val="left" w:pos="8000"/>
        </w:tabs>
        <w:autoSpaceDE w:val="0"/>
        <w:autoSpaceDN w:val="0"/>
        <w:adjustRightInd w:val="0"/>
        <w:snapToGrid w:val="0"/>
        <w:spacing w:before="34" w:line="360" w:lineRule="auto"/>
        <w:ind w:firstLine="480" w:firstLineChars="200"/>
        <w:rPr>
          <w:rFonts w:hint="eastAsia" w:ascii="宋体" w:hAnsi="宋体" w:eastAsia="宋体" w:cs="宋体"/>
          <w:color w:val="auto"/>
          <w:kern w:val="0"/>
          <w:sz w:val="24"/>
          <w:highlight w:val="none"/>
          <w:u w:val="none"/>
          <w:lang w:val="en-US" w:eastAsia="zh-CN"/>
        </w:rPr>
      </w:pPr>
    </w:p>
    <w:p>
      <w:pPr>
        <w:tabs>
          <w:tab w:val="left" w:pos="1680"/>
          <w:tab w:val="left" w:pos="4215"/>
          <w:tab w:val="left" w:pos="4305"/>
          <w:tab w:val="left" w:pos="8000"/>
        </w:tabs>
        <w:autoSpaceDE w:val="0"/>
        <w:autoSpaceDN w:val="0"/>
        <w:adjustRightInd w:val="0"/>
        <w:snapToGrid w:val="0"/>
        <w:spacing w:line="360" w:lineRule="auto"/>
        <w:ind w:right="237" w:firstLine="480" w:firstLineChars="200"/>
        <w:rPr>
          <w:ins w:id="7" w:author="倪彬峰" w:date="2026-05-06T12:50:43Z"/>
          <w:rFonts w:hint="eastAsia" w:ascii="宋体" w:hAnsi="宋体" w:eastAsia="宋体" w:cs="宋体"/>
          <w:color w:val="auto"/>
          <w:kern w:val="0"/>
          <w:sz w:val="24"/>
          <w:highlight w:val="none"/>
          <w:u w:val="none"/>
          <w:lang w:val="en-US" w:eastAsia="zh-CN"/>
        </w:rPr>
        <w:pPrChange w:id="6" w:author="倪彬峰" w:date="2026-05-06T12:50:43Z">
          <w:pPr>
            <w:pStyle w:val="2"/>
          </w:pPr>
        </w:pPrChange>
      </w:pPr>
      <w:r>
        <w:rPr>
          <w:rFonts w:hint="eastAsia" w:ascii="宋体" w:hAnsi="宋体" w:eastAsia="宋体" w:cs="宋体"/>
          <w:color w:val="auto"/>
          <w:kern w:val="0"/>
          <w:sz w:val="24"/>
          <w:highlight w:val="none"/>
          <w:u w:val="none"/>
          <w:lang w:val="en-US" w:eastAsia="zh-CN"/>
        </w:rPr>
        <w:t>现场踏勘</w:t>
      </w:r>
      <w:r>
        <w:rPr>
          <w:rFonts w:hint="eastAsia" w:ascii="宋体" w:hAnsi="宋体" w:eastAsia="宋体" w:cs="宋体"/>
          <w:color w:val="auto"/>
          <w:kern w:val="0"/>
          <w:sz w:val="24"/>
          <w:highlight w:val="none"/>
          <w:u w:val="none"/>
        </w:rPr>
        <w:t>日期：</w:t>
      </w:r>
      <w:r>
        <w:rPr>
          <w:rFonts w:hint="eastAsia" w:ascii="宋体" w:hAnsi="宋体" w:eastAsia="宋体" w:cs="宋体"/>
          <w:color w:val="auto"/>
          <w:kern w:val="0"/>
          <w:sz w:val="24"/>
          <w:highlight w:val="none"/>
          <w:u w:val="none"/>
          <w:lang w:val="en-US" w:eastAsia="zh-CN"/>
        </w:rPr>
        <w:t xml:space="preserve">      年   月   日</w:t>
      </w:r>
    </w:p>
    <w:p>
      <w:pPr>
        <w:pStyle w:val="2"/>
        <w:rPr>
          <w:ins w:id="9" w:author="倪彬峰" w:date="2026-05-06T12:50:46Z"/>
          <w:rFonts w:hint="eastAsia"/>
        </w:rPr>
        <w:pPrChange w:id="8" w:author="倪彬峰" w:date="2026-05-06T12:50:43Z">
          <w:pPr>
            <w:pStyle w:val="2"/>
          </w:pPr>
        </w:pPrChange>
      </w:pPr>
    </w:p>
    <w:p>
      <w:pPr>
        <w:rPr>
          <w:del w:id="11" w:author="倪彬峰" w:date="2026-05-06T12:50:46Z"/>
          <w:rFonts w:hint="eastAsia"/>
        </w:rPr>
        <w:pPrChange w:id="10" w:author="倪彬峰" w:date="2026-05-06T12:50:43Z">
          <w:pPr>
            <w:pStyle w:val="2"/>
          </w:pPr>
        </w:pPrChange>
      </w:pPr>
    </w:p>
    <w:p>
      <w:pPr>
        <w:pStyle w:val="14"/>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400" w:lineRule="exact"/>
        <w:ind w:firstLine="3915" w:firstLineChars="1300"/>
        <w:jc w:val="both"/>
        <w:textAlignment w:val="baseline"/>
        <w:rPr>
          <w:rFonts w:hint="eastAsia" w:asciiTheme="majorEastAsia" w:hAnsiTheme="majorEastAsia" w:eastAsiaTheme="majorEastAsia" w:cstheme="majorEastAsia"/>
          <w:b/>
          <w:bCs/>
          <w:color w:val="auto"/>
          <w:kern w:val="2"/>
          <w:sz w:val="30"/>
          <w:szCs w:val="30"/>
          <w:highlight w:val="none"/>
          <w:lang w:val="en-US" w:eastAsia="zh-CN" w:bidi="ar-SA"/>
        </w:rPr>
      </w:pPr>
      <w:r>
        <w:rPr>
          <w:rFonts w:hint="eastAsia" w:asciiTheme="majorEastAsia" w:hAnsiTheme="majorEastAsia" w:eastAsiaTheme="majorEastAsia" w:cstheme="majorEastAsia"/>
          <w:b/>
          <w:bCs/>
          <w:color w:val="auto"/>
          <w:kern w:val="2"/>
          <w:sz w:val="30"/>
          <w:szCs w:val="30"/>
          <w:highlight w:val="none"/>
          <w:lang w:val="en-US" w:eastAsia="zh-CN" w:bidi="ar-SA"/>
        </w:rPr>
        <w:t>授权委托书</w:t>
      </w:r>
    </w:p>
    <w:p>
      <w:pPr>
        <w:pStyle w:val="14"/>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400" w:lineRule="exact"/>
        <w:ind w:firstLine="3120" w:firstLineChars="1300"/>
        <w:jc w:val="both"/>
        <w:textAlignment w:val="baseline"/>
        <w:rPr>
          <w:rFonts w:hint="eastAsia" w:ascii="宋体" w:hAnsi="宋体" w:eastAsia="宋体" w:cs="宋体"/>
          <w:b/>
          <w:bCs/>
          <w:color w:val="auto"/>
          <w:kern w:val="0"/>
          <w:sz w:val="32"/>
          <w:szCs w:val="32"/>
          <w:highlight w:val="none"/>
          <w:u w:val="none"/>
          <w:lang w:val="en-US" w:eastAsia="zh-CN" w:bidi="ar-SA"/>
        </w:rPr>
      </w:pPr>
      <w:r>
        <w:rPr>
          <w:rFonts w:hint="eastAsia" w:asciiTheme="majorEastAsia" w:hAnsiTheme="majorEastAsia" w:eastAsiaTheme="majorEastAsia" w:cstheme="majorEastAsia"/>
          <w:b w:val="0"/>
          <w:color w:val="auto"/>
          <w:kern w:val="2"/>
          <w:sz w:val="24"/>
          <w:szCs w:val="24"/>
          <w:highlight w:val="none"/>
          <w:lang w:val="en-US" w:eastAsia="zh-CN" w:bidi="ar-SA"/>
        </w:rPr>
        <w:t>（联合体报价成员分别提供）</w:t>
      </w:r>
    </w:p>
    <w:p>
      <w:pPr>
        <w:numPr>
          <w:ilvl w:val="0"/>
          <w:numId w:val="0"/>
        </w:numPr>
        <w:topLinePunct/>
        <w:autoSpaceDE/>
        <w:autoSpaceDN/>
        <w:adjustRightInd/>
        <w:snapToGrid/>
        <w:spacing w:line="440" w:lineRule="exact"/>
        <w:outlineLvl w:val="2"/>
        <w:rPr>
          <w:rFonts w:hint="eastAsia" w:ascii="宋体" w:hAnsi="宋体" w:cs="宋体"/>
          <w:color w:val="auto"/>
          <w:kern w:val="0"/>
          <w:sz w:val="28"/>
          <w:szCs w:val="28"/>
          <w:highlight w:val="none"/>
          <w:u w:val="none"/>
        </w:rPr>
      </w:pPr>
      <w:r>
        <w:rPr>
          <w:rFonts w:hint="eastAsia" w:ascii="宋体" w:hAnsi="宋体" w:cs="宋体"/>
          <w:b/>
          <w:color w:val="auto"/>
          <w:sz w:val="32"/>
          <w:szCs w:val="32"/>
          <w:highlight w:val="none"/>
          <w:u w:val="none"/>
        </w:rPr>
        <w:t xml:space="preserve"> </w:t>
      </w:r>
    </w:p>
    <w:p>
      <w:pPr>
        <w:tabs>
          <w:tab w:val="left" w:pos="1680"/>
          <w:tab w:val="left" w:pos="4215"/>
          <w:tab w:val="left" w:pos="4305"/>
          <w:tab w:val="left" w:pos="8000"/>
        </w:tabs>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u w:val="none"/>
        </w:rPr>
      </w:pPr>
      <w:r>
        <w:rPr>
          <w:rFonts w:hint="eastAsia" w:ascii="宋体" w:hAnsi="宋体" w:cs="宋体"/>
          <w:color w:val="auto"/>
          <w:kern w:val="0"/>
          <w:sz w:val="24"/>
          <w:szCs w:val="24"/>
          <w:highlight w:val="none"/>
          <w:u w:val="none"/>
        </w:rPr>
        <w:t>本人</w:t>
      </w:r>
      <w:r>
        <w:rPr>
          <w:rFonts w:hint="eastAsia" w:ascii="宋体" w:hAnsi="宋体" w:cs="宋体"/>
          <w:color w:val="auto"/>
          <w:w w:val="200"/>
          <w:kern w:val="0"/>
          <w:sz w:val="24"/>
          <w:szCs w:val="24"/>
          <w:highlight w:val="none"/>
          <w:u w:val="single"/>
        </w:rPr>
        <w:t xml:space="preserve"> </w:t>
      </w:r>
      <w:r>
        <w:rPr>
          <w:rFonts w:hint="eastAsia" w:ascii="宋体" w:hAnsi="宋体" w:cs="宋体"/>
          <w:color w:val="auto"/>
          <w:w w:val="200"/>
          <w:kern w:val="0"/>
          <w:sz w:val="24"/>
          <w:szCs w:val="24"/>
          <w:highlight w:val="none"/>
          <w:u w:val="single"/>
          <w:lang w:val="en-US" w:eastAsia="zh-CN"/>
        </w:rPr>
        <w:t xml:space="preserve">   </w:t>
      </w:r>
      <w:r>
        <w:rPr>
          <w:rFonts w:hint="eastAsia" w:ascii="宋体" w:hAnsi="宋体" w:cs="宋体"/>
          <w:color w:val="auto"/>
          <w:kern w:val="0"/>
          <w:sz w:val="24"/>
          <w:szCs w:val="24"/>
          <w:highlight w:val="none"/>
          <w:u w:val="none"/>
        </w:rPr>
        <w:t>（姓名）系</w:t>
      </w:r>
      <w:r>
        <w:rPr>
          <w:rFonts w:hint="eastAsia" w:ascii="宋体" w:hAnsi="宋体" w:cs="宋体"/>
          <w:color w:val="auto"/>
          <w:w w:val="200"/>
          <w:kern w:val="0"/>
          <w:sz w:val="24"/>
          <w:szCs w:val="24"/>
          <w:highlight w:val="none"/>
          <w:u w:val="single"/>
        </w:rPr>
        <w:t xml:space="preserve">        </w:t>
      </w:r>
      <w:r>
        <w:rPr>
          <w:rFonts w:hint="eastAsia" w:ascii="宋体" w:hAnsi="宋体" w:eastAsia="宋体" w:cs="宋体"/>
          <w:color w:val="auto"/>
          <w:kern w:val="0"/>
          <w:sz w:val="24"/>
          <w:szCs w:val="24"/>
          <w:highlight w:val="none"/>
          <w:u w:val="none"/>
          <w:lang w:val="en-US" w:eastAsia="zh-CN"/>
        </w:rPr>
        <w:t>公司</w:t>
      </w:r>
      <w:r>
        <w:rPr>
          <w:rFonts w:hint="eastAsia" w:ascii="宋体" w:hAnsi="宋体" w:cs="宋体"/>
          <w:color w:val="auto"/>
          <w:kern w:val="0"/>
          <w:sz w:val="24"/>
          <w:szCs w:val="24"/>
          <w:highlight w:val="none"/>
          <w:u w:val="none"/>
        </w:rPr>
        <w:t>（</w:t>
      </w:r>
      <w:r>
        <w:rPr>
          <w:rFonts w:hint="eastAsia" w:ascii="宋体" w:hAnsi="宋体" w:eastAsia="宋体" w:cs="宋体"/>
          <w:color w:val="auto"/>
          <w:kern w:val="0"/>
          <w:sz w:val="24"/>
          <w:szCs w:val="24"/>
          <w:highlight w:val="none"/>
          <w:u w:val="none"/>
          <w:lang w:val="en-US" w:eastAsia="zh-CN"/>
        </w:rPr>
        <w:t>现场踏勘单位/意向</w:t>
      </w:r>
      <w:r>
        <w:rPr>
          <w:rFonts w:hint="eastAsia" w:ascii="宋体" w:hAnsi="宋体" w:cs="宋体"/>
          <w:color w:val="auto"/>
          <w:kern w:val="0"/>
          <w:sz w:val="24"/>
          <w:szCs w:val="24"/>
          <w:highlight w:val="none"/>
          <w:u w:val="none"/>
          <w:lang w:val="en-US" w:eastAsia="zh-CN"/>
        </w:rPr>
        <w:t>报价</w:t>
      </w:r>
      <w:r>
        <w:rPr>
          <w:rFonts w:hint="eastAsia" w:ascii="宋体" w:hAnsi="宋体" w:cs="宋体"/>
          <w:color w:val="auto"/>
          <w:kern w:val="0"/>
          <w:sz w:val="24"/>
          <w:szCs w:val="24"/>
          <w:highlight w:val="none"/>
          <w:u w:val="none"/>
          <w:lang w:eastAsia="zh-CN"/>
        </w:rPr>
        <w:t>人</w:t>
      </w:r>
      <w:r>
        <w:rPr>
          <w:rFonts w:hint="eastAsia" w:ascii="宋体" w:hAnsi="宋体" w:cs="宋体"/>
          <w:color w:val="auto"/>
          <w:kern w:val="0"/>
          <w:sz w:val="24"/>
          <w:szCs w:val="24"/>
          <w:highlight w:val="none"/>
          <w:u w:val="none"/>
        </w:rPr>
        <w:t>名称</w:t>
      </w:r>
      <w:r>
        <w:rPr>
          <w:rFonts w:hint="eastAsia" w:ascii="宋体" w:hAnsi="宋体" w:cs="宋体"/>
          <w:color w:val="auto"/>
          <w:spacing w:val="1"/>
          <w:kern w:val="0"/>
          <w:sz w:val="24"/>
          <w:szCs w:val="24"/>
          <w:highlight w:val="none"/>
          <w:u w:val="none"/>
        </w:rPr>
        <w:t>）</w:t>
      </w:r>
      <w:r>
        <w:rPr>
          <w:rFonts w:hint="eastAsia" w:ascii="宋体" w:hAnsi="宋体" w:cs="宋体"/>
          <w:color w:val="auto"/>
          <w:kern w:val="0"/>
          <w:sz w:val="24"/>
          <w:szCs w:val="24"/>
          <w:highlight w:val="none"/>
          <w:u w:val="none"/>
        </w:rPr>
        <w:t>的法定代</w:t>
      </w:r>
      <w:r>
        <w:rPr>
          <w:rFonts w:hint="eastAsia" w:ascii="宋体" w:hAnsi="宋体" w:cs="宋体"/>
          <w:color w:val="auto"/>
          <w:spacing w:val="1"/>
          <w:kern w:val="0"/>
          <w:sz w:val="24"/>
          <w:szCs w:val="24"/>
          <w:highlight w:val="none"/>
          <w:u w:val="none"/>
        </w:rPr>
        <w:t>表</w:t>
      </w:r>
      <w:r>
        <w:rPr>
          <w:rFonts w:hint="eastAsia" w:ascii="宋体" w:hAnsi="宋体" w:cs="宋体"/>
          <w:color w:val="auto"/>
          <w:kern w:val="0"/>
          <w:sz w:val="24"/>
          <w:szCs w:val="24"/>
          <w:highlight w:val="none"/>
          <w:u w:val="none"/>
        </w:rPr>
        <w:t>人，现委托</w:t>
      </w:r>
      <w:r>
        <w:rPr>
          <w:rFonts w:hint="eastAsia" w:ascii="宋体" w:hAnsi="宋体" w:cs="宋体"/>
          <w:color w:val="auto"/>
          <w:kern w:val="0"/>
          <w:sz w:val="24"/>
          <w:szCs w:val="24"/>
          <w:highlight w:val="none"/>
          <w:u w:val="single"/>
        </w:rPr>
        <w:t xml:space="preserve">    </w:t>
      </w:r>
      <w:r>
        <w:rPr>
          <w:rFonts w:hint="eastAsia" w:ascii="宋体" w:hAnsi="宋体" w:cs="宋体"/>
          <w:color w:val="auto"/>
          <w:w w:val="200"/>
          <w:kern w:val="0"/>
          <w:sz w:val="24"/>
          <w:szCs w:val="24"/>
          <w:highlight w:val="none"/>
          <w:u w:val="single"/>
        </w:rPr>
        <w:t xml:space="preserve"> </w:t>
      </w:r>
      <w:r>
        <w:rPr>
          <w:rFonts w:hint="eastAsia" w:ascii="宋体" w:hAnsi="宋体" w:cs="宋体"/>
          <w:color w:val="auto"/>
          <w:w w:val="200"/>
          <w:kern w:val="0"/>
          <w:sz w:val="24"/>
          <w:szCs w:val="24"/>
          <w:highlight w:val="none"/>
          <w:u w:val="single"/>
          <w:lang w:val="en-US" w:eastAsia="zh-CN"/>
        </w:rPr>
        <w:t xml:space="preserve"> </w:t>
      </w:r>
      <w:r>
        <w:rPr>
          <w:rFonts w:hint="eastAsia" w:ascii="宋体" w:hAnsi="宋体" w:cs="宋体"/>
          <w:color w:val="auto"/>
          <w:kern w:val="0"/>
          <w:sz w:val="24"/>
          <w:szCs w:val="24"/>
          <w:highlight w:val="none"/>
          <w:u w:val="none"/>
        </w:rPr>
        <w:t>（姓名）为我方代理人。代理人根据授权，以我方名义</w:t>
      </w:r>
      <w:r>
        <w:rPr>
          <w:rFonts w:hint="eastAsia" w:ascii="宋体" w:hAnsi="宋体" w:cs="宋体"/>
          <w:color w:val="auto"/>
          <w:kern w:val="0"/>
          <w:sz w:val="24"/>
          <w:szCs w:val="24"/>
          <w:highlight w:val="none"/>
          <w:u w:val="none"/>
          <w:lang w:val="en-US" w:eastAsia="zh-CN"/>
        </w:rPr>
        <w:t>现场踏勘</w:t>
      </w:r>
      <w:r>
        <w:rPr>
          <w:rFonts w:hint="eastAsia" w:ascii="宋体" w:hAnsi="宋体" w:eastAsia="宋体" w:cs="宋体"/>
          <w:color w:val="auto"/>
          <w:kern w:val="0"/>
          <w:sz w:val="24"/>
          <w:szCs w:val="24"/>
          <w:highlight w:val="none"/>
          <w:u w:val="none"/>
          <w:lang w:val="en-US" w:eastAsia="zh-CN"/>
        </w:rPr>
        <w:t>并签署渝通项目231项报废处置现状设施设备固定资产一批（项目名称）的现场踏勘确认书</w:t>
      </w:r>
      <w:r>
        <w:rPr>
          <w:rFonts w:hint="eastAsia" w:ascii="宋体" w:hAnsi="宋体" w:cs="宋体"/>
          <w:color w:val="auto"/>
          <w:kern w:val="0"/>
          <w:sz w:val="24"/>
          <w:szCs w:val="24"/>
          <w:highlight w:val="none"/>
          <w:u w:val="none"/>
        </w:rPr>
        <w:t>有关事宜，其法律</w:t>
      </w:r>
      <w:ins w:id="12" w:author="倪彬峰" w:date="2026-05-06T12:50:14Z">
        <w:r>
          <w:rPr>
            <w:rFonts w:hint="default" w:ascii="宋体" w:hAnsi="宋体" w:cs="宋体"/>
            <w:color w:val="auto"/>
            <w:kern w:val="0"/>
            <w:sz w:val="24"/>
            <w:szCs w:val="24"/>
            <w:highlight w:val="none"/>
            <w:u w:val="none"/>
          </w:rPr>
          <w:t>责任</w:t>
        </w:r>
      </w:ins>
      <w:ins w:id="13" w:author="倪彬峰" w:date="2026-05-06T12:50:16Z">
        <w:r>
          <w:rPr>
            <w:rFonts w:hint="default" w:ascii="宋体" w:hAnsi="宋体" w:cs="宋体"/>
            <w:color w:val="auto"/>
            <w:kern w:val="0"/>
            <w:sz w:val="24"/>
            <w:szCs w:val="24"/>
            <w:highlight w:val="none"/>
            <w:u w:val="none"/>
          </w:rPr>
          <w:t>及</w:t>
        </w:r>
      </w:ins>
      <w:r>
        <w:rPr>
          <w:rFonts w:hint="eastAsia" w:ascii="宋体" w:hAnsi="宋体" w:cs="宋体"/>
          <w:color w:val="auto"/>
          <w:kern w:val="0"/>
          <w:sz w:val="24"/>
          <w:szCs w:val="24"/>
          <w:highlight w:val="none"/>
          <w:u w:val="none"/>
        </w:rPr>
        <w:t>后果由我方</w:t>
      </w:r>
      <w:ins w:id="14" w:author="倪彬峰" w:date="2026-05-06T12:49:25Z">
        <w:r>
          <w:rPr>
            <w:rFonts w:hint="default" w:ascii="宋体" w:hAnsi="宋体" w:cs="宋体"/>
            <w:color w:val="auto"/>
            <w:kern w:val="0"/>
            <w:sz w:val="24"/>
            <w:szCs w:val="24"/>
            <w:highlight w:val="none"/>
            <w:u w:val="none"/>
          </w:rPr>
          <w:t>全部</w:t>
        </w:r>
      </w:ins>
      <w:r>
        <w:rPr>
          <w:rFonts w:hint="eastAsia" w:ascii="宋体" w:hAnsi="宋体" w:cs="宋体"/>
          <w:color w:val="auto"/>
          <w:kern w:val="0"/>
          <w:sz w:val="24"/>
          <w:szCs w:val="24"/>
          <w:highlight w:val="none"/>
          <w:u w:val="none"/>
        </w:rPr>
        <w:t>承担。</w:t>
      </w:r>
    </w:p>
    <w:p>
      <w:pPr>
        <w:tabs>
          <w:tab w:val="left" w:pos="4110"/>
          <w:tab w:val="left" w:pos="8000"/>
        </w:tabs>
        <w:autoSpaceDE w:val="0"/>
        <w:autoSpaceDN w:val="0"/>
        <w:adjustRightInd w:val="0"/>
        <w:snapToGrid w:val="0"/>
        <w:spacing w:line="360" w:lineRule="auto"/>
        <w:ind w:firstLine="420"/>
        <w:rPr>
          <w:rFonts w:hint="eastAsia" w:ascii="宋体" w:hAnsi="宋体" w:cs="宋体"/>
          <w:color w:val="auto"/>
          <w:kern w:val="0"/>
          <w:sz w:val="24"/>
          <w:szCs w:val="24"/>
          <w:highlight w:val="none"/>
          <w:u w:val="none"/>
        </w:rPr>
      </w:pPr>
      <w:r>
        <w:rPr>
          <w:rFonts w:hint="eastAsia" w:ascii="宋体" w:hAnsi="宋体" w:cs="宋体"/>
          <w:color w:val="auto"/>
          <w:kern w:val="0"/>
          <w:sz w:val="24"/>
          <w:szCs w:val="24"/>
          <w:highlight w:val="none"/>
          <w:u w:val="none"/>
        </w:rPr>
        <w:t>委托</w:t>
      </w:r>
      <w:r>
        <w:rPr>
          <w:rFonts w:hint="eastAsia" w:ascii="宋体" w:hAnsi="宋体" w:cs="宋体"/>
          <w:color w:val="auto"/>
          <w:spacing w:val="-1"/>
          <w:kern w:val="0"/>
          <w:sz w:val="24"/>
          <w:szCs w:val="24"/>
          <w:highlight w:val="none"/>
          <w:u w:val="none"/>
        </w:rPr>
        <w:t>期</w:t>
      </w:r>
      <w:r>
        <w:rPr>
          <w:rFonts w:hint="eastAsia" w:ascii="宋体" w:hAnsi="宋体" w:cs="宋体"/>
          <w:color w:val="auto"/>
          <w:kern w:val="0"/>
          <w:sz w:val="24"/>
          <w:szCs w:val="24"/>
          <w:highlight w:val="none"/>
          <w:u w:val="none"/>
        </w:rPr>
        <w:t>限</w:t>
      </w:r>
      <w:r>
        <w:rPr>
          <w:rFonts w:hint="eastAsia" w:ascii="宋体" w:hAnsi="宋体" w:cs="宋体"/>
          <w:color w:val="auto"/>
          <w:kern w:val="0"/>
          <w:sz w:val="24"/>
          <w:szCs w:val="24"/>
          <w:highlight w:val="none"/>
          <w:u w:val="none"/>
          <w:lang w:val="en-US" w:eastAsia="zh-CN"/>
        </w:rPr>
        <w:t>至</w:t>
      </w:r>
      <w:r>
        <w:rPr>
          <w:rFonts w:hint="eastAsia" w:ascii="宋体" w:hAnsi="宋体" w:cs="宋体"/>
          <w:color w:val="auto"/>
          <w:kern w:val="0"/>
          <w:sz w:val="24"/>
          <w:szCs w:val="24"/>
          <w:highlight w:val="none"/>
          <w:u w:val="none"/>
        </w:rPr>
        <w:t>：</w:t>
      </w:r>
      <w:r>
        <w:rPr>
          <w:rFonts w:hint="eastAsia" w:ascii="宋体" w:hAnsi="宋体" w:cs="宋体"/>
          <w:color w:val="auto"/>
          <w:w w:val="200"/>
          <w:kern w:val="0"/>
          <w:sz w:val="24"/>
          <w:szCs w:val="24"/>
          <w:highlight w:val="none"/>
          <w:u w:val="single"/>
        </w:rPr>
        <w:t xml:space="preserve"> </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年   月   日</w:t>
      </w:r>
      <w:r>
        <w:rPr>
          <w:rFonts w:hint="eastAsia" w:ascii="宋体" w:hAnsi="宋体" w:cs="宋体"/>
          <w:color w:val="auto"/>
          <w:kern w:val="0"/>
          <w:sz w:val="24"/>
          <w:szCs w:val="24"/>
          <w:highlight w:val="none"/>
          <w:u w:val="none"/>
        </w:rPr>
        <w:t>。</w:t>
      </w:r>
    </w:p>
    <w:p>
      <w:pPr>
        <w:tabs>
          <w:tab w:val="left" w:pos="1680"/>
          <w:tab w:val="left" w:pos="4215"/>
          <w:tab w:val="left" w:pos="4305"/>
          <w:tab w:val="left" w:pos="8000"/>
        </w:tabs>
        <w:autoSpaceDE w:val="0"/>
        <w:autoSpaceDN w:val="0"/>
        <w:adjustRightInd w:val="0"/>
        <w:snapToGrid w:val="0"/>
        <w:spacing w:line="360" w:lineRule="auto"/>
        <w:ind w:firstLine="420"/>
        <w:rPr>
          <w:rFonts w:hint="eastAsia" w:ascii="宋体" w:hAnsi="宋体" w:cs="宋体"/>
          <w:color w:val="auto"/>
          <w:kern w:val="0"/>
          <w:sz w:val="24"/>
          <w:szCs w:val="24"/>
          <w:highlight w:val="none"/>
          <w:u w:val="none"/>
        </w:rPr>
      </w:pPr>
      <w:r>
        <w:rPr>
          <w:rFonts w:hint="eastAsia" w:ascii="宋体" w:hAnsi="宋体" w:cs="宋体"/>
          <w:color w:val="auto"/>
          <w:kern w:val="0"/>
          <w:sz w:val="24"/>
          <w:szCs w:val="24"/>
          <w:highlight w:val="none"/>
          <w:u w:val="none"/>
        </w:rPr>
        <w:t>代理人无转委托权。</w:t>
      </w:r>
    </w:p>
    <w:p>
      <w:pPr>
        <w:tabs>
          <w:tab w:val="left" w:pos="1680"/>
          <w:tab w:val="left" w:pos="4215"/>
          <w:tab w:val="left" w:pos="4305"/>
          <w:tab w:val="left" w:pos="8000"/>
        </w:tabs>
        <w:autoSpaceDE w:val="0"/>
        <w:autoSpaceDN w:val="0"/>
        <w:adjustRightInd w:val="0"/>
        <w:snapToGrid w:val="0"/>
        <w:spacing w:line="360" w:lineRule="auto"/>
        <w:ind w:firstLine="420"/>
        <w:rPr>
          <w:rFonts w:hint="eastAsia" w:ascii="宋体" w:hAnsi="宋体" w:cs="宋体"/>
          <w:color w:val="auto"/>
          <w:kern w:val="0"/>
          <w:sz w:val="24"/>
          <w:szCs w:val="24"/>
          <w:highlight w:val="none"/>
          <w:u w:val="none"/>
        </w:rPr>
      </w:pPr>
      <w:r>
        <w:rPr>
          <w:rFonts w:hint="eastAsia" w:ascii="宋体" w:hAnsi="宋体" w:cs="宋体"/>
          <w:b/>
          <w:bCs/>
          <w:color w:val="auto"/>
          <w:kern w:val="0"/>
          <w:sz w:val="24"/>
          <w:szCs w:val="24"/>
          <w:highlight w:val="none"/>
          <w:u w:val="none"/>
        </w:rPr>
        <w:t>附：法定代表人身份证</w:t>
      </w:r>
      <w:r>
        <w:rPr>
          <w:rFonts w:hint="eastAsia" w:ascii="宋体" w:hAnsi="宋体" w:cs="宋体"/>
          <w:b/>
          <w:bCs/>
          <w:color w:val="auto"/>
          <w:kern w:val="0"/>
          <w:sz w:val="24"/>
          <w:szCs w:val="24"/>
          <w:highlight w:val="none"/>
          <w:u w:val="none"/>
          <w:lang w:val="en-US" w:eastAsia="zh-CN"/>
        </w:rPr>
        <w:t>复印件、代理人身份复印件</w:t>
      </w:r>
      <w:r>
        <w:rPr>
          <w:rFonts w:hint="eastAsia" w:ascii="宋体" w:hAnsi="宋体" w:cs="宋体"/>
          <w:color w:val="auto"/>
          <w:kern w:val="0"/>
          <w:sz w:val="24"/>
          <w:szCs w:val="24"/>
          <w:highlight w:val="none"/>
          <w:u w:val="none"/>
        </w:rPr>
        <w:t>。</w:t>
      </w:r>
    </w:p>
    <w:tbl>
      <w:tblPr>
        <w:tblStyle w:val="17"/>
        <w:tblpPr w:leftFromText="180" w:rightFromText="180" w:vertAnchor="text" w:horzAnchor="page" w:tblpX="1365" w:tblpY="340"/>
        <w:tblOverlap w:val="never"/>
        <w:tblW w:w="0" w:type="auto"/>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Change w:id="15" w:author="倪彬峰" w:date="2026-05-06T12:50:51Z">
          <w:tblPr>
            <w:tblStyle w:val="17"/>
            <w:tblpPr w:leftFromText="180" w:rightFromText="180" w:vertAnchor="text" w:horzAnchor="page" w:tblpX="1365" w:tblpY="340"/>
            <w:tblOverlap w:val="never"/>
            <w:tblW w:w="0" w:type="auto"/>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PrChange>
      </w:tblPr>
      <w:tblGrid>
        <w:gridCol w:w="4990"/>
        <w:gridCol w:w="4670"/>
        <w:tblGridChange w:id="16">
          <w:tblGrid>
            <w:gridCol w:w="4990"/>
            <w:gridCol w:w="4670"/>
          </w:tblGrid>
        </w:tblGridChange>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Change w:id="17" w:author="倪彬峰" w:date="2026-05-06T12:50:51Z">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blPrExChange>
        </w:tblPrEx>
        <w:trPr>
          <w:trHeight w:val="2580" w:hRule="atLeast"/>
          <w:trPrChange w:id="17" w:author="倪彬峰" w:date="2026-05-06T12:50:51Z">
            <w:trPr>
              <w:trHeight w:val="2783" w:hRule="atLeast"/>
            </w:trPr>
          </w:trPrChange>
        </w:trPr>
        <w:tc>
          <w:tcPr>
            <w:tcW w:w="4990" w:type="dxa"/>
            <w:noWrap w:val="0"/>
            <w:vAlign w:val="center"/>
            <w:tcPrChange w:id="18" w:author="倪彬峰" w:date="2026-05-06T12:50:51Z">
              <w:tcPr>
                <w:tcW w:w="4990" w:type="dxa"/>
                <w:noWrap w:val="0"/>
                <w:vAlign w:val="center"/>
              </w:tcPr>
            </w:tcPrChange>
          </w:tcPr>
          <w:p>
            <w:pPr>
              <w:spacing w:line="500" w:lineRule="exact"/>
              <w:jc w:val="center"/>
              <w:rPr>
                <w:rFonts w:hint="eastAsia"/>
                <w:color w:val="auto"/>
                <w:sz w:val="24"/>
                <w:szCs w:val="24"/>
                <w:highlight w:val="none"/>
                <w:u w:val="none"/>
              </w:rPr>
            </w:pPr>
            <w:r>
              <w:rPr>
                <w:rFonts w:hint="eastAsia" w:ascii="宋体" w:hAnsi="宋体" w:cs="宋体"/>
                <w:color w:val="auto"/>
                <w:sz w:val="24"/>
                <w:szCs w:val="24"/>
                <w:highlight w:val="none"/>
                <w:u w:val="none"/>
              </w:rPr>
              <w:t>法定代表人身份证正面</w:t>
            </w:r>
          </w:p>
        </w:tc>
        <w:tc>
          <w:tcPr>
            <w:tcW w:w="4670" w:type="dxa"/>
            <w:noWrap w:val="0"/>
            <w:vAlign w:val="center"/>
            <w:tcPrChange w:id="19" w:author="倪彬峰" w:date="2026-05-06T12:50:51Z">
              <w:tcPr>
                <w:tcW w:w="4670" w:type="dxa"/>
                <w:noWrap w:val="0"/>
                <w:vAlign w:val="center"/>
              </w:tcPr>
            </w:tcPrChange>
          </w:tcPr>
          <w:p>
            <w:pPr>
              <w:spacing w:line="500" w:lineRule="exact"/>
              <w:jc w:val="center"/>
              <w:rPr>
                <w:rFonts w:hint="eastAsia"/>
                <w:color w:val="auto"/>
                <w:sz w:val="24"/>
                <w:szCs w:val="24"/>
                <w:highlight w:val="none"/>
                <w:u w:val="none"/>
              </w:rPr>
            </w:pPr>
            <w:r>
              <w:rPr>
                <w:rFonts w:hint="eastAsia" w:ascii="宋体" w:hAnsi="宋体" w:cs="宋体"/>
                <w:color w:val="auto"/>
                <w:sz w:val="24"/>
                <w:szCs w:val="24"/>
                <w:highlight w:val="none"/>
                <w:u w:val="none"/>
              </w:rPr>
              <w:t>法定代表人身份证反面</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808" w:hRule="atLeast"/>
        </w:trPr>
        <w:tc>
          <w:tcPr>
            <w:tcW w:w="4990" w:type="dxa"/>
            <w:noWrap w:val="0"/>
            <w:vAlign w:val="center"/>
          </w:tcPr>
          <w:p>
            <w:pPr>
              <w:spacing w:line="500" w:lineRule="exact"/>
              <w:jc w:val="center"/>
              <w:rPr>
                <w:rFonts w:hint="eastAsia"/>
                <w:color w:val="auto"/>
                <w:sz w:val="24"/>
                <w:szCs w:val="24"/>
                <w:highlight w:val="none"/>
                <w:u w:val="none"/>
              </w:rPr>
            </w:pPr>
            <w:r>
              <w:rPr>
                <w:rFonts w:hint="eastAsia" w:ascii="宋体" w:hAnsi="宋体" w:cs="宋体"/>
                <w:color w:val="auto"/>
                <w:sz w:val="24"/>
                <w:szCs w:val="24"/>
                <w:highlight w:val="none"/>
                <w:u w:val="none"/>
                <w:lang w:val="en-US" w:eastAsia="zh-CN"/>
              </w:rPr>
              <w:t>代理</w:t>
            </w:r>
            <w:r>
              <w:rPr>
                <w:rFonts w:hint="eastAsia" w:ascii="宋体" w:hAnsi="宋体" w:cs="宋体"/>
                <w:color w:val="auto"/>
                <w:sz w:val="24"/>
                <w:szCs w:val="24"/>
                <w:highlight w:val="none"/>
                <w:u w:val="none"/>
              </w:rPr>
              <w:t>人身份证正面</w:t>
            </w:r>
          </w:p>
        </w:tc>
        <w:tc>
          <w:tcPr>
            <w:tcW w:w="4670" w:type="dxa"/>
            <w:noWrap w:val="0"/>
            <w:vAlign w:val="center"/>
          </w:tcPr>
          <w:p>
            <w:pPr>
              <w:spacing w:line="500" w:lineRule="exact"/>
              <w:jc w:val="center"/>
              <w:rPr>
                <w:rFonts w:hint="eastAsia"/>
                <w:color w:val="auto"/>
                <w:sz w:val="24"/>
                <w:szCs w:val="24"/>
                <w:highlight w:val="none"/>
                <w:u w:val="none"/>
              </w:rPr>
            </w:pPr>
            <w:r>
              <w:rPr>
                <w:rFonts w:hint="eastAsia" w:ascii="宋体" w:hAnsi="宋体" w:cs="宋体"/>
                <w:color w:val="auto"/>
                <w:sz w:val="24"/>
                <w:szCs w:val="24"/>
                <w:highlight w:val="none"/>
                <w:u w:val="none"/>
                <w:lang w:val="en-US" w:eastAsia="zh-CN"/>
              </w:rPr>
              <w:t>代理</w:t>
            </w:r>
            <w:r>
              <w:rPr>
                <w:rFonts w:hint="eastAsia" w:ascii="宋体" w:hAnsi="宋体" w:cs="宋体"/>
                <w:color w:val="auto"/>
                <w:sz w:val="24"/>
                <w:szCs w:val="24"/>
                <w:highlight w:val="none"/>
                <w:u w:val="none"/>
              </w:rPr>
              <w:t>人身份证反面</w:t>
            </w:r>
          </w:p>
        </w:tc>
      </w:tr>
    </w:tbl>
    <w:p>
      <w:pPr>
        <w:tabs>
          <w:tab w:val="left" w:pos="4200"/>
          <w:tab w:val="left" w:pos="4620"/>
        </w:tabs>
        <w:autoSpaceDE w:val="0"/>
        <w:autoSpaceDN w:val="0"/>
        <w:adjustRightInd w:val="0"/>
        <w:snapToGrid w:val="0"/>
        <w:spacing w:line="360" w:lineRule="auto"/>
        <w:ind w:firstLine="480" w:firstLineChars="200"/>
        <w:jc w:val="left"/>
        <w:rPr>
          <w:rFonts w:hint="eastAsia" w:ascii="宋体" w:hAnsi="宋体" w:cs="宋体"/>
          <w:color w:val="auto"/>
          <w:kern w:val="0"/>
          <w:sz w:val="24"/>
          <w:szCs w:val="24"/>
          <w:highlight w:val="none"/>
          <w:u w:val="none"/>
        </w:rPr>
      </w:pPr>
      <w:r>
        <w:rPr>
          <w:rFonts w:hint="eastAsia" w:ascii="宋体" w:hAnsi="宋体" w:eastAsia="宋体" w:cs="宋体"/>
          <w:color w:val="auto"/>
          <w:kern w:val="0"/>
          <w:sz w:val="24"/>
          <w:szCs w:val="24"/>
          <w:highlight w:val="none"/>
          <w:u w:val="none"/>
          <w:lang w:val="en-US" w:eastAsia="zh-CN"/>
        </w:rPr>
        <w:t>现场踏勘单位/意向</w:t>
      </w:r>
      <w:r>
        <w:rPr>
          <w:rFonts w:hint="eastAsia" w:ascii="宋体" w:hAnsi="宋体" w:cs="宋体"/>
          <w:color w:val="auto"/>
          <w:kern w:val="0"/>
          <w:sz w:val="24"/>
          <w:szCs w:val="24"/>
          <w:highlight w:val="none"/>
          <w:u w:val="none"/>
          <w:lang w:val="en-US" w:eastAsia="zh-CN"/>
        </w:rPr>
        <w:t>报价</w:t>
      </w:r>
      <w:r>
        <w:rPr>
          <w:rFonts w:hint="eastAsia" w:ascii="宋体" w:hAnsi="宋体" w:cs="宋体"/>
          <w:color w:val="auto"/>
          <w:kern w:val="0"/>
          <w:sz w:val="24"/>
          <w:szCs w:val="24"/>
          <w:highlight w:val="none"/>
          <w:u w:val="none"/>
          <w:lang w:eastAsia="zh-CN"/>
        </w:rPr>
        <w:t>人</w:t>
      </w:r>
      <w:r>
        <w:rPr>
          <w:rFonts w:hint="eastAsia" w:ascii="宋体" w:hAnsi="宋体" w:cs="宋体"/>
          <w:color w:val="auto"/>
          <w:kern w:val="0"/>
          <w:sz w:val="24"/>
          <w:szCs w:val="24"/>
          <w:highlight w:val="none"/>
          <w:u w:val="none"/>
        </w:rPr>
        <w:t>：</w:t>
      </w:r>
      <w:r>
        <w:rPr>
          <w:rFonts w:hint="eastAsia" w:ascii="宋体" w:hAnsi="宋体" w:cs="宋体"/>
          <w:color w:val="auto"/>
          <w:w w:val="200"/>
          <w:kern w:val="0"/>
          <w:sz w:val="24"/>
          <w:szCs w:val="24"/>
          <w:highlight w:val="none"/>
          <w:u w:val="none"/>
        </w:rPr>
        <w:t xml:space="preserve">        </w:t>
      </w:r>
      <w:r>
        <w:rPr>
          <w:rFonts w:hint="eastAsia" w:ascii="宋体" w:hAnsi="宋体" w:cs="宋体"/>
          <w:color w:val="auto"/>
          <w:w w:val="200"/>
          <w:kern w:val="0"/>
          <w:sz w:val="24"/>
          <w:szCs w:val="24"/>
          <w:highlight w:val="none"/>
          <w:u w:val="none"/>
          <w:lang w:val="en-US" w:eastAsia="zh-CN"/>
        </w:rPr>
        <w:t xml:space="preserve">  </w:t>
      </w:r>
      <w:r>
        <w:rPr>
          <w:rFonts w:hint="eastAsia" w:ascii="宋体" w:hAnsi="宋体" w:cs="宋体"/>
          <w:color w:val="auto"/>
          <w:kern w:val="0"/>
          <w:sz w:val="24"/>
          <w:szCs w:val="24"/>
          <w:highlight w:val="none"/>
          <w:u w:val="none"/>
        </w:rPr>
        <w:t>（</w:t>
      </w:r>
      <w:r>
        <w:rPr>
          <w:rFonts w:hint="eastAsia" w:ascii="宋体" w:hAnsi="宋体" w:cs="宋体"/>
          <w:color w:val="auto"/>
          <w:spacing w:val="-1"/>
          <w:kern w:val="0"/>
          <w:sz w:val="24"/>
          <w:szCs w:val="24"/>
          <w:highlight w:val="none"/>
          <w:u w:val="none"/>
        </w:rPr>
        <w:t>盖</w:t>
      </w:r>
      <w:r>
        <w:rPr>
          <w:rFonts w:hint="eastAsia" w:ascii="宋体" w:hAnsi="宋体" w:cs="宋体"/>
          <w:color w:val="auto"/>
          <w:kern w:val="0"/>
          <w:sz w:val="24"/>
          <w:szCs w:val="24"/>
          <w:highlight w:val="none"/>
          <w:u w:val="none"/>
        </w:rPr>
        <w:t xml:space="preserve">单位章） </w:t>
      </w:r>
    </w:p>
    <w:p>
      <w:pPr>
        <w:tabs>
          <w:tab w:val="left" w:pos="6300"/>
        </w:tabs>
        <w:autoSpaceDE w:val="0"/>
        <w:autoSpaceDN w:val="0"/>
        <w:adjustRightInd w:val="0"/>
        <w:snapToGrid w:val="0"/>
        <w:spacing w:line="360" w:lineRule="auto"/>
        <w:ind w:firstLine="480" w:firstLineChars="200"/>
        <w:jc w:val="left"/>
        <w:rPr>
          <w:rFonts w:hint="eastAsia" w:ascii="宋体" w:hAnsi="宋体" w:cs="宋体"/>
          <w:color w:val="auto"/>
          <w:kern w:val="0"/>
          <w:sz w:val="24"/>
          <w:szCs w:val="24"/>
          <w:highlight w:val="none"/>
          <w:u w:val="none"/>
        </w:rPr>
      </w:pPr>
      <w:r>
        <w:rPr>
          <w:rFonts w:hint="eastAsia" w:ascii="宋体" w:hAnsi="宋体" w:cs="宋体"/>
          <w:color w:val="auto"/>
          <w:kern w:val="0"/>
          <w:sz w:val="24"/>
          <w:szCs w:val="24"/>
          <w:highlight w:val="none"/>
          <w:u w:val="none"/>
        </w:rPr>
        <w:t>法定代表人：</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none"/>
        </w:rPr>
        <w:t>（签字）</w:t>
      </w:r>
    </w:p>
    <w:p>
      <w:pPr>
        <w:tabs>
          <w:tab w:val="left" w:pos="5260"/>
        </w:tabs>
        <w:autoSpaceDE w:val="0"/>
        <w:autoSpaceDN w:val="0"/>
        <w:adjustRightInd w:val="0"/>
        <w:snapToGrid w:val="0"/>
        <w:spacing w:line="360" w:lineRule="auto"/>
        <w:ind w:firstLine="480" w:firstLineChars="200"/>
        <w:jc w:val="left"/>
        <w:rPr>
          <w:rFonts w:hint="eastAsia" w:ascii="宋体" w:hAnsi="宋体" w:cs="宋体"/>
          <w:color w:val="auto"/>
          <w:kern w:val="0"/>
          <w:sz w:val="24"/>
          <w:szCs w:val="24"/>
          <w:highlight w:val="none"/>
          <w:u w:val="none"/>
        </w:rPr>
      </w:pPr>
      <w:r>
        <w:rPr>
          <w:rFonts w:hint="eastAsia" w:ascii="宋体" w:hAnsi="宋体" w:cs="宋体"/>
          <w:color w:val="auto"/>
          <w:kern w:val="0"/>
          <w:sz w:val="24"/>
          <w:szCs w:val="24"/>
          <w:highlight w:val="none"/>
          <w:u w:val="none"/>
        </w:rPr>
        <w:t>身份证号码：</w:t>
      </w:r>
      <w:r>
        <w:rPr>
          <w:rFonts w:hint="eastAsia" w:ascii="宋体" w:hAnsi="宋体" w:cs="宋体"/>
          <w:color w:val="auto"/>
          <w:w w:val="200"/>
          <w:kern w:val="0"/>
          <w:sz w:val="24"/>
          <w:szCs w:val="24"/>
          <w:highlight w:val="none"/>
          <w:u w:val="single"/>
        </w:rPr>
        <w:t xml:space="preserve">    </w:t>
      </w:r>
      <w:r>
        <w:rPr>
          <w:rFonts w:hint="eastAsia" w:ascii="宋体" w:hAnsi="宋体" w:cs="宋体"/>
          <w:color w:val="auto"/>
          <w:w w:val="200"/>
          <w:kern w:val="0"/>
          <w:sz w:val="24"/>
          <w:szCs w:val="24"/>
          <w:highlight w:val="none"/>
          <w:u w:val="single"/>
          <w:lang w:val="en-US" w:eastAsia="zh-CN"/>
        </w:rPr>
        <w:t xml:space="preserve">    </w:t>
      </w:r>
      <w:r>
        <w:rPr>
          <w:rFonts w:hint="eastAsia" w:ascii="宋体" w:hAnsi="宋体" w:cs="宋体"/>
          <w:color w:val="auto"/>
          <w:w w:val="200"/>
          <w:kern w:val="0"/>
          <w:sz w:val="24"/>
          <w:szCs w:val="24"/>
          <w:highlight w:val="none"/>
          <w:u w:val="single"/>
        </w:rPr>
        <w:t xml:space="preserve"> </w:t>
      </w:r>
      <w:r>
        <w:rPr>
          <w:rFonts w:hint="eastAsia" w:ascii="宋体" w:hAnsi="宋体" w:cs="宋体"/>
          <w:color w:val="auto"/>
          <w:w w:val="200"/>
          <w:kern w:val="0"/>
          <w:sz w:val="24"/>
          <w:szCs w:val="24"/>
          <w:highlight w:val="none"/>
          <w:u w:val="none"/>
        </w:rPr>
        <w:t xml:space="preserve">            </w:t>
      </w:r>
      <w:r>
        <w:rPr>
          <w:rFonts w:hint="eastAsia" w:ascii="宋体" w:hAnsi="宋体" w:cs="宋体"/>
          <w:color w:val="auto"/>
          <w:kern w:val="0"/>
          <w:sz w:val="24"/>
          <w:szCs w:val="24"/>
          <w:highlight w:val="none"/>
          <w:u w:val="none"/>
        </w:rPr>
        <w:tab/>
      </w:r>
    </w:p>
    <w:p>
      <w:pPr>
        <w:tabs>
          <w:tab w:val="left" w:pos="6720"/>
        </w:tabs>
        <w:autoSpaceDE w:val="0"/>
        <w:autoSpaceDN w:val="0"/>
        <w:adjustRightInd w:val="0"/>
        <w:snapToGrid w:val="0"/>
        <w:spacing w:line="360" w:lineRule="auto"/>
        <w:ind w:firstLine="480" w:firstLineChars="200"/>
        <w:jc w:val="left"/>
        <w:rPr>
          <w:rFonts w:hint="eastAsia" w:ascii="宋体" w:hAnsi="宋体" w:cs="宋体"/>
          <w:color w:val="auto"/>
          <w:kern w:val="0"/>
          <w:sz w:val="24"/>
          <w:szCs w:val="24"/>
          <w:highlight w:val="none"/>
          <w:u w:val="none"/>
        </w:rPr>
      </w:pPr>
      <w:r>
        <w:rPr>
          <w:rFonts w:hint="eastAsia" w:ascii="宋体" w:hAnsi="宋体" w:cs="宋体"/>
          <w:color w:val="auto"/>
          <w:kern w:val="0"/>
          <w:sz w:val="24"/>
          <w:szCs w:val="24"/>
          <w:highlight w:val="none"/>
          <w:u w:val="none"/>
        </w:rPr>
        <w:t>委托代理人：</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none"/>
        </w:rPr>
        <w:t>（签</w:t>
      </w:r>
      <w:r>
        <w:rPr>
          <w:rFonts w:hint="eastAsia" w:ascii="宋体" w:hAnsi="宋体" w:cs="宋体"/>
          <w:color w:val="auto"/>
          <w:spacing w:val="-1"/>
          <w:kern w:val="0"/>
          <w:sz w:val="24"/>
          <w:szCs w:val="24"/>
          <w:highlight w:val="none"/>
          <w:u w:val="none"/>
        </w:rPr>
        <w:t>字</w:t>
      </w:r>
      <w:r>
        <w:rPr>
          <w:rFonts w:hint="eastAsia" w:ascii="宋体" w:hAnsi="宋体" w:cs="宋体"/>
          <w:color w:val="auto"/>
          <w:kern w:val="0"/>
          <w:sz w:val="24"/>
          <w:szCs w:val="24"/>
          <w:highlight w:val="none"/>
          <w:u w:val="none"/>
        </w:rPr>
        <w:t>）</w:t>
      </w:r>
    </w:p>
    <w:p>
      <w:pPr>
        <w:tabs>
          <w:tab w:val="left" w:pos="6720"/>
        </w:tabs>
        <w:autoSpaceDE w:val="0"/>
        <w:autoSpaceDN w:val="0"/>
        <w:adjustRightInd w:val="0"/>
        <w:snapToGrid w:val="0"/>
        <w:spacing w:line="360" w:lineRule="auto"/>
        <w:ind w:firstLine="480" w:firstLineChars="200"/>
        <w:jc w:val="left"/>
        <w:rPr>
          <w:rFonts w:hint="eastAsia" w:ascii="宋体" w:hAnsi="宋体" w:cs="宋体"/>
          <w:color w:val="auto"/>
          <w:kern w:val="0"/>
          <w:sz w:val="24"/>
          <w:szCs w:val="24"/>
          <w:highlight w:val="none"/>
          <w:u w:val="none"/>
        </w:rPr>
      </w:pPr>
      <w:r>
        <w:rPr>
          <w:rFonts w:hint="eastAsia" w:ascii="宋体" w:hAnsi="宋体" w:cs="宋体"/>
          <w:color w:val="auto"/>
          <w:kern w:val="0"/>
          <w:sz w:val="24"/>
          <w:szCs w:val="24"/>
          <w:highlight w:val="none"/>
          <w:u w:val="none"/>
        </w:rPr>
        <w:t>身份证号码：</w:t>
      </w:r>
      <w:r>
        <w:rPr>
          <w:rFonts w:hint="eastAsia" w:ascii="宋体" w:hAnsi="宋体" w:cs="宋体"/>
          <w:color w:val="auto"/>
          <w:w w:val="200"/>
          <w:kern w:val="0"/>
          <w:sz w:val="24"/>
          <w:szCs w:val="24"/>
          <w:highlight w:val="none"/>
          <w:u w:val="single"/>
        </w:rPr>
        <w:t xml:space="preserve">    </w:t>
      </w:r>
      <w:r>
        <w:rPr>
          <w:rFonts w:hint="eastAsia" w:ascii="宋体" w:hAnsi="宋体" w:cs="宋体"/>
          <w:color w:val="auto"/>
          <w:w w:val="200"/>
          <w:kern w:val="0"/>
          <w:sz w:val="24"/>
          <w:szCs w:val="24"/>
          <w:highlight w:val="none"/>
          <w:u w:val="single"/>
          <w:lang w:val="en-US" w:eastAsia="zh-CN"/>
        </w:rPr>
        <w:t xml:space="preserve">    </w:t>
      </w:r>
      <w:r>
        <w:rPr>
          <w:rFonts w:hint="eastAsia" w:ascii="宋体" w:hAnsi="宋体" w:cs="宋体"/>
          <w:color w:val="auto"/>
          <w:w w:val="200"/>
          <w:kern w:val="0"/>
          <w:sz w:val="24"/>
          <w:szCs w:val="24"/>
          <w:highlight w:val="none"/>
          <w:u w:val="single"/>
        </w:rPr>
        <w:t xml:space="preserve"> </w:t>
      </w:r>
      <w:r>
        <w:rPr>
          <w:rFonts w:hint="eastAsia" w:ascii="宋体" w:hAnsi="宋体" w:cs="宋体"/>
          <w:color w:val="auto"/>
          <w:w w:val="200"/>
          <w:kern w:val="0"/>
          <w:sz w:val="24"/>
          <w:szCs w:val="24"/>
          <w:highlight w:val="none"/>
          <w:u w:val="none"/>
        </w:rPr>
        <w:t xml:space="preserve"> </w:t>
      </w:r>
      <w:r>
        <w:rPr>
          <w:rFonts w:hint="eastAsia" w:ascii="宋体" w:hAnsi="宋体" w:cs="宋体"/>
          <w:color w:val="auto"/>
          <w:kern w:val="0"/>
          <w:sz w:val="24"/>
          <w:szCs w:val="24"/>
          <w:highlight w:val="none"/>
          <w:u w:val="none"/>
        </w:rPr>
        <w:tab/>
      </w:r>
    </w:p>
    <w:p>
      <w:pPr>
        <w:tabs>
          <w:tab w:val="left" w:pos="4005"/>
          <w:tab w:val="left" w:pos="4100"/>
          <w:tab w:val="left" w:pos="5040"/>
        </w:tabs>
        <w:autoSpaceDE w:val="0"/>
        <w:autoSpaceDN w:val="0"/>
        <w:adjustRightInd w:val="0"/>
        <w:snapToGrid w:val="0"/>
        <w:spacing w:line="360" w:lineRule="auto"/>
        <w:ind w:firstLine="3780"/>
        <w:jc w:val="left"/>
        <w:rPr>
          <w:del w:id="21" w:author="倪彬峰" w:date="2026-05-06T12:51:05Z"/>
          <w:rFonts w:hint="eastAsia"/>
        </w:rPr>
        <w:pPrChange w:id="20" w:author="倪彬峰" w:date="2026-05-06T12:50:58Z">
          <w:pPr>
            <w:pStyle w:val="2"/>
          </w:pPr>
        </w:pPrChange>
      </w:pPr>
      <w:r>
        <w:rPr>
          <w:rFonts w:hint="eastAsia" w:ascii="宋体" w:hAnsi="宋体" w:cs="宋体"/>
          <w:color w:val="auto"/>
          <w:w w:val="200"/>
          <w:kern w:val="0"/>
          <w:sz w:val="24"/>
          <w:szCs w:val="24"/>
          <w:highlight w:val="none"/>
          <w:u w:val="none"/>
        </w:rPr>
        <w:t xml:space="preserve"> </w:t>
      </w:r>
      <w:del w:id="22" w:author="倪彬峰" w:date="2026-05-06T12:51:05Z">
        <w:bookmarkStart w:id="12" w:name="_GoBack"/>
        <w:bookmarkEnd w:id="12"/>
        <w:r>
          <w:rPr>
            <w:rFonts w:hint="eastAsia" w:ascii="宋体" w:hAnsi="宋体" w:cs="宋体"/>
            <w:color w:val="auto"/>
            <w:w w:val="200"/>
            <w:kern w:val="0"/>
            <w:sz w:val="24"/>
            <w:szCs w:val="24"/>
            <w:highlight w:val="none"/>
            <w:u w:val="none"/>
          </w:rPr>
          <w:delText xml:space="preserve">    </w:delText>
        </w:r>
      </w:del>
    </w:p>
    <w:p>
      <w:pPr>
        <w:keepNext w:val="0"/>
        <w:keepLines w:val="0"/>
        <w:widowControl/>
        <w:suppressLineNumbers w:val="0"/>
        <w:tabs>
          <w:tab w:val="left" w:pos="4005"/>
          <w:tab w:val="left" w:pos="4100"/>
          <w:tab w:val="left" w:pos="5040"/>
        </w:tabs>
        <w:autoSpaceDE w:val="0"/>
        <w:autoSpaceDN w:val="0"/>
        <w:adjustRightInd w:val="0"/>
        <w:snapToGrid w:val="0"/>
        <w:spacing w:before="0" w:beforeAutospacing="0" w:after="0" w:afterAutospacing="0" w:line="360" w:lineRule="auto"/>
        <w:ind w:right="0" w:rightChars="0" w:firstLine="3780"/>
        <w:jc w:val="left"/>
        <w:rPr>
          <w:rFonts w:hint="eastAsia" w:asciiTheme="majorEastAsia" w:hAnsiTheme="majorEastAsia" w:eastAsiaTheme="majorEastAsia" w:cstheme="majorEastAsia"/>
          <w:b/>
          <w:bCs/>
          <w:color w:val="auto"/>
          <w:kern w:val="2"/>
          <w:sz w:val="30"/>
          <w:szCs w:val="30"/>
          <w:highlight w:val="yellow"/>
          <w:lang w:val="en-US" w:eastAsia="zh-CN" w:bidi="ar-SA"/>
        </w:rPr>
        <w:pPrChange w:id="23" w:author="倪彬峰" w:date="2026-05-06T12:50:58Z">
          <w:pPr>
            <w:keepNext w:val="0"/>
            <w:keepLines w:val="0"/>
            <w:widowControl/>
            <w:suppressLineNumbers w:val="0"/>
            <w:tabs>
              <w:tab w:val="left" w:pos="4005"/>
              <w:tab w:val="left" w:pos="4100"/>
              <w:tab w:val="left" w:pos="5040"/>
            </w:tabs>
            <w:autoSpaceDE w:val="0"/>
            <w:autoSpaceDN w:val="0"/>
            <w:adjustRightInd w:val="0"/>
            <w:snapToGrid w:val="0"/>
            <w:spacing w:before="0" w:beforeAutospacing="0" w:after="0" w:afterAutospacing="0" w:line="360" w:lineRule="auto"/>
            <w:ind w:right="720" w:rightChars="0" w:firstLine="3780"/>
            <w:jc w:val="left"/>
          </w:pPr>
        </w:pPrChange>
      </w:pPr>
      <w:del w:id="24" w:author="倪彬峰" w:date="2026-05-06T12:51:05Z">
        <w:r>
          <w:rPr>
            <w:rFonts w:hint="eastAsia" w:ascii="宋体" w:hAnsi="宋体" w:cs="宋体"/>
            <w:color w:val="auto"/>
            <w:kern w:val="0"/>
            <w:sz w:val="24"/>
            <w:szCs w:val="24"/>
            <w:highlight w:val="none"/>
            <w:u w:val="none"/>
          </w:rPr>
          <w:tab/>
        </w:r>
      </w:del>
      <w:r>
        <w:rPr>
          <w:rFonts w:hint="eastAsia" w:ascii="宋体" w:hAnsi="宋体" w:cs="宋体"/>
          <w:color w:val="auto"/>
          <w:kern w:val="0"/>
          <w:sz w:val="24"/>
          <w:szCs w:val="24"/>
          <w:highlight w:val="none"/>
          <w:u w:val="none"/>
        </w:rPr>
        <w:t>年</w:t>
      </w:r>
      <w:r>
        <w:rPr>
          <w:rFonts w:hint="eastAsia" w:ascii="宋体" w:hAnsi="宋体" w:cs="宋体"/>
          <w:color w:val="auto"/>
          <w:w w:val="200"/>
          <w:kern w:val="0"/>
          <w:sz w:val="24"/>
          <w:szCs w:val="24"/>
          <w:highlight w:val="none"/>
          <w:u w:val="none"/>
        </w:rPr>
        <w:t xml:space="preserve"> </w:t>
      </w:r>
      <w:r>
        <w:rPr>
          <w:rFonts w:hint="eastAsia" w:ascii="宋体" w:hAnsi="宋体" w:cs="宋体"/>
          <w:color w:val="auto"/>
          <w:w w:val="200"/>
          <w:kern w:val="0"/>
          <w:sz w:val="24"/>
          <w:szCs w:val="24"/>
          <w:highlight w:val="none"/>
          <w:u w:val="none"/>
          <w:lang w:val="en-US" w:eastAsia="zh-CN"/>
        </w:rPr>
        <w:t xml:space="preserve"> </w:t>
      </w:r>
      <w:r>
        <w:rPr>
          <w:rFonts w:hint="eastAsia" w:ascii="宋体" w:hAnsi="宋体" w:cs="宋体"/>
          <w:color w:val="auto"/>
          <w:kern w:val="0"/>
          <w:sz w:val="24"/>
          <w:szCs w:val="24"/>
          <w:highlight w:val="none"/>
          <w:u w:val="none"/>
        </w:rPr>
        <w:t>月</w:t>
      </w:r>
      <w:r>
        <w:rPr>
          <w:rFonts w:hint="eastAsia" w:ascii="宋体" w:hAnsi="宋体" w:cs="宋体"/>
          <w:color w:val="auto"/>
          <w:kern w:val="0"/>
          <w:sz w:val="24"/>
          <w:szCs w:val="24"/>
          <w:highlight w:val="none"/>
          <w:u w:val="none"/>
          <w:lang w:val="en-US" w:eastAsia="zh-CN"/>
        </w:rPr>
        <w:t xml:space="preserve">    </w:t>
      </w:r>
      <w:r>
        <w:rPr>
          <w:rFonts w:hint="eastAsia" w:ascii="宋体" w:hAnsi="宋体" w:cs="宋体"/>
          <w:color w:val="auto"/>
          <w:kern w:val="0"/>
          <w:sz w:val="24"/>
          <w:szCs w:val="24"/>
          <w:highlight w:val="none"/>
          <w:u w:val="none"/>
        </w:rPr>
        <w:t>日</w:t>
      </w:r>
    </w:p>
    <w:p>
      <w:pPr>
        <w:pStyle w:val="15"/>
        <w:keepNext w:val="0"/>
        <w:keepLines w:val="0"/>
        <w:widowControl/>
        <w:numPr>
          <w:ilvl w:val="0"/>
          <w:numId w:val="0"/>
        </w:numPr>
        <w:suppressLineNumbers w:val="0"/>
        <w:spacing w:before="0" w:beforeAutospacing="0" w:after="0" w:afterAutospacing="0"/>
        <w:ind w:left="1470" w:leftChars="0" w:right="720" w:rightChars="0" w:firstLine="2108" w:firstLineChars="700"/>
        <w:jc w:val="both"/>
        <w:rPr>
          <w:rFonts w:hint="eastAsia" w:asciiTheme="majorEastAsia" w:hAnsiTheme="majorEastAsia" w:eastAsiaTheme="majorEastAsia" w:cstheme="majorEastAsia"/>
          <w:b/>
          <w:bCs/>
          <w:color w:val="auto"/>
          <w:kern w:val="2"/>
          <w:sz w:val="30"/>
          <w:szCs w:val="30"/>
          <w:highlight w:val="none"/>
          <w:lang w:val="en-US" w:eastAsia="zh-CN" w:bidi="ar-SA"/>
        </w:rPr>
      </w:pPr>
      <w:r>
        <w:rPr>
          <w:rFonts w:hint="eastAsia" w:asciiTheme="majorEastAsia" w:hAnsiTheme="majorEastAsia" w:eastAsiaTheme="majorEastAsia" w:cstheme="majorEastAsia"/>
          <w:b/>
          <w:bCs/>
          <w:color w:val="auto"/>
          <w:kern w:val="2"/>
          <w:sz w:val="30"/>
          <w:szCs w:val="30"/>
          <w:highlight w:val="none"/>
          <w:lang w:val="en-US" w:eastAsia="zh-CN" w:bidi="ar-SA"/>
        </w:rPr>
        <w:t>联合体报价协议书</w:t>
      </w:r>
    </w:p>
    <w:p>
      <w:pPr>
        <w:pStyle w:val="15"/>
        <w:keepNext w:val="0"/>
        <w:keepLines w:val="0"/>
        <w:widowControl/>
        <w:numPr>
          <w:ilvl w:val="0"/>
          <w:numId w:val="0"/>
        </w:numPr>
        <w:suppressLineNumbers w:val="0"/>
        <w:spacing w:before="0" w:beforeAutospacing="0" w:after="0" w:afterAutospacing="0"/>
        <w:ind w:left="1470" w:leftChars="0" w:right="720" w:rightChars="0" w:firstLine="2711" w:firstLineChars="900"/>
        <w:jc w:val="both"/>
        <w:rPr>
          <w:rFonts w:hint="eastAsia" w:asciiTheme="majorEastAsia" w:hAnsiTheme="majorEastAsia" w:eastAsiaTheme="majorEastAsia" w:cstheme="majorEastAsia"/>
          <w:b/>
          <w:bCs/>
          <w:color w:val="auto"/>
          <w:kern w:val="2"/>
          <w:sz w:val="30"/>
          <w:szCs w:val="30"/>
          <w:highlight w:val="none"/>
          <w:lang w:val="en-US" w:eastAsia="zh-CN" w:bidi="ar-SA"/>
        </w:rPr>
      </w:pPr>
      <w:r>
        <w:rPr>
          <w:rFonts w:hint="eastAsia" w:asciiTheme="majorEastAsia" w:hAnsiTheme="majorEastAsia" w:eastAsiaTheme="majorEastAsia" w:cstheme="majorEastAsia"/>
          <w:b/>
          <w:bCs/>
          <w:color w:val="auto"/>
          <w:kern w:val="2"/>
          <w:sz w:val="30"/>
          <w:szCs w:val="30"/>
          <w:highlight w:val="none"/>
          <w:lang w:val="en-US" w:eastAsia="zh-CN" w:bidi="ar-SA"/>
        </w:rPr>
        <w:t>（模板）</w:t>
      </w:r>
    </w:p>
    <w:p>
      <w:pPr>
        <w:pStyle w:val="15"/>
        <w:keepNext w:val="0"/>
        <w:keepLines w:val="0"/>
        <w:widowControl/>
        <w:numPr>
          <w:ilvl w:val="0"/>
          <w:numId w:val="0"/>
        </w:numPr>
        <w:suppressLineNumbers w:val="0"/>
        <w:spacing w:before="0" w:beforeAutospacing="0" w:after="0" w:afterAutospacing="0"/>
        <w:ind w:right="720" w:rightChars="0" w:firstLine="482" w:firstLineChars="200"/>
        <w:jc w:val="both"/>
        <w:rPr>
          <w:rFonts w:hint="default" w:ascii="宋体" w:hAnsi="宋体" w:eastAsia="宋体" w:cs="宋体"/>
          <w:b/>
          <w:bCs/>
          <w:color w:val="auto"/>
          <w:kern w:val="0"/>
          <w:sz w:val="24"/>
          <w:szCs w:val="24"/>
          <w:highlight w:val="none"/>
          <w:u w:val="none"/>
          <w:lang w:val="en-US" w:eastAsia="zh-CN" w:bidi="ar-SA"/>
        </w:rPr>
      </w:pPr>
      <w:r>
        <w:rPr>
          <w:rFonts w:hint="eastAsia" w:ascii="宋体" w:hAnsi="宋体" w:eastAsia="宋体" w:cs="宋体"/>
          <w:b/>
          <w:bCs/>
          <w:color w:val="auto"/>
          <w:kern w:val="0"/>
          <w:sz w:val="24"/>
          <w:szCs w:val="24"/>
          <w:highlight w:val="none"/>
          <w:u w:val="none"/>
          <w:lang w:val="en-US" w:eastAsia="zh-CN" w:bidi="ar-SA"/>
        </w:rPr>
        <w:t>备注：协议书模板内容供参考，具体内容</w:t>
      </w:r>
      <w:r>
        <w:rPr>
          <w:rFonts w:hint="eastAsia" w:eastAsia="宋体" w:cs="宋体"/>
          <w:b/>
          <w:bCs/>
          <w:color w:val="auto"/>
          <w:kern w:val="0"/>
          <w:sz w:val="24"/>
          <w:szCs w:val="24"/>
          <w:highlight w:val="none"/>
          <w:u w:val="none"/>
          <w:lang w:val="en-US" w:eastAsia="zh-CN" w:bidi="ar-SA"/>
        </w:rPr>
        <w:t>意向</w:t>
      </w:r>
      <w:r>
        <w:rPr>
          <w:rFonts w:hint="eastAsia" w:ascii="宋体" w:hAnsi="宋体" w:eastAsia="宋体" w:cs="宋体"/>
          <w:b/>
          <w:bCs/>
          <w:color w:val="auto"/>
          <w:kern w:val="0"/>
          <w:sz w:val="24"/>
          <w:szCs w:val="24"/>
          <w:highlight w:val="none"/>
          <w:u w:val="none"/>
          <w:lang w:val="en-US" w:eastAsia="zh-CN" w:bidi="ar-SA"/>
        </w:rPr>
        <w:t>报价人可修改拟定</w:t>
      </w:r>
      <w:r>
        <w:rPr>
          <w:rFonts w:hint="eastAsia" w:cs="宋体"/>
          <w:b/>
          <w:bCs/>
          <w:color w:val="auto"/>
          <w:kern w:val="0"/>
          <w:sz w:val="24"/>
          <w:szCs w:val="24"/>
          <w:highlight w:val="none"/>
          <w:u w:val="none"/>
          <w:lang w:val="en-US" w:eastAsia="zh-CN" w:bidi="ar-SA"/>
        </w:rPr>
        <w:t>。</w:t>
      </w:r>
    </w:p>
    <w:p>
      <w:pPr>
        <w:pStyle w:val="40"/>
        <w:tabs>
          <w:tab w:val="left" w:pos="1204"/>
        </w:tabs>
        <w:snapToGrid w:val="0"/>
        <w:spacing w:before="0" w:beforeAutospacing="0" w:after="0" w:afterAutospacing="0" w:line="400" w:lineRule="exact"/>
        <w:ind w:left="0" w:firstLine="552"/>
        <w:jc w:val="both"/>
        <w:textAlignment w:val="baseline"/>
        <w:rPr>
          <w:rFonts w:hint="eastAsia" w:ascii="宋体" w:hAnsi="宋体" w:eastAsia="宋体" w:cs="宋体"/>
          <w:color w:val="auto"/>
          <w:kern w:val="0"/>
          <w:sz w:val="24"/>
          <w:szCs w:val="24"/>
          <w:highlight w:val="none"/>
          <w:u w:val="none"/>
          <w:lang w:val="en-US" w:eastAsia="zh-CN" w:bidi="ar-SA"/>
        </w:rPr>
      </w:pPr>
      <w:bookmarkStart w:id="2" w:name="ff555f0cb4274a3ab7d2929626fbf971"/>
    </w:p>
    <w:p>
      <w:pPr>
        <w:pStyle w:val="40"/>
        <w:tabs>
          <w:tab w:val="left" w:pos="1204"/>
        </w:tabs>
        <w:snapToGrid w:val="0"/>
        <w:spacing w:before="0" w:beforeAutospacing="0" w:after="0" w:afterAutospacing="0" w:line="400" w:lineRule="exact"/>
        <w:ind w:left="0" w:firstLine="552"/>
        <w:jc w:val="both"/>
        <w:textAlignment w:val="baseline"/>
        <w:rPr>
          <w:rFonts w:hint="default"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甲方（牵头人）：</w:t>
      </w:r>
      <w:bookmarkEnd w:id="2"/>
      <w:r>
        <w:rPr>
          <w:rFonts w:hint="eastAsia" w:ascii="宋体" w:hAnsi="宋体" w:cs="宋体"/>
          <w:color w:val="auto"/>
          <w:kern w:val="0"/>
          <w:sz w:val="24"/>
          <w:szCs w:val="24"/>
          <w:highlight w:val="none"/>
          <w:u w:val="none"/>
          <w:lang w:val="en-US" w:eastAsia="zh-CN" w:bidi="ar-SA"/>
        </w:rPr>
        <w:t xml:space="preserve">      </w:t>
      </w:r>
    </w:p>
    <w:p>
      <w:pPr>
        <w:pStyle w:val="40"/>
        <w:tabs>
          <w:tab w:val="left" w:pos="1204"/>
        </w:tabs>
        <w:snapToGrid w:val="0"/>
        <w:spacing w:before="0" w:beforeAutospacing="0" w:after="0" w:afterAutospacing="0" w:line="400" w:lineRule="exact"/>
        <w:ind w:left="0" w:firstLine="552"/>
        <w:jc w:val="both"/>
        <w:textAlignment w:val="baseline"/>
        <w:rPr>
          <w:rFonts w:hint="eastAsia" w:ascii="宋体" w:hAnsi="宋体" w:eastAsia="宋体" w:cs="宋体"/>
          <w:color w:val="auto"/>
          <w:kern w:val="0"/>
          <w:sz w:val="24"/>
          <w:szCs w:val="24"/>
          <w:highlight w:val="none"/>
          <w:u w:val="none"/>
          <w:lang w:val="en-US" w:eastAsia="zh-CN" w:bidi="ar-SA"/>
        </w:rPr>
      </w:pPr>
      <w:bookmarkStart w:id="3" w:name="833825eb3b974c2b9c470d4c02d8a9ae"/>
      <w:r>
        <w:rPr>
          <w:rFonts w:hint="eastAsia" w:ascii="宋体" w:hAnsi="宋体" w:eastAsia="宋体" w:cs="宋体"/>
          <w:color w:val="auto"/>
          <w:kern w:val="0"/>
          <w:sz w:val="24"/>
          <w:szCs w:val="24"/>
          <w:highlight w:val="none"/>
          <w:u w:val="none"/>
          <w:lang w:val="en-US" w:eastAsia="zh-CN" w:bidi="ar-SA"/>
        </w:rPr>
        <w:t>乙方（成</w:t>
      </w:r>
      <w:r>
        <w:rPr>
          <w:rFonts w:hint="eastAsia" w:ascii="宋体" w:hAnsi="宋体" w:cs="宋体"/>
          <w:color w:val="auto"/>
          <w:kern w:val="0"/>
          <w:sz w:val="24"/>
          <w:szCs w:val="24"/>
          <w:highlight w:val="none"/>
          <w:u w:val="none"/>
          <w:lang w:val="en-US" w:eastAsia="zh-CN" w:bidi="ar-SA"/>
        </w:rPr>
        <w:t xml:space="preserve">  </w:t>
      </w:r>
      <w:r>
        <w:rPr>
          <w:rFonts w:hint="eastAsia" w:ascii="宋体" w:hAnsi="宋体" w:eastAsia="宋体" w:cs="宋体"/>
          <w:color w:val="auto"/>
          <w:kern w:val="0"/>
          <w:sz w:val="24"/>
          <w:szCs w:val="24"/>
          <w:highlight w:val="none"/>
          <w:u w:val="none"/>
          <w:lang w:val="en-US" w:eastAsia="zh-CN" w:bidi="ar-SA"/>
        </w:rPr>
        <w:t>员）：</w:t>
      </w:r>
      <w:bookmarkEnd w:id="3"/>
      <w:bookmarkStart w:id="4" w:name="61057d4602eb4fc6bb688bc42dcf57f9"/>
    </w:p>
    <w:bookmarkEnd w:id="4"/>
    <w:p>
      <w:pPr>
        <w:spacing w:line="480" w:lineRule="exact"/>
        <w:ind w:firstLine="480" w:firstLineChars="200"/>
        <w:jc w:val="both"/>
        <w:outlineLvl w:val="0"/>
        <w:rPr>
          <w:rFonts w:hint="eastAsia" w:ascii="宋体" w:hAnsi="宋体" w:eastAsia="宋体" w:cs="宋体"/>
          <w:color w:val="auto"/>
          <w:kern w:val="0"/>
          <w:sz w:val="24"/>
          <w:szCs w:val="24"/>
          <w:highlight w:val="none"/>
          <w:u w:val="none"/>
          <w:lang w:val="en-US" w:eastAsia="zh-CN" w:bidi="ar-SA"/>
        </w:rPr>
      </w:pPr>
      <w:bookmarkStart w:id="5" w:name="4a34b927b1f14c37b97e160eb0087d8a"/>
      <w:r>
        <w:rPr>
          <w:rFonts w:hint="eastAsia" w:ascii="宋体" w:hAnsi="宋体" w:eastAsia="宋体" w:cs="宋体"/>
          <w:color w:val="auto"/>
          <w:kern w:val="0"/>
          <w:sz w:val="24"/>
          <w:szCs w:val="24"/>
          <w:highlight w:val="none"/>
          <w:u w:val="none"/>
          <w:lang w:val="en-US" w:eastAsia="zh-CN" w:bidi="ar-SA"/>
        </w:rPr>
        <w:t>甲乙双方有意组成联合体，共同参与渝通项目231项报废处置现状设施设备固定资产一批（以下简称“本项目”）的</w:t>
      </w:r>
      <w:r>
        <w:rPr>
          <w:rFonts w:hint="eastAsia" w:ascii="宋体" w:hAnsi="宋体" w:cs="宋体"/>
          <w:color w:val="auto"/>
          <w:kern w:val="0"/>
          <w:sz w:val="24"/>
          <w:szCs w:val="24"/>
          <w:highlight w:val="none"/>
          <w:u w:val="none"/>
          <w:lang w:val="en-US" w:eastAsia="zh-CN" w:bidi="ar-SA"/>
        </w:rPr>
        <w:t>报价</w:t>
      </w:r>
      <w:r>
        <w:rPr>
          <w:rFonts w:hint="eastAsia" w:ascii="宋体" w:hAnsi="宋体" w:eastAsia="宋体" w:cs="宋体"/>
          <w:color w:val="auto"/>
          <w:kern w:val="0"/>
          <w:sz w:val="24"/>
          <w:szCs w:val="24"/>
          <w:highlight w:val="none"/>
          <w:u w:val="none"/>
          <w:lang w:val="en-US" w:eastAsia="zh-CN" w:bidi="ar-SA"/>
        </w:rPr>
        <w:t>活动，经友好协商，达成如下协议：</w:t>
      </w:r>
      <w:bookmarkEnd w:id="5"/>
    </w:p>
    <w:p>
      <w:pPr>
        <w:pStyle w:val="40"/>
        <w:numPr>
          <w:ilvl w:val="0"/>
          <w:numId w:val="0"/>
        </w:numPr>
        <w:tabs>
          <w:tab w:val="left" w:pos="1204"/>
        </w:tabs>
        <w:snapToGrid w:val="0"/>
        <w:spacing w:before="0" w:beforeAutospacing="0" w:after="0" w:afterAutospacing="0" w:line="400" w:lineRule="exact"/>
        <w:ind w:firstLine="480" w:firstLineChars="200"/>
        <w:jc w:val="both"/>
        <w:textAlignment w:val="baseline"/>
        <w:rPr>
          <w:rFonts w:hint="eastAsia" w:ascii="宋体" w:hAnsi="宋体" w:cs="宋体"/>
          <w:color w:val="auto"/>
          <w:kern w:val="0"/>
          <w:sz w:val="24"/>
          <w:szCs w:val="24"/>
          <w:highlight w:val="none"/>
          <w:u w:val="none"/>
          <w:lang w:val="en-US" w:eastAsia="zh-CN" w:bidi="ar-SA"/>
        </w:rPr>
      </w:pPr>
      <w:r>
        <w:rPr>
          <w:rFonts w:hint="eastAsia" w:ascii="宋体" w:hAnsi="宋体" w:cs="宋体"/>
          <w:color w:val="auto"/>
          <w:kern w:val="0"/>
          <w:sz w:val="24"/>
          <w:szCs w:val="24"/>
          <w:highlight w:val="none"/>
          <w:u w:val="none"/>
          <w:lang w:val="en-US" w:eastAsia="zh-CN" w:bidi="ar-SA"/>
        </w:rPr>
        <w:t>一、</w:t>
      </w:r>
      <w:r>
        <w:rPr>
          <w:rFonts w:hint="eastAsia" w:ascii="宋体" w:hAnsi="宋体" w:eastAsia="宋体" w:cs="宋体"/>
          <w:color w:val="auto"/>
          <w:kern w:val="0"/>
          <w:sz w:val="24"/>
          <w:szCs w:val="24"/>
          <w:highlight w:val="none"/>
          <w:u w:val="none"/>
          <w:lang w:val="en-US" w:eastAsia="zh-CN" w:bidi="ar-SA"/>
        </w:rPr>
        <w:t>联合体构成</w:t>
      </w:r>
      <w:r>
        <w:rPr>
          <w:rFonts w:hint="eastAsia" w:ascii="宋体" w:hAnsi="宋体" w:cs="宋体"/>
          <w:color w:val="auto"/>
          <w:kern w:val="0"/>
          <w:sz w:val="24"/>
          <w:szCs w:val="24"/>
          <w:highlight w:val="none"/>
          <w:u w:val="none"/>
          <w:lang w:val="en-US" w:eastAsia="zh-CN" w:bidi="ar-SA"/>
        </w:rPr>
        <w:t>：</w:t>
      </w:r>
    </w:p>
    <w:p>
      <w:pPr>
        <w:pStyle w:val="40"/>
        <w:numPr>
          <w:ilvl w:val="0"/>
          <w:numId w:val="0"/>
        </w:numPr>
        <w:tabs>
          <w:tab w:val="left" w:pos="1204"/>
        </w:tabs>
        <w:snapToGrid w:val="0"/>
        <w:spacing w:before="0" w:beforeAutospacing="0" w:after="0" w:afterAutospacing="0" w:line="400" w:lineRule="exact"/>
        <w:ind w:firstLine="480" w:firstLineChars="200"/>
        <w:jc w:val="both"/>
        <w:textAlignment w:val="baseline"/>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甲乙双方自愿组成联合体，</w:t>
      </w:r>
      <w:r>
        <w:rPr>
          <w:rFonts w:hint="eastAsia" w:ascii="宋体" w:hAnsi="宋体" w:cs="宋体"/>
          <w:color w:val="auto"/>
          <w:kern w:val="0"/>
          <w:sz w:val="24"/>
          <w:szCs w:val="24"/>
          <w:highlight w:val="none"/>
          <w:u w:val="none"/>
          <w:lang w:val="en-US" w:eastAsia="zh-CN" w:bidi="ar-SA"/>
        </w:rPr>
        <w:t>以甲方</w:t>
      </w:r>
      <w:r>
        <w:rPr>
          <w:rFonts w:hint="eastAsia" w:ascii="宋体" w:hAnsi="宋体" w:eastAsia="宋体" w:cs="宋体"/>
          <w:color w:val="auto"/>
          <w:kern w:val="0"/>
          <w:sz w:val="24"/>
          <w:szCs w:val="24"/>
          <w:highlight w:val="none"/>
          <w:u w:val="none"/>
          <w:lang w:val="en-US" w:eastAsia="zh-CN" w:bidi="ar-SA"/>
        </w:rPr>
        <w:t>为牵头人，共同参与本项目的踏勘、</w:t>
      </w:r>
      <w:r>
        <w:rPr>
          <w:rFonts w:hint="eastAsia" w:ascii="宋体" w:hAnsi="宋体" w:cs="宋体"/>
          <w:color w:val="auto"/>
          <w:kern w:val="0"/>
          <w:sz w:val="24"/>
          <w:szCs w:val="24"/>
          <w:highlight w:val="none"/>
          <w:u w:val="none"/>
          <w:lang w:val="en-US" w:eastAsia="zh-CN" w:bidi="ar-SA"/>
        </w:rPr>
        <w:t>报价</w:t>
      </w:r>
      <w:r>
        <w:rPr>
          <w:rFonts w:hint="eastAsia" w:ascii="宋体" w:hAnsi="宋体" w:eastAsia="宋体" w:cs="宋体"/>
          <w:color w:val="auto"/>
          <w:kern w:val="0"/>
          <w:sz w:val="24"/>
          <w:szCs w:val="24"/>
          <w:highlight w:val="none"/>
          <w:u w:val="none"/>
          <w:lang w:val="en-US" w:eastAsia="zh-CN" w:bidi="ar-SA"/>
        </w:rPr>
        <w:t>。联合体不具备独立法人资格。</w:t>
      </w:r>
    </w:p>
    <w:p>
      <w:pPr>
        <w:pStyle w:val="40"/>
        <w:numPr>
          <w:ilvl w:val="0"/>
          <w:numId w:val="0"/>
        </w:numPr>
        <w:tabs>
          <w:tab w:val="left" w:pos="1204"/>
        </w:tabs>
        <w:snapToGrid w:val="0"/>
        <w:spacing w:before="0" w:beforeAutospacing="0" w:after="0" w:afterAutospacing="0" w:line="400" w:lineRule="exact"/>
        <w:ind w:firstLine="480" w:firstLineChars="200"/>
        <w:jc w:val="both"/>
        <w:textAlignment w:val="baseline"/>
        <w:rPr>
          <w:rFonts w:hint="eastAsia" w:ascii="宋体" w:hAnsi="宋体" w:cs="宋体"/>
          <w:color w:val="auto"/>
          <w:kern w:val="0"/>
          <w:sz w:val="24"/>
          <w:szCs w:val="24"/>
          <w:highlight w:val="none"/>
          <w:u w:val="none"/>
          <w:lang w:val="en-US" w:eastAsia="zh-CN" w:bidi="ar-SA"/>
        </w:rPr>
      </w:pPr>
      <w:r>
        <w:rPr>
          <w:rFonts w:hint="eastAsia" w:ascii="宋体" w:hAnsi="宋体" w:cs="宋体"/>
          <w:color w:val="auto"/>
          <w:kern w:val="0"/>
          <w:sz w:val="24"/>
          <w:szCs w:val="24"/>
          <w:highlight w:val="none"/>
          <w:u w:val="none"/>
          <w:lang w:val="en-US" w:eastAsia="zh-CN" w:bidi="ar-SA"/>
        </w:rPr>
        <w:t>二、</w:t>
      </w:r>
      <w:r>
        <w:rPr>
          <w:rFonts w:hint="eastAsia" w:ascii="宋体" w:hAnsi="宋体" w:eastAsia="宋体" w:cs="宋体"/>
          <w:color w:val="auto"/>
          <w:kern w:val="0"/>
          <w:sz w:val="24"/>
          <w:szCs w:val="24"/>
          <w:highlight w:val="none"/>
          <w:u w:val="none"/>
          <w:lang w:val="en-US" w:eastAsia="zh-CN" w:bidi="ar-SA"/>
        </w:rPr>
        <w:t>职责</w:t>
      </w:r>
      <w:r>
        <w:rPr>
          <w:rFonts w:hint="eastAsia" w:ascii="宋体" w:hAnsi="宋体" w:cs="宋体"/>
          <w:color w:val="auto"/>
          <w:kern w:val="0"/>
          <w:sz w:val="24"/>
          <w:szCs w:val="24"/>
          <w:highlight w:val="none"/>
          <w:u w:val="none"/>
          <w:lang w:val="en-US" w:eastAsia="zh-CN" w:bidi="ar-SA"/>
        </w:rPr>
        <w:t>分工：</w:t>
      </w:r>
    </w:p>
    <w:p>
      <w:pPr>
        <w:pStyle w:val="40"/>
        <w:numPr>
          <w:ilvl w:val="0"/>
          <w:numId w:val="0"/>
        </w:numPr>
        <w:tabs>
          <w:tab w:val="left" w:pos="1204"/>
        </w:tabs>
        <w:snapToGrid w:val="0"/>
        <w:spacing w:before="0" w:beforeAutospacing="0" w:after="0" w:afterAutospacing="0" w:line="400" w:lineRule="exact"/>
        <w:ind w:firstLine="480" w:firstLineChars="200"/>
        <w:jc w:val="both"/>
        <w:textAlignment w:val="baseline"/>
        <w:rPr>
          <w:rFonts w:hint="eastAsia" w:ascii="宋体" w:hAnsi="宋体" w:eastAsia="宋体" w:cs="宋体"/>
          <w:color w:val="auto"/>
          <w:kern w:val="0"/>
          <w:sz w:val="24"/>
          <w:szCs w:val="24"/>
          <w:highlight w:val="none"/>
          <w:u w:val="none"/>
          <w:lang w:val="en-US" w:eastAsia="zh-CN" w:bidi="ar-SA"/>
        </w:rPr>
      </w:pPr>
      <w:r>
        <w:rPr>
          <w:rFonts w:hint="eastAsia" w:ascii="宋体" w:hAnsi="宋体" w:cs="宋体"/>
          <w:color w:val="auto"/>
          <w:kern w:val="0"/>
          <w:sz w:val="24"/>
          <w:szCs w:val="24"/>
          <w:highlight w:val="none"/>
          <w:u w:val="none"/>
          <w:lang w:val="en-US" w:eastAsia="zh-CN" w:bidi="ar-SA"/>
        </w:rPr>
        <w:t>1、</w:t>
      </w:r>
      <w:r>
        <w:rPr>
          <w:rFonts w:hint="eastAsia" w:ascii="宋体" w:hAnsi="宋体" w:eastAsia="宋体" w:cs="宋体"/>
          <w:color w:val="auto"/>
          <w:kern w:val="0"/>
          <w:sz w:val="24"/>
          <w:szCs w:val="24"/>
          <w:highlight w:val="none"/>
          <w:u w:val="none"/>
          <w:lang w:val="en-US" w:eastAsia="zh-CN" w:bidi="ar-SA"/>
        </w:rPr>
        <w:t>甲方：牵头人合法代表联合体各成员负责</w:t>
      </w:r>
      <w:r>
        <w:rPr>
          <w:rFonts w:hint="eastAsia" w:ascii="宋体" w:hAnsi="宋体" w:cs="宋体"/>
          <w:color w:val="auto"/>
          <w:kern w:val="0"/>
          <w:sz w:val="24"/>
          <w:szCs w:val="24"/>
          <w:highlight w:val="none"/>
          <w:u w:val="none"/>
          <w:lang w:val="en-US" w:eastAsia="zh-CN" w:bidi="ar-SA"/>
        </w:rPr>
        <w:t>报价</w:t>
      </w:r>
      <w:r>
        <w:rPr>
          <w:rFonts w:hint="eastAsia" w:ascii="宋体" w:hAnsi="宋体" w:eastAsia="宋体" w:cs="宋体"/>
          <w:color w:val="auto"/>
          <w:kern w:val="0"/>
          <w:sz w:val="24"/>
          <w:szCs w:val="24"/>
          <w:highlight w:val="none"/>
          <w:u w:val="none"/>
          <w:lang w:val="en-US" w:eastAsia="zh-CN" w:bidi="ar-SA"/>
        </w:rPr>
        <w:t>文件的编制、递交及</w:t>
      </w:r>
      <w:r>
        <w:rPr>
          <w:rFonts w:hint="eastAsia" w:ascii="宋体" w:hAnsi="宋体" w:cs="宋体"/>
          <w:color w:val="auto"/>
          <w:kern w:val="0"/>
          <w:sz w:val="24"/>
          <w:szCs w:val="24"/>
          <w:highlight w:val="none"/>
          <w:u w:val="none"/>
          <w:lang w:val="en-US" w:eastAsia="zh-CN" w:bidi="ar-SA"/>
        </w:rPr>
        <w:t>合同</w:t>
      </w:r>
      <w:r>
        <w:rPr>
          <w:rFonts w:hint="eastAsia" w:ascii="宋体" w:hAnsi="宋体" w:eastAsia="宋体" w:cs="宋体"/>
          <w:color w:val="auto"/>
          <w:kern w:val="0"/>
          <w:sz w:val="24"/>
          <w:szCs w:val="24"/>
          <w:highlight w:val="none"/>
          <w:u w:val="none"/>
          <w:lang w:val="en-US" w:eastAsia="zh-CN" w:bidi="ar-SA"/>
        </w:rPr>
        <w:t>签署等</w:t>
      </w:r>
      <w:r>
        <w:rPr>
          <w:rFonts w:hint="eastAsia" w:ascii="宋体" w:hAnsi="宋体" w:cs="宋体"/>
          <w:color w:val="auto"/>
          <w:kern w:val="0"/>
          <w:sz w:val="24"/>
          <w:szCs w:val="24"/>
          <w:highlight w:val="none"/>
          <w:u w:val="none"/>
          <w:lang w:val="en-US" w:eastAsia="zh-CN" w:bidi="ar-SA"/>
        </w:rPr>
        <w:t>报价</w:t>
      </w:r>
      <w:r>
        <w:rPr>
          <w:rFonts w:hint="eastAsia" w:ascii="宋体" w:hAnsi="宋体" w:eastAsia="宋体" w:cs="宋体"/>
          <w:color w:val="auto"/>
          <w:kern w:val="0"/>
          <w:sz w:val="24"/>
          <w:szCs w:val="24"/>
          <w:highlight w:val="none"/>
          <w:u w:val="none"/>
          <w:lang w:val="en-US" w:eastAsia="zh-CN" w:bidi="ar-SA"/>
        </w:rPr>
        <w:t>活动，并代表联合体提交和接收相关资料、信息及指示，处理与</w:t>
      </w:r>
      <w:r>
        <w:rPr>
          <w:rFonts w:hint="eastAsia" w:ascii="宋体" w:hAnsi="宋体" w:cs="宋体"/>
          <w:color w:val="auto"/>
          <w:kern w:val="0"/>
          <w:sz w:val="24"/>
          <w:szCs w:val="24"/>
          <w:highlight w:val="none"/>
          <w:u w:val="none"/>
          <w:lang w:val="en-US" w:eastAsia="zh-CN" w:bidi="ar-SA"/>
        </w:rPr>
        <w:t>报价</w:t>
      </w:r>
      <w:r>
        <w:rPr>
          <w:rFonts w:hint="eastAsia" w:ascii="宋体" w:hAnsi="宋体" w:eastAsia="宋体" w:cs="宋体"/>
          <w:color w:val="auto"/>
          <w:kern w:val="0"/>
          <w:sz w:val="24"/>
          <w:szCs w:val="24"/>
          <w:highlight w:val="none"/>
          <w:u w:val="none"/>
          <w:lang w:val="en-US" w:eastAsia="zh-CN" w:bidi="ar-SA"/>
        </w:rPr>
        <w:t>及中标后合同履行有关的一切事务，承担相应法律责任与风险。
</w:t>
      </w:r>
    </w:p>
    <w:p>
      <w:pPr>
        <w:pStyle w:val="40"/>
        <w:numPr>
          <w:ilvl w:val="0"/>
          <w:numId w:val="0"/>
        </w:numPr>
        <w:tabs>
          <w:tab w:val="left" w:pos="1204"/>
        </w:tabs>
        <w:snapToGrid w:val="0"/>
        <w:spacing w:before="0" w:beforeAutospacing="0" w:after="0" w:afterAutospacing="0" w:line="400" w:lineRule="exact"/>
        <w:ind w:firstLine="480" w:firstLineChars="200"/>
        <w:jc w:val="both"/>
        <w:textAlignment w:val="baseline"/>
        <w:rPr>
          <w:rFonts w:hint="eastAsia" w:ascii="宋体" w:hAnsi="宋体" w:eastAsia="宋体" w:cs="宋体"/>
          <w:color w:val="auto"/>
          <w:kern w:val="0"/>
          <w:sz w:val="24"/>
          <w:szCs w:val="24"/>
          <w:highlight w:val="none"/>
          <w:u w:val="none"/>
          <w:lang w:val="en-US" w:eastAsia="zh-CN" w:bidi="ar-SA"/>
        </w:rPr>
      </w:pPr>
      <w:r>
        <w:rPr>
          <w:rFonts w:hint="eastAsia" w:ascii="宋体" w:hAnsi="宋体" w:cs="宋体"/>
          <w:color w:val="auto"/>
          <w:kern w:val="0"/>
          <w:sz w:val="24"/>
          <w:szCs w:val="24"/>
          <w:highlight w:val="none"/>
          <w:u w:val="none"/>
          <w:lang w:val="en-US" w:eastAsia="zh-CN" w:bidi="ar-SA"/>
        </w:rPr>
        <w:t>2、</w:t>
      </w:r>
      <w:r>
        <w:rPr>
          <w:rFonts w:hint="eastAsia" w:ascii="宋体" w:hAnsi="宋体" w:eastAsia="宋体" w:cs="宋体"/>
          <w:color w:val="auto"/>
          <w:kern w:val="0"/>
          <w:sz w:val="24"/>
          <w:szCs w:val="24"/>
          <w:highlight w:val="none"/>
          <w:u w:val="none"/>
          <w:lang w:val="en-US" w:eastAsia="zh-CN" w:bidi="ar-SA"/>
        </w:rPr>
        <w:t>乙方：</w:t>
      </w:r>
      <w:r>
        <w:rPr>
          <w:rFonts w:hint="eastAsia" w:ascii="宋体" w:hAnsi="宋体" w:cs="宋体"/>
          <w:color w:val="auto"/>
          <w:kern w:val="0"/>
          <w:sz w:val="24"/>
          <w:szCs w:val="24"/>
          <w:highlight w:val="none"/>
          <w:u w:val="none"/>
          <w:lang w:val="en-US" w:eastAsia="zh-CN" w:bidi="ar-SA"/>
        </w:rPr>
        <w:t>负责报废蓄电池部分的报价、回收、运输、处置</w:t>
      </w:r>
      <w:r>
        <w:rPr>
          <w:rFonts w:hint="eastAsia" w:ascii="宋体" w:hAnsi="宋体" w:eastAsia="宋体" w:cs="宋体"/>
          <w:color w:val="auto"/>
          <w:kern w:val="0"/>
          <w:sz w:val="24"/>
          <w:szCs w:val="24"/>
          <w:highlight w:val="none"/>
          <w:u w:val="none"/>
          <w:lang w:val="en-US" w:eastAsia="zh-CN" w:bidi="ar-SA"/>
        </w:rPr>
        <w:t>，承担相应法律责任与风险。
</w:t>
      </w:r>
    </w:p>
    <w:p>
      <w:pPr>
        <w:pStyle w:val="40"/>
        <w:numPr>
          <w:ilvl w:val="0"/>
          <w:numId w:val="0"/>
        </w:numPr>
        <w:tabs>
          <w:tab w:val="left" w:pos="1204"/>
        </w:tabs>
        <w:snapToGrid w:val="0"/>
        <w:spacing w:before="0" w:beforeAutospacing="0" w:after="0" w:afterAutospacing="0" w:line="400" w:lineRule="exact"/>
        <w:ind w:firstLine="480" w:firstLineChars="200"/>
        <w:jc w:val="both"/>
        <w:textAlignment w:val="baseline"/>
        <w:rPr>
          <w:rFonts w:hint="eastAsia" w:ascii="宋体" w:hAnsi="宋体" w:eastAsia="宋体" w:cs="宋体"/>
          <w:color w:val="auto"/>
          <w:kern w:val="0"/>
          <w:sz w:val="24"/>
          <w:szCs w:val="24"/>
          <w:highlight w:val="none"/>
          <w:u w:val="none"/>
          <w:lang w:val="en-US" w:eastAsia="zh-CN" w:bidi="ar-SA"/>
        </w:rPr>
      </w:pPr>
      <w:r>
        <w:rPr>
          <w:rFonts w:hint="eastAsia" w:ascii="宋体" w:hAnsi="宋体" w:cs="宋体"/>
          <w:color w:val="auto"/>
          <w:kern w:val="0"/>
          <w:sz w:val="24"/>
          <w:szCs w:val="24"/>
          <w:highlight w:val="none"/>
          <w:u w:val="none"/>
          <w:lang w:val="en-US" w:eastAsia="zh-CN" w:bidi="ar-SA"/>
        </w:rPr>
        <w:t>3、</w:t>
      </w:r>
      <w:r>
        <w:rPr>
          <w:rFonts w:hint="eastAsia" w:ascii="宋体" w:hAnsi="宋体" w:eastAsia="宋体" w:cs="宋体"/>
          <w:color w:val="auto"/>
          <w:kern w:val="0"/>
          <w:sz w:val="24"/>
          <w:szCs w:val="24"/>
          <w:highlight w:val="none"/>
          <w:u w:val="none"/>
          <w:lang w:val="en-US" w:eastAsia="zh-CN" w:bidi="ar-SA"/>
        </w:rPr>
        <w:t>双方各自承担分工范围内的工作质量、进度及安全责任。</w:t>
      </w:r>
    </w:p>
    <w:p>
      <w:pPr>
        <w:pStyle w:val="40"/>
        <w:tabs>
          <w:tab w:val="left" w:pos="1204"/>
        </w:tabs>
        <w:snapToGrid w:val="0"/>
        <w:spacing w:before="0" w:beforeAutospacing="0" w:after="0" w:afterAutospacing="0" w:line="400" w:lineRule="exact"/>
        <w:ind w:left="0" w:firstLine="552"/>
        <w:jc w:val="both"/>
        <w:textAlignment w:val="baseline"/>
        <w:rPr>
          <w:rFonts w:hint="eastAsia" w:ascii="宋体" w:hAnsi="宋体" w:eastAsia="宋体" w:cs="宋体"/>
          <w:color w:val="auto"/>
          <w:kern w:val="0"/>
          <w:sz w:val="24"/>
          <w:szCs w:val="24"/>
          <w:highlight w:val="none"/>
          <w:u w:val="none"/>
          <w:lang w:val="en-US" w:eastAsia="zh-CN" w:bidi="ar-SA"/>
        </w:rPr>
      </w:pPr>
      <w:r>
        <w:rPr>
          <w:rFonts w:hint="eastAsia" w:ascii="宋体" w:hAnsi="宋体" w:cs="宋体"/>
          <w:color w:val="auto"/>
          <w:kern w:val="0"/>
          <w:sz w:val="24"/>
          <w:szCs w:val="24"/>
          <w:highlight w:val="none"/>
          <w:u w:val="none"/>
          <w:lang w:val="en-US" w:eastAsia="zh-CN" w:bidi="ar-SA"/>
        </w:rPr>
        <w:t>三、</w:t>
      </w:r>
      <w:r>
        <w:rPr>
          <w:rFonts w:hint="eastAsia" w:ascii="宋体" w:hAnsi="宋体" w:eastAsia="宋体" w:cs="宋体"/>
          <w:color w:val="auto"/>
          <w:kern w:val="0"/>
          <w:sz w:val="24"/>
          <w:szCs w:val="24"/>
          <w:highlight w:val="none"/>
          <w:u w:val="none"/>
          <w:lang w:val="en-US" w:eastAsia="zh-CN" w:bidi="ar-SA"/>
        </w:rPr>
        <w:t>连带</w:t>
      </w:r>
      <w:r>
        <w:rPr>
          <w:rFonts w:hint="eastAsia" w:ascii="宋体" w:hAnsi="宋体" w:cs="宋体"/>
          <w:color w:val="auto"/>
          <w:kern w:val="0"/>
          <w:sz w:val="24"/>
          <w:szCs w:val="24"/>
          <w:highlight w:val="none"/>
          <w:u w:val="none"/>
          <w:lang w:val="en-US" w:eastAsia="zh-CN" w:bidi="ar-SA"/>
        </w:rPr>
        <w:t>责任：</w:t>
      </w:r>
      <w:r>
        <w:rPr>
          <w:rFonts w:hint="eastAsia" w:ascii="宋体" w:hAnsi="宋体" w:eastAsia="宋体" w:cs="宋体"/>
          <w:color w:val="auto"/>
          <w:kern w:val="0"/>
          <w:sz w:val="24"/>
          <w:szCs w:val="24"/>
          <w:highlight w:val="none"/>
          <w:u w:val="none"/>
          <w:lang w:val="en-US" w:eastAsia="zh-CN" w:bidi="ar-SA"/>
        </w:rPr>
        <w:t>联合体各方对</w:t>
      </w:r>
      <w:r>
        <w:rPr>
          <w:rFonts w:hint="eastAsia" w:ascii="宋体" w:hAnsi="宋体" w:cs="宋体"/>
          <w:color w:val="auto"/>
          <w:kern w:val="0"/>
          <w:sz w:val="24"/>
          <w:szCs w:val="24"/>
          <w:highlight w:val="none"/>
          <w:u w:val="none"/>
          <w:lang w:val="en-US" w:eastAsia="zh-CN" w:bidi="ar-SA"/>
        </w:rPr>
        <w:t>询价</w:t>
      </w:r>
      <w:r>
        <w:rPr>
          <w:rFonts w:hint="eastAsia" w:ascii="宋体" w:hAnsi="宋体" w:eastAsia="宋体" w:cs="宋体"/>
          <w:color w:val="auto"/>
          <w:kern w:val="0"/>
          <w:sz w:val="24"/>
          <w:szCs w:val="24"/>
          <w:highlight w:val="none"/>
          <w:u w:val="none"/>
          <w:lang w:val="en-US" w:eastAsia="zh-CN" w:bidi="ar-SA"/>
        </w:rPr>
        <w:t>人承担连带责任。如联合体中标，双方将共同与</w:t>
      </w:r>
      <w:r>
        <w:rPr>
          <w:rFonts w:hint="eastAsia" w:ascii="宋体" w:hAnsi="宋体" w:cs="宋体"/>
          <w:color w:val="auto"/>
          <w:kern w:val="0"/>
          <w:sz w:val="24"/>
          <w:szCs w:val="24"/>
          <w:highlight w:val="none"/>
          <w:u w:val="none"/>
          <w:lang w:val="en-US" w:eastAsia="zh-CN" w:bidi="ar-SA"/>
        </w:rPr>
        <w:t>询价</w:t>
      </w:r>
      <w:r>
        <w:rPr>
          <w:rFonts w:hint="eastAsia" w:ascii="宋体" w:hAnsi="宋体" w:eastAsia="宋体" w:cs="宋体"/>
          <w:color w:val="auto"/>
          <w:kern w:val="0"/>
          <w:sz w:val="24"/>
          <w:szCs w:val="24"/>
          <w:highlight w:val="none"/>
          <w:u w:val="none"/>
          <w:lang w:val="en-US" w:eastAsia="zh-CN" w:bidi="ar-SA"/>
        </w:rPr>
        <w:t>人签订合同，就中标项目向</w:t>
      </w:r>
      <w:r>
        <w:rPr>
          <w:rFonts w:hint="eastAsia" w:ascii="宋体" w:hAnsi="宋体" w:cs="宋体"/>
          <w:color w:val="auto"/>
          <w:kern w:val="0"/>
          <w:sz w:val="24"/>
          <w:szCs w:val="24"/>
          <w:highlight w:val="none"/>
          <w:u w:val="none"/>
          <w:lang w:val="en-US" w:eastAsia="zh-CN" w:bidi="ar-SA"/>
        </w:rPr>
        <w:t>询价</w:t>
      </w:r>
      <w:r>
        <w:rPr>
          <w:rFonts w:hint="eastAsia" w:ascii="宋体" w:hAnsi="宋体" w:eastAsia="宋体" w:cs="宋体"/>
          <w:color w:val="auto"/>
          <w:kern w:val="0"/>
          <w:sz w:val="24"/>
          <w:szCs w:val="24"/>
          <w:highlight w:val="none"/>
          <w:u w:val="none"/>
          <w:lang w:val="en-US" w:eastAsia="zh-CN" w:bidi="ar-SA"/>
        </w:rPr>
        <w:t>人承担连带责任。</w:t>
      </w:r>
    </w:p>
    <w:p>
      <w:pPr>
        <w:pStyle w:val="40"/>
        <w:tabs>
          <w:tab w:val="left" w:pos="1204"/>
        </w:tabs>
        <w:snapToGrid w:val="0"/>
        <w:spacing w:before="0" w:beforeAutospacing="0" w:after="0" w:afterAutospacing="0" w:line="400" w:lineRule="exact"/>
        <w:ind w:left="0" w:firstLine="552"/>
        <w:jc w:val="both"/>
        <w:textAlignment w:val="baseline"/>
        <w:rPr>
          <w:rFonts w:hint="eastAsia" w:ascii="宋体" w:hAnsi="宋体" w:eastAsia="宋体" w:cs="宋体"/>
          <w:color w:val="auto"/>
          <w:kern w:val="0"/>
          <w:sz w:val="24"/>
          <w:szCs w:val="24"/>
          <w:highlight w:val="none"/>
          <w:u w:val="none"/>
          <w:lang w:val="en-US" w:eastAsia="zh-CN" w:bidi="ar-SA"/>
        </w:rPr>
      </w:pPr>
      <w:r>
        <w:rPr>
          <w:rFonts w:hint="eastAsia" w:ascii="宋体" w:hAnsi="宋体" w:cs="宋体"/>
          <w:color w:val="auto"/>
          <w:kern w:val="0"/>
          <w:sz w:val="24"/>
          <w:szCs w:val="24"/>
          <w:highlight w:val="none"/>
          <w:u w:val="none"/>
          <w:lang w:val="en-US" w:eastAsia="zh-CN" w:bidi="ar-SA"/>
        </w:rPr>
        <w:t>四、</w:t>
      </w:r>
      <w:r>
        <w:rPr>
          <w:rFonts w:hint="eastAsia" w:ascii="宋体" w:hAnsi="宋体" w:eastAsia="宋体" w:cs="宋体"/>
          <w:color w:val="auto"/>
          <w:kern w:val="0"/>
          <w:sz w:val="24"/>
          <w:szCs w:val="24"/>
          <w:highlight w:val="none"/>
          <w:u w:val="none"/>
          <w:lang w:val="en-US" w:eastAsia="zh-CN" w:bidi="ar-SA"/>
        </w:rPr>
        <w:t>费用</w:t>
      </w:r>
      <w:r>
        <w:rPr>
          <w:rFonts w:hint="eastAsia" w:ascii="宋体" w:hAnsi="宋体" w:cs="宋体"/>
          <w:color w:val="auto"/>
          <w:kern w:val="0"/>
          <w:sz w:val="24"/>
          <w:szCs w:val="24"/>
          <w:highlight w:val="none"/>
          <w:u w:val="none"/>
          <w:lang w:val="en-US" w:eastAsia="zh-CN" w:bidi="ar-SA"/>
        </w:rPr>
        <w:t>分担：报价</w:t>
      </w:r>
      <w:r>
        <w:rPr>
          <w:rFonts w:hint="eastAsia" w:ascii="宋体" w:hAnsi="宋体" w:eastAsia="宋体" w:cs="宋体"/>
          <w:color w:val="auto"/>
          <w:kern w:val="0"/>
          <w:sz w:val="24"/>
          <w:szCs w:val="24"/>
          <w:highlight w:val="none"/>
          <w:u w:val="none"/>
          <w:lang w:val="en-US" w:eastAsia="zh-CN" w:bidi="ar-SA"/>
        </w:rPr>
        <w:t>过程中产生的费用（如</w:t>
      </w:r>
      <w:r>
        <w:rPr>
          <w:rFonts w:hint="eastAsia" w:ascii="宋体" w:hAnsi="宋体" w:cs="宋体"/>
          <w:color w:val="auto"/>
          <w:kern w:val="0"/>
          <w:sz w:val="24"/>
          <w:szCs w:val="24"/>
          <w:highlight w:val="none"/>
          <w:u w:val="none"/>
          <w:lang w:val="en-US" w:eastAsia="zh-CN" w:bidi="ar-SA"/>
        </w:rPr>
        <w:t>报价文件编制</w:t>
      </w:r>
      <w:r>
        <w:rPr>
          <w:rFonts w:hint="eastAsia" w:ascii="宋体" w:hAnsi="宋体" w:eastAsia="宋体" w:cs="宋体"/>
          <w:color w:val="auto"/>
          <w:kern w:val="0"/>
          <w:sz w:val="24"/>
          <w:szCs w:val="24"/>
          <w:highlight w:val="none"/>
          <w:u w:val="none"/>
          <w:lang w:val="en-US" w:eastAsia="zh-CN" w:bidi="ar-SA"/>
        </w:rPr>
        <w:t>费、差旅费</w:t>
      </w:r>
      <w:r>
        <w:rPr>
          <w:rFonts w:hint="eastAsia" w:ascii="宋体" w:hAnsi="宋体" w:cs="宋体"/>
          <w:color w:val="auto"/>
          <w:kern w:val="0"/>
          <w:sz w:val="24"/>
          <w:szCs w:val="24"/>
          <w:highlight w:val="none"/>
          <w:u w:val="none"/>
          <w:lang w:val="en-US" w:eastAsia="zh-CN" w:bidi="ar-SA"/>
        </w:rPr>
        <w:t>、踏勘费</w:t>
      </w:r>
      <w:r>
        <w:rPr>
          <w:rFonts w:hint="eastAsia" w:ascii="宋体" w:hAnsi="宋体" w:eastAsia="宋体" w:cs="宋体"/>
          <w:color w:val="auto"/>
          <w:kern w:val="0"/>
          <w:sz w:val="24"/>
          <w:szCs w:val="24"/>
          <w:highlight w:val="none"/>
          <w:u w:val="none"/>
          <w:lang w:val="en-US" w:eastAsia="zh-CN" w:bidi="ar-SA"/>
        </w:rPr>
        <w:t>等）由各方自行承担；中标后，</w:t>
      </w:r>
      <w:r>
        <w:rPr>
          <w:rFonts w:hint="eastAsia" w:ascii="宋体" w:hAnsi="宋体" w:cs="宋体"/>
          <w:color w:val="auto"/>
          <w:kern w:val="0"/>
          <w:sz w:val="24"/>
          <w:szCs w:val="24"/>
          <w:highlight w:val="none"/>
          <w:u w:val="none"/>
          <w:lang w:val="en-US" w:eastAsia="zh-CN" w:bidi="ar-SA"/>
        </w:rPr>
        <w:t>合同履约保证金由（甲方/乙方）承担，</w:t>
      </w:r>
      <w:r>
        <w:rPr>
          <w:rFonts w:hint="eastAsia" w:ascii="宋体" w:hAnsi="宋体" w:eastAsia="宋体" w:cs="宋体"/>
          <w:color w:val="auto"/>
          <w:kern w:val="0"/>
          <w:sz w:val="24"/>
          <w:szCs w:val="24"/>
          <w:highlight w:val="none"/>
          <w:u w:val="none"/>
          <w:lang w:val="en-US" w:eastAsia="zh-CN" w:bidi="ar-SA"/>
        </w:rPr>
        <w:t>项目相关费用按各自承担的工作量比例分摊，具体比例另行协商。</w:t>
      </w:r>
    </w:p>
    <w:p>
      <w:pPr>
        <w:pStyle w:val="40"/>
        <w:tabs>
          <w:tab w:val="left" w:pos="1204"/>
        </w:tabs>
        <w:snapToGrid w:val="0"/>
        <w:spacing w:before="0" w:beforeAutospacing="0" w:after="0" w:afterAutospacing="0" w:line="400" w:lineRule="exact"/>
        <w:ind w:left="0" w:firstLine="552"/>
        <w:jc w:val="both"/>
        <w:textAlignment w:val="baseline"/>
        <w:rPr>
          <w:rFonts w:hint="eastAsia" w:ascii="宋体" w:hAnsi="宋体" w:eastAsia="宋体" w:cs="宋体"/>
          <w:color w:val="auto"/>
          <w:kern w:val="0"/>
          <w:sz w:val="24"/>
          <w:szCs w:val="24"/>
          <w:highlight w:val="none"/>
          <w:u w:val="none"/>
          <w:lang w:val="en-US" w:eastAsia="zh-CN" w:bidi="ar-SA"/>
        </w:rPr>
      </w:pPr>
      <w:r>
        <w:rPr>
          <w:rFonts w:hint="eastAsia" w:ascii="宋体" w:hAnsi="宋体" w:cs="宋体"/>
          <w:color w:val="auto"/>
          <w:kern w:val="0"/>
          <w:sz w:val="24"/>
          <w:szCs w:val="24"/>
          <w:highlight w:val="none"/>
          <w:u w:val="none"/>
          <w:lang w:val="en-US" w:eastAsia="zh-CN" w:bidi="ar-SA"/>
        </w:rPr>
        <w:t>五、</w:t>
      </w:r>
      <w:r>
        <w:rPr>
          <w:rFonts w:hint="eastAsia" w:ascii="宋体" w:hAnsi="宋体" w:eastAsia="宋体" w:cs="宋体"/>
          <w:color w:val="auto"/>
          <w:kern w:val="0"/>
          <w:sz w:val="24"/>
          <w:szCs w:val="24"/>
          <w:highlight w:val="none"/>
          <w:u w:val="none"/>
          <w:lang w:val="en-US" w:eastAsia="zh-CN" w:bidi="ar-SA"/>
        </w:rPr>
        <w:t>协议生效与</w:t>
      </w:r>
      <w:r>
        <w:rPr>
          <w:rFonts w:hint="eastAsia" w:ascii="宋体" w:hAnsi="宋体" w:cs="宋体"/>
          <w:color w:val="auto"/>
          <w:kern w:val="0"/>
          <w:sz w:val="24"/>
          <w:szCs w:val="24"/>
          <w:highlight w:val="none"/>
          <w:u w:val="none"/>
          <w:lang w:val="en-US" w:eastAsia="zh-CN" w:bidi="ar-SA"/>
        </w:rPr>
        <w:t>终止：</w:t>
      </w:r>
      <w:r>
        <w:rPr>
          <w:rFonts w:hint="eastAsia" w:ascii="宋体" w:hAnsi="宋体" w:eastAsia="宋体" w:cs="宋体"/>
          <w:color w:val="auto"/>
          <w:kern w:val="0"/>
          <w:sz w:val="24"/>
          <w:szCs w:val="24"/>
          <w:highlight w:val="none"/>
          <w:u w:val="none"/>
          <w:lang w:val="en-US" w:eastAsia="zh-CN" w:bidi="ar-SA"/>
        </w:rPr>
        <w:t>本协议自双方签字盖章之日起生效，至本项目合同履行完毕或</w:t>
      </w:r>
      <w:r>
        <w:rPr>
          <w:rFonts w:hint="eastAsia" w:ascii="宋体" w:hAnsi="宋体" w:cs="宋体"/>
          <w:color w:val="auto"/>
          <w:kern w:val="0"/>
          <w:sz w:val="24"/>
          <w:szCs w:val="24"/>
          <w:highlight w:val="none"/>
          <w:u w:val="none"/>
          <w:lang w:val="en-US" w:eastAsia="zh-CN" w:bidi="ar-SA"/>
        </w:rPr>
        <w:t>报价</w:t>
      </w:r>
      <w:r>
        <w:rPr>
          <w:rFonts w:hint="eastAsia" w:ascii="宋体" w:hAnsi="宋体" w:eastAsia="宋体" w:cs="宋体"/>
          <w:color w:val="auto"/>
          <w:kern w:val="0"/>
          <w:sz w:val="24"/>
          <w:szCs w:val="24"/>
          <w:highlight w:val="none"/>
          <w:u w:val="none"/>
          <w:lang w:val="en-US" w:eastAsia="zh-CN" w:bidi="ar-SA"/>
        </w:rPr>
        <w:t>失败时终止。</w:t>
      </w:r>
    </w:p>
    <w:p>
      <w:pPr>
        <w:pStyle w:val="40"/>
        <w:tabs>
          <w:tab w:val="left" w:pos="1204"/>
        </w:tabs>
        <w:snapToGrid w:val="0"/>
        <w:spacing w:before="0" w:beforeAutospacing="0" w:after="0" w:afterAutospacing="0" w:line="400" w:lineRule="exact"/>
        <w:ind w:left="0" w:firstLine="552"/>
        <w:jc w:val="both"/>
        <w:textAlignment w:val="baseline"/>
        <w:rPr>
          <w:rFonts w:hint="eastAsia" w:ascii="宋体" w:hAnsi="宋体" w:eastAsia="宋体" w:cs="宋体"/>
          <w:color w:val="auto"/>
          <w:kern w:val="0"/>
          <w:sz w:val="24"/>
          <w:szCs w:val="24"/>
          <w:highlight w:val="none"/>
          <w:u w:val="none"/>
          <w:lang w:val="en-US" w:eastAsia="zh-CN" w:bidi="ar-SA"/>
        </w:rPr>
      </w:pPr>
      <w:r>
        <w:rPr>
          <w:rFonts w:hint="eastAsia" w:ascii="宋体" w:hAnsi="宋体" w:cs="宋体"/>
          <w:color w:val="auto"/>
          <w:kern w:val="0"/>
          <w:sz w:val="24"/>
          <w:szCs w:val="24"/>
          <w:highlight w:val="none"/>
          <w:u w:val="none"/>
          <w:lang w:val="en-US" w:eastAsia="zh-CN" w:bidi="ar-SA"/>
        </w:rPr>
        <w:t>六、</w:t>
      </w:r>
      <w:r>
        <w:rPr>
          <w:rFonts w:hint="eastAsia" w:ascii="宋体" w:hAnsi="宋体" w:eastAsia="宋体" w:cs="宋体"/>
          <w:color w:val="auto"/>
          <w:kern w:val="0"/>
          <w:sz w:val="24"/>
          <w:szCs w:val="24"/>
          <w:highlight w:val="none"/>
          <w:u w:val="none"/>
          <w:lang w:val="en-US" w:eastAsia="zh-CN" w:bidi="ar-SA"/>
        </w:rPr>
        <w:t>争议解决</w:t>
      </w:r>
      <w:r>
        <w:rPr>
          <w:rFonts w:hint="eastAsia" w:ascii="宋体" w:hAnsi="宋体" w:cs="宋体"/>
          <w:color w:val="auto"/>
          <w:kern w:val="0"/>
          <w:sz w:val="24"/>
          <w:szCs w:val="24"/>
          <w:highlight w:val="none"/>
          <w:u w:val="none"/>
          <w:lang w:val="en-US" w:eastAsia="zh-CN" w:bidi="ar-SA"/>
        </w:rPr>
        <w:t>：</w:t>
      </w:r>
      <w:r>
        <w:rPr>
          <w:rFonts w:hint="eastAsia" w:ascii="宋体" w:hAnsi="宋体" w:eastAsia="宋体" w:cs="宋体"/>
          <w:color w:val="auto"/>
          <w:kern w:val="0"/>
          <w:sz w:val="24"/>
          <w:szCs w:val="24"/>
          <w:highlight w:val="none"/>
          <w:u w:val="none"/>
          <w:lang w:val="en-US" w:eastAsia="zh-CN" w:bidi="ar-SA"/>
        </w:rPr>
        <w:t>因本协议引起的争议，由双方协商解决；协商不成的，可向项目所在地人民法院提起诉讼。</w:t>
      </w:r>
    </w:p>
    <w:p>
      <w:pPr>
        <w:pStyle w:val="40"/>
        <w:tabs>
          <w:tab w:val="left" w:pos="1204"/>
        </w:tabs>
        <w:snapToGrid w:val="0"/>
        <w:spacing w:before="0" w:beforeAutospacing="0" w:after="0" w:afterAutospacing="0" w:line="400" w:lineRule="exact"/>
        <w:ind w:left="0" w:firstLine="552"/>
        <w:jc w:val="both"/>
        <w:textAlignment w:val="baseline"/>
        <w:rPr>
          <w:rFonts w:hint="eastAsia" w:ascii="宋体" w:hAnsi="宋体" w:eastAsia="宋体" w:cs="宋体"/>
          <w:color w:val="auto"/>
          <w:kern w:val="0"/>
          <w:sz w:val="24"/>
          <w:szCs w:val="24"/>
          <w:highlight w:val="none"/>
          <w:u w:val="none"/>
          <w:lang w:val="en-US" w:eastAsia="zh-CN" w:bidi="ar-SA"/>
        </w:rPr>
      </w:pPr>
      <w:bookmarkStart w:id="6" w:name="a00f6dec1a694c908ef3000f0a89e44a"/>
    </w:p>
    <w:p>
      <w:pPr>
        <w:pStyle w:val="40"/>
        <w:tabs>
          <w:tab w:val="left" w:pos="1204"/>
        </w:tabs>
        <w:snapToGrid w:val="0"/>
        <w:spacing w:before="0" w:beforeAutospacing="0" w:after="0" w:afterAutospacing="0" w:line="400" w:lineRule="exact"/>
        <w:ind w:left="0" w:firstLine="552"/>
        <w:jc w:val="both"/>
        <w:textAlignment w:val="baseline"/>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甲方（盖章）：</w:t>
      </w:r>
      <w:bookmarkEnd w:id="6"/>
      <w:bookmarkStart w:id="7" w:name="2e987ebbe3a9445ea3591b4afe952a80"/>
      <w:bookmarkStart w:id="8" w:name="3bbef95954c348c7808d69ff7b0e4087"/>
      <w:r>
        <w:rPr>
          <w:rFonts w:hint="eastAsia" w:ascii="宋体" w:hAnsi="宋体" w:eastAsia="宋体" w:cs="宋体"/>
          <w:color w:val="auto"/>
          <w:kern w:val="0"/>
          <w:sz w:val="24"/>
          <w:szCs w:val="24"/>
          <w:highlight w:val="none"/>
          <w:u w:val="none"/>
          <w:lang w:val="en-US" w:eastAsia="zh-CN" w:bidi="ar-SA"/>
        </w:rPr>
        <w:t xml:space="preserve">                       乙方（盖章）：</w:t>
      </w:r>
      <w:bookmarkEnd w:id="7"/>
    </w:p>
    <w:p>
      <w:pPr>
        <w:pStyle w:val="40"/>
        <w:tabs>
          <w:tab w:val="left" w:pos="1204"/>
        </w:tabs>
        <w:snapToGrid w:val="0"/>
        <w:spacing w:before="0" w:beforeAutospacing="0" w:after="0" w:afterAutospacing="0" w:line="400" w:lineRule="exact"/>
        <w:ind w:left="0" w:firstLine="552"/>
        <w:jc w:val="both"/>
        <w:textAlignment w:val="baseline"/>
        <w:rPr>
          <w:rFonts w:hint="eastAsia" w:ascii="宋体" w:hAnsi="宋体" w:eastAsia="宋体" w:cs="宋体"/>
          <w:color w:val="auto"/>
          <w:kern w:val="0"/>
          <w:sz w:val="24"/>
          <w:szCs w:val="24"/>
          <w:highlight w:val="none"/>
          <w:u w:val="none"/>
          <w:lang w:val="en-US" w:eastAsia="zh-CN" w:bidi="ar-SA"/>
        </w:rPr>
      </w:pPr>
    </w:p>
    <w:p>
      <w:pPr>
        <w:pStyle w:val="40"/>
        <w:tabs>
          <w:tab w:val="left" w:pos="1204"/>
        </w:tabs>
        <w:snapToGrid w:val="0"/>
        <w:spacing w:before="0" w:beforeAutospacing="0" w:after="0" w:afterAutospacing="0" w:line="400" w:lineRule="exact"/>
        <w:ind w:left="0" w:firstLine="552"/>
        <w:jc w:val="both"/>
        <w:textAlignment w:val="baseline"/>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法定代表人或委托代理人（签字）：</w:t>
      </w:r>
      <w:bookmarkEnd w:id="8"/>
      <w:bookmarkStart w:id="9" w:name="b9ab56f116944388b6459c53c43b0123"/>
      <w:bookmarkStart w:id="10" w:name="7ef052d304654b9c8ae12aad932d660c"/>
      <w:r>
        <w:rPr>
          <w:rFonts w:hint="eastAsia" w:ascii="宋体" w:hAnsi="宋体" w:eastAsia="宋体" w:cs="宋体"/>
          <w:color w:val="auto"/>
          <w:kern w:val="0"/>
          <w:sz w:val="24"/>
          <w:szCs w:val="24"/>
          <w:highlight w:val="none"/>
          <w:u w:val="none"/>
          <w:lang w:val="en-US" w:eastAsia="zh-CN" w:bidi="ar-SA"/>
        </w:rPr>
        <w:t xml:space="preserve">     法定代表人或委托代理人（签字）：</w:t>
      </w:r>
      <w:bookmarkEnd w:id="9"/>
    </w:p>
    <w:p>
      <w:pPr>
        <w:pStyle w:val="40"/>
        <w:tabs>
          <w:tab w:val="left" w:pos="1204"/>
        </w:tabs>
        <w:snapToGrid w:val="0"/>
        <w:spacing w:before="0" w:beforeAutospacing="0" w:after="0" w:afterAutospacing="0" w:line="400" w:lineRule="exact"/>
        <w:ind w:left="0" w:firstLine="552"/>
        <w:jc w:val="both"/>
        <w:textAlignment w:val="baseline"/>
        <w:rPr>
          <w:rFonts w:hint="eastAsia" w:ascii="宋体" w:hAnsi="宋体" w:eastAsia="宋体" w:cs="宋体"/>
          <w:color w:val="auto"/>
          <w:kern w:val="0"/>
          <w:sz w:val="24"/>
          <w:szCs w:val="24"/>
          <w:highlight w:val="none"/>
          <w:u w:val="none"/>
          <w:lang w:val="en-US" w:eastAsia="zh-CN" w:bidi="ar-SA"/>
        </w:rPr>
      </w:pPr>
    </w:p>
    <w:bookmarkEnd w:id="10"/>
    <w:p>
      <w:pPr>
        <w:pStyle w:val="40"/>
        <w:tabs>
          <w:tab w:val="left" w:pos="1204"/>
        </w:tabs>
        <w:snapToGrid w:val="0"/>
        <w:spacing w:before="0" w:beforeAutospacing="0" w:after="0" w:afterAutospacing="0" w:line="400" w:lineRule="exact"/>
        <w:ind w:left="0" w:firstLine="1346" w:firstLineChars="561"/>
        <w:jc w:val="both"/>
        <w:textAlignment w:val="baseline"/>
        <w:rPr>
          <w:rFonts w:hint="eastAsia" w:ascii="宋体" w:hAnsi="宋体" w:eastAsia="宋体" w:cs="宋体"/>
          <w:color w:val="auto"/>
          <w:kern w:val="0"/>
          <w:sz w:val="24"/>
          <w:szCs w:val="24"/>
          <w:highlight w:val="none"/>
          <w:u w:val="none"/>
          <w:lang w:val="en-US" w:eastAsia="zh-CN" w:bidi="ar-SA"/>
        </w:rPr>
      </w:pPr>
      <w:bookmarkStart w:id="11" w:name="1681a964e8c34f7584788ca227869bdb"/>
      <w:r>
        <w:rPr>
          <w:rFonts w:hint="eastAsia" w:ascii="宋体" w:hAnsi="宋体" w:cs="宋体"/>
          <w:color w:val="auto"/>
          <w:kern w:val="0"/>
          <w:sz w:val="24"/>
          <w:szCs w:val="24"/>
          <w:highlight w:val="none"/>
          <w:u w:val="none"/>
        </w:rPr>
        <w:t>年</w:t>
      </w:r>
      <w:r>
        <w:rPr>
          <w:rFonts w:hint="eastAsia" w:ascii="宋体" w:hAnsi="宋体" w:cs="宋体"/>
          <w:color w:val="auto"/>
          <w:w w:val="200"/>
          <w:kern w:val="0"/>
          <w:sz w:val="24"/>
          <w:szCs w:val="24"/>
          <w:highlight w:val="none"/>
          <w:u w:val="none"/>
        </w:rPr>
        <w:t xml:space="preserve"> </w:t>
      </w:r>
      <w:r>
        <w:rPr>
          <w:rFonts w:hint="eastAsia" w:ascii="宋体" w:hAnsi="宋体" w:cs="宋体"/>
          <w:color w:val="auto"/>
          <w:w w:val="200"/>
          <w:kern w:val="0"/>
          <w:sz w:val="24"/>
          <w:szCs w:val="24"/>
          <w:highlight w:val="none"/>
          <w:u w:val="none"/>
          <w:lang w:val="en-US" w:eastAsia="zh-CN"/>
        </w:rPr>
        <w:t xml:space="preserve"> </w:t>
      </w:r>
      <w:r>
        <w:rPr>
          <w:rFonts w:hint="eastAsia" w:ascii="宋体" w:hAnsi="宋体" w:cs="宋体"/>
          <w:color w:val="auto"/>
          <w:kern w:val="0"/>
          <w:sz w:val="24"/>
          <w:szCs w:val="24"/>
          <w:highlight w:val="none"/>
          <w:u w:val="none"/>
        </w:rPr>
        <w:t>月</w:t>
      </w:r>
      <w:r>
        <w:rPr>
          <w:rFonts w:hint="eastAsia" w:ascii="宋体" w:hAnsi="宋体" w:cs="宋体"/>
          <w:color w:val="auto"/>
          <w:kern w:val="0"/>
          <w:sz w:val="24"/>
          <w:szCs w:val="24"/>
          <w:highlight w:val="none"/>
          <w:u w:val="none"/>
          <w:lang w:val="en-US" w:eastAsia="zh-CN"/>
        </w:rPr>
        <w:t xml:space="preserve">    </w:t>
      </w:r>
      <w:r>
        <w:rPr>
          <w:rFonts w:hint="eastAsia" w:ascii="宋体" w:hAnsi="宋体" w:cs="宋体"/>
          <w:color w:val="auto"/>
          <w:kern w:val="0"/>
          <w:sz w:val="24"/>
          <w:szCs w:val="24"/>
          <w:highlight w:val="none"/>
          <w:u w:val="none"/>
        </w:rPr>
        <w:t>日</w:t>
      </w:r>
      <w:r>
        <w:rPr>
          <w:rFonts w:hint="eastAsia" w:ascii="宋体" w:hAnsi="宋体" w:eastAsia="宋体" w:cs="宋体"/>
          <w:color w:val="auto"/>
          <w:kern w:val="0"/>
          <w:sz w:val="24"/>
          <w:szCs w:val="24"/>
          <w:highlight w:val="none"/>
          <w:u w:val="none"/>
          <w:lang w:val="en-US" w:eastAsia="zh-CN" w:bidi="ar-SA"/>
        </w:rPr>
        <w:t xml:space="preserve">                        </w:t>
      </w:r>
      <w:bookmarkEnd w:id="11"/>
      <w:r>
        <w:rPr>
          <w:rFonts w:hint="eastAsia" w:ascii="宋体" w:hAnsi="宋体" w:cs="宋体"/>
          <w:color w:val="auto"/>
          <w:kern w:val="0"/>
          <w:sz w:val="24"/>
          <w:szCs w:val="24"/>
          <w:highlight w:val="none"/>
          <w:u w:val="none"/>
        </w:rPr>
        <w:t>年</w:t>
      </w:r>
      <w:r>
        <w:rPr>
          <w:rFonts w:hint="eastAsia" w:ascii="宋体" w:hAnsi="宋体" w:cs="宋体"/>
          <w:color w:val="auto"/>
          <w:w w:val="200"/>
          <w:kern w:val="0"/>
          <w:sz w:val="24"/>
          <w:szCs w:val="24"/>
          <w:highlight w:val="none"/>
          <w:u w:val="none"/>
        </w:rPr>
        <w:t xml:space="preserve"> </w:t>
      </w:r>
      <w:r>
        <w:rPr>
          <w:rFonts w:hint="eastAsia" w:ascii="宋体" w:hAnsi="宋体" w:cs="宋体"/>
          <w:color w:val="auto"/>
          <w:w w:val="200"/>
          <w:kern w:val="0"/>
          <w:sz w:val="24"/>
          <w:szCs w:val="24"/>
          <w:highlight w:val="none"/>
          <w:u w:val="none"/>
          <w:lang w:val="en-US" w:eastAsia="zh-CN"/>
        </w:rPr>
        <w:t xml:space="preserve"> </w:t>
      </w:r>
      <w:r>
        <w:rPr>
          <w:rFonts w:hint="eastAsia" w:ascii="宋体" w:hAnsi="宋体" w:cs="宋体"/>
          <w:color w:val="auto"/>
          <w:kern w:val="0"/>
          <w:sz w:val="24"/>
          <w:szCs w:val="24"/>
          <w:highlight w:val="none"/>
          <w:u w:val="none"/>
        </w:rPr>
        <w:t>月</w:t>
      </w:r>
      <w:r>
        <w:rPr>
          <w:rFonts w:hint="eastAsia" w:ascii="宋体" w:hAnsi="宋体" w:cs="宋体"/>
          <w:color w:val="auto"/>
          <w:kern w:val="0"/>
          <w:sz w:val="24"/>
          <w:szCs w:val="24"/>
          <w:highlight w:val="none"/>
          <w:u w:val="none"/>
          <w:lang w:val="en-US" w:eastAsia="zh-CN"/>
        </w:rPr>
        <w:t xml:space="preserve">    </w:t>
      </w:r>
      <w:r>
        <w:rPr>
          <w:rFonts w:hint="eastAsia" w:ascii="宋体" w:hAnsi="宋体" w:cs="宋体"/>
          <w:color w:val="auto"/>
          <w:kern w:val="0"/>
          <w:sz w:val="24"/>
          <w:szCs w:val="24"/>
          <w:highlight w:val="none"/>
          <w:u w:val="none"/>
        </w:rPr>
        <w:t>日</w:t>
      </w:r>
    </w:p>
    <w:p>
      <w:pPr>
        <w:rPr>
          <w:rFonts w:hint="default"/>
          <w:lang w:val="en-US" w:eastAsia="zh-CN"/>
        </w:rPr>
      </w:pPr>
    </w:p>
    <w:sectPr>
      <w:footerReference r:id="rId3" w:type="default"/>
      <w:pgSz w:w="11906" w:h="16838"/>
      <w:pgMar w:top="1418" w:right="1474" w:bottom="1418"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楷体_GB2312">
    <w:altName w:val="汉仪楷体KW"/>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Tahoma">
    <w:altName w:val="Verdana"/>
    <w:panose1 w:val="020B0604030504040204"/>
    <w:charset w:val="00"/>
    <w:family w:val="swiss"/>
    <w:pitch w:val="default"/>
    <w:sig w:usb0="00000000" w:usb1="00000000" w:usb2="00000029" w:usb3="00000000" w:csb0="200101FF" w:csb1="2028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汉仪楷体KW">
    <w:panose1 w:val="00020600040101010101"/>
    <w:charset w:val="86"/>
    <w:family w:val="auto"/>
    <w:pitch w:val="default"/>
    <w:sig w:usb0="A00002BF" w:usb1="18EF7CFA" w:usb2="00000016" w:usb3="00000000" w:csb0="00040000" w:csb1="00000000"/>
  </w:font>
  <w:font w:name="汉仪君黑KW 55J">
    <w:panose1 w:val="00020600040101010101"/>
    <w:charset w:val="86"/>
    <w:family w:val="auto"/>
    <w:pitch w:val="default"/>
    <w:sig w:usb0="A00002BF" w:usb1="0A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japaneseCounting"/>
      <w:lvlText w:val="%1、"/>
      <w:lvlJc w:val="left"/>
      <w:pPr>
        <w:tabs>
          <w:tab w:val="left" w:pos="1380"/>
        </w:tabs>
        <w:ind w:left="1380" w:hanging="720"/>
      </w:pPr>
      <w:rPr>
        <w:rFonts w:hint="default"/>
      </w:rPr>
    </w:lvl>
    <w:lvl w:ilvl="1" w:tentative="0">
      <w:start w:val="1"/>
      <w:numFmt w:val="lowerLetter"/>
      <w:lvlText w:val="%2)"/>
      <w:lvlJc w:val="left"/>
      <w:pPr>
        <w:tabs>
          <w:tab w:val="left" w:pos="1500"/>
        </w:tabs>
        <w:ind w:left="1500" w:hanging="420"/>
      </w:pPr>
    </w:lvl>
    <w:lvl w:ilvl="2" w:tentative="0">
      <w:start w:val="1"/>
      <w:numFmt w:val="lowerRoman"/>
      <w:lvlText w:val="%3."/>
      <w:lvlJc w:val="right"/>
      <w:pPr>
        <w:tabs>
          <w:tab w:val="left" w:pos="1920"/>
        </w:tabs>
        <w:ind w:left="1920" w:hanging="420"/>
      </w:pPr>
    </w:lvl>
    <w:lvl w:ilvl="3" w:tentative="0">
      <w:start w:val="1"/>
      <w:numFmt w:val="decimal"/>
      <w:pStyle w:val="6"/>
      <w:lvlText w:val="%4."/>
      <w:lvlJc w:val="left"/>
      <w:pPr>
        <w:tabs>
          <w:tab w:val="left" w:pos="2340"/>
        </w:tabs>
        <w:ind w:left="2613" w:hanging="420"/>
      </w:pPr>
    </w:lvl>
    <w:lvl w:ilvl="4" w:tentative="0">
      <w:start w:val="1"/>
      <w:numFmt w:val="lowerLetter"/>
      <w:lvlText w:val="%5)"/>
      <w:lvlJc w:val="left"/>
      <w:pPr>
        <w:tabs>
          <w:tab w:val="left" w:pos="2760"/>
        </w:tabs>
        <w:ind w:left="2760" w:hanging="420"/>
      </w:pPr>
    </w:lvl>
    <w:lvl w:ilvl="5" w:tentative="0">
      <w:start w:val="1"/>
      <w:numFmt w:val="lowerRoman"/>
      <w:lvlText w:val="%6."/>
      <w:lvlJc w:val="right"/>
      <w:pPr>
        <w:tabs>
          <w:tab w:val="left" w:pos="3180"/>
        </w:tabs>
        <w:ind w:left="3180" w:hanging="420"/>
      </w:pPr>
    </w:lvl>
    <w:lvl w:ilvl="6" w:tentative="0">
      <w:start w:val="1"/>
      <w:numFmt w:val="decimal"/>
      <w:lvlText w:val="%7."/>
      <w:lvlJc w:val="left"/>
      <w:pPr>
        <w:tabs>
          <w:tab w:val="left" w:pos="3600"/>
        </w:tabs>
        <w:ind w:left="3600" w:hanging="420"/>
      </w:pPr>
    </w:lvl>
    <w:lvl w:ilvl="7" w:tentative="0">
      <w:start w:val="1"/>
      <w:numFmt w:val="lowerLetter"/>
      <w:lvlText w:val="%8)"/>
      <w:lvlJc w:val="left"/>
      <w:pPr>
        <w:tabs>
          <w:tab w:val="left" w:pos="4020"/>
        </w:tabs>
        <w:ind w:left="4020" w:hanging="420"/>
      </w:pPr>
    </w:lvl>
    <w:lvl w:ilvl="8" w:tentative="0">
      <w:start w:val="1"/>
      <w:numFmt w:val="lowerRoman"/>
      <w:lvlText w:val="%9."/>
      <w:lvlJc w:val="right"/>
      <w:pPr>
        <w:tabs>
          <w:tab w:val="left" w:pos="4440"/>
        </w:tabs>
        <w:ind w:left="444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倪彬峰">
    <w15:presenceInfo w15:providerId="WebOffice Third" w15:userId="FOSLTOMYAZLBAAYB:16e6d1029f576f5168ff7bb4813981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5MzkwOTg4YzI4MjBjNjgxNTk4NjBlMTAwNjU0YWQifQ=="/>
  </w:docVars>
  <w:rsids>
    <w:rsidRoot w:val="00914F80"/>
    <w:rsid w:val="00000CF6"/>
    <w:rsid w:val="00003965"/>
    <w:rsid w:val="00005E12"/>
    <w:rsid w:val="000160F8"/>
    <w:rsid w:val="000172FD"/>
    <w:rsid w:val="0002116F"/>
    <w:rsid w:val="00024709"/>
    <w:rsid w:val="00024760"/>
    <w:rsid w:val="000314B8"/>
    <w:rsid w:val="000319D3"/>
    <w:rsid w:val="00044BA7"/>
    <w:rsid w:val="00053915"/>
    <w:rsid w:val="00054058"/>
    <w:rsid w:val="00060DC9"/>
    <w:rsid w:val="00062D12"/>
    <w:rsid w:val="00070AD4"/>
    <w:rsid w:val="000730B1"/>
    <w:rsid w:val="000822CF"/>
    <w:rsid w:val="00082F65"/>
    <w:rsid w:val="00091DF5"/>
    <w:rsid w:val="000927B0"/>
    <w:rsid w:val="00094628"/>
    <w:rsid w:val="0009682E"/>
    <w:rsid w:val="00096CDF"/>
    <w:rsid w:val="000A133B"/>
    <w:rsid w:val="000B5301"/>
    <w:rsid w:val="000C4AD9"/>
    <w:rsid w:val="000C5586"/>
    <w:rsid w:val="000D2361"/>
    <w:rsid w:val="000D3486"/>
    <w:rsid w:val="000F071B"/>
    <w:rsid w:val="000F0D5C"/>
    <w:rsid w:val="000F1650"/>
    <w:rsid w:val="000F5D1F"/>
    <w:rsid w:val="000F6C52"/>
    <w:rsid w:val="0011210B"/>
    <w:rsid w:val="00114C98"/>
    <w:rsid w:val="00121B5D"/>
    <w:rsid w:val="001261F6"/>
    <w:rsid w:val="001265D4"/>
    <w:rsid w:val="00126630"/>
    <w:rsid w:val="0014327F"/>
    <w:rsid w:val="00146284"/>
    <w:rsid w:val="00150B15"/>
    <w:rsid w:val="001512E3"/>
    <w:rsid w:val="00151602"/>
    <w:rsid w:val="00161C97"/>
    <w:rsid w:val="00166359"/>
    <w:rsid w:val="001705A3"/>
    <w:rsid w:val="00175AB1"/>
    <w:rsid w:val="00180B0E"/>
    <w:rsid w:val="00182FE2"/>
    <w:rsid w:val="0018402A"/>
    <w:rsid w:val="00186898"/>
    <w:rsid w:val="00187E9E"/>
    <w:rsid w:val="001912F4"/>
    <w:rsid w:val="001914FD"/>
    <w:rsid w:val="001921AF"/>
    <w:rsid w:val="00193201"/>
    <w:rsid w:val="00195EDA"/>
    <w:rsid w:val="00197914"/>
    <w:rsid w:val="001A539B"/>
    <w:rsid w:val="001A68BA"/>
    <w:rsid w:val="001B0809"/>
    <w:rsid w:val="001B16AF"/>
    <w:rsid w:val="001B2F01"/>
    <w:rsid w:val="001B353A"/>
    <w:rsid w:val="001B3F76"/>
    <w:rsid w:val="001C1293"/>
    <w:rsid w:val="001C3BA6"/>
    <w:rsid w:val="001C5842"/>
    <w:rsid w:val="001D187B"/>
    <w:rsid w:val="001D1974"/>
    <w:rsid w:val="001D2A52"/>
    <w:rsid w:val="001D3D76"/>
    <w:rsid w:val="001D5881"/>
    <w:rsid w:val="001D7CBE"/>
    <w:rsid w:val="001E0783"/>
    <w:rsid w:val="001E7866"/>
    <w:rsid w:val="001F1188"/>
    <w:rsid w:val="001F13EB"/>
    <w:rsid w:val="001F3253"/>
    <w:rsid w:val="001F3500"/>
    <w:rsid w:val="00200BF3"/>
    <w:rsid w:val="002040A9"/>
    <w:rsid w:val="00205C28"/>
    <w:rsid w:val="00207470"/>
    <w:rsid w:val="002165F7"/>
    <w:rsid w:val="00216AA3"/>
    <w:rsid w:val="0022622F"/>
    <w:rsid w:val="00230E34"/>
    <w:rsid w:val="00231675"/>
    <w:rsid w:val="00232EA0"/>
    <w:rsid w:val="00233826"/>
    <w:rsid w:val="00236C47"/>
    <w:rsid w:val="00242E0E"/>
    <w:rsid w:val="00242F94"/>
    <w:rsid w:val="002479B3"/>
    <w:rsid w:val="0025542B"/>
    <w:rsid w:val="00255908"/>
    <w:rsid w:val="00257237"/>
    <w:rsid w:val="0025727F"/>
    <w:rsid w:val="0026232B"/>
    <w:rsid w:val="00263B32"/>
    <w:rsid w:val="00264428"/>
    <w:rsid w:val="00265F3E"/>
    <w:rsid w:val="00266EBE"/>
    <w:rsid w:val="00267D48"/>
    <w:rsid w:val="00274181"/>
    <w:rsid w:val="002750F8"/>
    <w:rsid w:val="002761C0"/>
    <w:rsid w:val="00294C90"/>
    <w:rsid w:val="002972AB"/>
    <w:rsid w:val="002A0281"/>
    <w:rsid w:val="002A4D99"/>
    <w:rsid w:val="002B0550"/>
    <w:rsid w:val="002B179A"/>
    <w:rsid w:val="002B5BF5"/>
    <w:rsid w:val="002C31C5"/>
    <w:rsid w:val="002D1980"/>
    <w:rsid w:val="002D5EBE"/>
    <w:rsid w:val="002E0BCF"/>
    <w:rsid w:val="002E4D5F"/>
    <w:rsid w:val="002E4F2D"/>
    <w:rsid w:val="002E75EF"/>
    <w:rsid w:val="002F66C2"/>
    <w:rsid w:val="002F75AE"/>
    <w:rsid w:val="00305854"/>
    <w:rsid w:val="003062E4"/>
    <w:rsid w:val="003150EC"/>
    <w:rsid w:val="00316118"/>
    <w:rsid w:val="00322466"/>
    <w:rsid w:val="00323753"/>
    <w:rsid w:val="00327CC8"/>
    <w:rsid w:val="00334A23"/>
    <w:rsid w:val="003401F5"/>
    <w:rsid w:val="00346A42"/>
    <w:rsid w:val="00346C23"/>
    <w:rsid w:val="00353D17"/>
    <w:rsid w:val="00353E71"/>
    <w:rsid w:val="003616C0"/>
    <w:rsid w:val="0036280A"/>
    <w:rsid w:val="003632E8"/>
    <w:rsid w:val="003642E8"/>
    <w:rsid w:val="00370137"/>
    <w:rsid w:val="003716B5"/>
    <w:rsid w:val="00372CE5"/>
    <w:rsid w:val="00373303"/>
    <w:rsid w:val="00374699"/>
    <w:rsid w:val="00377B97"/>
    <w:rsid w:val="00386952"/>
    <w:rsid w:val="00387A29"/>
    <w:rsid w:val="00391033"/>
    <w:rsid w:val="003967FE"/>
    <w:rsid w:val="003A0FB0"/>
    <w:rsid w:val="003A72F4"/>
    <w:rsid w:val="003B22FA"/>
    <w:rsid w:val="003B7E7E"/>
    <w:rsid w:val="003D0F60"/>
    <w:rsid w:val="003D4950"/>
    <w:rsid w:val="003D4AE1"/>
    <w:rsid w:val="003D4D28"/>
    <w:rsid w:val="003E0972"/>
    <w:rsid w:val="003E69E9"/>
    <w:rsid w:val="003E77AE"/>
    <w:rsid w:val="003F17DA"/>
    <w:rsid w:val="003F74F2"/>
    <w:rsid w:val="00407442"/>
    <w:rsid w:val="00410413"/>
    <w:rsid w:val="00412C9C"/>
    <w:rsid w:val="004252DD"/>
    <w:rsid w:val="00430368"/>
    <w:rsid w:val="00430B5D"/>
    <w:rsid w:val="00433BAF"/>
    <w:rsid w:val="00434652"/>
    <w:rsid w:val="00436A36"/>
    <w:rsid w:val="00440BB4"/>
    <w:rsid w:val="00441799"/>
    <w:rsid w:val="00443349"/>
    <w:rsid w:val="0044485C"/>
    <w:rsid w:val="004454F0"/>
    <w:rsid w:val="004459A7"/>
    <w:rsid w:val="00447BA8"/>
    <w:rsid w:val="00453ED9"/>
    <w:rsid w:val="00461B62"/>
    <w:rsid w:val="00465077"/>
    <w:rsid w:val="0046688A"/>
    <w:rsid w:val="00480231"/>
    <w:rsid w:val="0048369F"/>
    <w:rsid w:val="00484F4F"/>
    <w:rsid w:val="00497469"/>
    <w:rsid w:val="004A05AF"/>
    <w:rsid w:val="004A171E"/>
    <w:rsid w:val="004B20FD"/>
    <w:rsid w:val="004B228B"/>
    <w:rsid w:val="004B3805"/>
    <w:rsid w:val="004B3FFC"/>
    <w:rsid w:val="004E2121"/>
    <w:rsid w:val="004F034B"/>
    <w:rsid w:val="004F357D"/>
    <w:rsid w:val="004F5308"/>
    <w:rsid w:val="004F5C90"/>
    <w:rsid w:val="005024C3"/>
    <w:rsid w:val="0050569B"/>
    <w:rsid w:val="00507321"/>
    <w:rsid w:val="00511605"/>
    <w:rsid w:val="005151EA"/>
    <w:rsid w:val="00532129"/>
    <w:rsid w:val="005352A8"/>
    <w:rsid w:val="005354FA"/>
    <w:rsid w:val="00535CB4"/>
    <w:rsid w:val="00543E87"/>
    <w:rsid w:val="00562A3D"/>
    <w:rsid w:val="005635B4"/>
    <w:rsid w:val="00571F3F"/>
    <w:rsid w:val="00574AE0"/>
    <w:rsid w:val="00586E1F"/>
    <w:rsid w:val="00586FCC"/>
    <w:rsid w:val="00595EE8"/>
    <w:rsid w:val="00597108"/>
    <w:rsid w:val="005A05D5"/>
    <w:rsid w:val="005A27F4"/>
    <w:rsid w:val="005A2F3E"/>
    <w:rsid w:val="005A447B"/>
    <w:rsid w:val="005A5257"/>
    <w:rsid w:val="005A6FCC"/>
    <w:rsid w:val="005A6FE1"/>
    <w:rsid w:val="005B0EBB"/>
    <w:rsid w:val="005B30A4"/>
    <w:rsid w:val="005B5792"/>
    <w:rsid w:val="005C6F3E"/>
    <w:rsid w:val="005C7599"/>
    <w:rsid w:val="005D032D"/>
    <w:rsid w:val="005D4603"/>
    <w:rsid w:val="005F45DF"/>
    <w:rsid w:val="005F7223"/>
    <w:rsid w:val="00600E50"/>
    <w:rsid w:val="006041DE"/>
    <w:rsid w:val="00605F84"/>
    <w:rsid w:val="006101C0"/>
    <w:rsid w:val="00612375"/>
    <w:rsid w:val="006123DB"/>
    <w:rsid w:val="00613B78"/>
    <w:rsid w:val="006147BC"/>
    <w:rsid w:val="00614CED"/>
    <w:rsid w:val="0061700D"/>
    <w:rsid w:val="00617A1D"/>
    <w:rsid w:val="00623271"/>
    <w:rsid w:val="00626720"/>
    <w:rsid w:val="00633CD8"/>
    <w:rsid w:val="00636E28"/>
    <w:rsid w:val="00645D30"/>
    <w:rsid w:val="00647099"/>
    <w:rsid w:val="00647930"/>
    <w:rsid w:val="00653810"/>
    <w:rsid w:val="006576E9"/>
    <w:rsid w:val="00660B3B"/>
    <w:rsid w:val="00665576"/>
    <w:rsid w:val="00666076"/>
    <w:rsid w:val="006715AC"/>
    <w:rsid w:val="00673882"/>
    <w:rsid w:val="00673925"/>
    <w:rsid w:val="00682413"/>
    <w:rsid w:val="00683BFA"/>
    <w:rsid w:val="00684743"/>
    <w:rsid w:val="00684B8E"/>
    <w:rsid w:val="00685779"/>
    <w:rsid w:val="00691130"/>
    <w:rsid w:val="00694F90"/>
    <w:rsid w:val="00695D95"/>
    <w:rsid w:val="00697047"/>
    <w:rsid w:val="006A3A8A"/>
    <w:rsid w:val="006A3AE7"/>
    <w:rsid w:val="006A59CA"/>
    <w:rsid w:val="006A726F"/>
    <w:rsid w:val="006A74EC"/>
    <w:rsid w:val="006A7D1F"/>
    <w:rsid w:val="006B0334"/>
    <w:rsid w:val="006B39DC"/>
    <w:rsid w:val="006B464B"/>
    <w:rsid w:val="006B4A47"/>
    <w:rsid w:val="006D5247"/>
    <w:rsid w:val="006D652B"/>
    <w:rsid w:val="006F1D58"/>
    <w:rsid w:val="00705D85"/>
    <w:rsid w:val="00710431"/>
    <w:rsid w:val="007129DC"/>
    <w:rsid w:val="007177E2"/>
    <w:rsid w:val="0072159A"/>
    <w:rsid w:val="00727637"/>
    <w:rsid w:val="00727A56"/>
    <w:rsid w:val="00733F37"/>
    <w:rsid w:val="00740A19"/>
    <w:rsid w:val="007452DC"/>
    <w:rsid w:val="0076513D"/>
    <w:rsid w:val="00765E66"/>
    <w:rsid w:val="007676F5"/>
    <w:rsid w:val="00773189"/>
    <w:rsid w:val="00773A29"/>
    <w:rsid w:val="00780500"/>
    <w:rsid w:val="007819A2"/>
    <w:rsid w:val="00782DC9"/>
    <w:rsid w:val="0078518C"/>
    <w:rsid w:val="00791E97"/>
    <w:rsid w:val="007939A2"/>
    <w:rsid w:val="007960F6"/>
    <w:rsid w:val="007A6AE6"/>
    <w:rsid w:val="007B014B"/>
    <w:rsid w:val="007B07CE"/>
    <w:rsid w:val="007B3A9C"/>
    <w:rsid w:val="007C3185"/>
    <w:rsid w:val="007C3339"/>
    <w:rsid w:val="007D18FB"/>
    <w:rsid w:val="007D1987"/>
    <w:rsid w:val="007D1A1D"/>
    <w:rsid w:val="007D31F0"/>
    <w:rsid w:val="007E229B"/>
    <w:rsid w:val="007E7D29"/>
    <w:rsid w:val="007F1D2A"/>
    <w:rsid w:val="00800295"/>
    <w:rsid w:val="008031B3"/>
    <w:rsid w:val="0081069E"/>
    <w:rsid w:val="0081232F"/>
    <w:rsid w:val="00812F94"/>
    <w:rsid w:val="008144B8"/>
    <w:rsid w:val="00823364"/>
    <w:rsid w:val="00826674"/>
    <w:rsid w:val="00830A52"/>
    <w:rsid w:val="00831FCE"/>
    <w:rsid w:val="00832381"/>
    <w:rsid w:val="00836D79"/>
    <w:rsid w:val="00840A7C"/>
    <w:rsid w:val="00845301"/>
    <w:rsid w:val="008454D3"/>
    <w:rsid w:val="008509D4"/>
    <w:rsid w:val="00860DE5"/>
    <w:rsid w:val="008618EF"/>
    <w:rsid w:val="00864350"/>
    <w:rsid w:val="008759D1"/>
    <w:rsid w:val="00877321"/>
    <w:rsid w:val="00884FE1"/>
    <w:rsid w:val="00885745"/>
    <w:rsid w:val="00886131"/>
    <w:rsid w:val="0089117E"/>
    <w:rsid w:val="008A7DB9"/>
    <w:rsid w:val="008B14CA"/>
    <w:rsid w:val="008B25C5"/>
    <w:rsid w:val="008B25F6"/>
    <w:rsid w:val="008B2A20"/>
    <w:rsid w:val="008B4D3F"/>
    <w:rsid w:val="008C15D5"/>
    <w:rsid w:val="008C5085"/>
    <w:rsid w:val="008C79EC"/>
    <w:rsid w:val="008D7965"/>
    <w:rsid w:val="008F0BD0"/>
    <w:rsid w:val="008F0FE9"/>
    <w:rsid w:val="008F6CEE"/>
    <w:rsid w:val="00905B0D"/>
    <w:rsid w:val="0091133B"/>
    <w:rsid w:val="00914F24"/>
    <w:rsid w:val="00914F80"/>
    <w:rsid w:val="0091717A"/>
    <w:rsid w:val="0092041B"/>
    <w:rsid w:val="009216A1"/>
    <w:rsid w:val="009258F8"/>
    <w:rsid w:val="00932B3C"/>
    <w:rsid w:val="00947159"/>
    <w:rsid w:val="00947980"/>
    <w:rsid w:val="00950060"/>
    <w:rsid w:val="00952593"/>
    <w:rsid w:val="00954A9D"/>
    <w:rsid w:val="0095719A"/>
    <w:rsid w:val="00960598"/>
    <w:rsid w:val="0096114B"/>
    <w:rsid w:val="009617F9"/>
    <w:rsid w:val="00966AD8"/>
    <w:rsid w:val="009719AC"/>
    <w:rsid w:val="0097536A"/>
    <w:rsid w:val="009755D7"/>
    <w:rsid w:val="0098005D"/>
    <w:rsid w:val="00983437"/>
    <w:rsid w:val="009848A2"/>
    <w:rsid w:val="00990935"/>
    <w:rsid w:val="0099660D"/>
    <w:rsid w:val="00997E78"/>
    <w:rsid w:val="009A1BC4"/>
    <w:rsid w:val="009A2AFD"/>
    <w:rsid w:val="009A2BFF"/>
    <w:rsid w:val="009A4E4F"/>
    <w:rsid w:val="009A7FC2"/>
    <w:rsid w:val="009B050D"/>
    <w:rsid w:val="009B149A"/>
    <w:rsid w:val="009B1FAF"/>
    <w:rsid w:val="009B6404"/>
    <w:rsid w:val="009C2F42"/>
    <w:rsid w:val="009C33C8"/>
    <w:rsid w:val="009C3AA4"/>
    <w:rsid w:val="009C57F6"/>
    <w:rsid w:val="009C5A87"/>
    <w:rsid w:val="009D39D3"/>
    <w:rsid w:val="009D6311"/>
    <w:rsid w:val="009E1A57"/>
    <w:rsid w:val="009F111B"/>
    <w:rsid w:val="009F13EC"/>
    <w:rsid w:val="009F5107"/>
    <w:rsid w:val="00A023E9"/>
    <w:rsid w:val="00A1457F"/>
    <w:rsid w:val="00A16783"/>
    <w:rsid w:val="00A3209E"/>
    <w:rsid w:val="00A36057"/>
    <w:rsid w:val="00A36162"/>
    <w:rsid w:val="00A3688B"/>
    <w:rsid w:val="00A40984"/>
    <w:rsid w:val="00A42238"/>
    <w:rsid w:val="00A449C5"/>
    <w:rsid w:val="00A52F13"/>
    <w:rsid w:val="00A542B9"/>
    <w:rsid w:val="00A55433"/>
    <w:rsid w:val="00A55B9E"/>
    <w:rsid w:val="00A72865"/>
    <w:rsid w:val="00A72D83"/>
    <w:rsid w:val="00A732D8"/>
    <w:rsid w:val="00A74F72"/>
    <w:rsid w:val="00A76EB5"/>
    <w:rsid w:val="00A82F40"/>
    <w:rsid w:val="00A83457"/>
    <w:rsid w:val="00A83ECD"/>
    <w:rsid w:val="00A9450B"/>
    <w:rsid w:val="00A95973"/>
    <w:rsid w:val="00A97F37"/>
    <w:rsid w:val="00AA3070"/>
    <w:rsid w:val="00AA6DAE"/>
    <w:rsid w:val="00AA79C8"/>
    <w:rsid w:val="00AA7AC4"/>
    <w:rsid w:val="00AB2B06"/>
    <w:rsid w:val="00AB2F1E"/>
    <w:rsid w:val="00AB5258"/>
    <w:rsid w:val="00AB5E74"/>
    <w:rsid w:val="00AB6AAF"/>
    <w:rsid w:val="00AC3C97"/>
    <w:rsid w:val="00AC41EC"/>
    <w:rsid w:val="00AC4A5A"/>
    <w:rsid w:val="00AD0195"/>
    <w:rsid w:val="00AD7EA0"/>
    <w:rsid w:val="00AE0A5C"/>
    <w:rsid w:val="00AE7829"/>
    <w:rsid w:val="00AF0E1B"/>
    <w:rsid w:val="00AF1883"/>
    <w:rsid w:val="00AF3B41"/>
    <w:rsid w:val="00AF4EAD"/>
    <w:rsid w:val="00AF6182"/>
    <w:rsid w:val="00B03651"/>
    <w:rsid w:val="00B12967"/>
    <w:rsid w:val="00B20173"/>
    <w:rsid w:val="00B20B1F"/>
    <w:rsid w:val="00B2268D"/>
    <w:rsid w:val="00B22E5D"/>
    <w:rsid w:val="00B258DB"/>
    <w:rsid w:val="00B40679"/>
    <w:rsid w:val="00B421C7"/>
    <w:rsid w:val="00B50E7D"/>
    <w:rsid w:val="00B54C58"/>
    <w:rsid w:val="00B57663"/>
    <w:rsid w:val="00B625DD"/>
    <w:rsid w:val="00B62D60"/>
    <w:rsid w:val="00B726A9"/>
    <w:rsid w:val="00B73EA4"/>
    <w:rsid w:val="00B73FB5"/>
    <w:rsid w:val="00B762B3"/>
    <w:rsid w:val="00B80667"/>
    <w:rsid w:val="00B83CE0"/>
    <w:rsid w:val="00B85F21"/>
    <w:rsid w:val="00B8649D"/>
    <w:rsid w:val="00B91EBC"/>
    <w:rsid w:val="00B91F85"/>
    <w:rsid w:val="00B94DD6"/>
    <w:rsid w:val="00B95142"/>
    <w:rsid w:val="00B95D4A"/>
    <w:rsid w:val="00BA0A46"/>
    <w:rsid w:val="00BA0A6E"/>
    <w:rsid w:val="00BA35D9"/>
    <w:rsid w:val="00BA5939"/>
    <w:rsid w:val="00BA793F"/>
    <w:rsid w:val="00BB1FA7"/>
    <w:rsid w:val="00BB648A"/>
    <w:rsid w:val="00BB680C"/>
    <w:rsid w:val="00BB6A36"/>
    <w:rsid w:val="00BC0C4F"/>
    <w:rsid w:val="00BC528B"/>
    <w:rsid w:val="00BC6B6B"/>
    <w:rsid w:val="00BC77D5"/>
    <w:rsid w:val="00BD1200"/>
    <w:rsid w:val="00BD236E"/>
    <w:rsid w:val="00BD2AF4"/>
    <w:rsid w:val="00BD6DA1"/>
    <w:rsid w:val="00BE0980"/>
    <w:rsid w:val="00BE0B8B"/>
    <w:rsid w:val="00BE5CF6"/>
    <w:rsid w:val="00BF015E"/>
    <w:rsid w:val="00BF2C17"/>
    <w:rsid w:val="00BF49E2"/>
    <w:rsid w:val="00C023BD"/>
    <w:rsid w:val="00C069B8"/>
    <w:rsid w:val="00C173FE"/>
    <w:rsid w:val="00C17556"/>
    <w:rsid w:val="00C2423A"/>
    <w:rsid w:val="00C30AAE"/>
    <w:rsid w:val="00C4419A"/>
    <w:rsid w:val="00C45202"/>
    <w:rsid w:val="00C46BF1"/>
    <w:rsid w:val="00C51053"/>
    <w:rsid w:val="00C56AC9"/>
    <w:rsid w:val="00C64B1B"/>
    <w:rsid w:val="00C65B3D"/>
    <w:rsid w:val="00C77C6B"/>
    <w:rsid w:val="00C837D2"/>
    <w:rsid w:val="00C83E2B"/>
    <w:rsid w:val="00C9146C"/>
    <w:rsid w:val="00CA0874"/>
    <w:rsid w:val="00CA371A"/>
    <w:rsid w:val="00CA3D81"/>
    <w:rsid w:val="00CA53C5"/>
    <w:rsid w:val="00CA5B85"/>
    <w:rsid w:val="00CB065A"/>
    <w:rsid w:val="00CB3D64"/>
    <w:rsid w:val="00CB4DD2"/>
    <w:rsid w:val="00CB5D52"/>
    <w:rsid w:val="00CB75FF"/>
    <w:rsid w:val="00CC5EE8"/>
    <w:rsid w:val="00CD1B37"/>
    <w:rsid w:val="00CE2B4E"/>
    <w:rsid w:val="00CE6DB7"/>
    <w:rsid w:val="00CF1C77"/>
    <w:rsid w:val="00CF28E5"/>
    <w:rsid w:val="00CF79AB"/>
    <w:rsid w:val="00D00D76"/>
    <w:rsid w:val="00D06045"/>
    <w:rsid w:val="00D07D45"/>
    <w:rsid w:val="00D11669"/>
    <w:rsid w:val="00D11C92"/>
    <w:rsid w:val="00D13443"/>
    <w:rsid w:val="00D13F1D"/>
    <w:rsid w:val="00D14F8F"/>
    <w:rsid w:val="00D16CF0"/>
    <w:rsid w:val="00D314C3"/>
    <w:rsid w:val="00D31C30"/>
    <w:rsid w:val="00D31D3A"/>
    <w:rsid w:val="00D34C87"/>
    <w:rsid w:val="00D3684C"/>
    <w:rsid w:val="00D37218"/>
    <w:rsid w:val="00D40FEC"/>
    <w:rsid w:val="00D41373"/>
    <w:rsid w:val="00D46960"/>
    <w:rsid w:val="00D55F17"/>
    <w:rsid w:val="00D6205E"/>
    <w:rsid w:val="00D6686B"/>
    <w:rsid w:val="00D70A9D"/>
    <w:rsid w:val="00D735D2"/>
    <w:rsid w:val="00D7419E"/>
    <w:rsid w:val="00D7435B"/>
    <w:rsid w:val="00D743C0"/>
    <w:rsid w:val="00D825E2"/>
    <w:rsid w:val="00D83AC4"/>
    <w:rsid w:val="00D87358"/>
    <w:rsid w:val="00D9321F"/>
    <w:rsid w:val="00D943DE"/>
    <w:rsid w:val="00DA17E4"/>
    <w:rsid w:val="00DA2C22"/>
    <w:rsid w:val="00DB21CF"/>
    <w:rsid w:val="00DB502C"/>
    <w:rsid w:val="00DC0AEC"/>
    <w:rsid w:val="00DC2D78"/>
    <w:rsid w:val="00DD3F5B"/>
    <w:rsid w:val="00DD47CD"/>
    <w:rsid w:val="00DD4AFC"/>
    <w:rsid w:val="00DD5B9B"/>
    <w:rsid w:val="00DD603F"/>
    <w:rsid w:val="00DE1A25"/>
    <w:rsid w:val="00DE41D9"/>
    <w:rsid w:val="00DE63C7"/>
    <w:rsid w:val="00DF2B9A"/>
    <w:rsid w:val="00DF3839"/>
    <w:rsid w:val="00DF6FA8"/>
    <w:rsid w:val="00DF703E"/>
    <w:rsid w:val="00E01111"/>
    <w:rsid w:val="00E01C23"/>
    <w:rsid w:val="00E0674D"/>
    <w:rsid w:val="00E072B1"/>
    <w:rsid w:val="00E14C50"/>
    <w:rsid w:val="00E20E95"/>
    <w:rsid w:val="00E23919"/>
    <w:rsid w:val="00E30F10"/>
    <w:rsid w:val="00E40A72"/>
    <w:rsid w:val="00E422C1"/>
    <w:rsid w:val="00E46928"/>
    <w:rsid w:val="00E47B56"/>
    <w:rsid w:val="00E52090"/>
    <w:rsid w:val="00E55309"/>
    <w:rsid w:val="00E55390"/>
    <w:rsid w:val="00E620AB"/>
    <w:rsid w:val="00E6327F"/>
    <w:rsid w:val="00E65395"/>
    <w:rsid w:val="00E77DE2"/>
    <w:rsid w:val="00E805DD"/>
    <w:rsid w:val="00E824DB"/>
    <w:rsid w:val="00E8334F"/>
    <w:rsid w:val="00E8564C"/>
    <w:rsid w:val="00E86695"/>
    <w:rsid w:val="00E8683C"/>
    <w:rsid w:val="00E86959"/>
    <w:rsid w:val="00E91287"/>
    <w:rsid w:val="00E935E5"/>
    <w:rsid w:val="00E94AA4"/>
    <w:rsid w:val="00EA346D"/>
    <w:rsid w:val="00EA59D8"/>
    <w:rsid w:val="00EA7EFB"/>
    <w:rsid w:val="00EB24DF"/>
    <w:rsid w:val="00EB4733"/>
    <w:rsid w:val="00EB4C6E"/>
    <w:rsid w:val="00EB6EE2"/>
    <w:rsid w:val="00EC36CF"/>
    <w:rsid w:val="00EC4E08"/>
    <w:rsid w:val="00ED059E"/>
    <w:rsid w:val="00ED140B"/>
    <w:rsid w:val="00ED15F3"/>
    <w:rsid w:val="00ED2C7A"/>
    <w:rsid w:val="00ED41E1"/>
    <w:rsid w:val="00EE2E32"/>
    <w:rsid w:val="00EE4398"/>
    <w:rsid w:val="00EF39B3"/>
    <w:rsid w:val="00EF47B2"/>
    <w:rsid w:val="00F0076D"/>
    <w:rsid w:val="00F00852"/>
    <w:rsid w:val="00F01FDD"/>
    <w:rsid w:val="00F02E42"/>
    <w:rsid w:val="00F0628B"/>
    <w:rsid w:val="00F10FBE"/>
    <w:rsid w:val="00F11171"/>
    <w:rsid w:val="00F11FC5"/>
    <w:rsid w:val="00F23B6D"/>
    <w:rsid w:val="00F2424E"/>
    <w:rsid w:val="00F24990"/>
    <w:rsid w:val="00F32425"/>
    <w:rsid w:val="00F35EDE"/>
    <w:rsid w:val="00F4126E"/>
    <w:rsid w:val="00F44248"/>
    <w:rsid w:val="00F50E77"/>
    <w:rsid w:val="00F51543"/>
    <w:rsid w:val="00F523DE"/>
    <w:rsid w:val="00F6409B"/>
    <w:rsid w:val="00F65F61"/>
    <w:rsid w:val="00F70EC7"/>
    <w:rsid w:val="00F74CA4"/>
    <w:rsid w:val="00F758D5"/>
    <w:rsid w:val="00F81284"/>
    <w:rsid w:val="00F87548"/>
    <w:rsid w:val="00F877F3"/>
    <w:rsid w:val="00F90EAE"/>
    <w:rsid w:val="00F91D6D"/>
    <w:rsid w:val="00F91E14"/>
    <w:rsid w:val="00F96075"/>
    <w:rsid w:val="00FA2295"/>
    <w:rsid w:val="00FA497A"/>
    <w:rsid w:val="00FA4E3F"/>
    <w:rsid w:val="00FA5476"/>
    <w:rsid w:val="00FB0135"/>
    <w:rsid w:val="00FB0AB6"/>
    <w:rsid w:val="00FB470A"/>
    <w:rsid w:val="00FB59F4"/>
    <w:rsid w:val="00FB5D5C"/>
    <w:rsid w:val="00FC19AF"/>
    <w:rsid w:val="00FD5018"/>
    <w:rsid w:val="00FD5045"/>
    <w:rsid w:val="00FE13D4"/>
    <w:rsid w:val="00FF0D7D"/>
    <w:rsid w:val="00FF1945"/>
    <w:rsid w:val="010D66B0"/>
    <w:rsid w:val="0135686B"/>
    <w:rsid w:val="014A42E4"/>
    <w:rsid w:val="015E5C86"/>
    <w:rsid w:val="01641D9D"/>
    <w:rsid w:val="01846179"/>
    <w:rsid w:val="01A24E94"/>
    <w:rsid w:val="01CB714B"/>
    <w:rsid w:val="01EE67A6"/>
    <w:rsid w:val="01F27EF0"/>
    <w:rsid w:val="02222383"/>
    <w:rsid w:val="022528DA"/>
    <w:rsid w:val="02301548"/>
    <w:rsid w:val="023704E2"/>
    <w:rsid w:val="02827756"/>
    <w:rsid w:val="028D650E"/>
    <w:rsid w:val="02B33577"/>
    <w:rsid w:val="02B62AFF"/>
    <w:rsid w:val="030E1DEB"/>
    <w:rsid w:val="03146B5B"/>
    <w:rsid w:val="03214955"/>
    <w:rsid w:val="03346994"/>
    <w:rsid w:val="033B5641"/>
    <w:rsid w:val="0341266E"/>
    <w:rsid w:val="03445F8D"/>
    <w:rsid w:val="0370226B"/>
    <w:rsid w:val="03710E2D"/>
    <w:rsid w:val="038E7C2B"/>
    <w:rsid w:val="039E635A"/>
    <w:rsid w:val="03AD230B"/>
    <w:rsid w:val="03EC63FF"/>
    <w:rsid w:val="03EE1902"/>
    <w:rsid w:val="03FA09BE"/>
    <w:rsid w:val="03FB5E46"/>
    <w:rsid w:val="03FF761E"/>
    <w:rsid w:val="040103E7"/>
    <w:rsid w:val="040600DB"/>
    <w:rsid w:val="0424346D"/>
    <w:rsid w:val="04444C49"/>
    <w:rsid w:val="045B47DD"/>
    <w:rsid w:val="046A1F09"/>
    <w:rsid w:val="04967383"/>
    <w:rsid w:val="04986D27"/>
    <w:rsid w:val="04A97A14"/>
    <w:rsid w:val="04B34FC6"/>
    <w:rsid w:val="04C854EF"/>
    <w:rsid w:val="04F66F6C"/>
    <w:rsid w:val="04FC373D"/>
    <w:rsid w:val="04FF2AA5"/>
    <w:rsid w:val="051C7A24"/>
    <w:rsid w:val="056F6CBD"/>
    <w:rsid w:val="057D5890"/>
    <w:rsid w:val="0590322C"/>
    <w:rsid w:val="05953BFA"/>
    <w:rsid w:val="05CA205C"/>
    <w:rsid w:val="05D22312"/>
    <w:rsid w:val="06320A4A"/>
    <w:rsid w:val="063E38A5"/>
    <w:rsid w:val="06860E5C"/>
    <w:rsid w:val="068C21CA"/>
    <w:rsid w:val="06AC0501"/>
    <w:rsid w:val="06B653CC"/>
    <w:rsid w:val="06BA54C4"/>
    <w:rsid w:val="06C20FDE"/>
    <w:rsid w:val="06C63FBE"/>
    <w:rsid w:val="06C70C80"/>
    <w:rsid w:val="06D12671"/>
    <w:rsid w:val="072F7C66"/>
    <w:rsid w:val="07B83053"/>
    <w:rsid w:val="07DF199C"/>
    <w:rsid w:val="081B5DD5"/>
    <w:rsid w:val="08545039"/>
    <w:rsid w:val="085B02F7"/>
    <w:rsid w:val="086434A7"/>
    <w:rsid w:val="086B6512"/>
    <w:rsid w:val="08C47BB7"/>
    <w:rsid w:val="08CD39FE"/>
    <w:rsid w:val="092B6D28"/>
    <w:rsid w:val="095F38C8"/>
    <w:rsid w:val="09676436"/>
    <w:rsid w:val="09A02D00"/>
    <w:rsid w:val="09E1634A"/>
    <w:rsid w:val="09FA161B"/>
    <w:rsid w:val="0A2F768E"/>
    <w:rsid w:val="0A694A8D"/>
    <w:rsid w:val="0A72255B"/>
    <w:rsid w:val="0A8A7221"/>
    <w:rsid w:val="0AA83FD1"/>
    <w:rsid w:val="0AE603D7"/>
    <w:rsid w:val="0AE66F25"/>
    <w:rsid w:val="0AE844ED"/>
    <w:rsid w:val="0B2B1DED"/>
    <w:rsid w:val="0B6564E7"/>
    <w:rsid w:val="0B6A42C7"/>
    <w:rsid w:val="0B7F6595"/>
    <w:rsid w:val="0BBF09A7"/>
    <w:rsid w:val="0BCE5435"/>
    <w:rsid w:val="0BF9347B"/>
    <w:rsid w:val="0C707D3A"/>
    <w:rsid w:val="0C7E3DA7"/>
    <w:rsid w:val="0C7F5C97"/>
    <w:rsid w:val="0C922E30"/>
    <w:rsid w:val="0CB33B8A"/>
    <w:rsid w:val="0CE80227"/>
    <w:rsid w:val="0CEB0F40"/>
    <w:rsid w:val="0D381D74"/>
    <w:rsid w:val="0D4F3D1C"/>
    <w:rsid w:val="0D8156CA"/>
    <w:rsid w:val="0DC0221D"/>
    <w:rsid w:val="0DFB4769"/>
    <w:rsid w:val="0E23781C"/>
    <w:rsid w:val="0E5309E9"/>
    <w:rsid w:val="0E5729C7"/>
    <w:rsid w:val="0E5A7750"/>
    <w:rsid w:val="0E6E01D1"/>
    <w:rsid w:val="0E827993"/>
    <w:rsid w:val="0E8F2559"/>
    <w:rsid w:val="0EC602D5"/>
    <w:rsid w:val="0EC73CBB"/>
    <w:rsid w:val="0F31083B"/>
    <w:rsid w:val="0F521E42"/>
    <w:rsid w:val="0FB51C2D"/>
    <w:rsid w:val="0FBC1346"/>
    <w:rsid w:val="0FD32915"/>
    <w:rsid w:val="0FDC39C3"/>
    <w:rsid w:val="0FFE7BDB"/>
    <w:rsid w:val="100370FD"/>
    <w:rsid w:val="100C2C04"/>
    <w:rsid w:val="10110B04"/>
    <w:rsid w:val="102D24DF"/>
    <w:rsid w:val="10F176DA"/>
    <w:rsid w:val="10F523CB"/>
    <w:rsid w:val="10F93FE9"/>
    <w:rsid w:val="10FC16EA"/>
    <w:rsid w:val="11516BF6"/>
    <w:rsid w:val="117B279A"/>
    <w:rsid w:val="11AD15B0"/>
    <w:rsid w:val="11BF4CAB"/>
    <w:rsid w:val="11DD06C0"/>
    <w:rsid w:val="120C49C0"/>
    <w:rsid w:val="12A07F1A"/>
    <w:rsid w:val="12FC24B4"/>
    <w:rsid w:val="130D590C"/>
    <w:rsid w:val="1320122F"/>
    <w:rsid w:val="1361008C"/>
    <w:rsid w:val="13747222"/>
    <w:rsid w:val="139918EB"/>
    <w:rsid w:val="13B0152A"/>
    <w:rsid w:val="13B575EC"/>
    <w:rsid w:val="13C246D4"/>
    <w:rsid w:val="13DD4B98"/>
    <w:rsid w:val="1406133F"/>
    <w:rsid w:val="141C4E25"/>
    <w:rsid w:val="141F4640"/>
    <w:rsid w:val="14231F17"/>
    <w:rsid w:val="143A35F7"/>
    <w:rsid w:val="144F730B"/>
    <w:rsid w:val="145C5DE3"/>
    <w:rsid w:val="14790727"/>
    <w:rsid w:val="147C16AC"/>
    <w:rsid w:val="14805FD4"/>
    <w:rsid w:val="149763D6"/>
    <w:rsid w:val="14CC2032"/>
    <w:rsid w:val="15193728"/>
    <w:rsid w:val="156E0438"/>
    <w:rsid w:val="157950FF"/>
    <w:rsid w:val="15830BD9"/>
    <w:rsid w:val="15AA6592"/>
    <w:rsid w:val="15C8766A"/>
    <w:rsid w:val="15F26C8F"/>
    <w:rsid w:val="161539CC"/>
    <w:rsid w:val="162239D2"/>
    <w:rsid w:val="1658169C"/>
    <w:rsid w:val="165C57B3"/>
    <w:rsid w:val="165E70A2"/>
    <w:rsid w:val="169B5E23"/>
    <w:rsid w:val="16F72C63"/>
    <w:rsid w:val="1706734A"/>
    <w:rsid w:val="17157CEB"/>
    <w:rsid w:val="172B2F14"/>
    <w:rsid w:val="17600040"/>
    <w:rsid w:val="178A70D6"/>
    <w:rsid w:val="17C96895"/>
    <w:rsid w:val="17D61B12"/>
    <w:rsid w:val="180B3A75"/>
    <w:rsid w:val="182D5F81"/>
    <w:rsid w:val="185646F7"/>
    <w:rsid w:val="186F2392"/>
    <w:rsid w:val="186F4AA4"/>
    <w:rsid w:val="18C15C71"/>
    <w:rsid w:val="19130E5C"/>
    <w:rsid w:val="191926DB"/>
    <w:rsid w:val="1926267A"/>
    <w:rsid w:val="193432A6"/>
    <w:rsid w:val="193F2457"/>
    <w:rsid w:val="195E2B79"/>
    <w:rsid w:val="198D0368"/>
    <w:rsid w:val="1A0D4D83"/>
    <w:rsid w:val="1A220B7E"/>
    <w:rsid w:val="1A6A5B64"/>
    <w:rsid w:val="1A860030"/>
    <w:rsid w:val="1A8F6856"/>
    <w:rsid w:val="1A922333"/>
    <w:rsid w:val="1A991EF2"/>
    <w:rsid w:val="1AAE0083"/>
    <w:rsid w:val="1AAE7A3E"/>
    <w:rsid w:val="1AB37EEE"/>
    <w:rsid w:val="1B0C42DA"/>
    <w:rsid w:val="1B1867F7"/>
    <w:rsid w:val="1C06581A"/>
    <w:rsid w:val="1C123F41"/>
    <w:rsid w:val="1C1922DD"/>
    <w:rsid w:val="1C336408"/>
    <w:rsid w:val="1C4C0F2C"/>
    <w:rsid w:val="1C915B68"/>
    <w:rsid w:val="1C9E6439"/>
    <w:rsid w:val="1CA05137"/>
    <w:rsid w:val="1D0D059E"/>
    <w:rsid w:val="1D440962"/>
    <w:rsid w:val="1D5D63A2"/>
    <w:rsid w:val="1D72411D"/>
    <w:rsid w:val="1D760770"/>
    <w:rsid w:val="1D845517"/>
    <w:rsid w:val="1D855A32"/>
    <w:rsid w:val="1DA57798"/>
    <w:rsid w:val="1DC451F0"/>
    <w:rsid w:val="1DD526A6"/>
    <w:rsid w:val="1DE16909"/>
    <w:rsid w:val="1DF30505"/>
    <w:rsid w:val="1E4E4190"/>
    <w:rsid w:val="1E566E09"/>
    <w:rsid w:val="1E7547E9"/>
    <w:rsid w:val="1E76735C"/>
    <w:rsid w:val="1EBE648A"/>
    <w:rsid w:val="1EE514B6"/>
    <w:rsid w:val="1F7C1ECE"/>
    <w:rsid w:val="1F8307F2"/>
    <w:rsid w:val="1FA22EC4"/>
    <w:rsid w:val="20034F1E"/>
    <w:rsid w:val="20333B1F"/>
    <w:rsid w:val="20366009"/>
    <w:rsid w:val="203F5D95"/>
    <w:rsid w:val="204A603D"/>
    <w:rsid w:val="20521372"/>
    <w:rsid w:val="2070655E"/>
    <w:rsid w:val="20793C22"/>
    <w:rsid w:val="20841BE6"/>
    <w:rsid w:val="209D487B"/>
    <w:rsid w:val="20AC0BEB"/>
    <w:rsid w:val="20B7497A"/>
    <w:rsid w:val="20CA2F4B"/>
    <w:rsid w:val="20FE1C7B"/>
    <w:rsid w:val="2118036E"/>
    <w:rsid w:val="21313A27"/>
    <w:rsid w:val="21397DED"/>
    <w:rsid w:val="215C0EAE"/>
    <w:rsid w:val="21831B09"/>
    <w:rsid w:val="218423F9"/>
    <w:rsid w:val="218C3FBC"/>
    <w:rsid w:val="218C4997"/>
    <w:rsid w:val="21947825"/>
    <w:rsid w:val="21DE0F1E"/>
    <w:rsid w:val="22105CEB"/>
    <w:rsid w:val="222F1E4B"/>
    <w:rsid w:val="2237252B"/>
    <w:rsid w:val="226C59F1"/>
    <w:rsid w:val="228521A2"/>
    <w:rsid w:val="22855903"/>
    <w:rsid w:val="229D21D1"/>
    <w:rsid w:val="22CB681E"/>
    <w:rsid w:val="22D26655"/>
    <w:rsid w:val="230E7CB2"/>
    <w:rsid w:val="23182966"/>
    <w:rsid w:val="235A4CA6"/>
    <w:rsid w:val="2368463D"/>
    <w:rsid w:val="237D4071"/>
    <w:rsid w:val="23D04F68"/>
    <w:rsid w:val="23E228ED"/>
    <w:rsid w:val="23F2657D"/>
    <w:rsid w:val="240C2147"/>
    <w:rsid w:val="2416325E"/>
    <w:rsid w:val="249C6A9D"/>
    <w:rsid w:val="249D54FD"/>
    <w:rsid w:val="25441F39"/>
    <w:rsid w:val="25525FC7"/>
    <w:rsid w:val="25545BB7"/>
    <w:rsid w:val="256726E9"/>
    <w:rsid w:val="258C00A5"/>
    <w:rsid w:val="25E1520A"/>
    <w:rsid w:val="25EB3895"/>
    <w:rsid w:val="25EE5343"/>
    <w:rsid w:val="260C2C4A"/>
    <w:rsid w:val="260C39B1"/>
    <w:rsid w:val="261F2F57"/>
    <w:rsid w:val="263E0B13"/>
    <w:rsid w:val="26595DD1"/>
    <w:rsid w:val="265A5065"/>
    <w:rsid w:val="265F24C5"/>
    <w:rsid w:val="26750B2E"/>
    <w:rsid w:val="26851572"/>
    <w:rsid w:val="26A91BA1"/>
    <w:rsid w:val="26BB4ECF"/>
    <w:rsid w:val="26C94466"/>
    <w:rsid w:val="274C65B8"/>
    <w:rsid w:val="27536553"/>
    <w:rsid w:val="277C1680"/>
    <w:rsid w:val="27864608"/>
    <w:rsid w:val="27956D1B"/>
    <w:rsid w:val="27A33524"/>
    <w:rsid w:val="27D31B81"/>
    <w:rsid w:val="27E42A36"/>
    <w:rsid w:val="27F46C54"/>
    <w:rsid w:val="281D373D"/>
    <w:rsid w:val="28372F41"/>
    <w:rsid w:val="28435287"/>
    <w:rsid w:val="28562DBC"/>
    <w:rsid w:val="287E0607"/>
    <w:rsid w:val="289E73E3"/>
    <w:rsid w:val="28C30F15"/>
    <w:rsid w:val="28D30187"/>
    <w:rsid w:val="2907515E"/>
    <w:rsid w:val="29144474"/>
    <w:rsid w:val="29286108"/>
    <w:rsid w:val="293549A8"/>
    <w:rsid w:val="2937635E"/>
    <w:rsid w:val="293811B0"/>
    <w:rsid w:val="29600B3C"/>
    <w:rsid w:val="29C62362"/>
    <w:rsid w:val="2A233E9F"/>
    <w:rsid w:val="2A2F1D06"/>
    <w:rsid w:val="2A723401"/>
    <w:rsid w:val="2A761395"/>
    <w:rsid w:val="2A7D1611"/>
    <w:rsid w:val="2ABD6CA9"/>
    <w:rsid w:val="2AD34F1B"/>
    <w:rsid w:val="2AE01620"/>
    <w:rsid w:val="2B1539AB"/>
    <w:rsid w:val="2B2E3E66"/>
    <w:rsid w:val="2B346BC3"/>
    <w:rsid w:val="2B673D24"/>
    <w:rsid w:val="2B6C522D"/>
    <w:rsid w:val="2B733710"/>
    <w:rsid w:val="2B7D44BD"/>
    <w:rsid w:val="2B8B0E5F"/>
    <w:rsid w:val="2C0915C6"/>
    <w:rsid w:val="2C1602E4"/>
    <w:rsid w:val="2C1837E7"/>
    <w:rsid w:val="2C4573D5"/>
    <w:rsid w:val="2C51263B"/>
    <w:rsid w:val="2C7D7D13"/>
    <w:rsid w:val="2C815290"/>
    <w:rsid w:val="2C8B0BCA"/>
    <w:rsid w:val="2CA14645"/>
    <w:rsid w:val="2CD92D46"/>
    <w:rsid w:val="2CDC0254"/>
    <w:rsid w:val="2D062CB8"/>
    <w:rsid w:val="2D393B7E"/>
    <w:rsid w:val="2D5766F2"/>
    <w:rsid w:val="2D8E0920"/>
    <w:rsid w:val="2D9A3B31"/>
    <w:rsid w:val="2DA80EEE"/>
    <w:rsid w:val="2DB92F13"/>
    <w:rsid w:val="2DE25958"/>
    <w:rsid w:val="2E0F3443"/>
    <w:rsid w:val="2E156420"/>
    <w:rsid w:val="2E533718"/>
    <w:rsid w:val="2EAB7AD5"/>
    <w:rsid w:val="2EB11B49"/>
    <w:rsid w:val="2EF534A0"/>
    <w:rsid w:val="2F08094C"/>
    <w:rsid w:val="2F15517C"/>
    <w:rsid w:val="2F1D677A"/>
    <w:rsid w:val="2F377B90"/>
    <w:rsid w:val="2F4228CB"/>
    <w:rsid w:val="2F4B7F44"/>
    <w:rsid w:val="2F611778"/>
    <w:rsid w:val="2FBD0DC9"/>
    <w:rsid w:val="2FCD024C"/>
    <w:rsid w:val="2FE22D93"/>
    <w:rsid w:val="30232107"/>
    <w:rsid w:val="3048085E"/>
    <w:rsid w:val="305E51FB"/>
    <w:rsid w:val="309818CF"/>
    <w:rsid w:val="30CE282F"/>
    <w:rsid w:val="30CE3D98"/>
    <w:rsid w:val="310A6C3D"/>
    <w:rsid w:val="311C09A6"/>
    <w:rsid w:val="315B57F6"/>
    <w:rsid w:val="31A20B5F"/>
    <w:rsid w:val="31B50C13"/>
    <w:rsid w:val="3210526F"/>
    <w:rsid w:val="32284440"/>
    <w:rsid w:val="32621481"/>
    <w:rsid w:val="32CF5E49"/>
    <w:rsid w:val="32D71F5C"/>
    <w:rsid w:val="32E96B04"/>
    <w:rsid w:val="3346062B"/>
    <w:rsid w:val="335438AF"/>
    <w:rsid w:val="33B17F6A"/>
    <w:rsid w:val="33BC09FF"/>
    <w:rsid w:val="33C22F6A"/>
    <w:rsid w:val="33EE6286"/>
    <w:rsid w:val="348C753C"/>
    <w:rsid w:val="34A51AF9"/>
    <w:rsid w:val="34C203B9"/>
    <w:rsid w:val="34C8525B"/>
    <w:rsid w:val="354400F1"/>
    <w:rsid w:val="3563682B"/>
    <w:rsid w:val="356C4B17"/>
    <w:rsid w:val="35847FBF"/>
    <w:rsid w:val="35953827"/>
    <w:rsid w:val="35CF26BB"/>
    <w:rsid w:val="35EA1EB9"/>
    <w:rsid w:val="364F7E41"/>
    <w:rsid w:val="36564E83"/>
    <w:rsid w:val="36664688"/>
    <w:rsid w:val="36D12A46"/>
    <w:rsid w:val="36D14B07"/>
    <w:rsid w:val="36E81DFE"/>
    <w:rsid w:val="37030391"/>
    <w:rsid w:val="371158D5"/>
    <w:rsid w:val="373858B9"/>
    <w:rsid w:val="375B3C7B"/>
    <w:rsid w:val="378D6694"/>
    <w:rsid w:val="37CE54F4"/>
    <w:rsid w:val="37FF5A99"/>
    <w:rsid w:val="380E45E4"/>
    <w:rsid w:val="382626DA"/>
    <w:rsid w:val="38543D0B"/>
    <w:rsid w:val="385E5A15"/>
    <w:rsid w:val="388F1DD7"/>
    <w:rsid w:val="38A16C4D"/>
    <w:rsid w:val="38EF1635"/>
    <w:rsid w:val="39170360"/>
    <w:rsid w:val="39450BA1"/>
    <w:rsid w:val="3971051F"/>
    <w:rsid w:val="398C3EC4"/>
    <w:rsid w:val="399B34CA"/>
    <w:rsid w:val="39B37119"/>
    <w:rsid w:val="39F15E82"/>
    <w:rsid w:val="39FB232E"/>
    <w:rsid w:val="3A1741DD"/>
    <w:rsid w:val="3A422FAD"/>
    <w:rsid w:val="3A5C28C3"/>
    <w:rsid w:val="3A6D6DA7"/>
    <w:rsid w:val="3AAB0C3B"/>
    <w:rsid w:val="3AC05542"/>
    <w:rsid w:val="3AD23058"/>
    <w:rsid w:val="3AD628A1"/>
    <w:rsid w:val="3AD70885"/>
    <w:rsid w:val="3AF068B8"/>
    <w:rsid w:val="3B087D78"/>
    <w:rsid w:val="3B2A0F7D"/>
    <w:rsid w:val="3B2D275B"/>
    <w:rsid w:val="3B48043A"/>
    <w:rsid w:val="3B706B94"/>
    <w:rsid w:val="3BB9547E"/>
    <w:rsid w:val="3BC23616"/>
    <w:rsid w:val="3BC36AA2"/>
    <w:rsid w:val="3BD06E7A"/>
    <w:rsid w:val="3BF56584"/>
    <w:rsid w:val="3BFB3656"/>
    <w:rsid w:val="3C0B453D"/>
    <w:rsid w:val="3C182341"/>
    <w:rsid w:val="3C4A34EA"/>
    <w:rsid w:val="3C624734"/>
    <w:rsid w:val="3C6514A3"/>
    <w:rsid w:val="3D0A30B7"/>
    <w:rsid w:val="3D1E5236"/>
    <w:rsid w:val="3D3056F4"/>
    <w:rsid w:val="3D4E0867"/>
    <w:rsid w:val="3D536596"/>
    <w:rsid w:val="3D6F76D8"/>
    <w:rsid w:val="3D73347A"/>
    <w:rsid w:val="3D765FB2"/>
    <w:rsid w:val="3D9646D4"/>
    <w:rsid w:val="3D9E717A"/>
    <w:rsid w:val="3E1C3664"/>
    <w:rsid w:val="3E34580E"/>
    <w:rsid w:val="3E52230E"/>
    <w:rsid w:val="3E7835F7"/>
    <w:rsid w:val="3E9739EC"/>
    <w:rsid w:val="3FA660FD"/>
    <w:rsid w:val="4066074B"/>
    <w:rsid w:val="408D131B"/>
    <w:rsid w:val="40D011F4"/>
    <w:rsid w:val="40D24149"/>
    <w:rsid w:val="40E3409D"/>
    <w:rsid w:val="415A7A9A"/>
    <w:rsid w:val="41674A5C"/>
    <w:rsid w:val="417009B4"/>
    <w:rsid w:val="417E695E"/>
    <w:rsid w:val="420D5237"/>
    <w:rsid w:val="420F648A"/>
    <w:rsid w:val="42260A44"/>
    <w:rsid w:val="42450FD8"/>
    <w:rsid w:val="42695C91"/>
    <w:rsid w:val="42860734"/>
    <w:rsid w:val="42883EEB"/>
    <w:rsid w:val="428E77B3"/>
    <w:rsid w:val="42935915"/>
    <w:rsid w:val="42C46F45"/>
    <w:rsid w:val="42C667F7"/>
    <w:rsid w:val="42C967A7"/>
    <w:rsid w:val="433B1FA6"/>
    <w:rsid w:val="43415B03"/>
    <w:rsid w:val="43685B14"/>
    <w:rsid w:val="4378246C"/>
    <w:rsid w:val="43B077D5"/>
    <w:rsid w:val="43CB7A2B"/>
    <w:rsid w:val="440F097D"/>
    <w:rsid w:val="44323ABD"/>
    <w:rsid w:val="44406A3F"/>
    <w:rsid w:val="44716B9D"/>
    <w:rsid w:val="44B95E39"/>
    <w:rsid w:val="44D911FA"/>
    <w:rsid w:val="44E41268"/>
    <w:rsid w:val="44E80768"/>
    <w:rsid w:val="44F06DC0"/>
    <w:rsid w:val="450C7A86"/>
    <w:rsid w:val="450D212B"/>
    <w:rsid w:val="45317296"/>
    <w:rsid w:val="45482405"/>
    <w:rsid w:val="4581203B"/>
    <w:rsid w:val="458C4A9E"/>
    <w:rsid w:val="459106C5"/>
    <w:rsid w:val="4591449F"/>
    <w:rsid w:val="45A13E49"/>
    <w:rsid w:val="45B24157"/>
    <w:rsid w:val="45F51402"/>
    <w:rsid w:val="45F61C6A"/>
    <w:rsid w:val="461E3142"/>
    <w:rsid w:val="465374F0"/>
    <w:rsid w:val="4685793F"/>
    <w:rsid w:val="46B67B95"/>
    <w:rsid w:val="46E879E3"/>
    <w:rsid w:val="46F733F0"/>
    <w:rsid w:val="470B7EE1"/>
    <w:rsid w:val="474342B3"/>
    <w:rsid w:val="47594FFE"/>
    <w:rsid w:val="476B0980"/>
    <w:rsid w:val="47A730C4"/>
    <w:rsid w:val="47D73FA0"/>
    <w:rsid w:val="47E31A1F"/>
    <w:rsid w:val="47E62EBB"/>
    <w:rsid w:val="47F83F34"/>
    <w:rsid w:val="48223734"/>
    <w:rsid w:val="48317754"/>
    <w:rsid w:val="48474DA0"/>
    <w:rsid w:val="48737458"/>
    <w:rsid w:val="4886557A"/>
    <w:rsid w:val="48A17D12"/>
    <w:rsid w:val="48CA7BB1"/>
    <w:rsid w:val="48CC68FF"/>
    <w:rsid w:val="48D24ACE"/>
    <w:rsid w:val="48DA2746"/>
    <w:rsid w:val="49124065"/>
    <w:rsid w:val="49765A93"/>
    <w:rsid w:val="49B80C84"/>
    <w:rsid w:val="49BE044F"/>
    <w:rsid w:val="49D74CB1"/>
    <w:rsid w:val="49F22ADE"/>
    <w:rsid w:val="4A0755F9"/>
    <w:rsid w:val="4A5671E0"/>
    <w:rsid w:val="4A887DD5"/>
    <w:rsid w:val="4A96517D"/>
    <w:rsid w:val="4A982A2D"/>
    <w:rsid w:val="4AAC78A7"/>
    <w:rsid w:val="4AB90AA7"/>
    <w:rsid w:val="4AE515FF"/>
    <w:rsid w:val="4AEA4235"/>
    <w:rsid w:val="4AED026A"/>
    <w:rsid w:val="4BA22BA5"/>
    <w:rsid w:val="4BC722D1"/>
    <w:rsid w:val="4BCE35B9"/>
    <w:rsid w:val="4BF215A6"/>
    <w:rsid w:val="4C4334BC"/>
    <w:rsid w:val="4C4F2094"/>
    <w:rsid w:val="4C5E779F"/>
    <w:rsid w:val="4C7411EA"/>
    <w:rsid w:val="4C8669BA"/>
    <w:rsid w:val="4C917826"/>
    <w:rsid w:val="4C9A299F"/>
    <w:rsid w:val="4CFB5F44"/>
    <w:rsid w:val="4D005889"/>
    <w:rsid w:val="4D7656FC"/>
    <w:rsid w:val="4D7D19FF"/>
    <w:rsid w:val="4D8C5C55"/>
    <w:rsid w:val="4DEB45C9"/>
    <w:rsid w:val="4E1B3800"/>
    <w:rsid w:val="4E5F67E1"/>
    <w:rsid w:val="4E65355A"/>
    <w:rsid w:val="4E74154D"/>
    <w:rsid w:val="4E7A5B40"/>
    <w:rsid w:val="4E852525"/>
    <w:rsid w:val="4E976B47"/>
    <w:rsid w:val="4EBA4E41"/>
    <w:rsid w:val="4EF30D1C"/>
    <w:rsid w:val="4EFE13F1"/>
    <w:rsid w:val="4F3565FD"/>
    <w:rsid w:val="4F4E60F4"/>
    <w:rsid w:val="4F570F85"/>
    <w:rsid w:val="4F723B25"/>
    <w:rsid w:val="4FB014FB"/>
    <w:rsid w:val="502740A1"/>
    <w:rsid w:val="50690566"/>
    <w:rsid w:val="5089681D"/>
    <w:rsid w:val="50BF13B0"/>
    <w:rsid w:val="50F57E9B"/>
    <w:rsid w:val="51134C8F"/>
    <w:rsid w:val="51371A45"/>
    <w:rsid w:val="514A017B"/>
    <w:rsid w:val="519352A9"/>
    <w:rsid w:val="51E47EA7"/>
    <w:rsid w:val="522B0134"/>
    <w:rsid w:val="522C5690"/>
    <w:rsid w:val="525075EE"/>
    <w:rsid w:val="52A9326E"/>
    <w:rsid w:val="533D58C6"/>
    <w:rsid w:val="537135D6"/>
    <w:rsid w:val="539A1E33"/>
    <w:rsid w:val="53E804B6"/>
    <w:rsid w:val="541A68A8"/>
    <w:rsid w:val="543F45CB"/>
    <w:rsid w:val="545A2A0D"/>
    <w:rsid w:val="54710045"/>
    <w:rsid w:val="54734FF3"/>
    <w:rsid w:val="549C1469"/>
    <w:rsid w:val="54AE2ABF"/>
    <w:rsid w:val="54F054EC"/>
    <w:rsid w:val="55646662"/>
    <w:rsid w:val="557C1FAA"/>
    <w:rsid w:val="5594305C"/>
    <w:rsid w:val="55A40C60"/>
    <w:rsid w:val="55A63302"/>
    <w:rsid w:val="55CF021E"/>
    <w:rsid w:val="55D90C66"/>
    <w:rsid w:val="564E1B99"/>
    <w:rsid w:val="564E65CB"/>
    <w:rsid w:val="56501119"/>
    <w:rsid w:val="56720125"/>
    <w:rsid w:val="56854C9B"/>
    <w:rsid w:val="56D45CC7"/>
    <w:rsid w:val="56E01563"/>
    <w:rsid w:val="56E434E0"/>
    <w:rsid w:val="56F14CD8"/>
    <w:rsid w:val="57271C0D"/>
    <w:rsid w:val="574F596D"/>
    <w:rsid w:val="57941966"/>
    <w:rsid w:val="579A2EF8"/>
    <w:rsid w:val="57A646D9"/>
    <w:rsid w:val="57C24009"/>
    <w:rsid w:val="57DF6DD5"/>
    <w:rsid w:val="57E1077E"/>
    <w:rsid w:val="57E26A3C"/>
    <w:rsid w:val="57E94944"/>
    <w:rsid w:val="57F69522"/>
    <w:rsid w:val="57FE0BD2"/>
    <w:rsid w:val="58186F9E"/>
    <w:rsid w:val="582F22E8"/>
    <w:rsid w:val="58985874"/>
    <w:rsid w:val="58A0484C"/>
    <w:rsid w:val="58AF298D"/>
    <w:rsid w:val="58F24A5D"/>
    <w:rsid w:val="58FB6256"/>
    <w:rsid w:val="590C3AED"/>
    <w:rsid w:val="591342FE"/>
    <w:rsid w:val="596540A2"/>
    <w:rsid w:val="599B176F"/>
    <w:rsid w:val="59AA16B8"/>
    <w:rsid w:val="59AE1B87"/>
    <w:rsid w:val="5A3567E9"/>
    <w:rsid w:val="5A4717AA"/>
    <w:rsid w:val="5A872BED"/>
    <w:rsid w:val="5A8752DC"/>
    <w:rsid w:val="5A9304C2"/>
    <w:rsid w:val="5A9E0754"/>
    <w:rsid w:val="5AB20948"/>
    <w:rsid w:val="5AC54FD9"/>
    <w:rsid w:val="5AF151C6"/>
    <w:rsid w:val="5AFE652F"/>
    <w:rsid w:val="5B237A05"/>
    <w:rsid w:val="5B74650D"/>
    <w:rsid w:val="5BB97AB4"/>
    <w:rsid w:val="5C182AE2"/>
    <w:rsid w:val="5C282E45"/>
    <w:rsid w:val="5C8B5E09"/>
    <w:rsid w:val="5CA25991"/>
    <w:rsid w:val="5CE214B3"/>
    <w:rsid w:val="5CE4630D"/>
    <w:rsid w:val="5CEC5A71"/>
    <w:rsid w:val="5D036718"/>
    <w:rsid w:val="5D3F4519"/>
    <w:rsid w:val="5D4D1D2E"/>
    <w:rsid w:val="5D4E4959"/>
    <w:rsid w:val="5D5F19A2"/>
    <w:rsid w:val="5D6C2CFC"/>
    <w:rsid w:val="5DEF52A8"/>
    <w:rsid w:val="5E230F86"/>
    <w:rsid w:val="5E3E4826"/>
    <w:rsid w:val="5E4206EC"/>
    <w:rsid w:val="5E657300"/>
    <w:rsid w:val="5E7C4336"/>
    <w:rsid w:val="5E8D7A75"/>
    <w:rsid w:val="5EAB19DE"/>
    <w:rsid w:val="5EB42F3B"/>
    <w:rsid w:val="5EBC54FC"/>
    <w:rsid w:val="5EFB2A62"/>
    <w:rsid w:val="5EFF62B8"/>
    <w:rsid w:val="5F060DF3"/>
    <w:rsid w:val="5F214CFC"/>
    <w:rsid w:val="5F564BCF"/>
    <w:rsid w:val="5FC87C68"/>
    <w:rsid w:val="60182704"/>
    <w:rsid w:val="603B172B"/>
    <w:rsid w:val="605E4FD7"/>
    <w:rsid w:val="60791C56"/>
    <w:rsid w:val="60F44CBD"/>
    <w:rsid w:val="610D3B5D"/>
    <w:rsid w:val="61180393"/>
    <w:rsid w:val="612E74FF"/>
    <w:rsid w:val="6155256B"/>
    <w:rsid w:val="6183787A"/>
    <w:rsid w:val="619012B7"/>
    <w:rsid w:val="61BA123D"/>
    <w:rsid w:val="61C63DF9"/>
    <w:rsid w:val="61D73BE3"/>
    <w:rsid w:val="621F1A2C"/>
    <w:rsid w:val="62224681"/>
    <w:rsid w:val="626B5DEF"/>
    <w:rsid w:val="62960B4F"/>
    <w:rsid w:val="62B25944"/>
    <w:rsid w:val="62C93798"/>
    <w:rsid w:val="62E908F6"/>
    <w:rsid w:val="62F535A5"/>
    <w:rsid w:val="63477B48"/>
    <w:rsid w:val="63492C8F"/>
    <w:rsid w:val="63A020E1"/>
    <w:rsid w:val="63A334BB"/>
    <w:rsid w:val="63FA5607"/>
    <w:rsid w:val="644E348B"/>
    <w:rsid w:val="645009F3"/>
    <w:rsid w:val="647C167A"/>
    <w:rsid w:val="64837092"/>
    <w:rsid w:val="648C7EFE"/>
    <w:rsid w:val="64A742B2"/>
    <w:rsid w:val="64CE39C3"/>
    <w:rsid w:val="64FB58D8"/>
    <w:rsid w:val="6510045E"/>
    <w:rsid w:val="651915C4"/>
    <w:rsid w:val="65486743"/>
    <w:rsid w:val="65555C8F"/>
    <w:rsid w:val="65733DC4"/>
    <w:rsid w:val="65782234"/>
    <w:rsid w:val="65FD31D6"/>
    <w:rsid w:val="660356CA"/>
    <w:rsid w:val="661C64DF"/>
    <w:rsid w:val="66670D46"/>
    <w:rsid w:val="668E0DB0"/>
    <w:rsid w:val="66D22D0B"/>
    <w:rsid w:val="66D7178E"/>
    <w:rsid w:val="66E52782"/>
    <w:rsid w:val="66E61EB1"/>
    <w:rsid w:val="67056502"/>
    <w:rsid w:val="67236729"/>
    <w:rsid w:val="67554CBB"/>
    <w:rsid w:val="676034DA"/>
    <w:rsid w:val="676856EC"/>
    <w:rsid w:val="67686B92"/>
    <w:rsid w:val="67714FFE"/>
    <w:rsid w:val="679B3764"/>
    <w:rsid w:val="67BC4FA6"/>
    <w:rsid w:val="67D5446A"/>
    <w:rsid w:val="67DD7B1C"/>
    <w:rsid w:val="67FA55A3"/>
    <w:rsid w:val="67FD994C"/>
    <w:rsid w:val="680010D9"/>
    <w:rsid w:val="68026233"/>
    <w:rsid w:val="681900A2"/>
    <w:rsid w:val="68342EF5"/>
    <w:rsid w:val="68382B41"/>
    <w:rsid w:val="688903DC"/>
    <w:rsid w:val="68F63074"/>
    <w:rsid w:val="69024A23"/>
    <w:rsid w:val="6997376C"/>
    <w:rsid w:val="69C2726C"/>
    <w:rsid w:val="6A004944"/>
    <w:rsid w:val="6A0724B0"/>
    <w:rsid w:val="6A4F36E8"/>
    <w:rsid w:val="6A7F678E"/>
    <w:rsid w:val="6AAB2E7C"/>
    <w:rsid w:val="6AB02619"/>
    <w:rsid w:val="6AC77447"/>
    <w:rsid w:val="6B130EBC"/>
    <w:rsid w:val="6B405A7E"/>
    <w:rsid w:val="6B94783D"/>
    <w:rsid w:val="6BAA605B"/>
    <w:rsid w:val="6BBD3F31"/>
    <w:rsid w:val="6BDE53D4"/>
    <w:rsid w:val="6C0E235C"/>
    <w:rsid w:val="6C1D5873"/>
    <w:rsid w:val="6C4331AB"/>
    <w:rsid w:val="6C6C745E"/>
    <w:rsid w:val="6C8231F4"/>
    <w:rsid w:val="6C910268"/>
    <w:rsid w:val="6CF80C3A"/>
    <w:rsid w:val="6CFC6CAA"/>
    <w:rsid w:val="6D3E4587"/>
    <w:rsid w:val="6D416038"/>
    <w:rsid w:val="6D484972"/>
    <w:rsid w:val="6D552011"/>
    <w:rsid w:val="6D5526B4"/>
    <w:rsid w:val="6D885538"/>
    <w:rsid w:val="6D891A42"/>
    <w:rsid w:val="6DB33632"/>
    <w:rsid w:val="6DC12555"/>
    <w:rsid w:val="6DC51EF5"/>
    <w:rsid w:val="6E0760A5"/>
    <w:rsid w:val="6E390BDB"/>
    <w:rsid w:val="6E472956"/>
    <w:rsid w:val="6E5A0F07"/>
    <w:rsid w:val="6E747606"/>
    <w:rsid w:val="6E955409"/>
    <w:rsid w:val="6E9F1766"/>
    <w:rsid w:val="6EAB002C"/>
    <w:rsid w:val="6F197D80"/>
    <w:rsid w:val="6F1D4383"/>
    <w:rsid w:val="6F503036"/>
    <w:rsid w:val="6F670725"/>
    <w:rsid w:val="6F866004"/>
    <w:rsid w:val="6FA75643"/>
    <w:rsid w:val="6FFD6B93"/>
    <w:rsid w:val="70074E3A"/>
    <w:rsid w:val="7059326E"/>
    <w:rsid w:val="705F3B9E"/>
    <w:rsid w:val="707D09CA"/>
    <w:rsid w:val="709B35B6"/>
    <w:rsid w:val="70B15E5C"/>
    <w:rsid w:val="70B57EEB"/>
    <w:rsid w:val="71034277"/>
    <w:rsid w:val="71061B20"/>
    <w:rsid w:val="71083F82"/>
    <w:rsid w:val="711507EE"/>
    <w:rsid w:val="713B6345"/>
    <w:rsid w:val="71596E9F"/>
    <w:rsid w:val="71AE2C67"/>
    <w:rsid w:val="71DD22F7"/>
    <w:rsid w:val="71F031DB"/>
    <w:rsid w:val="720F2993"/>
    <w:rsid w:val="721253F9"/>
    <w:rsid w:val="7236277D"/>
    <w:rsid w:val="72380DF1"/>
    <w:rsid w:val="72885928"/>
    <w:rsid w:val="72C664D9"/>
    <w:rsid w:val="72E10006"/>
    <w:rsid w:val="731E664B"/>
    <w:rsid w:val="732F534C"/>
    <w:rsid w:val="73330A53"/>
    <w:rsid w:val="73431DC9"/>
    <w:rsid w:val="735D2A73"/>
    <w:rsid w:val="739A134F"/>
    <w:rsid w:val="739E0DDA"/>
    <w:rsid w:val="73C80D84"/>
    <w:rsid w:val="73D145AA"/>
    <w:rsid w:val="73DE1B39"/>
    <w:rsid w:val="74135EB4"/>
    <w:rsid w:val="743D3AC4"/>
    <w:rsid w:val="746C550D"/>
    <w:rsid w:val="74C06141"/>
    <w:rsid w:val="74CC2736"/>
    <w:rsid w:val="74D55153"/>
    <w:rsid w:val="74D66E29"/>
    <w:rsid w:val="74F41F6E"/>
    <w:rsid w:val="750016A0"/>
    <w:rsid w:val="750F151D"/>
    <w:rsid w:val="752D72C0"/>
    <w:rsid w:val="753049C2"/>
    <w:rsid w:val="757B695F"/>
    <w:rsid w:val="75971777"/>
    <w:rsid w:val="75972F47"/>
    <w:rsid w:val="75986535"/>
    <w:rsid w:val="75AC7F1C"/>
    <w:rsid w:val="75C40F76"/>
    <w:rsid w:val="75DB71C7"/>
    <w:rsid w:val="765831E2"/>
    <w:rsid w:val="765A5A69"/>
    <w:rsid w:val="76696765"/>
    <w:rsid w:val="769B6856"/>
    <w:rsid w:val="76B12FDD"/>
    <w:rsid w:val="76B72ED4"/>
    <w:rsid w:val="76DB0DD6"/>
    <w:rsid w:val="76E9476C"/>
    <w:rsid w:val="76E9529A"/>
    <w:rsid w:val="76EB590A"/>
    <w:rsid w:val="7701204E"/>
    <w:rsid w:val="77255FFA"/>
    <w:rsid w:val="772E05BC"/>
    <w:rsid w:val="776F53D0"/>
    <w:rsid w:val="77841DDD"/>
    <w:rsid w:val="779A3C34"/>
    <w:rsid w:val="77AC443F"/>
    <w:rsid w:val="77E349A0"/>
    <w:rsid w:val="783C36E0"/>
    <w:rsid w:val="788B6687"/>
    <w:rsid w:val="78A16F13"/>
    <w:rsid w:val="78DF300A"/>
    <w:rsid w:val="78EE584F"/>
    <w:rsid w:val="792421A5"/>
    <w:rsid w:val="79477D88"/>
    <w:rsid w:val="79B620A0"/>
    <w:rsid w:val="79BC02AD"/>
    <w:rsid w:val="7A017138"/>
    <w:rsid w:val="7A026DB8"/>
    <w:rsid w:val="7A201051"/>
    <w:rsid w:val="7A273C58"/>
    <w:rsid w:val="7ABE0A12"/>
    <w:rsid w:val="7AD17DB7"/>
    <w:rsid w:val="7AD30A7C"/>
    <w:rsid w:val="7AF65F6E"/>
    <w:rsid w:val="7B1339EF"/>
    <w:rsid w:val="7B157DC5"/>
    <w:rsid w:val="7B24133B"/>
    <w:rsid w:val="7B2914E6"/>
    <w:rsid w:val="7B4C6B02"/>
    <w:rsid w:val="7B7C0170"/>
    <w:rsid w:val="7BCB1147"/>
    <w:rsid w:val="7BDA78A7"/>
    <w:rsid w:val="7BDB6A6C"/>
    <w:rsid w:val="7BDE7DCD"/>
    <w:rsid w:val="7BF43A48"/>
    <w:rsid w:val="7C0F401C"/>
    <w:rsid w:val="7C207132"/>
    <w:rsid w:val="7CA8740A"/>
    <w:rsid w:val="7CEC5186"/>
    <w:rsid w:val="7D064A03"/>
    <w:rsid w:val="7D9017C1"/>
    <w:rsid w:val="7D951F94"/>
    <w:rsid w:val="7D954A85"/>
    <w:rsid w:val="7DA36E4A"/>
    <w:rsid w:val="7DAB5F68"/>
    <w:rsid w:val="7DBA4CD5"/>
    <w:rsid w:val="7DBD7B29"/>
    <w:rsid w:val="7DCB449E"/>
    <w:rsid w:val="7DF316BE"/>
    <w:rsid w:val="7E0026E9"/>
    <w:rsid w:val="7E002AA2"/>
    <w:rsid w:val="7E0F291B"/>
    <w:rsid w:val="7E2B12D3"/>
    <w:rsid w:val="7E4548B9"/>
    <w:rsid w:val="7E515DB3"/>
    <w:rsid w:val="7E7A4492"/>
    <w:rsid w:val="7E93243A"/>
    <w:rsid w:val="7E9D2879"/>
    <w:rsid w:val="7EA000BA"/>
    <w:rsid w:val="7ED12997"/>
    <w:rsid w:val="7EEE6E4D"/>
    <w:rsid w:val="7F312B78"/>
    <w:rsid w:val="7F3A63EB"/>
    <w:rsid w:val="7F482762"/>
    <w:rsid w:val="7F5A57C3"/>
    <w:rsid w:val="7F607432"/>
    <w:rsid w:val="7F68581B"/>
    <w:rsid w:val="7F9027B0"/>
    <w:rsid w:val="7F9B0BA4"/>
    <w:rsid w:val="7FA166DE"/>
    <w:rsid w:val="7FA84DBC"/>
    <w:rsid w:val="7FED573B"/>
    <w:rsid w:val="7FEE10AD"/>
    <w:rsid w:val="CBFFC7E5"/>
    <w:rsid w:val="EED74656"/>
    <w:rsid w:val="FF3F2EC2"/>
    <w:rsid w:val="FFBD205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3"/>
    <w:qFormat/>
    <w:uiPriority w:val="0"/>
    <w:pPr>
      <w:keepNext/>
      <w:jc w:val="center"/>
      <w:outlineLvl w:val="0"/>
    </w:pPr>
    <w:rPr>
      <w:rFonts w:eastAsia="仿宋_GB2312"/>
      <w:sz w:val="30"/>
      <w:szCs w:val="20"/>
    </w:rPr>
  </w:style>
  <w:style w:type="paragraph" w:styleId="4">
    <w:name w:val="heading 2"/>
    <w:basedOn w:val="1"/>
    <w:next w:val="5"/>
    <w:link w:val="24"/>
    <w:qFormat/>
    <w:uiPriority w:val="0"/>
    <w:pPr>
      <w:keepNext/>
      <w:jc w:val="center"/>
      <w:outlineLvl w:val="1"/>
    </w:pPr>
    <w:rPr>
      <w:rFonts w:eastAsia="仿宋_GB2312"/>
      <w:sz w:val="28"/>
      <w:szCs w:val="20"/>
    </w:rPr>
  </w:style>
  <w:style w:type="paragraph" w:styleId="2">
    <w:name w:val="heading 3"/>
    <w:basedOn w:val="1"/>
    <w:next w:val="1"/>
    <w:qFormat/>
    <w:uiPriority w:val="99"/>
    <w:pPr>
      <w:keepNext/>
      <w:keepLines/>
      <w:spacing w:before="260" w:after="260" w:line="413" w:lineRule="auto"/>
      <w:outlineLvl w:val="2"/>
    </w:pPr>
    <w:rPr>
      <w:rFonts w:ascii="Calibri" w:hAnsi="Calibri"/>
      <w:b/>
      <w:sz w:val="32"/>
    </w:rPr>
  </w:style>
  <w:style w:type="paragraph" w:styleId="6">
    <w:name w:val="heading 4"/>
    <w:basedOn w:val="1"/>
    <w:next w:val="1"/>
    <w:qFormat/>
    <w:uiPriority w:val="0"/>
    <w:pPr>
      <w:widowControl/>
      <w:numPr>
        <w:ilvl w:val="3"/>
        <w:numId w:val="1"/>
      </w:numPr>
      <w:tabs>
        <w:tab w:val="left" w:pos="567"/>
      </w:tabs>
      <w:spacing w:after="240"/>
      <w:ind w:left="1134" w:hanging="567"/>
      <w:jc w:val="left"/>
      <w:outlineLvl w:val="3"/>
    </w:pPr>
    <w:rPr>
      <w:rFonts w:ascii="Arial" w:hAnsi="Arial" w:eastAsia="楷体_GB2312" w:cs="Arial"/>
      <w:color w:val="000000"/>
      <w:kern w:val="0"/>
      <w:sz w:val="20"/>
      <w:lang w:eastAsia="en-US"/>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unhideWhenUsed/>
    <w:qFormat/>
    <w:uiPriority w:val="99"/>
    <w:pPr>
      <w:ind w:firstLine="420" w:firstLineChars="200"/>
    </w:pPr>
  </w:style>
  <w:style w:type="paragraph" w:styleId="7">
    <w:name w:val="annotation text"/>
    <w:basedOn w:val="1"/>
    <w:semiHidden/>
    <w:unhideWhenUsed/>
    <w:qFormat/>
    <w:uiPriority w:val="99"/>
    <w:pPr>
      <w:jc w:val="left"/>
    </w:pPr>
  </w:style>
  <w:style w:type="paragraph" w:styleId="8">
    <w:name w:val="Body Text"/>
    <w:basedOn w:val="1"/>
    <w:next w:val="1"/>
    <w:link w:val="29"/>
    <w:qFormat/>
    <w:uiPriority w:val="0"/>
    <w:pPr>
      <w:jc w:val="center"/>
    </w:pPr>
    <w:rPr>
      <w:rFonts w:ascii="仿宋_GB2312"/>
      <w:b/>
      <w:bCs/>
      <w:sz w:val="40"/>
    </w:rPr>
  </w:style>
  <w:style w:type="paragraph" w:styleId="9">
    <w:name w:val="Date"/>
    <w:basedOn w:val="1"/>
    <w:next w:val="1"/>
    <w:link w:val="26"/>
    <w:unhideWhenUsed/>
    <w:qFormat/>
    <w:uiPriority w:val="99"/>
    <w:pPr>
      <w:ind w:left="100" w:leftChars="2500"/>
    </w:pPr>
  </w:style>
  <w:style w:type="paragraph" w:styleId="10">
    <w:name w:val="Balloon Text"/>
    <w:basedOn w:val="1"/>
    <w:link w:val="30"/>
    <w:unhideWhenUsed/>
    <w:qFormat/>
    <w:uiPriority w:val="99"/>
    <w:rPr>
      <w:sz w:val="18"/>
      <w:szCs w:val="18"/>
    </w:rPr>
  </w:style>
  <w:style w:type="paragraph" w:styleId="11">
    <w:name w:val="footer"/>
    <w:basedOn w:val="1"/>
    <w:link w:val="28"/>
    <w:unhideWhenUsed/>
    <w:qFormat/>
    <w:uiPriority w:val="99"/>
    <w:pPr>
      <w:tabs>
        <w:tab w:val="center" w:pos="4153"/>
        <w:tab w:val="right" w:pos="8306"/>
      </w:tabs>
      <w:snapToGrid w:val="0"/>
      <w:jc w:val="left"/>
    </w:pPr>
    <w:rPr>
      <w:sz w:val="18"/>
      <w:szCs w:val="18"/>
    </w:rPr>
  </w:style>
  <w:style w:type="paragraph" w:styleId="12">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style>
  <w:style w:type="paragraph" w:styleId="14">
    <w:name w:val="Subtitle"/>
    <w:basedOn w:val="1"/>
    <w:next w:val="1"/>
    <w:qFormat/>
    <w:uiPriority w:val="0"/>
    <w:pPr>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6">
    <w:name w:val="Body Text First Indent"/>
    <w:basedOn w:val="8"/>
    <w:next w:val="1"/>
    <w:qFormat/>
    <w:uiPriority w:val="0"/>
    <w:pPr>
      <w:spacing w:after="120"/>
      <w:ind w:firstLine="420" w:firstLineChars="100"/>
    </w:pPr>
    <w:rPr>
      <w:sz w:val="21"/>
    </w:rPr>
  </w:style>
  <w:style w:type="table" w:styleId="18">
    <w:name w:val="Table Grid"/>
    <w:basedOn w:val="17"/>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Hyperlink"/>
    <w:unhideWhenUsed/>
    <w:qFormat/>
    <w:uiPriority w:val="99"/>
    <w:rPr>
      <w:color w:val="0000FF"/>
      <w:u w:val="single"/>
    </w:rPr>
  </w:style>
  <w:style w:type="paragraph" w:customStyle="1" w:styleId="21">
    <w:name w:val="无间隔1"/>
    <w:qFormat/>
    <w:uiPriority w:val="1"/>
    <w:pPr>
      <w:jc w:val="both"/>
    </w:pPr>
    <w:rPr>
      <w:rFonts w:ascii="Times New Roman" w:hAnsi="Times New Roman" w:eastAsia="Times New Roman" w:cs="Times New Roman"/>
      <w:lang w:val="en-US" w:eastAsia="zh-CN" w:bidi="ar-SA"/>
    </w:rPr>
  </w:style>
  <w:style w:type="paragraph" w:customStyle="1" w:styleId="22">
    <w:name w:val="Default"/>
    <w:next w:val="1"/>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23">
    <w:name w:val="标题 1 Char"/>
    <w:basedOn w:val="19"/>
    <w:link w:val="3"/>
    <w:qFormat/>
    <w:uiPriority w:val="0"/>
    <w:rPr>
      <w:rFonts w:eastAsia="仿宋_GB2312"/>
      <w:kern w:val="2"/>
      <w:sz w:val="30"/>
    </w:rPr>
  </w:style>
  <w:style w:type="character" w:customStyle="1" w:styleId="24">
    <w:name w:val="标题 2 Char"/>
    <w:basedOn w:val="19"/>
    <w:link w:val="4"/>
    <w:qFormat/>
    <w:uiPriority w:val="0"/>
    <w:rPr>
      <w:rFonts w:eastAsia="仿宋_GB2312"/>
      <w:kern w:val="2"/>
      <w:sz w:val="28"/>
    </w:rPr>
  </w:style>
  <w:style w:type="paragraph" w:customStyle="1" w:styleId="25">
    <w:name w:val="列出段落1"/>
    <w:basedOn w:val="1"/>
    <w:qFormat/>
    <w:uiPriority w:val="34"/>
    <w:pPr>
      <w:ind w:firstLine="420" w:firstLineChars="200"/>
    </w:pPr>
  </w:style>
  <w:style w:type="character" w:customStyle="1" w:styleId="26">
    <w:name w:val="日期 Char"/>
    <w:basedOn w:val="19"/>
    <w:link w:val="9"/>
    <w:semiHidden/>
    <w:qFormat/>
    <w:uiPriority w:val="99"/>
    <w:rPr>
      <w:kern w:val="2"/>
      <w:sz w:val="21"/>
      <w:szCs w:val="24"/>
    </w:rPr>
  </w:style>
  <w:style w:type="character" w:customStyle="1" w:styleId="27">
    <w:name w:val="页眉 Char"/>
    <w:basedOn w:val="19"/>
    <w:link w:val="12"/>
    <w:semiHidden/>
    <w:qFormat/>
    <w:uiPriority w:val="99"/>
    <w:rPr>
      <w:kern w:val="2"/>
      <w:sz w:val="18"/>
      <w:szCs w:val="18"/>
    </w:rPr>
  </w:style>
  <w:style w:type="character" w:customStyle="1" w:styleId="28">
    <w:name w:val="页脚 Char"/>
    <w:basedOn w:val="19"/>
    <w:link w:val="11"/>
    <w:qFormat/>
    <w:uiPriority w:val="99"/>
    <w:rPr>
      <w:kern w:val="2"/>
      <w:sz w:val="18"/>
      <w:szCs w:val="18"/>
    </w:rPr>
  </w:style>
  <w:style w:type="character" w:customStyle="1" w:styleId="29">
    <w:name w:val="正文文本 Char"/>
    <w:basedOn w:val="19"/>
    <w:link w:val="8"/>
    <w:qFormat/>
    <w:uiPriority w:val="0"/>
    <w:rPr>
      <w:rFonts w:ascii="仿宋_GB2312"/>
      <w:b/>
      <w:bCs/>
      <w:kern w:val="2"/>
      <w:sz w:val="40"/>
      <w:szCs w:val="24"/>
    </w:rPr>
  </w:style>
  <w:style w:type="character" w:customStyle="1" w:styleId="30">
    <w:name w:val="批注框文本 Char"/>
    <w:basedOn w:val="19"/>
    <w:link w:val="10"/>
    <w:semiHidden/>
    <w:qFormat/>
    <w:uiPriority w:val="99"/>
    <w:rPr>
      <w:kern w:val="2"/>
      <w:sz w:val="18"/>
      <w:szCs w:val="18"/>
    </w:rPr>
  </w:style>
  <w:style w:type="paragraph" w:customStyle="1" w:styleId="31">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32">
    <w:name w:val="列出段落11"/>
    <w:basedOn w:val="1"/>
    <w:qFormat/>
    <w:uiPriority w:val="0"/>
    <w:pPr>
      <w:ind w:firstLine="420" w:firstLineChars="200"/>
    </w:pPr>
  </w:style>
  <w:style w:type="paragraph" w:customStyle="1" w:styleId="33">
    <w:name w:val="BodyText1I"/>
    <w:basedOn w:val="34"/>
    <w:qFormat/>
    <w:uiPriority w:val="0"/>
    <w:pPr>
      <w:ind w:firstLine="420" w:firstLineChars="100"/>
    </w:pPr>
    <w:rPr>
      <w:rFonts w:ascii="Calibri" w:hAnsi="Calibri"/>
    </w:rPr>
  </w:style>
  <w:style w:type="paragraph" w:customStyle="1" w:styleId="34">
    <w:name w:val="BodyText"/>
    <w:basedOn w:val="1"/>
    <w:qFormat/>
    <w:uiPriority w:val="0"/>
    <w:pPr>
      <w:spacing w:after="120"/>
    </w:pPr>
  </w:style>
  <w:style w:type="paragraph" w:customStyle="1" w:styleId="35">
    <w:name w:val="样式 正文缩进正文缩进2正文缩进 Char Char正文缩进 Char Char Char Char正文缩进 Char ..."/>
    <w:basedOn w:val="5"/>
    <w:qFormat/>
    <w:uiPriority w:val="0"/>
    <w:pPr>
      <w:ind w:firstLine="200"/>
    </w:pPr>
    <w:rPr>
      <w:rFonts w:cs="宋体"/>
      <w:sz w:val="24"/>
    </w:rPr>
  </w:style>
  <w:style w:type="character" w:customStyle="1" w:styleId="36">
    <w:name w:val="xform_fieldlayout"/>
    <w:qFormat/>
    <w:uiPriority w:val="0"/>
  </w:style>
  <w:style w:type="character" w:customStyle="1" w:styleId="37">
    <w:name w:val="NormalCharacter"/>
    <w:semiHidden/>
    <w:qFormat/>
    <w:uiPriority w:val="0"/>
  </w:style>
  <w:style w:type="paragraph" w:customStyle="1" w:styleId="38">
    <w:name w:val="MY正文"/>
    <w:basedOn w:val="1"/>
    <w:qFormat/>
    <w:uiPriority w:val="0"/>
    <w:pPr>
      <w:widowControl/>
      <w:ind w:firstLine="560" w:firstLineChars="200"/>
    </w:pPr>
    <w:rPr>
      <w:rFonts w:ascii="宋体" w:hAnsi="宋体" w:cs="Tahoma"/>
      <w:color w:val="000000"/>
      <w:kern w:val="0"/>
      <w:sz w:val="28"/>
      <w:szCs w:val="28"/>
    </w:rPr>
  </w:style>
  <w:style w:type="paragraph" w:styleId="39">
    <w:name w:val="List Paragraph"/>
    <w:basedOn w:val="1"/>
    <w:qFormat/>
    <w:uiPriority w:val="1"/>
    <w:pPr>
      <w:spacing w:line="400" w:lineRule="exact"/>
      <w:ind w:left="400"/>
    </w:pPr>
  </w:style>
  <w:style w:type="paragraph" w:customStyle="1" w:styleId="40">
    <w:name w:val="列表段落1"/>
    <w:basedOn w:val="1"/>
    <w:qFormat/>
    <w:uiPriority w:val="1"/>
    <w:pPr>
      <w:ind w:left="258" w:firstLine="480"/>
    </w:p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522ABA-CF71-4A40-B7F3-937010BA1BC3}">
  <ds:schemaRefs/>
</ds:datastoreItem>
</file>

<file path=docProps/app.xml><?xml version="1.0" encoding="utf-8"?>
<Properties xmlns="http://schemas.openxmlformats.org/officeDocument/2006/extended-properties" xmlns:vt="http://schemas.openxmlformats.org/officeDocument/2006/docPropsVTypes">
  <Company>Sky123.Org</Company>
  <Pages>15</Pages>
  <Words>8496</Words>
  <Characters>8671</Characters>
  <Lines>54</Lines>
  <Paragraphs>15</Paragraphs>
  <TotalTime>9</TotalTime>
  <ScaleCrop>false</ScaleCrop>
  <LinksUpToDate>false</LinksUpToDate>
  <CharactersWithSpaces>9589</CharactersWithSpaces>
  <Application>WPS Office WWO_wpscloud_20240219104309-4f63141d98</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2016-05-20T16:32:00Z</dcterms:created>
  <dc:creator>唈ත唀ත啐තj</dc:creator>
  <cp:lastModifiedBy>罗布顿珠</cp:lastModifiedBy>
  <cp:lastPrinted>2024-07-02T15:30:00Z</cp:lastPrinted>
  <dcterms:modified xsi:type="dcterms:W3CDTF">2026-05-06T12:51:11Z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855792C778C10935F1A1C4695E455AC4_43</vt:lpwstr>
  </property>
  <property fmtid="{D5CDD505-2E9C-101B-9397-08002B2CF9AE}" pid="4" name="KSOTemplateDocerSaveRecord">
    <vt:lpwstr>eyJoZGlkIjoiMmI3MDViMzc5YzA1YzYxMmUwZjZmNDAxYjlmMTRkODYiLCJ1c2VySWQiOiIzMDU0MTQ2ODUifQ==</vt:lpwstr>
  </property>
</Properties>
</file>