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atLeast"/>
        <w:ind w:left="11"/>
        <w:jc w:val="center"/>
        <w:rPr>
          <w:rFonts w:ascii="Arial" w:hAnsi="Arial" w:eastAsia="宋体" w:cs="Arial"/>
          <w:spacing w:val="21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Arial" w:hAnsi="Arial" w:eastAsia="宋体" w:cs="Arial"/>
          <w:spacing w:val="21"/>
          <w:kern w:val="0"/>
          <w:sz w:val="32"/>
          <w:szCs w:val="32"/>
          <w:shd w:val="clear" w:color="auto" w:fill="FFFFFF"/>
          <w:lang w:eastAsia="zh-CN" w:bidi="ar"/>
        </w:rPr>
        <w:t>运维分公司工程项目资料辅助服务业务外包采购</w:t>
      </w:r>
      <w:r>
        <w:rPr>
          <w:rFonts w:ascii="Arial" w:hAnsi="Arial" w:eastAsia="宋体" w:cs="Arial"/>
          <w:spacing w:val="21"/>
          <w:kern w:val="0"/>
          <w:sz w:val="32"/>
          <w:szCs w:val="32"/>
          <w:shd w:val="clear" w:color="auto" w:fill="FFFFFF"/>
          <w:lang w:bidi="ar"/>
        </w:rPr>
        <w:t>竞争性比选结果公示</w:t>
      </w:r>
    </w:p>
    <w:p>
      <w:pPr>
        <w:widowControl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18"/>
          <w:szCs w:val="18"/>
          <w:lang w:bidi="ar"/>
        </w:rPr>
        <w:t> 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caps/>
          <w:kern w:val="0"/>
          <w:sz w:val="24"/>
          <w:szCs w:val="24"/>
          <w:lang w:bidi="ar"/>
        </w:rPr>
        <w:t>公示结束时间：</w:t>
      </w:r>
      <w:r>
        <w:rPr>
          <w:rFonts w:hint="eastAsia" w:ascii="Arial" w:hAnsi="Arial" w:eastAsia="宋体" w:cs="Arial"/>
          <w:caps/>
          <w:kern w:val="0"/>
          <w:sz w:val="24"/>
          <w:szCs w:val="24"/>
          <w:lang w:bidi="ar"/>
        </w:rPr>
        <w:t>挂网之日起三日</w:t>
      </w:r>
      <w:r>
        <w:rPr>
          <w:rFonts w:ascii="Arial" w:hAnsi="Arial" w:eastAsia="宋体" w:cs="Arial"/>
          <w:caps/>
          <w:kern w:val="0"/>
          <w:sz w:val="24"/>
          <w:szCs w:val="24"/>
          <w:lang w:bidi="ar"/>
        </w:rPr>
        <w:t>。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一、评标情况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hint="eastAsia" w:ascii="Arial" w:hAnsi="Arial" w:eastAsia="宋体" w:cs="Arial"/>
          <w:kern w:val="0"/>
          <w:sz w:val="24"/>
          <w:szCs w:val="24"/>
          <w:lang w:eastAsia="zh-CN" w:bidi="ar"/>
        </w:rPr>
        <w:t>运维分公司工程项目资料辅助服务业务外包采购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竞争性比选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采用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综合评估法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，经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评标专家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评审，结果如下：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1、中标候选人基本情况：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kern w:val="0"/>
          <w:sz w:val="24"/>
          <w:szCs w:val="24"/>
          <w:lang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第一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中标候选人：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>重庆市同浩聚联供应链管理有限公司</w:t>
      </w:r>
      <w:r>
        <w:rPr>
          <w:rFonts w:ascii="Arial" w:hAnsi="Arial" w:eastAsia="宋体" w:cs="Arial"/>
          <w:color w:val="000000"/>
          <w:kern w:val="0"/>
          <w:sz w:val="24"/>
          <w:szCs w:val="24"/>
          <w:lang w:bidi="ar"/>
        </w:rPr>
        <w:t>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bidi="ar"/>
        </w:rPr>
        <w:t>报价金额为：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u w:val="single"/>
          <w:lang w:bidi="ar"/>
        </w:rPr>
        <w:t>723168.00元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；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kern w:val="0"/>
          <w:sz w:val="24"/>
          <w:szCs w:val="24"/>
          <w:lang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第二中标候选人：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>重庆博联卫人力资源管理有限公司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，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报价金额为：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>732096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val="en-US" w:eastAsia="zh-CN" w:bidi="ar"/>
        </w:rPr>
        <w:t>.00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 xml:space="preserve"> 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元；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2、中标候选人响应招标文件要求的资格能力条件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中标候选人(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>重庆市同浩聚联供应链管理有限公司</w:t>
      </w:r>
      <w:r>
        <w:rPr>
          <w:rFonts w:hint="eastAsia" w:ascii="宋体" w:hAnsi="宋体" w:eastAsia="宋体" w:cs="宋体"/>
          <w:sz w:val="24"/>
          <w:szCs w:val="24"/>
          <w:u w:val="single"/>
        </w:rPr>
        <w:t>、</w:t>
      </w:r>
      <w:r>
        <w:rPr>
          <w:rFonts w:hint="eastAsia" w:ascii="Arial" w:hAnsi="Arial" w:eastAsia="宋体" w:cs="Arial"/>
          <w:kern w:val="0"/>
          <w:sz w:val="24"/>
          <w:szCs w:val="24"/>
          <w:u w:val="single"/>
          <w:lang w:bidi="ar"/>
        </w:rPr>
        <w:t>重庆博联卫人力资源管理有限公司</w:t>
      </w:r>
      <w:bookmarkStart w:id="0" w:name="_GoBack"/>
      <w:bookmarkEnd w:id="0"/>
      <w:r>
        <w:rPr>
          <w:rFonts w:ascii="Arial" w:hAnsi="Arial" w:eastAsia="宋体" w:cs="Arial"/>
          <w:kern w:val="0"/>
          <w:sz w:val="24"/>
          <w:szCs w:val="24"/>
          <w:lang w:bidi="ar"/>
        </w:rPr>
        <w:t>)的资格能力条件：满足竞价文件资质要求；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二、提出异议的渠道和方式</w:t>
      </w:r>
    </w:p>
    <w:p>
      <w:pPr>
        <w:widowControl/>
        <w:ind w:left="420" w:firstLine="420"/>
        <w:jc w:val="left"/>
        <w:rPr>
          <w:rFonts w:ascii="Arial" w:hAnsi="Arial" w:eastAsia="宋体" w:cs="Arial"/>
          <w:kern w:val="0"/>
          <w:sz w:val="24"/>
          <w:szCs w:val="24"/>
          <w:lang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重庆首讯科技股份有限公司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数智系统运维分公司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   023-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86325009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 xml:space="preserve">        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三、其他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重庆高速公路集团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官网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（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https://www.cegc.com.cn/html/col1810480.html</w:t>
      </w:r>
      <w:r>
        <w:rPr>
          <w:rFonts w:ascii="Arial" w:hAnsi="Arial" w:eastAsia="宋体" w:cs="Arial"/>
          <w:kern w:val="0"/>
          <w:sz w:val="24"/>
          <w:szCs w:val="24"/>
          <w:lang w:bidi="ar"/>
        </w:rPr>
        <w:t>）上发布。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四、监督部门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重庆首讯科技股份有限公司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数智系统运维分公司综合管理部</w:t>
      </w:r>
    </w:p>
    <w:p>
      <w:pPr>
        <w:widowControl/>
        <w:spacing w:line="360" w:lineRule="auto"/>
        <w:ind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caps/>
          <w:kern w:val="0"/>
          <w:sz w:val="24"/>
          <w:szCs w:val="24"/>
          <w:lang w:bidi="ar"/>
        </w:rPr>
        <w:t>五、联系方式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招 标 人：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重庆首讯科技股份有限公司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数智系统运维分公司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地 址：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重庆市南岸区南坪镇海峡路重庆首讯科技股份有限公司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联 系 人：</w:t>
      </w:r>
      <w:r>
        <w:rPr>
          <w:rFonts w:hint="eastAsia" w:ascii="Arial" w:hAnsi="Arial" w:eastAsia="宋体" w:cs="Arial"/>
          <w:kern w:val="0"/>
          <w:sz w:val="24"/>
          <w:szCs w:val="24"/>
          <w:lang w:bidi="ar"/>
        </w:rPr>
        <w:t>孙老师</w:t>
      </w:r>
    </w:p>
    <w:p>
      <w:pPr>
        <w:widowControl/>
        <w:spacing w:line="360" w:lineRule="auto"/>
        <w:ind w:left="420" w:firstLine="420"/>
        <w:jc w:val="left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kern w:val="0"/>
          <w:sz w:val="24"/>
          <w:szCs w:val="24"/>
          <w:lang w:bidi="ar"/>
        </w:rPr>
        <w:t>电 话：15123685281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lMzc0YmY5ZGIxYTRlZTc2ZDIwYzQ2NjFiYWNmOGUifQ=="/>
  </w:docVars>
  <w:rsids>
    <w:rsidRoot w:val="0090537A"/>
    <w:rsid w:val="00012F57"/>
    <w:rsid w:val="00024B68"/>
    <w:rsid w:val="000404DE"/>
    <w:rsid w:val="00053B9B"/>
    <w:rsid w:val="000544F1"/>
    <w:rsid w:val="0006380E"/>
    <w:rsid w:val="00073D4A"/>
    <w:rsid w:val="00081693"/>
    <w:rsid w:val="000B3C80"/>
    <w:rsid w:val="000C29FF"/>
    <w:rsid w:val="000E52B3"/>
    <w:rsid w:val="00164A85"/>
    <w:rsid w:val="001E6F79"/>
    <w:rsid w:val="002035DE"/>
    <w:rsid w:val="00205D7C"/>
    <w:rsid w:val="00232910"/>
    <w:rsid w:val="00323C1E"/>
    <w:rsid w:val="00340457"/>
    <w:rsid w:val="00353222"/>
    <w:rsid w:val="00354466"/>
    <w:rsid w:val="00356D50"/>
    <w:rsid w:val="00360857"/>
    <w:rsid w:val="00385441"/>
    <w:rsid w:val="003B64A0"/>
    <w:rsid w:val="003E43E5"/>
    <w:rsid w:val="00403C16"/>
    <w:rsid w:val="00455823"/>
    <w:rsid w:val="00482E72"/>
    <w:rsid w:val="004A0180"/>
    <w:rsid w:val="004D79ED"/>
    <w:rsid w:val="005226EB"/>
    <w:rsid w:val="005808A0"/>
    <w:rsid w:val="005C43BE"/>
    <w:rsid w:val="005D59EA"/>
    <w:rsid w:val="00607285"/>
    <w:rsid w:val="006119CE"/>
    <w:rsid w:val="00636A7C"/>
    <w:rsid w:val="006A4D55"/>
    <w:rsid w:val="006C0CCE"/>
    <w:rsid w:val="006C5ABF"/>
    <w:rsid w:val="0072034F"/>
    <w:rsid w:val="007507B5"/>
    <w:rsid w:val="007726FC"/>
    <w:rsid w:val="007822FA"/>
    <w:rsid w:val="007C2B13"/>
    <w:rsid w:val="008207E1"/>
    <w:rsid w:val="00862324"/>
    <w:rsid w:val="0088644B"/>
    <w:rsid w:val="008F3740"/>
    <w:rsid w:val="0090537A"/>
    <w:rsid w:val="0092079E"/>
    <w:rsid w:val="0097180F"/>
    <w:rsid w:val="009A34A9"/>
    <w:rsid w:val="009B5477"/>
    <w:rsid w:val="00A32A65"/>
    <w:rsid w:val="00A37ED9"/>
    <w:rsid w:val="00A75B23"/>
    <w:rsid w:val="00A904EA"/>
    <w:rsid w:val="00AB0EFC"/>
    <w:rsid w:val="00B07BBC"/>
    <w:rsid w:val="00BC1C20"/>
    <w:rsid w:val="00BE5516"/>
    <w:rsid w:val="00C14866"/>
    <w:rsid w:val="00C46EE0"/>
    <w:rsid w:val="00C5300D"/>
    <w:rsid w:val="00C5380B"/>
    <w:rsid w:val="00C94CFB"/>
    <w:rsid w:val="00CC4EA0"/>
    <w:rsid w:val="00CD5C5A"/>
    <w:rsid w:val="00CF58ED"/>
    <w:rsid w:val="00D205F6"/>
    <w:rsid w:val="00D545E8"/>
    <w:rsid w:val="00D567F3"/>
    <w:rsid w:val="00DE5221"/>
    <w:rsid w:val="00E31611"/>
    <w:rsid w:val="00E35E58"/>
    <w:rsid w:val="00E519B6"/>
    <w:rsid w:val="00E60913"/>
    <w:rsid w:val="00E63DAF"/>
    <w:rsid w:val="00EB2BA2"/>
    <w:rsid w:val="00EF2037"/>
    <w:rsid w:val="00FA2D9E"/>
    <w:rsid w:val="00FC12C5"/>
    <w:rsid w:val="09152297"/>
    <w:rsid w:val="0D843233"/>
    <w:rsid w:val="147B4129"/>
    <w:rsid w:val="1A5A6297"/>
    <w:rsid w:val="202774D9"/>
    <w:rsid w:val="2B780366"/>
    <w:rsid w:val="59B22473"/>
    <w:rsid w:val="7BB7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432</Characters>
  <Lines>3</Lines>
  <Paragraphs>1</Paragraphs>
  <TotalTime>0</TotalTime>
  <ScaleCrop>false</ScaleCrop>
  <LinksUpToDate>false</LinksUpToDate>
  <CharactersWithSpaces>451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2021-08-19T01:53:00Z</dcterms:created>
  <dc:creator>郭剑</dc:creator>
  <cp:lastModifiedBy>TLOP</cp:lastModifiedBy>
  <dcterms:modified xsi:type="dcterms:W3CDTF">2026-07-14T08:48:36Z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1737D28A6C8A43E9BA2396CBEF3ADE9F_12</vt:lpwstr>
  </property>
</Properties>
</file>