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6D65B">
      <w:pPr>
        <w:autoSpaceDE w:val="0"/>
        <w:autoSpaceDN w:val="0"/>
        <w:adjustRightInd w:val="0"/>
        <w:snapToGrid w:val="0"/>
        <w:spacing w:line="360" w:lineRule="auto"/>
        <w:rPr>
          <w:rFonts w:hint="eastAsia" w:asciiTheme="minorEastAsia" w:hAnsiTheme="minorEastAsia" w:eastAsiaTheme="minorEastAsia" w:cstheme="minorEastAsia"/>
          <w:color w:val="auto"/>
          <w:kern w:val="0"/>
          <w:sz w:val="32"/>
          <w:szCs w:val="32"/>
          <w:highlight w:val="none"/>
          <w:u w:val="none"/>
          <w:lang w:val="en-US" w:eastAsia="zh-CN"/>
        </w:rPr>
      </w:pPr>
      <w:bookmarkStart w:id="0" w:name="_Toc536782092"/>
      <w:bookmarkStart w:id="1" w:name="_Toc37531048"/>
      <w:bookmarkStart w:id="2" w:name="_Toc536800622"/>
      <w:bookmarkStart w:id="3" w:name="_Toc536781693"/>
      <w:bookmarkStart w:id="4" w:name="_Toc509218549"/>
      <w:bookmarkStart w:id="5" w:name="_Toc536621766"/>
      <w:bookmarkStart w:id="6" w:name="_Toc28400"/>
      <w:bookmarkStart w:id="7" w:name="_Toc43278824"/>
      <w:bookmarkStart w:id="8" w:name="_Toc536628229"/>
      <w:bookmarkStart w:id="9" w:name="_Toc287620665"/>
      <w:r>
        <w:rPr>
          <w:rFonts w:hint="eastAsia" w:asciiTheme="minorEastAsia" w:hAnsiTheme="minorEastAsia" w:eastAsiaTheme="minorEastAsia" w:cstheme="minorEastAsia"/>
          <w:color w:val="auto"/>
          <w:kern w:val="0"/>
          <w:sz w:val="32"/>
          <w:szCs w:val="32"/>
          <w:highlight w:val="none"/>
          <w:u w:val="none"/>
          <w:lang w:eastAsia="zh-CN"/>
        </w:rPr>
        <w:t>渝赤叙高速公路（重庆段）机电工程监控系统劳务采购</w:t>
      </w:r>
    </w:p>
    <w:p w14:paraId="5440059A">
      <w:pPr>
        <w:keepNext w:val="0"/>
        <w:keepLines w:val="0"/>
        <w:widowControl/>
        <w:suppressLineNumbers w:val="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30"/>
          <w:szCs w:val="30"/>
          <w:highlight w:val="none"/>
          <w:u w:val="none"/>
          <w:lang w:val="en-US" w:eastAsia="zh-CN"/>
        </w:rPr>
        <w:t>项目</w:t>
      </w:r>
      <w:r>
        <w:rPr>
          <w:rFonts w:hint="eastAsia" w:asciiTheme="minorEastAsia" w:hAnsiTheme="minorEastAsia" w:eastAsiaTheme="minorEastAsia" w:cstheme="minorEastAsia"/>
          <w:color w:val="auto"/>
          <w:kern w:val="0"/>
          <w:sz w:val="30"/>
          <w:szCs w:val="30"/>
          <w:highlight w:val="none"/>
          <w:u w:val="none"/>
        </w:rPr>
        <w:t>编号：TZZX-26012446</w:t>
      </w:r>
    </w:p>
    <w:p w14:paraId="30A8667A">
      <w:pPr>
        <w:autoSpaceDE w:val="0"/>
        <w:autoSpaceDN w:val="0"/>
        <w:adjustRightInd w:val="0"/>
        <w:snapToGrid w:val="0"/>
        <w:spacing w:line="360" w:lineRule="auto"/>
        <w:rPr>
          <w:rFonts w:hint="eastAsia" w:asciiTheme="minorEastAsia" w:hAnsiTheme="minorEastAsia" w:eastAsiaTheme="minorEastAsia" w:cstheme="minorEastAsia"/>
          <w:color w:val="auto"/>
          <w:kern w:val="0"/>
          <w:sz w:val="32"/>
          <w:szCs w:val="32"/>
          <w:highlight w:val="none"/>
          <w:u w:val="none"/>
          <w:lang w:eastAsia="zh-CN"/>
        </w:rPr>
      </w:pPr>
      <w:r>
        <w:rPr>
          <w:rFonts w:hint="eastAsia" w:asciiTheme="minorEastAsia" w:hAnsiTheme="minorEastAsia" w:eastAsiaTheme="minorEastAsia" w:cstheme="minorEastAsia"/>
          <w:color w:val="auto"/>
          <w:kern w:val="0"/>
          <w:sz w:val="30"/>
          <w:szCs w:val="30"/>
          <w:highlight w:val="none"/>
          <w:u w:val="none"/>
        </w:rPr>
        <w:t xml:space="preserve"> </w:t>
      </w:r>
      <w:r>
        <w:rPr>
          <w:rFonts w:hint="eastAsia" w:asciiTheme="minorEastAsia" w:hAnsiTheme="minorEastAsia" w:eastAsiaTheme="minorEastAsia" w:cstheme="minorEastAsia"/>
          <w:color w:val="auto"/>
          <w:kern w:val="0"/>
          <w:sz w:val="30"/>
          <w:szCs w:val="30"/>
          <w:highlight w:val="none"/>
          <w:u w:val="none"/>
          <w:lang w:val="en-US" w:eastAsia="zh-CN"/>
        </w:rPr>
        <w:t xml:space="preserve"> </w:t>
      </w:r>
    </w:p>
    <w:p w14:paraId="2560F913">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36BC1DA8">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3815C6A8">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36FA4CC4">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4A85E44A">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17EA737C">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 w:val="72"/>
          <w:szCs w:val="72"/>
          <w:highlight w:val="none"/>
        </w:rPr>
      </w:pPr>
      <w:r>
        <w:rPr>
          <w:rFonts w:hint="eastAsia" w:asciiTheme="minorEastAsia" w:hAnsiTheme="minorEastAsia" w:eastAsiaTheme="minorEastAsia" w:cstheme="minorEastAsia"/>
          <w:color w:val="auto"/>
          <w:kern w:val="0"/>
          <w:sz w:val="72"/>
          <w:szCs w:val="72"/>
          <w:highlight w:val="none"/>
          <w:lang w:val="en-US" w:eastAsia="zh-CN"/>
        </w:rPr>
        <w:t>竞争性比选</w:t>
      </w:r>
      <w:r>
        <w:rPr>
          <w:rFonts w:hint="eastAsia" w:asciiTheme="minorEastAsia" w:hAnsiTheme="minorEastAsia" w:eastAsiaTheme="minorEastAsia" w:cstheme="minorEastAsia"/>
          <w:color w:val="auto"/>
          <w:kern w:val="0"/>
          <w:sz w:val="72"/>
          <w:szCs w:val="72"/>
          <w:highlight w:val="none"/>
        </w:rPr>
        <w:t>文件</w:t>
      </w:r>
      <w:bookmarkStart w:id="806" w:name="_GoBack"/>
      <w:bookmarkEnd w:id="806"/>
    </w:p>
    <w:p w14:paraId="58D7783D">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56072F8F">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33B63067">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2CB25B0D">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1264FED3">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75F79F97">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0549575B">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2AA8F79C">
      <w:pPr>
        <w:autoSpaceDE w:val="0"/>
        <w:autoSpaceDN w:val="0"/>
        <w:adjustRightInd w:val="0"/>
        <w:snapToGrid w:val="0"/>
        <w:spacing w:line="360" w:lineRule="auto"/>
        <w:rPr>
          <w:rFonts w:hint="eastAsia" w:asciiTheme="minorEastAsia" w:hAnsiTheme="minorEastAsia" w:eastAsiaTheme="minorEastAsia" w:cstheme="minorEastAsia"/>
          <w:color w:val="auto"/>
          <w:kern w:val="0"/>
          <w:sz w:val="20"/>
          <w:szCs w:val="20"/>
          <w:highlight w:val="none"/>
        </w:rPr>
      </w:pPr>
    </w:p>
    <w:p w14:paraId="2CC507D8">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6305E67E">
      <w:pPr>
        <w:autoSpaceDE w:val="0"/>
        <w:autoSpaceDN w:val="0"/>
        <w:adjustRightInd w:val="0"/>
        <w:snapToGrid w:val="0"/>
        <w:spacing w:line="360" w:lineRule="auto"/>
        <w:rPr>
          <w:rFonts w:hint="eastAsia" w:asciiTheme="minorEastAsia" w:hAnsiTheme="minorEastAsia" w:eastAsiaTheme="minorEastAsia" w:cstheme="minorEastAsia"/>
          <w:color w:val="auto"/>
          <w:kern w:val="0"/>
          <w:sz w:val="20"/>
          <w:szCs w:val="20"/>
          <w:highlight w:val="none"/>
        </w:rPr>
      </w:pPr>
    </w:p>
    <w:p w14:paraId="1689FA99">
      <w:pPr>
        <w:autoSpaceDE w:val="0"/>
        <w:autoSpaceDN w:val="0"/>
        <w:adjustRightInd w:val="0"/>
        <w:snapToGrid w:val="0"/>
        <w:spacing w:line="360" w:lineRule="auto"/>
        <w:rPr>
          <w:rFonts w:hint="eastAsia" w:asciiTheme="minorEastAsia" w:hAnsiTheme="minorEastAsia" w:eastAsiaTheme="minorEastAsia" w:cstheme="minorEastAsia"/>
          <w:color w:val="auto"/>
          <w:kern w:val="0"/>
          <w:sz w:val="20"/>
          <w:szCs w:val="20"/>
          <w:highlight w:val="none"/>
        </w:rPr>
      </w:pPr>
    </w:p>
    <w:p w14:paraId="1645200C">
      <w:pPr>
        <w:autoSpaceDE w:val="0"/>
        <w:autoSpaceDN w:val="0"/>
        <w:adjustRightInd w:val="0"/>
        <w:snapToGrid w:val="0"/>
        <w:spacing w:line="360" w:lineRule="auto"/>
        <w:rPr>
          <w:rFonts w:hint="eastAsia" w:asciiTheme="minorEastAsia" w:hAnsiTheme="minorEastAsia" w:eastAsiaTheme="minorEastAsia" w:cstheme="minorEastAsia"/>
          <w:color w:val="auto"/>
          <w:kern w:val="0"/>
          <w:sz w:val="20"/>
          <w:szCs w:val="20"/>
          <w:highlight w:val="none"/>
        </w:rPr>
      </w:pPr>
    </w:p>
    <w:p w14:paraId="7029DF99">
      <w:pPr>
        <w:tabs>
          <w:tab w:val="left" w:pos="6219"/>
        </w:tabs>
        <w:autoSpaceDE w:val="0"/>
        <w:autoSpaceDN w:val="0"/>
        <w:adjustRightInd w:val="0"/>
        <w:snapToGrid w:val="0"/>
        <w:spacing w:line="360" w:lineRule="auto"/>
        <w:ind w:firstLine="842" w:firstLineChars="200"/>
        <w:jc w:val="both"/>
        <w:rPr>
          <w:rFonts w:hint="eastAsia" w:asciiTheme="minorEastAsia" w:hAnsiTheme="minorEastAsia" w:eastAsiaTheme="minorEastAsia" w:cstheme="minorEastAsia"/>
          <w:b/>
          <w:bCs w:val="0"/>
          <w:color w:val="auto"/>
          <w:w w:val="99"/>
          <w:kern w:val="0"/>
          <w:sz w:val="28"/>
          <w:szCs w:val="28"/>
          <w:highlight w:val="none"/>
        </w:rPr>
      </w:pPr>
      <w:r>
        <w:rPr>
          <w:rFonts w:hint="eastAsia" w:asciiTheme="minorEastAsia" w:hAnsiTheme="minorEastAsia" w:eastAsiaTheme="minorEastAsia" w:cstheme="minorEastAsia"/>
          <w:b/>
          <w:bCs w:val="0"/>
          <w:color w:val="auto"/>
          <w:spacing w:val="70"/>
          <w:w w:val="100"/>
          <w:kern w:val="0"/>
          <w:sz w:val="28"/>
          <w:szCs w:val="28"/>
          <w:highlight w:val="none"/>
          <w:fitText w:val="1120" w:id="1530820367"/>
          <w:lang w:val="en-US" w:eastAsia="zh-CN"/>
        </w:rPr>
        <w:t>采购</w:t>
      </w:r>
      <w:r>
        <w:rPr>
          <w:rFonts w:hint="eastAsia" w:asciiTheme="minorEastAsia" w:hAnsiTheme="minorEastAsia" w:eastAsiaTheme="minorEastAsia" w:cstheme="minorEastAsia"/>
          <w:b/>
          <w:bCs w:val="0"/>
          <w:color w:val="auto"/>
          <w:spacing w:val="0"/>
          <w:w w:val="100"/>
          <w:kern w:val="0"/>
          <w:sz w:val="28"/>
          <w:szCs w:val="28"/>
          <w:highlight w:val="none"/>
          <w:fitText w:val="1120" w:id="1530820367"/>
          <w:lang w:val="en-US" w:eastAsia="zh-CN"/>
        </w:rPr>
        <w:t>人</w:t>
      </w:r>
      <w:r>
        <w:rPr>
          <w:rFonts w:hint="eastAsia" w:asciiTheme="minorEastAsia" w:hAnsiTheme="minorEastAsia" w:eastAsiaTheme="minorEastAsia" w:cstheme="minorEastAsia"/>
          <w:b/>
          <w:bCs w:val="0"/>
          <w:color w:val="auto"/>
          <w:w w:val="99"/>
          <w:kern w:val="0"/>
          <w:sz w:val="28"/>
          <w:szCs w:val="28"/>
          <w:highlight w:val="none"/>
        </w:rPr>
        <w:t>：</w:t>
      </w:r>
      <w:r>
        <w:rPr>
          <w:rFonts w:hint="eastAsia" w:asciiTheme="minorEastAsia" w:hAnsiTheme="minorEastAsia" w:eastAsiaTheme="minorEastAsia" w:cstheme="minorEastAsia"/>
          <w:b/>
          <w:bCs w:val="0"/>
          <w:color w:val="auto"/>
          <w:w w:val="99"/>
          <w:kern w:val="0"/>
          <w:sz w:val="28"/>
          <w:szCs w:val="28"/>
          <w:highlight w:val="none"/>
          <w:u w:val="single"/>
        </w:rPr>
        <w:t>重庆首讯科技股份有限公司</w:t>
      </w:r>
      <w:r>
        <w:rPr>
          <w:rFonts w:hint="eastAsia" w:asciiTheme="minorEastAsia" w:hAnsiTheme="minorEastAsia" w:eastAsiaTheme="minorEastAsia" w:cstheme="minorEastAsia"/>
          <w:b/>
          <w:bCs w:val="0"/>
          <w:color w:val="auto"/>
          <w:w w:val="99"/>
          <w:kern w:val="0"/>
          <w:sz w:val="28"/>
          <w:szCs w:val="28"/>
          <w:highlight w:val="none"/>
        </w:rPr>
        <w:t>（盖单位法人章）</w:t>
      </w:r>
    </w:p>
    <w:p w14:paraId="219D838A">
      <w:pPr>
        <w:tabs>
          <w:tab w:val="left" w:pos="6252"/>
        </w:tabs>
        <w:autoSpaceDE w:val="0"/>
        <w:autoSpaceDN w:val="0"/>
        <w:adjustRightInd w:val="0"/>
        <w:snapToGrid w:val="0"/>
        <w:spacing w:line="360" w:lineRule="auto"/>
        <w:ind w:firstLine="843" w:firstLineChars="300"/>
        <w:rPr>
          <w:rFonts w:hint="eastAsia" w:asciiTheme="minorEastAsia" w:hAnsiTheme="minorEastAsia" w:eastAsiaTheme="minorEastAsia" w:cstheme="minorEastAsia"/>
          <w:b/>
          <w:color w:val="auto"/>
          <w:w w:val="99"/>
          <w:kern w:val="0"/>
          <w:sz w:val="28"/>
          <w:szCs w:val="28"/>
          <w:highlight w:val="none"/>
        </w:rPr>
      </w:pPr>
      <w:r>
        <w:rPr>
          <w:rFonts w:hint="eastAsia" w:asciiTheme="minorEastAsia" w:hAnsiTheme="minorEastAsia" w:eastAsiaTheme="minorEastAsia" w:cstheme="minorEastAsia"/>
          <w:b/>
          <w:bCs w:val="0"/>
          <w:color w:val="auto"/>
          <w:spacing w:val="0"/>
          <w:w w:val="100"/>
          <w:kern w:val="0"/>
          <w:sz w:val="28"/>
          <w:szCs w:val="28"/>
          <w:highlight w:val="none"/>
          <w:fitText w:val="1120" w:id="1089019629"/>
        </w:rPr>
        <w:t>代理机构</w:t>
      </w:r>
      <w:r>
        <w:rPr>
          <w:rFonts w:hint="eastAsia" w:asciiTheme="minorEastAsia" w:hAnsiTheme="minorEastAsia" w:eastAsiaTheme="minorEastAsia" w:cstheme="minorEastAsia"/>
          <w:b/>
          <w:bCs w:val="0"/>
          <w:color w:val="auto"/>
          <w:spacing w:val="8"/>
          <w:kern w:val="0"/>
          <w:sz w:val="28"/>
          <w:szCs w:val="28"/>
          <w:highlight w:val="none"/>
        </w:rPr>
        <w:t>：</w:t>
      </w:r>
      <w:r>
        <w:rPr>
          <w:rFonts w:hint="eastAsia" w:asciiTheme="minorEastAsia" w:hAnsiTheme="minorEastAsia" w:eastAsiaTheme="minorEastAsia" w:cstheme="minorEastAsia"/>
          <w:b/>
          <w:bCs w:val="0"/>
          <w:color w:val="auto"/>
          <w:spacing w:val="8"/>
          <w:kern w:val="0"/>
          <w:sz w:val="28"/>
          <w:szCs w:val="28"/>
          <w:highlight w:val="none"/>
          <w:u w:val="single"/>
        </w:rPr>
        <w:t>重庆市投资咨询有限公司</w:t>
      </w:r>
      <w:r>
        <w:rPr>
          <w:rFonts w:hint="eastAsia" w:asciiTheme="minorEastAsia" w:hAnsiTheme="minorEastAsia" w:eastAsiaTheme="minorEastAsia" w:cstheme="minorEastAsia"/>
          <w:b/>
          <w:bCs w:val="0"/>
          <w:color w:val="auto"/>
          <w:w w:val="99"/>
          <w:kern w:val="0"/>
          <w:sz w:val="28"/>
          <w:szCs w:val="28"/>
          <w:highlight w:val="none"/>
        </w:rPr>
        <w:t>（盖单位法人章）</w:t>
      </w:r>
    </w:p>
    <w:p w14:paraId="3DED8851">
      <w:pPr>
        <w:autoSpaceDE w:val="0"/>
        <w:autoSpaceDN w:val="0"/>
        <w:adjustRightInd w:val="0"/>
        <w:snapToGrid w:val="0"/>
        <w:spacing w:line="360" w:lineRule="auto"/>
        <w:jc w:val="center"/>
        <w:rPr>
          <w:rFonts w:hint="eastAsia" w:asciiTheme="minorEastAsia" w:hAnsiTheme="minorEastAsia" w:eastAsiaTheme="minorEastAsia" w:cstheme="minorEastAsia"/>
          <w:b/>
          <w:color w:val="auto"/>
          <w:kern w:val="0"/>
          <w:sz w:val="28"/>
          <w:szCs w:val="28"/>
          <w:highlight w:val="none"/>
        </w:rPr>
      </w:pPr>
    </w:p>
    <w:p w14:paraId="763670EB">
      <w:pPr>
        <w:jc w:val="center"/>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u w:val="single"/>
        </w:rPr>
        <w:t>202</w:t>
      </w:r>
      <w:r>
        <w:rPr>
          <w:rFonts w:hint="eastAsia" w:asciiTheme="minorEastAsia" w:hAnsiTheme="minorEastAsia" w:eastAsiaTheme="minorEastAsia" w:cstheme="minorEastAsia"/>
          <w:b/>
          <w:bCs/>
          <w:color w:val="auto"/>
          <w:sz w:val="24"/>
          <w:highlight w:val="none"/>
          <w:u w:val="single"/>
          <w:lang w:val="en-US" w:eastAsia="zh-CN"/>
        </w:rPr>
        <w:t>6</w:t>
      </w:r>
      <w:r>
        <w:rPr>
          <w:rFonts w:hint="eastAsia" w:asciiTheme="minorEastAsia" w:hAnsiTheme="minorEastAsia" w:eastAsiaTheme="minorEastAsia" w:cstheme="minorEastAsia"/>
          <w:b/>
          <w:bCs/>
          <w:color w:val="auto"/>
          <w:sz w:val="24"/>
          <w:highlight w:val="none"/>
        </w:rPr>
        <w:t>年</w:t>
      </w:r>
      <w:r>
        <w:rPr>
          <w:rFonts w:hint="eastAsia" w:asciiTheme="minorEastAsia" w:hAnsiTheme="minorEastAsia" w:eastAsiaTheme="minorEastAsia" w:cstheme="minorEastAsia"/>
          <w:b/>
          <w:bCs/>
          <w:color w:val="auto"/>
          <w:sz w:val="24"/>
          <w:highlight w:val="none"/>
          <w:u w:val="single"/>
          <w:lang w:val="en-US" w:eastAsia="zh-CN"/>
        </w:rPr>
        <w:t>7</w:t>
      </w:r>
      <w:r>
        <w:rPr>
          <w:rFonts w:hint="eastAsia" w:asciiTheme="minorEastAsia" w:hAnsiTheme="minorEastAsia" w:eastAsiaTheme="minorEastAsia" w:cstheme="minorEastAsia"/>
          <w:b/>
          <w:bCs/>
          <w:color w:val="auto"/>
          <w:sz w:val="24"/>
          <w:highlight w:val="none"/>
        </w:rPr>
        <w:t>月</w:t>
      </w:r>
      <w:bookmarkEnd w:id="0"/>
      <w:bookmarkEnd w:id="1"/>
      <w:bookmarkEnd w:id="2"/>
      <w:bookmarkEnd w:id="3"/>
      <w:bookmarkEnd w:id="4"/>
      <w:bookmarkEnd w:id="5"/>
      <w:bookmarkEnd w:id="6"/>
      <w:bookmarkEnd w:id="7"/>
      <w:bookmarkEnd w:id="8"/>
    </w:p>
    <w:p w14:paraId="15B5AC85">
      <w:pPr>
        <w:pStyle w:val="3"/>
        <w:spacing w:line="360" w:lineRule="auto"/>
        <w:rPr>
          <w:rFonts w:hint="eastAsia" w:asciiTheme="minorEastAsia" w:hAnsiTheme="minorEastAsia" w:eastAsiaTheme="minorEastAsia" w:cstheme="minorEastAsia"/>
          <w:color w:val="auto"/>
          <w:spacing w:val="8"/>
          <w:kern w:val="0"/>
          <w:sz w:val="28"/>
          <w:szCs w:val="28"/>
          <w:highlight w:val="none"/>
          <w:u w:val="single"/>
        </w:rPr>
        <w:sectPr>
          <w:headerReference r:id="rId3" w:type="default"/>
          <w:pgSz w:w="11907" w:h="16840"/>
          <w:pgMar w:top="1304" w:right="1134" w:bottom="1304" w:left="1304" w:header="851" w:footer="992" w:gutter="0"/>
          <w:pgNumType w:start="1"/>
          <w:cols w:space="720" w:num="1"/>
          <w:docGrid w:linePitch="312" w:charSpace="0"/>
        </w:sectPr>
      </w:pPr>
    </w:p>
    <w:bookmarkEnd w:id="9"/>
    <w:p w14:paraId="1C280B94">
      <w:pPr>
        <w:pStyle w:val="45"/>
        <w:jc w:val="center"/>
        <w:rPr>
          <w:rFonts w:hint="eastAsia" w:asciiTheme="minorEastAsia" w:hAnsiTheme="minorEastAsia" w:eastAsiaTheme="minorEastAsia" w:cstheme="minorEastAsia"/>
          <w:color w:val="auto"/>
          <w:sz w:val="44"/>
          <w:szCs w:val="44"/>
          <w:highlight w:val="none"/>
        </w:rPr>
      </w:pPr>
      <w:bookmarkStart w:id="10" w:name="_Toc430530414"/>
      <w:r>
        <w:rPr>
          <w:rFonts w:hint="eastAsia" w:asciiTheme="minorEastAsia" w:hAnsiTheme="minorEastAsia" w:eastAsiaTheme="minorEastAsia" w:cstheme="minorEastAsia"/>
          <w:color w:val="auto"/>
          <w:sz w:val="44"/>
          <w:szCs w:val="44"/>
          <w:highlight w:val="none"/>
          <w:lang w:val="zh-CN"/>
        </w:rPr>
        <w:t>目</w:t>
      </w:r>
      <w:r>
        <w:rPr>
          <w:rFonts w:hint="eastAsia" w:asciiTheme="minorEastAsia" w:hAnsiTheme="minorEastAsia" w:eastAsiaTheme="minorEastAsia" w:cstheme="minorEastAsia"/>
          <w:color w:val="auto"/>
          <w:sz w:val="44"/>
          <w:szCs w:val="44"/>
          <w:highlight w:val="none"/>
        </w:rPr>
        <w:t xml:space="preserve"> </w:t>
      </w:r>
      <w:r>
        <w:rPr>
          <w:rFonts w:hint="eastAsia" w:asciiTheme="minorEastAsia" w:hAnsiTheme="minorEastAsia" w:eastAsiaTheme="minorEastAsia" w:cstheme="minorEastAsia"/>
          <w:color w:val="auto"/>
          <w:sz w:val="44"/>
          <w:szCs w:val="44"/>
          <w:highlight w:val="none"/>
          <w:lang w:val="zh-CN"/>
        </w:rPr>
        <w:t>录</w:t>
      </w:r>
    </w:p>
    <w:p w14:paraId="060587DB">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TOC \o "1-3" \h \z \u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_Toc3542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color w:val="auto"/>
          <w:szCs w:val="52"/>
          <w:highlight w:val="none"/>
        </w:rPr>
        <w:t>第 一 卷</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_Toc3542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376E1325">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_Toc19860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snapToGrid w:val="0"/>
          <w:color w:val="auto"/>
          <w:kern w:val="0"/>
          <w:highlight w:val="none"/>
        </w:rPr>
        <w:t xml:space="preserve">第一章  </w:t>
      </w:r>
      <w:r>
        <w:rPr>
          <w:rFonts w:hint="eastAsia" w:asciiTheme="minorEastAsia" w:hAnsiTheme="minorEastAsia" w:eastAsiaTheme="minorEastAsia" w:cstheme="minorEastAsia"/>
          <w:snapToGrid w:val="0"/>
          <w:color w:val="auto"/>
          <w:kern w:val="0"/>
          <w:highlight w:val="none"/>
          <w:lang w:eastAsia="zh-CN"/>
        </w:rPr>
        <w:t>竞争性比选公告</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_Toc19860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4B52E30B">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_Toc6754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bCs w:val="0"/>
          <w:snapToGrid w:val="0"/>
          <w:color w:val="auto"/>
          <w:highlight w:val="none"/>
        </w:rPr>
        <w:t xml:space="preserve">第二章  </w:t>
      </w:r>
      <w:r>
        <w:rPr>
          <w:rFonts w:hint="eastAsia" w:asciiTheme="minorEastAsia" w:hAnsiTheme="minorEastAsia" w:eastAsiaTheme="minorEastAsia" w:cstheme="minorEastAsia"/>
          <w:bCs w:val="0"/>
          <w:snapToGrid w:val="0"/>
          <w:color w:val="auto"/>
          <w:highlight w:val="none"/>
          <w:lang w:eastAsia="zh-CN"/>
        </w:rPr>
        <w:t>供应商</w:t>
      </w:r>
      <w:r>
        <w:rPr>
          <w:rFonts w:hint="eastAsia" w:asciiTheme="minorEastAsia" w:hAnsiTheme="minorEastAsia" w:eastAsiaTheme="minorEastAsia" w:cstheme="minorEastAsia"/>
          <w:bCs w:val="0"/>
          <w:snapToGrid w:val="0"/>
          <w:color w:val="auto"/>
          <w:highlight w:val="none"/>
        </w:rPr>
        <w:t>须知</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_Toc6754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11A72781">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_Toc16258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color w:val="auto"/>
          <w:highlight w:val="none"/>
        </w:rPr>
        <w:t xml:space="preserve">第三章  </w:t>
      </w:r>
      <w:r>
        <w:rPr>
          <w:rFonts w:hint="eastAsia" w:asciiTheme="minorEastAsia" w:hAnsiTheme="minorEastAsia" w:eastAsiaTheme="minorEastAsia" w:cstheme="minorEastAsia"/>
          <w:color w:val="auto"/>
          <w:highlight w:val="none"/>
          <w:lang w:eastAsia="zh-CN"/>
        </w:rPr>
        <w:t>评审办法</w:t>
      </w:r>
      <w:r>
        <w:rPr>
          <w:rFonts w:hint="eastAsia" w:asciiTheme="minorEastAsia" w:hAnsiTheme="minorEastAsia" w:eastAsiaTheme="minorEastAsia" w:cstheme="minorEastAsia"/>
          <w:color w:val="auto"/>
          <w:highlight w:val="none"/>
        </w:rPr>
        <w:t>（综合评估法）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_Toc16258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35</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1BD3FC38">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_Toc13805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bCs w:val="0"/>
          <w:snapToGrid w:val="0"/>
          <w:color w:val="auto"/>
          <w:highlight w:val="none"/>
        </w:rPr>
        <w:t>第四章  合同条款及格式</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_Toc13805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44</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34086B85">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_Toc15690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bCs w:val="0"/>
          <w:color w:val="auto"/>
          <w:highlight w:val="none"/>
        </w:rPr>
        <w:t>第五章  工程量清单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_Toc15690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104</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6200A706">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_Toc18746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color w:val="auto"/>
          <w:szCs w:val="52"/>
          <w:highlight w:val="none"/>
        </w:rPr>
        <w:t>第 二 卷</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_Toc18746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105</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0FB2C473">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_Toc15474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bCs w:val="0"/>
          <w:color w:val="auto"/>
          <w:highlight w:val="none"/>
        </w:rPr>
        <w:t>第六章  图纸</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_Toc15474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106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5AB12B4F">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_Toc5733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color w:val="auto"/>
          <w:szCs w:val="52"/>
          <w:highlight w:val="none"/>
        </w:rPr>
        <w:t>第 三 卷</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_Toc5733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107</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1A231F45">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_Toc17317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bCs w:val="0"/>
          <w:color w:val="auto"/>
          <w:highlight w:val="none"/>
        </w:rPr>
        <w:t>第七章  技术标准和要求</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_Toc17317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108</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67D8A978">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_Toc18634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bCs w:val="0"/>
          <w:color w:val="auto"/>
          <w:highlight w:val="none"/>
        </w:rPr>
        <w:t>第八章  工程量清单计量规则</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_Toc18634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109</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6F7210A6">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_Toc6179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color w:val="auto"/>
          <w:szCs w:val="52"/>
          <w:highlight w:val="none"/>
        </w:rPr>
        <w:t>第 四 卷</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_Toc6179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110</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43075DAD">
      <w:pPr>
        <w:pStyle w:val="24"/>
        <w:tabs>
          <w:tab w:val="right" w:leader="dot" w:pos="9469"/>
        </w:tab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_Toc15726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asciiTheme="minorEastAsia" w:hAnsiTheme="minorEastAsia" w:eastAsiaTheme="minorEastAsia" w:cstheme="minorEastAsia"/>
          <w:bCs w:val="0"/>
          <w:color w:val="auto"/>
          <w:highlight w:val="none"/>
        </w:rPr>
        <w:t xml:space="preserve">第九章  </w:t>
      </w:r>
      <w:r>
        <w:rPr>
          <w:rFonts w:hint="eastAsia" w:asciiTheme="minorEastAsia" w:hAnsiTheme="minorEastAsia" w:eastAsiaTheme="minorEastAsia" w:cstheme="minorEastAsia"/>
          <w:bCs w:val="0"/>
          <w:color w:val="auto"/>
          <w:highlight w:val="none"/>
          <w:lang w:eastAsia="zh-CN"/>
        </w:rPr>
        <w:t>响应文件</w:t>
      </w:r>
      <w:r>
        <w:rPr>
          <w:rFonts w:hint="eastAsia" w:asciiTheme="minorEastAsia" w:hAnsiTheme="minorEastAsia" w:eastAsiaTheme="minorEastAsia" w:cstheme="minorEastAsia"/>
          <w:bCs w:val="0"/>
          <w:color w:val="auto"/>
          <w:highlight w:val="none"/>
        </w:rPr>
        <w:t>格式</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_Toc15726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111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14:paraId="6786FDCB">
      <w:pPr>
        <w:pStyle w:val="16"/>
        <w:tabs>
          <w:tab w:val="right" w:leader="dot" w:pos="9469"/>
        </w:tabs>
        <w:rPr>
          <w:rFonts w:hint="eastAsia" w:asciiTheme="minorEastAsia" w:hAnsiTheme="minorEastAsia" w:eastAsiaTheme="minorEastAsia" w:cstheme="minorEastAsia"/>
          <w:color w:val="auto"/>
          <w:highlight w:val="none"/>
        </w:rPr>
      </w:pPr>
    </w:p>
    <w:p w14:paraId="44595BEE">
      <w:pPr>
        <w:spacing w:line="40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Cs w:val="21"/>
          <w:highlight w:val="none"/>
          <w:lang w:val="zh-CN"/>
        </w:rPr>
        <w:fldChar w:fldCharType="end"/>
      </w:r>
    </w:p>
    <w:p w14:paraId="0BA33428">
      <w:pPr>
        <w:spacing w:line="20" w:lineRule="exact"/>
        <w:jc w:val="left"/>
        <w:rPr>
          <w:rFonts w:hint="eastAsia" w:asciiTheme="minorEastAsia" w:hAnsiTheme="minorEastAsia" w:eastAsiaTheme="minorEastAsia" w:cstheme="minorEastAsia"/>
          <w:color w:val="auto"/>
          <w:highlight w:val="none"/>
        </w:rPr>
        <w:sectPr>
          <w:footerReference r:id="rId4" w:type="default"/>
          <w:pgSz w:w="11907" w:h="16840"/>
          <w:pgMar w:top="1304" w:right="1134" w:bottom="1304" w:left="1304" w:header="851" w:footer="992" w:gutter="0"/>
          <w:pgNumType w:start="1"/>
          <w:cols w:space="720" w:num="1"/>
          <w:docGrid w:linePitch="312" w:charSpace="0"/>
        </w:sectPr>
      </w:pPr>
    </w:p>
    <w:bookmarkEnd w:id="10"/>
    <w:p w14:paraId="6CF75962">
      <w:pPr>
        <w:rPr>
          <w:rFonts w:hint="eastAsia" w:asciiTheme="minorEastAsia" w:hAnsiTheme="minorEastAsia" w:eastAsiaTheme="minorEastAsia" w:cstheme="minorEastAsia"/>
          <w:color w:val="auto"/>
          <w:highlight w:val="none"/>
        </w:rPr>
      </w:pPr>
      <w:bookmarkStart w:id="11" w:name="_Toc509218690"/>
    </w:p>
    <w:p w14:paraId="4AA1EF12">
      <w:pPr>
        <w:pStyle w:val="3"/>
        <w:spacing w:before="0" w:after="0" w:line="480" w:lineRule="auto"/>
        <w:jc w:val="center"/>
        <w:rPr>
          <w:rFonts w:hint="eastAsia" w:asciiTheme="minorEastAsia" w:hAnsiTheme="minorEastAsia" w:eastAsiaTheme="minorEastAsia" w:cstheme="minorEastAsia"/>
          <w:b w:val="0"/>
          <w:bCs w:val="0"/>
          <w:color w:val="auto"/>
          <w:sz w:val="56"/>
          <w:szCs w:val="56"/>
          <w:highlight w:val="none"/>
        </w:rPr>
      </w:pPr>
      <w:bookmarkStart w:id="12" w:name="_Toc29973"/>
      <w:bookmarkStart w:id="13" w:name="_Toc20159"/>
      <w:bookmarkStart w:id="14" w:name="_Toc3542"/>
      <w:bookmarkStart w:id="15" w:name="_Toc23939"/>
      <w:r>
        <w:rPr>
          <w:rFonts w:hint="eastAsia" w:asciiTheme="minorEastAsia" w:hAnsiTheme="minorEastAsia" w:eastAsiaTheme="minorEastAsia" w:cstheme="minorEastAsia"/>
          <w:color w:val="auto"/>
          <w:sz w:val="52"/>
          <w:szCs w:val="52"/>
          <w:highlight w:val="none"/>
        </w:rPr>
        <w:t>第 一 卷</w:t>
      </w:r>
      <w:bookmarkEnd w:id="11"/>
      <w:bookmarkEnd w:id="12"/>
      <w:bookmarkEnd w:id="13"/>
      <w:bookmarkEnd w:id="14"/>
      <w:bookmarkEnd w:id="15"/>
    </w:p>
    <w:p w14:paraId="5A9A5781">
      <w:pPr>
        <w:pStyle w:val="3"/>
        <w:spacing w:line="360" w:lineRule="auto"/>
        <w:jc w:val="center"/>
        <w:rPr>
          <w:rFonts w:hint="eastAsia" w:asciiTheme="minorEastAsia" w:hAnsiTheme="minorEastAsia" w:eastAsiaTheme="minorEastAsia" w:cstheme="minorEastAsia"/>
          <w:b w:val="0"/>
          <w:bCs w:val="0"/>
          <w:snapToGrid w:val="0"/>
          <w:color w:val="auto"/>
          <w:kern w:val="0"/>
          <w:highlight w:val="none"/>
          <w:lang w:eastAsia="zh-CN"/>
        </w:rPr>
      </w:pPr>
      <w:bookmarkStart w:id="16" w:name="_Toc277082535"/>
      <w:bookmarkStart w:id="17" w:name="_Toc287607727"/>
      <w:bookmarkStart w:id="18" w:name="_Toc224103298"/>
      <w:bookmarkStart w:id="19" w:name="_Toc430530415"/>
      <w:bookmarkStart w:id="20" w:name="_Toc287620666"/>
      <w:bookmarkStart w:id="21" w:name="_Toc509218691"/>
      <w:r>
        <w:rPr>
          <w:rFonts w:hint="eastAsia" w:asciiTheme="minorEastAsia" w:hAnsiTheme="minorEastAsia" w:eastAsiaTheme="minorEastAsia" w:cstheme="minorEastAsia"/>
          <w:snapToGrid w:val="0"/>
          <w:color w:val="auto"/>
          <w:kern w:val="0"/>
          <w:highlight w:val="none"/>
        </w:rPr>
        <w:br w:type="page"/>
      </w:r>
      <w:bookmarkStart w:id="22" w:name="_Toc18667"/>
      <w:bookmarkStart w:id="23" w:name="_Toc18754"/>
      <w:bookmarkStart w:id="24" w:name="_Toc12405"/>
      <w:bookmarkStart w:id="25" w:name="_Toc19860"/>
      <w:r>
        <w:rPr>
          <w:rFonts w:hint="eastAsia" w:asciiTheme="minorEastAsia" w:hAnsiTheme="minorEastAsia" w:eastAsiaTheme="minorEastAsia" w:cstheme="minorEastAsia"/>
          <w:snapToGrid w:val="0"/>
          <w:color w:val="auto"/>
          <w:kern w:val="0"/>
          <w:highlight w:val="none"/>
        </w:rPr>
        <w:t xml:space="preserve">第一章  </w:t>
      </w:r>
      <w:bookmarkEnd w:id="16"/>
      <w:bookmarkEnd w:id="17"/>
      <w:bookmarkEnd w:id="18"/>
      <w:bookmarkEnd w:id="19"/>
      <w:bookmarkEnd w:id="20"/>
      <w:bookmarkEnd w:id="21"/>
      <w:bookmarkEnd w:id="22"/>
      <w:bookmarkEnd w:id="23"/>
      <w:bookmarkEnd w:id="24"/>
      <w:r>
        <w:rPr>
          <w:rFonts w:hint="eastAsia" w:asciiTheme="minorEastAsia" w:hAnsiTheme="minorEastAsia" w:eastAsiaTheme="minorEastAsia" w:cstheme="minorEastAsia"/>
          <w:snapToGrid w:val="0"/>
          <w:color w:val="auto"/>
          <w:kern w:val="0"/>
          <w:highlight w:val="none"/>
          <w:lang w:eastAsia="zh-CN"/>
        </w:rPr>
        <w:t>竞争性比选公告</w:t>
      </w:r>
      <w:bookmarkEnd w:id="25"/>
    </w:p>
    <w:p w14:paraId="571BD8D0">
      <w:pPr>
        <w:autoSpaceDE w:val="0"/>
        <w:autoSpaceDN w:val="0"/>
        <w:adjustRightInd w:val="0"/>
        <w:snapToGrid w:val="0"/>
        <w:spacing w:line="360" w:lineRule="auto"/>
        <w:jc w:val="center"/>
        <w:rPr>
          <w:rFonts w:hint="eastAsia" w:asciiTheme="minorEastAsia" w:hAnsiTheme="minorEastAsia" w:eastAsiaTheme="minorEastAsia" w:cstheme="minorEastAsia"/>
          <w:snapToGrid w:val="0"/>
          <w:color w:val="auto"/>
          <w:kern w:val="0"/>
          <w:sz w:val="28"/>
          <w:szCs w:val="28"/>
          <w:highlight w:val="none"/>
          <w:u w:val="none"/>
          <w:lang w:eastAsia="zh-CN"/>
        </w:rPr>
      </w:pPr>
      <w:r>
        <w:rPr>
          <w:rFonts w:hint="eastAsia" w:asciiTheme="minorEastAsia" w:hAnsiTheme="minorEastAsia" w:eastAsiaTheme="minorEastAsia" w:cstheme="minorEastAsia"/>
          <w:snapToGrid w:val="0"/>
          <w:color w:val="auto"/>
          <w:kern w:val="0"/>
          <w:sz w:val="28"/>
          <w:szCs w:val="28"/>
          <w:highlight w:val="none"/>
          <w:u w:val="none"/>
          <w:lang w:eastAsia="zh-CN"/>
        </w:rPr>
        <w:t>渝赤叙高速公路（重庆段）机电工程监控系统劳务采购</w:t>
      </w:r>
    </w:p>
    <w:p w14:paraId="1BA02089">
      <w:pPr>
        <w:autoSpaceDE w:val="0"/>
        <w:autoSpaceDN w:val="0"/>
        <w:adjustRightInd w:val="0"/>
        <w:snapToGrid w:val="0"/>
        <w:spacing w:line="360" w:lineRule="auto"/>
        <w:jc w:val="center"/>
        <w:rPr>
          <w:rFonts w:hint="eastAsia" w:asciiTheme="minorEastAsia" w:hAnsiTheme="minorEastAsia" w:eastAsiaTheme="minorEastAsia" w:cstheme="minorEastAsia"/>
          <w:snapToGrid w:val="0"/>
          <w:color w:val="auto"/>
          <w:kern w:val="0"/>
          <w:sz w:val="28"/>
          <w:szCs w:val="28"/>
          <w:highlight w:val="none"/>
          <w:u w:val="none"/>
          <w:lang w:eastAsia="zh-CN"/>
        </w:rPr>
      </w:pPr>
      <w:r>
        <w:rPr>
          <w:rFonts w:hint="eastAsia" w:asciiTheme="minorEastAsia" w:hAnsiTheme="minorEastAsia" w:eastAsiaTheme="minorEastAsia" w:cstheme="minorEastAsia"/>
          <w:snapToGrid w:val="0"/>
          <w:color w:val="auto"/>
          <w:w w:val="100"/>
          <w:kern w:val="0"/>
          <w:sz w:val="28"/>
          <w:szCs w:val="28"/>
          <w:highlight w:val="none"/>
          <w:u w:val="none"/>
          <w:lang w:eastAsia="zh-CN"/>
        </w:rPr>
        <w:t>竞争性比选公告</w:t>
      </w:r>
    </w:p>
    <w:p w14:paraId="054AAA65">
      <w:pPr>
        <w:pStyle w:val="4"/>
        <w:adjustRightInd w:val="0"/>
        <w:snapToGrid w:val="0"/>
        <w:spacing w:before="0" w:after="0" w:line="360" w:lineRule="auto"/>
        <w:rPr>
          <w:rFonts w:hint="eastAsia" w:asciiTheme="minorEastAsia" w:hAnsiTheme="minorEastAsia" w:eastAsiaTheme="minorEastAsia" w:cstheme="minorEastAsia"/>
          <w:bCs w:val="0"/>
          <w:snapToGrid w:val="0"/>
          <w:color w:val="auto"/>
          <w:sz w:val="24"/>
          <w:szCs w:val="24"/>
          <w:highlight w:val="none"/>
        </w:rPr>
      </w:pPr>
      <w:bookmarkStart w:id="26" w:name="_Toc430530416"/>
      <w:bookmarkStart w:id="27" w:name="_Toc287620667"/>
      <w:bookmarkStart w:id="28" w:name="_Toc287607728"/>
      <w:bookmarkStart w:id="29" w:name="_Toc17503"/>
      <w:bookmarkStart w:id="30" w:name="_Toc23128"/>
      <w:bookmarkStart w:id="31" w:name="_Toc200359238"/>
      <w:bookmarkStart w:id="32" w:name="_Toc277082536"/>
      <w:bookmarkStart w:id="33" w:name="_Toc20161"/>
      <w:bookmarkStart w:id="34" w:name="_Toc6110"/>
      <w:bookmarkStart w:id="35" w:name="_Toc224103299"/>
      <w:bookmarkStart w:id="36" w:name="_Toc509218692"/>
      <w:bookmarkStart w:id="37" w:name="_Toc200359427"/>
      <w:r>
        <w:rPr>
          <w:rFonts w:hint="eastAsia" w:asciiTheme="minorEastAsia" w:hAnsiTheme="minorEastAsia" w:eastAsiaTheme="minorEastAsia" w:cstheme="minorEastAsia"/>
          <w:bCs w:val="0"/>
          <w:snapToGrid w:val="0"/>
          <w:color w:val="auto"/>
          <w:sz w:val="24"/>
          <w:szCs w:val="24"/>
          <w:highlight w:val="none"/>
        </w:rPr>
        <w:t xml:space="preserve">1. </w:t>
      </w:r>
      <w:r>
        <w:rPr>
          <w:rFonts w:hint="eastAsia" w:asciiTheme="minorEastAsia" w:hAnsiTheme="minorEastAsia" w:eastAsiaTheme="minorEastAsia" w:cstheme="minorEastAsia"/>
          <w:bCs w:val="0"/>
          <w:snapToGrid w:val="0"/>
          <w:color w:val="auto"/>
          <w:sz w:val="24"/>
          <w:szCs w:val="24"/>
          <w:highlight w:val="none"/>
          <w:lang w:val="en-US" w:eastAsia="zh-CN"/>
        </w:rPr>
        <w:t>采购</w:t>
      </w:r>
      <w:r>
        <w:rPr>
          <w:rFonts w:hint="eastAsia" w:asciiTheme="minorEastAsia" w:hAnsiTheme="minorEastAsia" w:eastAsiaTheme="minorEastAsia" w:cstheme="minorEastAsia"/>
          <w:bCs w:val="0"/>
          <w:snapToGrid w:val="0"/>
          <w:color w:val="auto"/>
          <w:sz w:val="24"/>
          <w:szCs w:val="24"/>
          <w:highlight w:val="none"/>
        </w:rPr>
        <w:t>条件</w:t>
      </w:r>
      <w:bookmarkEnd w:id="26"/>
      <w:bookmarkEnd w:id="27"/>
      <w:bookmarkEnd w:id="28"/>
      <w:bookmarkEnd w:id="29"/>
      <w:bookmarkEnd w:id="30"/>
      <w:bookmarkEnd w:id="31"/>
      <w:bookmarkEnd w:id="32"/>
      <w:bookmarkEnd w:id="33"/>
      <w:bookmarkEnd w:id="34"/>
      <w:bookmarkEnd w:id="35"/>
      <w:bookmarkEnd w:id="36"/>
      <w:bookmarkEnd w:id="37"/>
    </w:p>
    <w:p w14:paraId="5486908E">
      <w:pPr>
        <w:tabs>
          <w:tab w:val="left" w:pos="3315"/>
          <w:tab w:val="left" w:pos="3390"/>
          <w:tab w:val="left" w:pos="6120"/>
          <w:tab w:val="left" w:pos="8850"/>
        </w:tabs>
        <w:autoSpaceDE w:val="0"/>
        <w:autoSpaceDN w:val="0"/>
        <w:adjustRightInd w:val="0"/>
        <w:snapToGrid w:val="0"/>
        <w:spacing w:line="360" w:lineRule="auto"/>
        <w:ind w:firstLine="420"/>
        <w:jc w:val="left"/>
        <w:rPr>
          <w:rFonts w:hint="eastAsia" w:asciiTheme="minorEastAsia" w:hAnsiTheme="minorEastAsia" w:eastAsiaTheme="minorEastAsia" w:cstheme="minorEastAsia"/>
          <w:color w:val="auto"/>
          <w:szCs w:val="21"/>
          <w:highlight w:val="none"/>
        </w:rPr>
      </w:pPr>
      <w:bookmarkStart w:id="38" w:name="_Toc509218693"/>
      <w:bookmarkStart w:id="39" w:name="_Toc224103300"/>
      <w:bookmarkStart w:id="40" w:name="_Toc200359428"/>
      <w:bookmarkStart w:id="41" w:name="_Toc430530417"/>
      <w:bookmarkStart w:id="42" w:name="_Toc277082537"/>
      <w:bookmarkStart w:id="43" w:name="_Toc287607729"/>
      <w:bookmarkStart w:id="44" w:name="_Toc287620668"/>
      <w:bookmarkStart w:id="45" w:name="_Toc200359239"/>
      <w:r>
        <w:rPr>
          <w:rFonts w:hint="eastAsia" w:asciiTheme="minorEastAsia" w:hAnsiTheme="minorEastAsia" w:eastAsiaTheme="minorEastAsia" w:cstheme="minorEastAsia"/>
          <w:snapToGrid w:val="0"/>
          <w:color w:val="auto"/>
          <w:kern w:val="0"/>
          <w:szCs w:val="21"/>
          <w:highlight w:val="none"/>
        </w:rPr>
        <w:t>本</w:t>
      </w:r>
      <w:r>
        <w:rPr>
          <w:rFonts w:hint="eastAsia" w:asciiTheme="minorEastAsia" w:hAnsiTheme="minorEastAsia" w:eastAsiaTheme="minorEastAsia" w:cstheme="minorEastAsia"/>
          <w:snapToGrid w:val="0"/>
          <w:color w:val="auto"/>
          <w:kern w:val="0"/>
          <w:szCs w:val="21"/>
          <w:highlight w:val="none"/>
          <w:lang w:eastAsia="zh-CN"/>
        </w:rPr>
        <w:t>比选项目</w:t>
      </w:r>
      <w:r>
        <w:rPr>
          <w:rFonts w:hint="eastAsia" w:asciiTheme="minorEastAsia" w:hAnsiTheme="minorEastAsia" w:eastAsiaTheme="minorEastAsia" w:cstheme="minorEastAsia"/>
          <w:snapToGrid w:val="0"/>
          <w:color w:val="auto"/>
          <w:kern w:val="0"/>
          <w:szCs w:val="21"/>
          <w:highlight w:val="none"/>
          <w:u w:val="single"/>
          <w:lang w:eastAsia="zh-CN"/>
        </w:rPr>
        <w:t>渝赤叙高速公路（重庆段）机电工程监控系统劳务采购</w:t>
      </w:r>
      <w:r>
        <w:rPr>
          <w:rFonts w:hint="eastAsia" w:asciiTheme="minorEastAsia" w:hAnsiTheme="minorEastAsia" w:eastAsiaTheme="minorEastAsia" w:cstheme="minorEastAsia"/>
          <w:snapToGrid w:val="0"/>
          <w:color w:val="auto"/>
          <w:kern w:val="0"/>
          <w:szCs w:val="21"/>
          <w:highlight w:val="none"/>
        </w:rPr>
        <w:t>已具备采购条件，项目</w:t>
      </w:r>
      <w:r>
        <w:rPr>
          <w:rFonts w:hint="eastAsia" w:asciiTheme="minorEastAsia" w:hAnsiTheme="minorEastAsia" w:eastAsiaTheme="minorEastAsia" w:cstheme="minorEastAsia"/>
          <w:snapToGrid w:val="0"/>
          <w:color w:val="auto"/>
          <w:kern w:val="0"/>
          <w:szCs w:val="21"/>
          <w:highlight w:val="none"/>
          <w:lang w:val="en-US" w:eastAsia="zh-CN"/>
        </w:rPr>
        <w:t>业主</w:t>
      </w:r>
      <w:r>
        <w:rPr>
          <w:rFonts w:hint="eastAsia" w:asciiTheme="minorEastAsia" w:hAnsiTheme="minorEastAsia" w:eastAsiaTheme="minorEastAsia" w:cstheme="minorEastAsia"/>
          <w:snapToGrid w:val="0"/>
          <w:color w:val="auto"/>
          <w:kern w:val="0"/>
          <w:szCs w:val="21"/>
          <w:highlight w:val="none"/>
        </w:rPr>
        <w:t>为</w:t>
      </w:r>
      <w:r>
        <w:rPr>
          <w:rFonts w:hint="eastAsia" w:asciiTheme="minorEastAsia" w:hAnsiTheme="minorEastAsia" w:eastAsiaTheme="minorEastAsia" w:cstheme="minorEastAsia"/>
          <w:snapToGrid w:val="0"/>
          <w:color w:val="auto"/>
          <w:kern w:val="0"/>
          <w:szCs w:val="21"/>
          <w:highlight w:val="none"/>
          <w:u w:val="single"/>
          <w:lang w:val="en-US" w:eastAsia="zh-CN"/>
        </w:rPr>
        <w:t>重庆渝赤叙高速公路有限公司</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val="en-US" w:eastAsia="zh-CN"/>
        </w:rPr>
        <w:t>项目</w:t>
      </w:r>
      <w:r>
        <w:rPr>
          <w:rFonts w:hint="eastAsia" w:asciiTheme="minorEastAsia" w:hAnsiTheme="minorEastAsia" w:eastAsiaTheme="minorEastAsia" w:cstheme="minorEastAsia"/>
          <w:snapToGrid w:val="0"/>
          <w:color w:val="auto"/>
          <w:kern w:val="0"/>
          <w:szCs w:val="21"/>
          <w:highlight w:val="none"/>
        </w:rPr>
        <w:t>资金</w:t>
      </w:r>
      <w:r>
        <w:rPr>
          <w:rFonts w:hint="eastAsia" w:asciiTheme="minorEastAsia" w:hAnsiTheme="minorEastAsia" w:eastAsiaTheme="minorEastAsia" w:cstheme="minorEastAsia"/>
          <w:snapToGrid w:val="0"/>
          <w:color w:val="auto"/>
          <w:kern w:val="0"/>
          <w:szCs w:val="21"/>
          <w:highlight w:val="none"/>
          <w:lang w:val="en-US" w:eastAsia="zh-CN"/>
        </w:rPr>
        <w:t>已落实</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val="en-US" w:eastAsia="zh-CN"/>
        </w:rPr>
        <w:t>采购人</w:t>
      </w:r>
      <w:r>
        <w:rPr>
          <w:rFonts w:hint="eastAsia" w:asciiTheme="minorEastAsia" w:hAnsiTheme="minorEastAsia" w:eastAsiaTheme="minorEastAsia" w:cstheme="minorEastAsia"/>
          <w:snapToGrid w:val="0"/>
          <w:color w:val="auto"/>
          <w:kern w:val="0"/>
          <w:position w:val="0"/>
          <w:szCs w:val="21"/>
          <w:highlight w:val="none"/>
        </w:rPr>
        <w:t>为渝赤（水）叙（永）高速公路（重庆段）</w:t>
      </w:r>
      <w:r>
        <w:rPr>
          <w:rFonts w:hint="eastAsia" w:asciiTheme="minorEastAsia" w:hAnsiTheme="minorEastAsia" w:eastAsiaTheme="minorEastAsia" w:cstheme="minorEastAsia"/>
          <w:snapToGrid w:val="0"/>
          <w:color w:val="auto"/>
          <w:kern w:val="0"/>
          <w:position w:val="0"/>
          <w:szCs w:val="21"/>
          <w:highlight w:val="none"/>
          <w:lang w:val="en-US" w:eastAsia="zh-CN"/>
        </w:rPr>
        <w:t>机电工程</w:t>
      </w:r>
      <w:r>
        <w:rPr>
          <w:rFonts w:hint="eastAsia" w:asciiTheme="minorEastAsia" w:hAnsiTheme="minorEastAsia" w:eastAsiaTheme="minorEastAsia" w:cstheme="minorEastAsia"/>
          <w:snapToGrid w:val="0"/>
          <w:color w:val="auto"/>
          <w:kern w:val="0"/>
          <w:position w:val="0"/>
          <w:szCs w:val="21"/>
          <w:highlight w:val="none"/>
        </w:rPr>
        <w:t>施工总承包</w:t>
      </w:r>
      <w:r>
        <w:rPr>
          <w:rFonts w:hint="eastAsia" w:asciiTheme="minorEastAsia" w:hAnsiTheme="minorEastAsia" w:eastAsiaTheme="minorEastAsia" w:cstheme="minorEastAsia"/>
          <w:snapToGrid w:val="0"/>
          <w:color w:val="auto"/>
          <w:kern w:val="0"/>
          <w:position w:val="0"/>
          <w:szCs w:val="21"/>
          <w:highlight w:val="none"/>
          <w:lang w:val="en-US" w:eastAsia="zh-CN"/>
        </w:rPr>
        <w:t>单位</w:t>
      </w:r>
      <w:r>
        <w:rPr>
          <w:rFonts w:hint="eastAsia" w:asciiTheme="minorEastAsia" w:hAnsiTheme="minorEastAsia" w:eastAsiaTheme="minorEastAsia" w:cstheme="minorEastAsia"/>
          <w:snapToGrid w:val="0"/>
          <w:color w:val="auto"/>
          <w:kern w:val="0"/>
          <w:szCs w:val="21"/>
          <w:highlight w:val="none"/>
          <w:u w:val="single"/>
          <w:lang w:val="en-US" w:eastAsia="zh-CN"/>
        </w:rPr>
        <w:t>重庆首讯科技股份有限公司</w:t>
      </w:r>
      <w:r>
        <w:rPr>
          <w:rFonts w:hint="eastAsia" w:asciiTheme="minorEastAsia" w:hAnsiTheme="minorEastAsia" w:eastAsiaTheme="minorEastAsia" w:cstheme="minorEastAsia"/>
          <w:snapToGrid w:val="0"/>
          <w:color w:val="auto"/>
          <w:kern w:val="0"/>
          <w:position w:val="-2"/>
          <w:szCs w:val="21"/>
          <w:highlight w:val="none"/>
        </w:rPr>
        <w:t>。项目已具备</w:t>
      </w:r>
      <w:r>
        <w:rPr>
          <w:rFonts w:hint="eastAsia" w:asciiTheme="minorEastAsia" w:hAnsiTheme="minorEastAsia" w:eastAsiaTheme="minorEastAsia" w:cstheme="minorEastAsia"/>
          <w:snapToGrid w:val="0"/>
          <w:color w:val="auto"/>
          <w:kern w:val="0"/>
          <w:position w:val="-2"/>
          <w:szCs w:val="21"/>
          <w:highlight w:val="none"/>
          <w:lang w:val="en-US" w:eastAsia="zh-CN"/>
        </w:rPr>
        <w:t>比选</w:t>
      </w:r>
      <w:r>
        <w:rPr>
          <w:rFonts w:hint="eastAsia" w:asciiTheme="minorEastAsia" w:hAnsiTheme="minorEastAsia" w:eastAsiaTheme="minorEastAsia" w:cstheme="minorEastAsia"/>
          <w:snapToGrid w:val="0"/>
          <w:color w:val="auto"/>
          <w:kern w:val="0"/>
          <w:position w:val="-2"/>
          <w:szCs w:val="21"/>
          <w:highlight w:val="none"/>
        </w:rPr>
        <w:t>条件，</w:t>
      </w:r>
      <w:r>
        <w:rPr>
          <w:rFonts w:hint="eastAsia" w:asciiTheme="minorEastAsia" w:hAnsiTheme="minorEastAsia" w:eastAsiaTheme="minorEastAsia" w:cstheme="minorEastAsia"/>
          <w:snapToGrid w:val="0"/>
          <w:color w:val="auto"/>
          <w:kern w:val="0"/>
          <w:szCs w:val="21"/>
          <w:highlight w:val="none"/>
        </w:rPr>
        <w:t>现对本项目进行公开</w:t>
      </w:r>
      <w:r>
        <w:rPr>
          <w:rFonts w:hint="eastAsia" w:asciiTheme="minorEastAsia" w:hAnsiTheme="minorEastAsia" w:eastAsiaTheme="minorEastAsia" w:cstheme="minorEastAsia"/>
          <w:snapToGrid w:val="0"/>
          <w:color w:val="auto"/>
          <w:kern w:val="0"/>
          <w:szCs w:val="21"/>
          <w:highlight w:val="none"/>
          <w:lang w:eastAsia="zh-CN"/>
        </w:rPr>
        <w:t>竞争性</w:t>
      </w:r>
      <w:r>
        <w:rPr>
          <w:rFonts w:hint="eastAsia" w:asciiTheme="minorEastAsia" w:hAnsiTheme="minorEastAsia" w:eastAsiaTheme="minorEastAsia" w:cstheme="minorEastAsia"/>
          <w:snapToGrid w:val="0"/>
          <w:color w:val="auto"/>
          <w:kern w:val="0"/>
          <w:szCs w:val="21"/>
          <w:highlight w:val="none"/>
        </w:rPr>
        <w:t>比选</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position w:val="-2"/>
          <w:szCs w:val="21"/>
          <w:highlight w:val="none"/>
          <w:lang w:val="en-US" w:eastAsia="zh-CN"/>
        </w:rPr>
        <w:t>评审办法采用综合评估法</w:t>
      </w:r>
      <w:r>
        <w:rPr>
          <w:rFonts w:hint="eastAsia" w:asciiTheme="minorEastAsia" w:hAnsiTheme="minorEastAsia" w:eastAsiaTheme="minorEastAsia" w:cstheme="minorEastAsia"/>
          <w:snapToGrid w:val="0"/>
          <w:color w:val="auto"/>
          <w:kern w:val="0"/>
          <w:position w:val="-2"/>
          <w:szCs w:val="21"/>
          <w:highlight w:val="none"/>
        </w:rPr>
        <w:t>。</w:t>
      </w:r>
    </w:p>
    <w:p w14:paraId="2426BDBC">
      <w:pPr>
        <w:pStyle w:val="4"/>
        <w:adjustRightInd w:val="0"/>
        <w:snapToGrid w:val="0"/>
        <w:spacing w:before="0" w:after="0" w:line="360" w:lineRule="auto"/>
        <w:rPr>
          <w:rFonts w:hint="eastAsia" w:asciiTheme="minorEastAsia" w:hAnsiTheme="minorEastAsia" w:eastAsiaTheme="minorEastAsia" w:cstheme="minorEastAsia"/>
          <w:bCs w:val="0"/>
          <w:snapToGrid w:val="0"/>
          <w:color w:val="auto"/>
          <w:sz w:val="24"/>
          <w:szCs w:val="24"/>
          <w:highlight w:val="none"/>
          <w:lang w:eastAsia="zh-CN"/>
        </w:rPr>
      </w:pPr>
      <w:bookmarkStart w:id="46" w:name="_Toc17812"/>
      <w:bookmarkStart w:id="47" w:name="_Toc17867"/>
      <w:bookmarkStart w:id="48" w:name="_Toc6490"/>
      <w:bookmarkStart w:id="49" w:name="_Toc21766"/>
      <w:r>
        <w:rPr>
          <w:rFonts w:hint="eastAsia" w:asciiTheme="minorEastAsia" w:hAnsiTheme="minorEastAsia" w:eastAsiaTheme="minorEastAsia" w:cstheme="minorEastAsia"/>
          <w:bCs w:val="0"/>
          <w:snapToGrid w:val="0"/>
          <w:color w:val="auto"/>
          <w:sz w:val="24"/>
          <w:szCs w:val="24"/>
          <w:highlight w:val="none"/>
        </w:rPr>
        <w:t>2. 项目概况与</w:t>
      </w:r>
      <w:bookmarkEnd w:id="38"/>
      <w:bookmarkEnd w:id="39"/>
      <w:bookmarkEnd w:id="40"/>
      <w:bookmarkEnd w:id="41"/>
      <w:bookmarkEnd w:id="42"/>
      <w:bookmarkEnd w:id="43"/>
      <w:bookmarkEnd w:id="44"/>
      <w:bookmarkEnd w:id="45"/>
      <w:bookmarkEnd w:id="46"/>
      <w:bookmarkEnd w:id="47"/>
      <w:bookmarkEnd w:id="48"/>
      <w:bookmarkStart w:id="50" w:name="_Toc509218694"/>
      <w:bookmarkStart w:id="51" w:name="_Toc277082538"/>
      <w:bookmarkStart w:id="52" w:name="_Toc200359429"/>
      <w:bookmarkStart w:id="53" w:name="_Toc200359240"/>
      <w:bookmarkStart w:id="54" w:name="_Toc430530418"/>
      <w:bookmarkStart w:id="55" w:name="_Toc287620669"/>
      <w:bookmarkStart w:id="56" w:name="_Toc224103301"/>
      <w:bookmarkStart w:id="57" w:name="_Toc287607730"/>
      <w:r>
        <w:rPr>
          <w:rFonts w:hint="eastAsia" w:asciiTheme="minorEastAsia" w:hAnsiTheme="minorEastAsia" w:eastAsiaTheme="minorEastAsia" w:cstheme="minorEastAsia"/>
          <w:bCs w:val="0"/>
          <w:snapToGrid w:val="0"/>
          <w:color w:val="auto"/>
          <w:sz w:val="24"/>
          <w:szCs w:val="24"/>
          <w:highlight w:val="none"/>
          <w:lang w:eastAsia="zh-CN"/>
        </w:rPr>
        <w:t>比选范围</w:t>
      </w:r>
      <w:bookmarkEnd w:id="49"/>
    </w:p>
    <w:p w14:paraId="24423A82">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u w:val="single"/>
        </w:rPr>
      </w:pPr>
      <w:r>
        <w:rPr>
          <w:rFonts w:hint="eastAsia" w:asciiTheme="minorEastAsia" w:hAnsiTheme="minorEastAsia" w:eastAsiaTheme="minorEastAsia" w:cstheme="minorEastAsia"/>
          <w:snapToGrid w:val="0"/>
          <w:color w:val="auto"/>
          <w:kern w:val="0"/>
          <w:szCs w:val="21"/>
          <w:highlight w:val="none"/>
        </w:rPr>
        <w:t>2.1 建设地点：</w:t>
      </w:r>
      <w:r>
        <w:rPr>
          <w:rFonts w:hint="eastAsia" w:asciiTheme="minorEastAsia" w:hAnsiTheme="minorEastAsia" w:eastAsiaTheme="minorEastAsia" w:cstheme="minorEastAsia"/>
          <w:snapToGrid w:val="0"/>
          <w:color w:val="auto"/>
          <w:kern w:val="0"/>
          <w:szCs w:val="21"/>
          <w:highlight w:val="none"/>
          <w:u w:val="single"/>
        </w:rPr>
        <w:t>重庆市。</w:t>
      </w:r>
    </w:p>
    <w:p w14:paraId="40FFA288">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lang w:val="en-US" w:eastAsia="zh-CN"/>
        </w:rPr>
      </w:pPr>
      <w:r>
        <w:rPr>
          <w:rFonts w:hint="eastAsia" w:asciiTheme="minorEastAsia" w:hAnsiTheme="minorEastAsia" w:eastAsiaTheme="minorEastAsia" w:cstheme="minorEastAsia"/>
          <w:snapToGrid w:val="0"/>
          <w:color w:val="auto"/>
          <w:kern w:val="0"/>
          <w:szCs w:val="21"/>
          <w:highlight w:val="none"/>
        </w:rPr>
        <w:t>2.2 项目概况与建设规模： 渝赤（水）叙（永）高速公路（重庆段）起点百节互通（K0+470）至至省界(K64+358），主线全长 64.828 公里，主要实施内容包含临时工程、通信、监控、收费三大系统及隧道监控、隧道通风、隧道照明、隧道供配电、隧道消防包括防火门、高低位水池、收费岛等施工图范围内的机电工程设施设备安装调试施工及缺陷修复（不含隧道预留预埋）；采购人全面负责本项目项目的机电施工建设任务，统筹协调现场施工管理、设备采购及最终联调联试等工作。</w:t>
      </w:r>
    </w:p>
    <w:p w14:paraId="25AB389C">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lang w:val="en-US" w:eastAsia="zh-CN"/>
        </w:rPr>
        <w:t>根据现场施工进度及业主工期要求，现拟选择具备能力的劳务单位进场施工。</w:t>
      </w:r>
    </w:p>
    <w:p w14:paraId="1ED89093">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kern w:val="0"/>
          <w:szCs w:val="21"/>
          <w:highlight w:val="none"/>
        </w:rPr>
        <w:t>2.3 本次</w:t>
      </w:r>
      <w:r>
        <w:rPr>
          <w:rFonts w:hint="eastAsia" w:asciiTheme="minorEastAsia" w:hAnsiTheme="minorEastAsia" w:eastAsiaTheme="minorEastAsia" w:cstheme="minorEastAsia"/>
          <w:snapToGrid w:val="0"/>
          <w:color w:val="auto"/>
          <w:kern w:val="0"/>
          <w:szCs w:val="21"/>
          <w:highlight w:val="none"/>
          <w:lang w:eastAsia="zh-CN"/>
        </w:rPr>
        <w:t>比选</w:t>
      </w:r>
      <w:r>
        <w:rPr>
          <w:rFonts w:hint="eastAsia" w:asciiTheme="minorEastAsia" w:hAnsiTheme="minorEastAsia" w:eastAsiaTheme="minorEastAsia" w:cstheme="minorEastAsia"/>
          <w:snapToGrid w:val="0"/>
          <w:color w:val="auto"/>
          <w:kern w:val="0"/>
          <w:szCs w:val="21"/>
          <w:highlight w:val="none"/>
        </w:rPr>
        <w:t>估算金额：</w:t>
      </w:r>
      <w:r>
        <w:rPr>
          <w:rFonts w:hint="eastAsia" w:asciiTheme="minorEastAsia" w:hAnsiTheme="minorEastAsia" w:eastAsiaTheme="minorEastAsia" w:cstheme="minorEastAsia"/>
          <w:snapToGrid w:val="0"/>
          <w:color w:val="auto"/>
          <w:kern w:val="0"/>
          <w:szCs w:val="21"/>
          <w:highlight w:val="none"/>
          <w:lang w:val="en-US" w:eastAsia="zh-CN"/>
        </w:rPr>
        <w:t>781.1</w:t>
      </w:r>
      <w:r>
        <w:rPr>
          <w:rFonts w:hint="eastAsia" w:asciiTheme="minorEastAsia" w:hAnsiTheme="minorEastAsia" w:eastAsiaTheme="minorEastAsia" w:cstheme="minorEastAsia"/>
          <w:snapToGrid w:val="0"/>
          <w:color w:val="auto"/>
          <w:kern w:val="0"/>
          <w:szCs w:val="21"/>
          <w:highlight w:val="none"/>
          <w:u w:val="none"/>
        </w:rPr>
        <w:t>万元。其中</w:t>
      </w:r>
      <w:r>
        <w:rPr>
          <w:rFonts w:hint="eastAsia" w:asciiTheme="minorEastAsia" w:hAnsiTheme="minorEastAsia" w:eastAsiaTheme="minorEastAsia" w:cstheme="minorEastAsia"/>
          <w:snapToGrid w:val="0"/>
          <w:color w:val="auto"/>
          <w:kern w:val="0"/>
          <w:szCs w:val="21"/>
          <w:highlight w:val="none"/>
          <w:u w:val="none"/>
          <w:lang w:eastAsia="zh-CN"/>
        </w:rPr>
        <w:t>：标段一（</w:t>
      </w:r>
      <w:r>
        <w:rPr>
          <w:rFonts w:hint="eastAsia" w:asciiTheme="minorEastAsia" w:hAnsiTheme="minorEastAsia" w:eastAsiaTheme="minorEastAsia" w:cstheme="minorEastAsia"/>
          <w:snapToGrid w:val="0"/>
          <w:color w:val="auto"/>
          <w:kern w:val="0"/>
          <w:szCs w:val="21"/>
          <w:highlight w:val="none"/>
          <w:u w:val="none"/>
          <w:lang w:val="en-US" w:eastAsia="zh-CN"/>
        </w:rPr>
        <w:t>路段监控</w:t>
      </w:r>
      <w:r>
        <w:rPr>
          <w:rFonts w:hint="eastAsia" w:asciiTheme="minorEastAsia" w:hAnsiTheme="minorEastAsia" w:eastAsiaTheme="minorEastAsia" w:cstheme="minorEastAsia"/>
          <w:snapToGrid w:val="0"/>
          <w:color w:val="auto"/>
          <w:kern w:val="0"/>
          <w:szCs w:val="21"/>
          <w:highlight w:val="none"/>
          <w:u w:val="none"/>
          <w:lang w:eastAsia="zh-CN"/>
        </w:rPr>
        <w:t>）</w:t>
      </w:r>
      <w:r>
        <w:rPr>
          <w:rFonts w:hint="eastAsia" w:asciiTheme="minorEastAsia" w:hAnsiTheme="minorEastAsia" w:eastAsiaTheme="minorEastAsia" w:cstheme="minorEastAsia"/>
          <w:snapToGrid w:val="0"/>
          <w:color w:val="auto"/>
          <w:kern w:val="0"/>
          <w:szCs w:val="21"/>
          <w:highlight w:val="none"/>
          <w:u w:val="none"/>
        </w:rPr>
        <w:t>约</w:t>
      </w:r>
      <w:r>
        <w:rPr>
          <w:rFonts w:hint="eastAsia" w:asciiTheme="minorEastAsia" w:hAnsiTheme="minorEastAsia" w:eastAsiaTheme="minorEastAsia" w:cstheme="minorEastAsia"/>
          <w:snapToGrid w:val="0"/>
          <w:color w:val="auto"/>
          <w:kern w:val="0"/>
          <w:szCs w:val="21"/>
          <w:highlight w:val="none"/>
          <w:u w:val="none"/>
          <w:lang w:val="en-US" w:eastAsia="zh-CN"/>
        </w:rPr>
        <w:t>491</w:t>
      </w:r>
      <w:r>
        <w:rPr>
          <w:rFonts w:hint="eastAsia" w:asciiTheme="minorEastAsia" w:hAnsiTheme="minorEastAsia" w:eastAsiaTheme="minorEastAsia" w:cstheme="minorEastAsia"/>
          <w:snapToGrid w:val="0"/>
          <w:color w:val="auto"/>
          <w:kern w:val="0"/>
          <w:szCs w:val="21"/>
          <w:highlight w:val="none"/>
          <w:u w:val="none"/>
        </w:rPr>
        <w:t>万元</w:t>
      </w:r>
      <w:r>
        <w:rPr>
          <w:rFonts w:hint="eastAsia" w:asciiTheme="minorEastAsia" w:hAnsiTheme="minorEastAsia" w:eastAsiaTheme="minorEastAsia" w:cstheme="minorEastAsia"/>
          <w:snapToGrid w:val="0"/>
          <w:color w:val="auto"/>
          <w:kern w:val="0"/>
          <w:szCs w:val="21"/>
          <w:highlight w:val="none"/>
          <w:u w:val="none"/>
          <w:lang w:eastAsia="zh-CN"/>
        </w:rPr>
        <w:t>，标段二（</w:t>
      </w:r>
      <w:r>
        <w:rPr>
          <w:rFonts w:hint="eastAsia" w:asciiTheme="minorEastAsia" w:hAnsiTheme="minorEastAsia" w:eastAsiaTheme="minorEastAsia" w:cstheme="minorEastAsia"/>
          <w:snapToGrid w:val="0"/>
          <w:color w:val="auto"/>
          <w:kern w:val="0"/>
          <w:szCs w:val="21"/>
          <w:highlight w:val="none"/>
          <w:u w:val="none"/>
        </w:rPr>
        <w:t>隧道监控</w:t>
      </w:r>
      <w:r>
        <w:rPr>
          <w:rFonts w:hint="eastAsia" w:asciiTheme="minorEastAsia" w:hAnsiTheme="minorEastAsia" w:eastAsiaTheme="minorEastAsia" w:cstheme="minorEastAsia"/>
          <w:snapToGrid w:val="0"/>
          <w:color w:val="auto"/>
          <w:kern w:val="0"/>
          <w:szCs w:val="21"/>
          <w:highlight w:val="none"/>
          <w:u w:val="none"/>
          <w:lang w:eastAsia="zh-CN"/>
        </w:rPr>
        <w:t>）</w:t>
      </w:r>
      <w:r>
        <w:rPr>
          <w:rFonts w:hint="eastAsia" w:asciiTheme="minorEastAsia" w:hAnsiTheme="minorEastAsia" w:eastAsiaTheme="minorEastAsia" w:cstheme="minorEastAsia"/>
          <w:snapToGrid w:val="0"/>
          <w:color w:val="auto"/>
          <w:kern w:val="0"/>
          <w:szCs w:val="21"/>
          <w:highlight w:val="none"/>
          <w:u w:val="none"/>
        </w:rPr>
        <w:t>约</w:t>
      </w:r>
      <w:r>
        <w:rPr>
          <w:rFonts w:hint="eastAsia" w:asciiTheme="minorEastAsia" w:hAnsiTheme="minorEastAsia" w:eastAsiaTheme="minorEastAsia" w:cstheme="minorEastAsia"/>
          <w:snapToGrid w:val="0"/>
          <w:color w:val="auto"/>
          <w:kern w:val="0"/>
          <w:szCs w:val="21"/>
          <w:highlight w:val="none"/>
          <w:u w:val="none"/>
          <w:lang w:val="en-US" w:eastAsia="zh-CN"/>
        </w:rPr>
        <w:t>290.1</w:t>
      </w:r>
      <w:r>
        <w:rPr>
          <w:rFonts w:hint="eastAsia" w:asciiTheme="minorEastAsia" w:hAnsiTheme="minorEastAsia" w:eastAsiaTheme="minorEastAsia" w:cstheme="minorEastAsia"/>
          <w:snapToGrid w:val="0"/>
          <w:color w:val="auto"/>
          <w:kern w:val="0"/>
          <w:szCs w:val="21"/>
          <w:highlight w:val="none"/>
          <w:u w:val="none"/>
        </w:rPr>
        <w:t>万元</w:t>
      </w:r>
      <w:r>
        <w:rPr>
          <w:rFonts w:hint="eastAsia" w:asciiTheme="minorEastAsia" w:hAnsiTheme="minorEastAsia" w:eastAsiaTheme="minorEastAsia" w:cstheme="minorEastAsia"/>
          <w:snapToGrid w:val="0"/>
          <w:color w:val="auto"/>
          <w:kern w:val="0"/>
          <w:szCs w:val="21"/>
          <w:highlight w:val="none"/>
          <w:u w:val="none"/>
          <w:lang w:eastAsia="zh-CN"/>
        </w:rPr>
        <w:t>。</w:t>
      </w:r>
    </w:p>
    <w:p w14:paraId="49E58D0B">
      <w:pPr>
        <w:spacing w:line="360" w:lineRule="auto"/>
        <w:ind w:firstLine="420" w:firstLineChars="200"/>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snapToGrid w:val="0"/>
          <w:color w:val="auto"/>
          <w:kern w:val="0"/>
          <w:szCs w:val="21"/>
          <w:highlight w:val="none"/>
        </w:rPr>
        <w:t xml:space="preserve">2.4 </w:t>
      </w:r>
      <w:r>
        <w:rPr>
          <w:rFonts w:hint="eastAsia" w:asciiTheme="minorEastAsia" w:hAnsiTheme="minorEastAsia" w:eastAsiaTheme="minorEastAsia" w:cstheme="minorEastAsia"/>
          <w:snapToGrid w:val="0"/>
          <w:color w:val="auto"/>
          <w:kern w:val="0"/>
          <w:szCs w:val="21"/>
          <w:highlight w:val="none"/>
          <w:lang w:eastAsia="zh-CN"/>
        </w:rPr>
        <w:t>比选范围</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 w:val="21"/>
          <w:szCs w:val="21"/>
          <w:highlight w:val="none"/>
          <w:lang w:val="en-US" w:eastAsia="zh-CN" w:bidi="ar"/>
        </w:rPr>
        <w:t>施工内容为</w:t>
      </w:r>
      <w:r>
        <w:rPr>
          <w:rFonts w:hint="eastAsia" w:asciiTheme="minorEastAsia" w:hAnsiTheme="minorEastAsia" w:eastAsiaTheme="minorEastAsia" w:cstheme="minorEastAsia"/>
          <w:snapToGrid w:val="0"/>
          <w:color w:val="auto"/>
          <w:kern w:val="0"/>
          <w:sz w:val="21"/>
          <w:szCs w:val="21"/>
          <w:highlight w:val="none"/>
          <w:lang w:eastAsia="zh-CN"/>
        </w:rPr>
        <w:t>项目实施范围</w:t>
      </w:r>
      <w:r>
        <w:rPr>
          <w:rFonts w:hint="eastAsia" w:asciiTheme="minorEastAsia" w:hAnsiTheme="minorEastAsia" w:eastAsiaTheme="minorEastAsia" w:cstheme="minorEastAsia"/>
          <w:snapToGrid w:val="0"/>
          <w:color w:val="auto"/>
          <w:kern w:val="0"/>
          <w:sz w:val="21"/>
          <w:szCs w:val="21"/>
          <w:highlight w:val="none"/>
        </w:rPr>
        <w:t>内监控、抓拍、卡口等摄像机、情报板、交通信号灯、气象监测、紧急电话及广播、火灾报警等设备及其杆件或门架的安装、辅助调试，外场站内、服务区内工作站、交换机等设备的安装、辅助调试等相关工作内容。</w:t>
      </w:r>
    </w:p>
    <w:p w14:paraId="4B749B2E">
      <w:pPr>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u w:val="none"/>
          <w:lang w:val="en-US" w:eastAsia="zh-CN"/>
        </w:rPr>
      </w:pPr>
      <w:r>
        <w:rPr>
          <w:rFonts w:hint="eastAsia" w:asciiTheme="minorEastAsia" w:hAnsiTheme="minorEastAsia" w:eastAsiaTheme="minorEastAsia" w:cstheme="minorEastAsia"/>
          <w:snapToGrid w:val="0"/>
          <w:color w:val="auto"/>
          <w:kern w:val="0"/>
          <w:szCs w:val="21"/>
          <w:highlight w:val="none"/>
        </w:rPr>
        <w:t>2.5 工期要求：</w:t>
      </w:r>
      <w:r>
        <w:rPr>
          <w:rFonts w:hint="eastAsia" w:asciiTheme="minorEastAsia" w:hAnsiTheme="minorEastAsia" w:eastAsiaTheme="minorEastAsia" w:cstheme="minorEastAsia"/>
          <w:snapToGrid w:val="0"/>
          <w:color w:val="auto"/>
          <w:kern w:val="0"/>
          <w:szCs w:val="21"/>
          <w:highlight w:val="none"/>
          <w:lang w:val="en-US" w:eastAsia="zh-CN"/>
        </w:rPr>
        <w:t xml:space="preserve"> 10个月 </w:t>
      </w:r>
      <w:r>
        <w:rPr>
          <w:rFonts w:hint="eastAsia" w:asciiTheme="minorEastAsia" w:hAnsiTheme="minorEastAsia" w:eastAsiaTheme="minorEastAsia" w:cstheme="minorEastAsia"/>
          <w:snapToGrid w:val="0"/>
          <w:color w:val="auto"/>
          <w:kern w:val="0"/>
          <w:szCs w:val="21"/>
          <w:highlight w:val="none"/>
          <w:u w:val="none"/>
          <w:lang w:val="en-US" w:eastAsia="zh-CN"/>
        </w:rPr>
        <w:t>。</w:t>
      </w:r>
    </w:p>
    <w:p w14:paraId="3D956D37">
      <w:pPr>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u w:val="none"/>
          <w:lang w:val="en-US" w:eastAsia="zh-CN"/>
        </w:rPr>
      </w:pPr>
      <w:r>
        <w:rPr>
          <w:rFonts w:hint="eastAsia" w:asciiTheme="minorEastAsia" w:hAnsiTheme="minorEastAsia" w:eastAsiaTheme="minorEastAsia" w:cstheme="minorEastAsia"/>
          <w:snapToGrid w:val="0"/>
          <w:color w:val="auto"/>
          <w:kern w:val="0"/>
          <w:szCs w:val="21"/>
          <w:highlight w:val="none"/>
          <w:u w:val="none"/>
          <w:lang w:val="en-US" w:eastAsia="zh-CN"/>
        </w:rPr>
        <w:t>计划开工日期：中选通知书下发之后，具体以采购人实际下达的开工通知为准。</w:t>
      </w:r>
    </w:p>
    <w:p w14:paraId="36B39A5C">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u w:val="none"/>
        </w:rPr>
      </w:pPr>
      <w:r>
        <w:rPr>
          <w:rFonts w:hint="eastAsia" w:asciiTheme="minorEastAsia" w:hAnsiTheme="minorEastAsia" w:eastAsiaTheme="minorEastAsia" w:cstheme="minorEastAsia"/>
          <w:snapToGrid w:val="0"/>
          <w:color w:val="auto"/>
          <w:kern w:val="0"/>
          <w:szCs w:val="21"/>
          <w:highlight w:val="none"/>
          <w:u w:val="none"/>
          <w:lang w:val="en-US" w:eastAsia="zh-CN"/>
        </w:rPr>
        <w:t>计划完工日期：</w:t>
      </w:r>
      <w:r>
        <w:rPr>
          <w:rFonts w:hint="eastAsia" w:ascii="宋体" w:hAnsi="宋体" w:cs="宋体"/>
          <w:color w:val="auto"/>
          <w:kern w:val="0"/>
          <w:szCs w:val="21"/>
          <w:highlight w:val="none"/>
          <w:u w:val="none"/>
        </w:rPr>
        <w:t>202</w:t>
      </w:r>
      <w:r>
        <w:rPr>
          <w:rFonts w:hint="eastAsia" w:ascii="宋体" w:hAnsi="宋体" w:cs="宋体"/>
          <w:color w:val="auto"/>
          <w:kern w:val="0"/>
          <w:szCs w:val="21"/>
          <w:highlight w:val="none"/>
          <w:u w:val="none"/>
          <w:lang w:val="en-US" w:eastAsia="zh-CN"/>
        </w:rPr>
        <w:t>7</w:t>
      </w:r>
      <w:r>
        <w:rPr>
          <w:rFonts w:hint="eastAsia" w:ascii="宋体" w:hAnsi="宋体" w:cs="宋体"/>
          <w:color w:val="auto"/>
          <w:kern w:val="0"/>
          <w:szCs w:val="21"/>
          <w:highlight w:val="none"/>
          <w:u w:val="none"/>
        </w:rPr>
        <w:t>年</w:t>
      </w:r>
      <w:r>
        <w:rPr>
          <w:rFonts w:hint="eastAsia" w:ascii="宋体" w:hAnsi="宋体" w:cs="宋体"/>
          <w:color w:val="auto"/>
          <w:kern w:val="0"/>
          <w:szCs w:val="21"/>
          <w:highlight w:val="none"/>
          <w:u w:val="none"/>
          <w:lang w:val="en-US" w:eastAsia="zh-CN"/>
        </w:rPr>
        <w:t>6</w:t>
      </w:r>
      <w:r>
        <w:rPr>
          <w:rFonts w:hint="eastAsia" w:ascii="宋体" w:hAnsi="宋体" w:cs="宋体"/>
          <w:color w:val="auto"/>
          <w:kern w:val="0"/>
          <w:szCs w:val="21"/>
          <w:highlight w:val="none"/>
          <w:u w:val="none"/>
        </w:rPr>
        <w:t>月</w:t>
      </w:r>
      <w:r>
        <w:rPr>
          <w:rFonts w:hint="eastAsia" w:asciiTheme="minorEastAsia" w:hAnsiTheme="minorEastAsia" w:eastAsiaTheme="minorEastAsia" w:cstheme="minorEastAsia"/>
          <w:snapToGrid w:val="0"/>
          <w:color w:val="auto"/>
          <w:kern w:val="0"/>
          <w:szCs w:val="21"/>
          <w:highlight w:val="none"/>
          <w:u w:val="none"/>
          <w:lang w:val="en-US" w:eastAsia="zh-CN"/>
        </w:rPr>
        <w:t>，</w:t>
      </w:r>
      <w:r>
        <w:rPr>
          <w:rFonts w:hint="eastAsia" w:asciiTheme="minorEastAsia" w:hAnsiTheme="minorEastAsia" w:eastAsiaTheme="minorEastAsia" w:cstheme="minorEastAsia"/>
          <w:color w:val="auto"/>
          <w:kern w:val="0"/>
          <w:szCs w:val="21"/>
          <w:highlight w:val="none"/>
          <w:u w:val="none"/>
          <w:lang w:val="en-US" w:eastAsia="zh-CN"/>
        </w:rPr>
        <w:t>具体以采购人要求为准</w:t>
      </w:r>
      <w:r>
        <w:rPr>
          <w:rFonts w:hint="eastAsia" w:asciiTheme="minorEastAsia" w:hAnsiTheme="minorEastAsia" w:eastAsiaTheme="minorEastAsia" w:cstheme="minorEastAsia"/>
          <w:color w:val="auto"/>
          <w:kern w:val="0"/>
          <w:szCs w:val="21"/>
          <w:highlight w:val="none"/>
          <w:u w:val="none"/>
        </w:rPr>
        <w:t xml:space="preserve">。       </w:t>
      </w:r>
    </w:p>
    <w:p w14:paraId="109686CF">
      <w:pPr>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u w:val="none"/>
        </w:rPr>
        <w:t>缺陷责任期：两年，自采购人收到业主签发的交工证书之日起算</w:t>
      </w:r>
      <w:r>
        <w:rPr>
          <w:rFonts w:hint="eastAsia" w:asciiTheme="minorEastAsia" w:hAnsiTheme="minorEastAsia" w:eastAsiaTheme="minorEastAsia" w:cstheme="minorEastAsia"/>
          <w:color w:val="auto"/>
          <w:kern w:val="0"/>
          <w:szCs w:val="21"/>
          <w:highlight w:val="none"/>
          <w:u w:val="none"/>
          <w:lang w:eastAsia="zh-CN"/>
        </w:rPr>
        <w:t>。</w:t>
      </w:r>
    </w:p>
    <w:p w14:paraId="4D3E24D6">
      <w:pPr>
        <w:pStyle w:val="2"/>
        <w:adjustRightInd w:val="0"/>
        <w:snapToGrid w:val="0"/>
        <w:spacing w:after="0" w:line="360" w:lineRule="auto"/>
        <w:ind w:firstLine="420"/>
        <w:rPr>
          <w:rFonts w:hint="eastAsia" w:asciiTheme="minorEastAsia" w:hAnsiTheme="minorEastAsia" w:eastAsiaTheme="minorEastAsia" w:cstheme="minorEastAsia"/>
          <w:snapToGrid w:val="0"/>
          <w:color w:val="auto"/>
          <w:kern w:val="0"/>
          <w:szCs w:val="21"/>
          <w:highlight w:val="none"/>
          <w:u w:val="none"/>
          <w:lang w:val="en-US" w:eastAsia="zh-CN"/>
        </w:rPr>
      </w:pPr>
      <w:r>
        <w:rPr>
          <w:rFonts w:hint="eastAsia" w:asciiTheme="minorEastAsia" w:hAnsiTheme="minorEastAsia" w:eastAsiaTheme="minorEastAsia" w:cstheme="minorEastAsia"/>
          <w:snapToGrid w:val="0"/>
          <w:color w:val="auto"/>
          <w:kern w:val="0"/>
          <w:szCs w:val="21"/>
          <w:highlight w:val="none"/>
          <w:u w:val="none"/>
          <w:lang w:val="en-US" w:eastAsia="zh-CN"/>
        </w:rPr>
        <w:t>2.6标段划分：</w:t>
      </w:r>
      <w:r>
        <w:rPr>
          <w:rFonts w:hint="eastAsia" w:asciiTheme="minorEastAsia" w:hAnsiTheme="minorEastAsia" w:eastAsiaTheme="minorEastAsia" w:cstheme="minorEastAsia"/>
          <w:color w:val="auto"/>
          <w:kern w:val="0"/>
          <w:szCs w:val="21"/>
          <w:highlight w:val="none"/>
          <w:lang w:bidi="ar"/>
        </w:rPr>
        <w:t>本项目共划分为</w:t>
      </w:r>
      <w:r>
        <w:rPr>
          <w:rFonts w:hint="eastAsia" w:asciiTheme="minorEastAsia" w:hAnsiTheme="minorEastAsia" w:eastAsiaTheme="minorEastAsia" w:cstheme="minorEastAsia"/>
          <w:color w:val="auto"/>
          <w:kern w:val="0"/>
          <w:szCs w:val="21"/>
          <w:highlight w:val="none"/>
          <w:lang w:val="en-US" w:eastAsia="zh-CN" w:bidi="ar"/>
        </w:rPr>
        <w:t>两</w:t>
      </w:r>
      <w:r>
        <w:rPr>
          <w:rFonts w:hint="eastAsia" w:asciiTheme="minorEastAsia" w:hAnsiTheme="minorEastAsia" w:eastAsiaTheme="minorEastAsia" w:cstheme="minorEastAsia"/>
          <w:color w:val="auto"/>
          <w:kern w:val="0"/>
          <w:szCs w:val="21"/>
          <w:highlight w:val="none"/>
          <w:lang w:bidi="ar"/>
        </w:rPr>
        <w:t>个标段。</w:t>
      </w:r>
    </w:p>
    <w:tbl>
      <w:tblPr>
        <w:tblStyle w:val="34"/>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3"/>
        <w:gridCol w:w="5310"/>
        <w:gridCol w:w="1372"/>
        <w:gridCol w:w="728"/>
      </w:tblGrid>
      <w:tr w14:paraId="13809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dxa"/>
            <w:tcBorders>
              <w:top w:val="single" w:color="auto" w:sz="4" w:space="0"/>
              <w:left w:val="single" w:color="auto" w:sz="4" w:space="0"/>
              <w:bottom w:val="single" w:color="auto" w:sz="4" w:space="0"/>
              <w:right w:val="single" w:color="auto" w:sz="4" w:space="0"/>
            </w:tcBorders>
            <w:vAlign w:val="center"/>
          </w:tcPr>
          <w:p w14:paraId="263F1080">
            <w:pPr>
              <w:adjustRightInd w:val="0"/>
              <w:snapToGrid w:val="0"/>
              <w:spacing w:after="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bidi="ar"/>
              </w:rPr>
              <w:t>标段</w:t>
            </w:r>
          </w:p>
        </w:tc>
        <w:tc>
          <w:tcPr>
            <w:tcW w:w="5310" w:type="dxa"/>
            <w:tcBorders>
              <w:top w:val="single" w:color="auto" w:sz="4" w:space="0"/>
              <w:left w:val="nil"/>
              <w:bottom w:val="single" w:color="auto" w:sz="4" w:space="0"/>
              <w:right w:val="single" w:color="auto" w:sz="4" w:space="0"/>
            </w:tcBorders>
            <w:vAlign w:val="center"/>
          </w:tcPr>
          <w:p w14:paraId="6B05D256">
            <w:pPr>
              <w:adjustRightInd w:val="0"/>
              <w:snapToGrid w:val="0"/>
              <w:spacing w:after="0"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color w:val="auto"/>
                <w:szCs w:val="21"/>
                <w:highlight w:val="none"/>
                <w:lang w:val="en-US" w:eastAsia="zh-CN" w:bidi="ar"/>
              </w:rPr>
              <w:t>项目实施</w:t>
            </w:r>
            <w:r>
              <w:rPr>
                <w:rFonts w:hint="eastAsia" w:asciiTheme="minorEastAsia" w:hAnsiTheme="minorEastAsia" w:eastAsiaTheme="minorEastAsia" w:cstheme="minorEastAsia"/>
                <w:color w:val="auto"/>
                <w:szCs w:val="21"/>
                <w:highlight w:val="none"/>
                <w:lang w:bidi="ar"/>
              </w:rPr>
              <w:t>范围</w:t>
            </w:r>
          </w:p>
        </w:tc>
        <w:tc>
          <w:tcPr>
            <w:tcW w:w="1372" w:type="dxa"/>
            <w:tcBorders>
              <w:top w:val="single" w:color="auto" w:sz="4" w:space="0"/>
              <w:left w:val="nil"/>
              <w:bottom w:val="single" w:color="auto" w:sz="4" w:space="0"/>
              <w:right w:val="single" w:color="auto" w:sz="4" w:space="0"/>
            </w:tcBorders>
            <w:vAlign w:val="center"/>
          </w:tcPr>
          <w:p w14:paraId="104547EE">
            <w:pPr>
              <w:adjustRightInd w:val="0"/>
              <w:snapToGrid w:val="0"/>
              <w:spacing w:after="0"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snapToGrid w:val="0"/>
                <w:color w:val="auto"/>
                <w:kern w:val="0"/>
                <w:szCs w:val="21"/>
                <w:highlight w:val="none"/>
              </w:rPr>
              <w:t>估算金额</w:t>
            </w:r>
          </w:p>
        </w:tc>
        <w:tc>
          <w:tcPr>
            <w:tcW w:w="728" w:type="dxa"/>
            <w:tcBorders>
              <w:top w:val="single" w:color="auto" w:sz="4" w:space="0"/>
              <w:left w:val="nil"/>
              <w:bottom w:val="single" w:color="auto" w:sz="4" w:space="0"/>
              <w:right w:val="single" w:color="auto" w:sz="4" w:space="0"/>
            </w:tcBorders>
            <w:vAlign w:val="center"/>
          </w:tcPr>
          <w:p w14:paraId="6D25B821">
            <w:pPr>
              <w:adjustRightInd w:val="0"/>
              <w:snapToGrid w:val="0"/>
              <w:spacing w:after="0"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color w:val="auto"/>
                <w:szCs w:val="21"/>
                <w:highlight w:val="none"/>
                <w:lang w:bidi="ar"/>
              </w:rPr>
              <w:t>备注</w:t>
            </w:r>
          </w:p>
        </w:tc>
      </w:tr>
      <w:tr w14:paraId="0D49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dxa"/>
            <w:tcBorders>
              <w:top w:val="single" w:color="auto" w:sz="4" w:space="0"/>
              <w:left w:val="single" w:color="auto" w:sz="4" w:space="0"/>
              <w:bottom w:val="single" w:color="auto" w:sz="4" w:space="0"/>
              <w:right w:val="single" w:color="auto" w:sz="4" w:space="0"/>
            </w:tcBorders>
            <w:vAlign w:val="center"/>
          </w:tcPr>
          <w:p w14:paraId="36A37C9F">
            <w:pPr>
              <w:tabs>
                <w:tab w:val="left" w:pos="480"/>
              </w:tabs>
              <w:adjustRightInd w:val="0"/>
              <w:snapToGrid w:val="0"/>
              <w:spacing w:after="0" w:line="400" w:lineRule="exact"/>
              <w:ind w:firstLine="0" w:firstLineChars="0"/>
              <w:jc w:val="center"/>
              <w:rPr>
                <w:rFonts w:hint="eastAsia" w:asciiTheme="minorEastAsia" w:hAnsiTheme="minorEastAsia" w:eastAsiaTheme="minorEastAsia" w:cstheme="minorEastAsia"/>
                <w:snapToGrid w:val="0"/>
                <w:color w:val="auto"/>
                <w:kern w:val="0"/>
                <w:sz w:val="21"/>
                <w:szCs w:val="21"/>
                <w:highlight w:val="none"/>
                <w:lang w:val="en-US" w:bidi="ar"/>
              </w:rPr>
            </w:pPr>
            <w:r>
              <w:rPr>
                <w:rFonts w:hint="eastAsia" w:asciiTheme="minorEastAsia" w:hAnsiTheme="minorEastAsia" w:eastAsiaTheme="minorEastAsia" w:cstheme="minorEastAsia"/>
                <w:snapToGrid w:val="0"/>
                <w:color w:val="auto"/>
                <w:kern w:val="0"/>
                <w:sz w:val="21"/>
                <w:szCs w:val="21"/>
                <w:highlight w:val="none"/>
                <w:u w:val="none"/>
                <w:lang w:val="en-US" w:eastAsia="zh-CN" w:bidi="ar"/>
              </w:rPr>
              <w:t>标段一</w:t>
            </w:r>
          </w:p>
        </w:tc>
        <w:tc>
          <w:tcPr>
            <w:tcW w:w="5310" w:type="dxa"/>
            <w:tcBorders>
              <w:top w:val="single" w:color="auto" w:sz="4" w:space="0"/>
              <w:left w:val="nil"/>
              <w:bottom w:val="single" w:color="auto" w:sz="4" w:space="0"/>
              <w:right w:val="single" w:color="auto" w:sz="4" w:space="0"/>
            </w:tcBorders>
            <w:shd w:val="clear" w:color="auto" w:fill="auto"/>
            <w:vAlign w:val="center"/>
          </w:tcPr>
          <w:p w14:paraId="47649547">
            <w:pPr>
              <w:tabs>
                <w:tab w:val="left" w:pos="480"/>
              </w:tabs>
              <w:adjustRightInd w:val="0"/>
              <w:snapToGrid w:val="0"/>
              <w:spacing w:after="0" w:line="400" w:lineRule="exact"/>
              <w:ind w:firstLine="460" w:firstLineChars="218"/>
              <w:jc w:val="left"/>
              <w:rPr>
                <w:rFonts w:hint="eastAsia" w:asciiTheme="minorEastAsia" w:hAnsiTheme="minorEastAsia" w:eastAsiaTheme="minorEastAsia" w:cstheme="minorEastAsia"/>
                <w:b/>
                <w:bCs/>
                <w:snapToGrid w:val="0"/>
                <w:color w:val="auto"/>
                <w:kern w:val="0"/>
                <w:sz w:val="21"/>
                <w:szCs w:val="21"/>
                <w:highlight w:val="none"/>
                <w:lang w:val="en-US" w:eastAsia="zh-CN" w:bidi="ar"/>
              </w:rPr>
            </w:pPr>
            <w:r>
              <w:rPr>
                <w:rFonts w:hint="eastAsia" w:asciiTheme="minorEastAsia" w:hAnsiTheme="minorEastAsia" w:eastAsiaTheme="minorEastAsia" w:cstheme="minorEastAsia"/>
                <w:b/>
                <w:bCs/>
                <w:snapToGrid w:val="0"/>
                <w:color w:val="auto"/>
                <w:kern w:val="0"/>
                <w:sz w:val="21"/>
                <w:szCs w:val="21"/>
                <w:highlight w:val="none"/>
                <w:lang w:val="en-US" w:eastAsia="zh-CN" w:bidi="ar"/>
              </w:rPr>
              <w:t>路段监控：</w:t>
            </w:r>
          </w:p>
          <w:p w14:paraId="74D471AF">
            <w:pPr>
              <w:tabs>
                <w:tab w:val="left" w:pos="480"/>
              </w:tabs>
              <w:adjustRightInd w:val="0"/>
              <w:snapToGrid w:val="0"/>
              <w:spacing w:after="0" w:line="400" w:lineRule="exact"/>
              <w:ind w:firstLine="457" w:firstLineChars="218"/>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桩号：-KO+470-64+358，主要包含有：</w:t>
            </w:r>
          </w:p>
          <w:p w14:paraId="024881DC">
            <w:pPr>
              <w:tabs>
                <w:tab w:val="left" w:pos="480"/>
              </w:tabs>
              <w:adjustRightInd w:val="0"/>
              <w:snapToGrid w:val="0"/>
              <w:spacing w:after="0" w:line="400" w:lineRule="exact"/>
              <w:ind w:firstLine="457" w:firstLineChars="218"/>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（1）2个服务区：贾嗣服务区、中山服务区；</w:t>
            </w:r>
          </w:p>
          <w:p w14:paraId="07E8A4DE">
            <w:pPr>
              <w:tabs>
                <w:tab w:val="left" w:pos="480"/>
              </w:tabs>
              <w:adjustRightInd w:val="0"/>
              <w:snapToGrid w:val="0"/>
              <w:spacing w:after="0" w:line="400" w:lineRule="exact"/>
              <w:ind w:firstLine="457" w:firstLineChars="218"/>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（2）1处管理中心：百节管理中心</w:t>
            </w:r>
          </w:p>
          <w:p w14:paraId="042BF63F">
            <w:pPr>
              <w:tabs>
                <w:tab w:val="left" w:pos="480"/>
              </w:tabs>
              <w:adjustRightInd w:val="0"/>
              <w:snapToGrid w:val="0"/>
              <w:spacing w:after="0" w:line="400" w:lineRule="exact"/>
              <w:ind w:firstLine="457" w:firstLineChars="218"/>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（3）一处养护工区：嘉平养护工区；</w:t>
            </w:r>
          </w:p>
          <w:p w14:paraId="176E9DC2">
            <w:pPr>
              <w:tabs>
                <w:tab w:val="left" w:pos="480"/>
              </w:tabs>
              <w:adjustRightInd w:val="0"/>
              <w:snapToGrid w:val="0"/>
              <w:spacing w:after="0" w:line="400" w:lineRule="exact"/>
              <w:ind w:firstLine="457" w:firstLineChars="218"/>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（4）全路段沿途路段外场监控设备及绕城高速、江习高速、江綦高速互通监控设备。</w:t>
            </w:r>
          </w:p>
          <w:p w14:paraId="5829CA59">
            <w:pPr>
              <w:tabs>
                <w:tab w:val="left" w:pos="480"/>
              </w:tabs>
              <w:adjustRightInd w:val="0"/>
              <w:snapToGrid w:val="0"/>
              <w:spacing w:after="0" w:line="400" w:lineRule="exact"/>
              <w:ind w:firstLine="457" w:firstLineChars="218"/>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（5）绕城高速监控业务迁移及本路段监控业务接入双福南管理中心</w:t>
            </w:r>
          </w:p>
          <w:p w14:paraId="4DC67089">
            <w:pPr>
              <w:tabs>
                <w:tab w:val="left" w:pos="480"/>
              </w:tabs>
              <w:adjustRightInd w:val="0"/>
              <w:snapToGrid w:val="0"/>
              <w:spacing w:after="0" w:line="400" w:lineRule="exact"/>
              <w:ind w:firstLine="457" w:firstLineChars="21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napToGrid w:val="0"/>
                <w:color w:val="auto"/>
                <w:kern w:val="0"/>
                <w:sz w:val="21"/>
                <w:szCs w:val="21"/>
                <w:highlight w:val="none"/>
                <w:lang w:val="en-US" w:eastAsia="zh-CN" w:bidi="ar"/>
              </w:rPr>
              <w:t>（6）全路段-KO+470-64+358弱电系统。</w:t>
            </w:r>
          </w:p>
        </w:tc>
        <w:tc>
          <w:tcPr>
            <w:tcW w:w="1372" w:type="dxa"/>
            <w:tcBorders>
              <w:top w:val="single" w:color="auto" w:sz="4" w:space="0"/>
              <w:left w:val="nil"/>
              <w:bottom w:val="single" w:color="auto" w:sz="4" w:space="0"/>
              <w:right w:val="single" w:color="auto" w:sz="4" w:space="0"/>
            </w:tcBorders>
            <w:vAlign w:val="center"/>
          </w:tcPr>
          <w:p w14:paraId="62839EDE">
            <w:pPr>
              <w:tabs>
                <w:tab w:val="left" w:pos="480"/>
              </w:tabs>
              <w:adjustRightInd w:val="0"/>
              <w:snapToGrid w:val="0"/>
              <w:spacing w:after="0" w:line="40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napToGrid w:val="0"/>
                <w:color w:val="auto"/>
                <w:kern w:val="0"/>
                <w:szCs w:val="21"/>
                <w:highlight w:val="none"/>
                <w:u w:val="none"/>
                <w:lang w:val="en-US" w:eastAsia="zh-CN"/>
              </w:rPr>
              <w:t>491</w:t>
            </w:r>
            <w:r>
              <w:rPr>
                <w:rFonts w:hint="eastAsia" w:asciiTheme="minorEastAsia" w:hAnsiTheme="minorEastAsia" w:eastAsiaTheme="minorEastAsia" w:cstheme="minorEastAsia"/>
                <w:snapToGrid w:val="0"/>
                <w:color w:val="auto"/>
                <w:kern w:val="0"/>
                <w:szCs w:val="21"/>
                <w:highlight w:val="none"/>
                <w:u w:val="none"/>
              </w:rPr>
              <w:t>万元</w:t>
            </w:r>
          </w:p>
        </w:tc>
        <w:tc>
          <w:tcPr>
            <w:tcW w:w="728" w:type="dxa"/>
            <w:tcBorders>
              <w:top w:val="single" w:color="auto" w:sz="4" w:space="0"/>
              <w:left w:val="nil"/>
              <w:bottom w:val="single" w:color="auto" w:sz="4" w:space="0"/>
              <w:right w:val="single" w:color="auto" w:sz="4" w:space="0"/>
            </w:tcBorders>
            <w:vAlign w:val="center"/>
          </w:tcPr>
          <w:p w14:paraId="521E8005">
            <w:pPr>
              <w:tabs>
                <w:tab w:val="left" w:pos="480"/>
              </w:tabs>
              <w:adjustRightInd w:val="0"/>
              <w:snapToGrid w:val="0"/>
              <w:spacing w:after="0" w:line="400" w:lineRule="exact"/>
              <w:ind w:firstLine="457" w:firstLineChars="218"/>
              <w:jc w:val="left"/>
              <w:rPr>
                <w:rFonts w:hint="eastAsia" w:asciiTheme="minorEastAsia" w:hAnsiTheme="minorEastAsia" w:eastAsiaTheme="minorEastAsia" w:cstheme="minorEastAsia"/>
                <w:color w:val="auto"/>
                <w:sz w:val="21"/>
                <w:szCs w:val="21"/>
                <w:highlight w:val="none"/>
              </w:rPr>
            </w:pPr>
          </w:p>
        </w:tc>
      </w:tr>
      <w:tr w14:paraId="41A6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jc w:val="center"/>
        </w:trPr>
        <w:tc>
          <w:tcPr>
            <w:tcW w:w="1303" w:type="dxa"/>
            <w:tcBorders>
              <w:top w:val="single" w:color="auto" w:sz="4" w:space="0"/>
              <w:left w:val="single" w:color="auto" w:sz="4" w:space="0"/>
              <w:bottom w:val="single" w:color="auto" w:sz="4" w:space="0"/>
              <w:right w:val="single" w:color="auto" w:sz="4" w:space="0"/>
            </w:tcBorders>
            <w:vAlign w:val="center"/>
          </w:tcPr>
          <w:p w14:paraId="08B93DCC">
            <w:pPr>
              <w:tabs>
                <w:tab w:val="left" w:pos="480"/>
              </w:tabs>
              <w:adjustRightInd w:val="0"/>
              <w:snapToGrid w:val="0"/>
              <w:spacing w:after="0" w:line="400" w:lineRule="exact"/>
              <w:ind w:firstLine="0" w:firstLineChars="0"/>
              <w:jc w:val="center"/>
              <w:rPr>
                <w:rFonts w:hint="eastAsia" w:asciiTheme="minorEastAsia" w:hAnsiTheme="minorEastAsia" w:eastAsiaTheme="minorEastAsia" w:cstheme="minorEastAsia"/>
                <w:snapToGrid w:val="0"/>
                <w:color w:val="auto"/>
                <w:kern w:val="0"/>
                <w:sz w:val="21"/>
                <w:szCs w:val="21"/>
                <w:highlight w:val="none"/>
                <w:lang w:val="en-US" w:bidi="ar"/>
              </w:rPr>
            </w:pPr>
            <w:r>
              <w:rPr>
                <w:rFonts w:hint="eastAsia" w:asciiTheme="minorEastAsia" w:hAnsiTheme="minorEastAsia" w:eastAsiaTheme="minorEastAsia" w:cstheme="minorEastAsia"/>
                <w:snapToGrid w:val="0"/>
                <w:color w:val="auto"/>
                <w:kern w:val="0"/>
                <w:sz w:val="21"/>
                <w:szCs w:val="21"/>
                <w:highlight w:val="none"/>
                <w:u w:val="none"/>
                <w:lang w:val="en-US" w:eastAsia="zh-CN" w:bidi="ar"/>
              </w:rPr>
              <w:t>标段二</w:t>
            </w:r>
          </w:p>
        </w:tc>
        <w:tc>
          <w:tcPr>
            <w:tcW w:w="5310" w:type="dxa"/>
            <w:tcBorders>
              <w:top w:val="single" w:color="auto" w:sz="4" w:space="0"/>
              <w:left w:val="nil"/>
              <w:bottom w:val="single" w:color="auto" w:sz="4" w:space="0"/>
              <w:right w:val="single" w:color="auto" w:sz="4" w:space="0"/>
            </w:tcBorders>
            <w:shd w:val="clear" w:color="auto" w:fill="auto"/>
            <w:vAlign w:val="center"/>
          </w:tcPr>
          <w:p w14:paraId="4A4703F3">
            <w:pPr>
              <w:adjustRightInd w:val="0"/>
              <w:snapToGrid w:val="0"/>
              <w:spacing w:after="0" w:line="400" w:lineRule="exact"/>
              <w:ind w:firstLine="422" w:firstLineChars="200"/>
              <w:jc w:val="left"/>
              <w:rPr>
                <w:rFonts w:hint="eastAsia" w:asciiTheme="minorEastAsia" w:hAnsiTheme="minorEastAsia" w:eastAsiaTheme="minorEastAsia" w:cstheme="minorEastAsia"/>
                <w:b/>
                <w:bCs/>
                <w:snapToGrid w:val="0"/>
                <w:color w:val="auto"/>
                <w:kern w:val="0"/>
                <w:sz w:val="21"/>
                <w:szCs w:val="21"/>
                <w:highlight w:val="none"/>
                <w:lang w:val="en-US" w:eastAsia="zh-CN" w:bidi="ar"/>
              </w:rPr>
            </w:pPr>
            <w:r>
              <w:rPr>
                <w:rFonts w:hint="eastAsia" w:asciiTheme="minorEastAsia" w:hAnsiTheme="minorEastAsia" w:eastAsiaTheme="minorEastAsia" w:cstheme="minorEastAsia"/>
                <w:b/>
                <w:bCs/>
                <w:snapToGrid w:val="0"/>
                <w:color w:val="auto"/>
                <w:kern w:val="0"/>
                <w:sz w:val="21"/>
                <w:szCs w:val="21"/>
                <w:highlight w:val="none"/>
                <w:lang w:bidi="ar"/>
              </w:rPr>
              <w:t>隧道监控</w:t>
            </w:r>
            <w:r>
              <w:rPr>
                <w:rFonts w:hint="eastAsia" w:asciiTheme="minorEastAsia" w:hAnsiTheme="minorEastAsia" w:eastAsiaTheme="minorEastAsia" w:cstheme="minorEastAsia"/>
                <w:b/>
                <w:bCs/>
                <w:snapToGrid w:val="0"/>
                <w:color w:val="auto"/>
                <w:kern w:val="0"/>
                <w:sz w:val="21"/>
                <w:szCs w:val="21"/>
                <w:highlight w:val="none"/>
                <w:lang w:eastAsia="zh-CN" w:bidi="ar"/>
              </w:rPr>
              <w:t>：</w:t>
            </w:r>
          </w:p>
          <w:p w14:paraId="559FF5FA">
            <w:pPr>
              <w:adjustRightInd w:val="0"/>
              <w:snapToGrid w:val="0"/>
              <w:spacing w:after="0" w:line="400" w:lineRule="exact"/>
              <w:ind w:firstLine="420" w:firstLineChars="200"/>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桩号：KO+000-64+358，主要包含有：</w:t>
            </w:r>
          </w:p>
          <w:p w14:paraId="40B87997">
            <w:pPr>
              <w:adjustRightInd w:val="0"/>
              <w:snapToGrid w:val="0"/>
              <w:spacing w:after="0" w:line="400" w:lineRule="exact"/>
              <w:ind w:firstLine="420" w:firstLineChars="200"/>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（1）2个服务区：贾嗣服务区、中山服务区；</w:t>
            </w:r>
          </w:p>
          <w:p w14:paraId="21787786">
            <w:pPr>
              <w:adjustRightInd w:val="0"/>
              <w:snapToGrid w:val="0"/>
              <w:spacing w:after="0" w:line="400" w:lineRule="exact"/>
              <w:ind w:firstLine="420" w:firstLineChars="200"/>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（2）1处管理中心：百节管理中心</w:t>
            </w:r>
          </w:p>
          <w:p w14:paraId="353A4F6E">
            <w:pPr>
              <w:adjustRightInd w:val="0"/>
              <w:snapToGrid w:val="0"/>
              <w:spacing w:after="0" w:line="400" w:lineRule="exact"/>
              <w:ind w:firstLine="420" w:firstLineChars="200"/>
              <w:jc w:val="left"/>
              <w:rPr>
                <w:rFonts w:hint="eastAsia" w:asciiTheme="minorEastAsia" w:hAnsiTheme="minorEastAsia" w:eastAsiaTheme="minorEastAsia" w:cstheme="minorEastAsia"/>
                <w:snapToGrid w:val="0"/>
                <w:color w:val="auto"/>
                <w:kern w:val="0"/>
                <w:sz w:val="21"/>
                <w:szCs w:val="21"/>
                <w:highlight w:val="none"/>
                <w:lang w:val="en-US" w:eastAsia="zh-CN" w:bidi="ar"/>
              </w:rPr>
            </w:pPr>
            <w:r>
              <w:rPr>
                <w:rFonts w:hint="eastAsia" w:asciiTheme="minorEastAsia" w:hAnsiTheme="minorEastAsia" w:eastAsiaTheme="minorEastAsia" w:cstheme="minorEastAsia"/>
                <w:snapToGrid w:val="0"/>
                <w:color w:val="auto"/>
                <w:kern w:val="0"/>
                <w:sz w:val="21"/>
                <w:szCs w:val="21"/>
                <w:highlight w:val="none"/>
                <w:lang w:val="en-US" w:eastAsia="zh-CN" w:bidi="ar"/>
              </w:rPr>
              <w:t>（3）一处养护工区：嘉平养护工区；</w:t>
            </w:r>
          </w:p>
          <w:p w14:paraId="61E3DE4B">
            <w:pPr>
              <w:adjustRightInd w:val="0"/>
              <w:snapToGrid w:val="0"/>
              <w:spacing w:after="0" w:line="400" w:lineRule="exact"/>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napToGrid w:val="0"/>
                <w:color w:val="auto"/>
                <w:kern w:val="0"/>
                <w:sz w:val="21"/>
                <w:szCs w:val="21"/>
                <w:highlight w:val="none"/>
                <w:lang w:val="en-US" w:eastAsia="zh-CN" w:bidi="ar"/>
              </w:rPr>
              <w:t>（4）全路段隧道弱电系统：干坝庄隧道、袁家山隧道、紫荆隧道、蔡家隧道、柏香坪隧道、太和隧道。</w:t>
            </w:r>
          </w:p>
        </w:tc>
        <w:tc>
          <w:tcPr>
            <w:tcW w:w="1372" w:type="dxa"/>
            <w:tcBorders>
              <w:top w:val="single" w:color="auto" w:sz="4" w:space="0"/>
              <w:left w:val="nil"/>
              <w:bottom w:val="single" w:color="auto" w:sz="4" w:space="0"/>
              <w:right w:val="single" w:color="auto" w:sz="4" w:space="0"/>
            </w:tcBorders>
            <w:vAlign w:val="center"/>
          </w:tcPr>
          <w:p w14:paraId="5632B425">
            <w:pPr>
              <w:adjustRightInd w:val="0"/>
              <w:snapToGrid w:val="0"/>
              <w:spacing w:after="0" w:line="40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napToGrid w:val="0"/>
                <w:color w:val="auto"/>
                <w:kern w:val="0"/>
                <w:szCs w:val="21"/>
                <w:highlight w:val="none"/>
                <w:u w:val="none"/>
                <w:lang w:val="en-US" w:eastAsia="zh-CN"/>
              </w:rPr>
              <w:t>290.1</w:t>
            </w:r>
            <w:r>
              <w:rPr>
                <w:rFonts w:hint="eastAsia" w:asciiTheme="minorEastAsia" w:hAnsiTheme="minorEastAsia" w:eastAsiaTheme="minorEastAsia" w:cstheme="minorEastAsia"/>
                <w:snapToGrid w:val="0"/>
                <w:color w:val="auto"/>
                <w:kern w:val="0"/>
                <w:szCs w:val="21"/>
                <w:highlight w:val="none"/>
                <w:u w:val="none"/>
              </w:rPr>
              <w:t>万元</w:t>
            </w:r>
          </w:p>
        </w:tc>
        <w:tc>
          <w:tcPr>
            <w:tcW w:w="728" w:type="dxa"/>
            <w:tcBorders>
              <w:top w:val="single" w:color="auto" w:sz="4" w:space="0"/>
              <w:left w:val="nil"/>
              <w:bottom w:val="single" w:color="auto" w:sz="4" w:space="0"/>
              <w:right w:val="single" w:color="auto" w:sz="4" w:space="0"/>
            </w:tcBorders>
            <w:vAlign w:val="center"/>
          </w:tcPr>
          <w:p w14:paraId="4403535E">
            <w:pPr>
              <w:adjustRightInd w:val="0"/>
              <w:snapToGrid w:val="0"/>
              <w:spacing w:after="0" w:line="400" w:lineRule="exact"/>
              <w:ind w:firstLine="420" w:firstLineChars="200"/>
              <w:jc w:val="left"/>
              <w:rPr>
                <w:rFonts w:hint="eastAsia" w:asciiTheme="minorEastAsia" w:hAnsiTheme="minorEastAsia" w:eastAsiaTheme="minorEastAsia" w:cstheme="minorEastAsia"/>
                <w:color w:val="auto"/>
                <w:sz w:val="21"/>
                <w:szCs w:val="21"/>
                <w:highlight w:val="none"/>
              </w:rPr>
            </w:pPr>
          </w:p>
        </w:tc>
      </w:tr>
    </w:tbl>
    <w:p w14:paraId="5689C3A3">
      <w:pPr>
        <w:ind w:firstLine="420"/>
        <w:rPr>
          <w:rFonts w:hint="eastAsia" w:asciiTheme="minorEastAsia" w:hAnsiTheme="minorEastAsia" w:eastAsiaTheme="minorEastAsia" w:cstheme="minorEastAsia"/>
          <w:color w:val="auto"/>
          <w:highlight w:val="none"/>
          <w:lang w:val="en-US" w:eastAsia="zh-CN"/>
        </w:rPr>
      </w:pPr>
    </w:p>
    <w:p w14:paraId="7536824E">
      <w:pPr>
        <w:pStyle w:val="4"/>
        <w:adjustRightInd w:val="0"/>
        <w:snapToGrid w:val="0"/>
        <w:spacing w:before="0" w:after="0" w:line="360" w:lineRule="auto"/>
        <w:rPr>
          <w:rFonts w:hint="eastAsia" w:asciiTheme="minorEastAsia" w:hAnsiTheme="minorEastAsia" w:eastAsiaTheme="minorEastAsia" w:cstheme="minorEastAsia"/>
          <w:bCs w:val="0"/>
          <w:snapToGrid w:val="0"/>
          <w:color w:val="auto"/>
          <w:sz w:val="24"/>
          <w:szCs w:val="24"/>
          <w:highlight w:val="none"/>
        </w:rPr>
      </w:pPr>
      <w:bookmarkStart w:id="58" w:name="_Toc8123"/>
      <w:bookmarkStart w:id="59" w:name="_Toc14785"/>
      <w:bookmarkStart w:id="60" w:name="_Toc13115"/>
      <w:bookmarkStart w:id="61" w:name="_Toc16117"/>
      <w:r>
        <w:rPr>
          <w:rFonts w:hint="eastAsia" w:asciiTheme="minorEastAsia" w:hAnsiTheme="minorEastAsia" w:eastAsiaTheme="minorEastAsia" w:cstheme="minorEastAsia"/>
          <w:bCs w:val="0"/>
          <w:snapToGrid w:val="0"/>
          <w:color w:val="auto"/>
          <w:sz w:val="24"/>
          <w:szCs w:val="24"/>
          <w:highlight w:val="none"/>
        </w:rPr>
        <w:t xml:space="preserve">3. </w:t>
      </w:r>
      <w:r>
        <w:rPr>
          <w:rFonts w:hint="eastAsia" w:asciiTheme="minorEastAsia" w:hAnsiTheme="minorEastAsia" w:eastAsiaTheme="minorEastAsia" w:cstheme="minorEastAsia"/>
          <w:bCs w:val="0"/>
          <w:snapToGrid w:val="0"/>
          <w:color w:val="auto"/>
          <w:sz w:val="24"/>
          <w:szCs w:val="24"/>
          <w:highlight w:val="none"/>
          <w:lang w:eastAsia="zh-CN"/>
        </w:rPr>
        <w:t>供应商</w:t>
      </w:r>
      <w:r>
        <w:rPr>
          <w:rFonts w:hint="eastAsia" w:asciiTheme="minorEastAsia" w:hAnsiTheme="minorEastAsia" w:eastAsiaTheme="minorEastAsia" w:cstheme="minorEastAsia"/>
          <w:bCs w:val="0"/>
          <w:snapToGrid w:val="0"/>
          <w:color w:val="auto"/>
          <w:sz w:val="24"/>
          <w:szCs w:val="24"/>
          <w:highlight w:val="none"/>
        </w:rPr>
        <w:t>资格要求</w:t>
      </w:r>
      <w:bookmarkEnd w:id="50"/>
      <w:bookmarkEnd w:id="51"/>
      <w:bookmarkEnd w:id="52"/>
      <w:bookmarkEnd w:id="53"/>
      <w:bookmarkEnd w:id="54"/>
      <w:bookmarkEnd w:id="55"/>
      <w:bookmarkEnd w:id="56"/>
      <w:bookmarkEnd w:id="57"/>
      <w:bookmarkEnd w:id="58"/>
      <w:bookmarkEnd w:id="59"/>
      <w:bookmarkEnd w:id="60"/>
      <w:bookmarkEnd w:id="61"/>
    </w:p>
    <w:p w14:paraId="157E077F">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3.1 本次</w:t>
      </w:r>
      <w:r>
        <w:rPr>
          <w:rFonts w:hint="eastAsia" w:asciiTheme="minorEastAsia" w:hAnsiTheme="minorEastAsia" w:eastAsiaTheme="minorEastAsia" w:cstheme="minorEastAsia"/>
          <w:snapToGrid w:val="0"/>
          <w:color w:val="auto"/>
          <w:kern w:val="0"/>
          <w:szCs w:val="21"/>
          <w:highlight w:val="none"/>
          <w:lang w:val="en-US" w:eastAsia="zh-CN"/>
        </w:rPr>
        <w:t>比选</w:t>
      </w:r>
      <w:r>
        <w:rPr>
          <w:rFonts w:hint="eastAsia" w:asciiTheme="minorEastAsia" w:hAnsiTheme="minorEastAsia" w:eastAsiaTheme="minorEastAsia" w:cstheme="minorEastAsia"/>
          <w:snapToGrid w:val="0"/>
          <w:color w:val="auto"/>
          <w:kern w:val="0"/>
          <w:szCs w:val="21"/>
          <w:highlight w:val="none"/>
        </w:rPr>
        <w:t>要求</w:t>
      </w:r>
      <w:r>
        <w:rPr>
          <w:rFonts w:hint="eastAsia" w:asciiTheme="minorEastAsia" w:hAnsiTheme="minorEastAsia" w:eastAsiaTheme="minorEastAsia" w:cstheme="minorEastAsia"/>
          <w:snapToGrid w:val="0"/>
          <w:color w:val="auto"/>
          <w:kern w:val="0"/>
          <w:szCs w:val="21"/>
          <w:highlight w:val="none"/>
          <w:lang w:eastAsia="zh-CN"/>
        </w:rPr>
        <w:t>供应商</w:t>
      </w:r>
      <w:r>
        <w:rPr>
          <w:rFonts w:hint="eastAsia" w:asciiTheme="minorEastAsia" w:hAnsiTheme="minorEastAsia" w:eastAsiaTheme="minorEastAsia" w:cstheme="minorEastAsia"/>
          <w:snapToGrid w:val="0"/>
          <w:color w:val="auto"/>
          <w:kern w:val="0"/>
          <w:szCs w:val="21"/>
          <w:highlight w:val="none"/>
        </w:rPr>
        <w:t>须具备以下条件：</w:t>
      </w:r>
    </w:p>
    <w:p w14:paraId="387C9E02">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3.1.1 本次</w:t>
      </w:r>
      <w:r>
        <w:rPr>
          <w:rFonts w:hint="eastAsia" w:asciiTheme="minorEastAsia" w:hAnsiTheme="minorEastAsia" w:eastAsiaTheme="minorEastAsia" w:cstheme="minorEastAsia"/>
          <w:snapToGrid w:val="0"/>
          <w:color w:val="auto"/>
          <w:kern w:val="0"/>
          <w:szCs w:val="21"/>
          <w:highlight w:val="none"/>
          <w:lang w:val="en-US" w:eastAsia="zh-CN"/>
        </w:rPr>
        <w:t>比选</w:t>
      </w:r>
      <w:r>
        <w:rPr>
          <w:rFonts w:hint="eastAsia" w:asciiTheme="minorEastAsia" w:hAnsiTheme="minorEastAsia" w:eastAsiaTheme="minorEastAsia" w:cstheme="minorEastAsia"/>
          <w:snapToGrid w:val="0"/>
          <w:color w:val="auto"/>
          <w:kern w:val="0"/>
          <w:szCs w:val="21"/>
          <w:highlight w:val="none"/>
        </w:rPr>
        <w:t>要求</w:t>
      </w:r>
      <w:r>
        <w:rPr>
          <w:rFonts w:hint="eastAsia" w:asciiTheme="minorEastAsia" w:hAnsiTheme="minorEastAsia" w:eastAsiaTheme="minorEastAsia" w:cstheme="minorEastAsia"/>
          <w:snapToGrid w:val="0"/>
          <w:color w:val="auto"/>
          <w:kern w:val="0"/>
          <w:szCs w:val="21"/>
          <w:highlight w:val="none"/>
          <w:lang w:eastAsia="zh-CN"/>
        </w:rPr>
        <w:t>供应商</w:t>
      </w:r>
      <w:r>
        <w:rPr>
          <w:rFonts w:hint="eastAsia" w:asciiTheme="minorEastAsia" w:hAnsiTheme="minorEastAsia" w:eastAsiaTheme="minorEastAsia" w:cstheme="minorEastAsia"/>
          <w:snapToGrid w:val="0"/>
          <w:color w:val="auto"/>
          <w:kern w:val="0"/>
          <w:szCs w:val="21"/>
          <w:highlight w:val="none"/>
        </w:rPr>
        <w:t>具备的资质条件：</w:t>
      </w:r>
    </w:p>
    <w:p w14:paraId="753B9697">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u w:val="none"/>
        </w:rPr>
      </w:pPr>
      <w:r>
        <w:rPr>
          <w:rFonts w:hint="eastAsia" w:asciiTheme="minorEastAsia" w:hAnsiTheme="minorEastAsia" w:eastAsiaTheme="minorEastAsia" w:cstheme="minorEastAsia"/>
          <w:snapToGrid w:val="0"/>
          <w:color w:val="auto"/>
          <w:kern w:val="0"/>
          <w:szCs w:val="21"/>
          <w:highlight w:val="none"/>
          <w:u w:val="none"/>
        </w:rPr>
        <w:t>（1）具有独立法人资格；</w:t>
      </w:r>
    </w:p>
    <w:p w14:paraId="50DB82FD">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u w:val="none"/>
        </w:rPr>
      </w:pPr>
      <w:r>
        <w:rPr>
          <w:rFonts w:hint="eastAsia" w:asciiTheme="minorEastAsia" w:hAnsiTheme="minorEastAsia" w:eastAsiaTheme="minorEastAsia" w:cstheme="minorEastAsia"/>
          <w:snapToGrid w:val="0"/>
          <w:color w:val="auto"/>
          <w:kern w:val="0"/>
          <w:szCs w:val="21"/>
          <w:highlight w:val="none"/>
          <w:u w:val="none"/>
        </w:rPr>
        <w:t>（</w:t>
      </w:r>
      <w:r>
        <w:rPr>
          <w:rFonts w:hint="eastAsia" w:asciiTheme="minorEastAsia" w:hAnsiTheme="minorEastAsia" w:eastAsiaTheme="minorEastAsia" w:cstheme="minorEastAsia"/>
          <w:snapToGrid w:val="0"/>
          <w:color w:val="auto"/>
          <w:kern w:val="0"/>
          <w:szCs w:val="21"/>
          <w:highlight w:val="none"/>
          <w:u w:val="none"/>
          <w:lang w:val="en-US" w:eastAsia="zh-CN"/>
        </w:rPr>
        <w:t>2</w:t>
      </w:r>
      <w:r>
        <w:rPr>
          <w:rFonts w:hint="eastAsia" w:asciiTheme="minorEastAsia" w:hAnsiTheme="minorEastAsia" w:eastAsiaTheme="minorEastAsia" w:cstheme="minorEastAsia"/>
          <w:snapToGrid w:val="0"/>
          <w:color w:val="auto"/>
          <w:kern w:val="0"/>
          <w:szCs w:val="21"/>
          <w:highlight w:val="none"/>
          <w:u w:val="none"/>
        </w:rPr>
        <w:t>）具备建设行政主管部门颁发的有效的劳务施工不分等级资质；</w:t>
      </w:r>
    </w:p>
    <w:p w14:paraId="75BFB90E">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u w:val="none"/>
        </w:rPr>
        <w:t>（</w:t>
      </w:r>
      <w:r>
        <w:rPr>
          <w:rFonts w:hint="eastAsia" w:asciiTheme="minorEastAsia" w:hAnsiTheme="minorEastAsia" w:eastAsiaTheme="minorEastAsia" w:cstheme="minorEastAsia"/>
          <w:snapToGrid w:val="0"/>
          <w:color w:val="auto"/>
          <w:kern w:val="0"/>
          <w:szCs w:val="21"/>
          <w:highlight w:val="none"/>
          <w:u w:val="none"/>
          <w:lang w:val="en-US" w:eastAsia="zh-CN"/>
        </w:rPr>
        <w:t>3</w:t>
      </w:r>
      <w:r>
        <w:rPr>
          <w:rFonts w:hint="eastAsia" w:asciiTheme="minorEastAsia" w:hAnsiTheme="minorEastAsia" w:eastAsiaTheme="minorEastAsia" w:cstheme="minorEastAsia"/>
          <w:snapToGrid w:val="0"/>
          <w:color w:val="auto"/>
          <w:kern w:val="0"/>
          <w:szCs w:val="21"/>
          <w:highlight w:val="none"/>
          <w:u w:val="none"/>
        </w:rPr>
        <w:t>）具有有效的安全生产许可证。</w:t>
      </w:r>
    </w:p>
    <w:p w14:paraId="1E97A623">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3.1.2 本次</w:t>
      </w:r>
      <w:r>
        <w:rPr>
          <w:rFonts w:hint="eastAsia" w:asciiTheme="minorEastAsia" w:hAnsiTheme="minorEastAsia" w:eastAsiaTheme="minorEastAsia" w:cstheme="minorEastAsia"/>
          <w:snapToGrid w:val="0"/>
          <w:color w:val="auto"/>
          <w:kern w:val="0"/>
          <w:szCs w:val="21"/>
          <w:highlight w:val="none"/>
          <w:lang w:val="en-US" w:eastAsia="zh-CN"/>
        </w:rPr>
        <w:t>比选</w:t>
      </w:r>
      <w:r>
        <w:rPr>
          <w:rFonts w:hint="eastAsia" w:asciiTheme="minorEastAsia" w:hAnsiTheme="minorEastAsia" w:eastAsiaTheme="minorEastAsia" w:cstheme="minorEastAsia"/>
          <w:snapToGrid w:val="0"/>
          <w:color w:val="auto"/>
          <w:kern w:val="0"/>
          <w:szCs w:val="21"/>
          <w:highlight w:val="none"/>
        </w:rPr>
        <w:t>要求</w:t>
      </w:r>
      <w:r>
        <w:rPr>
          <w:rFonts w:hint="eastAsia" w:asciiTheme="minorEastAsia" w:hAnsiTheme="minorEastAsia" w:eastAsiaTheme="minorEastAsia" w:cstheme="minorEastAsia"/>
          <w:snapToGrid w:val="0"/>
          <w:color w:val="auto"/>
          <w:kern w:val="0"/>
          <w:szCs w:val="21"/>
          <w:highlight w:val="none"/>
          <w:lang w:eastAsia="zh-CN"/>
        </w:rPr>
        <w:t>供应商</w:t>
      </w:r>
      <w:r>
        <w:rPr>
          <w:rFonts w:hint="eastAsia" w:asciiTheme="minorEastAsia" w:hAnsiTheme="minorEastAsia" w:eastAsiaTheme="minorEastAsia" w:cstheme="minorEastAsia"/>
          <w:snapToGrid w:val="0"/>
          <w:color w:val="auto"/>
          <w:kern w:val="0"/>
          <w:szCs w:val="21"/>
          <w:highlight w:val="none"/>
        </w:rPr>
        <w:t>具备的业绩条件：</w:t>
      </w:r>
    </w:p>
    <w:p w14:paraId="5DF8CA45">
      <w:pPr>
        <w:tabs>
          <w:tab w:val="left" w:pos="3840"/>
          <w:tab w:val="left" w:pos="5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snapToGrid w:val="0"/>
          <w:color w:val="auto"/>
          <w:kern w:val="0"/>
          <w:szCs w:val="21"/>
          <w:highlight w:val="none"/>
          <w:u w:val="none"/>
          <w:lang w:eastAsia="zh-CN"/>
        </w:rPr>
        <w:t>供应商</w:t>
      </w:r>
      <w:r>
        <w:rPr>
          <w:rFonts w:hint="eastAsia" w:asciiTheme="minorEastAsia" w:hAnsiTheme="minorEastAsia" w:eastAsiaTheme="minorEastAsia" w:cstheme="minorEastAsia"/>
          <w:snapToGrid w:val="0"/>
          <w:color w:val="auto"/>
          <w:kern w:val="0"/>
          <w:szCs w:val="21"/>
          <w:highlight w:val="none"/>
          <w:u w:val="none"/>
        </w:rPr>
        <w:t>20</w:t>
      </w:r>
      <w:r>
        <w:rPr>
          <w:rFonts w:hint="eastAsia" w:asciiTheme="minorEastAsia" w:hAnsiTheme="minorEastAsia" w:eastAsiaTheme="minorEastAsia" w:cstheme="minorEastAsia"/>
          <w:snapToGrid w:val="0"/>
          <w:color w:val="auto"/>
          <w:kern w:val="0"/>
          <w:szCs w:val="21"/>
          <w:highlight w:val="none"/>
          <w:u w:val="none"/>
          <w:lang w:val="en-US" w:eastAsia="zh-CN"/>
        </w:rPr>
        <w:t>23</w:t>
      </w:r>
      <w:r>
        <w:rPr>
          <w:rFonts w:hint="eastAsia" w:asciiTheme="minorEastAsia" w:hAnsiTheme="minorEastAsia" w:eastAsiaTheme="minorEastAsia" w:cstheme="minorEastAsia"/>
          <w:snapToGrid w:val="0"/>
          <w:color w:val="auto"/>
          <w:kern w:val="0"/>
          <w:szCs w:val="21"/>
          <w:highlight w:val="none"/>
          <w:u w:val="none"/>
        </w:rPr>
        <w:t>年</w:t>
      </w:r>
      <w:r>
        <w:rPr>
          <w:rFonts w:hint="eastAsia" w:asciiTheme="minorEastAsia" w:hAnsiTheme="minorEastAsia" w:eastAsiaTheme="minorEastAsia" w:cstheme="minorEastAsia"/>
          <w:snapToGrid w:val="0"/>
          <w:color w:val="auto"/>
          <w:kern w:val="0"/>
          <w:szCs w:val="21"/>
          <w:highlight w:val="none"/>
          <w:u w:val="none"/>
          <w:lang w:val="en-US" w:eastAsia="zh-CN"/>
        </w:rPr>
        <w:t>1</w:t>
      </w:r>
      <w:r>
        <w:rPr>
          <w:rFonts w:hint="eastAsia" w:asciiTheme="minorEastAsia" w:hAnsiTheme="minorEastAsia" w:eastAsiaTheme="minorEastAsia" w:cstheme="minorEastAsia"/>
          <w:snapToGrid w:val="0"/>
          <w:color w:val="auto"/>
          <w:kern w:val="0"/>
          <w:szCs w:val="21"/>
          <w:highlight w:val="none"/>
          <w:u w:val="none"/>
        </w:rPr>
        <w:t>月1日至</w:t>
      </w:r>
      <w:r>
        <w:rPr>
          <w:rFonts w:hint="eastAsia" w:asciiTheme="minorEastAsia" w:hAnsiTheme="minorEastAsia" w:eastAsiaTheme="minorEastAsia" w:cstheme="minorEastAsia"/>
          <w:snapToGrid w:val="0"/>
          <w:color w:val="auto"/>
          <w:kern w:val="0"/>
          <w:szCs w:val="21"/>
          <w:highlight w:val="none"/>
          <w:u w:val="none"/>
          <w:lang w:eastAsia="zh-CN"/>
        </w:rPr>
        <w:t>比选截止日</w:t>
      </w:r>
      <w:r>
        <w:rPr>
          <w:rFonts w:hint="eastAsia" w:asciiTheme="minorEastAsia" w:hAnsiTheme="minorEastAsia" w:eastAsiaTheme="minorEastAsia" w:cstheme="minorEastAsia"/>
          <w:snapToGrid w:val="0"/>
          <w:color w:val="auto"/>
          <w:kern w:val="0"/>
          <w:szCs w:val="21"/>
          <w:highlight w:val="none"/>
          <w:u w:val="none"/>
        </w:rPr>
        <w:t>（</w:t>
      </w:r>
      <w:r>
        <w:rPr>
          <w:rFonts w:hint="eastAsia" w:asciiTheme="minorEastAsia" w:hAnsiTheme="minorEastAsia" w:eastAsiaTheme="minorEastAsia" w:cstheme="minorEastAsia"/>
          <w:snapToGrid w:val="0"/>
          <w:color w:val="auto"/>
          <w:kern w:val="0"/>
          <w:szCs w:val="21"/>
          <w:highlight w:val="none"/>
          <w:u w:val="none"/>
          <w:lang w:val="en-US" w:eastAsia="zh-CN"/>
        </w:rPr>
        <w:t>以</w:t>
      </w:r>
      <w:r>
        <w:rPr>
          <w:rFonts w:hint="eastAsia" w:asciiTheme="minorEastAsia" w:hAnsiTheme="minorEastAsia" w:eastAsiaTheme="minorEastAsia" w:cstheme="minorEastAsia"/>
          <w:snapToGrid w:val="0"/>
          <w:color w:val="auto"/>
          <w:kern w:val="0"/>
          <w:szCs w:val="21"/>
          <w:highlight w:val="none"/>
          <w:u w:val="none"/>
        </w:rPr>
        <w:t>合同签订时间为准）具有一个合同金额</w:t>
      </w:r>
      <w:r>
        <w:rPr>
          <w:rFonts w:hint="eastAsia" w:asciiTheme="minorEastAsia" w:hAnsiTheme="minorEastAsia" w:eastAsiaTheme="minorEastAsia" w:cstheme="minorEastAsia"/>
          <w:snapToGrid w:val="0"/>
          <w:color w:val="auto"/>
          <w:kern w:val="0"/>
          <w:szCs w:val="21"/>
          <w:highlight w:val="none"/>
          <w:u w:val="none"/>
          <w:lang w:val="en-US" w:eastAsia="zh-CN"/>
        </w:rPr>
        <w:t>100</w:t>
      </w:r>
      <w:r>
        <w:rPr>
          <w:rFonts w:hint="eastAsia" w:asciiTheme="minorEastAsia" w:hAnsiTheme="minorEastAsia" w:eastAsiaTheme="minorEastAsia" w:cstheme="minorEastAsia"/>
          <w:snapToGrid w:val="0"/>
          <w:color w:val="auto"/>
          <w:kern w:val="0"/>
          <w:szCs w:val="21"/>
          <w:highlight w:val="none"/>
          <w:u w:val="none"/>
        </w:rPr>
        <w:t>万元</w:t>
      </w:r>
      <w:r>
        <w:rPr>
          <w:rFonts w:hint="eastAsia" w:asciiTheme="minorEastAsia" w:hAnsiTheme="minorEastAsia" w:eastAsiaTheme="minorEastAsia" w:cstheme="minorEastAsia"/>
          <w:snapToGrid w:val="0"/>
          <w:color w:val="auto"/>
          <w:kern w:val="0"/>
          <w:sz w:val="21"/>
          <w:szCs w:val="21"/>
          <w:highlight w:val="none"/>
          <w:u w:val="none"/>
        </w:rPr>
        <w:t>及以上的公路</w:t>
      </w:r>
      <w:r>
        <w:rPr>
          <w:rFonts w:hint="eastAsia" w:asciiTheme="minorEastAsia" w:hAnsiTheme="minorEastAsia" w:eastAsiaTheme="minorEastAsia" w:cstheme="minorEastAsia"/>
          <w:snapToGrid w:val="0"/>
          <w:color w:val="auto"/>
          <w:kern w:val="0"/>
          <w:sz w:val="21"/>
          <w:szCs w:val="21"/>
          <w:highlight w:val="none"/>
          <w:u w:val="none"/>
          <w:lang w:val="en-US" w:eastAsia="zh-CN"/>
        </w:rPr>
        <w:t>行业</w:t>
      </w:r>
      <w:r>
        <w:rPr>
          <w:rFonts w:hint="eastAsia" w:asciiTheme="minorEastAsia" w:hAnsiTheme="minorEastAsia" w:eastAsiaTheme="minorEastAsia" w:cstheme="minorEastAsia"/>
          <w:snapToGrid w:val="0"/>
          <w:color w:val="auto"/>
          <w:kern w:val="0"/>
          <w:sz w:val="21"/>
          <w:szCs w:val="21"/>
          <w:highlight w:val="none"/>
          <w:u w:val="none"/>
        </w:rPr>
        <w:t>机电工程劳务施工或维护业绩</w:t>
      </w:r>
      <w:r>
        <w:rPr>
          <w:rFonts w:hint="eastAsia" w:asciiTheme="minorEastAsia" w:hAnsiTheme="minorEastAsia" w:eastAsiaTheme="minorEastAsia" w:cstheme="minorEastAsia"/>
          <w:snapToGrid w:val="0"/>
          <w:color w:val="auto"/>
          <w:kern w:val="0"/>
          <w:szCs w:val="21"/>
          <w:highlight w:val="none"/>
          <w:u w:val="none"/>
        </w:rPr>
        <w:t>。</w:t>
      </w:r>
    </w:p>
    <w:p w14:paraId="7FC8EB18">
      <w:pPr>
        <w:pStyle w:val="2"/>
        <w:adjustRightInd w:val="0"/>
        <w:snapToGrid w:val="0"/>
        <w:spacing w:after="0"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snapToGrid w:val="0"/>
          <w:color w:val="auto"/>
          <w:kern w:val="0"/>
          <w:highlight w:val="none"/>
        </w:rPr>
        <w:t xml:space="preserve">3.1.3 </w:t>
      </w:r>
      <w:r>
        <w:rPr>
          <w:rFonts w:hint="eastAsia" w:asciiTheme="minorEastAsia" w:hAnsiTheme="minorEastAsia" w:eastAsiaTheme="minorEastAsia" w:cstheme="minorEastAsia"/>
          <w:snapToGrid w:val="0"/>
          <w:color w:val="auto"/>
          <w:kern w:val="0"/>
          <w:highlight w:val="none"/>
          <w:lang w:eastAsia="zh-CN"/>
        </w:rPr>
        <w:t>供应商</w:t>
      </w:r>
      <w:r>
        <w:rPr>
          <w:rFonts w:hint="eastAsia" w:asciiTheme="minorEastAsia" w:hAnsiTheme="minorEastAsia" w:eastAsiaTheme="minorEastAsia" w:cstheme="minorEastAsia"/>
          <w:snapToGrid w:val="0"/>
          <w:color w:val="auto"/>
          <w:kern w:val="0"/>
          <w:highlight w:val="none"/>
        </w:rPr>
        <w:t>还应在人员、设备、资金等方面具有相应的施工能力，详见</w:t>
      </w:r>
      <w:r>
        <w:rPr>
          <w:rFonts w:hint="eastAsia" w:asciiTheme="minorEastAsia" w:hAnsiTheme="minorEastAsia" w:eastAsiaTheme="minorEastAsia" w:cstheme="minorEastAsia"/>
          <w:snapToGrid w:val="0"/>
          <w:color w:val="auto"/>
          <w:kern w:val="0"/>
          <w:highlight w:val="none"/>
          <w:lang w:eastAsia="zh-CN"/>
        </w:rPr>
        <w:t>比选文件</w:t>
      </w:r>
      <w:r>
        <w:rPr>
          <w:rFonts w:hint="eastAsia" w:asciiTheme="minorEastAsia" w:hAnsiTheme="minorEastAsia" w:eastAsiaTheme="minorEastAsia" w:cstheme="minorEastAsia"/>
          <w:snapToGrid w:val="0"/>
          <w:color w:val="auto"/>
          <w:kern w:val="0"/>
          <w:highlight w:val="none"/>
        </w:rPr>
        <w:t>第二章</w:t>
      </w:r>
      <w:r>
        <w:rPr>
          <w:rFonts w:hint="eastAsia" w:asciiTheme="minorEastAsia" w:hAnsiTheme="minorEastAsia" w:eastAsiaTheme="minorEastAsia" w:cstheme="minorEastAsia"/>
          <w:snapToGrid w:val="0"/>
          <w:color w:val="auto"/>
          <w:kern w:val="0"/>
          <w:highlight w:val="none"/>
          <w:lang w:eastAsia="zh-CN"/>
        </w:rPr>
        <w:t>供应商</w:t>
      </w:r>
      <w:r>
        <w:rPr>
          <w:rFonts w:hint="eastAsia" w:asciiTheme="minorEastAsia" w:hAnsiTheme="minorEastAsia" w:eastAsiaTheme="minorEastAsia" w:cstheme="minorEastAsia"/>
          <w:snapToGrid w:val="0"/>
          <w:color w:val="auto"/>
          <w:kern w:val="0"/>
          <w:highlight w:val="none"/>
        </w:rPr>
        <w:t>须知前附表第1.4.1项内容。</w:t>
      </w:r>
    </w:p>
    <w:p w14:paraId="035C6EF0">
      <w:pPr>
        <w:pStyle w:val="2"/>
        <w:adjustRightInd w:val="0"/>
        <w:snapToGrid w:val="0"/>
        <w:spacing w:after="0" w:line="360" w:lineRule="auto"/>
        <w:ind w:firstLine="420" w:firstLineChars="200"/>
        <w:rPr>
          <w:rFonts w:hint="eastAsia" w:asciiTheme="minorEastAsia" w:hAnsiTheme="minorEastAsia" w:eastAsiaTheme="minorEastAsia" w:cstheme="minorEastAsia"/>
          <w:snapToGrid w:val="0"/>
          <w:color w:val="auto"/>
          <w:kern w:val="0"/>
          <w:highlight w:val="none"/>
        </w:rPr>
      </w:pPr>
      <w:r>
        <w:rPr>
          <w:rFonts w:hint="eastAsia" w:asciiTheme="minorEastAsia" w:hAnsiTheme="minorEastAsia" w:eastAsiaTheme="minorEastAsia" w:cstheme="minorEastAsia"/>
          <w:snapToGrid w:val="0"/>
          <w:color w:val="auto"/>
          <w:kern w:val="0"/>
          <w:highlight w:val="none"/>
        </w:rPr>
        <w:t>3.2 本次</w:t>
      </w:r>
      <w:r>
        <w:rPr>
          <w:rFonts w:hint="eastAsia" w:asciiTheme="minorEastAsia" w:hAnsiTheme="minorEastAsia" w:eastAsiaTheme="minorEastAsia" w:cstheme="minorEastAsia"/>
          <w:snapToGrid w:val="0"/>
          <w:color w:val="auto"/>
          <w:kern w:val="0"/>
          <w:highlight w:val="none"/>
          <w:lang w:val="en-US" w:eastAsia="zh-CN"/>
        </w:rPr>
        <w:t>比选</w:t>
      </w:r>
      <w:r>
        <w:rPr>
          <w:rFonts w:hint="eastAsia" w:asciiTheme="minorEastAsia" w:hAnsiTheme="minorEastAsia" w:eastAsiaTheme="minorEastAsia" w:cstheme="minorEastAsia"/>
          <w:snapToGrid w:val="0"/>
          <w:color w:val="auto"/>
          <w:kern w:val="0"/>
          <w:highlight w:val="none"/>
        </w:rPr>
        <w:t>不接受联合体。</w:t>
      </w:r>
    </w:p>
    <w:p w14:paraId="66F6EFCE">
      <w:pPr>
        <w:adjustRightInd w:val="0"/>
        <w:snapToGrid w:val="0"/>
        <w:spacing w:line="360" w:lineRule="auto"/>
        <w:ind w:firstLine="420" w:firstLineChars="200"/>
        <w:rPr>
          <w:rFonts w:hint="eastAsia" w:asciiTheme="minorEastAsia" w:hAnsiTheme="minorEastAsia" w:eastAsiaTheme="minorEastAsia" w:cstheme="minorEastAsia"/>
          <w:snapToGrid w:val="0"/>
          <w:kern w:val="0"/>
          <w:szCs w:val="21"/>
          <w:highlight w:val="none"/>
          <w:lang w:eastAsia="zh-CN"/>
        </w:rPr>
      </w:pPr>
      <w:r>
        <w:rPr>
          <w:rFonts w:hint="eastAsia" w:asciiTheme="minorEastAsia" w:hAnsiTheme="minorEastAsia" w:eastAsiaTheme="minorEastAsia" w:cstheme="minorEastAsia"/>
          <w:snapToGrid w:val="0"/>
          <w:color w:val="auto"/>
          <w:kern w:val="0"/>
          <w:highlight w:val="none"/>
          <w:lang w:val="en-US" w:eastAsia="zh-CN"/>
        </w:rPr>
        <w:t xml:space="preserve">3.3 </w:t>
      </w:r>
      <w:r>
        <w:rPr>
          <w:rFonts w:hint="eastAsia" w:asciiTheme="minorEastAsia" w:hAnsiTheme="minorEastAsia" w:eastAsiaTheme="minorEastAsia" w:cstheme="minorEastAsia"/>
          <w:snapToGrid w:val="0"/>
          <w:color w:val="auto"/>
          <w:kern w:val="0"/>
          <w:highlight w:val="none"/>
        </w:rPr>
        <w:t>参与本次</w:t>
      </w:r>
      <w:r>
        <w:rPr>
          <w:rFonts w:hint="eastAsia" w:asciiTheme="minorEastAsia" w:hAnsiTheme="minorEastAsia" w:eastAsiaTheme="minorEastAsia" w:cstheme="minorEastAsia"/>
          <w:snapToGrid w:val="0"/>
          <w:color w:val="auto"/>
          <w:kern w:val="0"/>
          <w:highlight w:val="none"/>
          <w:lang w:val="en-US" w:eastAsia="zh-CN"/>
        </w:rPr>
        <w:t>比选</w:t>
      </w:r>
      <w:r>
        <w:rPr>
          <w:rFonts w:hint="eastAsia" w:asciiTheme="minorEastAsia" w:hAnsiTheme="minorEastAsia" w:eastAsiaTheme="minorEastAsia" w:cstheme="minorEastAsia"/>
          <w:snapToGrid w:val="0"/>
          <w:color w:val="auto"/>
          <w:kern w:val="0"/>
          <w:highlight w:val="none"/>
        </w:rPr>
        <w:t>的约定：</w:t>
      </w:r>
      <w:r>
        <w:rPr>
          <w:rFonts w:hint="eastAsia" w:asciiTheme="minorEastAsia" w:hAnsiTheme="minorEastAsia" w:eastAsiaTheme="minorEastAsia" w:cstheme="minorEastAsia"/>
          <w:snapToGrid w:val="0"/>
          <w:color w:val="auto"/>
          <w:kern w:val="0"/>
          <w:highlight w:val="none"/>
          <w:lang w:val="en-US" w:eastAsia="zh-CN"/>
        </w:rPr>
        <w:t>供应商</w:t>
      </w:r>
      <w:r>
        <w:rPr>
          <w:rFonts w:hint="eastAsia" w:asciiTheme="minorEastAsia" w:hAnsiTheme="minorEastAsia" w:eastAsiaTheme="minorEastAsia" w:cstheme="minorEastAsia"/>
          <w:snapToGrid w:val="0"/>
          <w:color w:val="auto"/>
          <w:kern w:val="0"/>
          <w:highlight w:val="none"/>
        </w:rPr>
        <w:t>须同时对本项目的</w:t>
      </w:r>
      <w:r>
        <w:rPr>
          <w:rFonts w:hint="eastAsia" w:asciiTheme="minorEastAsia" w:hAnsiTheme="minorEastAsia" w:eastAsiaTheme="minorEastAsia" w:cstheme="minorEastAsia"/>
          <w:snapToGrid w:val="0"/>
          <w:color w:val="auto"/>
          <w:kern w:val="0"/>
          <w:highlight w:val="none"/>
          <w:lang w:val="en-US" w:eastAsia="zh-CN"/>
        </w:rPr>
        <w:t>两</w:t>
      </w:r>
      <w:r>
        <w:rPr>
          <w:rFonts w:hint="eastAsia" w:asciiTheme="minorEastAsia" w:hAnsiTheme="minorEastAsia" w:eastAsiaTheme="minorEastAsia" w:cstheme="minorEastAsia"/>
          <w:snapToGrid w:val="0"/>
          <w:color w:val="auto"/>
          <w:kern w:val="0"/>
          <w:highlight w:val="none"/>
        </w:rPr>
        <w:t>个标段进行</w:t>
      </w:r>
      <w:r>
        <w:rPr>
          <w:rFonts w:hint="eastAsia" w:asciiTheme="minorEastAsia" w:hAnsiTheme="minorEastAsia" w:eastAsiaTheme="minorEastAsia" w:cstheme="minorEastAsia"/>
          <w:snapToGrid w:val="0"/>
          <w:color w:val="auto"/>
          <w:kern w:val="0"/>
          <w:highlight w:val="none"/>
          <w:lang w:val="en-US" w:eastAsia="zh-CN"/>
        </w:rPr>
        <w:t>响应并</w:t>
      </w:r>
      <w:r>
        <w:rPr>
          <w:rFonts w:hint="eastAsia" w:asciiTheme="minorEastAsia" w:hAnsiTheme="minorEastAsia" w:eastAsiaTheme="minorEastAsia" w:cstheme="minorEastAsia"/>
          <w:snapToGrid w:val="0"/>
          <w:color w:val="auto"/>
          <w:kern w:val="0"/>
          <w:highlight w:val="none"/>
        </w:rPr>
        <w:t>报价，但只能成为其中一个标段的</w:t>
      </w:r>
      <w:r>
        <w:rPr>
          <w:rFonts w:hint="default" w:asciiTheme="minorEastAsia" w:hAnsiTheme="minorEastAsia" w:eastAsiaTheme="minorEastAsia" w:cstheme="minorEastAsia"/>
          <w:snapToGrid w:val="0"/>
          <w:color w:val="auto"/>
          <w:kern w:val="0"/>
          <w:highlight w:val="none"/>
          <w:lang w:val="en-US"/>
        </w:rPr>
        <w:t>第一中</w:t>
      </w:r>
      <w:r>
        <w:rPr>
          <w:rFonts w:hint="eastAsia" w:asciiTheme="minorEastAsia" w:hAnsiTheme="minorEastAsia" w:eastAsiaTheme="minorEastAsia" w:cstheme="minorEastAsia"/>
          <w:snapToGrid w:val="0"/>
          <w:color w:val="auto"/>
          <w:kern w:val="0"/>
          <w:highlight w:val="none"/>
          <w:lang w:val="en-US" w:eastAsia="zh-CN"/>
        </w:rPr>
        <w:t>选</w:t>
      </w:r>
      <w:r>
        <w:rPr>
          <w:rFonts w:hint="default" w:asciiTheme="minorEastAsia" w:hAnsiTheme="minorEastAsia" w:eastAsiaTheme="minorEastAsia" w:cstheme="minorEastAsia"/>
          <w:snapToGrid w:val="0"/>
          <w:color w:val="auto"/>
          <w:kern w:val="0"/>
          <w:highlight w:val="none"/>
          <w:lang w:val="en-US"/>
        </w:rPr>
        <w:t>候选人</w:t>
      </w:r>
      <w:r>
        <w:rPr>
          <w:rFonts w:hint="eastAsia" w:asciiTheme="minorEastAsia" w:hAnsiTheme="minorEastAsia" w:eastAsiaTheme="minorEastAsia" w:cstheme="minorEastAsia"/>
          <w:snapToGrid w:val="0"/>
          <w:color w:val="auto"/>
          <w:kern w:val="0"/>
          <w:highlight w:val="none"/>
        </w:rPr>
        <w:t>。评审委员会评审时，</w:t>
      </w:r>
      <w:r>
        <w:rPr>
          <w:rFonts w:hint="eastAsia" w:asciiTheme="minorEastAsia" w:hAnsiTheme="minorEastAsia" w:eastAsiaTheme="minorEastAsia" w:cstheme="minorEastAsia"/>
          <w:snapToGrid w:val="0"/>
          <w:kern w:val="0"/>
          <w:szCs w:val="21"/>
          <w:highlight w:val="none"/>
        </w:rPr>
        <w:t>若</w:t>
      </w:r>
      <w:r>
        <w:rPr>
          <w:rFonts w:hint="eastAsia" w:asciiTheme="minorEastAsia" w:hAnsiTheme="minorEastAsia" w:eastAsiaTheme="minorEastAsia" w:cstheme="minorEastAsia"/>
          <w:snapToGrid w:val="0"/>
          <w:kern w:val="0"/>
          <w:szCs w:val="21"/>
          <w:highlight w:val="none"/>
          <w:lang w:val="en-US" w:eastAsia="zh-CN"/>
        </w:rPr>
        <w:t>供应商</w:t>
      </w:r>
      <w:r>
        <w:rPr>
          <w:rFonts w:hint="eastAsia" w:asciiTheme="minorEastAsia" w:hAnsiTheme="minorEastAsia" w:eastAsiaTheme="minorEastAsia" w:cstheme="minorEastAsia"/>
          <w:snapToGrid w:val="0"/>
          <w:kern w:val="0"/>
          <w:szCs w:val="21"/>
          <w:highlight w:val="none"/>
        </w:rPr>
        <w:t>同时是</w:t>
      </w:r>
      <w:r>
        <w:rPr>
          <w:rFonts w:hint="eastAsia" w:asciiTheme="minorEastAsia" w:hAnsiTheme="minorEastAsia" w:eastAsiaTheme="minorEastAsia" w:cstheme="minorEastAsia"/>
          <w:snapToGrid w:val="0"/>
          <w:kern w:val="0"/>
          <w:szCs w:val="21"/>
          <w:highlight w:val="none"/>
          <w:lang w:val="en-US" w:eastAsia="zh-CN"/>
        </w:rPr>
        <w:t>两</w:t>
      </w:r>
      <w:r>
        <w:rPr>
          <w:rFonts w:hint="eastAsia" w:asciiTheme="minorEastAsia" w:hAnsiTheme="minorEastAsia" w:eastAsiaTheme="minorEastAsia" w:cstheme="minorEastAsia"/>
          <w:snapToGrid w:val="0"/>
          <w:kern w:val="0"/>
          <w:szCs w:val="21"/>
          <w:highlight w:val="none"/>
        </w:rPr>
        <w:t>个标段中综合得分最高的，则由评</w:t>
      </w:r>
      <w:r>
        <w:rPr>
          <w:rFonts w:hint="eastAsia" w:asciiTheme="minorEastAsia" w:hAnsiTheme="minorEastAsia" w:eastAsiaTheme="minorEastAsia" w:cstheme="minorEastAsia"/>
          <w:snapToGrid w:val="0"/>
          <w:kern w:val="0"/>
          <w:szCs w:val="21"/>
          <w:highlight w:val="none"/>
          <w:lang w:val="en-US" w:eastAsia="zh-CN"/>
        </w:rPr>
        <w:t>审</w:t>
      </w:r>
      <w:r>
        <w:rPr>
          <w:rFonts w:hint="eastAsia" w:asciiTheme="minorEastAsia" w:hAnsiTheme="minorEastAsia" w:eastAsiaTheme="minorEastAsia" w:cstheme="minorEastAsia"/>
          <w:snapToGrid w:val="0"/>
          <w:kern w:val="0"/>
          <w:szCs w:val="21"/>
          <w:highlight w:val="none"/>
        </w:rPr>
        <w:t>委员会推荐其为</w:t>
      </w:r>
      <w:r>
        <w:rPr>
          <w:rFonts w:hint="eastAsia" w:asciiTheme="minorEastAsia" w:hAnsiTheme="minorEastAsia" w:eastAsiaTheme="minorEastAsia" w:cstheme="minorEastAsia"/>
          <w:snapToGrid w:val="0"/>
          <w:kern w:val="0"/>
          <w:szCs w:val="21"/>
          <w:highlight w:val="none"/>
          <w:lang w:eastAsia="zh-CN"/>
        </w:rPr>
        <w:t>最高限价</w:t>
      </w:r>
      <w:r>
        <w:rPr>
          <w:rFonts w:hint="eastAsia" w:asciiTheme="minorEastAsia" w:hAnsiTheme="minorEastAsia" w:eastAsiaTheme="minorEastAsia" w:cstheme="minorEastAsia"/>
          <w:snapToGrid w:val="0"/>
          <w:kern w:val="0"/>
          <w:szCs w:val="21"/>
          <w:highlight w:val="none"/>
          <w:lang w:val="en-US" w:eastAsia="zh-CN"/>
        </w:rPr>
        <w:t>较高的</w:t>
      </w:r>
      <w:r>
        <w:rPr>
          <w:rFonts w:hint="eastAsia" w:asciiTheme="minorEastAsia" w:hAnsiTheme="minorEastAsia" w:eastAsiaTheme="minorEastAsia" w:cstheme="minorEastAsia"/>
          <w:snapToGrid w:val="0"/>
          <w:kern w:val="0"/>
          <w:szCs w:val="21"/>
          <w:highlight w:val="none"/>
        </w:rPr>
        <w:t>标段的第一中</w:t>
      </w:r>
      <w:r>
        <w:rPr>
          <w:rFonts w:hint="eastAsia" w:asciiTheme="minorEastAsia" w:hAnsiTheme="minorEastAsia" w:eastAsiaTheme="minorEastAsia" w:cstheme="minorEastAsia"/>
          <w:snapToGrid w:val="0"/>
          <w:kern w:val="0"/>
          <w:szCs w:val="21"/>
          <w:highlight w:val="none"/>
          <w:lang w:val="en-US" w:eastAsia="zh-CN"/>
        </w:rPr>
        <w:t>选</w:t>
      </w:r>
      <w:r>
        <w:rPr>
          <w:rFonts w:hint="eastAsia" w:asciiTheme="minorEastAsia" w:hAnsiTheme="minorEastAsia" w:eastAsiaTheme="minorEastAsia" w:cstheme="minorEastAsia"/>
          <w:snapToGrid w:val="0"/>
          <w:kern w:val="0"/>
          <w:szCs w:val="21"/>
          <w:highlight w:val="none"/>
        </w:rPr>
        <w:t>候选人</w:t>
      </w:r>
      <w:r>
        <w:rPr>
          <w:rFonts w:hint="eastAsia" w:asciiTheme="minorEastAsia" w:hAnsiTheme="minorEastAsia" w:eastAsiaTheme="minorEastAsia" w:cstheme="minorEastAsia"/>
          <w:snapToGrid w:val="0"/>
          <w:kern w:val="0"/>
          <w:szCs w:val="21"/>
          <w:highlight w:val="none"/>
          <w:lang w:eastAsia="zh-CN"/>
        </w:rPr>
        <w:t>（</w:t>
      </w:r>
      <w:r>
        <w:rPr>
          <w:rFonts w:hint="eastAsia" w:asciiTheme="minorEastAsia" w:hAnsiTheme="minorEastAsia" w:eastAsiaTheme="minorEastAsia" w:cstheme="minorEastAsia"/>
          <w:snapToGrid w:val="0"/>
          <w:kern w:val="0"/>
          <w:szCs w:val="21"/>
          <w:highlight w:val="none"/>
          <w:lang w:val="en-US" w:eastAsia="zh-CN"/>
        </w:rPr>
        <w:t>该供应商不再推荐为另一个标段的中选候选人</w:t>
      </w:r>
      <w:r>
        <w:rPr>
          <w:rFonts w:hint="eastAsia" w:asciiTheme="minorEastAsia" w:hAnsiTheme="minorEastAsia" w:eastAsiaTheme="minorEastAsia" w:cstheme="minorEastAsia"/>
          <w:snapToGrid w:val="0"/>
          <w:kern w:val="0"/>
          <w:szCs w:val="21"/>
          <w:highlight w:val="none"/>
          <w:lang w:eastAsia="zh-CN"/>
        </w:rPr>
        <w:t>）</w:t>
      </w:r>
      <w:r>
        <w:rPr>
          <w:rFonts w:hint="eastAsia" w:asciiTheme="minorEastAsia" w:hAnsiTheme="minorEastAsia" w:eastAsiaTheme="minorEastAsia" w:cstheme="minorEastAsia"/>
          <w:snapToGrid w:val="0"/>
          <w:kern w:val="0"/>
          <w:szCs w:val="21"/>
          <w:highlight w:val="none"/>
        </w:rPr>
        <w:t>，</w:t>
      </w:r>
      <w:r>
        <w:rPr>
          <w:rFonts w:hint="eastAsia" w:asciiTheme="minorEastAsia" w:hAnsiTheme="minorEastAsia" w:eastAsiaTheme="minorEastAsia" w:cstheme="minorEastAsia"/>
          <w:snapToGrid w:val="0"/>
          <w:kern w:val="0"/>
          <w:szCs w:val="21"/>
          <w:highlight w:val="none"/>
          <w:lang w:val="en-US" w:eastAsia="zh-CN"/>
        </w:rPr>
        <w:t>另一个</w:t>
      </w:r>
      <w:r>
        <w:rPr>
          <w:rFonts w:hint="eastAsia" w:asciiTheme="minorEastAsia" w:hAnsiTheme="minorEastAsia" w:eastAsiaTheme="minorEastAsia" w:cstheme="minorEastAsia"/>
          <w:snapToGrid w:val="0"/>
          <w:kern w:val="0"/>
          <w:szCs w:val="21"/>
          <w:highlight w:val="none"/>
        </w:rPr>
        <w:t>标段的中</w:t>
      </w:r>
      <w:r>
        <w:rPr>
          <w:rFonts w:hint="eastAsia" w:asciiTheme="minorEastAsia" w:hAnsiTheme="minorEastAsia" w:eastAsiaTheme="minorEastAsia" w:cstheme="minorEastAsia"/>
          <w:snapToGrid w:val="0"/>
          <w:kern w:val="0"/>
          <w:szCs w:val="21"/>
          <w:highlight w:val="none"/>
          <w:lang w:val="en-US" w:eastAsia="zh-CN"/>
        </w:rPr>
        <w:t>选</w:t>
      </w:r>
      <w:r>
        <w:rPr>
          <w:rFonts w:hint="eastAsia" w:asciiTheme="minorEastAsia" w:hAnsiTheme="minorEastAsia" w:eastAsiaTheme="minorEastAsia" w:cstheme="minorEastAsia"/>
          <w:snapToGrid w:val="0"/>
          <w:kern w:val="0"/>
          <w:szCs w:val="21"/>
          <w:highlight w:val="none"/>
        </w:rPr>
        <w:t>候选人</w:t>
      </w:r>
      <w:r>
        <w:rPr>
          <w:rFonts w:hint="eastAsia" w:asciiTheme="minorEastAsia" w:hAnsiTheme="minorEastAsia" w:eastAsiaTheme="minorEastAsia" w:cstheme="minorEastAsia"/>
          <w:snapToGrid w:val="0"/>
          <w:kern w:val="0"/>
          <w:szCs w:val="21"/>
          <w:highlight w:val="none"/>
          <w:lang w:val="en-US" w:eastAsia="zh-CN"/>
        </w:rPr>
        <w:t>由评审委员会</w:t>
      </w:r>
      <w:r>
        <w:rPr>
          <w:rFonts w:hint="eastAsia" w:asciiTheme="minorEastAsia" w:hAnsiTheme="minorEastAsia" w:eastAsiaTheme="minorEastAsia" w:cstheme="minorEastAsia"/>
          <w:snapToGrid w:val="0"/>
          <w:kern w:val="0"/>
          <w:szCs w:val="21"/>
          <w:highlight w:val="none"/>
        </w:rPr>
        <w:t>按综合得分由高到低的排序递补</w:t>
      </w:r>
      <w:r>
        <w:rPr>
          <w:rFonts w:hint="eastAsia" w:asciiTheme="minorEastAsia" w:hAnsiTheme="minorEastAsia" w:eastAsiaTheme="minorEastAsia" w:cstheme="minorEastAsia"/>
          <w:snapToGrid w:val="0"/>
          <w:kern w:val="0"/>
          <w:szCs w:val="21"/>
          <w:highlight w:val="none"/>
          <w:lang w:eastAsia="zh-CN"/>
        </w:rPr>
        <w:t>。</w:t>
      </w:r>
    </w:p>
    <w:p w14:paraId="34756BC9">
      <w:pPr>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snapToGrid w:val="0"/>
          <w:color w:val="auto"/>
          <w:kern w:val="0"/>
          <w:highlight w:val="none"/>
          <w:lang w:val="en-US" w:eastAsia="zh-CN"/>
        </w:rPr>
        <w:t>供应商</w:t>
      </w:r>
      <w:r>
        <w:rPr>
          <w:rFonts w:hint="eastAsia" w:asciiTheme="minorEastAsia" w:hAnsiTheme="minorEastAsia" w:eastAsiaTheme="minorEastAsia" w:cstheme="minorEastAsia"/>
          <w:snapToGrid w:val="0"/>
          <w:color w:val="auto"/>
          <w:kern w:val="0"/>
          <w:highlight w:val="none"/>
        </w:rPr>
        <w:t>只能成为</w:t>
      </w:r>
      <w:r>
        <w:rPr>
          <w:rFonts w:hint="eastAsia" w:asciiTheme="minorEastAsia" w:hAnsiTheme="minorEastAsia" w:eastAsiaTheme="minorEastAsia" w:cstheme="minorEastAsia"/>
          <w:snapToGrid w:val="0"/>
          <w:color w:val="auto"/>
          <w:kern w:val="0"/>
          <w:highlight w:val="none"/>
          <w:lang w:val="en-US" w:eastAsia="zh-CN"/>
        </w:rPr>
        <w:t>本项目其中</w:t>
      </w:r>
      <w:r>
        <w:rPr>
          <w:rFonts w:hint="eastAsia" w:asciiTheme="minorEastAsia" w:hAnsiTheme="minorEastAsia" w:eastAsiaTheme="minorEastAsia" w:cstheme="minorEastAsia"/>
          <w:snapToGrid w:val="0"/>
          <w:color w:val="auto"/>
          <w:kern w:val="0"/>
          <w:highlight w:val="none"/>
        </w:rPr>
        <w:t>一个标段的</w:t>
      </w:r>
      <w:r>
        <w:rPr>
          <w:rFonts w:hint="eastAsia" w:asciiTheme="minorEastAsia" w:hAnsiTheme="minorEastAsia" w:eastAsiaTheme="minorEastAsia" w:cstheme="minorEastAsia"/>
          <w:snapToGrid w:val="0"/>
          <w:color w:val="auto"/>
          <w:kern w:val="0"/>
          <w:highlight w:val="none"/>
          <w:lang w:val="en-US" w:eastAsia="zh-CN"/>
        </w:rPr>
        <w:t>中选人，若供应商</w:t>
      </w:r>
      <w:r>
        <w:rPr>
          <w:rFonts w:hint="eastAsia" w:asciiTheme="minorEastAsia" w:hAnsiTheme="minorEastAsia" w:eastAsiaTheme="minorEastAsia" w:cstheme="minorEastAsia"/>
          <w:snapToGrid w:val="0"/>
          <w:color w:val="auto"/>
          <w:kern w:val="0"/>
          <w:highlight w:val="none"/>
        </w:rPr>
        <w:t>同时</w:t>
      </w:r>
      <w:r>
        <w:rPr>
          <w:rFonts w:hint="eastAsia" w:asciiTheme="minorEastAsia" w:hAnsiTheme="minorEastAsia" w:eastAsiaTheme="minorEastAsia" w:cstheme="minorEastAsia"/>
          <w:snapToGrid w:val="0"/>
          <w:color w:val="auto"/>
          <w:kern w:val="0"/>
          <w:highlight w:val="none"/>
          <w:lang w:val="en-US" w:eastAsia="zh-CN"/>
        </w:rPr>
        <w:t>获得</w:t>
      </w:r>
      <w:r>
        <w:rPr>
          <w:rFonts w:hint="eastAsia" w:asciiTheme="minorEastAsia" w:hAnsiTheme="minorEastAsia" w:eastAsiaTheme="minorEastAsia" w:cstheme="minorEastAsia"/>
          <w:snapToGrid w:val="0"/>
          <w:color w:val="auto"/>
          <w:kern w:val="0"/>
          <w:highlight w:val="none"/>
        </w:rPr>
        <w:t>本项目</w:t>
      </w:r>
      <w:r>
        <w:rPr>
          <w:rFonts w:hint="eastAsia" w:asciiTheme="minorEastAsia" w:hAnsiTheme="minorEastAsia" w:eastAsiaTheme="minorEastAsia" w:cstheme="minorEastAsia"/>
          <w:snapToGrid w:val="0"/>
          <w:color w:val="auto"/>
          <w:kern w:val="0"/>
          <w:highlight w:val="none"/>
          <w:lang w:val="en-US" w:eastAsia="zh-CN"/>
        </w:rPr>
        <w:t>两</w:t>
      </w:r>
      <w:r>
        <w:rPr>
          <w:rFonts w:hint="eastAsia" w:asciiTheme="minorEastAsia" w:hAnsiTheme="minorEastAsia" w:eastAsiaTheme="minorEastAsia" w:cstheme="minorEastAsia"/>
          <w:snapToGrid w:val="0"/>
          <w:color w:val="auto"/>
          <w:kern w:val="0"/>
          <w:highlight w:val="none"/>
        </w:rPr>
        <w:t>个标段</w:t>
      </w:r>
      <w:r>
        <w:rPr>
          <w:rFonts w:hint="eastAsia" w:asciiTheme="minorEastAsia" w:hAnsiTheme="minorEastAsia" w:eastAsiaTheme="minorEastAsia" w:cstheme="minorEastAsia"/>
          <w:snapToGrid w:val="0"/>
          <w:color w:val="auto"/>
          <w:kern w:val="0"/>
          <w:highlight w:val="none"/>
          <w:lang w:val="en-US" w:eastAsia="zh-CN"/>
        </w:rPr>
        <w:t>的中选资格，则自动放弃其中一个标段的中选资格，另外一个标段的中选人由采购人按照评审委员会提出的中选候选人名单排序确定</w:t>
      </w:r>
      <w:r>
        <w:rPr>
          <w:rFonts w:hint="eastAsia" w:asciiTheme="minorEastAsia" w:hAnsiTheme="minorEastAsia" w:eastAsiaTheme="minorEastAsia" w:cstheme="minorEastAsia"/>
          <w:snapToGrid w:val="0"/>
          <w:color w:val="auto"/>
          <w:kern w:val="0"/>
          <w:highlight w:val="none"/>
        </w:rPr>
        <w:t>。</w:t>
      </w:r>
    </w:p>
    <w:p w14:paraId="2F8C50BA">
      <w:pPr>
        <w:pStyle w:val="4"/>
        <w:adjustRightInd w:val="0"/>
        <w:snapToGrid w:val="0"/>
        <w:spacing w:before="0" w:after="0" w:line="360" w:lineRule="auto"/>
        <w:rPr>
          <w:rFonts w:hint="eastAsia" w:asciiTheme="minorEastAsia" w:hAnsiTheme="minorEastAsia" w:eastAsiaTheme="minorEastAsia" w:cstheme="minorEastAsia"/>
          <w:bCs w:val="0"/>
          <w:snapToGrid w:val="0"/>
          <w:color w:val="auto"/>
          <w:sz w:val="24"/>
          <w:szCs w:val="24"/>
          <w:highlight w:val="none"/>
        </w:rPr>
      </w:pPr>
      <w:bookmarkStart w:id="62" w:name="_Toc287607731"/>
      <w:bookmarkStart w:id="63" w:name="_Toc430530419"/>
      <w:bookmarkStart w:id="64" w:name="_Toc2265"/>
      <w:bookmarkStart w:id="65" w:name="_Toc287620670"/>
      <w:bookmarkStart w:id="66" w:name="_Toc277082539"/>
      <w:bookmarkStart w:id="67" w:name="_Toc224103302"/>
      <w:bookmarkStart w:id="68" w:name="_Toc12657"/>
      <w:bookmarkStart w:id="69" w:name="_Toc200359241"/>
      <w:bookmarkStart w:id="70" w:name="_Toc200359430"/>
      <w:bookmarkStart w:id="71" w:name="_Toc509218695"/>
      <w:bookmarkStart w:id="72" w:name="_Toc23115"/>
      <w:bookmarkStart w:id="73" w:name="_Toc24943"/>
      <w:r>
        <w:rPr>
          <w:rFonts w:hint="eastAsia" w:asciiTheme="minorEastAsia" w:hAnsiTheme="minorEastAsia" w:eastAsiaTheme="minorEastAsia" w:cstheme="minorEastAsia"/>
          <w:bCs w:val="0"/>
          <w:snapToGrid w:val="0"/>
          <w:color w:val="auto"/>
          <w:sz w:val="24"/>
          <w:szCs w:val="24"/>
          <w:highlight w:val="none"/>
          <w:lang w:val="en-US" w:eastAsia="zh-CN"/>
        </w:rPr>
        <w:t>4</w:t>
      </w:r>
      <w:r>
        <w:rPr>
          <w:rFonts w:hint="eastAsia" w:asciiTheme="minorEastAsia" w:hAnsiTheme="minorEastAsia" w:eastAsiaTheme="minorEastAsia" w:cstheme="minorEastAsia"/>
          <w:bCs w:val="0"/>
          <w:snapToGrid w:val="0"/>
          <w:color w:val="auto"/>
          <w:sz w:val="24"/>
          <w:szCs w:val="24"/>
          <w:highlight w:val="none"/>
        </w:rPr>
        <w:t>.</w:t>
      </w:r>
      <w:r>
        <w:rPr>
          <w:rFonts w:hint="eastAsia" w:asciiTheme="minorEastAsia" w:hAnsiTheme="minorEastAsia" w:eastAsiaTheme="minorEastAsia" w:cstheme="minorEastAsia"/>
          <w:bCs w:val="0"/>
          <w:snapToGrid w:val="0"/>
          <w:color w:val="auto"/>
          <w:sz w:val="24"/>
          <w:szCs w:val="24"/>
          <w:highlight w:val="none"/>
          <w:lang w:eastAsia="zh-CN"/>
        </w:rPr>
        <w:t>比选文件</w:t>
      </w:r>
      <w:r>
        <w:rPr>
          <w:rFonts w:hint="eastAsia" w:asciiTheme="minorEastAsia" w:hAnsiTheme="minorEastAsia" w:eastAsiaTheme="minorEastAsia" w:cstheme="minorEastAsia"/>
          <w:bCs w:val="0"/>
          <w:snapToGrid w:val="0"/>
          <w:color w:val="auto"/>
          <w:sz w:val="24"/>
          <w:szCs w:val="24"/>
          <w:highlight w:val="none"/>
        </w:rPr>
        <w:t>的获取</w:t>
      </w:r>
      <w:bookmarkEnd w:id="62"/>
      <w:bookmarkEnd w:id="63"/>
      <w:bookmarkEnd w:id="64"/>
      <w:bookmarkEnd w:id="65"/>
      <w:bookmarkEnd w:id="66"/>
      <w:bookmarkEnd w:id="67"/>
      <w:bookmarkEnd w:id="68"/>
      <w:bookmarkEnd w:id="69"/>
      <w:bookmarkEnd w:id="70"/>
      <w:bookmarkEnd w:id="71"/>
      <w:bookmarkEnd w:id="72"/>
      <w:bookmarkEnd w:id="73"/>
    </w:p>
    <w:p w14:paraId="25A63A24">
      <w:pPr>
        <w:wordWrap w:val="0"/>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bookmarkStart w:id="74" w:name="_Toc200359431"/>
      <w:bookmarkStart w:id="75" w:name="_Toc224103303"/>
      <w:bookmarkStart w:id="76" w:name="_Toc200359242"/>
      <w:bookmarkStart w:id="77" w:name="_Toc287607732"/>
      <w:bookmarkStart w:id="78" w:name="_Toc5682"/>
      <w:bookmarkStart w:id="79" w:name="_Toc277082540"/>
      <w:bookmarkStart w:id="80" w:name="_Toc287620671"/>
      <w:bookmarkStart w:id="81" w:name="_Toc509218696"/>
      <w:bookmarkStart w:id="82" w:name="_Toc430530420"/>
      <w:r>
        <w:rPr>
          <w:rFonts w:hint="eastAsia" w:asciiTheme="minorEastAsia" w:hAnsiTheme="minorEastAsia" w:eastAsiaTheme="minorEastAsia" w:cstheme="minorEastAsia"/>
          <w:color w:val="auto"/>
          <w:kern w:val="0"/>
          <w:szCs w:val="21"/>
          <w:highlight w:val="none"/>
          <w:lang w:val="en-US" w:eastAsia="zh-CN" w:bidi="ar"/>
        </w:rPr>
        <w:t xml:space="preserve">4.1 </w:t>
      </w:r>
      <w:r>
        <w:rPr>
          <w:rFonts w:hint="eastAsia" w:asciiTheme="minorEastAsia" w:hAnsiTheme="minorEastAsia" w:eastAsiaTheme="minorEastAsia" w:cstheme="minorEastAsia"/>
          <w:color w:val="auto"/>
          <w:kern w:val="0"/>
          <w:szCs w:val="21"/>
          <w:highlight w:val="none"/>
          <w:lang w:bidi="ar"/>
        </w:rPr>
        <w:t>凡有意参加</w:t>
      </w:r>
      <w:r>
        <w:rPr>
          <w:rFonts w:hint="eastAsia" w:asciiTheme="minorEastAsia" w:hAnsiTheme="minorEastAsia" w:eastAsiaTheme="minorEastAsia" w:cstheme="minorEastAsia"/>
          <w:color w:val="auto"/>
          <w:kern w:val="0"/>
          <w:szCs w:val="21"/>
          <w:highlight w:val="none"/>
          <w:lang w:eastAsia="zh-CN" w:bidi="ar"/>
        </w:rPr>
        <w:t>比选</w:t>
      </w:r>
      <w:r>
        <w:rPr>
          <w:rFonts w:hint="eastAsia" w:asciiTheme="minorEastAsia" w:hAnsiTheme="minorEastAsia" w:eastAsiaTheme="minorEastAsia" w:cstheme="minorEastAsia"/>
          <w:color w:val="auto"/>
          <w:kern w:val="0"/>
          <w:szCs w:val="21"/>
          <w:highlight w:val="none"/>
          <w:lang w:bidi="ar"/>
        </w:rPr>
        <w:t>者，请于</w:t>
      </w:r>
      <w:r>
        <w:rPr>
          <w:rFonts w:hint="eastAsia" w:asciiTheme="minorEastAsia" w:hAnsiTheme="minorEastAsia" w:eastAsiaTheme="minorEastAsia" w:cstheme="minorEastAsia"/>
          <w:color w:val="auto"/>
          <w:kern w:val="0"/>
          <w:szCs w:val="21"/>
          <w:highlight w:val="none"/>
          <w:lang w:eastAsia="zh-CN" w:bidi="ar"/>
        </w:rPr>
        <w:t>比选截止时间</w:t>
      </w:r>
      <w:r>
        <w:rPr>
          <w:rFonts w:hint="eastAsia" w:asciiTheme="minorEastAsia" w:hAnsiTheme="minorEastAsia" w:eastAsiaTheme="minorEastAsia" w:cstheme="minorEastAsia"/>
          <w:color w:val="auto"/>
          <w:kern w:val="0"/>
          <w:szCs w:val="21"/>
          <w:highlight w:val="none"/>
          <w:lang w:bidi="ar"/>
        </w:rPr>
        <w:t>前在</w:t>
      </w:r>
      <w:r>
        <w:rPr>
          <w:rFonts w:hint="eastAsia" w:asciiTheme="minorEastAsia" w:hAnsiTheme="minorEastAsia" w:eastAsiaTheme="minorEastAsia" w:cstheme="minorEastAsia"/>
          <w:color w:val="auto"/>
          <w:kern w:val="0"/>
          <w:szCs w:val="21"/>
          <w:highlight w:val="none"/>
          <w:u w:val="single"/>
          <w:lang w:bidi="ar"/>
        </w:rPr>
        <w:t>重</w:t>
      </w:r>
      <w:r>
        <w:rPr>
          <w:rFonts w:hint="eastAsia" w:asciiTheme="minorEastAsia" w:hAnsiTheme="minorEastAsia" w:eastAsiaTheme="minorEastAsia" w:cstheme="minorEastAsia"/>
          <w:snapToGrid w:val="0"/>
          <w:color w:val="auto"/>
          <w:kern w:val="0"/>
          <w:szCs w:val="21"/>
          <w:highlight w:val="none"/>
          <w:u w:val="single"/>
        </w:rPr>
        <w:t>庆高速集团官网（https://www.cegc.com.cn/html/col1810480.html）</w:t>
      </w:r>
      <w:r>
        <w:rPr>
          <w:rFonts w:hint="eastAsia" w:asciiTheme="minorEastAsia" w:hAnsiTheme="minorEastAsia" w:eastAsiaTheme="minorEastAsia" w:cstheme="minorEastAsia"/>
          <w:color w:val="auto"/>
          <w:kern w:val="0"/>
          <w:szCs w:val="21"/>
          <w:highlight w:val="none"/>
          <w:lang w:bidi="ar"/>
        </w:rPr>
        <w:t>下载</w:t>
      </w:r>
      <w:r>
        <w:rPr>
          <w:rFonts w:hint="eastAsia" w:asciiTheme="minorEastAsia" w:hAnsiTheme="minorEastAsia" w:eastAsiaTheme="minorEastAsia" w:cstheme="minorEastAsia"/>
          <w:color w:val="auto"/>
          <w:kern w:val="0"/>
          <w:szCs w:val="21"/>
          <w:highlight w:val="none"/>
          <w:lang w:eastAsia="zh-CN" w:bidi="ar"/>
        </w:rPr>
        <w:t>比选文件</w:t>
      </w:r>
      <w:r>
        <w:rPr>
          <w:rFonts w:hint="eastAsia" w:asciiTheme="minorEastAsia" w:hAnsiTheme="minorEastAsia" w:eastAsiaTheme="minorEastAsia" w:cstheme="minorEastAsia"/>
          <w:color w:val="auto"/>
          <w:kern w:val="0"/>
          <w:szCs w:val="21"/>
          <w:highlight w:val="none"/>
          <w:lang w:bidi="ar"/>
        </w:rPr>
        <w:t>、清单、澄清、修改、补充通知、最高限价通知等全部内容。不管下载与否都视为潜在</w:t>
      </w:r>
      <w:r>
        <w:rPr>
          <w:rFonts w:hint="eastAsia" w:asciiTheme="minorEastAsia" w:hAnsiTheme="minorEastAsia" w:eastAsiaTheme="minorEastAsia" w:cstheme="minorEastAsia"/>
          <w:color w:val="auto"/>
          <w:kern w:val="0"/>
          <w:szCs w:val="21"/>
          <w:highlight w:val="none"/>
          <w:lang w:eastAsia="zh-CN" w:bidi="ar"/>
        </w:rPr>
        <w:t>供应商</w:t>
      </w:r>
      <w:r>
        <w:rPr>
          <w:rFonts w:hint="eastAsia" w:asciiTheme="minorEastAsia" w:hAnsiTheme="minorEastAsia" w:eastAsiaTheme="minorEastAsia" w:cstheme="minorEastAsia"/>
          <w:color w:val="auto"/>
          <w:kern w:val="0"/>
          <w:szCs w:val="21"/>
          <w:highlight w:val="none"/>
          <w:lang w:bidi="ar"/>
        </w:rPr>
        <w:t>全部知晓有关</w:t>
      </w:r>
      <w:r>
        <w:rPr>
          <w:rFonts w:hint="eastAsia" w:asciiTheme="minorEastAsia" w:hAnsiTheme="minorEastAsia" w:eastAsiaTheme="minorEastAsia" w:cstheme="minorEastAsia"/>
          <w:color w:val="auto"/>
          <w:kern w:val="0"/>
          <w:szCs w:val="21"/>
          <w:highlight w:val="none"/>
          <w:lang w:val="en-US" w:eastAsia="zh-CN" w:bidi="ar"/>
        </w:rPr>
        <w:t>比选</w:t>
      </w:r>
      <w:r>
        <w:rPr>
          <w:rFonts w:hint="eastAsia" w:asciiTheme="minorEastAsia" w:hAnsiTheme="minorEastAsia" w:eastAsiaTheme="minorEastAsia" w:cstheme="minorEastAsia"/>
          <w:color w:val="auto"/>
          <w:kern w:val="0"/>
          <w:szCs w:val="21"/>
          <w:highlight w:val="none"/>
          <w:lang w:bidi="ar"/>
        </w:rPr>
        <w:t>过程和全部内容。</w:t>
      </w:r>
      <w:r>
        <w:rPr>
          <w:rFonts w:hint="eastAsia" w:asciiTheme="minorEastAsia" w:hAnsiTheme="minorEastAsia" w:eastAsiaTheme="minorEastAsia" w:cstheme="minorEastAsia"/>
          <w:color w:val="auto"/>
          <w:szCs w:val="21"/>
          <w:highlight w:val="none"/>
          <w:lang w:bidi="ar"/>
        </w:rPr>
        <w:t>本项目不需要报名，直接</w:t>
      </w:r>
      <w:r>
        <w:rPr>
          <w:rFonts w:hint="eastAsia" w:asciiTheme="minorEastAsia" w:hAnsiTheme="minorEastAsia" w:eastAsiaTheme="minorEastAsia" w:cstheme="minorEastAsia"/>
          <w:color w:val="auto"/>
          <w:szCs w:val="21"/>
          <w:highlight w:val="none"/>
          <w:lang w:val="en-US" w:eastAsia="zh-CN" w:bidi="ar"/>
        </w:rPr>
        <w:t>比选</w:t>
      </w:r>
      <w:r>
        <w:rPr>
          <w:rFonts w:hint="eastAsia" w:asciiTheme="minorEastAsia" w:hAnsiTheme="minorEastAsia" w:eastAsiaTheme="minorEastAsia" w:cstheme="minorEastAsia"/>
          <w:color w:val="auto"/>
          <w:szCs w:val="21"/>
          <w:highlight w:val="none"/>
          <w:lang w:bidi="ar"/>
        </w:rPr>
        <w:t>。</w:t>
      </w:r>
    </w:p>
    <w:p w14:paraId="3D93E42E">
      <w:pPr>
        <w:autoSpaceDE w:val="0"/>
        <w:autoSpaceDN w:val="0"/>
        <w:adjustRightInd w:val="0"/>
        <w:snapToGrid w:val="0"/>
        <w:spacing w:line="360" w:lineRule="auto"/>
        <w:ind w:firstLine="42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bidi="ar"/>
        </w:rPr>
        <w:t>4</w:t>
      </w:r>
      <w:r>
        <w:rPr>
          <w:rFonts w:hint="eastAsia" w:asciiTheme="minorEastAsia" w:hAnsiTheme="minorEastAsia" w:eastAsiaTheme="minorEastAsia" w:cstheme="minorEastAsia"/>
          <w:color w:val="auto"/>
          <w:kern w:val="0"/>
          <w:szCs w:val="21"/>
          <w:highlight w:val="none"/>
          <w:lang w:bidi="ar"/>
        </w:rPr>
        <w:t xml:space="preserve">.2 </w:t>
      </w:r>
      <w:r>
        <w:rPr>
          <w:rFonts w:hint="eastAsia" w:asciiTheme="minorEastAsia" w:hAnsiTheme="minorEastAsia" w:eastAsiaTheme="minorEastAsia" w:cstheme="minorEastAsia"/>
          <w:color w:val="auto"/>
          <w:kern w:val="0"/>
          <w:szCs w:val="21"/>
          <w:highlight w:val="none"/>
          <w:lang w:eastAsia="zh-CN" w:bidi="ar"/>
        </w:rPr>
        <w:t>供应商</w:t>
      </w:r>
      <w:r>
        <w:rPr>
          <w:rFonts w:hint="eastAsia" w:asciiTheme="minorEastAsia" w:hAnsiTheme="minorEastAsia" w:eastAsiaTheme="minorEastAsia" w:cstheme="minorEastAsia"/>
          <w:color w:val="auto"/>
          <w:kern w:val="0"/>
          <w:szCs w:val="21"/>
          <w:highlight w:val="none"/>
          <w:lang w:bidi="ar"/>
        </w:rPr>
        <w:t>可以电子邮件形式对本项目提出疑问，提问方式为向</w:t>
      </w:r>
      <w:r>
        <w:rPr>
          <w:rFonts w:hint="eastAsia" w:asciiTheme="minorEastAsia" w:hAnsiTheme="minorEastAsia" w:eastAsiaTheme="minorEastAsia" w:cstheme="minorEastAsia"/>
          <w:color w:val="auto"/>
          <w:kern w:val="0"/>
          <w:szCs w:val="21"/>
          <w:highlight w:val="none"/>
          <w:lang w:eastAsia="zh-CN" w:bidi="ar"/>
        </w:rPr>
        <w:t>代理机构</w:t>
      </w:r>
      <w:r>
        <w:rPr>
          <w:rFonts w:hint="eastAsia" w:asciiTheme="minorEastAsia" w:hAnsiTheme="minorEastAsia" w:eastAsiaTheme="minorEastAsia" w:cstheme="minorEastAsia"/>
          <w:color w:val="auto"/>
          <w:kern w:val="0"/>
          <w:szCs w:val="21"/>
          <w:highlight w:val="none"/>
          <w:lang w:bidi="ar"/>
        </w:rPr>
        <w:t>及</w:t>
      </w:r>
      <w:r>
        <w:rPr>
          <w:rFonts w:hint="eastAsia" w:asciiTheme="minorEastAsia" w:hAnsiTheme="minorEastAsia" w:eastAsiaTheme="minorEastAsia" w:cstheme="minorEastAsia"/>
          <w:color w:val="auto"/>
          <w:kern w:val="0"/>
          <w:szCs w:val="21"/>
          <w:highlight w:val="none"/>
          <w:lang w:eastAsia="zh-CN" w:bidi="ar"/>
        </w:rPr>
        <w:t>采购人</w:t>
      </w:r>
      <w:r>
        <w:rPr>
          <w:rFonts w:hint="eastAsia" w:asciiTheme="minorEastAsia" w:hAnsiTheme="minorEastAsia" w:eastAsiaTheme="minorEastAsia" w:cstheme="minorEastAsia"/>
          <w:color w:val="auto"/>
          <w:kern w:val="0"/>
          <w:szCs w:val="21"/>
          <w:highlight w:val="none"/>
          <w:lang w:bidi="ar"/>
        </w:rPr>
        <w:t>邮箱发送提问文件</w:t>
      </w:r>
      <w:r>
        <w:rPr>
          <w:rFonts w:hint="eastAsia" w:asciiTheme="minorEastAsia" w:hAnsiTheme="minorEastAsia" w:eastAsiaTheme="minorEastAsia" w:cstheme="minorEastAsia"/>
          <w:color w:val="auto"/>
          <w:kern w:val="0"/>
          <w:szCs w:val="21"/>
          <w:highlight w:val="none"/>
          <w:lang w:eastAsia="zh-CN" w:bidi="ar"/>
        </w:rPr>
        <w:t>复印件</w:t>
      </w:r>
      <w:r>
        <w:rPr>
          <w:rFonts w:hint="eastAsia" w:asciiTheme="minorEastAsia" w:hAnsiTheme="minorEastAsia" w:eastAsiaTheme="minorEastAsia" w:cstheme="minorEastAsia"/>
          <w:color w:val="auto"/>
          <w:kern w:val="0"/>
          <w:szCs w:val="21"/>
          <w:highlight w:val="none"/>
          <w:lang w:bidi="ar"/>
        </w:rPr>
        <w:t>（需盖单位法人章）和可编辑电子文档，提问时间从本公告发布至</w:t>
      </w:r>
      <w:r>
        <w:rPr>
          <w:rFonts w:hint="eastAsia" w:asciiTheme="minorEastAsia" w:hAnsiTheme="minorEastAsia" w:eastAsiaTheme="minorEastAsia" w:cstheme="minorEastAsia"/>
          <w:b/>
          <w:color w:val="auto"/>
          <w:kern w:val="0"/>
          <w:szCs w:val="21"/>
          <w:highlight w:val="none"/>
          <w:u w:val="single"/>
          <w:lang w:bidi="ar"/>
        </w:rPr>
        <w:t>202</w:t>
      </w:r>
      <w:r>
        <w:rPr>
          <w:rFonts w:hint="eastAsia" w:asciiTheme="minorEastAsia" w:hAnsiTheme="minorEastAsia" w:eastAsiaTheme="minorEastAsia" w:cstheme="minorEastAsia"/>
          <w:b/>
          <w:color w:val="auto"/>
          <w:kern w:val="0"/>
          <w:szCs w:val="21"/>
          <w:highlight w:val="none"/>
          <w:u w:val="single"/>
          <w:lang w:val="en-US" w:eastAsia="zh-CN" w:bidi="ar"/>
        </w:rPr>
        <w:t>6</w:t>
      </w:r>
      <w:r>
        <w:rPr>
          <w:rFonts w:hint="eastAsia" w:asciiTheme="minorEastAsia" w:hAnsiTheme="minorEastAsia" w:eastAsiaTheme="minorEastAsia" w:cstheme="minorEastAsia"/>
          <w:b/>
          <w:color w:val="auto"/>
          <w:kern w:val="0"/>
          <w:szCs w:val="21"/>
          <w:highlight w:val="none"/>
          <w:lang w:bidi="ar"/>
        </w:rPr>
        <w:t>年</w:t>
      </w:r>
      <w:r>
        <w:rPr>
          <w:rFonts w:hint="eastAsia" w:asciiTheme="minorEastAsia" w:hAnsiTheme="minorEastAsia" w:eastAsiaTheme="minorEastAsia" w:cstheme="minorEastAsia"/>
          <w:b/>
          <w:color w:val="auto"/>
          <w:kern w:val="0"/>
          <w:szCs w:val="21"/>
          <w:highlight w:val="none"/>
          <w:u w:val="single"/>
          <w:lang w:val="en-US" w:eastAsia="zh-CN" w:bidi="ar"/>
        </w:rPr>
        <w:t>7</w:t>
      </w:r>
      <w:r>
        <w:rPr>
          <w:rFonts w:hint="eastAsia" w:asciiTheme="minorEastAsia" w:hAnsiTheme="minorEastAsia" w:eastAsiaTheme="minorEastAsia" w:cstheme="minorEastAsia"/>
          <w:b/>
          <w:color w:val="auto"/>
          <w:kern w:val="0"/>
          <w:szCs w:val="21"/>
          <w:highlight w:val="none"/>
          <w:lang w:bidi="ar"/>
        </w:rPr>
        <w:t>月</w:t>
      </w:r>
      <w:r>
        <w:rPr>
          <w:rFonts w:hint="eastAsia" w:asciiTheme="minorEastAsia" w:hAnsiTheme="minorEastAsia" w:eastAsiaTheme="minorEastAsia" w:cstheme="minorEastAsia"/>
          <w:b/>
          <w:color w:val="auto"/>
          <w:kern w:val="0"/>
          <w:szCs w:val="21"/>
          <w:highlight w:val="none"/>
          <w:u w:val="single"/>
          <w:lang w:val="en-US" w:eastAsia="zh-CN" w:bidi="ar"/>
        </w:rPr>
        <w:t>31</w:t>
      </w:r>
      <w:r>
        <w:rPr>
          <w:rFonts w:hint="eastAsia" w:asciiTheme="minorEastAsia" w:hAnsiTheme="minorEastAsia" w:eastAsiaTheme="minorEastAsia" w:cstheme="minorEastAsia"/>
          <w:b/>
          <w:color w:val="auto"/>
          <w:kern w:val="0"/>
          <w:szCs w:val="21"/>
          <w:highlight w:val="none"/>
          <w:lang w:bidi="ar"/>
        </w:rPr>
        <w:t>日</w:t>
      </w:r>
      <w:r>
        <w:rPr>
          <w:rFonts w:hint="eastAsia" w:asciiTheme="minorEastAsia" w:hAnsiTheme="minorEastAsia" w:eastAsiaTheme="minorEastAsia" w:cstheme="minorEastAsia"/>
          <w:b/>
          <w:color w:val="auto"/>
          <w:kern w:val="0"/>
          <w:szCs w:val="21"/>
          <w:highlight w:val="none"/>
          <w:u w:val="single"/>
          <w:lang w:val="en-US" w:eastAsia="zh-CN" w:bidi="ar"/>
        </w:rPr>
        <w:t>17</w:t>
      </w:r>
      <w:r>
        <w:rPr>
          <w:rFonts w:hint="eastAsia" w:asciiTheme="minorEastAsia" w:hAnsiTheme="minorEastAsia" w:eastAsiaTheme="minorEastAsia" w:cstheme="minorEastAsia"/>
          <w:b/>
          <w:color w:val="auto"/>
          <w:szCs w:val="21"/>
          <w:highlight w:val="none"/>
          <w:lang w:bidi="ar"/>
        </w:rPr>
        <w:t>时</w:t>
      </w:r>
      <w:r>
        <w:rPr>
          <w:rFonts w:hint="eastAsia" w:asciiTheme="minorEastAsia" w:hAnsiTheme="minorEastAsia" w:eastAsiaTheme="minorEastAsia" w:cstheme="minorEastAsia"/>
          <w:b/>
          <w:color w:val="auto"/>
          <w:kern w:val="0"/>
          <w:szCs w:val="21"/>
          <w:highlight w:val="none"/>
          <w:u w:val="single"/>
          <w:lang w:bidi="ar"/>
        </w:rPr>
        <w:t>00</w:t>
      </w:r>
      <w:r>
        <w:rPr>
          <w:rFonts w:hint="eastAsia" w:asciiTheme="minorEastAsia" w:hAnsiTheme="minorEastAsia" w:eastAsiaTheme="minorEastAsia" w:cstheme="minorEastAsia"/>
          <w:b/>
          <w:color w:val="auto"/>
          <w:szCs w:val="21"/>
          <w:highlight w:val="none"/>
          <w:lang w:bidi="ar"/>
        </w:rPr>
        <w:t>分</w:t>
      </w:r>
      <w:r>
        <w:rPr>
          <w:rFonts w:hint="eastAsia" w:asciiTheme="minorEastAsia" w:hAnsiTheme="minorEastAsia" w:eastAsiaTheme="minorEastAsia" w:cstheme="minorEastAsia"/>
          <w:color w:val="auto"/>
          <w:kern w:val="0"/>
          <w:szCs w:val="21"/>
          <w:highlight w:val="none"/>
          <w:lang w:bidi="ar"/>
        </w:rPr>
        <w:t>（北京时间）前。</w:t>
      </w:r>
    </w:p>
    <w:p w14:paraId="742125F9">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bidi="ar"/>
        </w:rPr>
        <w:t>4</w:t>
      </w:r>
      <w:r>
        <w:rPr>
          <w:rFonts w:hint="eastAsia" w:asciiTheme="minorEastAsia" w:hAnsiTheme="minorEastAsia" w:eastAsiaTheme="minorEastAsia" w:cstheme="minorEastAsia"/>
          <w:color w:val="auto"/>
          <w:kern w:val="0"/>
          <w:szCs w:val="21"/>
          <w:highlight w:val="none"/>
          <w:lang w:bidi="ar"/>
        </w:rPr>
        <w:t xml:space="preserve">.3 </w:t>
      </w:r>
      <w:r>
        <w:rPr>
          <w:rFonts w:hint="eastAsia" w:asciiTheme="minorEastAsia" w:hAnsiTheme="minorEastAsia" w:eastAsiaTheme="minorEastAsia" w:cstheme="minorEastAsia"/>
          <w:color w:val="auto"/>
          <w:kern w:val="0"/>
          <w:szCs w:val="21"/>
          <w:highlight w:val="none"/>
          <w:lang w:eastAsia="zh-CN" w:bidi="ar"/>
        </w:rPr>
        <w:t>采购人</w:t>
      </w:r>
      <w:r>
        <w:rPr>
          <w:rFonts w:hint="eastAsia" w:asciiTheme="minorEastAsia" w:hAnsiTheme="minorEastAsia" w:eastAsiaTheme="minorEastAsia" w:cstheme="minorEastAsia"/>
          <w:color w:val="auto"/>
          <w:kern w:val="0"/>
          <w:szCs w:val="21"/>
          <w:highlight w:val="none"/>
          <w:lang w:bidi="ar"/>
        </w:rPr>
        <w:t>应于</w:t>
      </w:r>
      <w:r>
        <w:rPr>
          <w:rFonts w:hint="eastAsia" w:asciiTheme="minorEastAsia" w:hAnsiTheme="minorEastAsia" w:eastAsiaTheme="minorEastAsia" w:cstheme="minorEastAsia"/>
          <w:b/>
          <w:color w:val="auto"/>
          <w:kern w:val="0"/>
          <w:szCs w:val="21"/>
          <w:highlight w:val="none"/>
          <w:u w:val="single"/>
          <w:lang w:bidi="ar"/>
        </w:rPr>
        <w:t>202</w:t>
      </w:r>
      <w:r>
        <w:rPr>
          <w:rFonts w:hint="eastAsia" w:asciiTheme="minorEastAsia" w:hAnsiTheme="minorEastAsia" w:eastAsiaTheme="minorEastAsia" w:cstheme="minorEastAsia"/>
          <w:b/>
          <w:color w:val="auto"/>
          <w:kern w:val="0"/>
          <w:szCs w:val="21"/>
          <w:highlight w:val="none"/>
          <w:u w:val="single"/>
          <w:lang w:val="en-US" w:eastAsia="zh-CN" w:bidi="ar"/>
        </w:rPr>
        <w:t>6</w:t>
      </w:r>
      <w:r>
        <w:rPr>
          <w:rFonts w:hint="eastAsia" w:asciiTheme="minorEastAsia" w:hAnsiTheme="minorEastAsia" w:eastAsiaTheme="minorEastAsia" w:cstheme="minorEastAsia"/>
          <w:b/>
          <w:color w:val="auto"/>
          <w:kern w:val="0"/>
          <w:szCs w:val="21"/>
          <w:highlight w:val="none"/>
          <w:lang w:bidi="ar"/>
        </w:rPr>
        <w:t>年</w:t>
      </w:r>
      <w:r>
        <w:rPr>
          <w:rFonts w:hint="eastAsia" w:asciiTheme="minorEastAsia" w:hAnsiTheme="minorEastAsia" w:eastAsiaTheme="minorEastAsia" w:cstheme="minorEastAsia"/>
          <w:b/>
          <w:color w:val="auto"/>
          <w:kern w:val="0"/>
          <w:szCs w:val="21"/>
          <w:highlight w:val="none"/>
          <w:u w:val="single"/>
          <w:lang w:val="en-US" w:eastAsia="zh-CN" w:bidi="ar"/>
        </w:rPr>
        <w:t>8</w:t>
      </w:r>
      <w:r>
        <w:rPr>
          <w:rFonts w:hint="eastAsia" w:asciiTheme="minorEastAsia" w:hAnsiTheme="minorEastAsia" w:eastAsiaTheme="minorEastAsia" w:cstheme="minorEastAsia"/>
          <w:b/>
          <w:color w:val="auto"/>
          <w:kern w:val="0"/>
          <w:szCs w:val="21"/>
          <w:highlight w:val="none"/>
          <w:lang w:bidi="ar"/>
        </w:rPr>
        <w:t>月</w:t>
      </w:r>
      <w:r>
        <w:rPr>
          <w:rFonts w:hint="eastAsia" w:asciiTheme="minorEastAsia" w:hAnsiTheme="minorEastAsia" w:eastAsiaTheme="minorEastAsia" w:cstheme="minorEastAsia"/>
          <w:b/>
          <w:color w:val="auto"/>
          <w:kern w:val="0"/>
          <w:szCs w:val="21"/>
          <w:highlight w:val="none"/>
          <w:u w:val="single"/>
          <w:lang w:val="en-US" w:eastAsia="zh-CN" w:bidi="ar"/>
        </w:rPr>
        <w:t>1</w:t>
      </w:r>
      <w:r>
        <w:rPr>
          <w:rFonts w:hint="eastAsia" w:asciiTheme="minorEastAsia" w:hAnsiTheme="minorEastAsia" w:eastAsiaTheme="minorEastAsia" w:cstheme="minorEastAsia"/>
          <w:b/>
          <w:color w:val="auto"/>
          <w:kern w:val="0"/>
          <w:szCs w:val="21"/>
          <w:highlight w:val="none"/>
          <w:lang w:bidi="ar"/>
        </w:rPr>
        <w:t>日</w:t>
      </w:r>
      <w:r>
        <w:rPr>
          <w:rFonts w:hint="eastAsia" w:asciiTheme="minorEastAsia" w:hAnsiTheme="minorEastAsia" w:eastAsiaTheme="minorEastAsia" w:cstheme="minorEastAsia"/>
          <w:b/>
          <w:color w:val="auto"/>
          <w:kern w:val="0"/>
          <w:szCs w:val="21"/>
          <w:highlight w:val="none"/>
          <w:u w:val="single"/>
          <w:lang w:val="en-US" w:eastAsia="zh-CN" w:bidi="ar"/>
        </w:rPr>
        <w:t>18</w:t>
      </w:r>
      <w:r>
        <w:rPr>
          <w:rFonts w:hint="eastAsia" w:asciiTheme="minorEastAsia" w:hAnsiTheme="minorEastAsia" w:eastAsiaTheme="minorEastAsia" w:cstheme="minorEastAsia"/>
          <w:b/>
          <w:color w:val="auto"/>
          <w:szCs w:val="21"/>
          <w:highlight w:val="none"/>
          <w:lang w:bidi="ar"/>
        </w:rPr>
        <w:t>时</w:t>
      </w:r>
      <w:r>
        <w:rPr>
          <w:rFonts w:hint="eastAsia" w:asciiTheme="minorEastAsia" w:hAnsiTheme="minorEastAsia" w:eastAsiaTheme="minorEastAsia" w:cstheme="minorEastAsia"/>
          <w:b/>
          <w:color w:val="auto"/>
          <w:kern w:val="0"/>
          <w:szCs w:val="21"/>
          <w:highlight w:val="none"/>
          <w:u w:val="single"/>
          <w:lang w:bidi="ar"/>
        </w:rPr>
        <w:t>00</w:t>
      </w:r>
      <w:r>
        <w:rPr>
          <w:rFonts w:hint="eastAsia" w:asciiTheme="minorEastAsia" w:hAnsiTheme="minorEastAsia" w:eastAsiaTheme="minorEastAsia" w:cstheme="minorEastAsia"/>
          <w:b/>
          <w:color w:val="auto"/>
          <w:szCs w:val="21"/>
          <w:highlight w:val="none"/>
          <w:lang w:bidi="ar"/>
        </w:rPr>
        <w:t>分</w:t>
      </w:r>
      <w:r>
        <w:rPr>
          <w:rFonts w:hint="eastAsia" w:asciiTheme="minorEastAsia" w:hAnsiTheme="minorEastAsia" w:eastAsiaTheme="minorEastAsia" w:cstheme="minorEastAsia"/>
          <w:color w:val="auto"/>
          <w:kern w:val="0"/>
          <w:szCs w:val="21"/>
          <w:highlight w:val="none"/>
          <w:lang w:bidi="ar"/>
        </w:rPr>
        <w:t>（北京时间）前在</w:t>
      </w:r>
      <w:r>
        <w:rPr>
          <w:rFonts w:hint="eastAsia" w:asciiTheme="minorEastAsia" w:hAnsiTheme="minorEastAsia" w:eastAsiaTheme="minorEastAsia" w:cstheme="minorEastAsia"/>
          <w:color w:val="auto"/>
          <w:kern w:val="0"/>
          <w:szCs w:val="21"/>
          <w:highlight w:val="none"/>
          <w:u w:val="single"/>
          <w:lang w:bidi="ar"/>
        </w:rPr>
        <w:t>重</w:t>
      </w:r>
      <w:r>
        <w:rPr>
          <w:rFonts w:hint="eastAsia" w:asciiTheme="minorEastAsia" w:hAnsiTheme="minorEastAsia" w:eastAsiaTheme="minorEastAsia" w:cstheme="minorEastAsia"/>
          <w:snapToGrid w:val="0"/>
          <w:color w:val="auto"/>
          <w:kern w:val="0"/>
          <w:szCs w:val="21"/>
          <w:highlight w:val="none"/>
          <w:u w:val="single"/>
        </w:rPr>
        <w:t>庆高速集团官网（https://www.cegc.com.cn/html/col1810480.html）</w:t>
      </w:r>
      <w:r>
        <w:rPr>
          <w:rFonts w:hint="eastAsia" w:asciiTheme="minorEastAsia" w:hAnsiTheme="minorEastAsia" w:eastAsiaTheme="minorEastAsia" w:cstheme="minorEastAsia"/>
          <w:color w:val="auto"/>
          <w:kern w:val="0"/>
          <w:szCs w:val="21"/>
          <w:highlight w:val="none"/>
          <w:lang w:bidi="ar"/>
        </w:rPr>
        <w:t>发布澄清。</w:t>
      </w:r>
    </w:p>
    <w:p w14:paraId="1D865B8C">
      <w:pPr>
        <w:pStyle w:val="4"/>
        <w:adjustRightInd w:val="0"/>
        <w:snapToGrid w:val="0"/>
        <w:spacing w:before="0" w:after="0" w:line="360" w:lineRule="auto"/>
        <w:rPr>
          <w:rFonts w:hint="eastAsia" w:asciiTheme="minorEastAsia" w:hAnsiTheme="minorEastAsia" w:eastAsiaTheme="minorEastAsia" w:cstheme="minorEastAsia"/>
          <w:bCs w:val="0"/>
          <w:snapToGrid w:val="0"/>
          <w:color w:val="auto"/>
          <w:sz w:val="24"/>
          <w:szCs w:val="24"/>
          <w:highlight w:val="none"/>
        </w:rPr>
      </w:pPr>
      <w:bookmarkStart w:id="83" w:name="_Toc24259"/>
      <w:bookmarkStart w:id="84" w:name="_Toc23230"/>
      <w:bookmarkStart w:id="85" w:name="_Toc1282"/>
      <w:r>
        <w:rPr>
          <w:rFonts w:hint="eastAsia" w:asciiTheme="minorEastAsia" w:hAnsiTheme="minorEastAsia" w:eastAsiaTheme="minorEastAsia" w:cstheme="minorEastAsia"/>
          <w:bCs w:val="0"/>
          <w:snapToGrid w:val="0"/>
          <w:color w:val="auto"/>
          <w:sz w:val="24"/>
          <w:szCs w:val="24"/>
          <w:highlight w:val="none"/>
          <w:lang w:val="en-US" w:eastAsia="zh-CN"/>
        </w:rPr>
        <w:t>5</w:t>
      </w:r>
      <w:r>
        <w:rPr>
          <w:rFonts w:hint="eastAsia" w:asciiTheme="minorEastAsia" w:hAnsiTheme="minorEastAsia" w:eastAsiaTheme="minorEastAsia" w:cstheme="minorEastAsia"/>
          <w:bCs w:val="0"/>
          <w:snapToGrid w:val="0"/>
          <w:color w:val="auto"/>
          <w:sz w:val="24"/>
          <w:szCs w:val="24"/>
          <w:highlight w:val="none"/>
        </w:rPr>
        <w:t xml:space="preserve">. </w:t>
      </w:r>
      <w:r>
        <w:rPr>
          <w:rFonts w:hint="eastAsia" w:asciiTheme="minorEastAsia" w:hAnsiTheme="minorEastAsia" w:eastAsiaTheme="minorEastAsia" w:cstheme="minorEastAsia"/>
          <w:bCs w:val="0"/>
          <w:snapToGrid w:val="0"/>
          <w:color w:val="auto"/>
          <w:sz w:val="24"/>
          <w:szCs w:val="24"/>
          <w:highlight w:val="none"/>
          <w:lang w:eastAsia="zh-CN"/>
        </w:rPr>
        <w:t>响应文件</w:t>
      </w:r>
      <w:r>
        <w:rPr>
          <w:rFonts w:hint="eastAsia" w:asciiTheme="minorEastAsia" w:hAnsiTheme="minorEastAsia" w:eastAsiaTheme="minorEastAsia" w:cstheme="minorEastAsia"/>
          <w:bCs w:val="0"/>
          <w:snapToGrid w:val="0"/>
          <w:color w:val="auto"/>
          <w:sz w:val="24"/>
          <w:szCs w:val="24"/>
          <w:highlight w:val="none"/>
        </w:rPr>
        <w:t>的递交</w:t>
      </w:r>
      <w:bookmarkEnd w:id="74"/>
      <w:bookmarkEnd w:id="75"/>
      <w:bookmarkEnd w:id="76"/>
      <w:bookmarkEnd w:id="77"/>
      <w:bookmarkEnd w:id="78"/>
      <w:bookmarkEnd w:id="79"/>
      <w:bookmarkEnd w:id="80"/>
      <w:bookmarkEnd w:id="81"/>
      <w:bookmarkEnd w:id="82"/>
      <w:bookmarkEnd w:id="83"/>
      <w:bookmarkEnd w:id="84"/>
      <w:bookmarkEnd w:id="85"/>
    </w:p>
    <w:p w14:paraId="78FBF691">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bookmarkStart w:id="86" w:name="_Toc430530421"/>
      <w:bookmarkStart w:id="87" w:name="_Toc200359243"/>
      <w:bookmarkStart w:id="88" w:name="_Toc277082541"/>
      <w:bookmarkStart w:id="89" w:name="_Toc287607733"/>
      <w:bookmarkStart w:id="90" w:name="_Toc287620672"/>
      <w:bookmarkStart w:id="91" w:name="_Toc14420"/>
      <w:bookmarkStart w:id="92" w:name="_Toc200359432"/>
      <w:bookmarkStart w:id="93" w:name="_Toc509218697"/>
      <w:bookmarkStart w:id="94" w:name="_Toc224103304"/>
      <w:r>
        <w:rPr>
          <w:rFonts w:hint="eastAsia" w:asciiTheme="minorEastAsia" w:hAnsiTheme="minorEastAsia" w:eastAsiaTheme="minorEastAsia" w:cstheme="minorEastAsia"/>
          <w:color w:val="auto"/>
          <w:szCs w:val="21"/>
          <w:highlight w:val="none"/>
          <w:lang w:val="en-US" w:eastAsia="zh-CN" w:bidi="ar"/>
        </w:rPr>
        <w:t>5</w:t>
      </w:r>
      <w:r>
        <w:rPr>
          <w:rFonts w:hint="eastAsia" w:asciiTheme="minorEastAsia" w:hAnsiTheme="minorEastAsia" w:eastAsiaTheme="minorEastAsia" w:cstheme="minorEastAsia"/>
          <w:color w:val="auto"/>
          <w:szCs w:val="21"/>
          <w:highlight w:val="none"/>
          <w:lang w:bidi="ar"/>
        </w:rPr>
        <w:t>.1</w:t>
      </w:r>
      <w:r>
        <w:rPr>
          <w:rFonts w:hint="eastAsia" w:asciiTheme="minorEastAsia" w:hAnsiTheme="minorEastAsia" w:eastAsiaTheme="minorEastAsia" w:cstheme="minorEastAsia"/>
          <w:color w:val="auto"/>
          <w:szCs w:val="21"/>
          <w:highlight w:val="none"/>
          <w:lang w:val="en-US" w:eastAsia="zh-CN" w:bidi="ar"/>
        </w:rPr>
        <w:t xml:space="preserve"> 比选</w:t>
      </w:r>
      <w:r>
        <w:rPr>
          <w:rFonts w:hint="eastAsia" w:asciiTheme="minorEastAsia" w:hAnsiTheme="minorEastAsia" w:eastAsiaTheme="minorEastAsia" w:cstheme="minorEastAsia"/>
          <w:color w:val="auto"/>
          <w:szCs w:val="21"/>
          <w:highlight w:val="none"/>
          <w:lang w:bidi="ar"/>
        </w:rPr>
        <w:t>截止时间和</w:t>
      </w:r>
      <w:r>
        <w:rPr>
          <w:rFonts w:hint="eastAsia" w:asciiTheme="minorEastAsia" w:hAnsiTheme="minorEastAsia" w:eastAsiaTheme="minorEastAsia" w:cstheme="minorEastAsia"/>
          <w:color w:val="auto"/>
          <w:szCs w:val="21"/>
          <w:highlight w:val="none"/>
          <w:lang w:val="en-US" w:eastAsia="zh-CN" w:bidi="ar"/>
        </w:rPr>
        <w:t>比选</w:t>
      </w:r>
      <w:r>
        <w:rPr>
          <w:rFonts w:hint="eastAsia" w:asciiTheme="minorEastAsia" w:hAnsiTheme="minorEastAsia" w:eastAsiaTheme="minorEastAsia" w:cstheme="minorEastAsia"/>
          <w:color w:val="auto"/>
          <w:szCs w:val="21"/>
          <w:highlight w:val="none"/>
          <w:lang w:bidi="ar"/>
        </w:rPr>
        <w:t>时间：</w:t>
      </w:r>
      <w:r>
        <w:rPr>
          <w:rFonts w:hint="eastAsia" w:asciiTheme="minorEastAsia" w:hAnsiTheme="minorEastAsia" w:eastAsiaTheme="minorEastAsia" w:cstheme="minorEastAsia"/>
          <w:b/>
          <w:bCs/>
          <w:color w:val="auto"/>
          <w:szCs w:val="21"/>
          <w:highlight w:val="none"/>
          <w:u w:val="single"/>
          <w:lang w:bidi="ar"/>
        </w:rPr>
        <w:t>202</w:t>
      </w:r>
      <w:r>
        <w:rPr>
          <w:rFonts w:hint="eastAsia" w:asciiTheme="minorEastAsia" w:hAnsiTheme="minorEastAsia" w:eastAsiaTheme="minorEastAsia" w:cstheme="minorEastAsia"/>
          <w:b/>
          <w:bCs/>
          <w:color w:val="auto"/>
          <w:szCs w:val="21"/>
          <w:highlight w:val="none"/>
          <w:u w:val="single"/>
          <w:lang w:val="en-US" w:eastAsia="zh-CN" w:bidi="ar"/>
        </w:rPr>
        <w:t>6</w:t>
      </w:r>
      <w:r>
        <w:rPr>
          <w:rFonts w:hint="eastAsia" w:asciiTheme="minorEastAsia" w:hAnsiTheme="minorEastAsia" w:eastAsiaTheme="minorEastAsia" w:cstheme="minorEastAsia"/>
          <w:b/>
          <w:bCs/>
          <w:color w:val="auto"/>
          <w:szCs w:val="21"/>
          <w:highlight w:val="none"/>
          <w:lang w:bidi="ar"/>
        </w:rPr>
        <w:t>年</w:t>
      </w:r>
      <w:r>
        <w:rPr>
          <w:rFonts w:hint="eastAsia" w:asciiTheme="minorEastAsia" w:hAnsiTheme="minorEastAsia" w:eastAsiaTheme="minorEastAsia" w:cstheme="minorEastAsia"/>
          <w:b/>
          <w:bCs/>
          <w:color w:val="auto"/>
          <w:szCs w:val="21"/>
          <w:highlight w:val="none"/>
          <w:u w:val="single"/>
          <w:lang w:val="en-US" w:eastAsia="zh-CN" w:bidi="ar"/>
        </w:rPr>
        <w:t>8</w:t>
      </w:r>
      <w:r>
        <w:rPr>
          <w:rFonts w:hint="eastAsia" w:asciiTheme="minorEastAsia" w:hAnsiTheme="minorEastAsia" w:eastAsiaTheme="minorEastAsia" w:cstheme="minorEastAsia"/>
          <w:b/>
          <w:bCs/>
          <w:color w:val="auto"/>
          <w:szCs w:val="21"/>
          <w:highlight w:val="none"/>
          <w:lang w:bidi="ar"/>
        </w:rPr>
        <w:t>月</w:t>
      </w:r>
      <w:r>
        <w:rPr>
          <w:rFonts w:hint="eastAsia" w:asciiTheme="minorEastAsia" w:hAnsiTheme="minorEastAsia" w:eastAsiaTheme="minorEastAsia" w:cstheme="minorEastAsia"/>
          <w:b/>
          <w:bCs/>
          <w:color w:val="auto"/>
          <w:szCs w:val="21"/>
          <w:highlight w:val="none"/>
          <w:u w:val="single"/>
          <w:lang w:val="en-US" w:eastAsia="zh-CN" w:bidi="ar"/>
        </w:rPr>
        <w:t>5</w:t>
      </w:r>
      <w:r>
        <w:rPr>
          <w:rFonts w:hint="eastAsia" w:asciiTheme="minorEastAsia" w:hAnsiTheme="minorEastAsia" w:eastAsiaTheme="minorEastAsia" w:cstheme="minorEastAsia"/>
          <w:b/>
          <w:bCs/>
          <w:color w:val="auto"/>
          <w:szCs w:val="21"/>
          <w:highlight w:val="none"/>
          <w:lang w:bidi="ar"/>
        </w:rPr>
        <w:t>日</w:t>
      </w:r>
      <w:r>
        <w:rPr>
          <w:rFonts w:hint="eastAsia" w:asciiTheme="minorEastAsia" w:hAnsiTheme="minorEastAsia" w:eastAsiaTheme="minorEastAsia" w:cstheme="minorEastAsia"/>
          <w:b/>
          <w:bCs/>
          <w:color w:val="auto"/>
          <w:szCs w:val="21"/>
          <w:highlight w:val="none"/>
          <w:u w:val="single"/>
          <w:lang w:val="en-US" w:eastAsia="zh-CN" w:bidi="ar"/>
        </w:rPr>
        <w:t>10</w:t>
      </w:r>
      <w:r>
        <w:rPr>
          <w:rFonts w:hint="eastAsia" w:asciiTheme="minorEastAsia" w:hAnsiTheme="minorEastAsia" w:eastAsiaTheme="minorEastAsia" w:cstheme="minorEastAsia"/>
          <w:b/>
          <w:bCs/>
          <w:color w:val="auto"/>
          <w:szCs w:val="21"/>
          <w:highlight w:val="none"/>
          <w:lang w:bidi="ar"/>
        </w:rPr>
        <w:t>时</w:t>
      </w:r>
      <w:r>
        <w:rPr>
          <w:rFonts w:hint="eastAsia" w:asciiTheme="minorEastAsia" w:hAnsiTheme="minorEastAsia" w:eastAsiaTheme="minorEastAsia" w:cstheme="minorEastAsia"/>
          <w:b/>
          <w:bCs/>
          <w:color w:val="auto"/>
          <w:szCs w:val="21"/>
          <w:highlight w:val="none"/>
          <w:u w:val="single"/>
          <w:lang w:val="en-US" w:eastAsia="zh-CN" w:bidi="ar"/>
        </w:rPr>
        <w:t>30</w:t>
      </w:r>
      <w:r>
        <w:rPr>
          <w:rFonts w:hint="eastAsia" w:asciiTheme="minorEastAsia" w:hAnsiTheme="minorEastAsia" w:eastAsiaTheme="minorEastAsia" w:cstheme="minorEastAsia"/>
          <w:b/>
          <w:bCs/>
          <w:color w:val="auto"/>
          <w:szCs w:val="21"/>
          <w:highlight w:val="none"/>
          <w:lang w:bidi="ar"/>
        </w:rPr>
        <w:t>分</w:t>
      </w:r>
      <w:r>
        <w:rPr>
          <w:rFonts w:hint="eastAsia" w:asciiTheme="minorEastAsia" w:hAnsiTheme="minorEastAsia" w:eastAsiaTheme="minorEastAsia" w:cstheme="minorEastAsia"/>
          <w:color w:val="auto"/>
          <w:szCs w:val="21"/>
          <w:highlight w:val="none"/>
          <w:lang w:bidi="ar"/>
        </w:rPr>
        <w:t>（北京时间）。</w:t>
      </w:r>
    </w:p>
    <w:p w14:paraId="2C1475A9">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color w:val="auto"/>
          <w:szCs w:val="21"/>
          <w:highlight w:val="none"/>
          <w:lang w:val="en-US" w:eastAsia="zh-CN" w:bidi="ar"/>
        </w:rPr>
        <w:t>5</w:t>
      </w:r>
      <w:r>
        <w:rPr>
          <w:rFonts w:hint="eastAsia" w:asciiTheme="minorEastAsia" w:hAnsiTheme="minorEastAsia" w:eastAsiaTheme="minorEastAsia" w:cstheme="minorEastAsia"/>
          <w:color w:val="auto"/>
          <w:szCs w:val="21"/>
          <w:highlight w:val="none"/>
          <w:lang w:bidi="ar"/>
        </w:rPr>
        <w:t>.2</w:t>
      </w:r>
      <w:r>
        <w:rPr>
          <w:rFonts w:hint="eastAsia" w:asciiTheme="minorEastAsia" w:hAnsiTheme="minorEastAsia" w:eastAsiaTheme="minorEastAsia" w:cstheme="minorEastAsia"/>
          <w:color w:val="auto"/>
          <w:szCs w:val="21"/>
          <w:highlight w:val="none"/>
          <w:lang w:val="en-US" w:eastAsia="zh-CN" w:bidi="ar"/>
        </w:rPr>
        <w:t xml:space="preserve"> 比选</w:t>
      </w:r>
      <w:r>
        <w:rPr>
          <w:rFonts w:hint="eastAsia" w:asciiTheme="minorEastAsia" w:hAnsiTheme="minorEastAsia" w:eastAsiaTheme="minorEastAsia" w:cstheme="minorEastAsia"/>
          <w:color w:val="auto"/>
          <w:szCs w:val="21"/>
          <w:highlight w:val="none"/>
          <w:lang w:bidi="ar"/>
        </w:rPr>
        <w:t>地点：重庆市</w:t>
      </w:r>
      <w:r>
        <w:rPr>
          <w:rFonts w:hint="eastAsia" w:asciiTheme="minorEastAsia" w:hAnsiTheme="minorEastAsia" w:eastAsiaTheme="minorEastAsia" w:cstheme="minorEastAsia"/>
          <w:snapToGrid/>
          <w:color w:val="auto"/>
          <w:kern w:val="2"/>
          <w:szCs w:val="24"/>
          <w:highlight w:val="none"/>
          <w:lang w:val="en-US" w:eastAsia="zh-CN"/>
        </w:rPr>
        <w:t>两江新区</w:t>
      </w:r>
      <w:r>
        <w:rPr>
          <w:rFonts w:hint="eastAsia" w:asciiTheme="minorEastAsia" w:hAnsiTheme="minorEastAsia" w:eastAsiaTheme="minorEastAsia" w:cstheme="minorEastAsia"/>
          <w:color w:val="auto"/>
          <w:szCs w:val="21"/>
          <w:highlight w:val="none"/>
          <w:lang w:bidi="ar"/>
        </w:rPr>
        <w:t>五简路2号重庆咨询大厦A座负一楼开标厅</w:t>
      </w:r>
      <w:r>
        <w:rPr>
          <w:rFonts w:hint="eastAsia" w:asciiTheme="minorEastAsia" w:hAnsiTheme="minorEastAsia" w:eastAsiaTheme="minorEastAsia" w:cstheme="minorEastAsia"/>
          <w:color w:val="auto"/>
          <w:szCs w:val="21"/>
          <w:highlight w:val="none"/>
          <w:lang w:eastAsia="zh-CN" w:bidi="ar"/>
        </w:rPr>
        <w:t>，具体安排详见重庆咨询大厦A座负一楼当日电子显示屏。</w:t>
      </w:r>
    </w:p>
    <w:p w14:paraId="3E6388C1">
      <w:pPr>
        <w:tabs>
          <w:tab w:val="left" w:pos="355"/>
        </w:tabs>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bidi="ar"/>
        </w:rPr>
        <w:t>5</w:t>
      </w:r>
      <w:r>
        <w:rPr>
          <w:rFonts w:hint="eastAsia" w:asciiTheme="minorEastAsia" w:hAnsiTheme="minorEastAsia" w:eastAsiaTheme="minorEastAsia" w:cstheme="minorEastAsia"/>
          <w:color w:val="auto"/>
          <w:szCs w:val="21"/>
          <w:highlight w:val="none"/>
          <w:lang w:bidi="ar"/>
        </w:rPr>
        <w:t>.3</w:t>
      </w:r>
      <w:r>
        <w:rPr>
          <w:rFonts w:hint="eastAsia" w:asciiTheme="minorEastAsia" w:hAnsiTheme="minorEastAsia" w:eastAsiaTheme="minorEastAsia" w:cstheme="minorEastAsia"/>
          <w:color w:val="auto"/>
          <w:szCs w:val="21"/>
          <w:highlight w:val="none"/>
          <w:lang w:val="en-US" w:eastAsia="zh-CN" w:bidi="ar"/>
        </w:rPr>
        <w:t xml:space="preserve"> </w:t>
      </w:r>
      <w:r>
        <w:rPr>
          <w:rFonts w:hint="eastAsia" w:asciiTheme="minorEastAsia" w:hAnsiTheme="minorEastAsia" w:eastAsiaTheme="minorEastAsia" w:cstheme="minorEastAsia"/>
          <w:color w:val="auto"/>
          <w:szCs w:val="21"/>
          <w:highlight w:val="none"/>
          <w:lang w:bidi="ar"/>
        </w:rPr>
        <w:t>逾期送达、或未送达指定地点、或未按</w:t>
      </w:r>
      <w:r>
        <w:rPr>
          <w:rFonts w:hint="eastAsia" w:asciiTheme="minorEastAsia" w:hAnsiTheme="minorEastAsia" w:eastAsiaTheme="minorEastAsia" w:cstheme="minorEastAsia"/>
          <w:color w:val="auto"/>
          <w:szCs w:val="21"/>
          <w:highlight w:val="none"/>
          <w:lang w:eastAsia="zh-CN" w:bidi="ar"/>
        </w:rPr>
        <w:t>比选文件</w:t>
      </w:r>
      <w:r>
        <w:rPr>
          <w:rFonts w:hint="eastAsia" w:asciiTheme="minorEastAsia" w:hAnsiTheme="minorEastAsia" w:eastAsiaTheme="minorEastAsia" w:cstheme="minorEastAsia"/>
          <w:color w:val="auto"/>
          <w:szCs w:val="21"/>
          <w:highlight w:val="none"/>
          <w:lang w:bidi="ar"/>
        </w:rPr>
        <w:t>要求密封的</w:t>
      </w:r>
      <w:r>
        <w:rPr>
          <w:rFonts w:hint="eastAsia" w:asciiTheme="minorEastAsia" w:hAnsiTheme="minorEastAsia" w:eastAsiaTheme="minorEastAsia" w:cstheme="minorEastAsia"/>
          <w:color w:val="auto"/>
          <w:szCs w:val="21"/>
          <w:highlight w:val="none"/>
          <w:lang w:eastAsia="zh-CN" w:bidi="ar"/>
        </w:rPr>
        <w:t>响应文件</w:t>
      </w:r>
      <w:r>
        <w:rPr>
          <w:rFonts w:hint="eastAsia" w:asciiTheme="minorEastAsia" w:hAnsiTheme="minorEastAsia" w:eastAsiaTheme="minorEastAsia" w:cstheme="minorEastAsia"/>
          <w:color w:val="auto"/>
          <w:szCs w:val="21"/>
          <w:highlight w:val="none"/>
          <w:lang w:bidi="ar"/>
        </w:rPr>
        <w:t>，</w:t>
      </w:r>
      <w:r>
        <w:rPr>
          <w:rFonts w:hint="eastAsia" w:asciiTheme="minorEastAsia" w:hAnsiTheme="minorEastAsia" w:eastAsiaTheme="minorEastAsia" w:cstheme="minorEastAsia"/>
          <w:color w:val="auto"/>
          <w:szCs w:val="21"/>
          <w:highlight w:val="none"/>
          <w:lang w:eastAsia="zh-CN" w:bidi="ar"/>
        </w:rPr>
        <w:t>采购人</w:t>
      </w:r>
      <w:r>
        <w:rPr>
          <w:rFonts w:hint="eastAsia" w:asciiTheme="minorEastAsia" w:hAnsiTheme="minorEastAsia" w:eastAsiaTheme="minorEastAsia" w:cstheme="minorEastAsia"/>
          <w:color w:val="auto"/>
          <w:szCs w:val="21"/>
          <w:highlight w:val="none"/>
          <w:lang w:bidi="ar"/>
        </w:rPr>
        <w:t>将予以拒收。</w:t>
      </w:r>
    </w:p>
    <w:p w14:paraId="2311D661">
      <w:pPr>
        <w:pStyle w:val="4"/>
        <w:adjustRightInd w:val="0"/>
        <w:snapToGrid w:val="0"/>
        <w:spacing w:before="0" w:after="0" w:line="360" w:lineRule="auto"/>
        <w:rPr>
          <w:rFonts w:hint="eastAsia" w:asciiTheme="minorEastAsia" w:hAnsiTheme="minorEastAsia" w:eastAsiaTheme="minorEastAsia" w:cstheme="minorEastAsia"/>
          <w:bCs w:val="0"/>
          <w:snapToGrid w:val="0"/>
          <w:color w:val="auto"/>
          <w:sz w:val="24"/>
          <w:szCs w:val="24"/>
          <w:highlight w:val="none"/>
        </w:rPr>
      </w:pPr>
      <w:bookmarkStart w:id="95" w:name="_Toc1906"/>
      <w:bookmarkStart w:id="96" w:name="_Toc20841"/>
      <w:bookmarkStart w:id="97" w:name="_Toc2157"/>
      <w:r>
        <w:rPr>
          <w:rFonts w:hint="eastAsia" w:asciiTheme="minorEastAsia" w:hAnsiTheme="minorEastAsia" w:eastAsiaTheme="minorEastAsia" w:cstheme="minorEastAsia"/>
          <w:bCs w:val="0"/>
          <w:snapToGrid w:val="0"/>
          <w:color w:val="auto"/>
          <w:sz w:val="24"/>
          <w:szCs w:val="24"/>
          <w:highlight w:val="none"/>
          <w:lang w:val="en-US" w:eastAsia="zh-CN"/>
        </w:rPr>
        <w:t>6</w:t>
      </w:r>
      <w:r>
        <w:rPr>
          <w:rFonts w:hint="eastAsia" w:asciiTheme="minorEastAsia" w:hAnsiTheme="minorEastAsia" w:eastAsiaTheme="minorEastAsia" w:cstheme="minorEastAsia"/>
          <w:bCs w:val="0"/>
          <w:snapToGrid w:val="0"/>
          <w:color w:val="auto"/>
          <w:sz w:val="24"/>
          <w:szCs w:val="24"/>
          <w:highlight w:val="none"/>
        </w:rPr>
        <w:t>. 发布公告的媒介</w:t>
      </w:r>
      <w:bookmarkEnd w:id="86"/>
      <w:bookmarkEnd w:id="87"/>
      <w:bookmarkEnd w:id="88"/>
      <w:bookmarkEnd w:id="89"/>
      <w:bookmarkEnd w:id="90"/>
      <w:bookmarkEnd w:id="91"/>
      <w:bookmarkEnd w:id="92"/>
      <w:bookmarkEnd w:id="93"/>
      <w:bookmarkEnd w:id="94"/>
      <w:bookmarkEnd w:id="95"/>
      <w:bookmarkEnd w:id="96"/>
      <w:bookmarkEnd w:id="97"/>
    </w:p>
    <w:p w14:paraId="0882C88D">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bookmarkStart w:id="98" w:name="_Toc23858"/>
      <w:bookmarkEnd w:id="98"/>
      <w:bookmarkStart w:id="99" w:name="_Toc31214"/>
      <w:bookmarkEnd w:id="99"/>
      <w:bookmarkStart w:id="100" w:name="_Toc7472"/>
      <w:bookmarkStart w:id="101" w:name="_Toc430530423"/>
      <w:bookmarkStart w:id="102" w:name="_Toc287620674"/>
      <w:bookmarkStart w:id="103" w:name="_Toc287607735"/>
      <w:bookmarkStart w:id="104" w:name="_Toc224103306"/>
      <w:r>
        <w:rPr>
          <w:rFonts w:hint="eastAsia" w:asciiTheme="minorEastAsia" w:hAnsiTheme="minorEastAsia" w:eastAsiaTheme="minorEastAsia" w:cstheme="minorEastAsia"/>
          <w:color w:val="auto"/>
          <w:kern w:val="0"/>
          <w:szCs w:val="21"/>
          <w:highlight w:val="none"/>
          <w:lang w:bidi="ar"/>
        </w:rPr>
        <w:t>本次</w:t>
      </w:r>
      <w:r>
        <w:rPr>
          <w:rFonts w:hint="eastAsia" w:asciiTheme="minorEastAsia" w:hAnsiTheme="minorEastAsia" w:eastAsiaTheme="minorEastAsia" w:cstheme="minorEastAsia"/>
          <w:color w:val="auto"/>
          <w:kern w:val="0"/>
          <w:szCs w:val="21"/>
          <w:highlight w:val="none"/>
          <w:lang w:eastAsia="zh-CN" w:bidi="ar"/>
        </w:rPr>
        <w:t>竞争性比选公告</w:t>
      </w:r>
      <w:r>
        <w:rPr>
          <w:rFonts w:hint="eastAsia" w:asciiTheme="minorEastAsia" w:hAnsiTheme="minorEastAsia" w:eastAsiaTheme="minorEastAsia" w:cstheme="minorEastAsia"/>
          <w:color w:val="auto"/>
          <w:kern w:val="0"/>
          <w:szCs w:val="21"/>
          <w:highlight w:val="none"/>
          <w:lang w:bidi="ar"/>
        </w:rPr>
        <w:t>同时在</w:t>
      </w:r>
      <w:r>
        <w:rPr>
          <w:rFonts w:hint="eastAsia" w:asciiTheme="minorEastAsia" w:hAnsiTheme="minorEastAsia" w:eastAsiaTheme="minorEastAsia" w:cstheme="minorEastAsia"/>
          <w:color w:val="auto"/>
          <w:kern w:val="0"/>
          <w:szCs w:val="21"/>
          <w:highlight w:val="none"/>
          <w:u w:val="single"/>
          <w:lang w:eastAsia="zh-CN" w:bidi="ar"/>
        </w:rPr>
        <w:t>中国招标投标公共服务平台</w:t>
      </w:r>
      <w:r>
        <w:rPr>
          <w:rFonts w:hint="eastAsia" w:asciiTheme="minorEastAsia" w:hAnsiTheme="minorEastAsia" w:eastAsiaTheme="minorEastAsia" w:cstheme="minorEastAsia"/>
          <w:color w:val="auto"/>
          <w:kern w:val="0"/>
          <w:szCs w:val="21"/>
          <w:highlight w:val="none"/>
          <w:u w:val="single"/>
          <w:lang w:bidi="ar"/>
        </w:rPr>
        <w:t>（http://www.cebpubservice.com/）</w:t>
      </w:r>
      <w:r>
        <w:rPr>
          <w:rFonts w:hint="eastAsia" w:asciiTheme="minorEastAsia" w:hAnsiTheme="minorEastAsia" w:eastAsiaTheme="minorEastAsia" w:cstheme="minorEastAsia"/>
          <w:color w:val="auto"/>
          <w:szCs w:val="21"/>
          <w:highlight w:val="none"/>
          <w:u w:val="single"/>
          <w:lang w:bidi="ar"/>
        </w:rPr>
        <w:t>和重庆高速集团官网（https://www.cegc.com.cn/html/col1810480.html）</w:t>
      </w:r>
      <w:r>
        <w:rPr>
          <w:rFonts w:hint="eastAsia" w:asciiTheme="minorEastAsia" w:hAnsiTheme="minorEastAsia" w:eastAsiaTheme="minorEastAsia" w:cstheme="minorEastAsia"/>
          <w:color w:val="auto"/>
          <w:kern w:val="0"/>
          <w:szCs w:val="21"/>
          <w:highlight w:val="none"/>
          <w:lang w:bidi="ar"/>
        </w:rPr>
        <w:t>上发布。</w:t>
      </w:r>
    </w:p>
    <w:p w14:paraId="7C095C32">
      <w:pPr>
        <w:pStyle w:val="4"/>
        <w:adjustRightInd w:val="0"/>
        <w:snapToGrid w:val="0"/>
        <w:spacing w:before="0" w:after="0" w:line="360" w:lineRule="auto"/>
        <w:rPr>
          <w:rFonts w:hint="eastAsia" w:asciiTheme="minorEastAsia" w:hAnsiTheme="minorEastAsia" w:eastAsiaTheme="minorEastAsia" w:cstheme="minorEastAsia"/>
          <w:bCs w:val="0"/>
          <w:snapToGrid w:val="0"/>
          <w:color w:val="auto"/>
          <w:sz w:val="24"/>
          <w:szCs w:val="24"/>
          <w:highlight w:val="none"/>
        </w:rPr>
      </w:pPr>
      <w:bookmarkStart w:id="105" w:name="_Toc21375"/>
      <w:bookmarkStart w:id="106" w:name="_Toc24078"/>
      <w:bookmarkStart w:id="107" w:name="_Toc638"/>
      <w:r>
        <w:rPr>
          <w:rFonts w:hint="eastAsia" w:asciiTheme="minorEastAsia" w:hAnsiTheme="minorEastAsia" w:eastAsiaTheme="minorEastAsia" w:cstheme="minorEastAsia"/>
          <w:bCs w:val="0"/>
          <w:snapToGrid w:val="0"/>
          <w:color w:val="auto"/>
          <w:sz w:val="24"/>
          <w:szCs w:val="24"/>
          <w:highlight w:val="none"/>
          <w:lang w:val="en-US" w:eastAsia="zh-CN"/>
        </w:rPr>
        <w:t>7</w:t>
      </w:r>
      <w:r>
        <w:rPr>
          <w:rFonts w:hint="eastAsia" w:asciiTheme="minorEastAsia" w:hAnsiTheme="minorEastAsia" w:eastAsiaTheme="minorEastAsia" w:cstheme="minorEastAsia"/>
          <w:bCs w:val="0"/>
          <w:snapToGrid w:val="0"/>
          <w:color w:val="auto"/>
          <w:sz w:val="24"/>
          <w:szCs w:val="24"/>
          <w:highlight w:val="none"/>
        </w:rPr>
        <w:t>.联系方式</w:t>
      </w:r>
      <w:bookmarkEnd w:id="100"/>
      <w:bookmarkEnd w:id="105"/>
      <w:bookmarkEnd w:id="106"/>
      <w:bookmarkEnd w:id="107"/>
    </w:p>
    <w:p w14:paraId="118358C4">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spacing w:val="52"/>
          <w:kern w:val="0"/>
          <w:szCs w:val="21"/>
          <w:highlight w:val="none"/>
          <w:fitText w:val="840" w:id="598694179"/>
          <w:lang w:val="en-US" w:eastAsia="zh-CN"/>
        </w:rPr>
        <w:t>采购</w:t>
      </w:r>
      <w:r>
        <w:rPr>
          <w:rFonts w:hint="eastAsia" w:asciiTheme="minorEastAsia" w:hAnsiTheme="minorEastAsia" w:eastAsiaTheme="minorEastAsia" w:cstheme="minorEastAsia"/>
          <w:snapToGrid w:val="0"/>
          <w:color w:val="auto"/>
          <w:spacing w:val="1"/>
          <w:kern w:val="0"/>
          <w:szCs w:val="21"/>
          <w:highlight w:val="none"/>
          <w:fitText w:val="840" w:id="598694179"/>
          <w:lang w:val="en-US" w:eastAsia="zh-CN"/>
        </w:rPr>
        <w:t>人</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eastAsia="zh-CN"/>
        </w:rPr>
        <w:t>重庆首讯科技股份有限公司</w:t>
      </w:r>
    </w:p>
    <w:p w14:paraId="195E0501">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Cs w:val="21"/>
          <w:highlight w:val="none"/>
          <w:lang w:val="en-US" w:eastAsia="zh-CN"/>
        </w:rPr>
      </w:pPr>
      <w:r>
        <w:rPr>
          <w:rFonts w:hint="eastAsia" w:asciiTheme="minorEastAsia" w:hAnsiTheme="minorEastAsia" w:eastAsiaTheme="minorEastAsia" w:cstheme="minorEastAsia"/>
          <w:snapToGrid w:val="0"/>
          <w:color w:val="auto"/>
          <w:spacing w:val="52"/>
          <w:kern w:val="0"/>
          <w:szCs w:val="21"/>
          <w:highlight w:val="none"/>
          <w:fitText w:val="840" w:id="40326308"/>
        </w:rPr>
        <w:t>地　</w:t>
      </w:r>
      <w:r>
        <w:rPr>
          <w:rFonts w:hint="eastAsia" w:asciiTheme="minorEastAsia" w:hAnsiTheme="minorEastAsia" w:eastAsiaTheme="minorEastAsia" w:cstheme="minorEastAsia"/>
          <w:snapToGrid w:val="0"/>
          <w:color w:val="auto"/>
          <w:spacing w:val="1"/>
          <w:kern w:val="0"/>
          <w:szCs w:val="21"/>
          <w:highlight w:val="none"/>
          <w:fitText w:val="840" w:id="40326308"/>
        </w:rPr>
        <w:t>址</w:t>
      </w:r>
      <w:r>
        <w:rPr>
          <w:rFonts w:hint="eastAsia" w:asciiTheme="minorEastAsia" w:hAnsiTheme="minorEastAsia" w:eastAsiaTheme="minorEastAsia" w:cstheme="minorEastAsia"/>
          <w:snapToGrid w:val="0"/>
          <w:color w:val="auto"/>
          <w:kern w:val="0"/>
          <w:szCs w:val="21"/>
          <w:highlight w:val="none"/>
        </w:rPr>
        <w:t>：</w:t>
      </w:r>
      <w:bookmarkStart w:id="108" w:name="OLE_LINK8"/>
      <w:r>
        <w:rPr>
          <w:rFonts w:hint="eastAsia" w:asciiTheme="minorEastAsia" w:hAnsiTheme="minorEastAsia" w:eastAsiaTheme="minorEastAsia" w:cstheme="minorEastAsia"/>
          <w:snapToGrid w:val="0"/>
          <w:color w:val="auto"/>
          <w:kern w:val="0"/>
          <w:szCs w:val="21"/>
          <w:highlight w:val="none"/>
          <w:u w:val="none"/>
          <w:lang w:val="en-US" w:eastAsia="zh-CN"/>
        </w:rPr>
        <w:t>重庆市</w:t>
      </w:r>
      <w:r>
        <w:rPr>
          <w:rFonts w:hint="eastAsia" w:asciiTheme="minorEastAsia" w:hAnsiTheme="minorEastAsia" w:eastAsiaTheme="minorEastAsia" w:cstheme="minorEastAsia"/>
          <w:snapToGrid/>
          <w:color w:val="auto"/>
          <w:kern w:val="2"/>
          <w:szCs w:val="24"/>
          <w:highlight w:val="none"/>
          <w:lang w:val="en-US" w:eastAsia="zh-CN"/>
        </w:rPr>
        <w:t>两江新区</w:t>
      </w:r>
      <w:r>
        <w:rPr>
          <w:rFonts w:hint="eastAsia" w:asciiTheme="minorEastAsia" w:hAnsiTheme="minorEastAsia" w:eastAsiaTheme="minorEastAsia" w:cstheme="minorEastAsia"/>
          <w:snapToGrid w:val="0"/>
          <w:color w:val="auto"/>
          <w:kern w:val="0"/>
          <w:szCs w:val="21"/>
          <w:highlight w:val="none"/>
          <w:u w:val="none"/>
          <w:lang w:val="en-US" w:eastAsia="zh-CN"/>
        </w:rPr>
        <w:t>龙溪街道新南路52号</w:t>
      </w:r>
      <w:bookmarkEnd w:id="108"/>
    </w:p>
    <w:p w14:paraId="3578699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Cs w:val="21"/>
          <w:highlight w:val="none"/>
          <w:lang w:val="en-US" w:eastAsia="zh-CN"/>
        </w:rPr>
      </w:pPr>
      <w:r>
        <w:rPr>
          <w:rFonts w:hint="eastAsia" w:asciiTheme="minorEastAsia" w:hAnsiTheme="minorEastAsia" w:eastAsiaTheme="minorEastAsia" w:cstheme="minorEastAsia"/>
          <w:snapToGrid w:val="0"/>
          <w:color w:val="auto"/>
          <w:spacing w:val="0"/>
          <w:kern w:val="0"/>
          <w:szCs w:val="21"/>
          <w:highlight w:val="none"/>
          <w:lang w:val="en-US" w:eastAsia="zh-CN"/>
        </w:rPr>
        <w:t>项目</w:t>
      </w:r>
      <w:r>
        <w:rPr>
          <w:rFonts w:hint="eastAsia" w:asciiTheme="minorEastAsia" w:hAnsiTheme="minorEastAsia" w:eastAsiaTheme="minorEastAsia" w:cstheme="minorEastAsia"/>
          <w:snapToGrid w:val="0"/>
          <w:color w:val="auto"/>
          <w:kern w:val="0"/>
          <w:szCs w:val="21"/>
          <w:highlight w:val="none"/>
          <w:lang w:val="en-US" w:eastAsia="zh-CN"/>
        </w:rPr>
        <w:t>负责人</w:t>
      </w:r>
      <w:r>
        <w:rPr>
          <w:rFonts w:hint="eastAsia" w:asciiTheme="minorEastAsia" w:hAnsiTheme="minorEastAsia" w:eastAsiaTheme="minorEastAsia" w:cstheme="minorEastAsia"/>
          <w:snapToGrid w:val="0"/>
          <w:color w:val="auto"/>
          <w:kern w:val="0"/>
          <w:szCs w:val="21"/>
          <w:highlight w:val="none"/>
        </w:rPr>
        <w:t>：</w:t>
      </w:r>
      <w:bookmarkStart w:id="109" w:name="OLE_LINK45"/>
      <w:r>
        <w:rPr>
          <w:rFonts w:hint="eastAsia" w:asciiTheme="minorEastAsia" w:hAnsiTheme="minorEastAsia" w:eastAsiaTheme="minorEastAsia" w:cstheme="minorEastAsia"/>
          <w:snapToGrid w:val="0"/>
          <w:color w:val="auto"/>
          <w:kern w:val="0"/>
          <w:szCs w:val="21"/>
          <w:highlight w:val="none"/>
          <w:lang w:val="en-US" w:eastAsia="zh-CN"/>
        </w:rPr>
        <w:t>蒋</w:t>
      </w:r>
      <w:r>
        <w:rPr>
          <w:rFonts w:hint="eastAsia" w:asciiTheme="minorEastAsia" w:hAnsiTheme="minorEastAsia" w:eastAsiaTheme="minorEastAsia" w:cstheme="minorEastAsia"/>
          <w:snapToGrid w:val="0"/>
          <w:color w:val="auto"/>
          <w:kern w:val="0"/>
          <w:szCs w:val="21"/>
          <w:highlight w:val="none"/>
          <w:lang w:eastAsia="zh-CN"/>
        </w:rPr>
        <w:t>老师</w:t>
      </w:r>
      <w:r>
        <w:rPr>
          <w:rFonts w:hint="eastAsia" w:asciiTheme="minorEastAsia" w:hAnsiTheme="minorEastAsia" w:eastAsiaTheme="minorEastAsia" w:cstheme="minorEastAsia"/>
          <w:snapToGrid w:val="0"/>
          <w:color w:val="auto"/>
          <w:kern w:val="0"/>
          <w:szCs w:val="21"/>
          <w:highlight w:val="none"/>
          <w:lang w:val="en-US" w:eastAsia="zh-CN"/>
        </w:rPr>
        <w:t xml:space="preserve"> </w:t>
      </w:r>
    </w:p>
    <w:p w14:paraId="07223C6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Cs w:val="21"/>
          <w:highlight w:val="none"/>
          <w:lang w:val="en-US" w:eastAsia="zh-CN"/>
        </w:rPr>
      </w:pPr>
      <w:r>
        <w:rPr>
          <w:rFonts w:hint="eastAsia" w:asciiTheme="minorEastAsia" w:hAnsiTheme="minorEastAsia" w:eastAsiaTheme="minorEastAsia" w:cstheme="minorEastAsia"/>
          <w:snapToGrid w:val="0"/>
          <w:color w:val="auto"/>
          <w:spacing w:val="35"/>
          <w:kern w:val="0"/>
          <w:szCs w:val="21"/>
          <w:highlight w:val="none"/>
          <w:fitText w:val="840" w:id="1493114854"/>
        </w:rPr>
        <w:t>电</w:t>
      </w:r>
      <w:r>
        <w:rPr>
          <w:rFonts w:hint="eastAsia" w:asciiTheme="minorEastAsia" w:hAnsiTheme="minorEastAsia" w:eastAsiaTheme="minorEastAsia" w:cstheme="minorEastAsia"/>
          <w:snapToGrid w:val="0"/>
          <w:color w:val="auto"/>
          <w:spacing w:val="35"/>
          <w:kern w:val="0"/>
          <w:szCs w:val="21"/>
          <w:highlight w:val="none"/>
          <w:fitText w:val="840" w:id="1493114854"/>
          <w:lang w:val="en-US" w:eastAsia="zh-CN"/>
        </w:rPr>
        <w:t xml:space="preserve">  </w:t>
      </w:r>
      <w:r>
        <w:rPr>
          <w:rFonts w:hint="eastAsia" w:asciiTheme="minorEastAsia" w:hAnsiTheme="minorEastAsia" w:eastAsiaTheme="minorEastAsia" w:cstheme="minorEastAsia"/>
          <w:snapToGrid w:val="0"/>
          <w:color w:val="auto"/>
          <w:spacing w:val="0"/>
          <w:kern w:val="0"/>
          <w:szCs w:val="21"/>
          <w:highlight w:val="none"/>
          <w:fitText w:val="840" w:id="1493114854"/>
        </w:rPr>
        <w:t>话</w:t>
      </w:r>
      <w:r>
        <w:rPr>
          <w:rFonts w:hint="eastAsia" w:asciiTheme="minorEastAsia" w:hAnsiTheme="minorEastAsia" w:eastAsiaTheme="minorEastAsia" w:cstheme="minorEastAsia"/>
          <w:snapToGrid w:val="0"/>
          <w:color w:val="auto"/>
          <w:kern w:val="0"/>
          <w:szCs w:val="21"/>
          <w:highlight w:val="none"/>
        </w:rPr>
        <w:t>：023-63131274</w:t>
      </w:r>
    </w:p>
    <w:p w14:paraId="4E0AC825">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kern w:val="0"/>
          <w:szCs w:val="21"/>
          <w:highlight w:val="none"/>
          <w:u w:val="none"/>
        </w:rPr>
        <w:t>电子邮件：</w:t>
      </w:r>
      <w:r>
        <w:rPr>
          <w:rFonts w:hint="eastAsia" w:asciiTheme="minorEastAsia" w:hAnsiTheme="minorEastAsia" w:eastAsiaTheme="minorEastAsia" w:cstheme="minorEastAsia"/>
          <w:snapToGrid w:val="0"/>
          <w:color w:val="auto"/>
          <w:kern w:val="0"/>
          <w:szCs w:val="21"/>
          <w:highlight w:val="none"/>
          <w:u w:val="none"/>
          <w:lang w:eastAsia="zh-CN"/>
        </w:rPr>
        <w:t>jiangchengke@cegc.com.cn</w:t>
      </w:r>
    </w:p>
    <w:bookmarkEnd w:id="109"/>
    <w:p w14:paraId="24E16F7E">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Cs w:val="21"/>
          <w:highlight w:val="none"/>
        </w:rPr>
      </w:pPr>
    </w:p>
    <w:p w14:paraId="05A4E9C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spacing w:val="1"/>
          <w:w w:val="95"/>
          <w:kern w:val="0"/>
          <w:szCs w:val="21"/>
          <w:highlight w:val="none"/>
          <w:fitText w:val="800" w:id="98314019"/>
        </w:rPr>
        <w:t>代理机</w:t>
      </w:r>
      <w:r>
        <w:rPr>
          <w:rFonts w:hint="eastAsia" w:asciiTheme="minorEastAsia" w:hAnsiTheme="minorEastAsia" w:eastAsiaTheme="minorEastAsia" w:cstheme="minorEastAsia"/>
          <w:snapToGrid w:val="0"/>
          <w:color w:val="auto"/>
          <w:spacing w:val="0"/>
          <w:w w:val="95"/>
          <w:kern w:val="0"/>
          <w:szCs w:val="21"/>
          <w:highlight w:val="none"/>
          <w:fitText w:val="800" w:id="98314019"/>
        </w:rPr>
        <w:t>构</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eastAsia="zh-CN"/>
        </w:rPr>
        <w:t>重庆市投资咨询有限公司</w:t>
      </w:r>
    </w:p>
    <w:p w14:paraId="435603CA">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color w:val="auto"/>
          <w:kern w:val="2"/>
          <w:szCs w:val="24"/>
          <w:highlight w:val="none"/>
          <w:lang w:val="en-US" w:eastAsia="zh-CN"/>
        </w:rPr>
      </w:pPr>
      <w:r>
        <w:rPr>
          <w:rFonts w:hint="eastAsia" w:asciiTheme="minorEastAsia" w:hAnsiTheme="minorEastAsia" w:eastAsiaTheme="minorEastAsia" w:cstheme="minorEastAsia"/>
          <w:snapToGrid/>
          <w:color w:val="auto"/>
          <w:spacing w:val="190"/>
          <w:kern w:val="0"/>
          <w:szCs w:val="24"/>
          <w:highlight w:val="none"/>
          <w:fitText w:val="800" w:id="1238380021"/>
        </w:rPr>
        <w:t>地</w:t>
      </w:r>
      <w:r>
        <w:rPr>
          <w:rFonts w:hint="eastAsia" w:asciiTheme="minorEastAsia" w:hAnsiTheme="minorEastAsia" w:eastAsiaTheme="minorEastAsia" w:cstheme="minorEastAsia"/>
          <w:snapToGrid/>
          <w:color w:val="auto"/>
          <w:spacing w:val="0"/>
          <w:kern w:val="0"/>
          <w:szCs w:val="24"/>
          <w:highlight w:val="none"/>
          <w:fitText w:val="800" w:id="1238380021"/>
        </w:rPr>
        <w:t>址</w:t>
      </w:r>
      <w:r>
        <w:rPr>
          <w:rFonts w:hint="eastAsia" w:asciiTheme="minorEastAsia" w:hAnsiTheme="minorEastAsia" w:eastAsiaTheme="minorEastAsia" w:cstheme="minorEastAsia"/>
          <w:snapToGrid/>
          <w:color w:val="auto"/>
          <w:kern w:val="2"/>
          <w:szCs w:val="24"/>
          <w:highlight w:val="none"/>
        </w:rPr>
        <w:t>：重庆市</w:t>
      </w:r>
      <w:r>
        <w:rPr>
          <w:rFonts w:hint="eastAsia" w:asciiTheme="minorEastAsia" w:hAnsiTheme="minorEastAsia" w:eastAsiaTheme="minorEastAsia" w:cstheme="minorEastAsia"/>
          <w:snapToGrid/>
          <w:color w:val="auto"/>
          <w:kern w:val="2"/>
          <w:szCs w:val="24"/>
          <w:highlight w:val="none"/>
          <w:lang w:val="en-US" w:eastAsia="zh-CN"/>
        </w:rPr>
        <w:t>两江新区</w:t>
      </w:r>
      <w:r>
        <w:rPr>
          <w:rFonts w:hint="eastAsia" w:asciiTheme="minorEastAsia" w:hAnsiTheme="minorEastAsia" w:eastAsiaTheme="minorEastAsia" w:cstheme="minorEastAsia"/>
          <w:snapToGrid/>
          <w:color w:val="auto"/>
          <w:kern w:val="2"/>
          <w:szCs w:val="24"/>
          <w:highlight w:val="none"/>
        </w:rPr>
        <w:t>五简路2号重庆咨询大厦A栋</w:t>
      </w:r>
      <w:r>
        <w:rPr>
          <w:rFonts w:hint="eastAsia" w:asciiTheme="minorEastAsia" w:hAnsiTheme="minorEastAsia" w:eastAsiaTheme="minorEastAsia" w:cstheme="minorEastAsia"/>
          <w:snapToGrid/>
          <w:color w:val="auto"/>
          <w:kern w:val="2"/>
          <w:szCs w:val="24"/>
          <w:highlight w:val="none"/>
          <w:lang w:val="en-US" w:eastAsia="zh-CN"/>
        </w:rPr>
        <w:t>707</w:t>
      </w:r>
    </w:p>
    <w:p w14:paraId="5E626E3F">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 w:val="21"/>
          <w:szCs w:val="21"/>
          <w:highlight w:val="none"/>
          <w:u w:val="none"/>
          <w:lang w:val="en-US" w:eastAsia="zh-CN"/>
        </w:rPr>
      </w:pPr>
      <w:bookmarkStart w:id="110" w:name="OLE_LINK1"/>
      <w:r>
        <w:rPr>
          <w:rFonts w:hint="eastAsia" w:asciiTheme="minorEastAsia" w:hAnsiTheme="minorEastAsia" w:eastAsiaTheme="minorEastAsia" w:cstheme="minorEastAsia"/>
          <w:snapToGrid w:val="0"/>
          <w:color w:val="auto"/>
          <w:spacing w:val="0"/>
          <w:kern w:val="0"/>
          <w:szCs w:val="21"/>
          <w:highlight w:val="none"/>
          <w:lang w:val="en-US" w:eastAsia="zh-CN"/>
        </w:rPr>
        <w:t>项目</w:t>
      </w:r>
      <w:r>
        <w:rPr>
          <w:rFonts w:hint="eastAsia" w:asciiTheme="minorEastAsia" w:hAnsiTheme="minorEastAsia" w:eastAsiaTheme="minorEastAsia" w:cstheme="minorEastAsia"/>
          <w:snapToGrid w:val="0"/>
          <w:color w:val="auto"/>
          <w:kern w:val="0"/>
          <w:szCs w:val="21"/>
          <w:highlight w:val="none"/>
          <w:lang w:val="en-US" w:eastAsia="zh-CN"/>
        </w:rPr>
        <w:t>负责人</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val="en-US" w:eastAsia="zh-CN"/>
        </w:rPr>
        <w:t xml:space="preserve">王钦妤    </w:t>
      </w:r>
      <w:bookmarkEnd w:id="110"/>
      <w:r>
        <w:rPr>
          <w:rFonts w:hint="eastAsia" w:asciiTheme="minorEastAsia" w:hAnsiTheme="minorEastAsia" w:eastAsiaTheme="minorEastAsia" w:cstheme="minorEastAsia"/>
          <w:snapToGrid w:val="0"/>
          <w:color w:val="auto"/>
          <w:kern w:val="0"/>
          <w:szCs w:val="21"/>
          <w:highlight w:val="none"/>
          <w:lang w:val="en-US" w:eastAsia="zh-CN"/>
        </w:rPr>
        <w:t xml:space="preserve"> </w:t>
      </w:r>
    </w:p>
    <w:p w14:paraId="113AB06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 w:val="21"/>
          <w:szCs w:val="21"/>
          <w:highlight w:val="none"/>
          <w:u w:val="none"/>
          <w:lang w:val="en-US" w:eastAsia="zh-CN"/>
        </w:rPr>
      </w:pPr>
      <w:r>
        <w:rPr>
          <w:rFonts w:hint="eastAsia" w:asciiTheme="minorEastAsia" w:hAnsiTheme="minorEastAsia" w:eastAsiaTheme="minorEastAsia" w:cstheme="minorEastAsia"/>
          <w:snapToGrid w:val="0"/>
          <w:color w:val="auto"/>
          <w:kern w:val="0"/>
          <w:sz w:val="21"/>
          <w:szCs w:val="21"/>
          <w:highlight w:val="none"/>
          <w:u w:val="none"/>
        </w:rPr>
        <w:t>电    话：023-</w:t>
      </w:r>
      <w:r>
        <w:rPr>
          <w:rFonts w:hint="eastAsia" w:asciiTheme="minorEastAsia" w:hAnsiTheme="minorEastAsia" w:eastAsiaTheme="minorEastAsia" w:cstheme="minorEastAsia"/>
          <w:snapToGrid w:val="0"/>
          <w:color w:val="auto"/>
          <w:kern w:val="0"/>
          <w:sz w:val="21"/>
          <w:szCs w:val="21"/>
          <w:highlight w:val="none"/>
          <w:u w:val="none"/>
          <w:lang w:val="en-US" w:eastAsia="zh-CN"/>
        </w:rPr>
        <w:t>63875872</w:t>
      </w:r>
    </w:p>
    <w:p w14:paraId="53B86708">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Theme="minorEastAsia" w:hAnsiTheme="minorEastAsia" w:eastAsiaTheme="minorEastAsia" w:cstheme="minorEastAsia"/>
          <w:snapToGrid w:val="0"/>
          <w:color w:val="auto"/>
          <w:kern w:val="0"/>
          <w:sz w:val="21"/>
          <w:szCs w:val="21"/>
          <w:highlight w:val="none"/>
          <w:u w:val="none"/>
          <w:lang w:val="en-US" w:eastAsia="zh-CN"/>
        </w:rPr>
      </w:pPr>
      <w:r>
        <w:rPr>
          <w:rFonts w:hint="eastAsia" w:asciiTheme="minorEastAsia" w:hAnsiTheme="minorEastAsia" w:eastAsiaTheme="minorEastAsia" w:cstheme="minorEastAsia"/>
          <w:snapToGrid w:val="0"/>
          <w:color w:val="auto"/>
          <w:kern w:val="0"/>
          <w:sz w:val="21"/>
          <w:szCs w:val="21"/>
          <w:highlight w:val="none"/>
          <w:u w:val="none"/>
        </w:rPr>
        <w:t>电子邮件：</w:t>
      </w:r>
      <w:r>
        <w:rPr>
          <w:rFonts w:hint="eastAsia" w:asciiTheme="minorEastAsia" w:hAnsiTheme="minorEastAsia" w:eastAsiaTheme="minorEastAsia" w:cstheme="minorEastAsia"/>
          <w:snapToGrid w:val="0"/>
          <w:color w:val="auto"/>
          <w:kern w:val="0"/>
          <w:sz w:val="21"/>
          <w:szCs w:val="21"/>
          <w:highlight w:val="none"/>
          <w:u w:val="none"/>
          <w:lang w:val="en-US" w:eastAsia="zh-CN"/>
        </w:rPr>
        <w:t>369245115@qq.com</w:t>
      </w:r>
    </w:p>
    <w:p w14:paraId="651E7543">
      <w:pPr>
        <w:adjustRightInd w:val="0"/>
        <w:snapToGrid w:val="0"/>
        <w:spacing w:line="360" w:lineRule="auto"/>
        <w:rPr>
          <w:rFonts w:hint="eastAsia" w:asciiTheme="minorEastAsia" w:hAnsiTheme="minorEastAsia" w:eastAsiaTheme="minorEastAsia" w:cstheme="minorEastAsia"/>
          <w:color w:val="auto"/>
          <w:szCs w:val="21"/>
          <w:highlight w:val="none"/>
        </w:rPr>
      </w:pPr>
    </w:p>
    <w:p w14:paraId="313C487E">
      <w:pPr>
        <w:autoSpaceDE w:val="0"/>
        <w:autoSpaceDN w:val="0"/>
        <w:adjustRightInd w:val="0"/>
        <w:snapToGrid w:val="0"/>
        <w:spacing w:line="440" w:lineRule="exact"/>
        <w:ind w:firstLine="3906" w:firstLineChars="1860"/>
        <w:jc w:val="right"/>
        <w:rPr>
          <w:rFonts w:hint="eastAsia" w:asciiTheme="minorEastAsia" w:hAnsiTheme="minorEastAsia" w:eastAsiaTheme="minorEastAsia" w:cstheme="minorEastAsia"/>
          <w:snapToGrid w:val="0"/>
          <w:color w:val="auto"/>
          <w:kern w:val="0"/>
          <w:sz w:val="20"/>
          <w:szCs w:val="20"/>
          <w:highlight w:val="none"/>
        </w:rPr>
      </w:pPr>
      <w:r>
        <w:rPr>
          <w:rFonts w:hint="eastAsia" w:asciiTheme="minorEastAsia" w:hAnsiTheme="minorEastAsia" w:eastAsiaTheme="minorEastAsia" w:cstheme="minorEastAsia"/>
          <w:snapToGrid w:val="0"/>
          <w:color w:val="auto"/>
          <w:kern w:val="0"/>
          <w:szCs w:val="21"/>
          <w:highlight w:val="none"/>
        </w:rPr>
        <w:t xml:space="preserve"> </w:t>
      </w:r>
    </w:p>
    <w:p w14:paraId="35887EB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br w:type="page"/>
      </w:r>
    </w:p>
    <w:bookmarkEnd w:id="101"/>
    <w:bookmarkEnd w:id="102"/>
    <w:bookmarkEnd w:id="103"/>
    <w:bookmarkEnd w:id="104"/>
    <w:p w14:paraId="0FD79574">
      <w:pPr>
        <w:pStyle w:val="3"/>
        <w:spacing w:line="360" w:lineRule="auto"/>
        <w:ind w:firstLine="883"/>
        <w:jc w:val="center"/>
        <w:rPr>
          <w:rFonts w:hint="eastAsia" w:asciiTheme="minorEastAsia" w:hAnsiTheme="minorEastAsia" w:eastAsiaTheme="minorEastAsia" w:cstheme="minorEastAsia"/>
          <w:bCs w:val="0"/>
          <w:snapToGrid w:val="0"/>
          <w:color w:val="auto"/>
          <w:kern w:val="0"/>
          <w:highlight w:val="none"/>
        </w:rPr>
      </w:pPr>
      <w:bookmarkStart w:id="111" w:name="_Toc4144"/>
      <w:bookmarkStart w:id="112" w:name="_Toc22924"/>
      <w:bookmarkStart w:id="113" w:name="_Toc287620683"/>
      <w:bookmarkStart w:id="114" w:name="_Toc6019"/>
      <w:bookmarkStart w:id="115" w:name="_Toc224103315"/>
      <w:bookmarkStart w:id="116" w:name="_Toc430530432"/>
      <w:bookmarkStart w:id="117" w:name="_Toc6754"/>
      <w:bookmarkStart w:id="118" w:name="_Toc287607744"/>
      <w:r>
        <w:rPr>
          <w:rFonts w:hint="eastAsia" w:asciiTheme="minorEastAsia" w:hAnsiTheme="minorEastAsia" w:eastAsiaTheme="minorEastAsia" w:cstheme="minorEastAsia"/>
          <w:bCs w:val="0"/>
          <w:snapToGrid w:val="0"/>
          <w:color w:val="auto"/>
          <w:highlight w:val="none"/>
        </w:rPr>
        <w:t xml:space="preserve">第二章  </w:t>
      </w:r>
      <w:r>
        <w:rPr>
          <w:rFonts w:hint="eastAsia" w:asciiTheme="minorEastAsia" w:hAnsiTheme="minorEastAsia" w:eastAsiaTheme="minorEastAsia" w:cstheme="minorEastAsia"/>
          <w:bCs w:val="0"/>
          <w:snapToGrid w:val="0"/>
          <w:color w:val="auto"/>
          <w:highlight w:val="none"/>
          <w:lang w:eastAsia="zh-CN"/>
        </w:rPr>
        <w:t>供应商</w:t>
      </w:r>
      <w:r>
        <w:rPr>
          <w:rFonts w:hint="eastAsia" w:asciiTheme="minorEastAsia" w:hAnsiTheme="minorEastAsia" w:eastAsiaTheme="minorEastAsia" w:cstheme="minorEastAsia"/>
          <w:bCs w:val="0"/>
          <w:snapToGrid w:val="0"/>
          <w:color w:val="auto"/>
          <w:highlight w:val="none"/>
        </w:rPr>
        <w:t>须知</w:t>
      </w:r>
      <w:bookmarkEnd w:id="111"/>
      <w:bookmarkEnd w:id="112"/>
      <w:bookmarkEnd w:id="113"/>
      <w:bookmarkEnd w:id="114"/>
      <w:bookmarkEnd w:id="115"/>
      <w:bookmarkEnd w:id="116"/>
      <w:bookmarkEnd w:id="117"/>
      <w:bookmarkEnd w:id="118"/>
      <w:bookmarkStart w:id="119" w:name="_Toc277082551"/>
      <w:bookmarkStart w:id="120" w:name="_Toc430530433"/>
      <w:bookmarkStart w:id="121" w:name="_Toc287620684"/>
      <w:bookmarkStart w:id="122" w:name="_Toc287607745"/>
      <w:bookmarkStart w:id="123" w:name="_Toc224103316"/>
    </w:p>
    <w:p w14:paraId="0EC9308D">
      <w:pPr>
        <w:pStyle w:val="4"/>
        <w:spacing w:before="0" w:after="0" w:line="360" w:lineRule="auto"/>
        <w:rPr>
          <w:rFonts w:hint="eastAsia" w:asciiTheme="minorEastAsia" w:hAnsiTheme="minorEastAsia" w:eastAsiaTheme="minorEastAsia" w:cstheme="minorEastAsia"/>
          <w:bCs w:val="0"/>
          <w:color w:val="auto"/>
          <w:sz w:val="28"/>
          <w:szCs w:val="28"/>
          <w:highlight w:val="none"/>
        </w:rPr>
      </w:pPr>
      <w:bookmarkStart w:id="124" w:name="_Toc21019"/>
      <w:bookmarkStart w:id="125" w:name="_Toc19909"/>
      <w:bookmarkStart w:id="126" w:name="_Toc7142"/>
      <w:bookmarkStart w:id="127" w:name="_Toc8221"/>
      <w:bookmarkStart w:id="128" w:name="_Toc509218708"/>
      <w:r>
        <w:rPr>
          <w:rFonts w:hint="eastAsia" w:asciiTheme="minorEastAsia" w:hAnsiTheme="minorEastAsia" w:eastAsiaTheme="minorEastAsia" w:cstheme="minorEastAsia"/>
          <w:bCs w:val="0"/>
          <w:color w:val="auto"/>
          <w:sz w:val="28"/>
          <w:szCs w:val="28"/>
          <w:highlight w:val="none"/>
          <w:lang w:eastAsia="zh-CN"/>
        </w:rPr>
        <w:t>供应商</w:t>
      </w:r>
      <w:r>
        <w:rPr>
          <w:rFonts w:hint="eastAsia" w:asciiTheme="minorEastAsia" w:hAnsiTheme="minorEastAsia" w:eastAsiaTheme="minorEastAsia" w:cstheme="minorEastAsia"/>
          <w:bCs w:val="0"/>
          <w:color w:val="auto"/>
          <w:sz w:val="28"/>
          <w:szCs w:val="28"/>
          <w:highlight w:val="none"/>
        </w:rPr>
        <w:t>须知前附表</w:t>
      </w:r>
      <w:bookmarkEnd w:id="119"/>
      <w:bookmarkEnd w:id="120"/>
      <w:bookmarkEnd w:id="121"/>
      <w:bookmarkEnd w:id="122"/>
      <w:bookmarkEnd w:id="123"/>
      <w:bookmarkEnd w:id="124"/>
      <w:bookmarkEnd w:id="125"/>
      <w:bookmarkEnd w:id="126"/>
      <w:bookmarkEnd w:id="127"/>
      <w:bookmarkEnd w:id="128"/>
    </w:p>
    <w:p w14:paraId="106E1698">
      <w:pPr>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正文内容不允许修改。若</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须知前附表与正文不一致的地方，以</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须知前附表为准。</w:t>
      </w:r>
    </w:p>
    <w:p w14:paraId="2E6E14A9">
      <w:pPr>
        <w:adjustRightInd w:val="0"/>
        <w:snapToGrid w:val="0"/>
        <w:spacing w:line="360" w:lineRule="auto"/>
        <w:jc w:val="left"/>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bCs/>
          <w:color w:val="auto"/>
          <w:sz w:val="28"/>
          <w:szCs w:val="28"/>
          <w:highlight w:val="none"/>
        </w:rPr>
        <w:t xml:space="preserve"> </w:t>
      </w:r>
    </w:p>
    <w:tbl>
      <w:tblPr>
        <w:tblStyle w:val="34"/>
        <w:tblW w:w="499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1880"/>
        <w:gridCol w:w="6663"/>
      </w:tblGrid>
      <w:tr w14:paraId="0F5ED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2" w:type="pct"/>
            <w:vAlign w:val="center"/>
          </w:tcPr>
          <w:p w14:paraId="605D0ED1">
            <w:pPr>
              <w:adjustRightInd w:val="0"/>
              <w:snapToGrid w:val="0"/>
              <w:spacing w:beforeLines="0" w:afterLines="0" w:line="400" w:lineRule="exact"/>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条 款 号</w:t>
            </w:r>
          </w:p>
        </w:tc>
        <w:tc>
          <w:tcPr>
            <w:tcW w:w="972" w:type="pct"/>
            <w:vAlign w:val="center"/>
          </w:tcPr>
          <w:p w14:paraId="6948391D">
            <w:pPr>
              <w:adjustRightInd w:val="0"/>
              <w:snapToGrid w:val="0"/>
              <w:spacing w:beforeLines="0" w:afterLines="0" w:line="400" w:lineRule="exact"/>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条款名称</w:t>
            </w:r>
          </w:p>
        </w:tc>
        <w:tc>
          <w:tcPr>
            <w:tcW w:w="3445" w:type="pct"/>
            <w:vAlign w:val="center"/>
          </w:tcPr>
          <w:p w14:paraId="168699E3">
            <w:pPr>
              <w:adjustRightInd w:val="0"/>
              <w:snapToGrid w:val="0"/>
              <w:spacing w:beforeLines="0" w:afterLines="0" w:line="400" w:lineRule="exact"/>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编  列  内  容</w:t>
            </w:r>
          </w:p>
        </w:tc>
      </w:tr>
      <w:tr w14:paraId="37F65E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1C92CE5">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1.1.2</w:t>
            </w:r>
          </w:p>
        </w:tc>
        <w:tc>
          <w:tcPr>
            <w:tcW w:w="972" w:type="pct"/>
            <w:vAlign w:val="center"/>
          </w:tcPr>
          <w:p w14:paraId="61EADF77">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采购人</w:t>
            </w:r>
          </w:p>
        </w:tc>
        <w:tc>
          <w:tcPr>
            <w:tcW w:w="3445" w:type="pct"/>
            <w:vAlign w:val="center"/>
          </w:tcPr>
          <w:p w14:paraId="70D252EC">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spacing w:val="0"/>
                <w:kern w:val="0"/>
                <w:szCs w:val="21"/>
                <w:highlight w:val="none"/>
                <w:fitText w:val="630" w:id="1436177858"/>
                <w:lang w:eastAsia="zh-CN"/>
              </w:rPr>
              <w:t>名  称</w:t>
            </w:r>
            <w:r>
              <w:rPr>
                <w:rFonts w:hint="eastAsia" w:asciiTheme="minorEastAsia" w:hAnsiTheme="minorEastAsia" w:eastAsiaTheme="minorEastAsia" w:cstheme="minorEastAsia"/>
                <w:snapToGrid w:val="0"/>
                <w:color w:val="auto"/>
                <w:kern w:val="0"/>
                <w:szCs w:val="21"/>
                <w:highlight w:val="none"/>
                <w:lang w:eastAsia="zh-CN"/>
              </w:rPr>
              <w:t>：重庆首讯科技股份有限公司</w:t>
            </w:r>
          </w:p>
          <w:p w14:paraId="03F6CEC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spacing w:val="0"/>
                <w:kern w:val="0"/>
                <w:szCs w:val="21"/>
                <w:highlight w:val="none"/>
                <w:fitText w:val="630" w:id="625695355"/>
                <w:lang w:eastAsia="zh-CN"/>
              </w:rPr>
              <w:t>地　址</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u w:val="none"/>
                <w:lang w:val="en-US" w:eastAsia="zh-CN"/>
              </w:rPr>
              <w:t>重庆市</w:t>
            </w:r>
            <w:r>
              <w:rPr>
                <w:rFonts w:hint="eastAsia" w:asciiTheme="minorEastAsia" w:hAnsiTheme="minorEastAsia" w:eastAsiaTheme="minorEastAsia" w:cstheme="minorEastAsia"/>
                <w:snapToGrid/>
                <w:color w:val="auto"/>
                <w:kern w:val="2"/>
                <w:szCs w:val="24"/>
                <w:highlight w:val="none"/>
                <w:lang w:val="en-US" w:eastAsia="zh-CN"/>
              </w:rPr>
              <w:t>两江新区</w:t>
            </w:r>
            <w:r>
              <w:rPr>
                <w:rFonts w:hint="eastAsia" w:asciiTheme="minorEastAsia" w:hAnsiTheme="minorEastAsia" w:eastAsiaTheme="minorEastAsia" w:cstheme="minorEastAsia"/>
                <w:snapToGrid w:val="0"/>
                <w:color w:val="auto"/>
                <w:kern w:val="0"/>
                <w:szCs w:val="21"/>
                <w:highlight w:val="none"/>
                <w:u w:val="none"/>
                <w:lang w:val="en-US" w:eastAsia="zh-CN"/>
              </w:rPr>
              <w:t>龙溪街道新南路52号</w:t>
            </w:r>
          </w:p>
          <w:p w14:paraId="263E96E9">
            <w:pPr>
              <w:keepNext w:val="0"/>
              <w:keepLines w:val="0"/>
              <w:pageBreakBefore w:val="0"/>
              <w:widowControl/>
              <w:tabs>
                <w:tab w:val="left" w:pos="630"/>
              </w:tabs>
              <w:kinsoku/>
              <w:wordWrap/>
              <w:overflowPunct/>
              <w:topLinePunct w:val="0"/>
              <w:bidi w:val="0"/>
              <w:adjustRightInd w:val="0"/>
              <w:snapToGrid w:val="0"/>
              <w:spacing w:beforeLines="0" w:afterLines="0" w:line="400" w:lineRule="exact"/>
              <w:ind w:left="0" w:leftChars="0"/>
              <w:jc w:val="left"/>
              <w:textAlignment w:val="auto"/>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color w:val="auto"/>
                <w:spacing w:val="0"/>
                <w:kern w:val="0"/>
                <w:szCs w:val="21"/>
                <w:highlight w:val="none"/>
                <w:lang w:val="en-US" w:eastAsia="zh-CN"/>
              </w:rPr>
              <w:t>项目</w:t>
            </w:r>
            <w:r>
              <w:rPr>
                <w:rFonts w:hint="eastAsia" w:asciiTheme="minorEastAsia" w:hAnsiTheme="minorEastAsia" w:eastAsiaTheme="minorEastAsia" w:cstheme="minorEastAsia"/>
                <w:snapToGrid/>
                <w:color w:val="auto"/>
                <w:kern w:val="0"/>
                <w:szCs w:val="21"/>
                <w:highlight w:val="none"/>
                <w:lang w:val="en-US" w:eastAsia="zh-CN"/>
              </w:rPr>
              <w:t>负责人</w:t>
            </w:r>
            <w:r>
              <w:rPr>
                <w:rFonts w:hint="eastAsia" w:asciiTheme="minorEastAsia" w:hAnsiTheme="minorEastAsia" w:eastAsiaTheme="minorEastAsia" w:cstheme="minorEastAsia"/>
                <w:snapToGrid/>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val="en-US" w:eastAsia="zh-CN"/>
              </w:rPr>
              <w:t>蒋老师</w:t>
            </w:r>
            <w:r>
              <w:rPr>
                <w:rFonts w:hint="eastAsia" w:asciiTheme="minorEastAsia" w:hAnsiTheme="minorEastAsia" w:eastAsiaTheme="minorEastAsia" w:cstheme="minorEastAsia"/>
                <w:snapToGrid/>
                <w:color w:val="auto"/>
                <w:kern w:val="0"/>
                <w:szCs w:val="21"/>
                <w:highlight w:val="none"/>
                <w:lang w:val="en-US" w:eastAsia="zh-CN"/>
              </w:rPr>
              <w:t xml:space="preserve"> </w:t>
            </w:r>
          </w:p>
          <w:p w14:paraId="4938ECB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napToGrid w:val="0"/>
                <w:color w:val="auto"/>
                <w:spacing w:val="0"/>
                <w:kern w:val="0"/>
                <w:szCs w:val="21"/>
                <w:highlight w:val="none"/>
              </w:rPr>
              <w:t>电  话</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val="en-US" w:eastAsia="zh-CN"/>
              </w:rPr>
              <w:t xml:space="preserve">023-63131274 </w:t>
            </w:r>
          </w:p>
        </w:tc>
      </w:tr>
      <w:tr w14:paraId="24A1A8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A53DF7A">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1.1.3</w:t>
            </w:r>
          </w:p>
        </w:tc>
        <w:tc>
          <w:tcPr>
            <w:tcW w:w="972" w:type="pct"/>
            <w:vAlign w:val="center"/>
          </w:tcPr>
          <w:p w14:paraId="09CAD438">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代理机构</w:t>
            </w:r>
          </w:p>
        </w:tc>
        <w:tc>
          <w:tcPr>
            <w:tcW w:w="3445" w:type="pct"/>
            <w:vAlign w:val="center"/>
          </w:tcPr>
          <w:p w14:paraId="184F2370">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kern w:val="0"/>
                <w:szCs w:val="21"/>
                <w:highlight w:val="none"/>
              </w:rPr>
              <w:t>名  称：</w:t>
            </w:r>
            <w:r>
              <w:rPr>
                <w:rFonts w:hint="eastAsia" w:asciiTheme="minorEastAsia" w:hAnsiTheme="minorEastAsia" w:eastAsiaTheme="minorEastAsia" w:cstheme="minorEastAsia"/>
                <w:snapToGrid w:val="0"/>
                <w:color w:val="auto"/>
                <w:kern w:val="0"/>
                <w:szCs w:val="21"/>
                <w:highlight w:val="none"/>
                <w:lang w:eastAsia="zh-CN"/>
              </w:rPr>
              <w:t>重庆市投资咨询有限公司</w:t>
            </w:r>
          </w:p>
          <w:p w14:paraId="7CEDFE66">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Theme="minorEastAsia" w:hAnsiTheme="minorEastAsia" w:eastAsiaTheme="minorEastAsia" w:cstheme="minorEastAsia"/>
                <w:snapToGrid w:val="0"/>
                <w:color w:val="auto"/>
                <w:kern w:val="0"/>
                <w:szCs w:val="21"/>
                <w:highlight w:val="none"/>
                <w:lang w:val="en-US" w:eastAsia="zh-CN"/>
              </w:rPr>
            </w:pPr>
            <w:r>
              <w:rPr>
                <w:rFonts w:hint="eastAsia" w:asciiTheme="minorEastAsia" w:hAnsiTheme="minorEastAsia" w:eastAsiaTheme="minorEastAsia" w:cstheme="minorEastAsia"/>
                <w:snapToGrid w:val="0"/>
                <w:color w:val="auto"/>
                <w:kern w:val="0"/>
                <w:szCs w:val="21"/>
                <w:highlight w:val="none"/>
              </w:rPr>
              <w:t>地　址：重庆市</w:t>
            </w:r>
            <w:r>
              <w:rPr>
                <w:rFonts w:hint="eastAsia" w:asciiTheme="minorEastAsia" w:hAnsiTheme="minorEastAsia" w:eastAsiaTheme="minorEastAsia" w:cstheme="minorEastAsia"/>
                <w:snapToGrid w:val="0"/>
                <w:color w:val="auto"/>
                <w:kern w:val="0"/>
                <w:szCs w:val="21"/>
                <w:highlight w:val="none"/>
                <w:lang w:val="en-US" w:eastAsia="zh-CN"/>
              </w:rPr>
              <w:t>两江新区</w:t>
            </w:r>
            <w:r>
              <w:rPr>
                <w:rFonts w:hint="eastAsia" w:asciiTheme="minorEastAsia" w:hAnsiTheme="minorEastAsia" w:eastAsiaTheme="minorEastAsia" w:cstheme="minorEastAsia"/>
                <w:snapToGrid w:val="0"/>
                <w:color w:val="auto"/>
                <w:kern w:val="0"/>
                <w:szCs w:val="21"/>
                <w:highlight w:val="none"/>
              </w:rPr>
              <w:t>五简路2号重庆咨询大厦A栋</w:t>
            </w:r>
            <w:r>
              <w:rPr>
                <w:rFonts w:hint="eastAsia" w:asciiTheme="minorEastAsia" w:hAnsiTheme="minorEastAsia" w:eastAsiaTheme="minorEastAsia" w:cstheme="minorEastAsia"/>
                <w:snapToGrid w:val="0"/>
                <w:color w:val="auto"/>
                <w:kern w:val="0"/>
                <w:szCs w:val="21"/>
                <w:highlight w:val="none"/>
                <w:lang w:val="en-US" w:eastAsia="zh-CN"/>
              </w:rPr>
              <w:t>707</w:t>
            </w:r>
          </w:p>
          <w:p w14:paraId="3CD17FD3">
            <w:pPr>
              <w:pageBreakBefore w:val="0"/>
              <w:widowControl/>
              <w:kinsoku/>
              <w:wordWrap/>
              <w:overflowPunct/>
              <w:topLinePunct w:val="0"/>
              <w:bidi w:val="0"/>
              <w:adjustRightInd w:val="0"/>
              <w:snapToGrid w:val="0"/>
              <w:spacing w:beforeLines="0" w:afterLines="0" w:line="400" w:lineRule="exact"/>
              <w:ind w:left="0" w:leftChars="0" w:firstLine="0" w:firstLineChars="0"/>
              <w:jc w:val="left"/>
              <w:textAlignment w:val="auto"/>
              <w:rPr>
                <w:rFonts w:hint="eastAsia" w:asciiTheme="minorEastAsia" w:hAnsiTheme="minorEastAsia" w:eastAsiaTheme="minorEastAsia" w:cstheme="minorEastAsia"/>
                <w:snapToGrid w:val="0"/>
                <w:color w:val="auto"/>
                <w:kern w:val="0"/>
                <w:szCs w:val="21"/>
                <w:highlight w:val="none"/>
                <w:lang w:val="en-US" w:eastAsia="zh-CN"/>
              </w:rPr>
            </w:pPr>
            <w:r>
              <w:rPr>
                <w:rFonts w:hint="eastAsia" w:asciiTheme="minorEastAsia" w:hAnsiTheme="minorEastAsia" w:eastAsiaTheme="minorEastAsia" w:cstheme="minorEastAsia"/>
                <w:snapToGrid w:val="0"/>
                <w:color w:val="auto"/>
                <w:spacing w:val="0"/>
                <w:kern w:val="0"/>
                <w:szCs w:val="21"/>
                <w:highlight w:val="none"/>
                <w:lang w:val="en-US" w:eastAsia="zh-CN"/>
              </w:rPr>
              <w:t>项目</w:t>
            </w:r>
            <w:r>
              <w:rPr>
                <w:rFonts w:hint="eastAsia" w:asciiTheme="minorEastAsia" w:hAnsiTheme="minorEastAsia" w:eastAsiaTheme="minorEastAsia" w:cstheme="minorEastAsia"/>
                <w:snapToGrid w:val="0"/>
                <w:color w:val="auto"/>
                <w:kern w:val="0"/>
                <w:szCs w:val="21"/>
                <w:highlight w:val="none"/>
                <w:lang w:val="en-US" w:eastAsia="zh-CN"/>
              </w:rPr>
              <w:t>负责人</w:t>
            </w:r>
            <w:r>
              <w:rPr>
                <w:rFonts w:hint="eastAsia" w:asciiTheme="minorEastAsia" w:hAnsiTheme="minorEastAsia" w:eastAsiaTheme="minorEastAsia" w:cstheme="minorEastAsia"/>
                <w:snapToGrid/>
                <w:color w:val="auto"/>
                <w:kern w:val="2"/>
                <w:szCs w:val="24"/>
                <w:highlight w:val="none"/>
              </w:rPr>
              <w:t>：</w:t>
            </w:r>
            <w:r>
              <w:rPr>
                <w:rFonts w:hint="eastAsia" w:asciiTheme="minorEastAsia" w:hAnsiTheme="minorEastAsia" w:eastAsiaTheme="minorEastAsia" w:cstheme="minorEastAsia"/>
                <w:snapToGrid w:val="0"/>
                <w:color w:val="auto"/>
                <w:kern w:val="0"/>
                <w:szCs w:val="21"/>
                <w:highlight w:val="none"/>
                <w:lang w:val="en-US" w:eastAsia="zh-CN"/>
              </w:rPr>
              <w:t xml:space="preserve">王钦妤 </w:t>
            </w:r>
          </w:p>
          <w:p w14:paraId="4BC2AF87">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napToGrid w:val="0"/>
                <w:color w:val="auto"/>
                <w:spacing w:val="0"/>
                <w:kern w:val="0"/>
                <w:szCs w:val="21"/>
                <w:highlight w:val="none"/>
              </w:rPr>
              <w:t>电  话</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shd w:val="clear" w:color="auto" w:fill="auto"/>
              </w:rPr>
              <w:t>023-</w:t>
            </w:r>
            <w:r>
              <w:rPr>
                <w:rFonts w:hint="eastAsia" w:asciiTheme="minorEastAsia" w:hAnsiTheme="minorEastAsia" w:eastAsiaTheme="minorEastAsia" w:cstheme="minorEastAsia"/>
                <w:snapToGrid w:val="0"/>
                <w:color w:val="auto"/>
                <w:kern w:val="0"/>
                <w:szCs w:val="21"/>
                <w:highlight w:val="none"/>
                <w:shd w:val="clear" w:color="auto" w:fill="auto"/>
                <w:lang w:val="en-US" w:eastAsia="zh-CN"/>
              </w:rPr>
              <w:t>63875872</w:t>
            </w:r>
          </w:p>
        </w:tc>
      </w:tr>
      <w:tr w14:paraId="74EF5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2B3CAC0">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1.1.4</w:t>
            </w:r>
          </w:p>
        </w:tc>
        <w:tc>
          <w:tcPr>
            <w:tcW w:w="972" w:type="pct"/>
            <w:vAlign w:val="center"/>
          </w:tcPr>
          <w:p w14:paraId="2B6955FF">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bidi="ar"/>
              </w:rPr>
              <w:t>比选项目</w:t>
            </w:r>
            <w:r>
              <w:rPr>
                <w:rFonts w:hint="eastAsia" w:asciiTheme="minorEastAsia" w:hAnsiTheme="minorEastAsia" w:eastAsiaTheme="minorEastAsia" w:cstheme="minorEastAsia"/>
                <w:color w:val="auto"/>
                <w:kern w:val="0"/>
                <w:szCs w:val="21"/>
                <w:highlight w:val="none"/>
                <w:lang w:bidi="ar"/>
              </w:rPr>
              <w:t>名称</w:t>
            </w:r>
          </w:p>
        </w:tc>
        <w:tc>
          <w:tcPr>
            <w:tcW w:w="3445" w:type="pct"/>
            <w:vAlign w:val="center"/>
          </w:tcPr>
          <w:p w14:paraId="45993494">
            <w:pPr>
              <w:adjustRightInd w:val="0"/>
              <w:snapToGrid w:val="0"/>
              <w:spacing w:beforeLines="0" w:afterLines="0" w:line="400" w:lineRule="exact"/>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bidi="ar"/>
              </w:rPr>
              <w:t>渝赤叙高速公路（重庆段）机电工程监控系统劳务采购</w:t>
            </w:r>
          </w:p>
        </w:tc>
      </w:tr>
      <w:tr w14:paraId="02B38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EBF2AFD">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1.1.5</w:t>
            </w:r>
          </w:p>
        </w:tc>
        <w:tc>
          <w:tcPr>
            <w:tcW w:w="972" w:type="pct"/>
            <w:vAlign w:val="center"/>
          </w:tcPr>
          <w:p w14:paraId="1F928AD3">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建设地点</w:t>
            </w:r>
          </w:p>
        </w:tc>
        <w:tc>
          <w:tcPr>
            <w:tcW w:w="3445" w:type="pct"/>
            <w:vAlign w:val="center"/>
          </w:tcPr>
          <w:p w14:paraId="1A8DE9F9">
            <w:pPr>
              <w:adjustRightInd w:val="0"/>
              <w:snapToGrid w:val="0"/>
              <w:spacing w:beforeLines="0" w:afterLines="0" w:line="400" w:lineRule="exact"/>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重庆市</w:t>
            </w:r>
          </w:p>
        </w:tc>
      </w:tr>
      <w:tr w14:paraId="7877A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6D981F2">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1.2.1</w:t>
            </w:r>
          </w:p>
        </w:tc>
        <w:tc>
          <w:tcPr>
            <w:tcW w:w="972" w:type="pct"/>
            <w:vAlign w:val="center"/>
          </w:tcPr>
          <w:p w14:paraId="7F39BDDD">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资金来源及比例</w:t>
            </w:r>
          </w:p>
        </w:tc>
        <w:tc>
          <w:tcPr>
            <w:tcW w:w="3445" w:type="pct"/>
            <w:vAlign w:val="center"/>
          </w:tcPr>
          <w:p w14:paraId="7C47F0D3">
            <w:pPr>
              <w:adjustRightInd w:val="0"/>
              <w:snapToGrid w:val="0"/>
              <w:spacing w:beforeLines="0" w:afterLines="0"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bidi="ar"/>
              </w:rPr>
              <w:t>100%</w:t>
            </w:r>
          </w:p>
        </w:tc>
      </w:tr>
      <w:tr w14:paraId="026A6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87306C">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1.2.2</w:t>
            </w:r>
          </w:p>
        </w:tc>
        <w:tc>
          <w:tcPr>
            <w:tcW w:w="972" w:type="pct"/>
            <w:vAlign w:val="center"/>
          </w:tcPr>
          <w:p w14:paraId="7A003502">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资金落实情况</w:t>
            </w:r>
          </w:p>
        </w:tc>
        <w:tc>
          <w:tcPr>
            <w:tcW w:w="3445" w:type="pct"/>
            <w:vAlign w:val="center"/>
          </w:tcPr>
          <w:p w14:paraId="4ACA135B">
            <w:pPr>
              <w:adjustRightInd w:val="0"/>
              <w:snapToGrid w:val="0"/>
              <w:spacing w:beforeLines="0" w:afterLines="0"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已落实</w:t>
            </w:r>
          </w:p>
        </w:tc>
      </w:tr>
      <w:tr w14:paraId="45352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79C38E5">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1.3.1</w:t>
            </w:r>
          </w:p>
        </w:tc>
        <w:tc>
          <w:tcPr>
            <w:tcW w:w="972" w:type="pct"/>
            <w:vAlign w:val="center"/>
          </w:tcPr>
          <w:p w14:paraId="6C3F034F">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比选范围</w:t>
            </w:r>
          </w:p>
        </w:tc>
        <w:tc>
          <w:tcPr>
            <w:tcW w:w="3445" w:type="pct"/>
            <w:vAlign w:val="center"/>
          </w:tcPr>
          <w:p w14:paraId="0ACC20A1">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 w:val="21"/>
                <w:szCs w:val="21"/>
                <w:highlight w:val="none"/>
                <w:lang w:val="en-US" w:eastAsia="zh-CN" w:bidi="ar"/>
              </w:rPr>
              <w:t>施工内容为</w:t>
            </w:r>
            <w:r>
              <w:rPr>
                <w:rFonts w:hint="eastAsia" w:asciiTheme="minorEastAsia" w:hAnsiTheme="minorEastAsia" w:eastAsiaTheme="minorEastAsia" w:cstheme="minorEastAsia"/>
                <w:snapToGrid w:val="0"/>
                <w:color w:val="auto"/>
                <w:kern w:val="0"/>
                <w:sz w:val="21"/>
                <w:szCs w:val="21"/>
                <w:highlight w:val="none"/>
                <w:lang w:eastAsia="zh-CN"/>
              </w:rPr>
              <w:t>项目实施范围</w:t>
            </w:r>
            <w:r>
              <w:rPr>
                <w:rFonts w:hint="eastAsia" w:asciiTheme="minorEastAsia" w:hAnsiTheme="minorEastAsia" w:eastAsiaTheme="minorEastAsia" w:cstheme="minorEastAsia"/>
                <w:snapToGrid w:val="0"/>
                <w:color w:val="auto"/>
                <w:kern w:val="0"/>
                <w:sz w:val="21"/>
                <w:szCs w:val="21"/>
                <w:highlight w:val="none"/>
              </w:rPr>
              <w:t>内监控、抓拍、卡口等摄像机、情报板、交通信号灯、气象监测、紧急电话及广播、火灾报警等设备及其杆件或门架的安装、辅助调试，外场站内、服务区内工作站、交换机等设备的安装、辅助调试等相关工作内容。</w:t>
            </w:r>
          </w:p>
        </w:tc>
      </w:tr>
      <w:tr w14:paraId="6336B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7BD01040">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1.3.2</w:t>
            </w:r>
          </w:p>
        </w:tc>
        <w:tc>
          <w:tcPr>
            <w:tcW w:w="972" w:type="pct"/>
            <w:vAlign w:val="center"/>
          </w:tcPr>
          <w:p w14:paraId="0530A201">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计划工期</w:t>
            </w:r>
          </w:p>
          <w:p w14:paraId="50C378BA">
            <w:pPr>
              <w:adjustRightInd w:val="0"/>
              <w:snapToGrid w:val="0"/>
              <w:spacing w:beforeLines="0"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缺陷责任期</w:t>
            </w:r>
          </w:p>
        </w:tc>
        <w:tc>
          <w:tcPr>
            <w:tcW w:w="3445" w:type="pct"/>
            <w:vAlign w:val="center"/>
          </w:tcPr>
          <w:p w14:paraId="1781C7C9">
            <w:pPr>
              <w:adjustRightInd w:val="0"/>
              <w:snapToGrid w:val="0"/>
              <w:spacing w:beforeLines="0" w:afterLines="0" w:line="400" w:lineRule="exact"/>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rPr>
              <w:t>工期：</w:t>
            </w:r>
            <w:r>
              <w:rPr>
                <w:rFonts w:hint="eastAsia" w:asciiTheme="minorEastAsia" w:hAnsiTheme="minorEastAsia" w:eastAsiaTheme="minorEastAsia" w:cstheme="minorEastAsia"/>
                <w:snapToGrid w:val="0"/>
                <w:color w:val="auto"/>
                <w:kern w:val="0"/>
                <w:szCs w:val="21"/>
                <w:highlight w:val="none"/>
                <w:lang w:val="en-US" w:eastAsia="zh-CN"/>
              </w:rPr>
              <w:t xml:space="preserve"> 10 个月</w:t>
            </w:r>
          </w:p>
          <w:p w14:paraId="3B45BE1B">
            <w:pPr>
              <w:adjustRightInd w:val="0"/>
              <w:snapToGrid w:val="0"/>
              <w:spacing w:beforeLines="0" w:afterLines="0" w:line="40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计划开工日期：</w:t>
            </w:r>
            <w:r>
              <w:rPr>
                <w:rFonts w:hint="eastAsia" w:asciiTheme="minorEastAsia" w:hAnsiTheme="minorEastAsia" w:eastAsiaTheme="minorEastAsia" w:cstheme="minorEastAsia"/>
                <w:color w:val="auto"/>
                <w:kern w:val="0"/>
                <w:szCs w:val="21"/>
                <w:highlight w:val="none"/>
                <w:u w:val="single"/>
                <w:lang w:eastAsia="zh-CN"/>
              </w:rPr>
              <w:t>中选</w:t>
            </w:r>
            <w:r>
              <w:rPr>
                <w:rFonts w:hint="eastAsia" w:asciiTheme="minorEastAsia" w:hAnsiTheme="minorEastAsia" w:eastAsiaTheme="minorEastAsia" w:cstheme="minorEastAsia"/>
                <w:color w:val="auto"/>
                <w:kern w:val="0"/>
                <w:szCs w:val="21"/>
                <w:highlight w:val="none"/>
                <w:u w:val="single"/>
              </w:rPr>
              <w:t>通知书下发之后，具体</w:t>
            </w:r>
            <w:r>
              <w:rPr>
                <w:rFonts w:hint="eastAsia" w:asciiTheme="minorEastAsia" w:hAnsiTheme="minorEastAsia" w:eastAsiaTheme="minorEastAsia" w:cstheme="minorEastAsia"/>
                <w:snapToGrid w:val="0"/>
                <w:color w:val="auto"/>
                <w:kern w:val="0"/>
                <w:szCs w:val="21"/>
                <w:highlight w:val="none"/>
                <w:u w:val="single"/>
              </w:rPr>
              <w:t>以</w:t>
            </w:r>
            <w:r>
              <w:rPr>
                <w:rFonts w:hint="eastAsia" w:asciiTheme="minorEastAsia" w:hAnsiTheme="minorEastAsia" w:eastAsiaTheme="minorEastAsia" w:cstheme="minorEastAsia"/>
                <w:snapToGrid w:val="0"/>
                <w:color w:val="auto"/>
                <w:kern w:val="0"/>
                <w:szCs w:val="21"/>
                <w:highlight w:val="none"/>
                <w:u w:val="single"/>
                <w:lang w:val="en-US" w:eastAsia="zh-CN"/>
              </w:rPr>
              <w:t>采购人</w:t>
            </w:r>
            <w:r>
              <w:rPr>
                <w:rFonts w:hint="eastAsia" w:asciiTheme="minorEastAsia" w:hAnsiTheme="minorEastAsia" w:eastAsiaTheme="minorEastAsia" w:cstheme="minorEastAsia"/>
                <w:snapToGrid w:val="0"/>
                <w:color w:val="auto"/>
                <w:kern w:val="0"/>
                <w:szCs w:val="21"/>
                <w:highlight w:val="none"/>
                <w:u w:val="single"/>
              </w:rPr>
              <w:t>实际下达的开工通知为准。</w:t>
            </w:r>
          </w:p>
          <w:p w14:paraId="6B64E0DB">
            <w:pPr>
              <w:adjustRightInd w:val="0"/>
              <w:snapToGrid w:val="0"/>
              <w:spacing w:beforeLines="0" w:afterLines="0" w:line="40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计划完工日期：</w:t>
            </w:r>
            <w:r>
              <w:rPr>
                <w:rFonts w:hint="eastAsia" w:ascii="宋体" w:hAnsi="宋体" w:cs="宋体"/>
                <w:color w:val="auto"/>
                <w:kern w:val="0"/>
                <w:szCs w:val="21"/>
                <w:highlight w:val="none"/>
                <w:u w:val="none"/>
              </w:rPr>
              <w:t>202</w:t>
            </w:r>
            <w:r>
              <w:rPr>
                <w:rFonts w:hint="eastAsia" w:ascii="宋体" w:hAnsi="宋体" w:cs="宋体"/>
                <w:color w:val="auto"/>
                <w:kern w:val="0"/>
                <w:szCs w:val="21"/>
                <w:highlight w:val="none"/>
                <w:u w:val="none"/>
                <w:lang w:val="en-US" w:eastAsia="zh-CN"/>
              </w:rPr>
              <w:t>7</w:t>
            </w:r>
            <w:r>
              <w:rPr>
                <w:rFonts w:hint="eastAsia" w:ascii="宋体" w:hAnsi="宋体" w:cs="宋体"/>
                <w:color w:val="auto"/>
                <w:kern w:val="0"/>
                <w:szCs w:val="21"/>
                <w:highlight w:val="none"/>
                <w:u w:val="none"/>
              </w:rPr>
              <w:t>年</w:t>
            </w:r>
            <w:r>
              <w:rPr>
                <w:rFonts w:hint="eastAsia" w:ascii="宋体" w:hAnsi="宋体" w:cs="宋体"/>
                <w:color w:val="auto"/>
                <w:kern w:val="0"/>
                <w:szCs w:val="21"/>
                <w:highlight w:val="none"/>
                <w:u w:val="none"/>
                <w:lang w:val="en-US" w:eastAsia="zh-CN"/>
              </w:rPr>
              <w:t>6</w:t>
            </w:r>
            <w:r>
              <w:rPr>
                <w:rFonts w:hint="eastAsia" w:ascii="宋体" w:hAnsi="宋体" w:cs="宋体"/>
                <w:color w:val="auto"/>
                <w:kern w:val="0"/>
                <w:szCs w:val="21"/>
                <w:highlight w:val="none"/>
                <w:u w:val="none"/>
              </w:rPr>
              <w:t>月</w:t>
            </w:r>
            <w:r>
              <w:rPr>
                <w:rFonts w:hint="eastAsia" w:asciiTheme="minorEastAsia" w:hAnsiTheme="minorEastAsia" w:eastAsiaTheme="minorEastAsia" w:cstheme="minorEastAsia"/>
                <w:snapToGrid w:val="0"/>
                <w:color w:val="auto"/>
                <w:kern w:val="0"/>
                <w:szCs w:val="21"/>
                <w:highlight w:val="none"/>
                <w:u w:val="none"/>
                <w:lang w:val="en-US" w:eastAsia="zh-CN"/>
              </w:rPr>
              <w:t>，</w:t>
            </w:r>
            <w:r>
              <w:rPr>
                <w:rFonts w:hint="eastAsia" w:asciiTheme="minorEastAsia" w:hAnsiTheme="minorEastAsia" w:eastAsiaTheme="minorEastAsia" w:cstheme="minorEastAsia"/>
                <w:color w:val="auto"/>
                <w:kern w:val="0"/>
                <w:szCs w:val="21"/>
                <w:highlight w:val="none"/>
                <w:u w:val="none"/>
                <w:lang w:val="en-US" w:eastAsia="zh-CN"/>
              </w:rPr>
              <w:t>具体以采购人要求为准</w:t>
            </w:r>
            <w:r>
              <w:rPr>
                <w:rFonts w:hint="eastAsia" w:asciiTheme="minorEastAsia" w:hAnsiTheme="minorEastAsia" w:eastAsiaTheme="minorEastAsia" w:cstheme="minorEastAsia"/>
                <w:color w:val="auto"/>
                <w:kern w:val="0"/>
                <w:szCs w:val="21"/>
                <w:highlight w:val="none"/>
                <w:u w:val="none"/>
              </w:rPr>
              <w:t xml:space="preserve">。 </w:t>
            </w:r>
            <w:r>
              <w:rPr>
                <w:rFonts w:hint="eastAsia" w:asciiTheme="minorEastAsia" w:hAnsiTheme="minorEastAsia" w:eastAsiaTheme="minorEastAsia" w:cstheme="minorEastAsia"/>
                <w:color w:val="auto"/>
                <w:kern w:val="0"/>
                <w:szCs w:val="21"/>
                <w:highlight w:val="none"/>
              </w:rPr>
              <w:t xml:space="preserve">      </w:t>
            </w:r>
          </w:p>
          <w:p w14:paraId="2E4FE964">
            <w:pPr>
              <w:adjustRightInd w:val="0"/>
              <w:snapToGrid w:val="0"/>
              <w:spacing w:beforeLines="0" w:afterLines="0" w:line="40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缺陷责任期：</w:t>
            </w:r>
            <w:r>
              <w:rPr>
                <w:rFonts w:hint="eastAsia" w:asciiTheme="minorEastAsia" w:hAnsiTheme="minorEastAsia" w:eastAsiaTheme="minorEastAsia" w:cstheme="minorEastAsia"/>
                <w:color w:val="auto"/>
                <w:kern w:val="0"/>
                <w:szCs w:val="21"/>
                <w:highlight w:val="none"/>
                <w:u w:val="none"/>
              </w:rPr>
              <w:t>两年，自采购人收到业主签发的交工证书之日起算</w:t>
            </w:r>
            <w:r>
              <w:rPr>
                <w:rFonts w:hint="eastAsia" w:asciiTheme="minorEastAsia" w:hAnsiTheme="minorEastAsia" w:eastAsiaTheme="minorEastAsia" w:cstheme="minorEastAsia"/>
                <w:color w:val="auto"/>
                <w:kern w:val="0"/>
                <w:szCs w:val="21"/>
                <w:highlight w:val="none"/>
                <w:u w:val="none"/>
                <w:lang w:eastAsia="zh-CN"/>
              </w:rPr>
              <w:t>。</w:t>
            </w:r>
          </w:p>
        </w:tc>
      </w:tr>
      <w:tr w14:paraId="19AB0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9245C5D">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1.3.3</w:t>
            </w:r>
          </w:p>
        </w:tc>
        <w:tc>
          <w:tcPr>
            <w:tcW w:w="972" w:type="pct"/>
            <w:vAlign w:val="center"/>
          </w:tcPr>
          <w:p w14:paraId="0250CB88">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质量要求</w:t>
            </w:r>
          </w:p>
        </w:tc>
        <w:tc>
          <w:tcPr>
            <w:tcW w:w="3445" w:type="pct"/>
            <w:vAlign w:val="center"/>
          </w:tcPr>
          <w:p w14:paraId="01BE97C1">
            <w:pPr>
              <w:adjustRightInd w:val="0"/>
              <w:snapToGrid w:val="0"/>
              <w:spacing w:beforeLines="0" w:afterLines="0" w:line="400" w:lineRule="exact"/>
              <w:ind w:firstLine="0" w:firstLineChars="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工程交工验收的质量评定：</w:t>
            </w:r>
            <w:r>
              <w:rPr>
                <w:rFonts w:hint="eastAsia" w:asciiTheme="minorEastAsia" w:hAnsiTheme="minorEastAsia" w:eastAsiaTheme="minorEastAsia" w:cstheme="minorEastAsia"/>
                <w:color w:val="auto"/>
                <w:szCs w:val="21"/>
                <w:highlight w:val="none"/>
                <w:u w:val="single"/>
              </w:rPr>
              <w:t>合格，年度一次性抽检合格率不低于97%。</w:t>
            </w:r>
          </w:p>
          <w:p w14:paraId="65F88127">
            <w:pPr>
              <w:adjustRightInd w:val="0"/>
              <w:snapToGrid w:val="0"/>
              <w:spacing w:beforeLines="0" w:afterLines="0" w:line="400" w:lineRule="exact"/>
              <w:ind w:firstLine="0" w:firstLineChars="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color w:val="auto"/>
                <w:szCs w:val="21"/>
                <w:highlight w:val="none"/>
              </w:rPr>
              <w:t>工程竣工验收的质量评定：</w:t>
            </w:r>
            <w:r>
              <w:rPr>
                <w:rFonts w:hint="eastAsia" w:asciiTheme="minorEastAsia" w:hAnsiTheme="minorEastAsia" w:eastAsiaTheme="minorEastAsia" w:cstheme="minorEastAsia"/>
                <w:color w:val="auto"/>
                <w:szCs w:val="21"/>
                <w:highlight w:val="none"/>
                <w:u w:val="single"/>
              </w:rPr>
              <w:t>合格，年度一次性抽检合格率不低于97% 。</w:t>
            </w:r>
          </w:p>
        </w:tc>
      </w:tr>
      <w:tr w14:paraId="25572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560B48C">
            <w:pPr>
              <w:adjustRightInd w:val="0"/>
              <w:snapToGrid w:val="0"/>
              <w:spacing w:beforeLines="0"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1.3.4</w:t>
            </w:r>
          </w:p>
        </w:tc>
        <w:tc>
          <w:tcPr>
            <w:tcW w:w="972" w:type="pct"/>
            <w:vAlign w:val="center"/>
          </w:tcPr>
          <w:p w14:paraId="0D83D09A">
            <w:pPr>
              <w:adjustRightInd w:val="0"/>
              <w:snapToGrid w:val="0"/>
              <w:spacing w:beforeLines="0"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安全目标</w:t>
            </w:r>
          </w:p>
        </w:tc>
        <w:tc>
          <w:tcPr>
            <w:tcW w:w="3445" w:type="pct"/>
            <w:vAlign w:val="center"/>
          </w:tcPr>
          <w:p w14:paraId="5813E2FD">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不发生较大及以上安全生产责任事故，项目责任事故死亡指标为0。</w:t>
            </w:r>
          </w:p>
        </w:tc>
      </w:tr>
      <w:tr w14:paraId="08D65C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CB36A93">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1.4.1</w:t>
            </w:r>
          </w:p>
        </w:tc>
        <w:tc>
          <w:tcPr>
            <w:tcW w:w="972" w:type="pct"/>
            <w:vAlign w:val="center"/>
          </w:tcPr>
          <w:p w14:paraId="39C74E3C">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资质条件、能力和信誉</w:t>
            </w:r>
          </w:p>
        </w:tc>
        <w:tc>
          <w:tcPr>
            <w:tcW w:w="3445" w:type="pct"/>
            <w:vAlign w:val="center"/>
          </w:tcPr>
          <w:p w14:paraId="5783399C">
            <w:pPr>
              <w:autoSpaceDE/>
              <w:autoSpaceDN/>
              <w:adjustRightInd w:val="0"/>
              <w:snapToGrid w:val="0"/>
              <w:spacing w:beforeLines="0" w:afterLines="0" w:line="400" w:lineRule="exact"/>
              <w:ind w:firstLine="422" w:firstLineChars="200"/>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1、资质条件、</w:t>
            </w:r>
            <w:r>
              <w:rPr>
                <w:rFonts w:hint="eastAsia" w:asciiTheme="minorEastAsia" w:hAnsiTheme="minorEastAsia" w:eastAsiaTheme="minorEastAsia" w:cstheme="minorEastAsia"/>
                <w:b/>
                <w:color w:val="auto"/>
                <w:kern w:val="0"/>
                <w:szCs w:val="21"/>
                <w:highlight w:val="none"/>
                <w:lang w:eastAsia="zh-CN" w:bidi="ar"/>
              </w:rPr>
              <w:t>独立法人资格</w:t>
            </w:r>
            <w:r>
              <w:rPr>
                <w:rFonts w:hint="eastAsia" w:asciiTheme="minorEastAsia" w:hAnsiTheme="minorEastAsia" w:eastAsiaTheme="minorEastAsia" w:cstheme="minorEastAsia"/>
                <w:b/>
                <w:color w:val="auto"/>
                <w:kern w:val="0"/>
                <w:szCs w:val="21"/>
                <w:highlight w:val="none"/>
                <w:lang w:bidi="ar"/>
              </w:rPr>
              <w:t>及安全生产条件</w:t>
            </w:r>
          </w:p>
          <w:p w14:paraId="48727092">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rPr>
              <w:t>）具备建设行政主管部门颁发的有效的劳务施工不分等级资质。</w:t>
            </w:r>
          </w:p>
          <w:p w14:paraId="0BE2928D">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有效的资质证书复印件。</w:t>
            </w:r>
          </w:p>
          <w:p w14:paraId="778ABA3A">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）具有独立法人资格。</w:t>
            </w:r>
          </w:p>
          <w:p w14:paraId="42921A62">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有效的营业执照复印件。</w:t>
            </w:r>
          </w:p>
          <w:p w14:paraId="6740C9FF">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）具备建设行政主管部门颁发的安全生产许可证</w:t>
            </w:r>
            <w:r>
              <w:rPr>
                <w:rFonts w:hint="eastAsia" w:asciiTheme="minorEastAsia" w:hAnsiTheme="minorEastAsia" w:eastAsiaTheme="minorEastAsia" w:cstheme="minorEastAsia"/>
                <w:color w:val="auto"/>
                <w:spacing w:val="2"/>
                <w:szCs w:val="21"/>
                <w:highlight w:val="none"/>
              </w:rPr>
              <w:t>,</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pacing w:val="2"/>
                <w:szCs w:val="21"/>
                <w:highlight w:val="none"/>
              </w:rPr>
              <w:t>企业主要负责人具备相应的由交通行政主管部门或建设主管部门颁发的有效的安全生产考核合格证书</w:t>
            </w:r>
            <w:r>
              <w:rPr>
                <w:rFonts w:hint="eastAsia" w:asciiTheme="minorEastAsia" w:hAnsiTheme="minorEastAsia" w:eastAsiaTheme="minorEastAsia" w:cstheme="minorEastAsia"/>
                <w:color w:val="auto"/>
                <w:szCs w:val="21"/>
                <w:highlight w:val="none"/>
              </w:rPr>
              <w:t>。</w:t>
            </w:r>
          </w:p>
          <w:p w14:paraId="2B5003E8">
            <w:pPr>
              <w:autoSpaceDE/>
              <w:autoSpaceDN/>
              <w:adjustRightInd w:val="0"/>
              <w:snapToGrid w:val="0"/>
              <w:spacing w:beforeLines="0" w:afterLines="0" w:line="400" w:lineRule="exact"/>
              <w:ind w:firstLine="428"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提供</w:t>
            </w:r>
            <w:r>
              <w:rPr>
                <w:rFonts w:hint="eastAsia" w:asciiTheme="minorEastAsia" w:hAnsiTheme="minorEastAsia" w:eastAsiaTheme="minorEastAsia" w:cstheme="minorEastAsia"/>
                <w:color w:val="auto"/>
                <w:spacing w:val="2"/>
                <w:szCs w:val="21"/>
                <w:highlight w:val="none"/>
                <w:lang w:eastAsia="zh-CN"/>
              </w:rPr>
              <w:t>：</w:t>
            </w:r>
            <w:r>
              <w:rPr>
                <w:rFonts w:hint="eastAsia" w:asciiTheme="minorEastAsia" w:hAnsiTheme="minorEastAsia" w:eastAsiaTheme="minorEastAsia" w:cstheme="minorEastAsia"/>
                <w:color w:val="auto"/>
                <w:spacing w:val="2"/>
                <w:szCs w:val="21"/>
                <w:highlight w:val="none"/>
              </w:rPr>
              <w:t>有效的安全生产许可证</w:t>
            </w:r>
            <w:r>
              <w:rPr>
                <w:rFonts w:hint="eastAsia" w:asciiTheme="minorEastAsia" w:hAnsiTheme="minorEastAsia" w:eastAsiaTheme="minorEastAsia" w:cstheme="minorEastAsia"/>
                <w:color w:val="auto"/>
                <w:szCs w:val="21"/>
                <w:highlight w:val="none"/>
              </w:rPr>
              <w:t>及安全生产考核合格证书复印件</w:t>
            </w:r>
            <w:r>
              <w:rPr>
                <w:rFonts w:hint="eastAsia" w:asciiTheme="minorEastAsia" w:hAnsiTheme="minorEastAsia" w:eastAsiaTheme="minorEastAsia" w:cstheme="minorEastAsia"/>
                <w:color w:val="auto"/>
                <w:spacing w:val="2"/>
                <w:szCs w:val="21"/>
                <w:highlight w:val="none"/>
              </w:rPr>
              <w:t>。</w:t>
            </w:r>
          </w:p>
          <w:p w14:paraId="1F50A969">
            <w:pPr>
              <w:autoSpaceDE/>
              <w:autoSpaceDN/>
              <w:adjustRightInd w:val="0"/>
              <w:snapToGrid w:val="0"/>
              <w:spacing w:beforeLines="0" w:afterLines="0" w:line="400" w:lineRule="exact"/>
              <w:ind w:firstLine="422" w:firstLineChars="200"/>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szCs w:val="21"/>
                <w:highlight w:val="none"/>
              </w:rPr>
              <w:t>2</w:t>
            </w:r>
            <w:r>
              <w:rPr>
                <w:rFonts w:hint="eastAsia" w:asciiTheme="minorEastAsia" w:hAnsiTheme="minorEastAsia" w:eastAsiaTheme="minorEastAsia" w:cstheme="minorEastAsia"/>
                <w:b/>
                <w:color w:val="auto"/>
                <w:kern w:val="0"/>
                <w:szCs w:val="21"/>
                <w:highlight w:val="none"/>
                <w:lang w:bidi="ar"/>
              </w:rPr>
              <w:t>、业绩要求</w:t>
            </w:r>
          </w:p>
          <w:p w14:paraId="791C23A4">
            <w:pPr>
              <w:tabs>
                <w:tab w:val="left" w:pos="3840"/>
                <w:tab w:val="left" w:pos="5300"/>
              </w:tabs>
              <w:autoSpaceDE w:val="0"/>
              <w:autoSpaceDN w:val="0"/>
              <w:adjustRightInd w:val="0"/>
              <w:snapToGrid w:val="0"/>
              <w:spacing w:beforeLines="0" w:afterLines="0" w:line="400" w:lineRule="exact"/>
              <w:ind w:firstLine="420" w:firstLineChars="200"/>
              <w:jc w:val="left"/>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snapToGrid w:val="0"/>
                <w:color w:val="auto"/>
                <w:kern w:val="0"/>
                <w:szCs w:val="21"/>
                <w:highlight w:val="none"/>
                <w:u w:val="none"/>
                <w:lang w:eastAsia="zh-CN"/>
              </w:rPr>
              <w:t>供应商</w:t>
            </w:r>
            <w:r>
              <w:rPr>
                <w:rFonts w:hint="eastAsia" w:asciiTheme="minorEastAsia" w:hAnsiTheme="minorEastAsia" w:eastAsiaTheme="minorEastAsia" w:cstheme="minorEastAsia"/>
                <w:snapToGrid w:val="0"/>
                <w:color w:val="auto"/>
                <w:kern w:val="0"/>
                <w:szCs w:val="21"/>
                <w:highlight w:val="none"/>
                <w:u w:val="none"/>
              </w:rPr>
              <w:t>20</w:t>
            </w:r>
            <w:r>
              <w:rPr>
                <w:rFonts w:hint="eastAsia" w:asciiTheme="minorEastAsia" w:hAnsiTheme="minorEastAsia" w:eastAsiaTheme="minorEastAsia" w:cstheme="minorEastAsia"/>
                <w:snapToGrid w:val="0"/>
                <w:color w:val="auto"/>
                <w:kern w:val="0"/>
                <w:szCs w:val="21"/>
                <w:highlight w:val="none"/>
                <w:u w:val="none"/>
                <w:lang w:val="en-US" w:eastAsia="zh-CN"/>
              </w:rPr>
              <w:t>23</w:t>
            </w:r>
            <w:r>
              <w:rPr>
                <w:rFonts w:hint="eastAsia" w:asciiTheme="minorEastAsia" w:hAnsiTheme="minorEastAsia" w:eastAsiaTheme="minorEastAsia" w:cstheme="minorEastAsia"/>
                <w:snapToGrid w:val="0"/>
                <w:color w:val="auto"/>
                <w:kern w:val="0"/>
                <w:szCs w:val="21"/>
                <w:highlight w:val="none"/>
                <w:u w:val="none"/>
              </w:rPr>
              <w:t>年</w:t>
            </w:r>
            <w:r>
              <w:rPr>
                <w:rFonts w:hint="eastAsia" w:asciiTheme="minorEastAsia" w:hAnsiTheme="minorEastAsia" w:eastAsiaTheme="minorEastAsia" w:cstheme="minorEastAsia"/>
                <w:snapToGrid w:val="0"/>
                <w:color w:val="auto"/>
                <w:kern w:val="0"/>
                <w:szCs w:val="21"/>
                <w:highlight w:val="none"/>
                <w:u w:val="none"/>
                <w:lang w:val="en-US" w:eastAsia="zh-CN"/>
              </w:rPr>
              <w:t>1</w:t>
            </w:r>
            <w:r>
              <w:rPr>
                <w:rFonts w:hint="eastAsia" w:asciiTheme="minorEastAsia" w:hAnsiTheme="minorEastAsia" w:eastAsiaTheme="minorEastAsia" w:cstheme="minorEastAsia"/>
                <w:snapToGrid w:val="0"/>
                <w:color w:val="auto"/>
                <w:kern w:val="0"/>
                <w:szCs w:val="21"/>
                <w:highlight w:val="none"/>
                <w:u w:val="none"/>
              </w:rPr>
              <w:t>月1日至</w:t>
            </w:r>
            <w:r>
              <w:rPr>
                <w:rFonts w:hint="eastAsia" w:asciiTheme="minorEastAsia" w:hAnsiTheme="minorEastAsia" w:eastAsiaTheme="minorEastAsia" w:cstheme="minorEastAsia"/>
                <w:snapToGrid w:val="0"/>
                <w:color w:val="auto"/>
                <w:kern w:val="0"/>
                <w:szCs w:val="21"/>
                <w:highlight w:val="none"/>
                <w:u w:val="none"/>
                <w:lang w:eastAsia="zh-CN"/>
              </w:rPr>
              <w:t>比选截止日</w:t>
            </w:r>
            <w:r>
              <w:rPr>
                <w:rFonts w:hint="eastAsia" w:asciiTheme="minorEastAsia" w:hAnsiTheme="minorEastAsia" w:eastAsiaTheme="minorEastAsia" w:cstheme="minorEastAsia"/>
                <w:snapToGrid w:val="0"/>
                <w:color w:val="auto"/>
                <w:kern w:val="0"/>
                <w:szCs w:val="21"/>
                <w:highlight w:val="none"/>
                <w:u w:val="none"/>
              </w:rPr>
              <w:t>（</w:t>
            </w:r>
            <w:r>
              <w:rPr>
                <w:rFonts w:hint="eastAsia" w:asciiTheme="minorEastAsia" w:hAnsiTheme="minorEastAsia" w:eastAsiaTheme="minorEastAsia" w:cstheme="minorEastAsia"/>
                <w:snapToGrid w:val="0"/>
                <w:color w:val="auto"/>
                <w:kern w:val="0"/>
                <w:szCs w:val="21"/>
                <w:highlight w:val="none"/>
                <w:u w:val="none"/>
                <w:lang w:val="en-US" w:eastAsia="zh-CN"/>
              </w:rPr>
              <w:t>以</w:t>
            </w:r>
            <w:r>
              <w:rPr>
                <w:rFonts w:hint="eastAsia" w:asciiTheme="minorEastAsia" w:hAnsiTheme="minorEastAsia" w:eastAsiaTheme="minorEastAsia" w:cstheme="minorEastAsia"/>
                <w:snapToGrid w:val="0"/>
                <w:color w:val="auto"/>
                <w:kern w:val="0"/>
                <w:szCs w:val="21"/>
                <w:highlight w:val="none"/>
                <w:u w:val="none"/>
              </w:rPr>
              <w:t>合同签订时间为准）具有一个合同金额</w:t>
            </w:r>
            <w:r>
              <w:rPr>
                <w:rFonts w:hint="eastAsia" w:asciiTheme="minorEastAsia" w:hAnsiTheme="minorEastAsia" w:eastAsiaTheme="minorEastAsia" w:cstheme="minorEastAsia"/>
                <w:snapToGrid w:val="0"/>
                <w:color w:val="auto"/>
                <w:kern w:val="0"/>
                <w:szCs w:val="21"/>
                <w:highlight w:val="none"/>
                <w:u w:val="none"/>
                <w:lang w:val="en-US" w:eastAsia="zh-CN"/>
              </w:rPr>
              <w:t>100</w:t>
            </w:r>
            <w:r>
              <w:rPr>
                <w:rFonts w:hint="eastAsia" w:asciiTheme="minorEastAsia" w:hAnsiTheme="minorEastAsia" w:eastAsiaTheme="minorEastAsia" w:cstheme="minorEastAsia"/>
                <w:snapToGrid w:val="0"/>
                <w:color w:val="auto"/>
                <w:kern w:val="0"/>
                <w:szCs w:val="21"/>
                <w:highlight w:val="none"/>
                <w:u w:val="none"/>
              </w:rPr>
              <w:t>万元</w:t>
            </w:r>
            <w:r>
              <w:rPr>
                <w:rFonts w:hint="eastAsia" w:asciiTheme="minorEastAsia" w:hAnsiTheme="minorEastAsia" w:eastAsiaTheme="minorEastAsia" w:cstheme="minorEastAsia"/>
                <w:snapToGrid w:val="0"/>
                <w:color w:val="auto"/>
                <w:kern w:val="0"/>
                <w:sz w:val="21"/>
                <w:szCs w:val="21"/>
                <w:highlight w:val="none"/>
                <w:u w:val="none"/>
              </w:rPr>
              <w:t>及以上的公路</w:t>
            </w:r>
            <w:r>
              <w:rPr>
                <w:rFonts w:hint="eastAsia" w:asciiTheme="minorEastAsia" w:hAnsiTheme="minorEastAsia" w:eastAsiaTheme="minorEastAsia" w:cstheme="minorEastAsia"/>
                <w:snapToGrid w:val="0"/>
                <w:color w:val="auto"/>
                <w:kern w:val="0"/>
                <w:sz w:val="21"/>
                <w:szCs w:val="21"/>
                <w:highlight w:val="none"/>
                <w:u w:val="none"/>
                <w:lang w:val="en-US" w:eastAsia="zh-CN"/>
              </w:rPr>
              <w:t>行业</w:t>
            </w:r>
            <w:r>
              <w:rPr>
                <w:rFonts w:hint="eastAsia" w:asciiTheme="minorEastAsia" w:hAnsiTheme="minorEastAsia" w:eastAsiaTheme="minorEastAsia" w:cstheme="minorEastAsia"/>
                <w:snapToGrid w:val="0"/>
                <w:color w:val="auto"/>
                <w:kern w:val="0"/>
                <w:sz w:val="21"/>
                <w:szCs w:val="21"/>
                <w:highlight w:val="none"/>
                <w:u w:val="none"/>
              </w:rPr>
              <w:t>机电工程劳务施工或维护业绩</w:t>
            </w:r>
            <w:r>
              <w:rPr>
                <w:rFonts w:hint="eastAsia" w:asciiTheme="minorEastAsia" w:hAnsiTheme="minorEastAsia" w:eastAsiaTheme="minorEastAsia" w:cstheme="minorEastAsia"/>
                <w:snapToGrid w:val="0"/>
                <w:color w:val="auto"/>
                <w:kern w:val="0"/>
                <w:szCs w:val="21"/>
                <w:highlight w:val="none"/>
                <w:u w:val="none"/>
              </w:rPr>
              <w:t>。</w:t>
            </w:r>
          </w:p>
          <w:p w14:paraId="672F9E25">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提供</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rPr>
              <w:t>业绩合同复印件</w:t>
            </w:r>
            <w:r>
              <w:rPr>
                <w:rFonts w:hint="eastAsia" w:asciiTheme="minorEastAsia" w:hAnsiTheme="minorEastAsia" w:eastAsiaTheme="minorEastAsia" w:cstheme="minorEastAsia"/>
                <w:snapToGrid w:val="0"/>
                <w:color w:val="auto"/>
                <w:kern w:val="0"/>
                <w:szCs w:val="21"/>
                <w:highlight w:val="none"/>
                <w:lang w:eastAsia="zh-CN"/>
              </w:rPr>
              <w:t>，合同提供关键页即可，</w:t>
            </w:r>
            <w:r>
              <w:rPr>
                <w:rFonts w:hint="eastAsia" w:asciiTheme="minorEastAsia" w:hAnsiTheme="minorEastAsia" w:eastAsiaTheme="minorEastAsia" w:cstheme="minorEastAsia"/>
                <w:color w:val="auto"/>
                <w:kern w:val="0"/>
                <w:sz w:val="21"/>
                <w:szCs w:val="21"/>
                <w:highlight w:val="none"/>
              </w:rPr>
              <w:t>合同需清晰反映上述业绩要求的主要内容，包括但不限于合同首尾页、签章页、金额页</w:t>
            </w:r>
            <w:r>
              <w:rPr>
                <w:rFonts w:hint="eastAsia" w:asciiTheme="minorEastAsia" w:hAnsiTheme="minorEastAsia" w:eastAsiaTheme="minorEastAsia" w:cstheme="minorEastAsia"/>
                <w:color w:val="auto"/>
                <w:kern w:val="0"/>
                <w:sz w:val="21"/>
                <w:szCs w:val="21"/>
                <w:highlight w:val="none"/>
                <w:lang w:val="en-US" w:eastAsia="zh-CN"/>
              </w:rPr>
              <w:t>等</w:t>
            </w:r>
            <w:r>
              <w:rPr>
                <w:rFonts w:hint="eastAsia" w:asciiTheme="minorEastAsia" w:hAnsiTheme="minorEastAsia" w:eastAsiaTheme="minorEastAsia" w:cstheme="minorEastAsia"/>
                <w:color w:val="auto"/>
                <w:kern w:val="0"/>
                <w:sz w:val="21"/>
                <w:szCs w:val="21"/>
                <w:highlight w:val="none"/>
              </w:rPr>
              <w:t>，需能充分体现以上业绩要求各项要素。</w:t>
            </w:r>
          </w:p>
          <w:p w14:paraId="10746855">
            <w:pPr>
              <w:autoSpaceDE/>
              <w:autoSpaceDN/>
              <w:adjustRightInd w:val="0"/>
              <w:snapToGrid w:val="0"/>
              <w:spacing w:beforeLines="0" w:afterLines="0" w:line="400" w:lineRule="exact"/>
              <w:ind w:firstLine="422" w:firstLineChars="200"/>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4、</w:t>
            </w:r>
            <w:r>
              <w:rPr>
                <w:rFonts w:hint="eastAsia" w:asciiTheme="minorEastAsia" w:hAnsiTheme="minorEastAsia" w:eastAsiaTheme="minorEastAsia" w:cstheme="minorEastAsia"/>
                <w:b/>
                <w:color w:val="auto"/>
                <w:kern w:val="0"/>
                <w:szCs w:val="21"/>
                <w:highlight w:val="none"/>
                <w:lang w:eastAsia="zh-CN" w:bidi="ar"/>
              </w:rPr>
              <w:t>比选截止日</w:t>
            </w:r>
            <w:r>
              <w:rPr>
                <w:rFonts w:hint="eastAsia" w:asciiTheme="minorEastAsia" w:hAnsiTheme="minorEastAsia" w:eastAsiaTheme="minorEastAsia" w:cstheme="minorEastAsia"/>
                <w:b/>
                <w:color w:val="auto"/>
                <w:kern w:val="0"/>
                <w:szCs w:val="21"/>
                <w:highlight w:val="none"/>
                <w:lang w:bidi="ar"/>
              </w:rPr>
              <w:t>投标资格情况要求</w:t>
            </w:r>
          </w:p>
          <w:p w14:paraId="41E35452">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不得存在下列情形之一：</w:t>
            </w:r>
          </w:p>
          <w:p w14:paraId="5297B3B1">
            <w:pPr>
              <w:keepNext w:val="0"/>
              <w:keepLines w:val="0"/>
              <w:pageBreakBefore w:val="0"/>
              <w:kinsoku/>
              <w:wordWrap/>
              <w:overflowPunct/>
              <w:topLinePunct w:val="0"/>
              <w:bidi w:val="0"/>
              <w:adjustRightInd w:val="0"/>
              <w:snapToGrid w:val="0"/>
              <w:spacing w:beforeLines="0" w:afterLines="0" w:line="40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（1）被人民法院列入失信被执行人名单且在被执行期内；</w:t>
            </w:r>
          </w:p>
          <w:p w14:paraId="6B15485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（2）被国家、重庆市（含市或任意区县）有关行政部门处以</w:t>
            </w:r>
            <w:r>
              <w:rPr>
                <w:rFonts w:hint="eastAsia" w:asciiTheme="minorEastAsia" w:hAnsiTheme="minorEastAsia" w:eastAsiaTheme="minorEastAsia" w:cstheme="minorEastAsia"/>
                <w:color w:val="auto"/>
                <w:sz w:val="21"/>
                <w:szCs w:val="21"/>
                <w:highlight w:val="none"/>
                <w:lang w:eastAsia="zh-CN"/>
              </w:rPr>
              <w:t>暂停投标资格处罚或禁止从业处罚，且在处罚期限内</w:t>
            </w:r>
            <w:r>
              <w:rPr>
                <w:rFonts w:hint="eastAsia" w:asciiTheme="minorEastAsia" w:hAnsiTheme="minorEastAsia" w:eastAsiaTheme="minorEastAsia" w:cstheme="minorEastAsia"/>
                <w:color w:val="auto"/>
                <w:szCs w:val="21"/>
                <w:highlight w:val="none"/>
                <w:lang w:eastAsia="zh-CN"/>
              </w:rPr>
              <w:t>；</w:t>
            </w:r>
          </w:p>
          <w:p w14:paraId="2E968D79">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3</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kern w:val="0"/>
                <w:highlight w:val="none"/>
              </w:rPr>
              <w:t>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须知”第1.4.3项规定</w:t>
            </w:r>
            <w:r>
              <w:rPr>
                <w:rFonts w:hint="eastAsia" w:asciiTheme="minorEastAsia" w:hAnsiTheme="minorEastAsia" w:eastAsiaTheme="minorEastAsia" w:cstheme="minorEastAsia"/>
                <w:color w:val="auto"/>
                <w:kern w:val="0"/>
                <w:highlight w:val="none"/>
                <w:lang w:val="en-US" w:eastAsia="zh-CN"/>
              </w:rPr>
              <w:t>的情形之一</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第二章“供应商须知”第9.2款规定的情形之一</w:t>
            </w:r>
            <w:r>
              <w:rPr>
                <w:rFonts w:hint="eastAsia" w:asciiTheme="minorEastAsia" w:hAnsiTheme="minorEastAsia" w:eastAsiaTheme="minorEastAsia" w:cstheme="minorEastAsia"/>
                <w:color w:val="auto"/>
                <w:szCs w:val="21"/>
                <w:highlight w:val="none"/>
              </w:rPr>
              <w:t>。</w:t>
            </w:r>
          </w:p>
          <w:p w14:paraId="1F8E6D48">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（4）被国家企业信用信息公示系统（http://www.gsxt.gov.cn/）中列入严重违法失信企业名单（黑名单）信息。</w:t>
            </w:r>
          </w:p>
          <w:p w14:paraId="75E5576C">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（5）被“信用中国”网站（http://www.creditchina.gov.cn/）列入严重失信主体名单。</w:t>
            </w:r>
          </w:p>
          <w:p w14:paraId="28C21303">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承诺（格式见第九章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p>
          <w:p w14:paraId="26B41A4C">
            <w:pPr>
              <w:autoSpaceDE/>
              <w:autoSpaceDN/>
              <w:adjustRightInd w:val="0"/>
              <w:snapToGrid w:val="0"/>
              <w:spacing w:beforeLines="0" w:afterLines="0" w:line="400" w:lineRule="exact"/>
              <w:ind w:firstLine="422" w:firstLineChars="200"/>
              <w:rPr>
                <w:rFonts w:hint="eastAsia" w:asciiTheme="minorEastAsia" w:hAnsiTheme="minorEastAsia" w:eastAsiaTheme="minorEastAsia" w:cstheme="minorEastAsia"/>
                <w:b/>
                <w:color w:val="auto"/>
                <w:kern w:val="0"/>
                <w:szCs w:val="21"/>
                <w:highlight w:val="none"/>
                <w:lang w:val="en-US" w:eastAsia="zh-CN" w:bidi="ar"/>
              </w:rPr>
            </w:pPr>
            <w:r>
              <w:rPr>
                <w:rFonts w:hint="eastAsia" w:asciiTheme="minorEastAsia" w:hAnsiTheme="minorEastAsia" w:eastAsiaTheme="minorEastAsia" w:cstheme="minorEastAsia"/>
                <w:b/>
                <w:color w:val="auto"/>
                <w:kern w:val="0"/>
                <w:szCs w:val="21"/>
                <w:highlight w:val="none"/>
                <w:lang w:bidi="ar"/>
              </w:rPr>
              <w:t>5、</w:t>
            </w:r>
            <w:r>
              <w:rPr>
                <w:rFonts w:hint="eastAsia" w:asciiTheme="minorEastAsia" w:hAnsiTheme="minorEastAsia" w:eastAsiaTheme="minorEastAsia" w:cstheme="minorEastAsia"/>
                <w:b/>
                <w:color w:val="auto"/>
                <w:kern w:val="0"/>
                <w:szCs w:val="21"/>
                <w:highlight w:val="none"/>
                <w:lang w:eastAsia="zh-CN" w:bidi="ar"/>
              </w:rPr>
              <w:t>项目负责人</w:t>
            </w:r>
            <w:r>
              <w:rPr>
                <w:rFonts w:hint="eastAsia" w:asciiTheme="minorEastAsia" w:hAnsiTheme="minorEastAsia" w:eastAsiaTheme="minorEastAsia" w:cstheme="minorEastAsia"/>
                <w:b/>
                <w:color w:val="auto"/>
                <w:kern w:val="0"/>
                <w:szCs w:val="21"/>
                <w:highlight w:val="none"/>
                <w:lang w:bidi="ar"/>
              </w:rPr>
              <w:t>、</w:t>
            </w:r>
            <w:r>
              <w:rPr>
                <w:rFonts w:hint="eastAsia" w:asciiTheme="minorEastAsia" w:hAnsiTheme="minorEastAsia" w:eastAsiaTheme="minorEastAsia" w:cstheme="minorEastAsia"/>
                <w:b/>
                <w:color w:val="auto"/>
                <w:kern w:val="0"/>
                <w:szCs w:val="21"/>
                <w:highlight w:val="none"/>
                <w:lang w:val="en-US" w:eastAsia="zh-CN" w:bidi="ar"/>
              </w:rPr>
              <w:t>安全负责人</w:t>
            </w:r>
          </w:p>
          <w:p w14:paraId="5878FC4E">
            <w:pPr>
              <w:adjustRightInd w:val="0"/>
              <w:snapToGrid w:val="0"/>
              <w:spacing w:beforeLines="0" w:afterLines="0" w:line="400" w:lineRule="exact"/>
              <w:ind w:firstLine="420" w:firstLineChars="200"/>
              <w:rPr>
                <w:rFonts w:hint="eastAsia" w:asciiTheme="minorEastAsia" w:hAnsiTheme="minorEastAsia" w:eastAsiaTheme="minorEastAsia" w:cstheme="minorEastAsia"/>
                <w:bCs/>
                <w:snapToGrid w:val="0"/>
                <w:color w:val="auto"/>
                <w:szCs w:val="21"/>
                <w:highlight w:val="none"/>
              </w:rPr>
            </w:pPr>
            <w:r>
              <w:rPr>
                <w:rFonts w:hint="eastAsia" w:asciiTheme="minorEastAsia" w:hAnsiTheme="minorEastAsia" w:eastAsiaTheme="minorEastAsia" w:cstheme="minorEastAsia"/>
                <w:color w:val="auto"/>
                <w:szCs w:val="21"/>
                <w:highlight w:val="none"/>
              </w:rPr>
              <w:t>5.1</w:t>
            </w:r>
            <w:r>
              <w:rPr>
                <w:rFonts w:hint="eastAsia" w:asciiTheme="minorEastAsia" w:hAnsiTheme="minorEastAsia" w:eastAsiaTheme="minorEastAsia" w:cstheme="minorEastAsia"/>
                <w:bCs/>
                <w:snapToGrid w:val="0"/>
                <w:color w:val="auto"/>
                <w:szCs w:val="21"/>
                <w:highlight w:val="none"/>
                <w:lang w:eastAsia="zh-CN"/>
              </w:rPr>
              <w:t>项目负责人</w:t>
            </w:r>
            <w:r>
              <w:rPr>
                <w:rFonts w:hint="eastAsia" w:asciiTheme="minorEastAsia" w:hAnsiTheme="minorEastAsia" w:eastAsiaTheme="minorEastAsia" w:cstheme="minorEastAsia"/>
                <w:bCs/>
                <w:snapToGrid w:val="0"/>
                <w:color w:val="auto"/>
                <w:szCs w:val="21"/>
                <w:highlight w:val="none"/>
              </w:rPr>
              <w:t>：1 人。</w:t>
            </w:r>
          </w:p>
          <w:p w14:paraId="01C74FEE">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5.1.1</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拟派的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须</w:t>
            </w:r>
            <w:r>
              <w:rPr>
                <w:rFonts w:hint="eastAsia" w:asciiTheme="minorEastAsia" w:hAnsiTheme="minorEastAsia" w:eastAsiaTheme="minorEastAsia" w:cstheme="minorEastAsia"/>
                <w:color w:val="auto"/>
                <w:szCs w:val="21"/>
                <w:highlight w:val="none"/>
                <w:lang w:val="en-US" w:eastAsia="zh-CN"/>
              </w:rPr>
              <w:t>是供应商单位人员，</w:t>
            </w:r>
            <w:r>
              <w:rPr>
                <w:rFonts w:hint="eastAsia" w:asciiTheme="minorEastAsia" w:hAnsiTheme="minorEastAsia" w:eastAsiaTheme="minorEastAsia" w:cstheme="minorEastAsia"/>
                <w:color w:val="auto"/>
                <w:szCs w:val="21"/>
                <w:highlight w:val="none"/>
              </w:rPr>
              <w:t>应</w:t>
            </w:r>
            <w:r>
              <w:rPr>
                <w:rFonts w:hint="eastAsia" w:asciiTheme="minorEastAsia" w:hAnsiTheme="minorEastAsia" w:eastAsiaTheme="minorEastAsia" w:cstheme="minorEastAsia"/>
                <w:color w:val="auto"/>
                <w:szCs w:val="21"/>
                <w:highlight w:val="none"/>
                <w:lang w:val="en-US" w:eastAsia="zh-CN"/>
              </w:rPr>
              <w:t>具备（1）</w:t>
            </w:r>
            <w:r>
              <w:rPr>
                <w:rFonts w:hint="eastAsia" w:asciiTheme="minorEastAsia" w:hAnsiTheme="minorEastAsia" w:eastAsiaTheme="minorEastAsia" w:cstheme="minorEastAsia"/>
                <w:color w:val="auto"/>
                <w:szCs w:val="21"/>
                <w:highlight w:val="none"/>
              </w:rPr>
              <w:t>机电工程专业</w:t>
            </w:r>
            <w:r>
              <w:rPr>
                <w:rFonts w:hint="eastAsia" w:asciiTheme="minorEastAsia" w:hAnsiTheme="minorEastAsia" w:eastAsiaTheme="minorEastAsia" w:cstheme="minorEastAsia"/>
                <w:color w:val="auto"/>
                <w:szCs w:val="21"/>
                <w:highlight w:val="none"/>
                <w:lang w:eastAsia="zh-CN"/>
              </w:rPr>
              <w:t>二</w:t>
            </w:r>
            <w:r>
              <w:rPr>
                <w:rFonts w:hint="eastAsia" w:asciiTheme="minorEastAsia" w:hAnsiTheme="minorEastAsia" w:eastAsiaTheme="minorEastAsia" w:cstheme="minorEastAsia"/>
                <w:color w:val="auto"/>
                <w:szCs w:val="21"/>
                <w:highlight w:val="none"/>
              </w:rPr>
              <w:t>级</w:t>
            </w:r>
            <w:r>
              <w:rPr>
                <w:rFonts w:hint="eastAsia" w:asciiTheme="minorEastAsia" w:hAnsiTheme="minorEastAsia" w:eastAsiaTheme="minorEastAsia" w:cstheme="minorEastAsia"/>
                <w:color w:val="auto"/>
                <w:szCs w:val="21"/>
                <w:highlight w:val="none"/>
                <w:lang w:eastAsia="zh-CN"/>
              </w:rPr>
              <w:t>及以上</w:t>
            </w:r>
            <w:r>
              <w:rPr>
                <w:rFonts w:hint="eastAsia" w:asciiTheme="minorEastAsia" w:hAnsiTheme="minorEastAsia" w:eastAsiaTheme="minorEastAsia" w:cstheme="minorEastAsia"/>
                <w:color w:val="auto"/>
                <w:szCs w:val="21"/>
                <w:highlight w:val="none"/>
              </w:rPr>
              <w:t>注册建造师执业资格</w:t>
            </w:r>
            <w:r>
              <w:rPr>
                <w:rFonts w:hint="eastAsia" w:asciiTheme="minorEastAsia" w:hAnsiTheme="minorEastAsia" w:eastAsiaTheme="minorEastAsia" w:cstheme="minorEastAsia"/>
                <w:color w:val="auto"/>
                <w:szCs w:val="21"/>
                <w:highlight w:val="none"/>
                <w:lang w:val="en-US" w:eastAsia="zh-CN"/>
              </w:rPr>
              <w:t>并在供应商单位注册或机电相关专业中级及以上工程师职称</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具有省级及以上交通行政主管部门或建设主管部门颁发的安全生产考核合格证书。</w:t>
            </w:r>
          </w:p>
          <w:p w14:paraId="1CAEF588">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5.1.2</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要求：</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须承诺拟派</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按注册建造师的相关规定到岗履职和未被禁止参与投标。</w:t>
            </w:r>
          </w:p>
          <w:p w14:paraId="312FFBF5">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5.1.2.1到岗履职要求：承诺拟派</w:t>
            </w:r>
            <w:r>
              <w:rPr>
                <w:rFonts w:hint="eastAsia" w:asciiTheme="minorEastAsia" w:hAnsiTheme="minorEastAsia" w:eastAsiaTheme="minorEastAsia" w:cstheme="minorEastAsia"/>
                <w:color w:val="auto"/>
                <w:szCs w:val="21"/>
                <w:highlight w:val="none"/>
                <w:lang w:eastAsia="zh-CN"/>
              </w:rPr>
              <w:t>项目负责人中选</w:t>
            </w:r>
            <w:r>
              <w:rPr>
                <w:rFonts w:hint="eastAsia" w:asciiTheme="minorEastAsia" w:hAnsiTheme="minorEastAsia" w:eastAsiaTheme="minorEastAsia" w:cstheme="minorEastAsia"/>
                <w:color w:val="auto"/>
                <w:szCs w:val="21"/>
                <w:highlight w:val="none"/>
              </w:rPr>
              <w:t>后在本项目任职，签订合同时拟派的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必须与</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中的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一致，并满足办理施工许可手续的相关要求。不能按承诺到岗履约的，按合同相关条款处罚，给</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造成损失的，</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依法承担违约赔偿责任。拟派</w:t>
            </w:r>
            <w:r>
              <w:rPr>
                <w:rFonts w:hint="eastAsia" w:asciiTheme="minorEastAsia" w:hAnsiTheme="minorEastAsia" w:eastAsiaTheme="minorEastAsia" w:cstheme="minorEastAsia"/>
                <w:color w:val="auto"/>
                <w:szCs w:val="21"/>
                <w:highlight w:val="none"/>
                <w:lang w:eastAsia="zh-CN"/>
              </w:rPr>
              <w:t>项目负责人中选</w:t>
            </w:r>
            <w:r>
              <w:rPr>
                <w:rFonts w:hint="eastAsia" w:asciiTheme="minorEastAsia" w:hAnsiTheme="minorEastAsia" w:eastAsiaTheme="minorEastAsia" w:cstheme="minorEastAsia"/>
                <w:color w:val="auto"/>
                <w:szCs w:val="21"/>
                <w:highlight w:val="none"/>
              </w:rPr>
              <w:t>后不得随意更换。</w:t>
            </w:r>
          </w:p>
          <w:p w14:paraId="53070546">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5.1.2.2未被禁止参与投标要求：承诺拟派</w:t>
            </w:r>
            <w:r>
              <w:rPr>
                <w:rFonts w:hint="eastAsia" w:asciiTheme="minorEastAsia" w:hAnsiTheme="minorEastAsia" w:eastAsiaTheme="minorEastAsia" w:cstheme="minorEastAsia"/>
                <w:color w:val="auto"/>
                <w:szCs w:val="21"/>
                <w:highlight w:val="none"/>
                <w:lang w:eastAsia="zh-CN"/>
              </w:rPr>
              <w:t>项目负责人中选</w:t>
            </w:r>
            <w:r>
              <w:rPr>
                <w:rFonts w:hint="eastAsia" w:asciiTheme="minorEastAsia" w:hAnsiTheme="minorEastAsia" w:eastAsiaTheme="minorEastAsia" w:cstheme="minorEastAsia"/>
                <w:color w:val="auto"/>
                <w:szCs w:val="21"/>
                <w:highlight w:val="none"/>
              </w:rPr>
              <w:t>后在本项目任职，签订合同时拟派的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必须与</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中的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一致，并满足办理施工许可手续的相关要求。不能按承诺到岗</w:t>
            </w:r>
            <w:r>
              <w:rPr>
                <w:rFonts w:hint="eastAsia" w:asciiTheme="minorEastAsia" w:hAnsiTheme="minorEastAsia" w:eastAsiaTheme="minorEastAsia" w:cstheme="minorEastAsia"/>
                <w:color w:val="auto"/>
                <w:szCs w:val="21"/>
                <w:highlight w:val="none"/>
                <w:lang w:eastAsia="zh-CN"/>
              </w:rPr>
              <w:t>履职</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按合同相关条款</w:t>
            </w:r>
            <w:r>
              <w:rPr>
                <w:rFonts w:hint="eastAsia" w:asciiTheme="minorEastAsia" w:hAnsiTheme="minorEastAsia" w:eastAsiaTheme="minorEastAsia" w:cstheme="minorEastAsia"/>
                <w:color w:val="auto"/>
                <w:szCs w:val="21"/>
                <w:highlight w:val="none"/>
                <w:lang w:eastAsia="zh-CN"/>
              </w:rPr>
              <w:t>要求供应商承担责任</w:t>
            </w:r>
            <w:r>
              <w:rPr>
                <w:rFonts w:hint="eastAsia" w:asciiTheme="minorEastAsia" w:hAnsiTheme="minorEastAsia" w:eastAsiaTheme="minorEastAsia" w:cstheme="minorEastAsia"/>
                <w:color w:val="auto"/>
                <w:szCs w:val="21"/>
                <w:highlight w:val="none"/>
              </w:rPr>
              <w:t>并上报行政主管部门，给</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造成损失的，</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依法承担赔偿责任</w:t>
            </w:r>
            <w:r>
              <w:rPr>
                <w:rFonts w:hint="eastAsia" w:asciiTheme="minorEastAsia" w:hAnsiTheme="minorEastAsia" w:eastAsiaTheme="minorEastAsia" w:cstheme="minorEastAsia"/>
                <w:color w:val="auto"/>
                <w:szCs w:val="21"/>
                <w:highlight w:val="none"/>
                <w:lang w:eastAsia="zh-CN"/>
              </w:rPr>
              <w:t>或违约责任</w:t>
            </w:r>
            <w:r>
              <w:rPr>
                <w:rFonts w:hint="eastAsia" w:asciiTheme="minorEastAsia" w:hAnsiTheme="minorEastAsia" w:eastAsiaTheme="minorEastAsia" w:cstheme="minorEastAsia"/>
                <w:color w:val="auto"/>
                <w:szCs w:val="21"/>
                <w:highlight w:val="none"/>
              </w:rPr>
              <w:t>。拟派</w:t>
            </w:r>
            <w:r>
              <w:rPr>
                <w:rFonts w:hint="eastAsia" w:asciiTheme="minorEastAsia" w:hAnsiTheme="minorEastAsia" w:eastAsiaTheme="minorEastAsia" w:cstheme="minorEastAsia"/>
                <w:color w:val="auto"/>
                <w:szCs w:val="21"/>
                <w:highlight w:val="none"/>
                <w:lang w:eastAsia="zh-CN"/>
              </w:rPr>
              <w:t>项目负责人中选</w:t>
            </w:r>
            <w:r>
              <w:rPr>
                <w:rFonts w:hint="eastAsia" w:asciiTheme="minorEastAsia" w:hAnsiTheme="minorEastAsia" w:eastAsiaTheme="minorEastAsia" w:cstheme="minorEastAsia"/>
                <w:color w:val="auto"/>
                <w:szCs w:val="21"/>
                <w:highlight w:val="none"/>
              </w:rPr>
              <w:t>后不得随意更换。</w:t>
            </w:r>
          </w:p>
          <w:p w14:paraId="69E939FE">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5.1.2.3为保证</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拟派的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到本项目到岗履职，</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还需承诺：</w:t>
            </w:r>
          </w:p>
          <w:p w14:paraId="0A291AFA">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拟派本项目的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有在其他项目任职的情形的（或有在其他项目</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的情形的），应在收到</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通知书后</w:t>
            </w:r>
            <w:r>
              <w:rPr>
                <w:rFonts w:hint="eastAsia" w:asciiTheme="minorEastAsia" w:hAnsiTheme="minorEastAsia" w:eastAsiaTheme="minorEastAsia" w:cstheme="minorEastAsia"/>
                <w:color w:val="auto"/>
                <w:szCs w:val="21"/>
                <w:highlight w:val="none"/>
                <w:u w:val="single"/>
              </w:rPr>
              <w:t xml:space="preserve"> 14 </w:t>
            </w:r>
            <w:r>
              <w:rPr>
                <w:rFonts w:hint="eastAsia" w:asciiTheme="minorEastAsia" w:hAnsiTheme="minorEastAsia" w:eastAsiaTheme="minorEastAsia" w:cstheme="minorEastAsia"/>
                <w:color w:val="auto"/>
                <w:szCs w:val="21"/>
                <w:highlight w:val="none"/>
              </w:rPr>
              <w:t>日内，办理完成放弃在其他项目任职的手续（或办理完成放弃在其他项目</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的手续），</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在合同签订前有权对</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拟派</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在其他项目的任职情形（或在其他项目的</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情形）进行核查，若与</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承诺内容不符或</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未在上述时间内按照</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规定递交放弃在其他项目任职、</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的相关资料，视为</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放弃</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资格，</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不退还其</w:t>
            </w:r>
            <w:r>
              <w:rPr>
                <w:rFonts w:hint="eastAsia" w:asciiTheme="minorEastAsia" w:hAnsiTheme="minorEastAsia" w:eastAsiaTheme="minorEastAsia" w:cstheme="minorEastAsia"/>
                <w:color w:val="auto"/>
                <w:szCs w:val="21"/>
                <w:highlight w:val="none"/>
                <w:lang w:eastAsia="zh-CN"/>
              </w:rPr>
              <w:t>比选保证金</w:t>
            </w:r>
            <w:r>
              <w:rPr>
                <w:rFonts w:hint="eastAsia" w:asciiTheme="minorEastAsia" w:hAnsiTheme="minorEastAsia" w:eastAsiaTheme="minorEastAsia" w:cstheme="minorEastAsia"/>
                <w:color w:val="auto"/>
                <w:szCs w:val="21"/>
                <w:highlight w:val="none"/>
              </w:rPr>
              <w:t>。在合同签订时，</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需确保拟派</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符合《建筑施工企业项目经理资质管理办法》规定的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任职条件，否则视为</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放弃</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资格，</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不退还其</w:t>
            </w:r>
            <w:r>
              <w:rPr>
                <w:rFonts w:hint="eastAsia" w:asciiTheme="minorEastAsia" w:hAnsiTheme="minorEastAsia" w:eastAsiaTheme="minorEastAsia" w:cstheme="minorEastAsia"/>
                <w:color w:val="auto"/>
                <w:szCs w:val="21"/>
                <w:highlight w:val="none"/>
                <w:lang w:eastAsia="zh-CN"/>
              </w:rPr>
              <w:t>比选保证金</w:t>
            </w:r>
            <w:r>
              <w:rPr>
                <w:rFonts w:hint="eastAsia" w:asciiTheme="minorEastAsia" w:hAnsiTheme="minorEastAsia" w:eastAsiaTheme="minorEastAsia" w:cstheme="minorEastAsia"/>
                <w:color w:val="auto"/>
                <w:szCs w:val="21"/>
                <w:highlight w:val="none"/>
              </w:rPr>
              <w:t>。</w:t>
            </w:r>
          </w:p>
          <w:p w14:paraId="16E30C69">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放弃在其他项目任职的需提供：①经业主或建设单位同意任职变更的文件；②负责项目监管的行业行政主管部门出具同意任职变更的证明材料。</w:t>
            </w:r>
          </w:p>
          <w:p w14:paraId="02948106">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放弃在其他项目</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的需提供：①经</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的其他项目建设单位同意的放弃</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函。</w:t>
            </w:r>
          </w:p>
          <w:p w14:paraId="1072B325">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拟派</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有效的身份证、建造师注册证</w:t>
            </w:r>
            <w:r>
              <w:rPr>
                <w:rFonts w:hint="eastAsia" w:asciiTheme="minorEastAsia" w:hAnsiTheme="minorEastAsia" w:eastAsiaTheme="minorEastAsia" w:cstheme="minorEastAsia"/>
                <w:color w:val="auto"/>
                <w:szCs w:val="21"/>
                <w:highlight w:val="none"/>
                <w:lang w:eastAsia="zh-CN"/>
              </w:rPr>
              <w:t>（或职称证）</w:t>
            </w:r>
            <w:r>
              <w:rPr>
                <w:rFonts w:hint="eastAsia" w:asciiTheme="minorEastAsia" w:hAnsiTheme="minorEastAsia" w:eastAsiaTheme="minorEastAsia" w:cstheme="minorEastAsia"/>
                <w:color w:val="auto"/>
                <w:szCs w:val="21"/>
                <w:highlight w:val="none"/>
              </w:rPr>
              <w:t>、安全生产考核合格证书、</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为其交纳的养老保险证明材料、承诺（承诺格式见第九章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p>
          <w:p w14:paraId="4C9B413A">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注：（1）提供拟派的</w:t>
            </w:r>
            <w:r>
              <w:rPr>
                <w:rFonts w:hint="eastAsia" w:asciiTheme="minorEastAsia" w:hAnsiTheme="minorEastAsia" w:eastAsiaTheme="minorEastAsia" w:cstheme="minorEastAsia"/>
                <w:color w:val="auto"/>
                <w:kern w:val="0"/>
                <w:szCs w:val="21"/>
                <w:highlight w:val="none"/>
                <w:lang w:eastAsia="zh-CN"/>
              </w:rPr>
              <w:t>项目负责人</w:t>
            </w:r>
            <w:r>
              <w:rPr>
                <w:rFonts w:hint="eastAsia" w:asciiTheme="minorEastAsia" w:hAnsiTheme="minorEastAsia" w:eastAsiaTheme="minorEastAsia" w:cstheme="minorEastAsia"/>
                <w:color w:val="auto"/>
                <w:kern w:val="0"/>
                <w:szCs w:val="21"/>
                <w:highlight w:val="none"/>
              </w:rPr>
              <w:t>为一级建造师或重庆市二级建造师注册人员的，必须提供建造师电子注册证书，且该建造师电子注册证书须由建造师本人在个人签名处手写本人签名。</w:t>
            </w:r>
          </w:p>
          <w:p w14:paraId="0C88759D">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（2）重庆市以外的省级住房城乡建设主管部门对二级建造师电子注册证书使用有明确规定的，从其规定。未规定使用电子注册证书的，可提供纸质证书</w:t>
            </w:r>
            <w:r>
              <w:rPr>
                <w:rFonts w:hint="eastAsia" w:asciiTheme="minorEastAsia" w:hAnsiTheme="minorEastAsia" w:eastAsiaTheme="minorEastAsia" w:cstheme="minorEastAsia"/>
                <w:color w:val="auto"/>
                <w:kern w:val="0"/>
                <w:szCs w:val="21"/>
                <w:highlight w:val="none"/>
                <w:lang w:eastAsia="zh-CN"/>
              </w:rPr>
              <w:t>复印件</w:t>
            </w:r>
            <w:r>
              <w:rPr>
                <w:rFonts w:hint="eastAsia" w:asciiTheme="minorEastAsia" w:hAnsiTheme="minorEastAsia" w:eastAsiaTheme="minorEastAsia" w:cstheme="minorEastAsia"/>
                <w:color w:val="auto"/>
                <w:kern w:val="0"/>
                <w:szCs w:val="21"/>
                <w:highlight w:val="none"/>
              </w:rPr>
              <w:t>。</w:t>
            </w:r>
          </w:p>
          <w:p w14:paraId="717E11FD">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（3）建造师电子注册证书本人手写签名与签名图像笔迹是否一致不作为否决的情形。</w:t>
            </w:r>
          </w:p>
          <w:p w14:paraId="3DA6A04C">
            <w:pPr>
              <w:adjustRightInd w:val="0"/>
              <w:snapToGrid w:val="0"/>
              <w:spacing w:beforeLines="0" w:afterLines="0" w:line="400" w:lineRule="exact"/>
              <w:ind w:firstLine="420" w:firstLineChars="200"/>
              <w:rPr>
                <w:rFonts w:hint="eastAsia" w:asciiTheme="minorEastAsia" w:hAnsiTheme="minorEastAsia" w:eastAsiaTheme="minorEastAsia" w:cstheme="minorEastAsia"/>
                <w:bCs/>
                <w:snapToGrid w:val="0"/>
                <w:color w:val="auto"/>
                <w:szCs w:val="21"/>
                <w:highlight w:val="none"/>
              </w:rPr>
            </w:pPr>
            <w:r>
              <w:rPr>
                <w:rFonts w:hint="eastAsia" w:asciiTheme="minorEastAsia" w:hAnsiTheme="minorEastAsia" w:eastAsiaTheme="minorEastAsia" w:cstheme="minorEastAsia"/>
                <w:bCs/>
                <w:snapToGrid w:val="0"/>
                <w:color w:val="auto"/>
                <w:szCs w:val="21"/>
                <w:highlight w:val="none"/>
              </w:rPr>
              <w:t>5.</w:t>
            </w:r>
            <w:r>
              <w:rPr>
                <w:rFonts w:hint="eastAsia" w:asciiTheme="minorEastAsia" w:hAnsiTheme="minorEastAsia" w:eastAsiaTheme="minorEastAsia" w:cstheme="minorEastAsia"/>
                <w:bCs/>
                <w:snapToGrid w:val="0"/>
                <w:color w:val="auto"/>
                <w:szCs w:val="21"/>
                <w:highlight w:val="none"/>
                <w:lang w:val="en-US" w:eastAsia="zh-CN"/>
              </w:rPr>
              <w:t>2</w:t>
            </w:r>
            <w:r>
              <w:rPr>
                <w:rFonts w:hint="eastAsia" w:asciiTheme="minorEastAsia" w:hAnsiTheme="minorEastAsia" w:eastAsiaTheme="minorEastAsia" w:cstheme="minorEastAsia"/>
                <w:bCs/>
                <w:snapToGrid w:val="0"/>
                <w:color w:val="auto"/>
                <w:szCs w:val="21"/>
                <w:highlight w:val="none"/>
              </w:rPr>
              <w:t xml:space="preserve"> 安全</w:t>
            </w:r>
            <w:r>
              <w:rPr>
                <w:rFonts w:hint="eastAsia" w:asciiTheme="minorEastAsia" w:hAnsiTheme="minorEastAsia" w:eastAsiaTheme="minorEastAsia" w:cstheme="minorEastAsia"/>
                <w:bCs/>
                <w:snapToGrid w:val="0"/>
                <w:color w:val="auto"/>
                <w:szCs w:val="21"/>
                <w:highlight w:val="none"/>
                <w:lang w:val="en-US" w:eastAsia="zh-CN"/>
              </w:rPr>
              <w:t>负责人</w:t>
            </w:r>
            <w:r>
              <w:rPr>
                <w:rFonts w:hint="eastAsia" w:asciiTheme="minorEastAsia" w:hAnsiTheme="minorEastAsia" w:eastAsiaTheme="minorEastAsia" w:cstheme="minorEastAsia"/>
                <w:bCs/>
                <w:snapToGrid w:val="0"/>
                <w:color w:val="auto"/>
                <w:szCs w:val="21"/>
                <w:highlight w:val="none"/>
              </w:rPr>
              <w:t>：</w:t>
            </w:r>
            <w:r>
              <w:rPr>
                <w:rFonts w:hint="eastAsia" w:asciiTheme="minorEastAsia" w:hAnsiTheme="minorEastAsia" w:eastAsiaTheme="minorEastAsia" w:cstheme="minorEastAsia"/>
                <w:bCs/>
                <w:snapToGrid w:val="0"/>
                <w:color w:val="auto"/>
                <w:szCs w:val="21"/>
                <w:highlight w:val="none"/>
                <w:lang w:val="en-US" w:eastAsia="zh-CN"/>
              </w:rPr>
              <w:t>1</w:t>
            </w:r>
            <w:r>
              <w:rPr>
                <w:rFonts w:hint="eastAsia" w:asciiTheme="minorEastAsia" w:hAnsiTheme="minorEastAsia" w:eastAsiaTheme="minorEastAsia" w:cstheme="minorEastAsia"/>
                <w:bCs/>
                <w:snapToGrid w:val="0"/>
                <w:color w:val="auto"/>
                <w:szCs w:val="21"/>
                <w:highlight w:val="none"/>
              </w:rPr>
              <w:t>人</w:t>
            </w:r>
          </w:p>
          <w:p w14:paraId="63076AA8">
            <w:pPr>
              <w:adjustRightInd w:val="0"/>
              <w:snapToGrid w:val="0"/>
              <w:spacing w:beforeLines="0" w:afterLines="0" w:line="400" w:lineRule="exact"/>
              <w:ind w:firstLine="420" w:firstLineChars="200"/>
              <w:rPr>
                <w:rFonts w:hint="eastAsia" w:asciiTheme="minorEastAsia" w:hAnsiTheme="minorEastAsia" w:eastAsiaTheme="minorEastAsia" w:cstheme="minorEastAsia"/>
                <w:bCs/>
                <w:snapToGrid w:val="0"/>
                <w:color w:val="auto"/>
                <w:szCs w:val="21"/>
                <w:highlight w:val="none"/>
              </w:rPr>
            </w:pPr>
            <w:r>
              <w:rPr>
                <w:rFonts w:hint="eastAsia" w:asciiTheme="minorEastAsia" w:hAnsiTheme="minorEastAsia" w:eastAsiaTheme="minorEastAsia" w:cstheme="minorEastAsia"/>
                <w:bCs/>
                <w:snapToGrid w:val="0"/>
                <w:color w:val="auto"/>
                <w:szCs w:val="21"/>
                <w:highlight w:val="none"/>
              </w:rPr>
              <w:t>5.</w:t>
            </w:r>
            <w:r>
              <w:rPr>
                <w:rFonts w:hint="eastAsia" w:asciiTheme="minorEastAsia" w:hAnsiTheme="minorEastAsia" w:eastAsiaTheme="minorEastAsia" w:cstheme="minorEastAsia"/>
                <w:bCs/>
                <w:snapToGrid w:val="0"/>
                <w:color w:val="auto"/>
                <w:szCs w:val="21"/>
                <w:highlight w:val="none"/>
                <w:lang w:val="en-US" w:eastAsia="zh-CN"/>
              </w:rPr>
              <w:t>2</w:t>
            </w:r>
            <w:r>
              <w:rPr>
                <w:rFonts w:hint="eastAsia" w:asciiTheme="minorEastAsia" w:hAnsiTheme="minorEastAsia" w:eastAsiaTheme="minorEastAsia" w:cstheme="minorEastAsia"/>
                <w:bCs/>
                <w:snapToGrid w:val="0"/>
                <w:color w:val="auto"/>
                <w:szCs w:val="21"/>
                <w:highlight w:val="none"/>
              </w:rPr>
              <w:t>.1</w:t>
            </w:r>
            <w:r>
              <w:rPr>
                <w:rFonts w:hint="eastAsia" w:asciiTheme="minorEastAsia" w:hAnsiTheme="minorEastAsia" w:eastAsiaTheme="minorEastAsia" w:cstheme="minorEastAsia"/>
                <w:bCs/>
                <w:snapToGrid w:val="0"/>
                <w:color w:val="auto"/>
                <w:szCs w:val="21"/>
                <w:highlight w:val="none"/>
                <w:lang w:eastAsia="zh-CN"/>
              </w:rPr>
              <w:t>供应商</w:t>
            </w:r>
            <w:r>
              <w:rPr>
                <w:rFonts w:hint="eastAsia" w:asciiTheme="minorEastAsia" w:hAnsiTheme="minorEastAsia" w:eastAsiaTheme="minorEastAsia" w:cstheme="minorEastAsia"/>
                <w:bCs/>
                <w:snapToGrid w:val="0"/>
                <w:color w:val="auto"/>
                <w:szCs w:val="21"/>
                <w:highlight w:val="none"/>
              </w:rPr>
              <w:t>拟派的</w:t>
            </w:r>
            <w:r>
              <w:rPr>
                <w:rFonts w:hint="eastAsia" w:asciiTheme="minorEastAsia" w:hAnsiTheme="minorEastAsia" w:eastAsiaTheme="minorEastAsia" w:cstheme="minorEastAsia"/>
                <w:bCs/>
                <w:snapToGrid w:val="0"/>
                <w:color w:val="auto"/>
                <w:szCs w:val="21"/>
                <w:highlight w:val="none"/>
                <w:lang w:val="en-US" w:eastAsia="zh-CN"/>
              </w:rPr>
              <w:t>安全负责人</w:t>
            </w:r>
            <w:r>
              <w:rPr>
                <w:rFonts w:hint="eastAsia" w:asciiTheme="minorEastAsia" w:hAnsiTheme="minorEastAsia" w:eastAsiaTheme="minorEastAsia" w:cstheme="minorEastAsia"/>
                <w:bCs/>
                <w:snapToGrid w:val="0"/>
                <w:color w:val="auto"/>
                <w:szCs w:val="21"/>
                <w:highlight w:val="none"/>
              </w:rPr>
              <w:t>应具有省级及以上交通行政主管部门或建设主管部门颁发的安全生产考核合格证书（</w:t>
            </w:r>
            <w:r>
              <w:rPr>
                <w:rFonts w:hint="eastAsia" w:asciiTheme="minorEastAsia" w:hAnsiTheme="minorEastAsia" w:eastAsiaTheme="minorEastAsia" w:cstheme="minorEastAsia"/>
                <w:bCs/>
                <w:snapToGrid w:val="0"/>
                <w:color w:val="auto"/>
                <w:szCs w:val="21"/>
                <w:highlight w:val="none"/>
                <w:lang w:val="en-US" w:eastAsia="zh-CN"/>
              </w:rPr>
              <w:t>C</w:t>
            </w:r>
            <w:r>
              <w:rPr>
                <w:rFonts w:hint="eastAsia" w:asciiTheme="minorEastAsia" w:hAnsiTheme="minorEastAsia" w:eastAsiaTheme="minorEastAsia" w:cstheme="minorEastAsia"/>
                <w:bCs/>
                <w:snapToGrid w:val="0"/>
                <w:color w:val="auto"/>
                <w:szCs w:val="21"/>
                <w:highlight w:val="none"/>
              </w:rPr>
              <w:t>类）。</w:t>
            </w:r>
          </w:p>
          <w:p w14:paraId="7799AF2E">
            <w:pPr>
              <w:adjustRightInd w:val="0"/>
              <w:snapToGrid w:val="0"/>
              <w:spacing w:beforeLines="0" w:afterLines="0" w:line="400" w:lineRule="exact"/>
              <w:ind w:firstLine="420" w:firstLineChars="200"/>
              <w:rPr>
                <w:rFonts w:hint="eastAsia" w:asciiTheme="minorEastAsia" w:hAnsiTheme="minorEastAsia" w:eastAsiaTheme="minorEastAsia" w:cstheme="minorEastAsia"/>
                <w:bCs/>
                <w:snapToGrid w:val="0"/>
                <w:color w:val="auto"/>
                <w:szCs w:val="21"/>
                <w:highlight w:val="none"/>
              </w:rPr>
            </w:pPr>
            <w:r>
              <w:rPr>
                <w:rFonts w:hint="eastAsia" w:asciiTheme="minorEastAsia" w:hAnsiTheme="minorEastAsia" w:eastAsiaTheme="minorEastAsia" w:cstheme="minorEastAsia"/>
                <w:bCs/>
                <w:snapToGrid w:val="0"/>
                <w:color w:val="auto"/>
                <w:szCs w:val="21"/>
                <w:highlight w:val="none"/>
              </w:rPr>
              <w:t>5.</w:t>
            </w:r>
            <w:r>
              <w:rPr>
                <w:rFonts w:hint="eastAsia" w:asciiTheme="minorEastAsia" w:hAnsiTheme="minorEastAsia" w:eastAsiaTheme="minorEastAsia" w:cstheme="minorEastAsia"/>
                <w:bCs/>
                <w:snapToGrid w:val="0"/>
                <w:color w:val="auto"/>
                <w:szCs w:val="21"/>
                <w:highlight w:val="none"/>
                <w:lang w:val="en-US" w:eastAsia="zh-CN"/>
              </w:rPr>
              <w:t>2</w:t>
            </w:r>
            <w:r>
              <w:rPr>
                <w:rFonts w:hint="eastAsia" w:asciiTheme="minorEastAsia" w:hAnsiTheme="minorEastAsia" w:eastAsiaTheme="minorEastAsia" w:cstheme="minorEastAsia"/>
                <w:bCs/>
                <w:snapToGrid w:val="0"/>
                <w:color w:val="auto"/>
                <w:szCs w:val="21"/>
                <w:highlight w:val="none"/>
              </w:rPr>
              <w:t>.2</w:t>
            </w:r>
            <w:r>
              <w:rPr>
                <w:rFonts w:hint="eastAsia" w:asciiTheme="minorEastAsia" w:hAnsiTheme="minorEastAsia" w:eastAsiaTheme="minorEastAsia" w:cstheme="minorEastAsia"/>
                <w:color w:val="auto"/>
                <w:szCs w:val="21"/>
                <w:highlight w:val="none"/>
              </w:rPr>
              <w:t>到岗履职要求：承诺拟派项目</w:t>
            </w:r>
            <w:r>
              <w:rPr>
                <w:rFonts w:hint="eastAsia" w:asciiTheme="minorEastAsia" w:hAnsiTheme="minorEastAsia" w:eastAsiaTheme="minorEastAsia" w:cstheme="minorEastAsia"/>
                <w:bCs/>
                <w:snapToGrid w:val="0"/>
                <w:color w:val="auto"/>
                <w:szCs w:val="21"/>
                <w:highlight w:val="none"/>
                <w:lang w:val="en-US" w:eastAsia="zh-CN"/>
              </w:rPr>
              <w:t>安全负责人</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后只能在本项目任职，签订合同时拟派的项目</w:t>
            </w:r>
            <w:r>
              <w:rPr>
                <w:rFonts w:hint="eastAsia" w:asciiTheme="minorEastAsia" w:hAnsiTheme="minorEastAsia" w:eastAsiaTheme="minorEastAsia" w:cstheme="minorEastAsia"/>
                <w:bCs/>
                <w:snapToGrid w:val="0"/>
                <w:color w:val="auto"/>
                <w:szCs w:val="21"/>
                <w:highlight w:val="none"/>
                <w:lang w:val="en-US" w:eastAsia="zh-CN"/>
              </w:rPr>
              <w:t>安全负责人</w:t>
            </w:r>
            <w:r>
              <w:rPr>
                <w:rFonts w:hint="eastAsia" w:asciiTheme="minorEastAsia" w:hAnsiTheme="minorEastAsia" w:eastAsiaTheme="minorEastAsia" w:cstheme="minorEastAsia"/>
                <w:color w:val="auto"/>
                <w:szCs w:val="21"/>
                <w:highlight w:val="none"/>
              </w:rPr>
              <w:t>必须与</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中的项目</w:t>
            </w:r>
            <w:r>
              <w:rPr>
                <w:rFonts w:hint="eastAsia" w:asciiTheme="minorEastAsia" w:hAnsiTheme="minorEastAsia" w:eastAsiaTheme="minorEastAsia" w:cstheme="minorEastAsia"/>
                <w:bCs/>
                <w:snapToGrid w:val="0"/>
                <w:color w:val="auto"/>
                <w:szCs w:val="21"/>
                <w:highlight w:val="none"/>
                <w:lang w:val="en-US" w:eastAsia="zh-CN"/>
              </w:rPr>
              <w:t>安全负责人</w:t>
            </w:r>
            <w:r>
              <w:rPr>
                <w:rFonts w:hint="eastAsia" w:asciiTheme="minorEastAsia" w:hAnsiTheme="minorEastAsia" w:eastAsiaTheme="minorEastAsia" w:cstheme="minorEastAsia"/>
                <w:color w:val="auto"/>
                <w:szCs w:val="21"/>
                <w:highlight w:val="none"/>
              </w:rPr>
              <w:t>一致。不能按承诺到岗</w:t>
            </w:r>
            <w:r>
              <w:rPr>
                <w:rFonts w:hint="eastAsia" w:asciiTheme="minorEastAsia" w:hAnsiTheme="minorEastAsia" w:eastAsiaTheme="minorEastAsia" w:cstheme="minorEastAsia"/>
                <w:color w:val="auto"/>
                <w:szCs w:val="21"/>
                <w:highlight w:val="none"/>
                <w:lang w:eastAsia="zh-CN"/>
              </w:rPr>
              <w:t>履职</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按合同相关条款</w:t>
            </w:r>
            <w:r>
              <w:rPr>
                <w:rFonts w:hint="eastAsia" w:asciiTheme="minorEastAsia" w:hAnsiTheme="minorEastAsia" w:eastAsiaTheme="minorEastAsia" w:cstheme="minorEastAsia"/>
                <w:color w:val="auto"/>
                <w:szCs w:val="21"/>
                <w:highlight w:val="none"/>
                <w:lang w:eastAsia="zh-CN"/>
              </w:rPr>
              <w:t>要求供应商承担责任</w:t>
            </w:r>
            <w:r>
              <w:rPr>
                <w:rFonts w:hint="eastAsia" w:asciiTheme="minorEastAsia" w:hAnsiTheme="minorEastAsia" w:eastAsiaTheme="minorEastAsia" w:cstheme="minorEastAsia"/>
                <w:color w:val="auto"/>
                <w:szCs w:val="21"/>
                <w:highlight w:val="none"/>
              </w:rPr>
              <w:t>并上报行政主管部门，给</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造成损失的，</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依法承担赔偿责任</w:t>
            </w:r>
            <w:r>
              <w:rPr>
                <w:rFonts w:hint="eastAsia" w:asciiTheme="minorEastAsia" w:hAnsiTheme="minorEastAsia" w:eastAsiaTheme="minorEastAsia" w:cstheme="minorEastAsia"/>
                <w:color w:val="auto"/>
                <w:szCs w:val="21"/>
                <w:highlight w:val="none"/>
                <w:lang w:eastAsia="zh-CN"/>
              </w:rPr>
              <w:t>或违约责任</w:t>
            </w:r>
            <w:r>
              <w:rPr>
                <w:rFonts w:hint="eastAsia" w:asciiTheme="minorEastAsia" w:hAnsiTheme="minorEastAsia" w:eastAsiaTheme="minorEastAsia" w:cstheme="minorEastAsia"/>
                <w:color w:val="auto"/>
                <w:szCs w:val="21"/>
                <w:highlight w:val="none"/>
              </w:rPr>
              <w:t>。</w:t>
            </w:r>
          </w:p>
          <w:p w14:paraId="139D56DB">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拟派安全</w:t>
            </w:r>
            <w:r>
              <w:rPr>
                <w:rFonts w:hint="eastAsia" w:asciiTheme="minorEastAsia" w:hAnsiTheme="minorEastAsia" w:eastAsiaTheme="minorEastAsia" w:cstheme="minorEastAsia"/>
                <w:color w:val="auto"/>
                <w:szCs w:val="21"/>
                <w:highlight w:val="none"/>
                <w:lang w:val="en-US" w:eastAsia="zh-CN"/>
              </w:rPr>
              <w:t>负责人</w:t>
            </w:r>
            <w:r>
              <w:rPr>
                <w:rFonts w:hint="eastAsia" w:asciiTheme="minorEastAsia" w:hAnsiTheme="minorEastAsia" w:eastAsiaTheme="minorEastAsia" w:cstheme="minorEastAsia"/>
                <w:color w:val="auto"/>
                <w:szCs w:val="21"/>
                <w:highlight w:val="none"/>
              </w:rPr>
              <w:t>有效的身份证、安全生产考核合格证书（</w:t>
            </w:r>
            <w:r>
              <w:rPr>
                <w:rFonts w:hint="eastAsia" w:asciiTheme="minorEastAsia" w:hAnsiTheme="minorEastAsia" w:eastAsiaTheme="minorEastAsia" w:cstheme="minorEastAsia"/>
                <w:color w:val="auto"/>
                <w:szCs w:val="21"/>
                <w:highlight w:val="none"/>
                <w:lang w:val="en-US" w:eastAsia="zh-CN"/>
              </w:rPr>
              <w:t>C</w:t>
            </w:r>
            <w:r>
              <w:rPr>
                <w:rFonts w:hint="eastAsia" w:asciiTheme="minorEastAsia" w:hAnsiTheme="minorEastAsia" w:eastAsiaTheme="minorEastAsia" w:cstheme="minorEastAsia"/>
                <w:color w:val="auto"/>
                <w:szCs w:val="21"/>
                <w:highlight w:val="none"/>
              </w:rPr>
              <w:t>类）、</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为其交纳的养老保险证明材料复印件，承诺（承诺格式见第九章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p>
          <w:p w14:paraId="64FA6FC4">
            <w:pPr>
              <w:keepNext w:val="0"/>
              <w:keepLines w:val="0"/>
              <w:pageBreakBefore w:val="0"/>
              <w:kinsoku/>
              <w:wordWrap/>
              <w:overflowPunct/>
              <w:topLinePunct w:val="0"/>
              <w:autoSpaceDE w:val="0"/>
              <w:autoSpaceDN w:val="0"/>
              <w:bidi w:val="0"/>
              <w:adjustRightInd w:val="0"/>
              <w:snapToGrid w:val="0"/>
              <w:spacing w:afterLines="0" w:line="400" w:lineRule="exact"/>
              <w:ind w:firstLine="422" w:firstLineChars="200"/>
              <w:textAlignment w:val="auto"/>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6、其他管理和技术人员要求</w:t>
            </w:r>
          </w:p>
          <w:p w14:paraId="1922793E">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rPr>
              <w:t>须自行承诺合同谈判阶段按照</w:t>
            </w:r>
            <w:r>
              <w:rPr>
                <w:rFonts w:hint="eastAsia" w:asciiTheme="minorEastAsia" w:hAnsiTheme="minorEastAsia" w:eastAsiaTheme="minorEastAsia" w:cstheme="minorEastAsia"/>
                <w:color w:val="auto"/>
                <w:szCs w:val="21"/>
                <w:highlight w:val="none"/>
                <w:lang w:val="en-US" w:eastAsia="zh-CN"/>
              </w:rPr>
              <w:t>采购人</w:t>
            </w:r>
            <w:r>
              <w:rPr>
                <w:rFonts w:hint="eastAsia" w:asciiTheme="minorEastAsia" w:hAnsiTheme="minorEastAsia" w:eastAsiaTheme="minorEastAsia" w:cstheme="minorEastAsia"/>
                <w:color w:val="auto"/>
                <w:szCs w:val="21"/>
                <w:highlight w:val="none"/>
              </w:rPr>
              <w:t>要求提供人员名单及相关证明材料。劳务作业人员要求</w:t>
            </w:r>
            <w:r>
              <w:rPr>
                <w:rFonts w:hint="eastAsia" w:asciiTheme="minorEastAsia" w:hAnsiTheme="minorEastAsia" w:eastAsiaTheme="minorEastAsia" w:cstheme="minorEastAsia"/>
                <w:color w:val="auto"/>
                <w:szCs w:val="21"/>
                <w:highlight w:val="none"/>
                <w:lang w:eastAsia="zh-CN"/>
              </w:rPr>
              <w:t>如下</w:t>
            </w:r>
            <w:r>
              <w:rPr>
                <w:rFonts w:hint="eastAsia" w:asciiTheme="minorEastAsia" w:hAnsiTheme="minorEastAsia" w:eastAsiaTheme="minorEastAsia" w:cstheme="minorEastAsia"/>
                <w:color w:val="auto"/>
                <w:szCs w:val="21"/>
                <w:highlight w:val="none"/>
              </w:rPr>
              <w:t>：</w:t>
            </w:r>
          </w:p>
          <w:p w14:paraId="3E1B2ED1">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6.1 标段一：</w:t>
            </w:r>
          </w:p>
          <w:p w14:paraId="09CFF5EB">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）外场监控班组至少5个，每个班组不少于10人；</w:t>
            </w:r>
          </w:p>
          <w:p w14:paraId="1E758F97">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eastAsia="zh-CN"/>
              </w:rPr>
              <w:t>）外场电缆、光缆敷设及接续队伍至少3个，每个班组不少于8人；</w:t>
            </w:r>
          </w:p>
          <w:p w14:paraId="20B8A1AE">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）外场监控设备安装班组至少3个，每个班组不少于6人；</w:t>
            </w:r>
          </w:p>
          <w:p w14:paraId="743BB2F2">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lang w:eastAsia="zh-CN"/>
              </w:rPr>
              <w:t>）安装调试阶段相关技术人员至少10组，每组人员不少于4人。</w:t>
            </w:r>
          </w:p>
          <w:p w14:paraId="05018C9C">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6.2 标段二：</w:t>
            </w:r>
          </w:p>
          <w:p w14:paraId="65320062">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隧道监控班组至少6个，每个班组不少于8人。</w:t>
            </w:r>
          </w:p>
          <w:p w14:paraId="42146831">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隧道电缆、光缆敷设及接续队伍至少5个，每个班组不少于8人；</w:t>
            </w:r>
          </w:p>
          <w:p w14:paraId="2ADBE7DC">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隧道监控设备安装班组至少4个，每个班组不少于6人；</w:t>
            </w:r>
          </w:p>
          <w:p w14:paraId="0C971C2C">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安装调试阶段相关技术人员至少10组，每组人员不少于4人。</w:t>
            </w:r>
          </w:p>
          <w:p w14:paraId="13589151">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以上要求为最低要求，后续根据界面提交情况及项目部要求追加人员，满足工程进度需要。</w:t>
            </w:r>
          </w:p>
          <w:p w14:paraId="5B65C9D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拟投入其他管理和技术人员承诺</w:t>
            </w:r>
            <w:r>
              <w:rPr>
                <w:rFonts w:hint="eastAsia" w:asciiTheme="minorEastAsia" w:hAnsiTheme="minorEastAsia" w:eastAsiaTheme="minorEastAsia" w:cstheme="minorEastAsia"/>
                <w:color w:val="auto"/>
                <w:highlight w:val="none"/>
              </w:rPr>
              <w:t>（格式见第九章</w:t>
            </w:r>
            <w:r>
              <w:rPr>
                <w:rFonts w:hint="eastAsia" w:asciiTheme="minorEastAsia" w:hAnsiTheme="minorEastAsia" w:eastAsiaTheme="minorEastAsia" w:cstheme="minorEastAsia"/>
                <w:color w:val="auto"/>
                <w:highlight w:val="none"/>
                <w:lang w:val="en-US" w:eastAsia="zh-CN"/>
              </w:rPr>
              <w:t>响应文件</w:t>
            </w:r>
            <w:r>
              <w:rPr>
                <w:rFonts w:hint="eastAsia" w:asciiTheme="minorEastAsia" w:hAnsiTheme="minorEastAsia" w:eastAsiaTheme="minorEastAsia" w:cstheme="minorEastAsia"/>
                <w:color w:val="auto"/>
                <w:highlight w:val="none"/>
              </w:rPr>
              <w:t>文件格式）</w:t>
            </w:r>
            <w:r>
              <w:rPr>
                <w:rFonts w:hint="eastAsia" w:asciiTheme="minorEastAsia" w:hAnsiTheme="minorEastAsia" w:eastAsiaTheme="minorEastAsia" w:cstheme="minorEastAsia"/>
                <w:color w:val="auto"/>
                <w:szCs w:val="21"/>
                <w:highlight w:val="none"/>
              </w:rPr>
              <w:t>。</w:t>
            </w:r>
          </w:p>
          <w:p w14:paraId="3AFB1ECB">
            <w:pPr>
              <w:keepNext w:val="0"/>
              <w:keepLines w:val="0"/>
              <w:pageBreakBefore w:val="0"/>
              <w:kinsoku/>
              <w:wordWrap/>
              <w:overflowPunct/>
              <w:topLinePunct w:val="0"/>
              <w:bidi w:val="0"/>
              <w:spacing w:afterLines="0" w:line="400" w:lineRule="exact"/>
              <w:ind w:firstLine="422" w:firstLineChars="200"/>
              <w:textAlignment w:val="auto"/>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7、主要设备要求</w:t>
            </w:r>
          </w:p>
          <w:p w14:paraId="7AF12960">
            <w:pPr>
              <w:keepNext w:val="0"/>
              <w:keepLines w:val="0"/>
              <w:pageBreakBefore w:val="0"/>
              <w:kinsoku/>
              <w:wordWrap/>
              <w:overflowPunct/>
              <w:topLinePunct w:val="0"/>
              <w:bidi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rPr>
              <w:t>须自行承诺合同谈判阶段按照</w:t>
            </w:r>
            <w:r>
              <w:rPr>
                <w:rFonts w:hint="eastAsia" w:asciiTheme="minorEastAsia" w:hAnsiTheme="minorEastAsia" w:eastAsiaTheme="minorEastAsia" w:cstheme="minorEastAsia"/>
                <w:color w:val="auto"/>
                <w:szCs w:val="21"/>
                <w:highlight w:val="none"/>
                <w:lang w:val="en-US" w:eastAsia="zh-CN"/>
              </w:rPr>
              <w:t>采购人</w:t>
            </w:r>
            <w:r>
              <w:rPr>
                <w:rFonts w:hint="eastAsia" w:asciiTheme="minorEastAsia" w:hAnsiTheme="minorEastAsia" w:eastAsiaTheme="minorEastAsia" w:cstheme="minorEastAsia"/>
                <w:color w:val="auto"/>
                <w:szCs w:val="21"/>
                <w:highlight w:val="none"/>
              </w:rPr>
              <w:t>要求提供主要设备进场清单，并在合同履行阶段按清单投入主要设备。主要</w:t>
            </w:r>
            <w:r>
              <w:rPr>
                <w:rFonts w:hint="eastAsia" w:asciiTheme="minorEastAsia" w:hAnsiTheme="minorEastAsia" w:eastAsiaTheme="minorEastAsia" w:cstheme="minorEastAsia"/>
                <w:color w:val="auto"/>
                <w:szCs w:val="21"/>
                <w:highlight w:val="none"/>
                <w:lang w:eastAsia="zh-CN"/>
              </w:rPr>
              <w:t>设备</w:t>
            </w:r>
            <w:r>
              <w:rPr>
                <w:rFonts w:hint="eastAsia" w:asciiTheme="minorEastAsia" w:hAnsiTheme="minorEastAsia" w:eastAsiaTheme="minorEastAsia" w:cstheme="minorEastAsia"/>
                <w:color w:val="auto"/>
                <w:szCs w:val="21"/>
                <w:highlight w:val="none"/>
              </w:rPr>
              <w:t>要求</w:t>
            </w:r>
            <w:r>
              <w:rPr>
                <w:rFonts w:hint="eastAsia" w:asciiTheme="minorEastAsia" w:hAnsiTheme="minorEastAsia" w:eastAsiaTheme="minorEastAsia" w:cstheme="minorEastAsia"/>
                <w:color w:val="auto"/>
                <w:szCs w:val="21"/>
                <w:highlight w:val="none"/>
                <w:lang w:eastAsia="zh-CN"/>
              </w:rPr>
              <w:t>如下</w:t>
            </w:r>
            <w:r>
              <w:rPr>
                <w:rFonts w:hint="eastAsia" w:asciiTheme="minorEastAsia" w:hAnsiTheme="minorEastAsia" w:eastAsiaTheme="minorEastAsia" w:cstheme="minorEastAsia"/>
                <w:color w:val="auto"/>
                <w:szCs w:val="21"/>
                <w:highlight w:val="none"/>
              </w:rPr>
              <w:t>：</w:t>
            </w:r>
          </w:p>
          <w:p w14:paraId="2B04BEBF">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7.1 标段一：</w:t>
            </w:r>
          </w:p>
          <w:p w14:paraId="67BF7343">
            <w:pPr>
              <w:keepNext w:val="0"/>
              <w:keepLines w:val="0"/>
              <w:pageBreakBefore w:val="0"/>
              <w:kinsoku/>
              <w:wordWrap/>
              <w:overflowPunct/>
              <w:topLinePunct w:val="0"/>
              <w:bidi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u w:val="single"/>
                <w:lang w:eastAsia="zh-CN"/>
              </w:rPr>
            </w:pPr>
            <w:r>
              <w:rPr>
                <w:rFonts w:hint="eastAsia" w:asciiTheme="minorEastAsia" w:hAnsiTheme="minorEastAsia" w:eastAsiaTheme="minorEastAsia" w:cstheme="minorEastAsia"/>
                <w:color w:val="auto"/>
                <w:szCs w:val="21"/>
                <w:highlight w:val="none"/>
                <w:u w:val="single"/>
                <w:lang w:eastAsia="zh-CN"/>
              </w:rPr>
              <w:t>（</w:t>
            </w:r>
            <w:r>
              <w:rPr>
                <w:rFonts w:hint="eastAsia" w:asciiTheme="minorEastAsia" w:hAnsiTheme="minorEastAsia" w:eastAsiaTheme="minorEastAsia" w:cstheme="minorEastAsia"/>
                <w:color w:val="auto"/>
                <w:szCs w:val="21"/>
                <w:highlight w:val="none"/>
                <w:u w:val="single"/>
                <w:lang w:val="en-US" w:eastAsia="zh-CN"/>
              </w:rPr>
              <w:t>1</w:t>
            </w:r>
            <w:r>
              <w:rPr>
                <w:rFonts w:hint="eastAsia" w:asciiTheme="minorEastAsia" w:hAnsiTheme="minorEastAsia" w:eastAsiaTheme="minorEastAsia" w:cstheme="minorEastAsia"/>
                <w:color w:val="auto"/>
                <w:szCs w:val="21"/>
                <w:highlight w:val="none"/>
                <w:u w:val="single"/>
                <w:lang w:eastAsia="zh-CN"/>
              </w:rPr>
              <w:t>）高架车至少15台；</w:t>
            </w:r>
          </w:p>
          <w:p w14:paraId="49B97D0F">
            <w:pPr>
              <w:keepNext w:val="0"/>
              <w:keepLines w:val="0"/>
              <w:pageBreakBefore w:val="0"/>
              <w:kinsoku/>
              <w:wordWrap/>
              <w:overflowPunct/>
              <w:topLinePunct w:val="0"/>
              <w:bidi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u w:val="single"/>
                <w:lang w:eastAsia="zh-CN"/>
              </w:rPr>
            </w:pPr>
            <w:r>
              <w:rPr>
                <w:rFonts w:hint="eastAsia" w:asciiTheme="minorEastAsia" w:hAnsiTheme="minorEastAsia" w:eastAsiaTheme="minorEastAsia" w:cstheme="minorEastAsia"/>
                <w:color w:val="auto"/>
                <w:szCs w:val="21"/>
                <w:highlight w:val="none"/>
                <w:u w:val="single"/>
                <w:lang w:eastAsia="zh-CN"/>
              </w:rPr>
              <w:t>（</w:t>
            </w:r>
            <w:r>
              <w:rPr>
                <w:rFonts w:hint="eastAsia" w:asciiTheme="minorEastAsia" w:hAnsiTheme="minorEastAsia" w:eastAsiaTheme="minorEastAsia" w:cstheme="minorEastAsia"/>
                <w:color w:val="auto"/>
                <w:szCs w:val="21"/>
                <w:highlight w:val="none"/>
                <w:u w:val="single"/>
                <w:lang w:val="en-US" w:eastAsia="zh-CN"/>
              </w:rPr>
              <w:t>2</w:t>
            </w:r>
            <w:r>
              <w:rPr>
                <w:rFonts w:hint="eastAsia" w:asciiTheme="minorEastAsia" w:hAnsiTheme="minorEastAsia" w:eastAsiaTheme="minorEastAsia" w:cstheme="minorEastAsia"/>
                <w:color w:val="auto"/>
                <w:szCs w:val="21"/>
                <w:highlight w:val="none"/>
                <w:u w:val="single"/>
                <w:lang w:eastAsia="zh-CN"/>
              </w:rPr>
              <w:t>）5kW以上柴油发电机不少于15台。</w:t>
            </w:r>
          </w:p>
          <w:p w14:paraId="126FD84F">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7.2 标段二：</w:t>
            </w:r>
          </w:p>
          <w:p w14:paraId="3F4EB121">
            <w:pPr>
              <w:keepNext w:val="0"/>
              <w:keepLines w:val="0"/>
              <w:pageBreakBefore w:val="0"/>
              <w:kinsoku/>
              <w:wordWrap/>
              <w:overflowPunct/>
              <w:topLinePunct w:val="0"/>
              <w:bidi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u w:val="single"/>
                <w:lang w:eastAsia="zh-CN"/>
              </w:rPr>
            </w:pPr>
            <w:r>
              <w:rPr>
                <w:rFonts w:hint="eastAsia" w:asciiTheme="minorEastAsia" w:hAnsiTheme="minorEastAsia" w:eastAsiaTheme="minorEastAsia" w:cstheme="minorEastAsia"/>
                <w:color w:val="auto"/>
                <w:szCs w:val="21"/>
                <w:highlight w:val="none"/>
                <w:u w:val="single"/>
                <w:lang w:eastAsia="zh-CN"/>
              </w:rPr>
              <w:t>（</w:t>
            </w:r>
            <w:r>
              <w:rPr>
                <w:rFonts w:hint="eastAsia" w:asciiTheme="minorEastAsia" w:hAnsiTheme="minorEastAsia" w:eastAsiaTheme="minorEastAsia" w:cstheme="minorEastAsia"/>
                <w:color w:val="auto"/>
                <w:szCs w:val="21"/>
                <w:highlight w:val="none"/>
                <w:u w:val="single"/>
                <w:lang w:val="en-US" w:eastAsia="zh-CN"/>
              </w:rPr>
              <w:t>1</w:t>
            </w:r>
            <w:r>
              <w:rPr>
                <w:rFonts w:hint="eastAsia" w:asciiTheme="minorEastAsia" w:hAnsiTheme="minorEastAsia" w:eastAsiaTheme="minorEastAsia" w:cstheme="minorEastAsia"/>
                <w:color w:val="auto"/>
                <w:szCs w:val="21"/>
                <w:highlight w:val="none"/>
                <w:u w:val="single"/>
                <w:lang w:eastAsia="zh-CN"/>
              </w:rPr>
              <w:t>）高架车至少15台；</w:t>
            </w:r>
          </w:p>
          <w:p w14:paraId="65D6A7E4">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u w:val="single"/>
                <w:lang w:eastAsia="zh-CN"/>
              </w:rPr>
              <w:t>（</w:t>
            </w:r>
            <w:r>
              <w:rPr>
                <w:rFonts w:hint="eastAsia" w:asciiTheme="minorEastAsia" w:hAnsiTheme="minorEastAsia" w:eastAsiaTheme="minorEastAsia" w:cstheme="minorEastAsia"/>
                <w:color w:val="auto"/>
                <w:szCs w:val="21"/>
                <w:highlight w:val="none"/>
                <w:u w:val="single"/>
                <w:lang w:val="en-US" w:eastAsia="zh-CN"/>
              </w:rPr>
              <w:t>2</w:t>
            </w:r>
            <w:r>
              <w:rPr>
                <w:rFonts w:hint="eastAsia" w:asciiTheme="minorEastAsia" w:hAnsiTheme="minorEastAsia" w:eastAsiaTheme="minorEastAsia" w:cstheme="minorEastAsia"/>
                <w:color w:val="auto"/>
                <w:szCs w:val="21"/>
                <w:highlight w:val="none"/>
                <w:u w:val="single"/>
                <w:lang w:eastAsia="zh-CN"/>
              </w:rPr>
              <w:t>）5kW以上柴油发电机不少于15台。</w:t>
            </w:r>
          </w:p>
          <w:p w14:paraId="356C6BBB">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以上要求为最低要求，后续根据界面提交情况及项目部要求追加人员，满足工程进度需要。</w:t>
            </w:r>
          </w:p>
          <w:p w14:paraId="1D55542A">
            <w:pPr>
              <w:keepNext w:val="0"/>
              <w:keepLines w:val="0"/>
              <w:pageBreakBefore w:val="0"/>
              <w:kinsoku/>
              <w:wordWrap/>
              <w:overflowPunct/>
              <w:topLinePunct w:val="0"/>
              <w:bidi w:val="0"/>
              <w:spacing w:afterLines="0"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拟投入主要设备承诺</w:t>
            </w:r>
            <w:r>
              <w:rPr>
                <w:rFonts w:hint="eastAsia" w:asciiTheme="minorEastAsia" w:hAnsiTheme="minorEastAsia" w:eastAsiaTheme="minorEastAsia" w:cstheme="minorEastAsia"/>
                <w:color w:val="auto"/>
                <w:highlight w:val="none"/>
              </w:rPr>
              <w:t>（格式见第九章</w:t>
            </w:r>
            <w:r>
              <w:rPr>
                <w:rFonts w:hint="eastAsia" w:asciiTheme="minorEastAsia" w:hAnsiTheme="minorEastAsia" w:eastAsiaTheme="minorEastAsia" w:cstheme="minorEastAsia"/>
                <w:color w:val="auto"/>
                <w:highlight w:val="none"/>
                <w:lang w:val="en-US" w:eastAsia="zh-CN"/>
              </w:rPr>
              <w:t>响应</w:t>
            </w:r>
            <w:r>
              <w:rPr>
                <w:rFonts w:hint="eastAsia" w:asciiTheme="minorEastAsia" w:hAnsiTheme="minorEastAsia" w:eastAsiaTheme="minorEastAsia" w:cstheme="minorEastAsia"/>
                <w:color w:val="auto"/>
                <w:highlight w:val="none"/>
              </w:rPr>
              <w:t>文件格式）</w:t>
            </w:r>
            <w:r>
              <w:rPr>
                <w:rFonts w:hint="eastAsia" w:asciiTheme="minorEastAsia" w:hAnsiTheme="minorEastAsia" w:eastAsiaTheme="minorEastAsia" w:cstheme="minorEastAsia"/>
                <w:color w:val="auto"/>
                <w:szCs w:val="21"/>
                <w:highlight w:val="none"/>
              </w:rPr>
              <w:t>。</w:t>
            </w:r>
          </w:p>
          <w:p w14:paraId="59B9C4ED">
            <w:pPr>
              <w:keepNext w:val="0"/>
              <w:keepLines w:val="0"/>
              <w:pageBreakBefore w:val="0"/>
              <w:kinsoku/>
              <w:wordWrap/>
              <w:overflowPunct/>
              <w:topLinePunct w:val="0"/>
              <w:autoSpaceDE/>
              <w:autoSpaceDN/>
              <w:bidi w:val="0"/>
              <w:adjustRightInd w:val="0"/>
              <w:snapToGrid w:val="0"/>
              <w:spacing w:beforeLines="0" w:afterLines="0" w:line="400" w:lineRule="exact"/>
              <w:ind w:firstLine="422" w:firstLineChars="200"/>
              <w:textAlignment w:val="auto"/>
              <w:rPr>
                <w:rFonts w:hint="eastAsia" w:asciiTheme="minorEastAsia" w:hAnsiTheme="minorEastAsia" w:eastAsiaTheme="minorEastAsia" w:cstheme="minorEastAsia"/>
                <w:b/>
                <w:color w:val="auto"/>
                <w:kern w:val="0"/>
                <w:szCs w:val="21"/>
                <w:highlight w:val="none"/>
                <w:lang w:val="en-US" w:eastAsia="zh-CN" w:bidi="ar"/>
              </w:rPr>
            </w:pPr>
            <w:r>
              <w:rPr>
                <w:rFonts w:hint="eastAsia" w:asciiTheme="minorEastAsia" w:hAnsiTheme="minorEastAsia" w:eastAsiaTheme="minorEastAsia" w:cstheme="minorEastAsia"/>
                <w:b/>
                <w:color w:val="auto"/>
                <w:kern w:val="0"/>
                <w:szCs w:val="21"/>
                <w:highlight w:val="none"/>
                <w:lang w:val="en-US" w:eastAsia="zh-CN" w:bidi="ar"/>
              </w:rPr>
              <w:t>8</w:t>
            </w:r>
            <w:r>
              <w:rPr>
                <w:rFonts w:hint="eastAsia" w:asciiTheme="minorEastAsia" w:hAnsiTheme="minorEastAsia" w:eastAsiaTheme="minorEastAsia" w:cstheme="minorEastAsia"/>
                <w:b/>
                <w:color w:val="auto"/>
                <w:kern w:val="0"/>
                <w:szCs w:val="21"/>
                <w:highlight w:val="none"/>
                <w:lang w:bidi="ar"/>
              </w:rPr>
              <w:t>、</w:t>
            </w:r>
            <w:r>
              <w:rPr>
                <w:rFonts w:hint="eastAsia" w:asciiTheme="minorEastAsia" w:hAnsiTheme="minorEastAsia" w:eastAsiaTheme="minorEastAsia" w:cstheme="minorEastAsia"/>
                <w:b/>
                <w:color w:val="auto"/>
                <w:kern w:val="0"/>
                <w:szCs w:val="21"/>
                <w:highlight w:val="none"/>
                <w:lang w:val="en-US" w:eastAsia="zh-CN" w:bidi="ar"/>
              </w:rPr>
              <w:t>其他要求</w:t>
            </w:r>
          </w:p>
          <w:p w14:paraId="31847D4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b w:val="0"/>
                <w:color w:val="auto"/>
                <w:kern w:val="0"/>
                <w:szCs w:val="21"/>
                <w:highlight w:val="none"/>
                <w:lang w:bidi="ar"/>
              </w:rPr>
            </w:pPr>
            <w:r>
              <w:rPr>
                <w:rFonts w:hint="eastAsia" w:asciiTheme="minorEastAsia" w:hAnsiTheme="minorEastAsia" w:eastAsiaTheme="minorEastAsia" w:cstheme="minorEastAsia"/>
                <w:b w:val="0"/>
                <w:bCs w:val="0"/>
                <w:color w:val="auto"/>
                <w:kern w:val="0"/>
                <w:szCs w:val="21"/>
                <w:highlight w:val="none"/>
                <w:lang w:val="en-US" w:eastAsia="zh-CN"/>
              </w:rPr>
              <w:t>（1）法定代表人或</w:t>
            </w:r>
            <w:r>
              <w:rPr>
                <w:rFonts w:hint="eastAsia" w:asciiTheme="minorEastAsia" w:hAnsiTheme="minorEastAsia" w:eastAsiaTheme="minorEastAsia" w:cstheme="minorEastAsia"/>
                <w:b w:val="0"/>
                <w:color w:val="auto"/>
                <w:kern w:val="0"/>
                <w:szCs w:val="21"/>
                <w:highlight w:val="none"/>
                <w:lang w:bidi="ar"/>
              </w:rPr>
              <w:t>委托代理人：</w:t>
            </w:r>
          </w:p>
          <w:p w14:paraId="72E6DC3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法定代表人或</w:t>
            </w:r>
            <w:r>
              <w:rPr>
                <w:rFonts w:hint="eastAsia" w:asciiTheme="minorEastAsia" w:hAnsiTheme="minorEastAsia" w:eastAsiaTheme="minorEastAsia" w:cstheme="minorEastAsia"/>
                <w:i w:val="0"/>
                <w:iCs/>
                <w:color w:val="auto"/>
                <w:kern w:val="0"/>
                <w:szCs w:val="21"/>
                <w:highlight w:val="none"/>
              </w:rPr>
              <w:t>委托代理人</w:t>
            </w:r>
            <w:r>
              <w:rPr>
                <w:rFonts w:hint="eastAsia" w:asciiTheme="minorEastAsia" w:hAnsiTheme="minorEastAsia" w:eastAsiaTheme="minorEastAsia" w:cstheme="minorEastAsia"/>
                <w:i w:val="0"/>
                <w:iCs/>
                <w:color w:val="auto"/>
                <w:kern w:val="0"/>
                <w:szCs w:val="21"/>
                <w:highlight w:val="none"/>
                <w:lang w:val="en-US" w:eastAsia="zh-CN"/>
              </w:rPr>
              <w:t>代表</w:t>
            </w:r>
            <w:r>
              <w:rPr>
                <w:rFonts w:hint="eastAsia" w:asciiTheme="minorEastAsia" w:hAnsiTheme="minorEastAsia" w:eastAsiaTheme="minorEastAsia" w:cstheme="minorEastAsia"/>
                <w:i w:val="0"/>
                <w:iCs/>
                <w:color w:val="auto"/>
                <w:kern w:val="0"/>
                <w:szCs w:val="21"/>
                <w:highlight w:val="none"/>
                <w:lang w:eastAsia="zh-CN"/>
              </w:rPr>
              <w:t>供应商</w:t>
            </w:r>
            <w:r>
              <w:rPr>
                <w:rFonts w:hint="eastAsia" w:asciiTheme="minorEastAsia" w:hAnsiTheme="minorEastAsia" w:eastAsiaTheme="minorEastAsia" w:cstheme="minorEastAsia"/>
                <w:i w:val="0"/>
                <w:iCs/>
                <w:color w:val="auto"/>
                <w:kern w:val="0"/>
                <w:szCs w:val="21"/>
                <w:highlight w:val="none"/>
              </w:rPr>
              <w:t>签署、澄清、说明、补正、递交、撤回、修改本项目</w:t>
            </w:r>
            <w:r>
              <w:rPr>
                <w:rFonts w:hint="eastAsia" w:asciiTheme="minorEastAsia" w:hAnsiTheme="minorEastAsia" w:eastAsiaTheme="minorEastAsia" w:cstheme="minorEastAsia"/>
                <w:i w:val="0"/>
                <w:iCs/>
                <w:color w:val="auto"/>
                <w:kern w:val="0"/>
                <w:szCs w:val="21"/>
                <w:highlight w:val="none"/>
                <w:lang w:eastAsia="zh-CN"/>
              </w:rPr>
              <w:t>响应文件</w:t>
            </w:r>
            <w:r>
              <w:rPr>
                <w:rFonts w:hint="eastAsia" w:asciiTheme="minorEastAsia" w:hAnsiTheme="minorEastAsia" w:eastAsiaTheme="minorEastAsia" w:cstheme="minorEastAsia"/>
                <w:i w:val="0"/>
                <w:iCs/>
                <w:color w:val="auto"/>
                <w:kern w:val="0"/>
                <w:szCs w:val="21"/>
                <w:highlight w:val="none"/>
              </w:rPr>
              <w:t>、签订合同和处理有关事宜，其法律后果由</w:t>
            </w:r>
            <w:r>
              <w:rPr>
                <w:rFonts w:hint="eastAsia" w:asciiTheme="minorEastAsia" w:hAnsiTheme="minorEastAsia" w:eastAsiaTheme="minorEastAsia" w:cstheme="minorEastAsia"/>
                <w:i w:val="0"/>
                <w:iCs/>
                <w:color w:val="auto"/>
                <w:kern w:val="0"/>
                <w:szCs w:val="21"/>
                <w:highlight w:val="none"/>
                <w:lang w:eastAsia="zh-CN"/>
              </w:rPr>
              <w:t>供应商</w:t>
            </w:r>
            <w:r>
              <w:rPr>
                <w:rFonts w:hint="eastAsia" w:asciiTheme="minorEastAsia" w:hAnsiTheme="minorEastAsia" w:eastAsiaTheme="minorEastAsia" w:cstheme="minorEastAsia"/>
                <w:i w:val="0"/>
                <w:iCs/>
                <w:color w:val="auto"/>
                <w:kern w:val="0"/>
                <w:szCs w:val="21"/>
                <w:highlight w:val="none"/>
              </w:rPr>
              <w:t>承担。</w:t>
            </w:r>
            <w:r>
              <w:rPr>
                <w:rFonts w:hint="eastAsia" w:asciiTheme="minorEastAsia" w:hAnsiTheme="minorEastAsia" w:eastAsiaTheme="minorEastAsia" w:cstheme="minorEastAsia"/>
                <w:color w:val="auto"/>
                <w:kern w:val="0"/>
                <w:szCs w:val="21"/>
                <w:highlight w:val="none"/>
              </w:rPr>
              <w:t>委托代理人</w:t>
            </w:r>
            <w:r>
              <w:rPr>
                <w:rFonts w:hint="eastAsia" w:asciiTheme="minorEastAsia" w:hAnsiTheme="minorEastAsia" w:eastAsiaTheme="minorEastAsia" w:cstheme="minorEastAsia"/>
                <w:color w:val="auto"/>
                <w:kern w:val="0"/>
                <w:szCs w:val="21"/>
                <w:highlight w:val="none"/>
                <w:lang w:val="en-US" w:eastAsia="zh-CN"/>
              </w:rPr>
              <w:t>须是供应商</w:t>
            </w:r>
            <w:r>
              <w:rPr>
                <w:rFonts w:hint="eastAsia" w:asciiTheme="minorEastAsia" w:hAnsiTheme="minorEastAsia" w:eastAsiaTheme="minorEastAsia" w:cstheme="minorEastAsia"/>
                <w:color w:val="auto"/>
                <w:kern w:val="0"/>
                <w:szCs w:val="21"/>
                <w:highlight w:val="none"/>
              </w:rPr>
              <w:t>单位人员</w:t>
            </w:r>
            <w:r>
              <w:rPr>
                <w:rFonts w:hint="eastAsia" w:asciiTheme="minorEastAsia" w:hAnsiTheme="minorEastAsia" w:eastAsiaTheme="minorEastAsia" w:cstheme="minorEastAsia"/>
                <w:color w:val="auto"/>
                <w:kern w:val="0"/>
                <w:szCs w:val="21"/>
                <w:highlight w:val="none"/>
                <w:lang w:eastAsia="zh-CN"/>
              </w:rPr>
              <w:t>。</w:t>
            </w:r>
          </w:p>
          <w:p w14:paraId="5780BA4A">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val="en-US" w:eastAsia="zh-CN"/>
              </w:rPr>
              <w:t>提供：</w:t>
            </w:r>
            <w:r>
              <w:rPr>
                <w:rFonts w:hint="eastAsia" w:asciiTheme="minorEastAsia" w:hAnsiTheme="minorEastAsia" w:eastAsiaTheme="minorEastAsia" w:cstheme="minorEastAsia"/>
                <w:color w:val="auto"/>
                <w:kern w:val="0"/>
                <w:szCs w:val="21"/>
                <w:highlight w:val="none"/>
              </w:rPr>
              <w:t>法定代表人身份证明</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lang w:val="en-US" w:eastAsia="zh-CN"/>
              </w:rPr>
              <w:t>法定代表人委托代理人比选的，还须提供</w:t>
            </w:r>
            <w:r>
              <w:rPr>
                <w:rFonts w:hint="eastAsia" w:asciiTheme="minorEastAsia" w:hAnsiTheme="minorEastAsia" w:eastAsiaTheme="minorEastAsia" w:cstheme="minorEastAsia"/>
                <w:color w:val="auto"/>
                <w:kern w:val="0"/>
                <w:szCs w:val="21"/>
                <w:highlight w:val="none"/>
              </w:rPr>
              <w:t>授权委托书</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为该委托代理人缴纳的养老保险证明</w:t>
            </w:r>
            <w:r>
              <w:rPr>
                <w:rFonts w:hint="eastAsia" w:asciiTheme="minorEastAsia" w:hAnsiTheme="minorEastAsia" w:eastAsiaTheme="minorEastAsia" w:cstheme="minorEastAsia"/>
                <w:color w:val="auto"/>
                <w:szCs w:val="21"/>
                <w:highlight w:val="none"/>
              </w:rPr>
              <w:t>。</w:t>
            </w:r>
          </w:p>
          <w:p w14:paraId="603537F7">
            <w:pPr>
              <w:keepNext w:val="0"/>
              <w:keepLines w:val="0"/>
              <w:pageBreakBefore w:val="0"/>
              <w:kinsoku/>
              <w:wordWrap/>
              <w:overflowPunct/>
              <w:topLinePunct w:val="0"/>
              <w:autoSpaceDE/>
              <w:autoSpaceDN/>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（2）响应文件真实性：</w:t>
            </w:r>
          </w:p>
          <w:p w14:paraId="38E255D6">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p>
          <w:p w14:paraId="6B043F40">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r>
              <w:rPr>
                <w:rFonts w:hint="eastAsia" w:asciiTheme="minorEastAsia" w:hAnsiTheme="minorEastAsia" w:eastAsiaTheme="minorEastAsia" w:cstheme="minorEastAsia"/>
                <w:color w:val="auto"/>
                <w:kern w:val="0"/>
                <w:szCs w:val="21"/>
                <w:highlight w:val="none"/>
              </w:rPr>
              <w:t>）。</w:t>
            </w:r>
          </w:p>
          <w:p w14:paraId="2B0275BF">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p>
          <w:p w14:paraId="1B102654">
            <w:pPr>
              <w:autoSpaceDE/>
              <w:autoSpaceDN/>
              <w:adjustRightInd w:val="0"/>
              <w:snapToGrid w:val="0"/>
              <w:spacing w:beforeLines="0" w:afterLines="0"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特别说明：</w:t>
            </w:r>
          </w:p>
          <w:p w14:paraId="36ACFCF6">
            <w:pPr>
              <w:autoSpaceDE/>
              <w:autoSpaceDN/>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（1）上述要求须提交的相关证明材料复印件须清晰可辨，且均应加盖</w:t>
            </w:r>
            <w:r>
              <w:rPr>
                <w:rFonts w:hint="eastAsia" w:asciiTheme="minorEastAsia" w:hAnsiTheme="minorEastAsia" w:eastAsiaTheme="minorEastAsia" w:cstheme="minorEastAsia"/>
                <w:color w:val="auto"/>
                <w:szCs w:val="21"/>
                <w:highlight w:val="none"/>
                <w:lang w:eastAsia="zh-CN"/>
              </w:rPr>
              <w:t>供应商单位</w:t>
            </w:r>
            <w:r>
              <w:rPr>
                <w:rFonts w:hint="eastAsia" w:asciiTheme="minorEastAsia" w:hAnsiTheme="minorEastAsia" w:eastAsiaTheme="minorEastAsia" w:cstheme="minorEastAsia"/>
                <w:color w:val="auto"/>
                <w:szCs w:val="21"/>
                <w:highlight w:val="none"/>
              </w:rPr>
              <w:t>法人章并装入</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。上述要求，有一条不满足则</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由</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作否决处理</w:t>
            </w:r>
            <w:r>
              <w:rPr>
                <w:rFonts w:hint="eastAsia" w:asciiTheme="minorEastAsia" w:hAnsiTheme="minorEastAsia" w:eastAsiaTheme="minorEastAsia" w:cstheme="minorEastAsia"/>
                <w:color w:val="auto"/>
                <w:kern w:val="0"/>
                <w:szCs w:val="21"/>
                <w:highlight w:val="none"/>
              </w:rPr>
              <w:t>。</w:t>
            </w:r>
          </w:p>
          <w:p w14:paraId="5855FA92">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u w:val="none"/>
                <w:lang w:eastAsia="zh-CN"/>
              </w:rPr>
              <w:t>采购人</w:t>
            </w:r>
            <w:r>
              <w:rPr>
                <w:rFonts w:hint="eastAsia" w:asciiTheme="minorEastAsia" w:hAnsiTheme="minorEastAsia" w:eastAsiaTheme="minorEastAsia" w:cstheme="minorEastAsia"/>
                <w:color w:val="auto"/>
                <w:szCs w:val="21"/>
                <w:highlight w:val="none"/>
                <w:u w:val="none"/>
              </w:rPr>
              <w:t>有权对</w:t>
            </w:r>
            <w:r>
              <w:rPr>
                <w:rFonts w:hint="eastAsia" w:asciiTheme="minorEastAsia" w:hAnsiTheme="minorEastAsia" w:eastAsiaTheme="minorEastAsia" w:cstheme="minorEastAsia"/>
                <w:color w:val="auto"/>
                <w:szCs w:val="21"/>
                <w:highlight w:val="none"/>
                <w:u w:val="none"/>
                <w:lang w:eastAsia="zh-CN"/>
              </w:rPr>
              <w:t>供应商</w:t>
            </w:r>
            <w:r>
              <w:rPr>
                <w:rFonts w:hint="eastAsia" w:asciiTheme="minorEastAsia" w:hAnsiTheme="minorEastAsia" w:eastAsiaTheme="minorEastAsia" w:cstheme="minorEastAsia"/>
                <w:color w:val="auto"/>
                <w:szCs w:val="21"/>
                <w:highlight w:val="none"/>
                <w:u w:val="none"/>
              </w:rPr>
              <w:t>提供的资料进行核实，若发现弄虚作假，</w:t>
            </w:r>
            <w:r>
              <w:rPr>
                <w:rFonts w:hint="eastAsia" w:asciiTheme="minorEastAsia" w:hAnsiTheme="minorEastAsia" w:eastAsiaTheme="minorEastAsia" w:cstheme="minorEastAsia"/>
                <w:color w:val="auto"/>
                <w:szCs w:val="21"/>
                <w:highlight w:val="none"/>
                <w:u w:val="none"/>
                <w:lang w:val="en-US" w:eastAsia="zh-CN"/>
              </w:rPr>
              <w:t>按相关规定</w:t>
            </w:r>
            <w:r>
              <w:rPr>
                <w:rFonts w:hint="eastAsia" w:asciiTheme="minorEastAsia" w:hAnsiTheme="minorEastAsia" w:eastAsiaTheme="minorEastAsia" w:cstheme="minorEastAsia"/>
                <w:color w:val="auto"/>
                <w:szCs w:val="21"/>
                <w:highlight w:val="none"/>
                <w:u w:val="none"/>
              </w:rPr>
              <w:t>取消其</w:t>
            </w:r>
            <w:r>
              <w:rPr>
                <w:rFonts w:hint="eastAsia" w:asciiTheme="minorEastAsia" w:hAnsiTheme="minorEastAsia" w:eastAsiaTheme="minorEastAsia" w:cstheme="minorEastAsia"/>
                <w:color w:val="auto"/>
                <w:szCs w:val="21"/>
                <w:highlight w:val="none"/>
                <w:u w:val="none"/>
                <w:lang w:eastAsia="zh-CN"/>
              </w:rPr>
              <w:t>中选</w:t>
            </w:r>
            <w:r>
              <w:rPr>
                <w:rFonts w:hint="eastAsia" w:asciiTheme="minorEastAsia" w:hAnsiTheme="minorEastAsia" w:eastAsiaTheme="minorEastAsia" w:cstheme="minorEastAsia"/>
                <w:color w:val="auto"/>
                <w:szCs w:val="21"/>
                <w:highlight w:val="none"/>
                <w:u w:val="none"/>
              </w:rPr>
              <w:t>资格，并按相关法律法规报招标投标监督部门，其</w:t>
            </w:r>
            <w:r>
              <w:rPr>
                <w:rFonts w:hint="eastAsia" w:asciiTheme="minorEastAsia" w:hAnsiTheme="minorEastAsia" w:eastAsiaTheme="minorEastAsia" w:cstheme="minorEastAsia"/>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lang w:val="en-US" w:eastAsia="zh-CN"/>
              </w:rPr>
              <w:t>以现金形式交纳的</w:t>
            </w:r>
            <w:r>
              <w:rPr>
                <w:rFonts w:hint="eastAsia" w:asciiTheme="minorEastAsia" w:hAnsiTheme="minorEastAsia" w:eastAsiaTheme="minorEastAsia" w:cstheme="minorEastAsia"/>
                <w:color w:val="auto"/>
                <w:szCs w:val="21"/>
                <w:highlight w:val="none"/>
                <w:u w:val="none"/>
              </w:rPr>
              <w:t>不予退还</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rPr>
              <w:t>以保函形式交纳的由保函开立人支付保函担保的与</w:t>
            </w:r>
            <w:r>
              <w:rPr>
                <w:rFonts w:hint="eastAsia" w:asciiTheme="minorEastAsia" w:hAnsiTheme="minorEastAsia" w:eastAsiaTheme="minorEastAsia" w:cstheme="minorEastAsia"/>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rPr>
              <w:t>等额的款项，</w:t>
            </w:r>
            <w:r>
              <w:rPr>
                <w:rFonts w:hint="eastAsia" w:asciiTheme="minorEastAsia" w:hAnsiTheme="minorEastAsia" w:eastAsiaTheme="minorEastAsia" w:cstheme="minorEastAsia"/>
                <w:color w:val="auto"/>
                <w:szCs w:val="21"/>
                <w:highlight w:val="none"/>
                <w:u w:val="none"/>
                <w:lang w:eastAsia="zh-CN"/>
              </w:rPr>
              <w:t>供应商</w:t>
            </w:r>
            <w:r>
              <w:rPr>
                <w:rFonts w:hint="eastAsia" w:asciiTheme="minorEastAsia" w:hAnsiTheme="minorEastAsia" w:eastAsiaTheme="minorEastAsia" w:cstheme="minorEastAsia"/>
                <w:color w:val="auto"/>
                <w:szCs w:val="21"/>
                <w:highlight w:val="none"/>
                <w:u w:val="none"/>
              </w:rPr>
              <w:t>承担因此造成的相关责任并赔偿相应损失</w:t>
            </w:r>
            <w:r>
              <w:rPr>
                <w:rFonts w:hint="eastAsia" w:asciiTheme="minorEastAsia" w:hAnsiTheme="minorEastAsia" w:eastAsiaTheme="minorEastAsia" w:cstheme="minorEastAsia"/>
                <w:color w:val="auto"/>
                <w:szCs w:val="21"/>
                <w:highlight w:val="none"/>
              </w:rPr>
              <w:t>。</w:t>
            </w:r>
          </w:p>
          <w:p w14:paraId="4D0D0AA7">
            <w:pPr>
              <w:adjustRightInd w:val="0"/>
              <w:snapToGrid w:val="0"/>
              <w:spacing w:beforeLines="0" w:afterLines="0" w:line="400" w:lineRule="exact"/>
              <w:ind w:firstLine="420" w:firstLineChars="200"/>
              <w:rPr>
                <w:rFonts w:hint="eastAsia" w:asciiTheme="minorEastAsia" w:hAnsiTheme="minorEastAsia" w:eastAsiaTheme="minorEastAsia" w:cstheme="minorEastAsia"/>
                <w:bCs/>
                <w:color w:val="auto"/>
                <w:kern w:val="0"/>
                <w:szCs w:val="21"/>
                <w:highlight w:val="none"/>
              </w:rPr>
            </w:pPr>
            <w:r>
              <w:rPr>
                <w:rFonts w:hint="eastAsia" w:asciiTheme="minorEastAsia" w:hAnsiTheme="minorEastAsia" w:eastAsiaTheme="minorEastAsia" w:cstheme="minorEastAsia"/>
                <w:bCs/>
                <w:color w:val="auto"/>
                <w:kern w:val="0"/>
                <w:szCs w:val="21"/>
                <w:highlight w:val="none"/>
              </w:rPr>
              <w:t>（3）本</w:t>
            </w:r>
            <w:r>
              <w:rPr>
                <w:rFonts w:hint="eastAsia" w:asciiTheme="minorEastAsia" w:hAnsiTheme="minorEastAsia" w:eastAsiaTheme="minorEastAsia" w:cstheme="minorEastAsia"/>
                <w:bCs/>
                <w:color w:val="auto"/>
                <w:kern w:val="0"/>
                <w:szCs w:val="21"/>
                <w:highlight w:val="none"/>
                <w:lang w:eastAsia="zh-CN"/>
              </w:rPr>
              <w:t>比选文件</w:t>
            </w:r>
            <w:r>
              <w:rPr>
                <w:rFonts w:hint="eastAsia" w:asciiTheme="minorEastAsia" w:hAnsiTheme="minorEastAsia" w:eastAsiaTheme="minorEastAsia" w:cstheme="minorEastAsia"/>
                <w:bCs/>
                <w:color w:val="auto"/>
                <w:kern w:val="0"/>
                <w:szCs w:val="21"/>
                <w:highlight w:val="none"/>
              </w:rPr>
              <w:t>中所要求的人员养老保险证明要求如下：</w:t>
            </w:r>
          </w:p>
          <w:p w14:paraId="53A7EDD6">
            <w:pPr>
              <w:adjustRightInd w:val="0"/>
              <w:snapToGrid w:val="0"/>
              <w:spacing w:beforeLines="0" w:afterLines="0" w:line="400" w:lineRule="exact"/>
              <w:ind w:firstLine="420" w:firstLineChars="200"/>
              <w:rPr>
                <w:rFonts w:hint="eastAsia" w:asciiTheme="minorEastAsia" w:hAnsiTheme="minorEastAsia" w:eastAsiaTheme="minorEastAsia" w:cstheme="minorEastAsia"/>
                <w:bCs/>
                <w:color w:val="auto"/>
                <w:kern w:val="0"/>
                <w:szCs w:val="21"/>
                <w:highlight w:val="none"/>
              </w:rPr>
            </w:pPr>
            <w:r>
              <w:rPr>
                <w:rFonts w:hint="eastAsia" w:asciiTheme="minorEastAsia" w:hAnsiTheme="minorEastAsia" w:eastAsiaTheme="minorEastAsia" w:cstheme="minorEastAsia"/>
                <w:bCs/>
                <w:color w:val="auto"/>
                <w:kern w:val="0"/>
                <w:szCs w:val="21"/>
                <w:highlight w:val="none"/>
              </w:rPr>
              <w:t>①企业提供养老保险证明，事业单位提供养老保险证明或行政主管部门在编证明。</w:t>
            </w:r>
          </w:p>
          <w:p w14:paraId="06E57B5B">
            <w:pPr>
              <w:adjustRightInd w:val="0"/>
              <w:snapToGrid w:val="0"/>
              <w:spacing w:beforeLines="0" w:afterLines="0" w:line="400" w:lineRule="exact"/>
              <w:ind w:firstLine="420" w:firstLineChars="200"/>
              <w:rPr>
                <w:rFonts w:hint="eastAsia" w:asciiTheme="minorEastAsia" w:hAnsiTheme="minorEastAsia" w:eastAsiaTheme="minorEastAsia" w:cstheme="minorEastAsia"/>
                <w:b/>
                <w:bCs/>
                <w:snapToGrid w:val="0"/>
                <w:color w:val="auto"/>
                <w:kern w:val="0"/>
                <w:szCs w:val="21"/>
                <w:highlight w:val="none"/>
              </w:rPr>
            </w:pPr>
            <w:r>
              <w:rPr>
                <w:rFonts w:hint="eastAsia" w:asciiTheme="minorEastAsia" w:hAnsiTheme="minorEastAsia" w:eastAsiaTheme="minorEastAsia" w:cstheme="minorEastAsia"/>
                <w:bCs/>
                <w:color w:val="auto"/>
                <w:kern w:val="0"/>
                <w:szCs w:val="21"/>
                <w:highlight w:val="none"/>
              </w:rPr>
              <w:t>②</w:t>
            </w:r>
            <w:r>
              <w:rPr>
                <w:rFonts w:hint="eastAsia" w:asciiTheme="minorEastAsia" w:hAnsiTheme="minorEastAsia" w:eastAsiaTheme="minorEastAsia" w:cstheme="minorEastAsia"/>
                <w:bCs/>
                <w:snapToGrid w:val="0"/>
                <w:color w:val="auto"/>
                <w:kern w:val="0"/>
                <w:szCs w:val="21"/>
                <w:highlight w:val="none"/>
                <w:lang w:val="en-US" w:eastAsia="zh-CN"/>
              </w:rPr>
              <w:t>拟派人员在供应商单位</w:t>
            </w:r>
            <w:r>
              <w:rPr>
                <w:rFonts w:hint="eastAsia" w:asciiTheme="minorEastAsia" w:hAnsiTheme="minorEastAsia" w:eastAsiaTheme="minorEastAsia" w:cstheme="minorEastAsia"/>
                <w:bCs/>
                <w:snapToGrid w:val="0"/>
                <w:color w:val="auto"/>
                <w:kern w:val="0"/>
                <w:szCs w:val="21"/>
                <w:highlight w:val="none"/>
              </w:rPr>
              <w:t>的</w:t>
            </w:r>
            <w:r>
              <w:rPr>
                <w:rFonts w:hint="eastAsia" w:asciiTheme="minorEastAsia" w:hAnsiTheme="minorEastAsia" w:eastAsiaTheme="minorEastAsia" w:cstheme="minorEastAsia"/>
                <w:bCs/>
                <w:snapToGrid w:val="0"/>
                <w:color w:val="auto"/>
                <w:kern w:val="0"/>
                <w:szCs w:val="21"/>
                <w:highlight w:val="none"/>
                <w:lang w:val="en-US" w:eastAsia="zh-CN"/>
              </w:rPr>
              <w:t>连续</w:t>
            </w:r>
            <w:r>
              <w:rPr>
                <w:rFonts w:hint="eastAsia" w:asciiTheme="minorEastAsia" w:hAnsiTheme="minorEastAsia" w:eastAsiaTheme="minorEastAsia" w:cstheme="minorEastAsia"/>
                <w:bCs/>
                <w:snapToGrid w:val="0"/>
                <w:color w:val="auto"/>
                <w:kern w:val="0"/>
                <w:szCs w:val="21"/>
                <w:highlight w:val="none"/>
              </w:rPr>
              <w:t>养老保险证明期限</w:t>
            </w:r>
            <w:r>
              <w:rPr>
                <w:rFonts w:hint="eastAsia" w:asciiTheme="minorEastAsia" w:hAnsiTheme="minorEastAsia" w:eastAsiaTheme="minorEastAsia" w:cstheme="minorEastAsia"/>
                <w:bCs/>
                <w:snapToGrid w:val="0"/>
                <w:color w:val="auto"/>
                <w:kern w:val="0"/>
                <w:szCs w:val="21"/>
                <w:highlight w:val="none"/>
                <w:lang w:val="en-US" w:eastAsia="zh-CN"/>
              </w:rPr>
              <w:t>须包含</w:t>
            </w:r>
            <w:r>
              <w:rPr>
                <w:rFonts w:hint="eastAsia" w:asciiTheme="minorEastAsia" w:hAnsiTheme="minorEastAsia" w:eastAsiaTheme="minorEastAsia" w:cstheme="minorEastAsia"/>
                <w:bCs/>
                <w:snapToGrid w:val="0"/>
                <w:color w:val="auto"/>
                <w:kern w:val="0"/>
                <w:szCs w:val="21"/>
                <w:highlight w:val="none"/>
                <w:u w:val="single"/>
                <w:lang w:val="en-US" w:eastAsia="zh-CN"/>
              </w:rPr>
              <w:t>2026</w:t>
            </w:r>
            <w:r>
              <w:rPr>
                <w:rFonts w:hint="eastAsia" w:asciiTheme="minorEastAsia" w:hAnsiTheme="minorEastAsia" w:eastAsiaTheme="minorEastAsia" w:cstheme="minorEastAsia"/>
                <w:bCs/>
                <w:snapToGrid w:val="0"/>
                <w:color w:val="auto"/>
                <w:kern w:val="0"/>
                <w:szCs w:val="21"/>
                <w:highlight w:val="none"/>
              </w:rPr>
              <w:t>年</w:t>
            </w:r>
            <w:r>
              <w:rPr>
                <w:rFonts w:hint="eastAsia" w:asciiTheme="minorEastAsia" w:hAnsiTheme="minorEastAsia" w:eastAsiaTheme="minorEastAsia" w:cstheme="minorEastAsia"/>
                <w:bCs/>
                <w:snapToGrid w:val="0"/>
                <w:color w:val="auto"/>
                <w:kern w:val="0"/>
                <w:szCs w:val="21"/>
                <w:highlight w:val="none"/>
                <w:u w:val="single"/>
                <w:lang w:val="en-US" w:eastAsia="zh-CN"/>
              </w:rPr>
              <w:t>1</w:t>
            </w:r>
            <w:r>
              <w:rPr>
                <w:rFonts w:hint="eastAsia" w:asciiTheme="minorEastAsia" w:hAnsiTheme="minorEastAsia" w:eastAsiaTheme="minorEastAsia" w:cstheme="minorEastAsia"/>
                <w:bCs/>
                <w:snapToGrid w:val="0"/>
                <w:color w:val="auto"/>
                <w:kern w:val="0"/>
                <w:szCs w:val="21"/>
                <w:highlight w:val="none"/>
              </w:rPr>
              <w:t>月至</w:t>
            </w:r>
            <w:r>
              <w:rPr>
                <w:rFonts w:hint="eastAsia" w:asciiTheme="minorEastAsia" w:hAnsiTheme="minorEastAsia" w:eastAsiaTheme="minorEastAsia" w:cstheme="minorEastAsia"/>
                <w:bCs/>
                <w:snapToGrid w:val="0"/>
                <w:color w:val="auto"/>
                <w:kern w:val="0"/>
                <w:szCs w:val="21"/>
                <w:highlight w:val="none"/>
                <w:u w:val="single"/>
                <w:lang w:val="en-US" w:eastAsia="zh-CN"/>
              </w:rPr>
              <w:t>2026</w:t>
            </w:r>
            <w:r>
              <w:rPr>
                <w:rFonts w:hint="eastAsia" w:asciiTheme="minorEastAsia" w:hAnsiTheme="minorEastAsia" w:eastAsiaTheme="minorEastAsia" w:cstheme="minorEastAsia"/>
                <w:bCs/>
                <w:snapToGrid w:val="0"/>
                <w:color w:val="auto"/>
                <w:kern w:val="0"/>
                <w:szCs w:val="21"/>
                <w:highlight w:val="none"/>
              </w:rPr>
              <w:t>年</w:t>
            </w:r>
            <w:r>
              <w:rPr>
                <w:rFonts w:hint="eastAsia" w:asciiTheme="minorEastAsia" w:hAnsiTheme="minorEastAsia" w:eastAsiaTheme="minorEastAsia" w:cstheme="minorEastAsia"/>
                <w:bCs/>
                <w:snapToGrid w:val="0"/>
                <w:color w:val="auto"/>
                <w:kern w:val="0"/>
                <w:szCs w:val="21"/>
                <w:highlight w:val="none"/>
                <w:u w:val="single"/>
                <w:lang w:val="en-US" w:eastAsia="zh-CN"/>
              </w:rPr>
              <w:t>6</w:t>
            </w:r>
            <w:r>
              <w:rPr>
                <w:rFonts w:hint="eastAsia" w:asciiTheme="minorEastAsia" w:hAnsiTheme="minorEastAsia" w:eastAsiaTheme="minorEastAsia" w:cstheme="minorEastAsia"/>
                <w:bCs/>
                <w:snapToGrid w:val="0"/>
                <w:color w:val="auto"/>
                <w:kern w:val="0"/>
                <w:szCs w:val="21"/>
                <w:highlight w:val="none"/>
              </w:rPr>
              <w:t>月</w:t>
            </w:r>
            <w:r>
              <w:rPr>
                <w:rFonts w:hint="eastAsia" w:asciiTheme="minorEastAsia" w:hAnsiTheme="minorEastAsia" w:eastAsiaTheme="minorEastAsia" w:cstheme="minorEastAsia"/>
                <w:bCs/>
                <w:color w:val="auto"/>
                <w:szCs w:val="21"/>
                <w:highlight w:val="none"/>
              </w:rPr>
              <w:t>。提供的养老保险参保证明须体现上述人员的姓名、身份证号（或社保号）、单位名称、</w:t>
            </w:r>
            <w:r>
              <w:rPr>
                <w:rFonts w:hint="eastAsia" w:asciiTheme="minorEastAsia" w:hAnsiTheme="minorEastAsia" w:eastAsiaTheme="minorEastAsia" w:cstheme="minorEastAsia"/>
                <w:bCs/>
                <w:color w:val="auto"/>
                <w:szCs w:val="21"/>
                <w:highlight w:val="none"/>
                <w:lang w:val="en-US" w:eastAsia="zh-CN"/>
              </w:rPr>
              <w:t>在供应商单位</w:t>
            </w:r>
            <w:r>
              <w:rPr>
                <w:rFonts w:hint="eastAsia" w:asciiTheme="minorEastAsia" w:hAnsiTheme="minorEastAsia" w:eastAsiaTheme="minorEastAsia" w:cstheme="minorEastAsia"/>
                <w:bCs/>
                <w:color w:val="auto"/>
                <w:szCs w:val="21"/>
                <w:highlight w:val="none"/>
              </w:rPr>
              <w:t>参保时间（或起始参保时间），并带有社保部门公章或社保部门的有效电子印章。</w:t>
            </w:r>
          </w:p>
        </w:tc>
      </w:tr>
      <w:tr w14:paraId="7EA30C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796EAD">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1.4.2</w:t>
            </w:r>
          </w:p>
        </w:tc>
        <w:tc>
          <w:tcPr>
            <w:tcW w:w="972" w:type="pct"/>
            <w:vAlign w:val="center"/>
          </w:tcPr>
          <w:p w14:paraId="22EB74D9">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是否接受联合体</w:t>
            </w:r>
            <w:r>
              <w:rPr>
                <w:rFonts w:hint="eastAsia" w:asciiTheme="minorEastAsia" w:hAnsiTheme="minorEastAsia" w:eastAsiaTheme="minorEastAsia" w:cstheme="minorEastAsia"/>
                <w:color w:val="auto"/>
                <w:kern w:val="0"/>
                <w:szCs w:val="21"/>
                <w:highlight w:val="none"/>
                <w:lang w:eastAsia="zh-CN"/>
              </w:rPr>
              <w:t>比选</w:t>
            </w:r>
          </w:p>
        </w:tc>
        <w:tc>
          <w:tcPr>
            <w:tcW w:w="3445" w:type="pct"/>
            <w:vAlign w:val="center"/>
          </w:tcPr>
          <w:p w14:paraId="3F0673AE">
            <w:pPr>
              <w:adjustRightInd w:val="0"/>
              <w:snapToGrid w:val="0"/>
              <w:spacing w:beforeLines="0" w:afterLines="0"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kern w:val="0"/>
                <w:szCs w:val="21"/>
                <w:highlight w:val="none"/>
              </w:rPr>
              <w:t>不接受</w:t>
            </w:r>
          </w:p>
        </w:tc>
      </w:tr>
      <w:tr w14:paraId="02417F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DD1E0">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1.4.3</w:t>
            </w:r>
          </w:p>
        </w:tc>
        <w:tc>
          <w:tcPr>
            <w:tcW w:w="972" w:type="pct"/>
            <w:vAlign w:val="center"/>
          </w:tcPr>
          <w:p w14:paraId="78E9CD2E">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不得存在的其他关联情形</w:t>
            </w:r>
          </w:p>
        </w:tc>
        <w:tc>
          <w:tcPr>
            <w:tcW w:w="3445" w:type="pct"/>
            <w:vAlign w:val="center"/>
          </w:tcPr>
          <w:p w14:paraId="01A66BDE">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bidi="ar"/>
              </w:rPr>
              <w:t>单位负责人为同一人或者存在控股、管理关系的不同单位，不得同时参加报价，否则相关报价均无效。</w:t>
            </w:r>
          </w:p>
        </w:tc>
      </w:tr>
      <w:tr w14:paraId="4DB34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3384E9">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1.11.1</w:t>
            </w:r>
          </w:p>
        </w:tc>
        <w:tc>
          <w:tcPr>
            <w:tcW w:w="972" w:type="pct"/>
            <w:vAlign w:val="center"/>
          </w:tcPr>
          <w:p w14:paraId="34FB5D4C">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分包</w:t>
            </w:r>
          </w:p>
        </w:tc>
        <w:tc>
          <w:tcPr>
            <w:tcW w:w="3445" w:type="pct"/>
            <w:vAlign w:val="center"/>
          </w:tcPr>
          <w:p w14:paraId="4F4930F3">
            <w:pPr>
              <w:adjustRightInd w:val="0"/>
              <w:snapToGrid w:val="0"/>
              <w:spacing w:beforeLines="0" w:afterLines="0" w:line="400" w:lineRule="exact"/>
              <w:ind w:firstLine="420" w:firstLineChars="200"/>
              <w:rPr>
                <w:rFonts w:hint="eastAsia" w:asciiTheme="minorEastAsia" w:hAnsiTheme="minorEastAsia" w:eastAsiaTheme="minorEastAsia" w:cstheme="minorEastAsia"/>
                <w:bCs/>
                <w:color w:val="auto"/>
                <w:szCs w:val="21"/>
                <w:highlight w:val="none"/>
                <w:lang w:eastAsia="zh-CN"/>
              </w:rPr>
            </w:pPr>
            <w:r>
              <w:rPr>
                <w:rFonts w:hint="eastAsia" w:asciiTheme="minorEastAsia" w:hAnsiTheme="minorEastAsia" w:eastAsiaTheme="minorEastAsia" w:cstheme="minorEastAsia"/>
                <w:bCs/>
                <w:color w:val="auto"/>
                <w:szCs w:val="21"/>
                <w:highlight w:val="none"/>
                <w:u w:val="single"/>
                <w:lang w:val="en-US" w:eastAsia="zh-CN"/>
              </w:rPr>
              <w:t>不允许。</w:t>
            </w:r>
          </w:p>
        </w:tc>
      </w:tr>
      <w:tr w14:paraId="6FBA5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556494D">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2.1</w:t>
            </w:r>
          </w:p>
        </w:tc>
        <w:tc>
          <w:tcPr>
            <w:tcW w:w="972" w:type="pct"/>
            <w:vAlign w:val="center"/>
          </w:tcPr>
          <w:p w14:paraId="3B7F2E78">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构成</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的其他材料</w:t>
            </w:r>
          </w:p>
        </w:tc>
        <w:tc>
          <w:tcPr>
            <w:tcW w:w="3445" w:type="pct"/>
            <w:vAlign w:val="center"/>
          </w:tcPr>
          <w:p w14:paraId="2AAE1AE0">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发出的澄清及修改</w:t>
            </w:r>
          </w:p>
        </w:tc>
      </w:tr>
      <w:tr w14:paraId="71932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F4EF3A9">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2.2.1</w:t>
            </w:r>
          </w:p>
        </w:tc>
        <w:tc>
          <w:tcPr>
            <w:tcW w:w="972" w:type="pct"/>
            <w:vAlign w:val="center"/>
          </w:tcPr>
          <w:p w14:paraId="5A2A723F">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对</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提出疑问的截止时间</w:t>
            </w:r>
          </w:p>
        </w:tc>
        <w:tc>
          <w:tcPr>
            <w:tcW w:w="3445" w:type="pct"/>
            <w:vAlign w:val="center"/>
          </w:tcPr>
          <w:p w14:paraId="187F75A3">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应仔细阅读</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及附件的所有内容，如有文字表述不清，图纸尺寸标注不明以及存在错、漏、缺、概念模糊和有可能出现歧义或理解上的偏差的内容等应在</w:t>
            </w:r>
            <w:r>
              <w:rPr>
                <w:rFonts w:hint="eastAsia" w:asciiTheme="minorEastAsia" w:hAnsiTheme="minorEastAsia" w:eastAsiaTheme="minorEastAsia" w:cstheme="minorEastAsia"/>
                <w:color w:val="auto"/>
                <w:kern w:val="0"/>
                <w:szCs w:val="21"/>
                <w:highlight w:val="none"/>
                <w:lang w:eastAsia="zh-CN"/>
              </w:rPr>
              <w:t>竞争性比选公告</w:t>
            </w:r>
            <w:r>
              <w:rPr>
                <w:rFonts w:hint="eastAsia" w:asciiTheme="minorEastAsia" w:hAnsiTheme="minorEastAsia" w:eastAsiaTheme="minorEastAsia" w:cstheme="minorEastAsia"/>
                <w:color w:val="auto"/>
                <w:kern w:val="0"/>
                <w:szCs w:val="21"/>
                <w:highlight w:val="none"/>
              </w:rPr>
              <w:t>规定的时间前以电子邮件形式提交提问。</w:t>
            </w:r>
          </w:p>
        </w:tc>
      </w:tr>
      <w:tr w14:paraId="57C1D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restart"/>
            <w:vAlign w:val="center"/>
          </w:tcPr>
          <w:p w14:paraId="362CEDD6">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2.2.2</w:t>
            </w:r>
          </w:p>
        </w:tc>
        <w:tc>
          <w:tcPr>
            <w:tcW w:w="972" w:type="pct"/>
            <w:vAlign w:val="center"/>
          </w:tcPr>
          <w:p w14:paraId="60D2E75B">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对</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澄清的截止时间</w:t>
            </w:r>
          </w:p>
        </w:tc>
        <w:tc>
          <w:tcPr>
            <w:tcW w:w="3445" w:type="pct"/>
            <w:vAlign w:val="center"/>
          </w:tcPr>
          <w:p w14:paraId="41FDE24C">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应在</w:t>
            </w:r>
            <w:r>
              <w:rPr>
                <w:rFonts w:hint="eastAsia" w:asciiTheme="minorEastAsia" w:hAnsiTheme="minorEastAsia" w:eastAsiaTheme="minorEastAsia" w:cstheme="minorEastAsia"/>
                <w:color w:val="auto"/>
                <w:szCs w:val="21"/>
                <w:highlight w:val="none"/>
                <w:lang w:eastAsia="zh-CN"/>
              </w:rPr>
              <w:t>竞争性比选公告</w:t>
            </w:r>
            <w:r>
              <w:rPr>
                <w:rFonts w:hint="eastAsia" w:asciiTheme="minorEastAsia" w:hAnsiTheme="minorEastAsia" w:eastAsiaTheme="minorEastAsia" w:cstheme="minorEastAsia"/>
                <w:color w:val="auto"/>
                <w:szCs w:val="21"/>
                <w:highlight w:val="none"/>
              </w:rPr>
              <w:t>规定的时间前，</w:t>
            </w:r>
            <w:r>
              <w:rPr>
                <w:rFonts w:hint="eastAsia" w:asciiTheme="minorEastAsia" w:hAnsiTheme="minorEastAsia" w:eastAsiaTheme="minorEastAsia" w:cstheme="minorEastAsia"/>
                <w:color w:val="auto"/>
                <w:kern w:val="0"/>
                <w:szCs w:val="21"/>
                <w:highlight w:val="none"/>
              </w:rPr>
              <w:t>在</w:t>
            </w:r>
            <w:r>
              <w:rPr>
                <w:rFonts w:hint="eastAsia" w:asciiTheme="minorEastAsia" w:hAnsiTheme="minorEastAsia" w:eastAsiaTheme="minorEastAsia" w:cstheme="minorEastAsia"/>
                <w:snapToGrid w:val="0"/>
                <w:color w:val="auto"/>
                <w:kern w:val="0"/>
                <w:szCs w:val="21"/>
                <w:highlight w:val="none"/>
                <w:u w:val="single"/>
              </w:rPr>
              <w:t>重庆高速集团官网（https://www.cegc.com.cn/html/col1810480.html）</w:t>
            </w:r>
            <w:r>
              <w:rPr>
                <w:rFonts w:hint="eastAsia" w:asciiTheme="minorEastAsia" w:hAnsiTheme="minorEastAsia" w:eastAsiaTheme="minorEastAsia" w:cstheme="minorEastAsia"/>
                <w:color w:val="auto"/>
                <w:kern w:val="0"/>
                <w:szCs w:val="21"/>
                <w:highlight w:val="none"/>
              </w:rPr>
              <w:t>发布澄清。</w:t>
            </w:r>
          </w:p>
        </w:tc>
      </w:tr>
      <w:tr w14:paraId="117BC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continue"/>
            <w:vAlign w:val="center"/>
          </w:tcPr>
          <w:p w14:paraId="32AD0761">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p>
        </w:tc>
        <w:tc>
          <w:tcPr>
            <w:tcW w:w="972" w:type="pct"/>
            <w:vAlign w:val="center"/>
          </w:tcPr>
          <w:p w14:paraId="3FB53756">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比选</w:t>
            </w:r>
            <w:r>
              <w:rPr>
                <w:rFonts w:hint="eastAsia" w:asciiTheme="minorEastAsia" w:hAnsiTheme="minorEastAsia" w:eastAsiaTheme="minorEastAsia" w:cstheme="minorEastAsia"/>
                <w:color w:val="auto"/>
                <w:kern w:val="0"/>
                <w:szCs w:val="21"/>
                <w:highlight w:val="none"/>
              </w:rPr>
              <w:t>截止时间</w:t>
            </w:r>
          </w:p>
        </w:tc>
        <w:tc>
          <w:tcPr>
            <w:tcW w:w="3445" w:type="pct"/>
            <w:vAlign w:val="center"/>
          </w:tcPr>
          <w:p w14:paraId="07321157">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详见</w:t>
            </w:r>
            <w:r>
              <w:rPr>
                <w:rFonts w:hint="eastAsia" w:asciiTheme="minorEastAsia" w:hAnsiTheme="minorEastAsia" w:eastAsiaTheme="minorEastAsia" w:cstheme="minorEastAsia"/>
                <w:color w:val="auto"/>
                <w:szCs w:val="21"/>
                <w:highlight w:val="none"/>
                <w:u w:val="single"/>
                <w:lang w:eastAsia="zh-CN"/>
              </w:rPr>
              <w:t>竞争性比选公告</w:t>
            </w:r>
            <w:r>
              <w:rPr>
                <w:rFonts w:hint="eastAsia" w:asciiTheme="minorEastAsia" w:hAnsiTheme="minorEastAsia" w:eastAsiaTheme="minorEastAsia" w:cstheme="minorEastAsia"/>
                <w:color w:val="auto"/>
                <w:szCs w:val="21"/>
                <w:highlight w:val="none"/>
                <w:u w:val="single"/>
              </w:rPr>
              <w:t>规定的</w:t>
            </w:r>
            <w:r>
              <w:rPr>
                <w:rFonts w:hint="eastAsia" w:asciiTheme="minorEastAsia" w:hAnsiTheme="minorEastAsia" w:eastAsiaTheme="minorEastAsia" w:cstheme="minorEastAsia"/>
                <w:color w:val="auto"/>
                <w:szCs w:val="21"/>
                <w:highlight w:val="none"/>
                <w:u w:val="single"/>
                <w:lang w:eastAsia="zh-CN"/>
              </w:rPr>
              <w:t>比选</w:t>
            </w:r>
            <w:r>
              <w:rPr>
                <w:rFonts w:hint="eastAsia" w:asciiTheme="minorEastAsia" w:hAnsiTheme="minorEastAsia" w:eastAsiaTheme="minorEastAsia" w:cstheme="minorEastAsia"/>
                <w:color w:val="auto"/>
                <w:szCs w:val="21"/>
                <w:highlight w:val="none"/>
                <w:u w:val="single"/>
              </w:rPr>
              <w:t>截止时间。</w:t>
            </w:r>
          </w:p>
        </w:tc>
      </w:tr>
      <w:tr w14:paraId="5D3129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913AD">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2.2.3</w:t>
            </w:r>
          </w:p>
        </w:tc>
        <w:tc>
          <w:tcPr>
            <w:tcW w:w="972" w:type="pct"/>
            <w:vAlign w:val="center"/>
          </w:tcPr>
          <w:p w14:paraId="3F25F017">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对</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进行修改的时间</w:t>
            </w:r>
          </w:p>
        </w:tc>
        <w:tc>
          <w:tcPr>
            <w:tcW w:w="3445" w:type="pct"/>
            <w:vAlign w:val="center"/>
          </w:tcPr>
          <w:p w14:paraId="220F35C9">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lang w:eastAsia="zh-CN"/>
              </w:rPr>
              <w:t>采购人</w:t>
            </w:r>
            <w:r>
              <w:rPr>
                <w:rFonts w:hint="eastAsia" w:asciiTheme="minorEastAsia" w:hAnsiTheme="minorEastAsia" w:eastAsiaTheme="minorEastAsia" w:cstheme="minorEastAsia"/>
                <w:snapToGrid w:val="0"/>
                <w:color w:val="auto"/>
                <w:kern w:val="0"/>
                <w:szCs w:val="21"/>
                <w:highlight w:val="none"/>
              </w:rPr>
              <w:t>应在</w:t>
            </w:r>
            <w:r>
              <w:rPr>
                <w:rFonts w:hint="eastAsia" w:asciiTheme="minorEastAsia" w:hAnsiTheme="minorEastAsia" w:eastAsiaTheme="minorEastAsia" w:cstheme="minorEastAsia"/>
                <w:snapToGrid w:val="0"/>
                <w:color w:val="auto"/>
                <w:kern w:val="0"/>
                <w:szCs w:val="21"/>
                <w:highlight w:val="none"/>
                <w:lang w:eastAsia="zh-CN"/>
              </w:rPr>
              <w:t>竞争性比选公告</w:t>
            </w:r>
            <w:r>
              <w:rPr>
                <w:rFonts w:hint="eastAsia" w:asciiTheme="minorEastAsia" w:hAnsiTheme="minorEastAsia" w:eastAsiaTheme="minorEastAsia" w:cstheme="minorEastAsia"/>
                <w:snapToGrid w:val="0"/>
                <w:color w:val="auto"/>
                <w:kern w:val="0"/>
                <w:szCs w:val="21"/>
                <w:highlight w:val="none"/>
              </w:rPr>
              <w:t>规定的时间前，在</w:t>
            </w:r>
            <w:r>
              <w:rPr>
                <w:rFonts w:hint="eastAsia" w:asciiTheme="minorEastAsia" w:hAnsiTheme="minorEastAsia" w:eastAsiaTheme="minorEastAsia" w:cstheme="minorEastAsia"/>
                <w:snapToGrid w:val="0"/>
                <w:color w:val="auto"/>
                <w:kern w:val="0"/>
                <w:szCs w:val="21"/>
                <w:highlight w:val="none"/>
                <w:u w:val="single"/>
              </w:rPr>
              <w:t>重庆高速集团官网（https://www.cegc.com.cn/html/col1810480.html）</w:t>
            </w:r>
            <w:r>
              <w:rPr>
                <w:rFonts w:hint="eastAsia" w:asciiTheme="minorEastAsia" w:hAnsiTheme="minorEastAsia" w:eastAsiaTheme="minorEastAsia" w:cstheme="minorEastAsia"/>
                <w:snapToGrid w:val="0"/>
                <w:color w:val="auto"/>
                <w:kern w:val="0"/>
                <w:szCs w:val="21"/>
                <w:highlight w:val="none"/>
              </w:rPr>
              <w:t>发布修改。</w:t>
            </w:r>
          </w:p>
        </w:tc>
      </w:tr>
      <w:tr w14:paraId="01EDA8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BF498A6">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3.1.1</w:t>
            </w:r>
          </w:p>
        </w:tc>
        <w:tc>
          <w:tcPr>
            <w:tcW w:w="972" w:type="pct"/>
            <w:vAlign w:val="center"/>
          </w:tcPr>
          <w:p w14:paraId="52D916F2">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pacing w:val="-1"/>
                <w:szCs w:val="21"/>
                <w:highlight w:val="none"/>
              </w:rPr>
              <w:t>构成</w:t>
            </w:r>
            <w:r>
              <w:rPr>
                <w:rFonts w:hint="eastAsia" w:asciiTheme="minorEastAsia" w:hAnsiTheme="minorEastAsia" w:eastAsiaTheme="minorEastAsia" w:cstheme="minorEastAsia"/>
                <w:color w:val="auto"/>
                <w:spacing w:val="-1"/>
                <w:szCs w:val="21"/>
                <w:highlight w:val="none"/>
                <w:lang w:eastAsia="zh-CN"/>
              </w:rPr>
              <w:t>响应文件</w:t>
            </w:r>
            <w:r>
              <w:rPr>
                <w:rFonts w:hint="eastAsia" w:asciiTheme="minorEastAsia" w:hAnsiTheme="minorEastAsia" w:eastAsiaTheme="minorEastAsia" w:cstheme="minorEastAsia"/>
                <w:color w:val="auto"/>
                <w:spacing w:val="-1"/>
                <w:szCs w:val="21"/>
                <w:highlight w:val="none"/>
              </w:rPr>
              <w:t>的其他资料</w:t>
            </w:r>
          </w:p>
        </w:tc>
        <w:tc>
          <w:tcPr>
            <w:tcW w:w="3445" w:type="pct"/>
            <w:vAlign w:val="center"/>
          </w:tcPr>
          <w:p w14:paraId="0E616D4E">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的书面澄清、说明和补正（但不得改变</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的实质性内容）</w:t>
            </w:r>
          </w:p>
        </w:tc>
      </w:tr>
      <w:tr w14:paraId="2B393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9A89299">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3.2.1</w:t>
            </w:r>
          </w:p>
        </w:tc>
        <w:tc>
          <w:tcPr>
            <w:tcW w:w="972" w:type="pct"/>
            <w:vAlign w:val="center"/>
          </w:tcPr>
          <w:p w14:paraId="1DDE61A0">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增值税税金的计算方法</w:t>
            </w:r>
          </w:p>
        </w:tc>
        <w:tc>
          <w:tcPr>
            <w:tcW w:w="3445" w:type="pct"/>
            <w:vAlign w:val="center"/>
          </w:tcPr>
          <w:p w14:paraId="7E77A4C3">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税率3%。</w:t>
            </w:r>
          </w:p>
        </w:tc>
      </w:tr>
      <w:tr w14:paraId="35357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DB5D81">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3.2.3</w:t>
            </w:r>
          </w:p>
        </w:tc>
        <w:tc>
          <w:tcPr>
            <w:tcW w:w="972" w:type="pct"/>
            <w:vAlign w:val="center"/>
          </w:tcPr>
          <w:p w14:paraId="5030C608">
            <w:pPr>
              <w:widowControl/>
              <w:adjustRightInd w:val="0"/>
              <w:snapToGrid w:val="0"/>
              <w:spacing w:beforeLines="0"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bidi="ar"/>
              </w:rPr>
              <w:t>报价方式</w:t>
            </w:r>
          </w:p>
        </w:tc>
        <w:tc>
          <w:tcPr>
            <w:tcW w:w="3445" w:type="pct"/>
            <w:vAlign w:val="center"/>
          </w:tcPr>
          <w:p w14:paraId="2B4153B6">
            <w:pPr>
              <w:widowControl/>
              <w:adjustRightInd w:val="0"/>
              <w:snapToGrid w:val="0"/>
              <w:spacing w:beforeLines="0" w:afterLines="0" w:line="400" w:lineRule="exact"/>
              <w:ind w:firstLine="420" w:firstLineChars="200"/>
              <w:jc w:val="left"/>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kern w:val="0"/>
                <w:szCs w:val="21"/>
                <w:highlight w:val="none"/>
                <w:lang w:bidi="ar"/>
              </w:rPr>
              <w:t>单价</w:t>
            </w:r>
          </w:p>
        </w:tc>
      </w:tr>
      <w:tr w14:paraId="4A939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4670E6">
            <w:pPr>
              <w:adjustRightInd w:val="0"/>
              <w:snapToGrid w:val="0"/>
              <w:spacing w:beforeLines="0"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3.2.5</w:t>
            </w:r>
          </w:p>
        </w:tc>
        <w:tc>
          <w:tcPr>
            <w:tcW w:w="972" w:type="pct"/>
            <w:vAlign w:val="center"/>
          </w:tcPr>
          <w:p w14:paraId="5B63D140">
            <w:pPr>
              <w:adjustRightInd w:val="0"/>
              <w:snapToGrid w:val="0"/>
              <w:spacing w:beforeLines="0"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安全生产费</w:t>
            </w:r>
          </w:p>
        </w:tc>
        <w:tc>
          <w:tcPr>
            <w:tcW w:w="3445" w:type="pct"/>
          </w:tcPr>
          <w:p w14:paraId="04711E2D">
            <w:pPr>
              <w:pStyle w:val="44"/>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2"/>
                <w:sz w:val="21"/>
                <w:szCs w:val="21"/>
                <w:highlight w:val="none"/>
                <w:lang w:val="en-US" w:bidi="ar-SA"/>
              </w:rPr>
            </w:pPr>
            <w:r>
              <w:rPr>
                <w:rFonts w:hint="eastAsia" w:asciiTheme="minorEastAsia" w:hAnsiTheme="minorEastAsia" w:eastAsiaTheme="minorEastAsia" w:cstheme="minorEastAsia"/>
                <w:color w:val="auto"/>
                <w:kern w:val="2"/>
                <w:sz w:val="21"/>
                <w:szCs w:val="21"/>
                <w:highlight w:val="none"/>
                <w:lang w:val="en-US" w:bidi="ar-SA"/>
              </w:rPr>
              <w:t>1.按建筑安装工程费的2%计算；</w:t>
            </w:r>
          </w:p>
          <w:p w14:paraId="5C0BCF3D">
            <w:pPr>
              <w:pStyle w:val="44"/>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2"/>
                <w:sz w:val="21"/>
                <w:szCs w:val="21"/>
                <w:highlight w:val="none"/>
                <w:lang w:val="en-US" w:bidi="ar-SA"/>
              </w:rPr>
            </w:pPr>
            <w:r>
              <w:rPr>
                <w:rFonts w:hint="eastAsia" w:asciiTheme="minorEastAsia" w:hAnsiTheme="minorEastAsia" w:eastAsiaTheme="minorEastAsia" w:cstheme="minorEastAsia"/>
                <w:color w:val="auto"/>
                <w:kern w:val="2"/>
                <w:sz w:val="21"/>
                <w:szCs w:val="21"/>
                <w:highlight w:val="none"/>
                <w:lang w:val="en-US" w:bidi="ar-SA"/>
              </w:rPr>
              <w:t>2.结算时据实结算。</w:t>
            </w:r>
          </w:p>
        </w:tc>
      </w:tr>
      <w:tr w14:paraId="28DB0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D22345">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3.2.6</w:t>
            </w:r>
          </w:p>
        </w:tc>
        <w:tc>
          <w:tcPr>
            <w:tcW w:w="972" w:type="pct"/>
            <w:vAlign w:val="center"/>
          </w:tcPr>
          <w:p w14:paraId="5CD67043">
            <w:pPr>
              <w:widowControl/>
              <w:adjustRightInd w:val="0"/>
              <w:snapToGrid w:val="0"/>
              <w:spacing w:beforeLines="0"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bidi="ar"/>
              </w:rPr>
              <w:t>是否接受调价函</w:t>
            </w:r>
          </w:p>
        </w:tc>
        <w:tc>
          <w:tcPr>
            <w:tcW w:w="3445" w:type="pct"/>
            <w:vAlign w:val="center"/>
          </w:tcPr>
          <w:p w14:paraId="5B7976AF">
            <w:pPr>
              <w:widowControl/>
              <w:adjustRightInd w:val="0"/>
              <w:snapToGrid w:val="0"/>
              <w:spacing w:beforeLines="0" w:afterLines="0" w:line="400" w:lineRule="exact"/>
              <w:ind w:firstLine="420" w:firstLineChars="200"/>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否</w:t>
            </w:r>
          </w:p>
        </w:tc>
      </w:tr>
      <w:tr w14:paraId="1CB5F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7BD3A1C">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3.2.8</w:t>
            </w:r>
          </w:p>
        </w:tc>
        <w:tc>
          <w:tcPr>
            <w:tcW w:w="972" w:type="pct"/>
            <w:vAlign w:val="center"/>
          </w:tcPr>
          <w:p w14:paraId="69F2D782">
            <w:pPr>
              <w:widowControl/>
              <w:adjustRightInd w:val="0"/>
              <w:snapToGrid w:val="0"/>
              <w:spacing w:beforeLines="0" w:afterLines="0" w:line="400" w:lineRule="exact"/>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color w:val="auto"/>
                <w:kern w:val="0"/>
                <w:szCs w:val="21"/>
                <w:highlight w:val="none"/>
                <w:lang w:bidi="ar"/>
              </w:rPr>
              <w:t>最高</w:t>
            </w:r>
            <w:r>
              <w:rPr>
                <w:rFonts w:hint="eastAsia" w:asciiTheme="minorEastAsia" w:hAnsiTheme="minorEastAsia" w:eastAsiaTheme="minorEastAsia" w:cstheme="minorEastAsia"/>
                <w:color w:val="auto"/>
                <w:kern w:val="0"/>
                <w:szCs w:val="21"/>
                <w:highlight w:val="none"/>
                <w:lang w:eastAsia="zh-CN" w:bidi="ar"/>
              </w:rPr>
              <w:t>比选</w:t>
            </w:r>
            <w:r>
              <w:rPr>
                <w:rFonts w:hint="eastAsia" w:asciiTheme="minorEastAsia" w:hAnsiTheme="minorEastAsia" w:eastAsiaTheme="minorEastAsia" w:cstheme="minorEastAsia"/>
                <w:color w:val="auto"/>
                <w:kern w:val="0"/>
                <w:szCs w:val="21"/>
                <w:highlight w:val="none"/>
                <w:lang w:bidi="ar"/>
              </w:rPr>
              <w:t>限价</w:t>
            </w:r>
          </w:p>
        </w:tc>
        <w:tc>
          <w:tcPr>
            <w:tcW w:w="3445" w:type="pct"/>
            <w:vAlign w:val="center"/>
          </w:tcPr>
          <w:p w14:paraId="35DFF637">
            <w:pPr>
              <w:widowControl/>
              <w:adjustRightInd w:val="0"/>
              <w:snapToGrid w:val="0"/>
              <w:spacing w:beforeLines="0" w:afterLines="0" w:line="400" w:lineRule="exact"/>
              <w:ind w:firstLine="420" w:firstLineChars="200"/>
              <w:jc w:val="left"/>
              <w:rPr>
                <w:rFonts w:hint="eastAsia" w:asciiTheme="minorEastAsia" w:hAnsiTheme="minorEastAsia" w:eastAsiaTheme="minorEastAsia" w:cstheme="minorEastAsia"/>
                <w:b w:val="0"/>
                <w:bCs w:val="0"/>
                <w:color w:val="auto"/>
                <w:highlight w:val="none"/>
                <w:lang w:val="en-US" w:eastAsia="zh-CN"/>
              </w:rPr>
            </w:pPr>
            <w:r>
              <w:rPr>
                <w:rFonts w:hint="eastAsia" w:asciiTheme="minorEastAsia" w:hAnsiTheme="minorEastAsia" w:eastAsiaTheme="minorEastAsia" w:cstheme="minorEastAsia"/>
                <w:b w:val="0"/>
                <w:bCs w:val="0"/>
                <w:color w:val="auto"/>
                <w:highlight w:val="none"/>
                <w:lang w:val="en-US" w:eastAsia="zh-CN"/>
              </w:rPr>
              <w:t>标段一：</w:t>
            </w:r>
          </w:p>
          <w:p w14:paraId="51AE3BC1">
            <w:pPr>
              <w:widowControl/>
              <w:adjustRightInd w:val="0"/>
              <w:snapToGrid w:val="0"/>
              <w:spacing w:beforeLines="0" w:afterLines="0" w:line="400" w:lineRule="exact"/>
              <w:ind w:firstLine="420" w:firstLineChars="200"/>
              <w:jc w:val="left"/>
              <w:rPr>
                <w:rFonts w:hint="eastAsia" w:asciiTheme="minorEastAsia" w:hAnsiTheme="minorEastAsia" w:eastAsiaTheme="minorEastAsia" w:cstheme="minorEastAsia"/>
                <w:b w:val="0"/>
                <w:bCs w:val="0"/>
                <w:color w:val="auto"/>
                <w:highlight w:val="none"/>
                <w:lang w:val="en-US" w:eastAsia="zh-CN"/>
              </w:rPr>
            </w:pPr>
            <w:r>
              <w:rPr>
                <w:rFonts w:hint="eastAsia" w:asciiTheme="minorEastAsia" w:hAnsiTheme="minorEastAsia" w:eastAsiaTheme="minorEastAsia" w:cstheme="minorEastAsia"/>
                <w:b w:val="0"/>
                <w:bCs w:val="0"/>
                <w:color w:val="auto"/>
                <w:highlight w:val="none"/>
                <w:lang w:val="en-US" w:eastAsia="zh-CN"/>
              </w:rPr>
              <w:t>比选总报价最高限价为</w:t>
            </w:r>
            <w:r>
              <w:rPr>
                <w:rFonts w:hint="eastAsia" w:asciiTheme="minorEastAsia" w:hAnsiTheme="minorEastAsia" w:eastAsiaTheme="minorEastAsia" w:cstheme="minorEastAsia"/>
                <w:b/>
                <w:bCs/>
                <w:color w:val="auto"/>
                <w:highlight w:val="none"/>
                <w:lang w:val="en-US" w:eastAsia="zh-CN"/>
              </w:rPr>
              <w:t>肆佰玖拾万零玖仟伍佰叁拾叁元玖角贰分（¥</w:t>
            </w:r>
            <w:r>
              <w:rPr>
                <w:rFonts w:hint="eastAsia" w:asciiTheme="minorEastAsia" w:hAnsiTheme="minorEastAsia" w:eastAsiaTheme="minorEastAsia" w:cstheme="minorEastAsia"/>
                <w:b/>
                <w:bCs/>
                <w:color w:val="auto"/>
                <w:sz w:val="21"/>
                <w:szCs w:val="24"/>
                <w:highlight w:val="none"/>
              </w:rPr>
              <w:t>4909533.92</w:t>
            </w:r>
            <w:r>
              <w:rPr>
                <w:rFonts w:hint="eastAsia" w:asciiTheme="minorEastAsia" w:hAnsiTheme="minorEastAsia" w:eastAsiaTheme="minorEastAsia" w:cstheme="minorEastAsia"/>
                <w:b/>
                <w:bCs/>
                <w:color w:val="auto"/>
                <w:highlight w:val="none"/>
                <w:lang w:val="en-US" w:eastAsia="zh-CN"/>
              </w:rPr>
              <w:t>）</w:t>
            </w:r>
            <w:r>
              <w:rPr>
                <w:rFonts w:hint="eastAsia" w:asciiTheme="minorEastAsia" w:hAnsiTheme="minorEastAsia" w:eastAsiaTheme="minorEastAsia" w:cstheme="minorEastAsia"/>
                <w:b w:val="0"/>
                <w:bCs w:val="0"/>
                <w:color w:val="auto"/>
                <w:highlight w:val="none"/>
                <w:lang w:val="en-US" w:eastAsia="zh-CN"/>
              </w:rPr>
              <w:t>，其中：安全生产费暂定金额为</w:t>
            </w:r>
            <w:r>
              <w:rPr>
                <w:rFonts w:hint="eastAsia" w:asciiTheme="minorEastAsia" w:hAnsiTheme="minorEastAsia" w:eastAsiaTheme="minorEastAsia" w:cstheme="minorEastAsia"/>
                <w:b/>
                <w:bCs/>
                <w:color w:val="auto"/>
                <w:highlight w:val="none"/>
                <w:lang w:val="en-US" w:eastAsia="zh-CN"/>
              </w:rPr>
              <w:t>玖万陆仟贰佰陆拾伍元叁角柒分（¥96265.37）</w:t>
            </w:r>
            <w:r>
              <w:rPr>
                <w:rFonts w:hint="eastAsia" w:asciiTheme="minorEastAsia" w:hAnsiTheme="minorEastAsia" w:eastAsiaTheme="minorEastAsia" w:cstheme="minorEastAsia"/>
                <w:b w:val="0"/>
                <w:bCs w:val="0"/>
                <w:color w:val="auto"/>
                <w:highlight w:val="none"/>
                <w:lang w:val="en-US" w:eastAsia="zh-CN"/>
              </w:rPr>
              <w:t>。</w:t>
            </w:r>
            <w:r>
              <w:rPr>
                <w:rFonts w:hint="eastAsia" w:asciiTheme="minorEastAsia" w:hAnsiTheme="minorEastAsia" w:eastAsiaTheme="minorEastAsia" w:cstheme="minorEastAsia"/>
                <w:color w:val="auto"/>
                <w:highlight w:val="none"/>
              </w:rPr>
              <w:t>各清单子目单价最高限价</w:t>
            </w:r>
            <w:r>
              <w:rPr>
                <w:rFonts w:hint="eastAsia" w:asciiTheme="minorEastAsia" w:hAnsiTheme="minorEastAsia" w:eastAsiaTheme="minorEastAsia" w:cstheme="minorEastAsia"/>
                <w:color w:val="auto"/>
                <w:highlight w:val="none"/>
                <w:lang w:val="en-US" w:eastAsia="zh-CN"/>
              </w:rPr>
              <w:t>详见附件。</w:t>
            </w:r>
          </w:p>
          <w:p w14:paraId="237363C3">
            <w:pPr>
              <w:widowControl/>
              <w:adjustRightInd w:val="0"/>
              <w:snapToGrid w:val="0"/>
              <w:spacing w:beforeLines="0" w:afterLines="0" w:line="400" w:lineRule="exact"/>
              <w:ind w:firstLine="420" w:firstLineChars="200"/>
              <w:jc w:val="left"/>
              <w:rPr>
                <w:rFonts w:hint="eastAsia" w:asciiTheme="minorEastAsia" w:hAnsiTheme="minorEastAsia" w:eastAsiaTheme="minorEastAsia" w:cstheme="minorEastAsia"/>
                <w:b w:val="0"/>
                <w:bCs w:val="0"/>
                <w:color w:val="auto"/>
                <w:highlight w:val="none"/>
                <w:lang w:val="en-US" w:eastAsia="zh-CN"/>
              </w:rPr>
            </w:pPr>
            <w:r>
              <w:rPr>
                <w:rFonts w:hint="eastAsia" w:asciiTheme="minorEastAsia" w:hAnsiTheme="minorEastAsia" w:eastAsiaTheme="minorEastAsia" w:cstheme="minorEastAsia"/>
                <w:b w:val="0"/>
                <w:bCs w:val="0"/>
                <w:color w:val="auto"/>
                <w:highlight w:val="none"/>
                <w:lang w:val="en-US" w:eastAsia="zh-CN"/>
              </w:rPr>
              <w:t>标段二：</w:t>
            </w:r>
          </w:p>
          <w:p w14:paraId="7FE4136B">
            <w:pPr>
              <w:widowControl/>
              <w:adjustRightInd w:val="0"/>
              <w:snapToGrid w:val="0"/>
              <w:spacing w:beforeLines="0" w:afterLines="0" w:line="400" w:lineRule="exact"/>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val="0"/>
                <w:bCs w:val="0"/>
                <w:color w:val="auto"/>
                <w:highlight w:val="none"/>
                <w:lang w:val="en-US" w:eastAsia="zh-CN"/>
              </w:rPr>
              <w:t>比选总报价最高限价为</w:t>
            </w:r>
            <w:r>
              <w:rPr>
                <w:rFonts w:hint="eastAsia" w:asciiTheme="minorEastAsia" w:hAnsiTheme="minorEastAsia" w:eastAsiaTheme="minorEastAsia" w:cstheme="minorEastAsia"/>
                <w:b/>
                <w:bCs/>
                <w:color w:val="auto"/>
                <w:highlight w:val="none"/>
                <w:lang w:val="en-US" w:eastAsia="zh-CN"/>
              </w:rPr>
              <w:t>贰佰玖拾万零玖佰伍拾肆元伍角贰分（¥2900954.52）</w:t>
            </w:r>
            <w:r>
              <w:rPr>
                <w:rFonts w:hint="eastAsia" w:asciiTheme="minorEastAsia" w:hAnsiTheme="minorEastAsia" w:eastAsiaTheme="minorEastAsia" w:cstheme="minorEastAsia"/>
                <w:b w:val="0"/>
                <w:bCs w:val="0"/>
                <w:color w:val="auto"/>
                <w:highlight w:val="none"/>
                <w:lang w:val="en-US" w:eastAsia="zh-CN"/>
              </w:rPr>
              <w:t>，其中：安全生产费暂定金额为</w:t>
            </w:r>
            <w:r>
              <w:rPr>
                <w:rFonts w:hint="eastAsia" w:asciiTheme="minorEastAsia" w:hAnsiTheme="minorEastAsia" w:eastAsiaTheme="minorEastAsia" w:cstheme="minorEastAsia"/>
                <w:b/>
                <w:bCs/>
                <w:color w:val="auto"/>
                <w:highlight w:val="none"/>
                <w:lang w:val="en-US" w:eastAsia="zh-CN"/>
              </w:rPr>
              <w:t>柒万零柒佰伍拾肆元玖角玖分（¥70754.99）。</w:t>
            </w:r>
            <w:r>
              <w:rPr>
                <w:rFonts w:hint="eastAsia" w:asciiTheme="minorEastAsia" w:hAnsiTheme="minorEastAsia" w:eastAsiaTheme="minorEastAsia" w:cstheme="minorEastAsia"/>
                <w:color w:val="auto"/>
                <w:highlight w:val="none"/>
              </w:rPr>
              <w:t>各清单子目单价最高限价</w:t>
            </w:r>
            <w:r>
              <w:rPr>
                <w:rFonts w:hint="eastAsia" w:asciiTheme="minorEastAsia" w:hAnsiTheme="minorEastAsia" w:eastAsiaTheme="minorEastAsia" w:cstheme="minorEastAsia"/>
                <w:color w:val="auto"/>
                <w:highlight w:val="none"/>
                <w:lang w:val="en-US" w:eastAsia="zh-CN"/>
              </w:rPr>
              <w:t>详见附件。</w:t>
            </w:r>
          </w:p>
        </w:tc>
      </w:tr>
      <w:tr w14:paraId="18C48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restart"/>
            <w:vAlign w:val="center"/>
          </w:tcPr>
          <w:p w14:paraId="2B6C4E3B">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3.2.9</w:t>
            </w:r>
          </w:p>
        </w:tc>
        <w:tc>
          <w:tcPr>
            <w:tcW w:w="972" w:type="pct"/>
            <w:vAlign w:val="center"/>
          </w:tcPr>
          <w:p w14:paraId="2D25EF58">
            <w:pPr>
              <w:widowControl/>
              <w:adjustRightInd w:val="0"/>
              <w:snapToGrid w:val="0"/>
              <w:spacing w:beforeLines="0" w:afterLines="0" w:line="400" w:lineRule="exact"/>
              <w:jc w:val="center"/>
              <w:rPr>
                <w:rFonts w:hint="eastAsia" w:asciiTheme="minorEastAsia" w:hAnsiTheme="minorEastAsia" w:eastAsiaTheme="minorEastAsia" w:cstheme="minorEastAsia"/>
                <w:b/>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bidi="ar"/>
              </w:rPr>
              <w:t>比选报价</w:t>
            </w:r>
            <w:r>
              <w:rPr>
                <w:rFonts w:hint="eastAsia" w:asciiTheme="minorEastAsia" w:hAnsiTheme="minorEastAsia" w:eastAsiaTheme="minorEastAsia" w:cstheme="minorEastAsia"/>
                <w:color w:val="auto"/>
                <w:kern w:val="0"/>
                <w:szCs w:val="21"/>
                <w:highlight w:val="none"/>
                <w:lang w:bidi="ar"/>
              </w:rPr>
              <w:t>的其他要求</w:t>
            </w:r>
            <w:r>
              <w:rPr>
                <w:rFonts w:hint="eastAsia" w:asciiTheme="minorEastAsia" w:hAnsiTheme="minorEastAsia" w:eastAsiaTheme="minorEastAsia" w:cstheme="minorEastAsia"/>
                <w:color w:val="auto"/>
                <w:kern w:val="0"/>
                <w:szCs w:val="21"/>
                <w:highlight w:val="none"/>
                <w:lang w:eastAsia="zh-CN" w:bidi="ar"/>
              </w:rPr>
              <w:t>（一）</w:t>
            </w:r>
          </w:p>
        </w:tc>
        <w:tc>
          <w:tcPr>
            <w:tcW w:w="3445" w:type="pct"/>
            <w:vAlign w:val="center"/>
          </w:tcPr>
          <w:p w14:paraId="101E3A88">
            <w:pPr>
              <w:pStyle w:val="2"/>
              <w:adjustRightInd w:val="0"/>
              <w:snapToGrid w:val="0"/>
              <w:spacing w:beforeLines="0" w:after="0" w:afterLines="0"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highlight w:val="none"/>
                <w:lang w:val="en-US" w:eastAsia="zh-CN"/>
              </w:rPr>
              <w:t>1.</w:t>
            </w:r>
            <w:r>
              <w:rPr>
                <w:rFonts w:hint="eastAsia" w:asciiTheme="minorEastAsia" w:hAnsiTheme="minorEastAsia" w:eastAsiaTheme="minorEastAsia" w:cstheme="minorEastAsia"/>
                <w:color w:val="auto"/>
                <w:highlight w:val="none"/>
                <w:lang w:eastAsia="zh-CN"/>
              </w:rPr>
              <w:t>采购人</w:t>
            </w:r>
            <w:r>
              <w:rPr>
                <w:rFonts w:hint="eastAsia" w:asciiTheme="minorEastAsia" w:hAnsiTheme="minorEastAsia" w:eastAsiaTheme="minorEastAsia" w:cstheme="minorEastAsia"/>
                <w:color w:val="auto"/>
                <w:highlight w:val="none"/>
              </w:rPr>
              <w:t>将公布</w:t>
            </w:r>
            <w:r>
              <w:rPr>
                <w:rFonts w:hint="eastAsia" w:asciiTheme="minorEastAsia" w:hAnsiTheme="minorEastAsia" w:eastAsiaTheme="minorEastAsia" w:cstheme="minorEastAsia"/>
                <w:color w:val="auto"/>
                <w:highlight w:val="none"/>
                <w:lang w:eastAsia="zh-CN"/>
              </w:rPr>
              <w:t>比选总报价</w:t>
            </w:r>
            <w:r>
              <w:rPr>
                <w:rFonts w:hint="eastAsia" w:asciiTheme="minorEastAsia" w:hAnsiTheme="minorEastAsia" w:eastAsiaTheme="minorEastAsia" w:cstheme="minorEastAsia"/>
                <w:color w:val="auto"/>
                <w:highlight w:val="none"/>
              </w:rPr>
              <w:t>最高限价及各清单子目单价最高限价。</w:t>
            </w:r>
            <w:r>
              <w:rPr>
                <w:rFonts w:hint="eastAsia" w:asciiTheme="minorEastAsia" w:hAnsiTheme="minorEastAsia" w:eastAsiaTheme="minorEastAsia" w:cstheme="minorEastAsia"/>
                <w:color w:val="auto"/>
                <w:highlight w:val="none"/>
                <w:lang w:eastAsia="zh-CN"/>
              </w:rPr>
              <w:t>供应商</w:t>
            </w:r>
            <w:r>
              <w:rPr>
                <w:rFonts w:hint="eastAsia" w:asciiTheme="minorEastAsia" w:hAnsiTheme="minorEastAsia" w:eastAsiaTheme="minorEastAsia" w:cstheme="minorEastAsia"/>
                <w:color w:val="auto"/>
                <w:highlight w:val="none"/>
              </w:rPr>
              <w:t>的</w:t>
            </w:r>
            <w:r>
              <w:rPr>
                <w:rFonts w:hint="eastAsia" w:asciiTheme="minorEastAsia" w:hAnsiTheme="minorEastAsia" w:eastAsiaTheme="minorEastAsia" w:cstheme="minorEastAsia"/>
                <w:color w:val="auto"/>
                <w:highlight w:val="none"/>
                <w:lang w:eastAsia="zh-CN"/>
              </w:rPr>
              <w:t>比选总报价</w:t>
            </w:r>
            <w:r>
              <w:rPr>
                <w:rFonts w:hint="eastAsia" w:asciiTheme="minorEastAsia" w:hAnsiTheme="minorEastAsia" w:eastAsiaTheme="minorEastAsia" w:cstheme="minorEastAsia"/>
                <w:color w:val="auto"/>
                <w:highlight w:val="none"/>
                <w:lang w:val="en-US" w:eastAsia="zh-CN"/>
              </w:rPr>
              <w:t>及</w:t>
            </w:r>
            <w:r>
              <w:rPr>
                <w:rFonts w:hint="eastAsia" w:asciiTheme="minorEastAsia" w:hAnsiTheme="minorEastAsia" w:eastAsiaTheme="minorEastAsia" w:cstheme="minorEastAsia"/>
                <w:color w:val="auto"/>
                <w:highlight w:val="none"/>
              </w:rPr>
              <w:t>各清单子目单价</w:t>
            </w:r>
            <w:r>
              <w:rPr>
                <w:rFonts w:hint="eastAsia" w:asciiTheme="minorEastAsia" w:hAnsiTheme="minorEastAsia" w:eastAsiaTheme="minorEastAsia" w:cstheme="minorEastAsia"/>
                <w:color w:val="auto"/>
                <w:highlight w:val="none"/>
                <w:lang w:val="en-US" w:eastAsia="zh-CN"/>
              </w:rPr>
              <w:t>报价</w:t>
            </w:r>
            <w:r>
              <w:rPr>
                <w:rFonts w:hint="eastAsia" w:asciiTheme="minorEastAsia" w:hAnsiTheme="minorEastAsia" w:eastAsiaTheme="minorEastAsia" w:cstheme="minorEastAsia"/>
                <w:color w:val="auto"/>
                <w:highlight w:val="none"/>
              </w:rPr>
              <w:t>不应高于</w:t>
            </w:r>
            <w:r>
              <w:rPr>
                <w:rFonts w:hint="eastAsia" w:asciiTheme="minorEastAsia" w:hAnsiTheme="minorEastAsia" w:eastAsiaTheme="minorEastAsia" w:cstheme="minorEastAsia"/>
                <w:color w:val="auto"/>
                <w:highlight w:val="none"/>
                <w:lang w:eastAsia="zh-CN"/>
              </w:rPr>
              <w:t>比选总报价</w:t>
            </w:r>
            <w:r>
              <w:rPr>
                <w:rFonts w:hint="eastAsia" w:asciiTheme="minorEastAsia" w:hAnsiTheme="minorEastAsia" w:eastAsiaTheme="minorEastAsia" w:cstheme="minorEastAsia"/>
                <w:color w:val="auto"/>
                <w:highlight w:val="none"/>
                <w:lang w:val="en-US" w:eastAsia="zh-CN"/>
              </w:rPr>
              <w:t>及</w:t>
            </w:r>
            <w:r>
              <w:rPr>
                <w:rFonts w:hint="eastAsia" w:asciiTheme="minorEastAsia" w:hAnsiTheme="minorEastAsia" w:eastAsiaTheme="minorEastAsia" w:cstheme="minorEastAsia"/>
                <w:color w:val="auto"/>
                <w:highlight w:val="none"/>
              </w:rPr>
              <w:t>各清单子目单价最高限价，否则由</w:t>
            </w:r>
            <w:r>
              <w:rPr>
                <w:rFonts w:hint="eastAsia" w:asciiTheme="minorEastAsia" w:hAnsiTheme="minorEastAsia" w:eastAsiaTheme="minorEastAsia" w:cstheme="minorEastAsia"/>
                <w:color w:val="auto"/>
                <w:highlight w:val="none"/>
                <w:lang w:eastAsia="zh-CN"/>
              </w:rPr>
              <w:t>评审委员会</w:t>
            </w:r>
            <w:r>
              <w:rPr>
                <w:rFonts w:hint="eastAsia" w:asciiTheme="minorEastAsia" w:hAnsiTheme="minorEastAsia" w:eastAsiaTheme="minorEastAsia" w:cstheme="minorEastAsia"/>
                <w:color w:val="auto"/>
                <w:highlight w:val="none"/>
              </w:rPr>
              <w:t>作否决处理；</w:t>
            </w:r>
            <w:r>
              <w:rPr>
                <w:rFonts w:hint="eastAsia" w:asciiTheme="minorEastAsia" w:hAnsiTheme="minorEastAsia" w:eastAsiaTheme="minorEastAsia" w:cstheme="minorEastAsia"/>
                <w:color w:val="auto"/>
                <w:szCs w:val="21"/>
                <w:highlight w:val="none"/>
                <w:lang w:eastAsia="zh-CN"/>
              </w:rPr>
              <w:t>比选函</w:t>
            </w:r>
            <w:r>
              <w:rPr>
                <w:rFonts w:hint="eastAsia" w:asciiTheme="minorEastAsia" w:hAnsiTheme="minorEastAsia" w:eastAsiaTheme="minorEastAsia" w:cstheme="minorEastAsia"/>
                <w:color w:val="auto"/>
                <w:szCs w:val="21"/>
                <w:highlight w:val="none"/>
              </w:rPr>
              <w:t>中的总报价必须与已标价工程量清单总报价一致，否则由</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作</w:t>
            </w:r>
            <w:r>
              <w:rPr>
                <w:rFonts w:hint="eastAsia" w:asciiTheme="minorEastAsia" w:hAnsiTheme="minorEastAsia" w:eastAsiaTheme="minorEastAsia" w:cstheme="minorEastAsia"/>
                <w:color w:val="auto"/>
                <w:szCs w:val="21"/>
                <w:highlight w:val="none"/>
                <w:lang w:eastAsia="zh-CN"/>
              </w:rPr>
              <w:t>否决处理。</w:t>
            </w:r>
          </w:p>
          <w:p w14:paraId="6225C0A1">
            <w:pPr>
              <w:pStyle w:val="2"/>
              <w:adjustRightInd w:val="0"/>
              <w:snapToGrid w:val="0"/>
              <w:spacing w:beforeLines="0" w:after="0" w:afterLines="0" w:line="400" w:lineRule="exact"/>
              <w:ind w:firstLine="420" w:firstLineChars="200"/>
              <w:rPr>
                <w:rFonts w:hint="eastAsia" w:asciiTheme="minorEastAsia" w:hAnsiTheme="minorEastAsia" w:eastAsiaTheme="minorEastAsia" w:cstheme="minorEastAsia"/>
                <w:color w:val="auto"/>
                <w:highlight w:val="none"/>
                <w:lang w:val="en-US"/>
              </w:rPr>
            </w:pP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b/>
                <w:bCs/>
                <w:color w:val="auto"/>
                <w:szCs w:val="21"/>
                <w:highlight w:val="none"/>
                <w:lang w:eastAsia="zh-CN"/>
              </w:rPr>
              <w:t>安全生产费、暂列金等暂定金额为不可竞争性费用，按采购人给定的金额填报。结算时据实结算。</w:t>
            </w:r>
          </w:p>
        </w:tc>
      </w:tr>
      <w:tr w14:paraId="5BDC91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continue"/>
            <w:vAlign w:val="center"/>
          </w:tcPr>
          <w:p w14:paraId="70BA8CEF">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p>
        </w:tc>
        <w:tc>
          <w:tcPr>
            <w:tcW w:w="972" w:type="pct"/>
            <w:vAlign w:val="center"/>
          </w:tcPr>
          <w:p w14:paraId="02110BA0">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szCs w:val="21"/>
                <w:highlight w:val="none"/>
                <w:lang w:eastAsia="zh-CN" w:bidi="ar"/>
              </w:rPr>
              <w:t>比选报价</w:t>
            </w:r>
            <w:r>
              <w:rPr>
                <w:rFonts w:hint="eastAsia" w:asciiTheme="minorEastAsia" w:hAnsiTheme="minorEastAsia" w:eastAsiaTheme="minorEastAsia" w:cstheme="minorEastAsia"/>
                <w:color w:val="auto"/>
                <w:kern w:val="0"/>
                <w:szCs w:val="21"/>
                <w:highlight w:val="none"/>
                <w:lang w:bidi="ar"/>
              </w:rPr>
              <w:t>的其他要求</w:t>
            </w:r>
            <w:r>
              <w:rPr>
                <w:rFonts w:hint="eastAsia" w:asciiTheme="minorEastAsia" w:hAnsiTheme="minorEastAsia" w:eastAsiaTheme="minorEastAsia" w:cstheme="minorEastAsia"/>
                <w:color w:val="auto"/>
                <w:kern w:val="0"/>
                <w:szCs w:val="21"/>
                <w:highlight w:val="none"/>
                <w:lang w:eastAsia="zh-CN" w:bidi="ar"/>
              </w:rPr>
              <w:t>（二）</w:t>
            </w:r>
          </w:p>
        </w:tc>
        <w:tc>
          <w:tcPr>
            <w:tcW w:w="3445" w:type="pct"/>
            <w:vAlign w:val="center"/>
          </w:tcPr>
          <w:p w14:paraId="6AAE5E72">
            <w:pPr>
              <w:pStyle w:val="2"/>
              <w:adjustRightInd w:val="0"/>
              <w:snapToGrid w:val="0"/>
              <w:spacing w:beforeLines="0" w:after="0" w:afterLines="0"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1、劳务单位需牵头负责甲供设备的安装和调试，以及系统的接入等，专业化承担较高的设备由厂家配合，并配备1名专职安全负责人;</w:t>
            </w:r>
          </w:p>
          <w:p w14:paraId="4DBE6322">
            <w:pPr>
              <w:pStyle w:val="2"/>
              <w:adjustRightInd w:val="0"/>
              <w:snapToGrid w:val="0"/>
              <w:spacing w:beforeLines="0" w:after="0" w:afterLines="0"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2、劳务需提供甲供材料以外的其他所有安装附件及辅材，不再另行计量;</w:t>
            </w:r>
          </w:p>
          <w:p w14:paraId="216C9FAC">
            <w:pPr>
              <w:pStyle w:val="2"/>
              <w:adjustRightInd w:val="0"/>
              <w:snapToGrid w:val="0"/>
              <w:spacing w:beforeLines="0" w:after="0" w:afterLines="0"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tc>
      </w:tr>
      <w:tr w14:paraId="45506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0EDA564">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3.3.1</w:t>
            </w:r>
          </w:p>
        </w:tc>
        <w:tc>
          <w:tcPr>
            <w:tcW w:w="972" w:type="pct"/>
            <w:vAlign w:val="center"/>
          </w:tcPr>
          <w:p w14:paraId="491714E7">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比选有效期</w:t>
            </w:r>
          </w:p>
        </w:tc>
        <w:tc>
          <w:tcPr>
            <w:tcW w:w="3445" w:type="pct"/>
            <w:vAlign w:val="center"/>
          </w:tcPr>
          <w:p w14:paraId="5AB46F05">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single"/>
                <w:lang w:bidi="ar"/>
              </w:rPr>
              <w:t>90</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日历天（从提交</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截止日起计算）</w:t>
            </w:r>
          </w:p>
        </w:tc>
      </w:tr>
      <w:tr w14:paraId="301D6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A9255FA">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3.4.1</w:t>
            </w:r>
          </w:p>
        </w:tc>
        <w:tc>
          <w:tcPr>
            <w:tcW w:w="972" w:type="pct"/>
            <w:vAlign w:val="center"/>
          </w:tcPr>
          <w:p w14:paraId="4CD7376A">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比选保证金</w:t>
            </w:r>
          </w:p>
        </w:tc>
        <w:tc>
          <w:tcPr>
            <w:tcW w:w="3445" w:type="pct"/>
            <w:vAlign w:val="center"/>
          </w:tcPr>
          <w:p w14:paraId="1264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比选保证金的交纳方式：供应商可选择以下二种方式之一。</w:t>
            </w:r>
          </w:p>
          <w:p w14:paraId="24482EE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方式一</w:t>
            </w:r>
          </w:p>
          <w:p w14:paraId="2A75314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一、比选保证金的交纳</w:t>
            </w:r>
          </w:p>
          <w:p w14:paraId="66FF606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1.本项目比选保证金为:</w:t>
            </w:r>
            <w:r>
              <w:rPr>
                <w:rFonts w:hint="eastAsia" w:asciiTheme="minorEastAsia" w:hAnsiTheme="minorEastAsia" w:eastAsiaTheme="minorEastAsia" w:cstheme="minorEastAsia"/>
                <w:color w:val="auto"/>
                <w:szCs w:val="21"/>
                <w:highlight w:val="none"/>
                <w:u w:val="single"/>
                <w:lang w:val="en-US" w:eastAsia="zh-CN"/>
              </w:rPr>
              <w:t>2</w:t>
            </w:r>
            <w:r>
              <w:rPr>
                <w:rFonts w:hint="eastAsia" w:asciiTheme="minorEastAsia" w:hAnsiTheme="minorEastAsia" w:eastAsiaTheme="minorEastAsia" w:cstheme="minorEastAsia"/>
                <w:color w:val="auto"/>
                <w:szCs w:val="21"/>
                <w:highlight w:val="none"/>
                <w:lang w:eastAsia="zh-CN"/>
              </w:rPr>
              <w:t>万元（大写：</w:t>
            </w:r>
            <w:r>
              <w:rPr>
                <w:rFonts w:hint="eastAsia" w:asciiTheme="minorEastAsia" w:hAnsiTheme="minorEastAsia" w:eastAsiaTheme="minorEastAsia" w:cstheme="minorEastAsia"/>
                <w:color w:val="auto"/>
                <w:szCs w:val="21"/>
                <w:highlight w:val="none"/>
                <w:u w:val="single"/>
                <w:lang w:val="en-US" w:eastAsia="zh-CN"/>
              </w:rPr>
              <w:t>贰万</w:t>
            </w:r>
            <w:r>
              <w:rPr>
                <w:rFonts w:hint="eastAsia" w:asciiTheme="minorEastAsia" w:hAnsiTheme="minorEastAsia" w:eastAsiaTheme="minorEastAsia" w:cstheme="minorEastAsia"/>
                <w:color w:val="auto"/>
                <w:szCs w:val="21"/>
                <w:highlight w:val="none"/>
                <w:lang w:val="en-US" w:eastAsia="zh-CN"/>
              </w:rPr>
              <w:t>元整</w:t>
            </w:r>
            <w:r>
              <w:rPr>
                <w:rFonts w:hint="eastAsia" w:asciiTheme="minorEastAsia" w:hAnsiTheme="minorEastAsia" w:eastAsiaTheme="minorEastAsia" w:cstheme="minorEastAsia"/>
                <w:color w:val="auto"/>
                <w:szCs w:val="21"/>
                <w:highlight w:val="none"/>
                <w:lang w:eastAsia="zh-CN"/>
              </w:rPr>
              <w:t>）。</w:t>
            </w:r>
          </w:p>
          <w:p w14:paraId="134C2A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2.比选保证金提交方式：以银行转账或银行电汇形式提交，</w:t>
            </w:r>
            <w:r>
              <w:rPr>
                <w:rFonts w:hint="eastAsia" w:asciiTheme="minorEastAsia" w:hAnsiTheme="minorEastAsia" w:eastAsiaTheme="minorEastAsia" w:cstheme="minorEastAsia"/>
                <w:color w:val="auto"/>
                <w:szCs w:val="21"/>
                <w:highlight w:val="none"/>
                <w:lang w:val="en-US" w:eastAsia="zh-CN"/>
              </w:rPr>
              <w:t>比选</w:t>
            </w:r>
            <w:r>
              <w:rPr>
                <w:rFonts w:hint="eastAsia" w:asciiTheme="minorEastAsia" w:hAnsiTheme="minorEastAsia" w:eastAsiaTheme="minorEastAsia" w:cstheme="minorEastAsia"/>
                <w:color w:val="auto"/>
                <w:szCs w:val="21"/>
                <w:highlight w:val="none"/>
                <w:lang w:eastAsia="zh-CN"/>
              </w:rPr>
              <w:t>可任选一种。</w:t>
            </w:r>
          </w:p>
          <w:p w14:paraId="6E0502D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3.提交时间和方式：比选保证金必须从供应商单位基本账户直接转（汇）入</w:t>
            </w:r>
            <w:r>
              <w:rPr>
                <w:rFonts w:hint="eastAsia" w:asciiTheme="minorEastAsia" w:hAnsiTheme="minorEastAsia" w:eastAsiaTheme="minorEastAsia" w:cstheme="minorEastAsia"/>
                <w:b/>
                <w:bCs/>
                <w:color w:val="auto"/>
                <w:szCs w:val="21"/>
                <w:highlight w:val="none"/>
                <w:lang w:eastAsia="zh-CN"/>
              </w:rPr>
              <w:t>重庆市投资咨询有限公司</w:t>
            </w:r>
            <w:r>
              <w:rPr>
                <w:rFonts w:hint="eastAsia" w:asciiTheme="minorEastAsia" w:hAnsiTheme="minorEastAsia" w:eastAsiaTheme="minorEastAsia" w:cstheme="minorEastAsia"/>
                <w:color w:val="auto"/>
                <w:szCs w:val="21"/>
                <w:highlight w:val="none"/>
                <w:lang w:eastAsia="zh-CN"/>
              </w:rPr>
              <w:t>指定的专用银行账户，其转（汇）款到账截止时间</w:t>
            </w:r>
            <w:r>
              <w:rPr>
                <w:rFonts w:hint="eastAsia" w:asciiTheme="minorEastAsia" w:hAnsiTheme="minorEastAsia" w:eastAsiaTheme="minorEastAsia" w:cstheme="minorEastAsia"/>
                <w:color w:val="auto"/>
                <w:szCs w:val="21"/>
                <w:highlight w:val="none"/>
                <w:lang w:val="en-US" w:eastAsia="zh-CN"/>
              </w:rPr>
              <w:t>与</w:t>
            </w:r>
            <w:r>
              <w:rPr>
                <w:rFonts w:hint="eastAsia" w:asciiTheme="minorEastAsia" w:hAnsiTheme="minorEastAsia" w:eastAsiaTheme="minorEastAsia" w:cstheme="minorEastAsia"/>
                <w:color w:val="auto"/>
                <w:szCs w:val="21"/>
                <w:highlight w:val="none"/>
                <w:lang w:eastAsia="zh-CN"/>
              </w:rPr>
              <w:t>比选截止时间</w:t>
            </w:r>
            <w:r>
              <w:rPr>
                <w:rFonts w:hint="eastAsia" w:asciiTheme="minorEastAsia" w:hAnsiTheme="minorEastAsia" w:eastAsiaTheme="minorEastAsia" w:cstheme="minorEastAsia"/>
                <w:color w:val="auto"/>
                <w:szCs w:val="21"/>
                <w:highlight w:val="none"/>
                <w:lang w:val="en-US" w:eastAsia="zh-CN"/>
              </w:rPr>
              <w:t>一致</w:t>
            </w:r>
            <w:r>
              <w:rPr>
                <w:rFonts w:hint="eastAsia" w:asciiTheme="minorEastAsia" w:hAnsiTheme="minorEastAsia" w:eastAsiaTheme="minorEastAsia" w:cstheme="minorEastAsia"/>
                <w:color w:val="auto"/>
                <w:szCs w:val="21"/>
                <w:highlight w:val="none"/>
                <w:lang w:eastAsia="zh-CN"/>
              </w:rPr>
              <w:t>，若本比选文件规定的响应文件递交截止时间顺延，则比选保证金到账截止时间相应顺延。迟到的比选保证金将导致评委会对其作否决处理。</w:t>
            </w:r>
          </w:p>
          <w:p w14:paraId="089A1DF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各供应商递交的比选保证金，如果不是从其基本账户汇出，或者不是汇到上述指定专用账户；将导致评审委员会对其作否决处理。</w:t>
            </w:r>
          </w:p>
          <w:p w14:paraId="475B8A2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比选保证金指定账户如下：</w:t>
            </w:r>
          </w:p>
          <w:p w14:paraId="20EE7A35">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Theme="minorEastAsia" w:hAnsiTheme="minorEastAsia" w:eastAsiaTheme="minorEastAsia" w:cstheme="minorEastAsia"/>
                <w:b/>
                <w:bCs/>
                <w:color w:val="auto"/>
                <w:szCs w:val="21"/>
                <w:highlight w:val="none"/>
                <w:lang w:eastAsia="zh-CN"/>
              </w:rPr>
            </w:pPr>
            <w:r>
              <w:rPr>
                <w:rFonts w:hint="eastAsia" w:asciiTheme="minorEastAsia" w:hAnsiTheme="minorEastAsia" w:eastAsiaTheme="minorEastAsia" w:cstheme="minorEastAsia"/>
                <w:b/>
                <w:bCs/>
                <w:color w:val="auto"/>
                <w:szCs w:val="21"/>
                <w:highlight w:val="none"/>
                <w:lang w:eastAsia="zh-CN"/>
              </w:rPr>
              <w:t>单位全称：重庆市投资咨询有限公司</w:t>
            </w:r>
          </w:p>
          <w:p w14:paraId="556715FF">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Theme="minorEastAsia" w:hAnsiTheme="minorEastAsia" w:eastAsiaTheme="minorEastAsia" w:cstheme="minorEastAsia"/>
                <w:b/>
                <w:bCs/>
                <w:color w:val="auto"/>
                <w:szCs w:val="21"/>
                <w:highlight w:val="none"/>
                <w:lang w:eastAsia="zh-CN"/>
              </w:rPr>
            </w:pPr>
            <w:r>
              <w:rPr>
                <w:rFonts w:hint="eastAsia" w:asciiTheme="minorEastAsia" w:hAnsiTheme="minorEastAsia" w:eastAsiaTheme="minorEastAsia" w:cstheme="minorEastAsia"/>
                <w:b/>
                <w:bCs/>
                <w:color w:val="auto"/>
                <w:szCs w:val="21"/>
                <w:highlight w:val="none"/>
                <w:lang w:eastAsia="zh-CN"/>
              </w:rPr>
              <w:t xml:space="preserve">开 户 行：兴业银行重庆分行营业部 </w:t>
            </w:r>
          </w:p>
          <w:p w14:paraId="2C70B397">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Theme="minorEastAsia" w:hAnsiTheme="minorEastAsia" w:eastAsiaTheme="minorEastAsia" w:cstheme="minorEastAsia"/>
                <w:b/>
                <w:bCs/>
                <w:color w:val="auto"/>
                <w:szCs w:val="21"/>
                <w:highlight w:val="none"/>
                <w:lang w:eastAsia="zh-CN"/>
              </w:rPr>
            </w:pPr>
            <w:r>
              <w:rPr>
                <w:rFonts w:hint="eastAsia" w:asciiTheme="minorEastAsia" w:hAnsiTheme="minorEastAsia" w:eastAsiaTheme="minorEastAsia" w:cstheme="minorEastAsia"/>
                <w:b/>
                <w:bCs/>
                <w:color w:val="auto"/>
                <w:szCs w:val="21"/>
                <w:highlight w:val="none"/>
                <w:lang w:eastAsia="zh-CN"/>
              </w:rPr>
              <w:t>账    号：346010100105354662010053</w:t>
            </w:r>
          </w:p>
          <w:p w14:paraId="2F2496F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4.特别提示：请供应商务必仔细阅读下列条款：</w:t>
            </w:r>
          </w:p>
          <w:p w14:paraId="4B65880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（1）供应商必须在付款凭证备注栏中注明“项目名称”（可简写）保证金；</w:t>
            </w:r>
          </w:p>
          <w:p w14:paraId="79A3F1E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2）各供应商在银行转账（电汇）时，须充分考虑银行转账（电汇）的时间差风险，如同城转账、异地转账、跨行转账或电汇等所需的时间。比选保证金未在到账截止时间前汇入比选文件指定账户的风险由供应商自行承担。</w:t>
            </w:r>
          </w:p>
          <w:p w14:paraId="6C8185B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5. 比选保证金的退还</w:t>
            </w:r>
          </w:p>
          <w:p w14:paraId="3568EE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非中选人的比选保证金的退还：采购人应当在法定时间内确定中选人，通报代理机构并向中选人发出中选通知书，同时代理机构5日内将除中选人以外的供应商的比选保证金及银行同期活期存款利息退还至其银行基本账户。</w:t>
            </w:r>
          </w:p>
          <w:p w14:paraId="2A25E35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中选人的比选保证金的退还：在采购人与中选人签订合同后5日内，由代理机构将比选保证金及银行同期活期存款利息退还至其银行基本账户。</w:t>
            </w:r>
          </w:p>
          <w:p w14:paraId="4A192CD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方式二</w:t>
            </w:r>
          </w:p>
          <w:p w14:paraId="669F1C8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一、以纸质投标保函形式交纳比选保证金</w:t>
            </w:r>
          </w:p>
          <w:p w14:paraId="0691EC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1. 纸质投标保函交纳形式及要求：</w:t>
            </w:r>
          </w:p>
          <w:p w14:paraId="1D1F7EC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（1）缴纳形式：纸质投标保函包括银行保函、保证保险和担保保函，其示范文本详见响应文件格式。供应商提交的纸质投标保函应严格执行其示范文本，不得对示范文本中的实质性内容进行修改。</w:t>
            </w:r>
          </w:p>
          <w:p w14:paraId="1099976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比选文件约定要求。供应商应选择在渝依法设立总部或者设有分支机构的金融机构开具纸质投标保函。供应商对所提交的纸质投标保函的真实性、合法性、有效性负责。</w:t>
            </w:r>
          </w:p>
          <w:p w14:paraId="668BFE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供应商须在响应文件“其他资料”中提供纸质投标保函复印件，纸质投标保函原件应当于比选截止时间前在</w:t>
            </w:r>
            <w:r>
              <w:rPr>
                <w:rFonts w:hint="eastAsia" w:asciiTheme="minorEastAsia" w:hAnsiTheme="minorEastAsia" w:eastAsiaTheme="minorEastAsia" w:cstheme="minorEastAsia"/>
                <w:color w:val="auto"/>
                <w:szCs w:val="21"/>
                <w:highlight w:val="none"/>
                <w:lang w:val="en-US" w:eastAsia="zh-CN"/>
              </w:rPr>
              <w:t>比选</w:t>
            </w:r>
            <w:r>
              <w:rPr>
                <w:rFonts w:hint="eastAsia" w:asciiTheme="minorEastAsia" w:hAnsiTheme="minorEastAsia" w:eastAsiaTheme="minorEastAsia" w:cstheme="minorEastAsia"/>
                <w:color w:val="auto"/>
                <w:szCs w:val="21"/>
                <w:highlight w:val="none"/>
                <w:lang w:eastAsia="zh-CN"/>
              </w:rPr>
              <w:t>现场递交采购人保管。</w:t>
            </w:r>
          </w:p>
          <w:p w14:paraId="5D8B07E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若比选截止时间延期，则纸质投标保函递交的截止时间和比选截止时间保持一致。</w:t>
            </w:r>
          </w:p>
          <w:p w14:paraId="0A2D62F5">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zCs w:val="21"/>
                <w:highlight w:val="none"/>
                <w:lang w:eastAsia="zh-CN"/>
              </w:rPr>
              <w:t>不满足上述要求的纸质投标保函无效。</w:t>
            </w:r>
          </w:p>
          <w:p w14:paraId="0A0A423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2. 以纸质投标保函形式担保的比选保证金的金额：</w:t>
            </w:r>
            <w:r>
              <w:rPr>
                <w:rFonts w:hint="eastAsia" w:asciiTheme="minorEastAsia" w:hAnsiTheme="minorEastAsia" w:eastAsiaTheme="minorEastAsia" w:cstheme="minorEastAsia"/>
                <w:color w:val="auto"/>
                <w:szCs w:val="21"/>
                <w:highlight w:val="none"/>
                <w:u w:val="single"/>
                <w:lang w:val="en-US" w:eastAsia="zh-CN"/>
              </w:rPr>
              <w:t>2</w:t>
            </w:r>
            <w:r>
              <w:rPr>
                <w:rFonts w:hint="eastAsia" w:asciiTheme="minorEastAsia" w:hAnsiTheme="minorEastAsia" w:eastAsiaTheme="minorEastAsia" w:cstheme="minorEastAsia"/>
                <w:color w:val="auto"/>
                <w:szCs w:val="21"/>
                <w:highlight w:val="none"/>
                <w:lang w:eastAsia="zh-CN"/>
              </w:rPr>
              <w:t>万元（大写：</w:t>
            </w:r>
            <w:r>
              <w:rPr>
                <w:rFonts w:hint="eastAsia" w:asciiTheme="minorEastAsia" w:hAnsiTheme="minorEastAsia" w:eastAsiaTheme="minorEastAsia" w:cstheme="minorEastAsia"/>
                <w:color w:val="auto"/>
                <w:szCs w:val="21"/>
                <w:highlight w:val="none"/>
                <w:u w:val="single"/>
                <w:lang w:val="en-US" w:eastAsia="zh-CN"/>
              </w:rPr>
              <w:t>贰万</w:t>
            </w:r>
            <w:r>
              <w:rPr>
                <w:rFonts w:hint="eastAsia" w:asciiTheme="minorEastAsia" w:hAnsiTheme="minorEastAsia" w:eastAsiaTheme="minorEastAsia" w:cstheme="minorEastAsia"/>
                <w:color w:val="auto"/>
                <w:szCs w:val="21"/>
                <w:highlight w:val="none"/>
                <w:lang w:val="en-US" w:eastAsia="zh-CN"/>
              </w:rPr>
              <w:t>元整</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highlight w:val="none"/>
                <w:lang w:eastAsia="zh-CN"/>
              </w:rPr>
              <w:t>。</w:t>
            </w:r>
          </w:p>
          <w:p w14:paraId="1A94C01C">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3. 供应商须在纸质投标保函中注明在重庆市辖区范围内的核验地址和核验方式，并确保其递交的纸质投标保函能在开立人在渝的总部或者分支机构进行核验。</w:t>
            </w:r>
          </w:p>
          <w:p w14:paraId="6C7D8963">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4. 供应商递交的纸质投标保函原件应与响应文件中提供的纸质投标保函复印件一致，否则由评审委员会作否决处理。</w:t>
            </w:r>
          </w:p>
          <w:p w14:paraId="24A2E61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5. 在发出中选通知书前，采购人应当对供应商（至少中选候选人或中选人）递交的纸质投标保函的真实性、合法性、有效性进行核验，对核验不合格或无法按纸质投标保函注明的核验地点、核验方式进行核验的，视为供应商未提交纸质投标保函，对已取得中选候选人资格或中选资格的供应商，按相关规定取消中选候选人资格或中选资格，给采购人造成损失的，供应商依法承担赔偿责任。供应商提交的纸质投标保函涉及弄虚作假或其他违法违规情形的，移送相关部门处理。</w:t>
            </w:r>
          </w:p>
          <w:p w14:paraId="1E4598B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二、纸质投标保函的退还、注销</w:t>
            </w:r>
          </w:p>
          <w:p w14:paraId="61DE6CA2">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采购人应当在法定时间内确定中选人，向中选人发出中选通知书，同时向除中选人以外的其他供应商退还纸质投标保函并书面通知相关金融机构本项目准予提前注销纸质投标保函。具体注销事宜由供应商与金融机构协商。</w:t>
            </w:r>
          </w:p>
          <w:p w14:paraId="3AD3117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b/>
                <w:bCs/>
                <w:color w:val="auto"/>
                <w:szCs w:val="21"/>
                <w:highlight w:val="none"/>
                <w:lang w:eastAsia="zh-CN"/>
              </w:rPr>
            </w:pPr>
            <w:r>
              <w:rPr>
                <w:rFonts w:hint="eastAsia" w:asciiTheme="minorEastAsia" w:hAnsiTheme="minorEastAsia" w:eastAsiaTheme="minorEastAsia" w:cstheme="minorEastAsia"/>
                <w:color w:val="auto"/>
                <w:highlight w:val="none"/>
                <w:lang w:eastAsia="zh-CN"/>
              </w:rPr>
              <w:t>采购人应在法定时间内和中选人签订合同，并同时书面通知相关金融机构向中选人注销纸质投标保函。具体注销事宜由供应商与金融机构协商。</w:t>
            </w:r>
          </w:p>
          <w:p w14:paraId="4E6E8D84">
            <w:pPr>
              <w:adjustRightInd w:val="0"/>
              <w:snapToGrid w:val="0"/>
              <w:spacing w:beforeLines="0" w:afterLines="0" w:line="400" w:lineRule="exact"/>
              <w:ind w:firstLine="422"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bCs/>
                <w:color w:val="auto"/>
                <w:szCs w:val="21"/>
                <w:highlight w:val="none"/>
                <w:lang w:eastAsia="zh-CN"/>
              </w:rPr>
              <w:t>注：</w:t>
            </w:r>
            <w:r>
              <w:rPr>
                <w:rFonts w:hint="eastAsia" w:asciiTheme="minorEastAsia" w:hAnsiTheme="minorEastAsia" w:eastAsiaTheme="minorEastAsia" w:cstheme="minorEastAsia"/>
                <w:b/>
                <w:bCs/>
                <w:color w:val="auto"/>
                <w:szCs w:val="21"/>
                <w:highlight w:val="none"/>
              </w:rPr>
              <w:t>根据</w:t>
            </w:r>
            <w:r>
              <w:rPr>
                <w:rFonts w:hint="eastAsia" w:asciiTheme="minorEastAsia" w:hAnsiTheme="minorEastAsia" w:eastAsiaTheme="minorEastAsia" w:cstheme="minorEastAsia"/>
                <w:b/>
                <w:bCs/>
                <w:color w:val="auto"/>
                <w:szCs w:val="21"/>
                <w:highlight w:val="none"/>
                <w:lang w:eastAsia="zh-CN"/>
              </w:rPr>
              <w:t>采购人</w:t>
            </w:r>
            <w:r>
              <w:rPr>
                <w:rFonts w:hint="eastAsia" w:asciiTheme="minorEastAsia" w:hAnsiTheme="minorEastAsia" w:eastAsiaTheme="minorEastAsia" w:cstheme="minorEastAsia"/>
                <w:b/>
                <w:bCs/>
                <w:color w:val="auto"/>
                <w:szCs w:val="21"/>
                <w:highlight w:val="none"/>
              </w:rPr>
              <w:t>《合格供方库管理办法》，符合免交</w:t>
            </w:r>
            <w:r>
              <w:rPr>
                <w:rFonts w:hint="eastAsia" w:asciiTheme="minorEastAsia" w:hAnsiTheme="minorEastAsia" w:eastAsiaTheme="minorEastAsia" w:cstheme="minorEastAsia"/>
                <w:b/>
                <w:bCs/>
                <w:color w:val="auto"/>
                <w:szCs w:val="21"/>
                <w:highlight w:val="none"/>
                <w:lang w:eastAsia="zh-CN"/>
              </w:rPr>
              <w:t>比选保证金</w:t>
            </w:r>
            <w:r>
              <w:rPr>
                <w:rFonts w:hint="eastAsia" w:asciiTheme="minorEastAsia" w:hAnsiTheme="minorEastAsia" w:eastAsiaTheme="minorEastAsia" w:cstheme="minorEastAsia"/>
                <w:b/>
                <w:bCs/>
                <w:color w:val="auto"/>
                <w:szCs w:val="21"/>
                <w:highlight w:val="none"/>
              </w:rPr>
              <w:t>资格的</w:t>
            </w:r>
            <w:r>
              <w:rPr>
                <w:rFonts w:hint="eastAsia" w:asciiTheme="minorEastAsia" w:hAnsiTheme="minorEastAsia" w:eastAsiaTheme="minorEastAsia" w:cstheme="minorEastAsia"/>
                <w:b/>
                <w:bCs/>
                <w:color w:val="auto"/>
                <w:szCs w:val="21"/>
                <w:highlight w:val="none"/>
                <w:lang w:eastAsia="zh-CN"/>
              </w:rPr>
              <w:t>供应商</w:t>
            </w:r>
            <w:r>
              <w:rPr>
                <w:rFonts w:hint="eastAsia" w:asciiTheme="minorEastAsia" w:hAnsiTheme="minorEastAsia" w:eastAsiaTheme="minorEastAsia" w:cstheme="minorEastAsia"/>
                <w:b/>
                <w:bCs/>
                <w:color w:val="auto"/>
                <w:szCs w:val="21"/>
                <w:highlight w:val="none"/>
              </w:rPr>
              <w:t>，可提交经</w:t>
            </w:r>
            <w:r>
              <w:rPr>
                <w:rFonts w:hint="eastAsia" w:asciiTheme="minorEastAsia" w:hAnsiTheme="minorEastAsia" w:eastAsiaTheme="minorEastAsia" w:cstheme="minorEastAsia"/>
                <w:b/>
                <w:bCs/>
                <w:color w:val="auto"/>
                <w:szCs w:val="21"/>
                <w:highlight w:val="none"/>
                <w:lang w:eastAsia="zh-CN"/>
              </w:rPr>
              <w:t>采购人</w:t>
            </w:r>
            <w:r>
              <w:rPr>
                <w:rFonts w:hint="eastAsia" w:asciiTheme="minorEastAsia" w:hAnsiTheme="minorEastAsia" w:eastAsiaTheme="minorEastAsia" w:cstheme="minorEastAsia"/>
                <w:b/>
                <w:bCs/>
                <w:color w:val="auto"/>
                <w:szCs w:val="21"/>
                <w:highlight w:val="none"/>
              </w:rPr>
              <w:t>审批通过并加盖</w:t>
            </w:r>
            <w:r>
              <w:rPr>
                <w:rFonts w:hint="eastAsia" w:asciiTheme="minorEastAsia" w:hAnsiTheme="minorEastAsia" w:eastAsiaTheme="minorEastAsia" w:cstheme="minorEastAsia"/>
                <w:b/>
                <w:bCs/>
                <w:color w:val="auto"/>
                <w:szCs w:val="21"/>
                <w:highlight w:val="none"/>
                <w:lang w:eastAsia="zh-CN"/>
              </w:rPr>
              <w:t>采购人</w:t>
            </w:r>
            <w:r>
              <w:rPr>
                <w:rFonts w:hint="eastAsia" w:asciiTheme="minorEastAsia" w:hAnsiTheme="minorEastAsia" w:eastAsiaTheme="minorEastAsia" w:cstheme="minorEastAsia"/>
                <w:b/>
                <w:bCs/>
                <w:color w:val="auto"/>
                <w:szCs w:val="21"/>
                <w:highlight w:val="none"/>
              </w:rPr>
              <w:t>单位公章的《免交投标担保及履约担保审批表》代替相关</w:t>
            </w:r>
            <w:r>
              <w:rPr>
                <w:rFonts w:hint="eastAsia" w:asciiTheme="minorEastAsia" w:hAnsiTheme="minorEastAsia" w:eastAsiaTheme="minorEastAsia" w:cstheme="minorEastAsia"/>
                <w:b/>
                <w:bCs/>
                <w:color w:val="auto"/>
                <w:szCs w:val="21"/>
                <w:highlight w:val="none"/>
                <w:lang w:eastAsia="zh-CN"/>
              </w:rPr>
              <w:t>比选保证金</w:t>
            </w:r>
            <w:r>
              <w:rPr>
                <w:rFonts w:hint="eastAsia" w:asciiTheme="minorEastAsia" w:hAnsiTheme="minorEastAsia" w:eastAsiaTheme="minorEastAsia" w:cstheme="minorEastAsia"/>
                <w:b/>
                <w:bCs/>
                <w:color w:val="auto"/>
                <w:szCs w:val="21"/>
                <w:highlight w:val="none"/>
              </w:rPr>
              <w:t>凭证。《免交投标担保及履约担保审批表》须在有效期内</w:t>
            </w:r>
            <w:r>
              <w:rPr>
                <w:rFonts w:hint="eastAsia" w:asciiTheme="minorEastAsia" w:hAnsiTheme="minorEastAsia" w:eastAsiaTheme="minorEastAsia" w:cstheme="minorEastAsia"/>
                <w:b/>
                <w:bCs/>
                <w:color w:val="auto"/>
                <w:szCs w:val="21"/>
                <w:highlight w:val="none"/>
                <w:lang w:eastAsia="zh-CN"/>
              </w:rPr>
              <w:t>，资料复印件</w:t>
            </w:r>
            <w:r>
              <w:rPr>
                <w:rFonts w:hint="eastAsia" w:asciiTheme="minorEastAsia" w:hAnsiTheme="minorEastAsia" w:eastAsiaTheme="minorEastAsia" w:cstheme="minorEastAsia"/>
                <w:b/>
                <w:bCs/>
                <w:color w:val="auto"/>
                <w:szCs w:val="21"/>
                <w:highlight w:val="none"/>
              </w:rPr>
              <w:t>加盖</w:t>
            </w:r>
            <w:r>
              <w:rPr>
                <w:rFonts w:hint="eastAsia" w:asciiTheme="minorEastAsia" w:hAnsiTheme="minorEastAsia" w:eastAsiaTheme="minorEastAsia" w:cstheme="minorEastAsia"/>
                <w:b/>
                <w:bCs/>
                <w:color w:val="auto"/>
                <w:szCs w:val="21"/>
                <w:highlight w:val="none"/>
                <w:lang w:eastAsia="zh-CN"/>
              </w:rPr>
              <w:t>供应商单位</w:t>
            </w:r>
            <w:r>
              <w:rPr>
                <w:rFonts w:hint="eastAsia" w:asciiTheme="minorEastAsia" w:hAnsiTheme="minorEastAsia" w:eastAsiaTheme="minorEastAsia" w:cstheme="minorEastAsia"/>
                <w:b/>
                <w:bCs/>
                <w:color w:val="auto"/>
                <w:szCs w:val="21"/>
                <w:highlight w:val="none"/>
              </w:rPr>
              <w:t>法人章并装入</w:t>
            </w:r>
            <w:r>
              <w:rPr>
                <w:rFonts w:hint="eastAsia" w:asciiTheme="minorEastAsia" w:hAnsiTheme="minorEastAsia" w:eastAsiaTheme="minorEastAsia" w:cstheme="minorEastAsia"/>
                <w:b/>
                <w:bCs/>
                <w:color w:val="auto"/>
                <w:szCs w:val="21"/>
                <w:highlight w:val="none"/>
                <w:lang w:eastAsia="zh-CN"/>
              </w:rPr>
              <w:t>响应文件中。</w:t>
            </w:r>
          </w:p>
        </w:tc>
      </w:tr>
      <w:tr w14:paraId="0C4F2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E4C914F">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color w:val="auto"/>
                <w:szCs w:val="21"/>
                <w:highlight w:val="none"/>
              </w:rPr>
              <w:t>3.4.4</w:t>
            </w:r>
          </w:p>
        </w:tc>
        <w:tc>
          <w:tcPr>
            <w:tcW w:w="972" w:type="pct"/>
            <w:vAlign w:val="center"/>
          </w:tcPr>
          <w:p w14:paraId="59FCC03C">
            <w:pPr>
              <w:widowControl/>
              <w:adjustRightInd w:val="0"/>
              <w:snapToGrid w:val="0"/>
              <w:spacing w:beforeLines="0" w:afterLines="0" w:line="400" w:lineRule="exact"/>
              <w:jc w:val="center"/>
              <w:rPr>
                <w:rFonts w:hint="eastAsia" w:asciiTheme="minorEastAsia" w:hAnsiTheme="minorEastAsia" w:eastAsiaTheme="minorEastAsia" w:cstheme="minorEastAsia"/>
                <w:color w:val="auto"/>
                <w:spacing w:val="-1"/>
                <w:szCs w:val="21"/>
                <w:highlight w:val="none"/>
              </w:rPr>
            </w:pPr>
            <w:r>
              <w:rPr>
                <w:rFonts w:hint="eastAsia" w:asciiTheme="minorEastAsia" w:hAnsiTheme="minorEastAsia" w:eastAsiaTheme="minorEastAsia" w:cstheme="minorEastAsia"/>
                <w:color w:val="auto"/>
                <w:kern w:val="0"/>
                <w:szCs w:val="21"/>
                <w:highlight w:val="none"/>
                <w:lang w:bidi="ar"/>
              </w:rPr>
              <w:t>其他可以不予退还</w:t>
            </w:r>
            <w:r>
              <w:rPr>
                <w:rFonts w:hint="eastAsia" w:asciiTheme="minorEastAsia" w:hAnsiTheme="minorEastAsia" w:eastAsiaTheme="minorEastAsia" w:cstheme="minorEastAsia"/>
                <w:color w:val="auto"/>
                <w:kern w:val="0"/>
                <w:szCs w:val="21"/>
                <w:highlight w:val="none"/>
                <w:lang w:eastAsia="zh-CN" w:bidi="ar"/>
              </w:rPr>
              <w:t>比选保证金</w:t>
            </w:r>
            <w:r>
              <w:rPr>
                <w:rFonts w:hint="eastAsia" w:asciiTheme="minorEastAsia" w:hAnsiTheme="minorEastAsia" w:eastAsiaTheme="minorEastAsia" w:cstheme="minorEastAsia"/>
                <w:color w:val="auto"/>
                <w:kern w:val="0"/>
                <w:szCs w:val="21"/>
                <w:highlight w:val="none"/>
                <w:lang w:bidi="ar"/>
              </w:rPr>
              <w:t>的情形</w:t>
            </w:r>
          </w:p>
        </w:tc>
        <w:tc>
          <w:tcPr>
            <w:tcW w:w="3445" w:type="pct"/>
            <w:vAlign w:val="center"/>
          </w:tcPr>
          <w:p w14:paraId="500D79A9">
            <w:pPr>
              <w:widowControl/>
              <w:adjustRightInd w:val="0"/>
              <w:snapToGrid w:val="0"/>
              <w:spacing w:beforeLines="0" w:afterLines="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i w:val="0"/>
                <w:color w:val="auto"/>
                <w:kern w:val="0"/>
                <w:szCs w:val="21"/>
                <w:highlight w:val="none"/>
                <w:lang w:bidi="ar"/>
              </w:rPr>
              <w:t>无</w:t>
            </w:r>
          </w:p>
        </w:tc>
      </w:tr>
      <w:tr w14:paraId="70627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D65394A">
            <w:pPr>
              <w:adjustRightInd w:val="0"/>
              <w:snapToGrid w:val="0"/>
              <w:spacing w:beforeLines="0" w:afterLines="0"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3.5</w:t>
            </w:r>
          </w:p>
        </w:tc>
        <w:tc>
          <w:tcPr>
            <w:tcW w:w="972" w:type="pct"/>
            <w:vAlign w:val="center"/>
          </w:tcPr>
          <w:p w14:paraId="060DF0A1">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资格审查资料的特殊要求</w:t>
            </w:r>
          </w:p>
        </w:tc>
        <w:tc>
          <w:tcPr>
            <w:tcW w:w="3445" w:type="pct"/>
            <w:vAlign w:val="center"/>
          </w:tcPr>
          <w:p w14:paraId="609B911E">
            <w:pPr>
              <w:widowControl/>
              <w:adjustRightInd w:val="0"/>
              <w:snapToGrid w:val="0"/>
              <w:spacing w:beforeLines="0" w:afterLines="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bidi="ar"/>
              </w:rPr>
              <w:t>无</w:t>
            </w:r>
          </w:p>
        </w:tc>
      </w:tr>
      <w:tr w14:paraId="5649A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487D9EF">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3.6.1</w:t>
            </w:r>
          </w:p>
        </w:tc>
        <w:tc>
          <w:tcPr>
            <w:tcW w:w="972" w:type="pct"/>
            <w:vAlign w:val="center"/>
          </w:tcPr>
          <w:p w14:paraId="42C36BB0">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是否允许递交</w:t>
            </w:r>
          </w:p>
          <w:p w14:paraId="7A748655">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备选</w:t>
            </w:r>
            <w:r>
              <w:rPr>
                <w:rFonts w:hint="eastAsia" w:asciiTheme="minorEastAsia" w:hAnsiTheme="minorEastAsia" w:eastAsiaTheme="minorEastAsia" w:cstheme="minorEastAsia"/>
                <w:color w:val="auto"/>
                <w:kern w:val="0"/>
                <w:szCs w:val="21"/>
                <w:highlight w:val="none"/>
                <w:lang w:eastAsia="zh-CN"/>
              </w:rPr>
              <w:t>比选</w:t>
            </w:r>
            <w:r>
              <w:rPr>
                <w:rFonts w:hint="eastAsia" w:asciiTheme="minorEastAsia" w:hAnsiTheme="minorEastAsia" w:eastAsiaTheme="minorEastAsia" w:cstheme="minorEastAsia"/>
                <w:color w:val="auto"/>
                <w:kern w:val="0"/>
                <w:szCs w:val="21"/>
                <w:highlight w:val="none"/>
              </w:rPr>
              <w:t>方案</w:t>
            </w:r>
          </w:p>
        </w:tc>
        <w:tc>
          <w:tcPr>
            <w:tcW w:w="3445" w:type="pct"/>
            <w:vAlign w:val="center"/>
          </w:tcPr>
          <w:p w14:paraId="03964F82">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不允许</w:t>
            </w:r>
          </w:p>
        </w:tc>
      </w:tr>
      <w:tr w14:paraId="0E720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9430989">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3.7.1</w:t>
            </w:r>
          </w:p>
        </w:tc>
        <w:tc>
          <w:tcPr>
            <w:tcW w:w="972" w:type="pct"/>
            <w:vAlign w:val="center"/>
          </w:tcPr>
          <w:p w14:paraId="4E6A1B15">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格式要求</w:t>
            </w:r>
          </w:p>
        </w:tc>
        <w:tc>
          <w:tcPr>
            <w:tcW w:w="3445" w:type="pct"/>
            <w:vAlign w:val="center"/>
          </w:tcPr>
          <w:p w14:paraId="18ED5AA8">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编制</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时不得对第九章“</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格式”的相应要素作实质性修改，否则视为重大偏差，由</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作</w:t>
            </w:r>
            <w:r>
              <w:rPr>
                <w:rFonts w:hint="eastAsia" w:asciiTheme="minorEastAsia" w:hAnsiTheme="minorEastAsia" w:eastAsiaTheme="minorEastAsia" w:cstheme="minorEastAsia"/>
                <w:color w:val="auto"/>
                <w:kern w:val="0"/>
                <w:szCs w:val="21"/>
                <w:highlight w:val="none"/>
                <w:lang w:eastAsia="zh-CN"/>
              </w:rPr>
              <w:t>否决处理</w:t>
            </w:r>
            <w:r>
              <w:rPr>
                <w:rFonts w:hint="eastAsia" w:asciiTheme="minorEastAsia" w:hAnsiTheme="minorEastAsia" w:eastAsiaTheme="minorEastAsia" w:cstheme="minorEastAsia"/>
                <w:color w:val="auto"/>
                <w:kern w:val="0"/>
                <w:szCs w:val="21"/>
                <w:highlight w:val="none"/>
              </w:rPr>
              <w:t>。</w:t>
            </w:r>
          </w:p>
        </w:tc>
      </w:tr>
      <w:tr w14:paraId="796A9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2F0CCA07">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3.7.3</w:t>
            </w:r>
          </w:p>
        </w:tc>
        <w:tc>
          <w:tcPr>
            <w:tcW w:w="972" w:type="pct"/>
            <w:vAlign w:val="center"/>
          </w:tcPr>
          <w:p w14:paraId="4DFE2180">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签名盖章要求</w:t>
            </w:r>
          </w:p>
        </w:tc>
        <w:tc>
          <w:tcPr>
            <w:tcW w:w="3445" w:type="pct"/>
            <w:vAlign w:val="center"/>
          </w:tcPr>
          <w:p w14:paraId="339D4829">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应用不褪色的材料书写或打印，并由</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的法定代表人或其委托代理人在</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规定的位置按</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要求签名或盖章、盖单位法人章。委托代理人签名的，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应附法定代表人签署的授权委托书。</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应尽量避免涂改、行间插字或删除。如果出现上述情况，改动之处应加盖单位法人章或由</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的法定代表人或其授权的代理人签名确认。</w:t>
            </w:r>
          </w:p>
          <w:p w14:paraId="2A9D5461">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未按上述规定执行的，交由</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作</w:t>
            </w:r>
            <w:r>
              <w:rPr>
                <w:rFonts w:hint="eastAsia" w:asciiTheme="minorEastAsia" w:hAnsiTheme="minorEastAsia" w:eastAsiaTheme="minorEastAsia" w:cstheme="minorEastAsia"/>
                <w:color w:val="auto"/>
                <w:szCs w:val="21"/>
                <w:highlight w:val="none"/>
                <w:lang w:eastAsia="zh-CN"/>
              </w:rPr>
              <w:t>否决处理</w:t>
            </w:r>
            <w:r>
              <w:rPr>
                <w:rFonts w:hint="eastAsia" w:asciiTheme="minorEastAsia" w:hAnsiTheme="minorEastAsia" w:eastAsiaTheme="minorEastAsia" w:cstheme="minorEastAsia"/>
                <w:color w:val="auto"/>
                <w:szCs w:val="21"/>
                <w:highlight w:val="none"/>
              </w:rPr>
              <w:t>。</w:t>
            </w:r>
          </w:p>
        </w:tc>
      </w:tr>
      <w:tr w14:paraId="6EE65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F65A6A">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3.7.4</w:t>
            </w:r>
          </w:p>
        </w:tc>
        <w:tc>
          <w:tcPr>
            <w:tcW w:w="972" w:type="pct"/>
            <w:vAlign w:val="center"/>
          </w:tcPr>
          <w:p w14:paraId="224E6253">
            <w:pPr>
              <w:adjustRightInd w:val="0"/>
              <w:snapToGrid w:val="0"/>
              <w:spacing w:beforeLines="0" w:afterLines="0" w:line="400" w:lineRule="exact"/>
              <w:rPr>
                <w:rFonts w:hint="eastAsia" w:asciiTheme="minorEastAsia" w:hAnsiTheme="minorEastAsia" w:eastAsiaTheme="minorEastAsia" w:cstheme="minorEastAsia"/>
                <w:color w:val="auto"/>
                <w:spacing w:val="-6"/>
                <w:kern w:val="0"/>
                <w:szCs w:val="21"/>
                <w:highlight w:val="none"/>
              </w:rPr>
            </w:pPr>
            <w:r>
              <w:rPr>
                <w:rFonts w:hint="eastAsia" w:asciiTheme="minorEastAsia" w:hAnsiTheme="minorEastAsia" w:eastAsiaTheme="minorEastAsia" w:cstheme="minorEastAsia"/>
                <w:color w:val="auto"/>
                <w:spacing w:val="-6"/>
                <w:kern w:val="0"/>
                <w:szCs w:val="21"/>
                <w:highlight w:val="none"/>
                <w:lang w:eastAsia="zh-CN"/>
              </w:rPr>
              <w:t>响应文件</w:t>
            </w:r>
            <w:r>
              <w:rPr>
                <w:rFonts w:hint="eastAsia" w:asciiTheme="minorEastAsia" w:hAnsiTheme="minorEastAsia" w:eastAsiaTheme="minorEastAsia" w:cstheme="minorEastAsia"/>
                <w:color w:val="auto"/>
                <w:spacing w:val="-6"/>
                <w:kern w:val="0"/>
                <w:szCs w:val="21"/>
                <w:highlight w:val="none"/>
              </w:rPr>
              <w:t>的份数</w:t>
            </w:r>
          </w:p>
        </w:tc>
        <w:tc>
          <w:tcPr>
            <w:tcW w:w="3445" w:type="pct"/>
            <w:vAlign w:val="center"/>
          </w:tcPr>
          <w:p w14:paraId="0A4684EB">
            <w:pPr>
              <w:autoSpaceDE w:val="0"/>
              <w:autoSpaceDN w:val="0"/>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正本1份、副本1份，</w:t>
            </w:r>
            <w:r>
              <w:rPr>
                <w:rFonts w:hint="eastAsia" w:asciiTheme="minorEastAsia" w:hAnsiTheme="minorEastAsia" w:eastAsiaTheme="minorEastAsia" w:cstheme="minorEastAsia"/>
                <w:color w:val="auto"/>
                <w:szCs w:val="21"/>
                <w:highlight w:val="none"/>
              </w:rPr>
              <w:t>电子文档</w:t>
            </w:r>
            <w:r>
              <w:rPr>
                <w:rFonts w:hint="eastAsia" w:asciiTheme="minorEastAsia" w:hAnsiTheme="minorEastAsia" w:eastAsiaTheme="minorEastAsia" w:cstheme="minorEastAsia"/>
                <w:color w:val="auto"/>
                <w:kern w:val="0"/>
                <w:szCs w:val="21"/>
                <w:highlight w:val="none"/>
              </w:rPr>
              <w:t>（U盘</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lang w:val="en-US" w:eastAsia="zh-CN"/>
              </w:rPr>
              <w:t>包括</w:t>
            </w:r>
            <w:r>
              <w:rPr>
                <w:rFonts w:hint="eastAsia" w:asciiTheme="minorEastAsia" w:hAnsiTheme="minorEastAsia" w:eastAsiaTheme="minorEastAsia" w:cstheme="minorEastAsia"/>
                <w:color w:val="auto"/>
                <w:szCs w:val="21"/>
                <w:highlight w:val="none"/>
                <w:u w:val="none"/>
                <w:lang w:eastAsia="zh-CN"/>
              </w:rPr>
              <w:t>签名</w:t>
            </w:r>
            <w:r>
              <w:rPr>
                <w:rFonts w:hint="eastAsia" w:asciiTheme="minorEastAsia" w:hAnsiTheme="minorEastAsia" w:eastAsiaTheme="minorEastAsia" w:cstheme="minorEastAsia"/>
                <w:color w:val="auto"/>
                <w:szCs w:val="21"/>
                <w:highlight w:val="none"/>
                <w:u w:val="none"/>
              </w:rPr>
              <w:t>盖章齐全的</w:t>
            </w:r>
            <w:r>
              <w:rPr>
                <w:rFonts w:hint="eastAsia" w:asciiTheme="minorEastAsia" w:hAnsiTheme="minorEastAsia" w:eastAsiaTheme="minorEastAsia" w:cstheme="minorEastAsia"/>
                <w:color w:val="auto"/>
                <w:szCs w:val="21"/>
                <w:highlight w:val="none"/>
                <w:u w:val="none"/>
                <w:lang w:val="en-US" w:eastAsia="zh-CN"/>
              </w:rPr>
              <w:t>响应文件</w:t>
            </w:r>
            <w:r>
              <w:rPr>
                <w:rFonts w:hint="eastAsia" w:asciiTheme="minorEastAsia" w:hAnsiTheme="minorEastAsia" w:eastAsiaTheme="minorEastAsia" w:cstheme="minorEastAsia"/>
                <w:color w:val="auto"/>
                <w:szCs w:val="21"/>
                <w:highlight w:val="none"/>
                <w:u w:val="none"/>
              </w:rPr>
              <w:t>PDF格式</w:t>
            </w:r>
            <w:r>
              <w:rPr>
                <w:rFonts w:hint="eastAsia" w:asciiTheme="minorEastAsia" w:hAnsiTheme="minorEastAsia" w:eastAsiaTheme="minorEastAsia" w:cstheme="minorEastAsia"/>
                <w:color w:val="auto"/>
                <w:szCs w:val="21"/>
                <w:highlight w:val="none"/>
                <w:u w:val="none"/>
                <w:lang w:val="en-US" w:eastAsia="zh-CN"/>
              </w:rPr>
              <w:t>、清单EXCEL格式</w:t>
            </w:r>
            <w:r>
              <w:rPr>
                <w:rFonts w:hint="eastAsia" w:asciiTheme="minorEastAsia" w:hAnsiTheme="minorEastAsia" w:eastAsiaTheme="minorEastAsia" w:cstheme="minorEastAsia"/>
                <w:color w:val="auto"/>
                <w:kern w:val="0"/>
                <w:szCs w:val="21"/>
                <w:highlight w:val="none"/>
              </w:rPr>
              <w:t>）1份。当副本和正本不一致时，以正本为准。否则由</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作</w:t>
            </w:r>
            <w:r>
              <w:rPr>
                <w:rFonts w:hint="eastAsia" w:asciiTheme="minorEastAsia" w:hAnsiTheme="minorEastAsia" w:eastAsiaTheme="minorEastAsia" w:cstheme="minorEastAsia"/>
                <w:color w:val="auto"/>
                <w:kern w:val="0"/>
                <w:szCs w:val="21"/>
                <w:highlight w:val="none"/>
                <w:lang w:eastAsia="zh-CN"/>
              </w:rPr>
              <w:t>否决处理</w:t>
            </w:r>
            <w:r>
              <w:rPr>
                <w:rFonts w:hint="eastAsia" w:asciiTheme="minorEastAsia" w:hAnsiTheme="minorEastAsia" w:eastAsiaTheme="minorEastAsia" w:cstheme="minorEastAsia"/>
                <w:color w:val="auto"/>
                <w:kern w:val="0"/>
                <w:szCs w:val="21"/>
                <w:highlight w:val="none"/>
              </w:rPr>
              <w:t>。</w:t>
            </w:r>
          </w:p>
        </w:tc>
      </w:tr>
      <w:tr w14:paraId="4B8B7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0161896">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3.7.5</w:t>
            </w:r>
          </w:p>
        </w:tc>
        <w:tc>
          <w:tcPr>
            <w:tcW w:w="972" w:type="pct"/>
            <w:vAlign w:val="center"/>
          </w:tcPr>
          <w:p w14:paraId="0DFFCACB">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编制要求</w:t>
            </w:r>
          </w:p>
        </w:tc>
        <w:tc>
          <w:tcPr>
            <w:tcW w:w="3445" w:type="pct"/>
            <w:vAlign w:val="center"/>
          </w:tcPr>
          <w:p w14:paraId="370A3935">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1、本项目的</w:t>
            </w:r>
            <w:r>
              <w:rPr>
                <w:rFonts w:hint="eastAsia" w:asciiTheme="minorEastAsia" w:hAnsiTheme="minorEastAsia" w:eastAsiaTheme="minorEastAsia" w:cstheme="minorEastAsia"/>
                <w:color w:val="auto"/>
                <w:szCs w:val="21"/>
                <w:highlight w:val="none"/>
                <w:lang w:eastAsia="zh-CN"/>
              </w:rPr>
              <w:t>比选函</w:t>
            </w:r>
            <w:r>
              <w:rPr>
                <w:rFonts w:hint="eastAsia" w:asciiTheme="minorEastAsia" w:hAnsiTheme="minorEastAsia" w:eastAsiaTheme="minorEastAsia" w:cstheme="minorEastAsia"/>
                <w:color w:val="auto"/>
                <w:szCs w:val="21"/>
                <w:highlight w:val="none"/>
              </w:rPr>
              <w:t>部分、</w:t>
            </w:r>
            <w:r>
              <w:rPr>
                <w:rFonts w:hint="eastAsia" w:asciiTheme="minorEastAsia" w:hAnsiTheme="minorEastAsia" w:eastAsiaTheme="minorEastAsia" w:cstheme="minorEastAsia"/>
                <w:color w:val="auto"/>
                <w:szCs w:val="21"/>
                <w:highlight w:val="none"/>
                <w:lang w:eastAsia="zh-CN"/>
              </w:rPr>
              <w:t>报价部分、</w:t>
            </w:r>
            <w:r>
              <w:rPr>
                <w:rFonts w:hint="eastAsia" w:asciiTheme="minorEastAsia" w:hAnsiTheme="minorEastAsia" w:eastAsiaTheme="minorEastAsia" w:cstheme="minorEastAsia"/>
                <w:color w:val="auto"/>
                <w:szCs w:val="21"/>
                <w:highlight w:val="none"/>
              </w:rPr>
              <w:t>资格审查部分、技术部分（如有）可以共同装订成一册，也可各自分别装订成册。所有</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不论使用任何方式进行装订，必须保证</w:t>
            </w:r>
            <w:r>
              <w:rPr>
                <w:rFonts w:hint="eastAsia" w:asciiTheme="minorEastAsia" w:hAnsiTheme="minorEastAsia" w:eastAsiaTheme="minorEastAsia" w:cstheme="minorEastAsia"/>
                <w:color w:val="auto"/>
                <w:szCs w:val="21"/>
                <w:highlight w:val="none"/>
                <w:lang w:val="en-US" w:eastAsia="zh-CN"/>
              </w:rPr>
              <w:t>响应文件</w:t>
            </w:r>
            <w:r>
              <w:rPr>
                <w:rFonts w:hint="eastAsia" w:asciiTheme="minorEastAsia" w:hAnsiTheme="minorEastAsia" w:eastAsiaTheme="minorEastAsia" w:cstheme="minorEastAsia"/>
                <w:color w:val="auto"/>
                <w:szCs w:val="21"/>
                <w:highlight w:val="none"/>
              </w:rPr>
              <w:t>装订牢固，否则，</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对由于</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装订松散而造成的丢失或其他后果不承担任何责任。</w:t>
            </w:r>
          </w:p>
          <w:p w14:paraId="5BAA8CB2">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2、装订</w:t>
            </w:r>
          </w:p>
          <w:p w14:paraId="11D4C38F">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eastAsia="zh-CN"/>
              </w:rPr>
              <w:t>比选函</w:t>
            </w:r>
            <w:r>
              <w:rPr>
                <w:rFonts w:hint="eastAsia" w:asciiTheme="minorEastAsia" w:hAnsiTheme="minorEastAsia" w:eastAsiaTheme="minorEastAsia" w:cstheme="minorEastAsia"/>
                <w:color w:val="auto"/>
                <w:szCs w:val="21"/>
                <w:highlight w:val="none"/>
              </w:rPr>
              <w:t>部分的装订要求</w:t>
            </w:r>
          </w:p>
          <w:p w14:paraId="600625ED">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应按照第九章规定格式装订成册，原则上并应编制目录（但不得将目录编制作为评审因素），标注页码。</w:t>
            </w:r>
          </w:p>
          <w:p w14:paraId="09A1C4E6">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eastAsia="zh-CN"/>
              </w:rPr>
              <w:t>报价部分</w:t>
            </w:r>
          </w:p>
          <w:p w14:paraId="02801AC0">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应按照第九章规定格式排版，原则上应编制目录，但不得将目录编制作为评审因素。</w:t>
            </w:r>
          </w:p>
          <w:p w14:paraId="12C19A2A">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（3）资格审查部分的装订要求</w:t>
            </w:r>
          </w:p>
          <w:p w14:paraId="7AE68E57">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应按照第九章规定格式装订成册，并原则上并应编制目录（但不得将目录编制作为评审因素），标注页码。</w:t>
            </w:r>
          </w:p>
          <w:p w14:paraId="6AE0AEC5">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（4）技术部分（如有）的装订要求</w:t>
            </w:r>
          </w:p>
          <w:p w14:paraId="6D8D50C4">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应按照第九章规定格式装订成册，原则上并应编制目录（但不得将目录编制作为评审因素），标注页码。</w:t>
            </w:r>
          </w:p>
        </w:tc>
      </w:tr>
      <w:tr w14:paraId="0C8A3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091B7CA">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4.1.1</w:t>
            </w:r>
          </w:p>
        </w:tc>
        <w:tc>
          <w:tcPr>
            <w:tcW w:w="972" w:type="pct"/>
            <w:vAlign w:val="center"/>
          </w:tcPr>
          <w:p w14:paraId="74B05E44">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pacing w:val="-6"/>
                <w:kern w:val="0"/>
                <w:szCs w:val="21"/>
                <w:highlight w:val="none"/>
                <w:lang w:eastAsia="zh-CN"/>
              </w:rPr>
              <w:t>响应文件</w:t>
            </w:r>
            <w:r>
              <w:rPr>
                <w:rFonts w:hint="eastAsia" w:asciiTheme="minorEastAsia" w:hAnsiTheme="minorEastAsia" w:eastAsiaTheme="minorEastAsia" w:cstheme="minorEastAsia"/>
                <w:color w:val="auto"/>
                <w:spacing w:val="-6"/>
                <w:kern w:val="0"/>
                <w:szCs w:val="21"/>
                <w:highlight w:val="none"/>
              </w:rPr>
              <w:t>的密封</w:t>
            </w:r>
          </w:p>
        </w:tc>
        <w:tc>
          <w:tcPr>
            <w:tcW w:w="3445" w:type="pct"/>
            <w:vAlign w:val="center"/>
          </w:tcPr>
          <w:p w14:paraId="11BB111F">
            <w:pPr>
              <w:pStyle w:val="44"/>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1、电子文档（</w:t>
            </w:r>
            <w:r>
              <w:rPr>
                <w:rFonts w:hint="eastAsia" w:asciiTheme="minorEastAsia" w:hAnsiTheme="minorEastAsia" w:eastAsiaTheme="minorEastAsia" w:cstheme="minorEastAsia"/>
                <w:color w:val="auto"/>
                <w:sz w:val="21"/>
                <w:szCs w:val="21"/>
                <w:highlight w:val="none"/>
                <w:lang w:val="en-US"/>
              </w:rPr>
              <w:t>U盘</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rPr>
              <w:t>1</w:t>
            </w:r>
            <w:r>
              <w:rPr>
                <w:rFonts w:hint="eastAsia" w:asciiTheme="minorEastAsia" w:hAnsiTheme="minorEastAsia" w:eastAsiaTheme="minorEastAsia" w:cstheme="minorEastAsia"/>
                <w:color w:val="auto"/>
                <w:sz w:val="21"/>
                <w:szCs w:val="21"/>
                <w:highlight w:val="none"/>
              </w:rPr>
              <w:t>份，U盘上注明项目名称和</w:t>
            </w:r>
            <w:r>
              <w:rPr>
                <w:rFonts w:hint="eastAsia" w:asciiTheme="minorEastAsia" w:hAnsiTheme="minorEastAsia" w:eastAsiaTheme="minorEastAsia" w:cstheme="minorEastAsia"/>
                <w:color w:val="auto"/>
                <w:sz w:val="21"/>
                <w:szCs w:val="21"/>
                <w:highlight w:val="none"/>
                <w:lang w:eastAsia="zh-CN"/>
              </w:rPr>
              <w:t>供应商单位</w:t>
            </w:r>
            <w:r>
              <w:rPr>
                <w:rFonts w:hint="eastAsia" w:asciiTheme="minorEastAsia" w:hAnsiTheme="minorEastAsia" w:eastAsiaTheme="minorEastAsia" w:cstheme="minorEastAsia"/>
                <w:color w:val="auto"/>
                <w:sz w:val="21"/>
                <w:szCs w:val="21"/>
                <w:highlight w:val="none"/>
              </w:rPr>
              <w:t>名称并加盖</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 xml:space="preserve">单位法人章，装入“电子文档袋”。 </w:t>
            </w:r>
          </w:p>
          <w:p w14:paraId="0729F8D4">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2、所有</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（含电子文档）等装入“</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”大袋中，密封并在大袋上加盖</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单位法人章，同时“</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”袋应按本表第4.1.2项的规定写明相应内容。一个大袋装不下的，可使用多个大袋分册封装。大袋未按要求密封的，</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或代理机构应</w:t>
            </w:r>
            <w:r>
              <w:rPr>
                <w:rFonts w:hint="eastAsia" w:asciiTheme="minorEastAsia" w:hAnsiTheme="minorEastAsia" w:eastAsiaTheme="minorEastAsia" w:cstheme="minorEastAsia"/>
                <w:color w:val="auto"/>
                <w:szCs w:val="21"/>
                <w:highlight w:val="none"/>
                <w:lang w:val="en-US" w:eastAsia="zh-CN"/>
              </w:rPr>
              <w:t>当</w:t>
            </w:r>
            <w:r>
              <w:rPr>
                <w:rFonts w:hint="eastAsia" w:asciiTheme="minorEastAsia" w:hAnsiTheme="minorEastAsia" w:eastAsiaTheme="minorEastAsia" w:cstheme="minorEastAsia"/>
                <w:color w:val="auto"/>
                <w:szCs w:val="21"/>
                <w:highlight w:val="none"/>
              </w:rPr>
              <w:t>拒收。</w:t>
            </w:r>
          </w:p>
        </w:tc>
      </w:tr>
      <w:tr w14:paraId="550E0D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9512BF3">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4.1.2</w:t>
            </w:r>
          </w:p>
        </w:tc>
        <w:tc>
          <w:tcPr>
            <w:tcW w:w="972" w:type="pct"/>
            <w:vAlign w:val="center"/>
          </w:tcPr>
          <w:p w14:paraId="4E9D09D8">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封套上写明</w:t>
            </w:r>
          </w:p>
        </w:tc>
        <w:tc>
          <w:tcPr>
            <w:tcW w:w="3445" w:type="pct"/>
            <w:vAlign w:val="center"/>
          </w:tcPr>
          <w:p w14:paraId="42D703D1">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应在</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”袋封套上写明如下内容：</w:t>
            </w:r>
          </w:p>
          <w:p w14:paraId="2E4E7447">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kern w:val="0"/>
                <w:szCs w:val="21"/>
                <w:highlight w:val="none"/>
                <w:u w:val="single"/>
              </w:rPr>
              <w:t xml:space="preserve">            </w:t>
            </w:r>
          </w:p>
          <w:p w14:paraId="304B6A3D">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kern w:val="0"/>
                <w:szCs w:val="21"/>
                <w:highlight w:val="none"/>
                <w:u w:val="single"/>
              </w:rPr>
              <w:t xml:space="preserve">            </w:t>
            </w:r>
          </w:p>
          <w:p w14:paraId="1533F8D4">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u w:val="single"/>
                <w:lang w:eastAsia="zh-CN"/>
              </w:rPr>
              <w:t>渝赤叙高速公路（重庆段）机电工程监控系统劳务采购</w:t>
            </w:r>
            <w:r>
              <w:rPr>
                <w:rFonts w:hint="eastAsia" w:asciiTheme="minorEastAsia" w:hAnsiTheme="minorEastAsia" w:eastAsiaTheme="minorEastAsia" w:cstheme="minorEastAsia"/>
                <w:color w:val="auto"/>
                <w:kern w:val="0"/>
                <w:szCs w:val="21"/>
                <w:highlight w:val="none"/>
                <w:lang w:eastAsia="zh-CN"/>
              </w:rPr>
              <w:t>响应文件</w:t>
            </w:r>
          </w:p>
          <w:p w14:paraId="72049274">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在</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时</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分前不得开启</w:t>
            </w:r>
          </w:p>
        </w:tc>
      </w:tr>
      <w:tr w14:paraId="70C85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1D96E7D">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4.2.2</w:t>
            </w:r>
          </w:p>
        </w:tc>
        <w:tc>
          <w:tcPr>
            <w:tcW w:w="972" w:type="pct"/>
            <w:vAlign w:val="center"/>
          </w:tcPr>
          <w:p w14:paraId="774AE90C">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lang w:eastAsia="zh-CN"/>
              </w:rPr>
              <w:t>供应商</w:t>
            </w:r>
            <w:r>
              <w:rPr>
                <w:rFonts w:hint="eastAsia" w:asciiTheme="minorEastAsia" w:hAnsiTheme="minorEastAsia" w:eastAsiaTheme="minorEastAsia" w:cstheme="minorEastAsia"/>
                <w:snapToGrid w:val="0"/>
                <w:color w:val="auto"/>
                <w:kern w:val="0"/>
                <w:szCs w:val="21"/>
                <w:highlight w:val="none"/>
              </w:rPr>
              <w:t>递交</w:t>
            </w:r>
            <w:r>
              <w:rPr>
                <w:rFonts w:hint="eastAsia" w:asciiTheme="minorEastAsia" w:hAnsiTheme="minorEastAsia" w:eastAsiaTheme="minorEastAsia" w:cstheme="minorEastAsia"/>
                <w:snapToGrid w:val="0"/>
                <w:color w:val="auto"/>
                <w:kern w:val="0"/>
                <w:szCs w:val="21"/>
                <w:highlight w:val="none"/>
                <w:lang w:eastAsia="zh-CN"/>
              </w:rPr>
              <w:t>响应文件</w:t>
            </w:r>
            <w:r>
              <w:rPr>
                <w:rFonts w:hint="eastAsia" w:asciiTheme="minorEastAsia" w:hAnsiTheme="minorEastAsia" w:eastAsiaTheme="minorEastAsia" w:cstheme="minorEastAsia"/>
                <w:snapToGrid w:val="0"/>
                <w:color w:val="auto"/>
                <w:kern w:val="0"/>
                <w:szCs w:val="21"/>
                <w:highlight w:val="none"/>
              </w:rPr>
              <w:t>的地点</w:t>
            </w:r>
          </w:p>
        </w:tc>
        <w:tc>
          <w:tcPr>
            <w:tcW w:w="3445" w:type="pct"/>
            <w:vAlign w:val="center"/>
          </w:tcPr>
          <w:p w14:paraId="17ECE528">
            <w:pPr>
              <w:adjustRightInd w:val="0"/>
              <w:snapToGrid w:val="0"/>
              <w:spacing w:beforeLines="0" w:afterLines="0"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重庆市</w:t>
            </w:r>
            <w:r>
              <w:rPr>
                <w:rFonts w:hint="eastAsia" w:asciiTheme="minorEastAsia" w:hAnsiTheme="minorEastAsia" w:eastAsiaTheme="minorEastAsia" w:cstheme="minorEastAsia"/>
                <w:bCs/>
                <w:color w:val="auto"/>
                <w:szCs w:val="21"/>
                <w:highlight w:val="none"/>
                <w:lang w:eastAsia="zh-CN"/>
              </w:rPr>
              <w:t>两江新区</w:t>
            </w:r>
            <w:r>
              <w:rPr>
                <w:rFonts w:hint="eastAsia" w:asciiTheme="minorEastAsia" w:hAnsiTheme="minorEastAsia" w:eastAsiaTheme="minorEastAsia" w:cstheme="minorEastAsia"/>
                <w:bCs/>
                <w:color w:val="auto"/>
                <w:szCs w:val="21"/>
                <w:highlight w:val="none"/>
              </w:rPr>
              <w:t>五简路2号重庆咨询大厦A座负一楼开标厅</w:t>
            </w:r>
            <w:r>
              <w:rPr>
                <w:rFonts w:hint="eastAsia" w:asciiTheme="minorEastAsia" w:hAnsiTheme="minorEastAsia" w:eastAsiaTheme="minorEastAsia" w:cstheme="minorEastAsia"/>
                <w:bCs/>
                <w:color w:val="auto"/>
                <w:szCs w:val="21"/>
                <w:highlight w:val="none"/>
                <w:lang w:eastAsia="zh-CN"/>
              </w:rPr>
              <w:t>，具体安排详见重庆咨询大厦A座负一楼当日电子显示屏</w:t>
            </w:r>
            <w:r>
              <w:rPr>
                <w:rFonts w:hint="eastAsia" w:asciiTheme="minorEastAsia" w:hAnsiTheme="minorEastAsia" w:eastAsiaTheme="minorEastAsia" w:cstheme="minorEastAsia"/>
                <w:bCs/>
                <w:color w:val="auto"/>
                <w:szCs w:val="21"/>
                <w:highlight w:val="none"/>
              </w:rPr>
              <w:t>。</w:t>
            </w:r>
          </w:p>
        </w:tc>
      </w:tr>
      <w:tr w14:paraId="6E05E4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4EB98DD6">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4.2.3</w:t>
            </w:r>
          </w:p>
        </w:tc>
        <w:tc>
          <w:tcPr>
            <w:tcW w:w="972" w:type="pct"/>
            <w:vAlign w:val="center"/>
          </w:tcPr>
          <w:p w14:paraId="782A04DB">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是否退还</w:t>
            </w:r>
            <w:r>
              <w:rPr>
                <w:rFonts w:hint="eastAsia" w:asciiTheme="minorEastAsia" w:hAnsiTheme="minorEastAsia" w:eastAsiaTheme="minorEastAsia" w:cstheme="minorEastAsia"/>
                <w:color w:val="auto"/>
                <w:kern w:val="0"/>
                <w:szCs w:val="21"/>
                <w:highlight w:val="none"/>
                <w:lang w:eastAsia="zh-CN"/>
              </w:rPr>
              <w:t>响应文件</w:t>
            </w:r>
          </w:p>
        </w:tc>
        <w:tc>
          <w:tcPr>
            <w:tcW w:w="3445" w:type="pct"/>
            <w:vAlign w:val="center"/>
          </w:tcPr>
          <w:p w14:paraId="02665318">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否</w:t>
            </w:r>
          </w:p>
        </w:tc>
      </w:tr>
      <w:tr w14:paraId="4F857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6FD8BE">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5.1.1</w:t>
            </w:r>
          </w:p>
        </w:tc>
        <w:tc>
          <w:tcPr>
            <w:tcW w:w="972" w:type="pct"/>
            <w:vAlign w:val="center"/>
          </w:tcPr>
          <w:p w14:paraId="219C745F">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szCs w:val="21"/>
                <w:highlight w:val="none"/>
                <w:lang w:val="en-US" w:eastAsia="zh-CN"/>
              </w:rPr>
              <w:t>比选</w:t>
            </w:r>
            <w:r>
              <w:rPr>
                <w:rFonts w:hint="eastAsia" w:asciiTheme="minorEastAsia" w:hAnsiTheme="minorEastAsia" w:eastAsiaTheme="minorEastAsia" w:cstheme="minorEastAsia"/>
                <w:color w:val="auto"/>
                <w:kern w:val="0"/>
                <w:szCs w:val="21"/>
                <w:highlight w:val="none"/>
              </w:rPr>
              <w:t>时间和</w:t>
            </w:r>
          </w:p>
          <w:p w14:paraId="1C4833C8">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地点</w:t>
            </w:r>
          </w:p>
        </w:tc>
        <w:tc>
          <w:tcPr>
            <w:tcW w:w="3445" w:type="pct"/>
            <w:vAlign w:val="center"/>
          </w:tcPr>
          <w:p w14:paraId="0DB643F1">
            <w:pPr>
              <w:adjustRightInd w:val="0"/>
              <w:snapToGrid w:val="0"/>
              <w:spacing w:beforeLines="0" w:afterLines="0" w:line="400" w:lineRule="exac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比选</w:t>
            </w:r>
            <w:r>
              <w:rPr>
                <w:rFonts w:hint="eastAsia" w:asciiTheme="minorEastAsia" w:hAnsiTheme="minorEastAsia" w:eastAsiaTheme="minorEastAsia" w:cstheme="minorEastAsia"/>
                <w:bCs/>
                <w:color w:val="auto"/>
                <w:szCs w:val="21"/>
                <w:highlight w:val="none"/>
              </w:rPr>
              <w:t>时间：同</w:t>
            </w:r>
            <w:r>
              <w:rPr>
                <w:rFonts w:hint="eastAsia" w:asciiTheme="minorEastAsia" w:hAnsiTheme="minorEastAsia" w:eastAsiaTheme="minorEastAsia" w:cstheme="minorEastAsia"/>
                <w:bCs/>
                <w:color w:val="auto"/>
                <w:szCs w:val="21"/>
                <w:highlight w:val="none"/>
                <w:lang w:val="en-US" w:eastAsia="zh-CN"/>
              </w:rPr>
              <w:t>比选</w:t>
            </w:r>
            <w:r>
              <w:rPr>
                <w:rFonts w:hint="eastAsia" w:asciiTheme="minorEastAsia" w:hAnsiTheme="minorEastAsia" w:eastAsiaTheme="minorEastAsia" w:cstheme="minorEastAsia"/>
                <w:bCs/>
                <w:color w:val="auto"/>
                <w:szCs w:val="21"/>
                <w:highlight w:val="none"/>
              </w:rPr>
              <w:t xml:space="preserve">截止时间。 </w:t>
            </w:r>
          </w:p>
          <w:p w14:paraId="234D1657">
            <w:pPr>
              <w:adjustRightInd w:val="0"/>
              <w:snapToGrid w:val="0"/>
              <w:spacing w:beforeLines="0" w:afterLines="0" w:line="400" w:lineRule="exact"/>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bCs/>
                <w:color w:val="auto"/>
                <w:szCs w:val="21"/>
                <w:highlight w:val="none"/>
                <w:lang w:val="en-US" w:eastAsia="zh-CN"/>
              </w:rPr>
              <w:t>比选</w:t>
            </w:r>
            <w:r>
              <w:rPr>
                <w:rFonts w:hint="eastAsia" w:asciiTheme="minorEastAsia" w:hAnsiTheme="minorEastAsia" w:eastAsiaTheme="minorEastAsia" w:cstheme="minorEastAsia"/>
                <w:bCs/>
                <w:color w:val="auto"/>
                <w:szCs w:val="21"/>
                <w:highlight w:val="none"/>
              </w:rPr>
              <w:t>地点：重庆市</w:t>
            </w:r>
            <w:r>
              <w:rPr>
                <w:rFonts w:hint="eastAsia" w:asciiTheme="minorEastAsia" w:hAnsiTheme="minorEastAsia" w:eastAsiaTheme="minorEastAsia" w:cstheme="minorEastAsia"/>
                <w:bCs/>
                <w:color w:val="auto"/>
                <w:szCs w:val="21"/>
                <w:highlight w:val="none"/>
                <w:lang w:eastAsia="zh-CN"/>
              </w:rPr>
              <w:t>两江新区</w:t>
            </w:r>
            <w:r>
              <w:rPr>
                <w:rFonts w:hint="eastAsia" w:asciiTheme="minorEastAsia" w:hAnsiTheme="minorEastAsia" w:eastAsiaTheme="minorEastAsia" w:cstheme="minorEastAsia"/>
                <w:bCs/>
                <w:color w:val="auto"/>
                <w:szCs w:val="21"/>
                <w:highlight w:val="none"/>
              </w:rPr>
              <w:t>五简路2号重庆咨询大厦A座负一楼开标厅</w:t>
            </w:r>
            <w:r>
              <w:rPr>
                <w:rFonts w:hint="eastAsia" w:asciiTheme="minorEastAsia" w:hAnsiTheme="minorEastAsia" w:eastAsiaTheme="minorEastAsia" w:cstheme="minorEastAsia"/>
                <w:bCs/>
                <w:color w:val="auto"/>
                <w:szCs w:val="21"/>
                <w:highlight w:val="none"/>
                <w:lang w:eastAsia="zh-CN"/>
              </w:rPr>
              <w:t>，具体安排详见重庆咨询大厦A座负一楼当日电子显示屏</w:t>
            </w:r>
            <w:r>
              <w:rPr>
                <w:rFonts w:hint="eastAsia" w:asciiTheme="minorEastAsia" w:hAnsiTheme="minorEastAsia" w:eastAsiaTheme="minorEastAsia" w:cstheme="minorEastAsia"/>
                <w:bCs/>
                <w:color w:val="auto"/>
                <w:szCs w:val="21"/>
                <w:highlight w:val="none"/>
              </w:rPr>
              <w:t>。</w:t>
            </w:r>
          </w:p>
        </w:tc>
      </w:tr>
      <w:tr w14:paraId="73761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458B181">
            <w:pPr>
              <w:adjustRightInd w:val="0"/>
              <w:snapToGrid w:val="0"/>
              <w:spacing w:beforeLines="0"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5.2</w:t>
            </w:r>
          </w:p>
        </w:tc>
        <w:tc>
          <w:tcPr>
            <w:tcW w:w="972" w:type="pct"/>
            <w:vAlign w:val="center"/>
          </w:tcPr>
          <w:p w14:paraId="625DB546">
            <w:pPr>
              <w:adjustRightInd w:val="0"/>
              <w:snapToGrid w:val="0"/>
              <w:spacing w:beforeLines="0"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比选</w:t>
            </w:r>
            <w:r>
              <w:rPr>
                <w:rFonts w:hint="eastAsia" w:asciiTheme="minorEastAsia" w:hAnsiTheme="minorEastAsia" w:eastAsiaTheme="minorEastAsia" w:cstheme="minorEastAsia"/>
                <w:color w:val="auto"/>
                <w:szCs w:val="21"/>
                <w:highlight w:val="none"/>
              </w:rPr>
              <w:t>程序</w:t>
            </w:r>
          </w:p>
        </w:tc>
        <w:tc>
          <w:tcPr>
            <w:tcW w:w="3445" w:type="pct"/>
            <w:vAlign w:val="center"/>
          </w:tcPr>
          <w:p w14:paraId="6D19351D">
            <w:pPr>
              <w:pStyle w:val="56"/>
              <w:snapToGrid w:val="0"/>
              <w:spacing w:beforeLines="0" w:afterLines="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主持人按下列程序进行</w:t>
            </w:r>
            <w:r>
              <w:rPr>
                <w:rFonts w:hint="eastAsia" w:asciiTheme="minorEastAsia" w:hAnsiTheme="minorEastAsia" w:eastAsiaTheme="minorEastAsia" w:cstheme="minorEastAsia"/>
                <w:bCs w:val="0"/>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rPr>
              <w:t>：</w:t>
            </w:r>
          </w:p>
          <w:p w14:paraId="11FACC8B">
            <w:pPr>
              <w:pStyle w:val="56"/>
              <w:snapToGrid w:val="0"/>
              <w:spacing w:beforeLines="0" w:afterLines="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法定代表人或委托代理人可自行选择是否参加</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rPr>
              <w:t>会，不参加</w:t>
            </w:r>
            <w:r>
              <w:rPr>
                <w:rFonts w:hint="eastAsia" w:asciiTheme="minorEastAsia" w:hAnsiTheme="minorEastAsia" w:eastAsiaTheme="minorEastAsia" w:cstheme="minorEastAsia"/>
                <w:bCs w:val="0"/>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rPr>
              <w:t>会的视为默认</w:t>
            </w:r>
            <w:r>
              <w:rPr>
                <w:rFonts w:hint="eastAsia" w:asciiTheme="minorEastAsia" w:hAnsiTheme="minorEastAsia" w:eastAsiaTheme="minorEastAsia" w:cstheme="minorEastAsia"/>
                <w:bCs w:val="0"/>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rPr>
              <w:t>结果。</w:t>
            </w:r>
          </w:p>
          <w:p w14:paraId="59F64BAE">
            <w:pPr>
              <w:pStyle w:val="56"/>
              <w:snapToGrid w:val="0"/>
              <w:spacing w:beforeLines="0" w:afterLines="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）公布在</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截止时间前递交</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的</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名称。</w:t>
            </w:r>
          </w:p>
          <w:p w14:paraId="12550C89">
            <w:pPr>
              <w:pStyle w:val="56"/>
              <w:snapToGrid w:val="0"/>
              <w:spacing w:beforeLines="0" w:afterLines="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的密封检查：</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可对自己的</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封装情况进行检查，以确认其</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密封完好。</w:t>
            </w:r>
          </w:p>
          <w:p w14:paraId="7196AB15">
            <w:pPr>
              <w:pStyle w:val="56"/>
              <w:snapToGrid w:val="0"/>
              <w:spacing w:beforeLines="0" w:afterLines="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）汇总</w:t>
            </w:r>
            <w:r>
              <w:rPr>
                <w:rFonts w:hint="eastAsia" w:asciiTheme="minorEastAsia" w:hAnsiTheme="minorEastAsia" w:eastAsiaTheme="minorEastAsia" w:cstheme="minorEastAsia"/>
                <w:color w:val="auto"/>
                <w:sz w:val="21"/>
                <w:szCs w:val="21"/>
                <w:highlight w:val="none"/>
                <w:lang w:eastAsia="zh-CN"/>
              </w:rPr>
              <w:t>比选保证金</w:t>
            </w:r>
            <w:r>
              <w:rPr>
                <w:rFonts w:hint="eastAsia" w:asciiTheme="minorEastAsia" w:hAnsiTheme="minorEastAsia" w:eastAsiaTheme="minorEastAsia" w:cstheme="minorEastAsia"/>
                <w:color w:val="auto"/>
                <w:sz w:val="21"/>
                <w:szCs w:val="21"/>
                <w:highlight w:val="none"/>
              </w:rPr>
              <w:t>缴纳情况。</w:t>
            </w:r>
          </w:p>
          <w:p w14:paraId="03CAFEA4">
            <w:pPr>
              <w:pStyle w:val="56"/>
              <w:snapToGrid w:val="0"/>
              <w:spacing w:beforeLines="0" w:afterLines="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）设有最高限价的，公布最高限价。</w:t>
            </w:r>
          </w:p>
          <w:p w14:paraId="6F40CD75">
            <w:pPr>
              <w:pStyle w:val="56"/>
              <w:snapToGrid w:val="0"/>
              <w:spacing w:beforeLines="0" w:afterLines="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）逐单位随机开启</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。公布</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名称、</w:t>
            </w:r>
            <w:r>
              <w:rPr>
                <w:rFonts w:hint="eastAsia" w:asciiTheme="minorEastAsia" w:hAnsiTheme="minorEastAsia" w:eastAsiaTheme="minorEastAsia" w:cstheme="minorEastAsia"/>
                <w:color w:val="auto"/>
                <w:sz w:val="21"/>
                <w:szCs w:val="21"/>
                <w:highlight w:val="none"/>
                <w:lang w:eastAsia="zh-CN"/>
              </w:rPr>
              <w:t>比选报价</w:t>
            </w:r>
            <w:r>
              <w:rPr>
                <w:rFonts w:hint="eastAsia" w:asciiTheme="minorEastAsia" w:hAnsiTheme="minorEastAsia" w:eastAsiaTheme="minorEastAsia" w:cstheme="minorEastAsia"/>
                <w:color w:val="auto"/>
                <w:sz w:val="21"/>
                <w:szCs w:val="21"/>
                <w:highlight w:val="none"/>
              </w:rPr>
              <w:t>、质量要求、工期及其他内容并记录在案。</w:t>
            </w:r>
          </w:p>
          <w:p w14:paraId="4618BEAC">
            <w:pPr>
              <w:pStyle w:val="56"/>
              <w:snapToGrid w:val="0"/>
              <w:spacing w:beforeLines="0" w:afterLines="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对</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有异议的，应当场提出，由</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或代理机构当场答复，并记录到</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记录表中。异议处理完毕后，汇总</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情况，打印</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记录表。</w:t>
            </w:r>
          </w:p>
          <w:p w14:paraId="4E8F9063">
            <w:pPr>
              <w:pStyle w:val="56"/>
              <w:snapToGrid w:val="0"/>
              <w:spacing w:beforeLines="0" w:afterLines="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代表、</w:t>
            </w:r>
            <w:r>
              <w:rPr>
                <w:rFonts w:hint="eastAsia" w:asciiTheme="minorEastAsia" w:hAnsiTheme="minorEastAsia" w:eastAsiaTheme="minorEastAsia" w:cstheme="minorEastAsia"/>
                <w:color w:val="auto"/>
                <w:sz w:val="21"/>
                <w:szCs w:val="21"/>
                <w:highlight w:val="none"/>
                <w:lang w:val="en-US" w:eastAsia="zh-CN"/>
              </w:rPr>
              <w:t>主持人、</w:t>
            </w:r>
            <w:r>
              <w:rPr>
                <w:rFonts w:hint="eastAsia" w:asciiTheme="minorEastAsia" w:hAnsiTheme="minorEastAsia" w:eastAsiaTheme="minorEastAsia" w:cstheme="minorEastAsia"/>
                <w:color w:val="auto"/>
                <w:sz w:val="21"/>
                <w:szCs w:val="21"/>
                <w:highlight w:val="none"/>
              </w:rPr>
              <w:t>记录人等有关人员在比选记录上签字确认。因其他原因未能签名的，视为默认</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结果。</w:t>
            </w:r>
          </w:p>
          <w:p w14:paraId="50ADF31D">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9</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比选</w:t>
            </w:r>
            <w:r>
              <w:rPr>
                <w:rFonts w:hint="eastAsia" w:asciiTheme="minorEastAsia" w:hAnsiTheme="minorEastAsia" w:eastAsiaTheme="minorEastAsia" w:cstheme="minorEastAsia"/>
                <w:color w:val="auto"/>
                <w:szCs w:val="21"/>
                <w:highlight w:val="none"/>
              </w:rPr>
              <w:t>结束。</w:t>
            </w:r>
          </w:p>
        </w:tc>
      </w:tr>
      <w:tr w14:paraId="465F82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0FF5A3">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6.1.1</w:t>
            </w:r>
          </w:p>
        </w:tc>
        <w:tc>
          <w:tcPr>
            <w:tcW w:w="972" w:type="pct"/>
            <w:vAlign w:val="center"/>
          </w:tcPr>
          <w:p w14:paraId="4F3125F5">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的组建</w:t>
            </w:r>
          </w:p>
        </w:tc>
        <w:tc>
          <w:tcPr>
            <w:tcW w:w="3445" w:type="pct"/>
            <w:vAlign w:val="center"/>
          </w:tcPr>
          <w:p w14:paraId="632AA0CD">
            <w:pPr>
              <w:adjustRightInd w:val="0"/>
              <w:snapToGrid w:val="0"/>
              <w:spacing w:beforeLines="0" w:afterLines="0" w:line="400" w:lineRule="exact"/>
              <w:ind w:firstLine="436"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pacing w:val="4"/>
                <w:kern w:val="0"/>
                <w:szCs w:val="21"/>
                <w:highlight w:val="none"/>
              </w:rPr>
              <w:t>由</w:t>
            </w:r>
            <w:r>
              <w:rPr>
                <w:rFonts w:hint="eastAsia" w:asciiTheme="minorEastAsia" w:hAnsiTheme="minorEastAsia" w:eastAsiaTheme="minorEastAsia" w:cstheme="minorEastAsia"/>
                <w:color w:val="auto"/>
                <w:spacing w:val="4"/>
                <w:kern w:val="0"/>
                <w:szCs w:val="21"/>
                <w:highlight w:val="none"/>
                <w:lang w:eastAsia="zh-CN"/>
              </w:rPr>
              <w:t>采购人</w:t>
            </w:r>
            <w:r>
              <w:rPr>
                <w:rFonts w:hint="eastAsia" w:asciiTheme="minorEastAsia" w:hAnsiTheme="minorEastAsia" w:eastAsiaTheme="minorEastAsia" w:cstheme="minorEastAsia"/>
                <w:color w:val="auto"/>
                <w:spacing w:val="4"/>
                <w:kern w:val="0"/>
                <w:szCs w:val="21"/>
                <w:highlight w:val="none"/>
              </w:rPr>
              <w:t>按相关规定组建</w:t>
            </w:r>
            <w:r>
              <w:rPr>
                <w:rFonts w:hint="eastAsia" w:asciiTheme="minorEastAsia" w:hAnsiTheme="minorEastAsia" w:eastAsiaTheme="minorEastAsia" w:cstheme="minorEastAsia"/>
                <w:color w:val="auto"/>
                <w:spacing w:val="4"/>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w:t>
            </w:r>
          </w:p>
        </w:tc>
      </w:tr>
      <w:tr w14:paraId="79ACE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4D53464">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6.3.2</w:t>
            </w:r>
          </w:p>
        </w:tc>
        <w:tc>
          <w:tcPr>
            <w:tcW w:w="972" w:type="pct"/>
            <w:vAlign w:val="center"/>
          </w:tcPr>
          <w:p w14:paraId="3C6F07A3">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bidi="ar"/>
              </w:rPr>
              <w:t>评审委员会</w:t>
            </w:r>
            <w:r>
              <w:rPr>
                <w:rFonts w:hint="eastAsia" w:asciiTheme="minorEastAsia" w:hAnsiTheme="minorEastAsia" w:eastAsiaTheme="minorEastAsia" w:cstheme="minorEastAsia"/>
                <w:color w:val="auto"/>
                <w:kern w:val="0"/>
                <w:szCs w:val="21"/>
                <w:highlight w:val="none"/>
                <w:lang w:bidi="ar"/>
              </w:rPr>
              <w:t>推荐</w:t>
            </w:r>
            <w:r>
              <w:rPr>
                <w:rFonts w:hint="eastAsia" w:asciiTheme="minorEastAsia" w:hAnsiTheme="minorEastAsia" w:eastAsiaTheme="minorEastAsia" w:cstheme="minorEastAsia"/>
                <w:color w:val="auto"/>
                <w:kern w:val="0"/>
                <w:szCs w:val="21"/>
                <w:highlight w:val="none"/>
                <w:lang w:eastAsia="zh-CN" w:bidi="ar"/>
              </w:rPr>
              <w:t>中选</w:t>
            </w:r>
            <w:r>
              <w:rPr>
                <w:rFonts w:hint="eastAsia" w:asciiTheme="minorEastAsia" w:hAnsiTheme="minorEastAsia" w:eastAsiaTheme="minorEastAsia" w:cstheme="minorEastAsia"/>
                <w:color w:val="auto"/>
                <w:kern w:val="0"/>
                <w:szCs w:val="21"/>
                <w:highlight w:val="none"/>
                <w:lang w:bidi="ar"/>
              </w:rPr>
              <w:t>候选人的</w:t>
            </w:r>
            <w:r>
              <w:rPr>
                <w:rFonts w:hint="eastAsia" w:asciiTheme="minorEastAsia" w:hAnsiTheme="minorEastAsia" w:eastAsiaTheme="minorEastAsia" w:cstheme="minorEastAsia"/>
                <w:color w:val="auto"/>
                <w:kern w:val="0"/>
                <w:szCs w:val="21"/>
                <w:highlight w:val="none"/>
              </w:rPr>
              <w:t>人数</w:t>
            </w:r>
          </w:p>
        </w:tc>
        <w:tc>
          <w:tcPr>
            <w:tcW w:w="3445" w:type="pct"/>
            <w:vAlign w:val="center"/>
          </w:tcPr>
          <w:p w14:paraId="455120D5">
            <w:pPr>
              <w:adjustRightInd w:val="0"/>
              <w:snapToGrid w:val="0"/>
              <w:spacing w:beforeLines="0" w:afterLines="0" w:line="400" w:lineRule="exact"/>
              <w:ind w:firstLine="436" w:firstLineChars="200"/>
              <w:rPr>
                <w:rFonts w:hint="eastAsia" w:asciiTheme="minorEastAsia" w:hAnsiTheme="minorEastAsia" w:eastAsiaTheme="minorEastAsia" w:cstheme="minorEastAsia"/>
                <w:color w:val="auto"/>
                <w:spacing w:val="4"/>
                <w:kern w:val="0"/>
                <w:szCs w:val="21"/>
                <w:highlight w:val="none"/>
              </w:rPr>
            </w:pPr>
            <w:r>
              <w:rPr>
                <w:rFonts w:hint="eastAsia" w:asciiTheme="minorEastAsia" w:hAnsiTheme="minorEastAsia" w:eastAsiaTheme="minorEastAsia" w:cstheme="minorEastAsia"/>
                <w:color w:val="auto"/>
                <w:spacing w:val="4"/>
                <w:kern w:val="0"/>
                <w:szCs w:val="21"/>
                <w:highlight w:val="none"/>
              </w:rPr>
              <w:t>2名</w:t>
            </w:r>
          </w:p>
        </w:tc>
      </w:tr>
      <w:tr w14:paraId="5BA47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1C2B15C">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7.1</w:t>
            </w:r>
          </w:p>
        </w:tc>
        <w:tc>
          <w:tcPr>
            <w:tcW w:w="972" w:type="pct"/>
            <w:vAlign w:val="center"/>
          </w:tcPr>
          <w:p w14:paraId="6EF1BD3E">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eastAsia="zh-CN" w:bidi="ar"/>
              </w:rPr>
              <w:t>中选</w:t>
            </w:r>
            <w:r>
              <w:rPr>
                <w:rFonts w:hint="eastAsia" w:asciiTheme="minorEastAsia" w:hAnsiTheme="minorEastAsia" w:eastAsiaTheme="minorEastAsia" w:cstheme="minorEastAsia"/>
                <w:color w:val="auto"/>
                <w:kern w:val="0"/>
                <w:szCs w:val="21"/>
                <w:highlight w:val="none"/>
                <w:lang w:bidi="ar"/>
              </w:rPr>
              <w:t>候选人公示</w:t>
            </w:r>
          </w:p>
        </w:tc>
        <w:tc>
          <w:tcPr>
            <w:tcW w:w="3445" w:type="pct"/>
            <w:vAlign w:val="center"/>
          </w:tcPr>
          <w:p w14:paraId="1690236D">
            <w:pPr>
              <w:adjustRightInd w:val="0"/>
              <w:snapToGrid w:val="0"/>
              <w:spacing w:beforeLines="0" w:afterLines="0" w:line="400" w:lineRule="exact"/>
              <w:ind w:firstLine="436" w:firstLineChars="200"/>
              <w:rPr>
                <w:rFonts w:hint="eastAsia" w:asciiTheme="minorEastAsia" w:hAnsiTheme="minorEastAsia" w:eastAsiaTheme="minorEastAsia" w:cstheme="minorEastAsia"/>
                <w:color w:val="auto"/>
                <w:spacing w:val="4"/>
                <w:kern w:val="0"/>
                <w:szCs w:val="21"/>
                <w:highlight w:val="none"/>
              </w:rPr>
            </w:pPr>
            <w:r>
              <w:rPr>
                <w:rFonts w:hint="eastAsia" w:asciiTheme="minorEastAsia" w:hAnsiTheme="minorEastAsia" w:eastAsiaTheme="minorEastAsia" w:cstheme="minorEastAsia"/>
                <w:color w:val="auto"/>
                <w:spacing w:val="4"/>
                <w:kern w:val="0"/>
                <w:szCs w:val="21"/>
                <w:highlight w:val="none"/>
                <w:lang w:eastAsia="zh-CN"/>
              </w:rPr>
              <w:t>采购人</w:t>
            </w:r>
            <w:r>
              <w:rPr>
                <w:rFonts w:hint="eastAsia" w:asciiTheme="minorEastAsia" w:hAnsiTheme="minorEastAsia" w:eastAsiaTheme="minorEastAsia" w:cstheme="minorEastAsia"/>
                <w:color w:val="auto"/>
                <w:spacing w:val="4"/>
                <w:kern w:val="0"/>
                <w:szCs w:val="21"/>
                <w:highlight w:val="none"/>
              </w:rPr>
              <w:t>在收到</w:t>
            </w:r>
            <w:r>
              <w:rPr>
                <w:rFonts w:hint="eastAsia" w:asciiTheme="minorEastAsia" w:hAnsiTheme="minorEastAsia" w:eastAsiaTheme="minorEastAsia" w:cstheme="minorEastAsia"/>
                <w:color w:val="auto"/>
                <w:spacing w:val="4"/>
                <w:kern w:val="0"/>
                <w:szCs w:val="21"/>
                <w:highlight w:val="none"/>
                <w:lang w:eastAsia="zh-CN"/>
              </w:rPr>
              <w:t>评审</w:t>
            </w:r>
            <w:r>
              <w:rPr>
                <w:rFonts w:hint="eastAsia" w:asciiTheme="minorEastAsia" w:hAnsiTheme="minorEastAsia" w:eastAsiaTheme="minorEastAsia" w:cstheme="minorEastAsia"/>
                <w:color w:val="auto"/>
                <w:spacing w:val="4"/>
                <w:kern w:val="0"/>
                <w:szCs w:val="21"/>
                <w:highlight w:val="none"/>
              </w:rPr>
              <w:t>报告后3日内将</w:t>
            </w:r>
            <w:r>
              <w:rPr>
                <w:rFonts w:hint="eastAsia" w:asciiTheme="minorEastAsia" w:hAnsiTheme="minorEastAsia" w:eastAsiaTheme="minorEastAsia" w:cstheme="minorEastAsia"/>
                <w:color w:val="auto"/>
                <w:spacing w:val="4"/>
                <w:kern w:val="0"/>
                <w:szCs w:val="21"/>
                <w:highlight w:val="none"/>
                <w:lang w:eastAsia="zh-CN"/>
              </w:rPr>
              <w:t>评审</w:t>
            </w:r>
            <w:r>
              <w:rPr>
                <w:rFonts w:hint="eastAsia" w:asciiTheme="minorEastAsia" w:hAnsiTheme="minorEastAsia" w:eastAsiaTheme="minorEastAsia" w:cstheme="minorEastAsia"/>
                <w:color w:val="auto"/>
                <w:spacing w:val="4"/>
                <w:kern w:val="0"/>
                <w:szCs w:val="21"/>
                <w:highlight w:val="none"/>
              </w:rPr>
              <w:t>结果在</w:t>
            </w:r>
            <w:r>
              <w:rPr>
                <w:rFonts w:hint="eastAsia" w:asciiTheme="minorEastAsia" w:hAnsiTheme="minorEastAsia" w:eastAsiaTheme="minorEastAsia" w:cstheme="minorEastAsia"/>
                <w:snapToGrid w:val="0"/>
                <w:color w:val="auto"/>
                <w:kern w:val="0"/>
                <w:szCs w:val="21"/>
                <w:highlight w:val="none"/>
                <w:u w:val="single"/>
                <w:lang w:eastAsia="zh-CN"/>
              </w:rPr>
              <w:t>中国招标投标公共服务平台</w:t>
            </w:r>
            <w:r>
              <w:rPr>
                <w:rFonts w:hint="eastAsia" w:asciiTheme="minorEastAsia" w:hAnsiTheme="minorEastAsia" w:eastAsiaTheme="minorEastAsia" w:cstheme="minorEastAsia"/>
                <w:snapToGrid w:val="0"/>
                <w:color w:val="auto"/>
                <w:kern w:val="0"/>
                <w:szCs w:val="21"/>
                <w:highlight w:val="none"/>
                <w:u w:val="single"/>
              </w:rPr>
              <w:t>（http://www.cebpubservice.com/）、重庆高速集团官网（https://www.cegc.com.cn/html/col1810480.html）</w:t>
            </w:r>
            <w:r>
              <w:rPr>
                <w:rFonts w:hint="eastAsia" w:asciiTheme="minorEastAsia" w:hAnsiTheme="minorEastAsia" w:eastAsiaTheme="minorEastAsia" w:cstheme="minorEastAsia"/>
                <w:color w:val="auto"/>
                <w:spacing w:val="4"/>
                <w:kern w:val="0"/>
                <w:szCs w:val="21"/>
                <w:highlight w:val="none"/>
              </w:rPr>
              <w:t>上进行公示，公示期不少于3日。</w:t>
            </w:r>
          </w:p>
        </w:tc>
      </w:tr>
      <w:tr w14:paraId="44EC4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DA5FC13">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7.4</w:t>
            </w:r>
          </w:p>
        </w:tc>
        <w:tc>
          <w:tcPr>
            <w:tcW w:w="972" w:type="pct"/>
            <w:vAlign w:val="center"/>
          </w:tcPr>
          <w:p w14:paraId="0D4D0BA6">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是否授权</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确定</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人</w:t>
            </w:r>
          </w:p>
        </w:tc>
        <w:tc>
          <w:tcPr>
            <w:tcW w:w="3445" w:type="pct"/>
            <w:vAlign w:val="center"/>
          </w:tcPr>
          <w:p w14:paraId="2A551293">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推荐经评审综合得分由高到低排名前</w:t>
            </w:r>
            <w:r>
              <w:rPr>
                <w:rFonts w:hint="eastAsia" w:asciiTheme="minorEastAsia" w:hAnsiTheme="minorEastAsia" w:eastAsiaTheme="minorEastAsia" w:cstheme="minorEastAsia"/>
                <w:color w:val="auto"/>
                <w:kern w:val="0"/>
                <w:szCs w:val="21"/>
                <w:highlight w:val="none"/>
                <w:lang w:val="en-US" w:eastAsia="zh-CN"/>
              </w:rPr>
              <w:t>2</w:t>
            </w:r>
            <w:r>
              <w:rPr>
                <w:rFonts w:hint="eastAsia" w:asciiTheme="minorEastAsia" w:hAnsiTheme="minorEastAsia" w:eastAsiaTheme="minorEastAsia" w:cstheme="minorEastAsia"/>
                <w:color w:val="auto"/>
                <w:kern w:val="0"/>
                <w:szCs w:val="21"/>
                <w:highlight w:val="none"/>
              </w:rPr>
              <w:t>名为</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候选人，若有效</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少于</w:t>
            </w:r>
            <w:r>
              <w:rPr>
                <w:rFonts w:hint="eastAsia" w:asciiTheme="minorEastAsia" w:hAnsiTheme="minorEastAsia" w:eastAsiaTheme="minorEastAsia" w:cstheme="minorEastAsia"/>
                <w:color w:val="auto"/>
                <w:kern w:val="0"/>
                <w:szCs w:val="21"/>
                <w:highlight w:val="none"/>
                <w:u w:val="single"/>
                <w:lang w:val="en-US" w:eastAsia="zh-CN"/>
              </w:rPr>
              <w:t>2</w:t>
            </w:r>
            <w:r>
              <w:rPr>
                <w:rFonts w:hint="eastAsia" w:asciiTheme="minorEastAsia" w:hAnsiTheme="minorEastAsia" w:eastAsiaTheme="minorEastAsia" w:cstheme="minorEastAsia"/>
                <w:color w:val="auto"/>
                <w:kern w:val="0"/>
                <w:szCs w:val="21"/>
                <w:highlight w:val="none"/>
              </w:rPr>
              <w:t>个的则按实际数量推荐。</w:t>
            </w:r>
          </w:p>
        </w:tc>
      </w:tr>
      <w:tr w14:paraId="5F8694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4CF2847">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7.5</w:t>
            </w:r>
          </w:p>
        </w:tc>
        <w:tc>
          <w:tcPr>
            <w:tcW w:w="972" w:type="pct"/>
            <w:vAlign w:val="center"/>
          </w:tcPr>
          <w:p w14:paraId="6BE75E7F">
            <w:pPr>
              <w:widowControl/>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bidi="ar"/>
              </w:rPr>
              <w:t>中选</w:t>
            </w:r>
            <w:r>
              <w:rPr>
                <w:rFonts w:hint="eastAsia" w:asciiTheme="minorEastAsia" w:hAnsiTheme="minorEastAsia" w:eastAsiaTheme="minorEastAsia" w:cstheme="minorEastAsia"/>
                <w:color w:val="auto"/>
                <w:kern w:val="0"/>
                <w:szCs w:val="21"/>
                <w:highlight w:val="none"/>
                <w:lang w:bidi="ar"/>
              </w:rPr>
              <w:t>通知书和</w:t>
            </w:r>
            <w:r>
              <w:rPr>
                <w:rFonts w:hint="eastAsia" w:asciiTheme="minorEastAsia" w:hAnsiTheme="minorEastAsia" w:eastAsiaTheme="minorEastAsia" w:cstheme="minorEastAsia"/>
                <w:color w:val="auto"/>
                <w:kern w:val="0"/>
                <w:szCs w:val="21"/>
                <w:highlight w:val="none"/>
                <w:lang w:eastAsia="zh-CN" w:bidi="ar"/>
              </w:rPr>
              <w:t>中选</w:t>
            </w:r>
            <w:r>
              <w:rPr>
                <w:rFonts w:hint="eastAsia" w:asciiTheme="minorEastAsia" w:hAnsiTheme="minorEastAsia" w:eastAsiaTheme="minorEastAsia" w:cstheme="minorEastAsia"/>
                <w:color w:val="auto"/>
                <w:kern w:val="0"/>
                <w:szCs w:val="21"/>
                <w:highlight w:val="none"/>
                <w:lang w:bidi="ar"/>
              </w:rPr>
              <w:t>结果通知发出的形式</w:t>
            </w:r>
          </w:p>
        </w:tc>
        <w:tc>
          <w:tcPr>
            <w:tcW w:w="3445" w:type="pct"/>
            <w:vAlign w:val="center"/>
          </w:tcPr>
          <w:p w14:paraId="146CA8AB">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以书面的形式发出</w:t>
            </w:r>
          </w:p>
        </w:tc>
      </w:tr>
      <w:tr w14:paraId="5A8B9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EA8F539">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w:t>
            </w:r>
            <w:r>
              <w:rPr>
                <w:rFonts w:hint="eastAsia" w:asciiTheme="minorEastAsia" w:hAnsiTheme="minorEastAsia" w:eastAsiaTheme="minorEastAsia" w:cstheme="minorEastAsia"/>
                <w:color w:val="auto"/>
                <w:kern w:val="0"/>
                <w:szCs w:val="21"/>
                <w:highlight w:val="none"/>
                <w:lang w:val="en-US" w:eastAsia="zh-CN"/>
              </w:rPr>
              <w:t>6</w:t>
            </w:r>
            <w:r>
              <w:rPr>
                <w:rFonts w:hint="eastAsia" w:asciiTheme="minorEastAsia" w:hAnsiTheme="minorEastAsia" w:eastAsiaTheme="minorEastAsia" w:cstheme="minorEastAsia"/>
                <w:color w:val="auto"/>
                <w:kern w:val="0"/>
                <w:szCs w:val="21"/>
                <w:highlight w:val="none"/>
              </w:rPr>
              <w:t>.1</w:t>
            </w:r>
          </w:p>
        </w:tc>
        <w:tc>
          <w:tcPr>
            <w:tcW w:w="972" w:type="pct"/>
            <w:vAlign w:val="center"/>
          </w:tcPr>
          <w:p w14:paraId="64850711">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履约保证金</w:t>
            </w:r>
          </w:p>
        </w:tc>
        <w:tc>
          <w:tcPr>
            <w:tcW w:w="3445" w:type="pct"/>
            <w:vAlign w:val="center"/>
          </w:tcPr>
          <w:p w14:paraId="4E921C51">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highlight w:val="none"/>
                <w:lang w:eastAsia="zh-CN"/>
              </w:rPr>
              <w:t>中选</w:t>
            </w:r>
            <w:r>
              <w:rPr>
                <w:rFonts w:hint="eastAsia" w:asciiTheme="minorEastAsia" w:hAnsiTheme="minorEastAsia" w:eastAsiaTheme="minorEastAsia" w:cstheme="minorEastAsia"/>
                <w:color w:val="auto"/>
                <w:highlight w:val="none"/>
              </w:rPr>
              <w:t>人是否提供履约保证金：提供。</w:t>
            </w:r>
          </w:p>
          <w:p w14:paraId="5A8D806B">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lang w:eastAsia="zh-CN"/>
              </w:rPr>
              <w:t>中选</w:t>
            </w:r>
            <w:r>
              <w:rPr>
                <w:rFonts w:hint="eastAsia" w:asciiTheme="minorEastAsia" w:hAnsiTheme="minorEastAsia" w:eastAsiaTheme="minorEastAsia" w:cstheme="minorEastAsia"/>
                <w:color w:val="auto"/>
                <w:highlight w:val="none"/>
              </w:rPr>
              <w:t>人提供履约担保的形式、金额及期限：</w:t>
            </w:r>
          </w:p>
          <w:p w14:paraId="4EA33216">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（1）履约担保的形式：现金或银行保函或现金+银行保函的组合；采用银行保函形式的，保函必须为不可撤销且见索即付；</w:t>
            </w:r>
          </w:p>
          <w:p w14:paraId="151BA098">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lang w:eastAsia="zh-CN"/>
              </w:rPr>
              <w:t>履约担保的金额：中选合同金额的5%</w:t>
            </w:r>
            <w:r>
              <w:rPr>
                <w:rFonts w:hint="eastAsia" w:asciiTheme="minorEastAsia" w:hAnsiTheme="minorEastAsia" w:eastAsiaTheme="minorEastAsia" w:cstheme="minorEastAsia"/>
                <w:color w:val="auto"/>
                <w:highlight w:val="none"/>
              </w:rPr>
              <w:t xml:space="preserve"> ，</w:t>
            </w:r>
          </w:p>
          <w:p w14:paraId="7C0AD0A2">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lang w:eastAsia="zh-CN"/>
              </w:rPr>
              <w:t>履约担保的提交时间：中选人收到中选通知书后 10 日内提交</w:t>
            </w:r>
            <w:r>
              <w:rPr>
                <w:rFonts w:hint="eastAsia" w:asciiTheme="minorEastAsia" w:hAnsiTheme="minorEastAsia" w:eastAsiaTheme="minorEastAsia" w:cstheme="minorEastAsia"/>
                <w:color w:val="auto"/>
                <w:highlight w:val="none"/>
              </w:rPr>
              <w:t>。</w:t>
            </w:r>
          </w:p>
          <w:p w14:paraId="27C21EEC">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（4）履约担保的期限：自提交履约担保之日起至项目完工之日止。</w:t>
            </w:r>
          </w:p>
          <w:p w14:paraId="03D8D5BB">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（5）履约担保的退还时间：采用现金担保的，合同工程完工证书颁发后28天内一次性退还；采用银行保函的，合同工程完工证书颁发后28天内内退还。</w:t>
            </w:r>
          </w:p>
          <w:p w14:paraId="5CCEA8B4">
            <w:pPr>
              <w:pStyle w:val="2"/>
              <w:adjustRightInd w:val="0"/>
              <w:snapToGrid w:val="0"/>
              <w:spacing w:beforeLines="0" w:after="0" w:afterLines="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注：根据</w:t>
            </w:r>
            <w:r>
              <w:rPr>
                <w:rFonts w:hint="eastAsia" w:asciiTheme="minorEastAsia" w:hAnsiTheme="minorEastAsia" w:eastAsiaTheme="minorEastAsia" w:cstheme="minorEastAsia"/>
                <w:color w:val="auto"/>
                <w:szCs w:val="24"/>
                <w:highlight w:val="none"/>
                <w:lang w:eastAsia="zh-CN"/>
              </w:rPr>
              <w:t>采购人</w:t>
            </w:r>
            <w:r>
              <w:rPr>
                <w:rFonts w:hint="eastAsia" w:asciiTheme="minorEastAsia" w:hAnsiTheme="minorEastAsia" w:eastAsiaTheme="minorEastAsia" w:cstheme="minorEastAsia"/>
                <w:color w:val="auto"/>
                <w:szCs w:val="24"/>
                <w:highlight w:val="none"/>
              </w:rPr>
              <w:t>《合格供方库管理办法》，符合免交</w:t>
            </w:r>
            <w:r>
              <w:rPr>
                <w:rFonts w:hint="eastAsia" w:asciiTheme="minorEastAsia" w:hAnsiTheme="minorEastAsia" w:eastAsiaTheme="minorEastAsia" w:cstheme="minorEastAsia"/>
                <w:color w:val="auto"/>
                <w:szCs w:val="24"/>
                <w:highlight w:val="none"/>
                <w:lang w:eastAsia="zh-CN"/>
              </w:rPr>
              <w:t>比选保证金</w:t>
            </w:r>
            <w:r>
              <w:rPr>
                <w:rFonts w:hint="eastAsia" w:asciiTheme="minorEastAsia" w:hAnsiTheme="minorEastAsia" w:eastAsiaTheme="minorEastAsia" w:cstheme="minorEastAsia"/>
                <w:color w:val="auto"/>
                <w:szCs w:val="24"/>
                <w:highlight w:val="none"/>
              </w:rPr>
              <w:t>及履约保证金资格的</w:t>
            </w:r>
            <w:r>
              <w:rPr>
                <w:rFonts w:hint="eastAsia" w:asciiTheme="minorEastAsia" w:hAnsiTheme="minorEastAsia" w:eastAsiaTheme="minorEastAsia" w:cstheme="minorEastAsia"/>
                <w:color w:val="auto"/>
                <w:szCs w:val="24"/>
                <w:highlight w:val="none"/>
                <w:lang w:eastAsia="zh-CN"/>
              </w:rPr>
              <w:t>供应商</w:t>
            </w:r>
            <w:r>
              <w:rPr>
                <w:rFonts w:hint="eastAsia" w:asciiTheme="minorEastAsia" w:hAnsiTheme="minorEastAsia" w:eastAsiaTheme="minorEastAsia" w:cstheme="minorEastAsia"/>
                <w:color w:val="auto"/>
                <w:szCs w:val="24"/>
                <w:highlight w:val="none"/>
              </w:rPr>
              <w:t>，可提交经</w:t>
            </w:r>
            <w:r>
              <w:rPr>
                <w:rFonts w:hint="eastAsia" w:asciiTheme="minorEastAsia" w:hAnsiTheme="minorEastAsia" w:eastAsiaTheme="minorEastAsia" w:cstheme="minorEastAsia"/>
                <w:color w:val="auto"/>
                <w:szCs w:val="24"/>
                <w:highlight w:val="none"/>
                <w:lang w:eastAsia="zh-CN"/>
              </w:rPr>
              <w:t>采购人</w:t>
            </w:r>
            <w:r>
              <w:rPr>
                <w:rFonts w:hint="eastAsia" w:asciiTheme="minorEastAsia" w:hAnsiTheme="minorEastAsia" w:eastAsiaTheme="minorEastAsia" w:cstheme="minorEastAsia"/>
                <w:color w:val="auto"/>
                <w:szCs w:val="24"/>
                <w:highlight w:val="none"/>
              </w:rPr>
              <w:t>审批通过并加盖</w:t>
            </w:r>
            <w:r>
              <w:rPr>
                <w:rFonts w:hint="eastAsia" w:asciiTheme="minorEastAsia" w:hAnsiTheme="minorEastAsia" w:eastAsiaTheme="minorEastAsia" w:cstheme="minorEastAsia"/>
                <w:color w:val="auto"/>
                <w:szCs w:val="24"/>
                <w:highlight w:val="none"/>
                <w:lang w:eastAsia="zh-CN"/>
              </w:rPr>
              <w:t>采购人</w:t>
            </w:r>
            <w:r>
              <w:rPr>
                <w:rFonts w:hint="eastAsia" w:asciiTheme="minorEastAsia" w:hAnsiTheme="minorEastAsia" w:eastAsiaTheme="minorEastAsia" w:cstheme="minorEastAsia"/>
                <w:color w:val="auto"/>
                <w:szCs w:val="24"/>
                <w:highlight w:val="none"/>
              </w:rPr>
              <w:t>单位公章的《免交投标担保及履约担保审批表》代替相关投标（或履约）保证金凭证。《免交投标担保及履约担保审批表》须在有效期内。</w:t>
            </w:r>
          </w:p>
        </w:tc>
      </w:tr>
      <w:tr w14:paraId="56CE2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CA96F8F">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w:t>
            </w:r>
          </w:p>
        </w:tc>
        <w:tc>
          <w:tcPr>
            <w:tcW w:w="972" w:type="pct"/>
            <w:vAlign w:val="center"/>
          </w:tcPr>
          <w:p w14:paraId="5FDB25A3">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重新比选</w:t>
            </w:r>
          </w:p>
        </w:tc>
        <w:tc>
          <w:tcPr>
            <w:tcW w:w="3445" w:type="pct"/>
            <w:vAlign w:val="center"/>
          </w:tcPr>
          <w:p w14:paraId="6BDE875F">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Theme="minorEastAsia" w:hAnsiTheme="minorEastAsia" w:eastAsiaTheme="minorEastAsia" w:cstheme="minorEastAsia"/>
                <w:snapToGrid/>
                <w:color w:val="auto"/>
                <w:kern w:val="2"/>
                <w:szCs w:val="21"/>
                <w:highlight w:val="none"/>
              </w:rPr>
            </w:pPr>
            <w:r>
              <w:rPr>
                <w:rFonts w:hint="eastAsia" w:asciiTheme="minorEastAsia" w:hAnsiTheme="minorEastAsia" w:eastAsiaTheme="minorEastAsia" w:cstheme="minorEastAsia"/>
                <w:snapToGrid/>
                <w:color w:val="auto"/>
                <w:kern w:val="2"/>
                <w:szCs w:val="21"/>
                <w:highlight w:val="none"/>
              </w:rPr>
              <w:t>1.比选截止时间止，</w:t>
            </w:r>
            <w:r>
              <w:rPr>
                <w:rFonts w:hint="eastAsia" w:asciiTheme="minorEastAsia" w:hAnsiTheme="minorEastAsia" w:eastAsiaTheme="minorEastAsia" w:cstheme="minorEastAsia"/>
                <w:snapToGrid/>
                <w:color w:val="auto"/>
                <w:kern w:val="2"/>
                <w:szCs w:val="21"/>
                <w:highlight w:val="none"/>
                <w:lang w:eastAsia="zh-CN"/>
              </w:rPr>
              <w:t>供应商</w:t>
            </w:r>
            <w:r>
              <w:rPr>
                <w:rFonts w:hint="eastAsia" w:asciiTheme="minorEastAsia" w:hAnsiTheme="minorEastAsia" w:eastAsiaTheme="minorEastAsia" w:cstheme="minorEastAsia"/>
                <w:snapToGrid/>
                <w:color w:val="auto"/>
                <w:kern w:val="2"/>
                <w:szCs w:val="21"/>
                <w:highlight w:val="none"/>
              </w:rPr>
              <w:t>少于 3 个的</w:t>
            </w:r>
            <w:r>
              <w:rPr>
                <w:rFonts w:hint="eastAsia" w:asciiTheme="minorEastAsia" w:hAnsiTheme="minorEastAsia" w:eastAsiaTheme="minorEastAsia" w:cstheme="minorEastAsia"/>
                <w:color w:val="auto"/>
                <w:kern w:val="0"/>
                <w:szCs w:val="21"/>
                <w:highlight w:val="none"/>
              </w:rPr>
              <w:t>（本款只适用于首次</w:t>
            </w:r>
            <w:r>
              <w:rPr>
                <w:rFonts w:hint="eastAsia" w:asciiTheme="minorEastAsia" w:hAnsiTheme="minorEastAsia" w:eastAsiaTheme="minorEastAsia" w:cstheme="minorEastAsia"/>
                <w:color w:val="auto"/>
                <w:kern w:val="0"/>
                <w:szCs w:val="21"/>
                <w:highlight w:val="none"/>
                <w:lang w:val="en-US" w:eastAsia="zh-CN"/>
              </w:rPr>
              <w:t>比选</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snapToGrid/>
                <w:color w:val="auto"/>
                <w:kern w:val="2"/>
                <w:szCs w:val="21"/>
                <w:highlight w:val="none"/>
              </w:rPr>
              <w:t>；</w:t>
            </w:r>
          </w:p>
          <w:p w14:paraId="357A6C84">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Theme="minorEastAsia" w:hAnsiTheme="minorEastAsia" w:eastAsiaTheme="minorEastAsia" w:cstheme="minorEastAsia"/>
                <w:snapToGrid/>
                <w:color w:val="auto"/>
                <w:kern w:val="2"/>
                <w:szCs w:val="21"/>
                <w:highlight w:val="none"/>
              </w:rPr>
            </w:pPr>
            <w:r>
              <w:rPr>
                <w:rFonts w:hint="eastAsia" w:asciiTheme="minorEastAsia" w:hAnsiTheme="minorEastAsia" w:eastAsiaTheme="minorEastAsia" w:cstheme="minorEastAsia"/>
                <w:snapToGrid/>
                <w:color w:val="auto"/>
                <w:kern w:val="2"/>
                <w:szCs w:val="21"/>
                <w:highlight w:val="none"/>
              </w:rPr>
              <w:t>2.经评审委员会评审后否决所有</w:t>
            </w:r>
            <w:r>
              <w:rPr>
                <w:rFonts w:hint="eastAsia" w:asciiTheme="minorEastAsia" w:hAnsiTheme="minorEastAsia" w:eastAsiaTheme="minorEastAsia" w:cstheme="minorEastAsia"/>
                <w:snapToGrid/>
                <w:color w:val="auto"/>
                <w:kern w:val="2"/>
                <w:szCs w:val="21"/>
                <w:highlight w:val="none"/>
                <w:lang w:eastAsia="zh-CN"/>
              </w:rPr>
              <w:t>比选</w:t>
            </w:r>
            <w:r>
              <w:rPr>
                <w:rFonts w:hint="eastAsia" w:asciiTheme="minorEastAsia" w:hAnsiTheme="minorEastAsia" w:eastAsiaTheme="minorEastAsia" w:cstheme="minorEastAsia"/>
                <w:snapToGrid/>
                <w:color w:val="auto"/>
                <w:kern w:val="2"/>
                <w:szCs w:val="21"/>
                <w:highlight w:val="none"/>
              </w:rPr>
              <w:t>的；</w:t>
            </w:r>
          </w:p>
          <w:p w14:paraId="02314E79">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3.经评审委员会评审后部分比选被否决，</w:t>
            </w:r>
            <w:r>
              <w:rPr>
                <w:rFonts w:hint="eastAsia" w:asciiTheme="minorEastAsia" w:hAnsiTheme="minorEastAsia" w:eastAsiaTheme="minorEastAsia" w:cstheme="minorEastAsia"/>
                <w:color w:val="auto"/>
                <w:szCs w:val="21"/>
                <w:highlight w:val="none"/>
                <w:lang w:eastAsia="zh-CN"/>
              </w:rPr>
              <w:t>因有效</w:t>
            </w: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lang w:eastAsia="zh-CN"/>
              </w:rPr>
              <w:t>不足三个使得</w:t>
            </w:r>
            <w:r>
              <w:rPr>
                <w:rFonts w:hint="eastAsia" w:asciiTheme="minorEastAsia" w:hAnsiTheme="minorEastAsia" w:eastAsiaTheme="minorEastAsia" w:cstheme="minorEastAsia"/>
                <w:color w:val="auto"/>
                <w:szCs w:val="21"/>
                <w:highlight w:val="none"/>
                <w:lang w:val="en-US" w:eastAsia="zh-CN"/>
              </w:rPr>
              <w:t>比选</w:t>
            </w:r>
            <w:r>
              <w:rPr>
                <w:rFonts w:hint="eastAsia" w:asciiTheme="minorEastAsia" w:hAnsiTheme="minorEastAsia" w:eastAsiaTheme="minorEastAsia" w:cstheme="minorEastAsia"/>
                <w:color w:val="auto"/>
                <w:szCs w:val="21"/>
                <w:highlight w:val="none"/>
                <w:lang w:eastAsia="zh-CN"/>
              </w:rPr>
              <w:t>明显缺乏竞争的</w:t>
            </w:r>
            <w:r>
              <w:rPr>
                <w:rFonts w:hint="eastAsia" w:asciiTheme="minorEastAsia" w:hAnsiTheme="minorEastAsia" w:eastAsiaTheme="minorEastAsia" w:cstheme="minorEastAsia"/>
                <w:color w:val="auto"/>
                <w:kern w:val="0"/>
                <w:szCs w:val="21"/>
                <w:highlight w:val="none"/>
              </w:rPr>
              <w:t>（本款只适用于首次</w:t>
            </w:r>
            <w:r>
              <w:rPr>
                <w:rFonts w:hint="eastAsia" w:asciiTheme="minorEastAsia" w:hAnsiTheme="minorEastAsia" w:eastAsiaTheme="minorEastAsia" w:cstheme="minorEastAsia"/>
                <w:color w:val="auto"/>
                <w:kern w:val="0"/>
                <w:szCs w:val="21"/>
                <w:highlight w:val="none"/>
                <w:lang w:val="en-US" w:eastAsia="zh-CN"/>
              </w:rPr>
              <w:t>比选</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zCs w:val="21"/>
                <w:highlight w:val="none"/>
                <w:lang w:val="en-US" w:eastAsia="zh-CN"/>
              </w:rPr>
              <w:t>；</w:t>
            </w:r>
          </w:p>
          <w:p w14:paraId="784E39D5">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napToGrid/>
                <w:color w:val="auto"/>
                <w:kern w:val="2"/>
                <w:szCs w:val="21"/>
                <w:highlight w:val="none"/>
                <w:lang w:val="en-US" w:eastAsia="zh-CN"/>
              </w:rPr>
              <w:t>4</w:t>
            </w:r>
            <w:r>
              <w:rPr>
                <w:rFonts w:hint="eastAsia" w:asciiTheme="minorEastAsia" w:hAnsiTheme="minorEastAsia" w:eastAsiaTheme="minorEastAsia" w:cstheme="minorEastAsia"/>
                <w:snapToGrid/>
                <w:color w:val="auto"/>
                <w:kern w:val="2"/>
                <w:szCs w:val="21"/>
                <w:highlight w:val="none"/>
              </w:rPr>
              <w:t>.</w:t>
            </w:r>
            <w:r>
              <w:rPr>
                <w:rFonts w:hint="eastAsia" w:asciiTheme="minorEastAsia" w:hAnsiTheme="minorEastAsia" w:eastAsiaTheme="minorEastAsia" w:cstheme="minorEastAsia"/>
                <w:color w:val="auto"/>
                <w:szCs w:val="21"/>
                <w:highlight w:val="none"/>
              </w:rPr>
              <w:t>法律法规规定的其他情形。</w:t>
            </w:r>
          </w:p>
        </w:tc>
      </w:tr>
      <w:tr w14:paraId="336B4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49BFF95">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8.2</w:t>
            </w:r>
          </w:p>
        </w:tc>
        <w:tc>
          <w:tcPr>
            <w:tcW w:w="972" w:type="pct"/>
            <w:vAlign w:val="center"/>
          </w:tcPr>
          <w:p w14:paraId="72F752C9">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重新比选和不再比选</w:t>
            </w:r>
          </w:p>
        </w:tc>
        <w:tc>
          <w:tcPr>
            <w:tcW w:w="3445" w:type="pct"/>
            <w:vAlign w:val="center"/>
          </w:tcPr>
          <w:p w14:paraId="6828393C">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重新比选后</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仍少于3个，按程序比选和评审，确定中选人。经评审无合格</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，属于必须审批或核准的工程建设项目，经原审批或核准部门批准后不再进行比选。</w:t>
            </w:r>
          </w:p>
        </w:tc>
      </w:tr>
      <w:tr w14:paraId="0263C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B4516B">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10</w:t>
            </w:r>
          </w:p>
        </w:tc>
        <w:tc>
          <w:tcPr>
            <w:tcW w:w="4417" w:type="pct"/>
            <w:gridSpan w:val="2"/>
            <w:vAlign w:val="center"/>
          </w:tcPr>
          <w:p w14:paraId="3A9C9E1D">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需要补充的其他内容</w:t>
            </w:r>
          </w:p>
        </w:tc>
      </w:tr>
      <w:tr w14:paraId="3D45C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72269F">
            <w:pPr>
              <w:keepNext w:val="0"/>
              <w:keepLines w:val="0"/>
              <w:pageBreakBefore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beforeLines="0" w:afterLines="0" w:line="400" w:lineRule="exact"/>
              <w:jc w:val="center"/>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10.1</w:t>
            </w:r>
          </w:p>
        </w:tc>
        <w:tc>
          <w:tcPr>
            <w:tcW w:w="972" w:type="pct"/>
            <w:vAlign w:val="center"/>
          </w:tcPr>
          <w:p w14:paraId="7A2FC66E">
            <w:pPr>
              <w:keepNext w:val="0"/>
              <w:keepLines w:val="0"/>
              <w:pageBreakBefore w:val="0"/>
              <w:tabs>
                <w:tab w:val="left" w:pos="2032"/>
              </w:tabs>
              <w:kinsoku/>
              <w:wordWrap/>
              <w:overflowPunct/>
              <w:topLinePunct w:val="0"/>
              <w:autoSpaceDE w:val="0"/>
              <w:autoSpaceDN w:val="0"/>
              <w:bidi w:val="0"/>
              <w:adjustRightInd w:val="0"/>
              <w:snapToGrid w:val="0"/>
              <w:spacing w:beforeLines="0" w:afterLines="0" w:line="400" w:lineRule="exact"/>
              <w:ind w:right="-127" w:rightChars="0"/>
              <w:jc w:val="center"/>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异议、</w:t>
            </w:r>
            <w:r>
              <w:rPr>
                <w:rFonts w:hint="eastAsia" w:asciiTheme="minorEastAsia" w:hAnsiTheme="minorEastAsia" w:eastAsiaTheme="minorEastAsia" w:cstheme="minorEastAsia"/>
                <w:color w:val="auto"/>
                <w:kern w:val="0"/>
                <w:szCs w:val="21"/>
                <w:highlight w:val="none"/>
              </w:rPr>
              <w:t>投诉处理</w:t>
            </w:r>
          </w:p>
        </w:tc>
        <w:tc>
          <w:tcPr>
            <w:tcW w:w="3445" w:type="pct"/>
            <w:vAlign w:val="center"/>
          </w:tcPr>
          <w:p w14:paraId="5FFEDFE0">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1. </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或者其他利害关系人就本项目的</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（含澄清修改）、</w:t>
            </w:r>
            <w:r>
              <w:rPr>
                <w:rFonts w:hint="eastAsia" w:asciiTheme="minorEastAsia" w:hAnsiTheme="minorEastAsia" w:eastAsiaTheme="minorEastAsia" w:cstheme="minorEastAsia"/>
                <w:color w:val="auto"/>
                <w:kern w:val="0"/>
                <w:szCs w:val="21"/>
                <w:highlight w:val="none"/>
                <w:lang w:val="en-US" w:eastAsia="zh-CN"/>
              </w:rPr>
              <w:t>比选</w:t>
            </w:r>
            <w:r>
              <w:rPr>
                <w:rFonts w:hint="eastAsia" w:asciiTheme="minorEastAsia" w:hAnsiTheme="minorEastAsia" w:eastAsiaTheme="minorEastAsia" w:cstheme="minorEastAsia"/>
                <w:color w:val="auto"/>
                <w:kern w:val="0"/>
                <w:szCs w:val="21"/>
                <w:highlight w:val="none"/>
              </w:rPr>
              <w:t>情况、</w:t>
            </w:r>
            <w:r>
              <w:rPr>
                <w:rFonts w:hint="eastAsia" w:asciiTheme="minorEastAsia" w:hAnsiTheme="minorEastAsia" w:eastAsiaTheme="minorEastAsia" w:cstheme="minorEastAsia"/>
                <w:color w:val="auto"/>
                <w:kern w:val="0"/>
                <w:szCs w:val="21"/>
                <w:highlight w:val="none"/>
                <w:lang w:eastAsia="zh-CN"/>
              </w:rPr>
              <w:t>评审结果</w:t>
            </w:r>
            <w:r>
              <w:rPr>
                <w:rFonts w:hint="eastAsia" w:asciiTheme="minorEastAsia" w:hAnsiTheme="minorEastAsia" w:eastAsiaTheme="minorEastAsia" w:cstheme="minorEastAsia"/>
                <w:color w:val="auto"/>
                <w:kern w:val="0"/>
                <w:szCs w:val="21"/>
                <w:highlight w:val="none"/>
              </w:rPr>
              <w:t>等事项提出投诉的，应当先向</w:t>
            </w: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lang w:val="en-US" w:eastAsia="zh-CN"/>
              </w:rPr>
              <w:t>采购部门</w:t>
            </w:r>
            <w:r>
              <w:rPr>
                <w:rFonts w:hint="eastAsia" w:asciiTheme="minorEastAsia" w:hAnsiTheme="minorEastAsia" w:eastAsiaTheme="minorEastAsia" w:cstheme="minorEastAsia"/>
                <w:color w:val="auto"/>
                <w:kern w:val="0"/>
                <w:szCs w:val="21"/>
                <w:highlight w:val="none"/>
              </w:rPr>
              <w:t>提出异议；</w:t>
            </w: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应当在规定时间内答复；对</w:t>
            </w: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的答复不满意，可向</w:t>
            </w:r>
            <w:r>
              <w:rPr>
                <w:rFonts w:hint="eastAsia" w:asciiTheme="minorEastAsia" w:hAnsiTheme="minorEastAsia" w:eastAsiaTheme="minorEastAsia" w:cstheme="minorEastAsia"/>
                <w:color w:val="auto"/>
                <w:kern w:val="0"/>
                <w:szCs w:val="21"/>
                <w:highlight w:val="none"/>
                <w:lang w:val="en-US" w:eastAsia="zh-CN"/>
              </w:rPr>
              <w:t>采购人</w:t>
            </w:r>
            <w:r>
              <w:rPr>
                <w:rFonts w:hint="eastAsia" w:asciiTheme="minorEastAsia" w:hAnsiTheme="minorEastAsia" w:eastAsiaTheme="minorEastAsia" w:cstheme="minorEastAsia"/>
                <w:color w:val="auto"/>
                <w:kern w:val="0"/>
                <w:szCs w:val="21"/>
                <w:highlight w:val="none"/>
              </w:rPr>
              <w:t>监督部门投诉。</w:t>
            </w:r>
          </w:p>
          <w:p w14:paraId="47B2B18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提出异议或投诉时应当包括下列内容：</w:t>
            </w:r>
          </w:p>
          <w:p w14:paraId="51847A6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（1）异议</w:t>
            </w:r>
            <w:r>
              <w:rPr>
                <w:rFonts w:hint="eastAsia" w:asciiTheme="minorEastAsia" w:hAnsiTheme="minorEastAsia" w:eastAsiaTheme="minorEastAsia" w:cstheme="minorEastAsia"/>
                <w:color w:val="auto"/>
                <w:kern w:val="0"/>
                <w:szCs w:val="21"/>
                <w:highlight w:val="none"/>
                <w:lang w:val="en-US" w:eastAsia="zh-CN"/>
              </w:rPr>
              <w:t>人</w:t>
            </w:r>
            <w:r>
              <w:rPr>
                <w:rFonts w:hint="eastAsia" w:asciiTheme="minorEastAsia" w:hAnsiTheme="minorEastAsia" w:eastAsiaTheme="minorEastAsia" w:cstheme="minorEastAsia"/>
                <w:color w:val="auto"/>
                <w:kern w:val="0"/>
                <w:szCs w:val="21"/>
                <w:highlight w:val="none"/>
              </w:rPr>
              <w:t>或投诉人的</w:t>
            </w:r>
            <w:r>
              <w:rPr>
                <w:rFonts w:hint="eastAsia" w:asciiTheme="minorEastAsia" w:hAnsiTheme="minorEastAsia" w:eastAsiaTheme="minorEastAsia" w:cstheme="minorEastAsia"/>
                <w:color w:val="auto"/>
                <w:kern w:val="0"/>
                <w:szCs w:val="21"/>
                <w:highlight w:val="none"/>
                <w:lang w:val="en-US" w:eastAsia="zh-CN"/>
              </w:rPr>
              <w:t>姓名/</w:t>
            </w:r>
            <w:r>
              <w:rPr>
                <w:rFonts w:hint="eastAsia" w:asciiTheme="minorEastAsia" w:hAnsiTheme="minorEastAsia" w:eastAsiaTheme="minorEastAsia" w:cstheme="minorEastAsia"/>
                <w:color w:val="auto"/>
                <w:kern w:val="0"/>
                <w:szCs w:val="21"/>
                <w:highlight w:val="none"/>
              </w:rPr>
              <w:t>名称、地址及有效联系方式；</w:t>
            </w:r>
          </w:p>
          <w:p w14:paraId="32E8C494">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（2）被异议</w:t>
            </w:r>
            <w:r>
              <w:rPr>
                <w:rFonts w:hint="eastAsia" w:asciiTheme="minorEastAsia" w:hAnsiTheme="minorEastAsia" w:eastAsiaTheme="minorEastAsia" w:cstheme="minorEastAsia"/>
                <w:color w:val="auto"/>
                <w:kern w:val="0"/>
                <w:szCs w:val="21"/>
                <w:highlight w:val="none"/>
                <w:lang w:val="en-US" w:eastAsia="zh-CN"/>
              </w:rPr>
              <w:t>人</w:t>
            </w:r>
            <w:r>
              <w:rPr>
                <w:rFonts w:hint="eastAsia" w:asciiTheme="minorEastAsia" w:hAnsiTheme="minorEastAsia" w:eastAsiaTheme="minorEastAsia" w:cstheme="minorEastAsia"/>
                <w:color w:val="auto"/>
                <w:kern w:val="0"/>
                <w:szCs w:val="21"/>
                <w:highlight w:val="none"/>
              </w:rPr>
              <w:t>或</w:t>
            </w:r>
            <w:r>
              <w:rPr>
                <w:rFonts w:hint="eastAsia" w:asciiTheme="minorEastAsia" w:hAnsiTheme="minorEastAsia" w:eastAsiaTheme="minorEastAsia" w:cstheme="minorEastAsia"/>
                <w:color w:val="auto"/>
                <w:kern w:val="0"/>
                <w:szCs w:val="21"/>
                <w:highlight w:val="none"/>
                <w:lang w:val="en-US" w:eastAsia="zh-CN"/>
              </w:rPr>
              <w:t>被</w:t>
            </w:r>
            <w:r>
              <w:rPr>
                <w:rFonts w:hint="eastAsia" w:asciiTheme="minorEastAsia" w:hAnsiTheme="minorEastAsia" w:eastAsiaTheme="minorEastAsia" w:cstheme="minorEastAsia"/>
                <w:color w:val="auto"/>
                <w:kern w:val="0"/>
                <w:szCs w:val="21"/>
                <w:highlight w:val="none"/>
              </w:rPr>
              <w:t>投诉人的名称、地址及有效联系方式；</w:t>
            </w:r>
          </w:p>
          <w:p w14:paraId="3994D3D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（3）异议或投诉事项的基本事实；</w:t>
            </w:r>
          </w:p>
          <w:p w14:paraId="2538B1A1">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（4）请求及主张；</w:t>
            </w:r>
          </w:p>
          <w:p w14:paraId="47697FA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（5）涉及事项的证据、证明材料。</w:t>
            </w:r>
          </w:p>
          <w:p w14:paraId="451A895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0C0671BF">
            <w:pPr>
              <w:adjustRightInd w:val="0"/>
              <w:snapToGrid w:val="0"/>
              <w:spacing w:beforeLines="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2</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bidi="ar"/>
              </w:rPr>
              <w:t xml:space="preserve"> </w:t>
            </w:r>
            <w:r>
              <w:rPr>
                <w:rFonts w:hint="eastAsia" w:asciiTheme="minorEastAsia" w:hAnsiTheme="minorEastAsia" w:eastAsiaTheme="minorEastAsia" w:cstheme="minorEastAsia"/>
                <w:color w:val="auto"/>
                <w:kern w:val="0"/>
                <w:szCs w:val="21"/>
                <w:highlight w:val="none"/>
                <w:lang w:eastAsia="zh-CN" w:bidi="ar"/>
              </w:rPr>
              <w:t>供应商</w:t>
            </w:r>
            <w:r>
              <w:rPr>
                <w:rFonts w:hint="eastAsia" w:asciiTheme="minorEastAsia" w:hAnsiTheme="minorEastAsia" w:eastAsiaTheme="minorEastAsia" w:cstheme="minorEastAsia"/>
                <w:color w:val="auto"/>
                <w:kern w:val="0"/>
                <w:szCs w:val="21"/>
                <w:highlight w:val="none"/>
                <w:lang w:val="en-US" w:eastAsia="zh-CN" w:bidi="ar"/>
              </w:rPr>
              <w:t>不得</w:t>
            </w:r>
            <w:r>
              <w:rPr>
                <w:rFonts w:hint="eastAsia" w:asciiTheme="minorEastAsia" w:hAnsiTheme="minorEastAsia" w:eastAsiaTheme="minorEastAsia" w:cstheme="minorEastAsia"/>
                <w:color w:val="auto"/>
                <w:kern w:val="0"/>
                <w:szCs w:val="21"/>
                <w:highlight w:val="none"/>
                <w:lang w:bidi="ar"/>
              </w:rPr>
              <w:t>捏造事实、伪造材料，或者以非法手段获取证明材料进行质疑或者投诉；给他人造成损失的，依法承担赔偿责任。</w:t>
            </w:r>
          </w:p>
          <w:p w14:paraId="237A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bidi="ar"/>
              </w:rPr>
              <w:t>3.</w:t>
            </w:r>
            <w:r>
              <w:rPr>
                <w:rFonts w:hint="eastAsia" w:asciiTheme="minorEastAsia" w:hAnsiTheme="minorEastAsia" w:eastAsiaTheme="minorEastAsia" w:cstheme="minorEastAsia"/>
                <w:color w:val="auto"/>
                <w:szCs w:val="21"/>
                <w:highlight w:val="none"/>
                <w:lang w:bidi="ar"/>
              </w:rPr>
              <w:t xml:space="preserve"> </w:t>
            </w:r>
            <w:r>
              <w:rPr>
                <w:rFonts w:hint="eastAsia" w:asciiTheme="minorEastAsia" w:hAnsiTheme="minorEastAsia" w:eastAsiaTheme="minorEastAsia" w:cstheme="minorEastAsia"/>
                <w:color w:val="auto"/>
                <w:kern w:val="0"/>
                <w:szCs w:val="21"/>
                <w:highlight w:val="none"/>
              </w:rPr>
              <w:t>异议受理</w:t>
            </w:r>
            <w:r>
              <w:rPr>
                <w:rFonts w:hint="eastAsia" w:asciiTheme="minorEastAsia" w:hAnsiTheme="minorEastAsia" w:eastAsiaTheme="minorEastAsia" w:cstheme="minorEastAsia"/>
                <w:color w:val="auto"/>
                <w:kern w:val="0"/>
                <w:szCs w:val="21"/>
                <w:highlight w:val="none"/>
                <w:lang w:val="en-US" w:eastAsia="zh-CN"/>
              </w:rPr>
              <w:t>部门</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重庆首讯科技股份有限公司供应链管理部</w:t>
            </w:r>
          </w:p>
          <w:p w14:paraId="5A88057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rPr>
              <w:t>联系电话：023-63131274</w:t>
            </w:r>
          </w:p>
          <w:p w14:paraId="2EC95F97">
            <w:pPr>
              <w:keepNext w:val="0"/>
              <w:keepLines w:val="0"/>
              <w:pageBreakBefore w:val="0"/>
              <w:kinsoku/>
              <w:wordWrap/>
              <w:overflowPunct/>
              <w:topLinePunct w:val="0"/>
              <w:bidi w:val="0"/>
              <w:adjustRightInd w:val="0"/>
              <w:snapToGrid w:val="0"/>
              <w:spacing w:beforeLines="0" w:afterLines="0" w:line="400" w:lineRule="exact"/>
              <w:ind w:left="0" w:leftChars="0"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投诉受理部门：</w:t>
            </w:r>
            <w:r>
              <w:rPr>
                <w:rFonts w:hint="eastAsia" w:asciiTheme="minorEastAsia" w:hAnsiTheme="minorEastAsia" w:eastAsiaTheme="minorEastAsia" w:cstheme="minorEastAsia"/>
                <w:color w:val="auto"/>
                <w:kern w:val="0"/>
                <w:szCs w:val="21"/>
                <w:highlight w:val="none"/>
                <w:lang w:val="en-US" w:eastAsia="zh-CN"/>
              </w:rPr>
              <w:t>重庆首讯科技股份有限公司合规监管部</w:t>
            </w:r>
          </w:p>
          <w:p w14:paraId="6992344E">
            <w:pPr>
              <w:keepNext w:val="0"/>
              <w:keepLines w:val="0"/>
              <w:pageBreakBefore w:val="0"/>
              <w:kinsoku/>
              <w:wordWrap/>
              <w:overflowPunct/>
              <w:topLinePunct w:val="0"/>
              <w:bidi w:val="0"/>
              <w:adjustRightInd w:val="0"/>
              <w:snapToGrid w:val="0"/>
              <w:spacing w:beforeLines="0" w:afterLines="0" w:line="400" w:lineRule="exact"/>
              <w:ind w:left="0" w:leftChars="0"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联系电话：023-63132246</w:t>
            </w:r>
          </w:p>
        </w:tc>
      </w:tr>
      <w:tr w14:paraId="358B5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6B48E2">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10.</w:t>
            </w:r>
            <w:r>
              <w:rPr>
                <w:rFonts w:hint="eastAsia" w:asciiTheme="minorEastAsia" w:hAnsiTheme="minorEastAsia" w:eastAsiaTheme="minorEastAsia" w:cstheme="minorEastAsia"/>
                <w:color w:val="auto"/>
                <w:kern w:val="0"/>
                <w:szCs w:val="21"/>
                <w:highlight w:val="none"/>
                <w:lang w:val="en-US" w:eastAsia="zh-CN"/>
              </w:rPr>
              <w:t>2</w:t>
            </w:r>
          </w:p>
        </w:tc>
        <w:tc>
          <w:tcPr>
            <w:tcW w:w="972" w:type="pct"/>
            <w:vAlign w:val="center"/>
          </w:tcPr>
          <w:p w14:paraId="62B51CEF">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关于对</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及</w:t>
            </w:r>
            <w:r>
              <w:rPr>
                <w:rFonts w:hint="eastAsia" w:asciiTheme="minorEastAsia" w:hAnsiTheme="minorEastAsia" w:eastAsiaTheme="minorEastAsia" w:cstheme="minorEastAsia"/>
                <w:color w:val="auto"/>
                <w:kern w:val="0"/>
                <w:szCs w:val="21"/>
                <w:highlight w:val="none"/>
                <w:lang w:val="en-US" w:eastAsia="zh-CN"/>
              </w:rPr>
              <w:t>比选</w:t>
            </w:r>
            <w:r>
              <w:rPr>
                <w:rFonts w:hint="eastAsia" w:asciiTheme="minorEastAsia" w:hAnsiTheme="minorEastAsia" w:eastAsiaTheme="minorEastAsia" w:cstheme="minorEastAsia"/>
                <w:color w:val="auto"/>
                <w:kern w:val="0"/>
                <w:szCs w:val="21"/>
                <w:highlight w:val="none"/>
              </w:rPr>
              <w:t>争议的解释</w:t>
            </w:r>
          </w:p>
        </w:tc>
        <w:tc>
          <w:tcPr>
            <w:tcW w:w="3445" w:type="pct"/>
            <w:vAlign w:val="center"/>
          </w:tcPr>
          <w:p w14:paraId="21F48837">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对资格预审文件或者</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中的条款理解有争议的，应当作出不利于</w:t>
            </w: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的解释；对</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理解有争议的，应当作出不利于</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的解释。但是，违背国家利益、社会公共利益的除外。</w:t>
            </w:r>
          </w:p>
        </w:tc>
      </w:tr>
      <w:tr w14:paraId="6542C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2A14A74">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10.</w:t>
            </w:r>
            <w:r>
              <w:rPr>
                <w:rFonts w:hint="eastAsia" w:asciiTheme="minorEastAsia" w:hAnsiTheme="minorEastAsia" w:eastAsiaTheme="minorEastAsia" w:cstheme="minorEastAsia"/>
                <w:color w:val="auto"/>
                <w:kern w:val="0"/>
                <w:szCs w:val="21"/>
                <w:highlight w:val="none"/>
                <w:lang w:val="en-US" w:eastAsia="zh-CN"/>
              </w:rPr>
              <w:t>3</w:t>
            </w:r>
          </w:p>
        </w:tc>
        <w:tc>
          <w:tcPr>
            <w:tcW w:w="972" w:type="pct"/>
            <w:vAlign w:val="center"/>
          </w:tcPr>
          <w:p w14:paraId="0CDC181F">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代理服务费</w:t>
            </w:r>
          </w:p>
        </w:tc>
        <w:tc>
          <w:tcPr>
            <w:tcW w:w="3445" w:type="pct"/>
            <w:vAlign w:val="center"/>
          </w:tcPr>
          <w:p w14:paraId="6B34C6D2">
            <w:pPr>
              <w:autoSpaceDE w:val="0"/>
              <w:autoSpaceDN w:val="0"/>
              <w:adjustRightInd w:val="0"/>
              <w:snapToGrid w:val="0"/>
              <w:spacing w:beforeLines="0" w:afterLines="0" w:line="400" w:lineRule="exact"/>
              <w:ind w:firstLine="42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val="en-US" w:eastAsia="zh-CN"/>
              </w:rPr>
              <w:t>每个标段</w:t>
            </w:r>
            <w:r>
              <w:rPr>
                <w:rFonts w:hint="eastAsia" w:asciiTheme="minorEastAsia" w:hAnsiTheme="minorEastAsia" w:eastAsiaTheme="minorEastAsia" w:cstheme="minorEastAsia"/>
                <w:color w:val="auto"/>
                <w:szCs w:val="21"/>
                <w:highlight w:val="none"/>
              </w:rPr>
              <w:t>代理服务费</w:t>
            </w:r>
            <w:r>
              <w:rPr>
                <w:rFonts w:hint="eastAsia" w:asciiTheme="minorEastAsia" w:hAnsiTheme="minorEastAsia" w:eastAsiaTheme="minorEastAsia" w:cstheme="minorEastAsia"/>
                <w:color w:val="auto"/>
                <w:szCs w:val="21"/>
                <w:highlight w:val="none"/>
                <w:lang w:val="en-US" w:eastAsia="zh-CN"/>
              </w:rPr>
              <w:t>分别</w:t>
            </w:r>
            <w:r>
              <w:rPr>
                <w:rFonts w:hint="eastAsia" w:asciiTheme="minorEastAsia" w:hAnsiTheme="minorEastAsia" w:eastAsiaTheme="minorEastAsia" w:cstheme="minorEastAsia"/>
                <w:color w:val="auto"/>
                <w:szCs w:val="21"/>
                <w:highlight w:val="none"/>
              </w:rPr>
              <w:t>为</w:t>
            </w:r>
            <w:r>
              <w:rPr>
                <w:rFonts w:hint="eastAsia" w:asciiTheme="minorEastAsia" w:hAnsiTheme="minorEastAsia" w:eastAsiaTheme="minorEastAsia" w:cstheme="minorEastAsia"/>
                <w:color w:val="auto"/>
                <w:szCs w:val="21"/>
                <w:highlight w:val="none"/>
                <w:lang w:val="en-US" w:eastAsia="zh-CN"/>
              </w:rPr>
              <w:t>2.55</w:t>
            </w:r>
            <w:r>
              <w:rPr>
                <w:rFonts w:hint="eastAsia" w:asciiTheme="minorEastAsia" w:hAnsiTheme="minorEastAsia" w:eastAsiaTheme="minorEastAsia" w:cstheme="minorEastAsia"/>
                <w:color w:val="auto"/>
                <w:szCs w:val="21"/>
                <w:highlight w:val="none"/>
              </w:rPr>
              <w:t>万元，由中</w:t>
            </w:r>
            <w:r>
              <w:rPr>
                <w:rFonts w:hint="eastAsia" w:asciiTheme="minorEastAsia" w:hAnsiTheme="minorEastAsia" w:eastAsiaTheme="minorEastAsia" w:cstheme="minorEastAsia"/>
                <w:color w:val="auto"/>
                <w:szCs w:val="21"/>
                <w:highlight w:val="none"/>
                <w:lang w:val="en-US" w:eastAsia="zh-CN"/>
              </w:rPr>
              <w:t>选</w:t>
            </w:r>
            <w:r>
              <w:rPr>
                <w:rFonts w:hint="eastAsia" w:asciiTheme="minorEastAsia" w:hAnsiTheme="minorEastAsia" w:eastAsiaTheme="minorEastAsia" w:cstheme="minorEastAsia"/>
                <w:color w:val="auto"/>
                <w:szCs w:val="21"/>
                <w:highlight w:val="none"/>
              </w:rPr>
              <w:t>人在领取中</w:t>
            </w:r>
            <w:r>
              <w:rPr>
                <w:rFonts w:hint="eastAsia" w:asciiTheme="minorEastAsia" w:hAnsiTheme="minorEastAsia" w:eastAsiaTheme="minorEastAsia" w:cstheme="minorEastAsia"/>
                <w:color w:val="auto"/>
                <w:szCs w:val="21"/>
                <w:highlight w:val="none"/>
                <w:lang w:val="en-US" w:eastAsia="zh-CN"/>
              </w:rPr>
              <w:t>选</w:t>
            </w:r>
            <w:r>
              <w:rPr>
                <w:rFonts w:hint="eastAsia" w:asciiTheme="minorEastAsia" w:hAnsiTheme="minorEastAsia" w:eastAsiaTheme="minorEastAsia" w:cstheme="minorEastAsia"/>
                <w:color w:val="auto"/>
                <w:szCs w:val="21"/>
                <w:highlight w:val="none"/>
              </w:rPr>
              <w:t>通知书时向代理机构缴纳</w:t>
            </w:r>
            <w:r>
              <w:rPr>
                <w:rFonts w:hint="eastAsia" w:asciiTheme="minorEastAsia" w:hAnsiTheme="minorEastAsia" w:eastAsiaTheme="minorEastAsia" w:cstheme="minorEastAsia"/>
                <w:color w:val="auto"/>
                <w:szCs w:val="21"/>
                <w:highlight w:val="none"/>
                <w:lang w:val="en-US" w:eastAsia="zh-CN"/>
              </w:rPr>
              <w:t>招标</w:t>
            </w:r>
            <w:r>
              <w:rPr>
                <w:rFonts w:hint="eastAsia" w:asciiTheme="minorEastAsia" w:hAnsiTheme="minorEastAsia" w:eastAsiaTheme="minorEastAsia" w:cstheme="minorEastAsia"/>
                <w:color w:val="auto"/>
                <w:szCs w:val="21"/>
                <w:highlight w:val="none"/>
              </w:rPr>
              <w:t>代理服务费。</w:t>
            </w:r>
          </w:p>
        </w:tc>
      </w:tr>
      <w:tr w14:paraId="0A290E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restart"/>
            <w:vAlign w:val="center"/>
          </w:tcPr>
          <w:p w14:paraId="32E5703F">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10.4</w:t>
            </w:r>
          </w:p>
        </w:tc>
        <w:tc>
          <w:tcPr>
            <w:tcW w:w="972" w:type="pct"/>
            <w:shd w:val="clear" w:color="auto" w:fill="auto"/>
            <w:vAlign w:val="center"/>
          </w:tcPr>
          <w:p w14:paraId="4DDEA3FD">
            <w:pPr>
              <w:pStyle w:val="56"/>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sz w:val="24"/>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其他（一）</w:t>
            </w:r>
          </w:p>
        </w:tc>
        <w:tc>
          <w:tcPr>
            <w:tcW w:w="3445" w:type="pct"/>
            <w:shd w:val="clear" w:color="auto" w:fill="auto"/>
            <w:vAlign w:val="center"/>
          </w:tcPr>
          <w:p w14:paraId="10CFABC9">
            <w:pPr>
              <w:pStyle w:val="2"/>
              <w:autoSpaceDE w:val="0"/>
              <w:autoSpaceDN w:val="0"/>
              <w:adjustRightInd w:val="0"/>
              <w:snapToGrid w:val="0"/>
              <w:spacing w:beforeLines="0" w:after="0" w:afterLines="0" w:line="400" w:lineRule="exact"/>
              <w:ind w:firstLine="422" w:firstLineChars="200"/>
              <w:jc w:val="left"/>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0"/>
                <w:szCs w:val="21"/>
                <w:highlight w:val="none"/>
                <w:lang w:val="en-US" w:eastAsia="zh-CN"/>
              </w:rPr>
              <w:t>供应商</w:t>
            </w:r>
            <w:r>
              <w:rPr>
                <w:rFonts w:hint="eastAsia" w:asciiTheme="minorEastAsia" w:hAnsiTheme="minorEastAsia" w:eastAsiaTheme="minorEastAsia" w:cstheme="minorEastAsia"/>
                <w:b/>
                <w:bCs/>
                <w:color w:val="auto"/>
                <w:kern w:val="0"/>
                <w:szCs w:val="21"/>
                <w:highlight w:val="none"/>
              </w:rPr>
              <w:t>凡被列入采购人暂停、终止、永久取消合格供应商资格（列入诚信黑名单）名单内的单位，不得参与本次</w:t>
            </w:r>
            <w:r>
              <w:rPr>
                <w:rFonts w:hint="eastAsia" w:asciiTheme="minorEastAsia" w:hAnsiTheme="minorEastAsia" w:eastAsiaTheme="minorEastAsia" w:cstheme="minorEastAsia"/>
                <w:b/>
                <w:bCs/>
                <w:color w:val="auto"/>
                <w:kern w:val="0"/>
                <w:szCs w:val="21"/>
                <w:highlight w:val="none"/>
                <w:lang w:val="en-US" w:eastAsia="zh-CN"/>
              </w:rPr>
              <w:t>比选</w:t>
            </w:r>
            <w:r>
              <w:rPr>
                <w:rFonts w:hint="eastAsia" w:asciiTheme="minorEastAsia" w:hAnsiTheme="minorEastAsia" w:eastAsiaTheme="minorEastAsia" w:cstheme="minorEastAsia"/>
                <w:b/>
                <w:bCs/>
                <w:color w:val="auto"/>
                <w:kern w:val="0"/>
                <w:szCs w:val="21"/>
                <w:highlight w:val="none"/>
              </w:rPr>
              <w:t>。如发现有上述情况，其</w:t>
            </w:r>
            <w:r>
              <w:rPr>
                <w:rFonts w:hint="eastAsia" w:asciiTheme="minorEastAsia" w:hAnsiTheme="minorEastAsia" w:eastAsiaTheme="minorEastAsia" w:cstheme="minorEastAsia"/>
                <w:b/>
                <w:bCs/>
                <w:color w:val="auto"/>
                <w:kern w:val="0"/>
                <w:szCs w:val="21"/>
                <w:highlight w:val="none"/>
                <w:lang w:val="en-US" w:eastAsia="zh-CN"/>
              </w:rPr>
              <w:t>比选</w:t>
            </w:r>
            <w:r>
              <w:rPr>
                <w:rFonts w:hint="eastAsia" w:asciiTheme="minorEastAsia" w:hAnsiTheme="minorEastAsia" w:eastAsiaTheme="minorEastAsia" w:cstheme="minorEastAsia"/>
                <w:b/>
                <w:bCs/>
                <w:color w:val="auto"/>
                <w:kern w:val="0"/>
                <w:szCs w:val="21"/>
                <w:highlight w:val="none"/>
              </w:rPr>
              <w:t>将被</w:t>
            </w:r>
            <w:r>
              <w:rPr>
                <w:rFonts w:hint="eastAsia" w:asciiTheme="minorEastAsia" w:hAnsiTheme="minorEastAsia" w:eastAsiaTheme="minorEastAsia" w:cstheme="minorEastAsia"/>
                <w:b/>
                <w:bCs/>
                <w:color w:val="auto"/>
                <w:kern w:val="0"/>
                <w:szCs w:val="21"/>
                <w:highlight w:val="none"/>
                <w:lang w:val="en-US" w:eastAsia="zh-CN"/>
              </w:rPr>
              <w:t>否决</w:t>
            </w:r>
            <w:r>
              <w:rPr>
                <w:rFonts w:hint="eastAsia" w:asciiTheme="minorEastAsia" w:hAnsiTheme="minorEastAsia" w:eastAsiaTheme="minorEastAsia" w:cstheme="minorEastAsia"/>
                <w:b/>
                <w:bCs/>
                <w:color w:val="auto"/>
                <w:kern w:val="0"/>
                <w:szCs w:val="21"/>
                <w:highlight w:val="none"/>
              </w:rPr>
              <w:t>。</w:t>
            </w:r>
          </w:p>
        </w:tc>
      </w:tr>
      <w:tr w14:paraId="44435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continue"/>
            <w:vAlign w:val="center"/>
          </w:tcPr>
          <w:p w14:paraId="403DAEC1">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val="en-US" w:eastAsia="zh-CN"/>
              </w:rPr>
            </w:pPr>
          </w:p>
        </w:tc>
        <w:tc>
          <w:tcPr>
            <w:tcW w:w="972" w:type="pct"/>
            <w:vAlign w:val="center"/>
          </w:tcPr>
          <w:p w14:paraId="18C118BB">
            <w:pPr>
              <w:pStyle w:val="56"/>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 w:val="21"/>
                <w:szCs w:val="21"/>
                <w:highlight w:val="none"/>
                <w:lang w:val="en-US" w:eastAsia="zh-CN"/>
              </w:rPr>
              <w:t>其他（二）</w:t>
            </w:r>
          </w:p>
        </w:tc>
        <w:tc>
          <w:tcPr>
            <w:tcW w:w="3445" w:type="pct"/>
            <w:vAlign w:val="center"/>
          </w:tcPr>
          <w:p w14:paraId="1591FEF4">
            <w:pPr>
              <w:pStyle w:val="2"/>
              <w:autoSpaceDE w:val="0"/>
              <w:autoSpaceDN w:val="0"/>
              <w:adjustRightInd w:val="0"/>
              <w:snapToGrid w:val="0"/>
              <w:spacing w:beforeLines="0" w:after="0" w:afterLines="0" w:line="400" w:lineRule="exact"/>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snapToGrid w:val="0"/>
                <w:color w:val="auto"/>
                <w:kern w:val="0"/>
                <w:highlight w:val="none"/>
                <w:lang w:val="en-US" w:eastAsia="zh-CN"/>
              </w:rPr>
              <w:t>供应商</w:t>
            </w:r>
            <w:r>
              <w:rPr>
                <w:rFonts w:hint="eastAsia" w:asciiTheme="minorEastAsia" w:hAnsiTheme="minorEastAsia" w:eastAsiaTheme="minorEastAsia" w:cstheme="minorEastAsia"/>
                <w:snapToGrid w:val="0"/>
                <w:color w:val="auto"/>
                <w:kern w:val="0"/>
                <w:highlight w:val="none"/>
              </w:rPr>
              <w:t>只能成为</w:t>
            </w:r>
            <w:r>
              <w:rPr>
                <w:rFonts w:hint="eastAsia" w:asciiTheme="minorEastAsia" w:hAnsiTheme="minorEastAsia" w:eastAsiaTheme="minorEastAsia" w:cstheme="minorEastAsia"/>
                <w:snapToGrid w:val="0"/>
                <w:color w:val="auto"/>
                <w:kern w:val="0"/>
                <w:highlight w:val="none"/>
                <w:lang w:val="en-US" w:eastAsia="zh-CN"/>
              </w:rPr>
              <w:t>本项目其中</w:t>
            </w:r>
            <w:r>
              <w:rPr>
                <w:rFonts w:hint="eastAsia" w:asciiTheme="minorEastAsia" w:hAnsiTheme="minorEastAsia" w:eastAsiaTheme="minorEastAsia" w:cstheme="minorEastAsia"/>
                <w:snapToGrid w:val="0"/>
                <w:color w:val="auto"/>
                <w:kern w:val="0"/>
                <w:highlight w:val="none"/>
              </w:rPr>
              <w:t>一个标段的</w:t>
            </w:r>
            <w:r>
              <w:rPr>
                <w:rFonts w:hint="eastAsia" w:asciiTheme="minorEastAsia" w:hAnsiTheme="minorEastAsia" w:eastAsiaTheme="minorEastAsia" w:cstheme="minorEastAsia"/>
                <w:snapToGrid w:val="0"/>
                <w:color w:val="auto"/>
                <w:kern w:val="0"/>
                <w:highlight w:val="none"/>
                <w:lang w:val="en-US" w:eastAsia="zh-CN"/>
              </w:rPr>
              <w:t>中选人，若供应商</w:t>
            </w:r>
            <w:r>
              <w:rPr>
                <w:rFonts w:hint="eastAsia" w:asciiTheme="minorEastAsia" w:hAnsiTheme="minorEastAsia" w:eastAsiaTheme="minorEastAsia" w:cstheme="minorEastAsia"/>
                <w:snapToGrid w:val="0"/>
                <w:color w:val="auto"/>
                <w:kern w:val="0"/>
                <w:highlight w:val="none"/>
              </w:rPr>
              <w:t>同时</w:t>
            </w:r>
            <w:r>
              <w:rPr>
                <w:rFonts w:hint="eastAsia" w:asciiTheme="minorEastAsia" w:hAnsiTheme="minorEastAsia" w:eastAsiaTheme="minorEastAsia" w:cstheme="minorEastAsia"/>
                <w:snapToGrid w:val="0"/>
                <w:color w:val="auto"/>
                <w:kern w:val="0"/>
                <w:highlight w:val="none"/>
                <w:lang w:val="en-US" w:eastAsia="zh-CN"/>
              </w:rPr>
              <w:t>获得</w:t>
            </w:r>
            <w:r>
              <w:rPr>
                <w:rFonts w:hint="eastAsia" w:asciiTheme="minorEastAsia" w:hAnsiTheme="minorEastAsia" w:eastAsiaTheme="minorEastAsia" w:cstheme="minorEastAsia"/>
                <w:snapToGrid w:val="0"/>
                <w:color w:val="auto"/>
                <w:kern w:val="0"/>
                <w:highlight w:val="none"/>
              </w:rPr>
              <w:t>本项目</w:t>
            </w:r>
            <w:r>
              <w:rPr>
                <w:rFonts w:hint="eastAsia" w:asciiTheme="minorEastAsia" w:hAnsiTheme="minorEastAsia" w:eastAsiaTheme="minorEastAsia" w:cstheme="minorEastAsia"/>
                <w:snapToGrid w:val="0"/>
                <w:color w:val="auto"/>
                <w:kern w:val="0"/>
                <w:highlight w:val="none"/>
                <w:lang w:val="en-US" w:eastAsia="zh-CN"/>
              </w:rPr>
              <w:t>两</w:t>
            </w:r>
            <w:r>
              <w:rPr>
                <w:rFonts w:hint="eastAsia" w:asciiTheme="minorEastAsia" w:hAnsiTheme="minorEastAsia" w:eastAsiaTheme="minorEastAsia" w:cstheme="minorEastAsia"/>
                <w:snapToGrid w:val="0"/>
                <w:color w:val="auto"/>
                <w:kern w:val="0"/>
                <w:highlight w:val="none"/>
              </w:rPr>
              <w:t>个标段</w:t>
            </w:r>
            <w:r>
              <w:rPr>
                <w:rFonts w:hint="eastAsia" w:asciiTheme="minorEastAsia" w:hAnsiTheme="minorEastAsia" w:eastAsiaTheme="minorEastAsia" w:cstheme="minorEastAsia"/>
                <w:snapToGrid w:val="0"/>
                <w:color w:val="auto"/>
                <w:kern w:val="0"/>
                <w:highlight w:val="none"/>
                <w:lang w:val="en-US" w:eastAsia="zh-CN"/>
              </w:rPr>
              <w:t>的中选资格，则自动放弃其中一个标段的中选资格，另外一个标段的中选人由采购人按照评审委员会提出的中选候选人名单排序确定</w:t>
            </w:r>
            <w:r>
              <w:rPr>
                <w:rFonts w:hint="eastAsia" w:asciiTheme="minorEastAsia" w:hAnsiTheme="minorEastAsia" w:eastAsiaTheme="minorEastAsia" w:cstheme="minorEastAsia"/>
                <w:snapToGrid w:val="0"/>
                <w:color w:val="auto"/>
                <w:kern w:val="0"/>
                <w:highlight w:val="none"/>
              </w:rPr>
              <w:t>。</w:t>
            </w:r>
          </w:p>
        </w:tc>
      </w:tr>
      <w:tr w14:paraId="4F0E7A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A8B2B72">
            <w:pPr>
              <w:adjustRightInd w:val="0"/>
              <w:snapToGrid w:val="0"/>
              <w:spacing w:beforeLines="0" w:afterLines="0" w:line="400" w:lineRule="exact"/>
              <w:jc w:val="center"/>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10.5</w:t>
            </w:r>
          </w:p>
        </w:tc>
        <w:tc>
          <w:tcPr>
            <w:tcW w:w="972" w:type="pct"/>
            <w:vAlign w:val="center"/>
          </w:tcPr>
          <w:p w14:paraId="5B65E3D6">
            <w:pPr>
              <w:pStyle w:val="56"/>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支付方式</w:t>
            </w:r>
          </w:p>
        </w:tc>
        <w:tc>
          <w:tcPr>
            <w:tcW w:w="3445" w:type="pct"/>
            <w:vAlign w:val="center"/>
          </w:tcPr>
          <w:p w14:paraId="16067B09">
            <w:pPr>
              <w:autoSpaceDE w:val="0"/>
              <w:autoSpaceDN w:val="0"/>
              <w:adjustRightInd w:val="0"/>
              <w:snapToGrid w:val="0"/>
              <w:spacing w:beforeLines="0" w:afterLines="0" w:line="400" w:lineRule="exact"/>
              <w:ind w:firstLine="42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每次支付前需由</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提交书面支付申请、相关证明材料以及对应增值税专用发票经</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审核无误后，按以下节点支付，因</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原因未按时提交相关资料，导致支付延期的，非</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违约责任：</w:t>
            </w:r>
          </w:p>
          <w:p w14:paraId="66E46F66">
            <w:pPr>
              <w:autoSpaceDE w:val="0"/>
              <w:autoSpaceDN w:val="0"/>
              <w:adjustRightInd w:val="0"/>
              <w:snapToGrid w:val="0"/>
              <w:spacing w:beforeLines="0" w:afterLines="0" w:line="400" w:lineRule="exact"/>
              <w:ind w:firstLine="42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一、工程费用支付： </w:t>
            </w:r>
          </w:p>
          <w:p w14:paraId="547AAE10">
            <w:pPr>
              <w:autoSpaceDE w:val="0"/>
              <w:autoSpaceDN w:val="0"/>
              <w:adjustRightInd w:val="0"/>
              <w:snapToGrid w:val="0"/>
              <w:spacing w:beforeLines="0" w:afterLines="0" w:line="400" w:lineRule="exact"/>
              <w:ind w:firstLine="42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（1）按月支付工程进度款，</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按规定时间报送进度报表给</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审批，审批通过后60日内，</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支付已计量审定金额（扣除违约金）的</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rPr>
              <w:t xml:space="preserve">0%； </w:t>
            </w:r>
          </w:p>
          <w:p w14:paraId="18400BA3">
            <w:pPr>
              <w:autoSpaceDE w:val="0"/>
              <w:autoSpaceDN w:val="0"/>
              <w:adjustRightInd w:val="0"/>
              <w:snapToGrid w:val="0"/>
              <w:spacing w:beforeLines="0" w:afterLines="0" w:line="400" w:lineRule="exact"/>
              <w:ind w:firstLine="42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（2）项目通车后，</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60日内支付至已验收合格工程量的</w:t>
            </w:r>
            <w:r>
              <w:rPr>
                <w:rFonts w:hint="eastAsia" w:asciiTheme="minorEastAsia" w:hAnsiTheme="minorEastAsia" w:eastAsiaTheme="minorEastAsia" w:cstheme="minorEastAsia"/>
                <w:color w:val="auto"/>
                <w:sz w:val="21"/>
                <w:szCs w:val="21"/>
                <w:highlight w:val="none"/>
                <w:lang w:val="en-US" w:eastAsia="zh-CN"/>
              </w:rPr>
              <w:t>85</w:t>
            </w:r>
            <w:r>
              <w:rPr>
                <w:rFonts w:hint="eastAsia" w:asciiTheme="minorEastAsia" w:hAnsiTheme="minorEastAsia" w:eastAsiaTheme="minorEastAsia" w:cstheme="minorEastAsia"/>
                <w:color w:val="auto"/>
                <w:sz w:val="21"/>
                <w:szCs w:val="21"/>
                <w:highlight w:val="none"/>
              </w:rPr>
              <w:t xml:space="preserve">%； </w:t>
            </w:r>
          </w:p>
          <w:p w14:paraId="30D8F961">
            <w:pPr>
              <w:autoSpaceDE w:val="0"/>
              <w:autoSpaceDN w:val="0"/>
              <w:adjustRightInd w:val="0"/>
              <w:snapToGrid w:val="0"/>
              <w:spacing w:beforeLines="0" w:afterLines="0" w:line="400" w:lineRule="exact"/>
              <w:ind w:firstLine="42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（3）项目交工验收完成并收到业主签发的交工证书，</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按要求结清所有农民工工资后，</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 xml:space="preserve">60日内支付至结算金额的97%。 </w:t>
            </w:r>
          </w:p>
          <w:p w14:paraId="04BE69C5">
            <w:pPr>
              <w:autoSpaceDE w:val="0"/>
              <w:autoSpaceDN w:val="0"/>
              <w:adjustRightInd w:val="0"/>
              <w:snapToGrid w:val="0"/>
              <w:spacing w:beforeLines="0" w:afterLines="0" w:line="400" w:lineRule="exact"/>
              <w:ind w:firstLine="42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（4）甲乙双方已确认的结算金额的3%作为质量保证金，缺陷责任期（自</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收到业主签发的交工证书之日起算）届满后且双方无异议的情况下，由</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主动提出书面申请，经</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业务部门确认后60日内全额支付（质量保证金不计任何利息），若</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未提出书面申请，则相应的延迟责任由</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自行承担。</w:t>
            </w:r>
          </w:p>
          <w:p w14:paraId="024F578C">
            <w:pPr>
              <w:autoSpaceDE w:val="0"/>
              <w:autoSpaceDN w:val="0"/>
              <w:adjustRightInd w:val="0"/>
              <w:snapToGrid w:val="0"/>
              <w:spacing w:beforeLines="0" w:afterLines="0" w:line="400" w:lineRule="exact"/>
              <w:ind w:firstLine="42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w:t>
            </w:r>
            <w:r>
              <w:rPr>
                <w:rFonts w:hint="eastAsia" w:asciiTheme="minorEastAsia" w:hAnsiTheme="minorEastAsia" w:eastAsiaTheme="minorEastAsia" w:cstheme="minorEastAsia"/>
                <w:color w:val="auto"/>
                <w:sz w:val="21"/>
                <w:szCs w:val="21"/>
                <w:highlight w:val="none"/>
                <w:lang w:eastAsia="zh-CN"/>
              </w:rPr>
              <w:t>安全生产费</w:t>
            </w:r>
            <w:r>
              <w:rPr>
                <w:rFonts w:hint="eastAsia" w:asciiTheme="minorEastAsia" w:hAnsiTheme="minorEastAsia" w:eastAsiaTheme="minorEastAsia" w:cstheme="minorEastAsia"/>
                <w:color w:val="auto"/>
                <w:sz w:val="21"/>
                <w:szCs w:val="21"/>
                <w:highlight w:val="none"/>
              </w:rPr>
              <w:t>支付：</w:t>
            </w:r>
          </w:p>
          <w:p w14:paraId="14DFF925">
            <w:pPr>
              <w:autoSpaceDE w:val="0"/>
              <w:autoSpaceDN w:val="0"/>
              <w:adjustRightInd w:val="0"/>
              <w:snapToGrid w:val="0"/>
              <w:spacing w:beforeLines="0" w:afterLines="0" w:line="400" w:lineRule="exact"/>
              <w:ind w:firstLine="42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合同签订后30日内，</w:t>
            </w:r>
            <w:r>
              <w:rPr>
                <w:rFonts w:hint="eastAsia" w:asciiTheme="minorEastAsia" w:hAnsiTheme="minorEastAsia" w:eastAsiaTheme="minorEastAsia" w:cstheme="minorEastAsia"/>
                <w:color w:val="auto"/>
                <w:sz w:val="21"/>
                <w:szCs w:val="21"/>
                <w:highlight w:val="none"/>
                <w:lang w:val="en-US" w:eastAsia="zh-CN"/>
              </w:rPr>
              <w:t>供应商</w:t>
            </w:r>
            <w:r>
              <w:rPr>
                <w:rFonts w:hint="eastAsia" w:asciiTheme="minorEastAsia" w:hAnsiTheme="minorEastAsia" w:eastAsiaTheme="minorEastAsia" w:cstheme="minorEastAsia"/>
                <w:color w:val="auto"/>
                <w:sz w:val="21"/>
                <w:szCs w:val="21"/>
                <w:highlight w:val="none"/>
              </w:rPr>
              <w:t>进场</w:t>
            </w:r>
            <w:r>
              <w:rPr>
                <w:rFonts w:hint="eastAsia" w:asciiTheme="minorEastAsia" w:hAnsiTheme="minorEastAsia" w:eastAsiaTheme="minorEastAsia" w:cstheme="minorEastAsia"/>
                <w:color w:val="auto"/>
                <w:sz w:val="21"/>
                <w:szCs w:val="21"/>
                <w:highlight w:val="none"/>
                <w:lang w:val="en-US" w:eastAsia="zh-CN"/>
              </w:rPr>
              <w:t>并</w:t>
            </w:r>
            <w:r>
              <w:rPr>
                <w:rFonts w:hint="eastAsia" w:asciiTheme="minorEastAsia" w:hAnsiTheme="minorEastAsia" w:eastAsiaTheme="minorEastAsia" w:cstheme="minorEastAsia"/>
                <w:color w:val="auto"/>
                <w:sz w:val="21"/>
                <w:szCs w:val="21"/>
                <w:highlight w:val="none"/>
              </w:rPr>
              <w:t>提交安全生产费用预付款购置清单，经</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审批</w:t>
            </w:r>
            <w:r>
              <w:rPr>
                <w:rFonts w:hint="eastAsia" w:asciiTheme="minorEastAsia" w:hAnsiTheme="minorEastAsia" w:eastAsiaTheme="minorEastAsia" w:cstheme="minorEastAsia"/>
                <w:color w:val="auto"/>
                <w:sz w:val="21"/>
                <w:szCs w:val="21"/>
                <w:highlight w:val="none"/>
                <w:lang w:val="en-US" w:eastAsia="zh-CN"/>
              </w:rPr>
              <w:t>通过后支付</w:t>
            </w:r>
            <w:r>
              <w:rPr>
                <w:rFonts w:hint="eastAsia" w:asciiTheme="minorEastAsia" w:hAnsiTheme="minorEastAsia" w:eastAsiaTheme="minorEastAsia" w:cstheme="minorEastAsia"/>
                <w:color w:val="auto"/>
                <w:sz w:val="21"/>
                <w:szCs w:val="21"/>
                <w:highlight w:val="none"/>
              </w:rPr>
              <w:t>安全生产费用的50%，后续每月25日据实申报投入凭证，由</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核验后随进度款同期支付；安全生产预付款在进度付款证书的累计金额未达到签约合同价的30%之前不予扣回，在达到签约合同价30%以后按工程进度以固定比例(即每完成签约合同价的1%，扣回开工预付款的2%)分期从每月的进度付款证书扣回，全部金额在进度付款证书的累计金额达到签约合同价的80%时扣完。</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应按照</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《关于工程(维护）类安全生产费据实支付的业务指引》中安全生产法结算的要求，提供相应结算材料，确保安全生产投入。凡存在虚报投入、现场防护缺失或未按时整改隐患等情况，</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将暂停支付，最终结算以合同约定总额为上限，余款于工程验收合格且无遗留安全问题后付清。</w:t>
            </w:r>
          </w:p>
          <w:p w14:paraId="4691AC37">
            <w:pPr>
              <w:pStyle w:val="2"/>
              <w:keepNext w:val="0"/>
              <w:keepLines w:val="0"/>
              <w:pageBreakBefore w:val="0"/>
              <w:kinsoku/>
              <w:wordWrap/>
              <w:overflowPunct/>
              <w:topLinePunct w:val="0"/>
              <w:bidi w:val="0"/>
              <w:adjustRightInd w:val="0"/>
              <w:snapToGrid w:val="0"/>
              <w:spacing w:beforeLines="0" w:after="0" w:afterLines="0" w:line="400" w:lineRule="exact"/>
              <w:ind w:firstLine="422" w:firstLineChars="200"/>
              <w:jc w:val="left"/>
              <w:textAlignment w:val="auto"/>
              <w:rPr>
                <w:rFonts w:hint="eastAsia" w:asciiTheme="minorEastAsia" w:hAnsiTheme="minorEastAsia" w:eastAsiaTheme="minorEastAsia" w:cstheme="minorEastAsia"/>
                <w:b/>
                <w:bCs/>
                <w:color w:val="auto"/>
                <w:szCs w:val="21"/>
                <w:highlight w:val="none"/>
                <w:lang w:val="en-US" w:eastAsia="zh-CN"/>
              </w:rPr>
            </w:pPr>
          </w:p>
        </w:tc>
      </w:tr>
    </w:tbl>
    <w:p w14:paraId="15D86337">
      <w:pPr>
        <w:adjustRightInd w:val="0"/>
        <w:snapToGrid w:val="0"/>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br w:type="page"/>
      </w:r>
      <w:r>
        <w:rPr>
          <w:rFonts w:hint="eastAsia" w:asciiTheme="minorEastAsia" w:hAnsiTheme="minorEastAsia" w:eastAsiaTheme="minorEastAsia" w:cstheme="minorEastAsia"/>
          <w:b/>
          <w:color w:val="auto"/>
          <w:szCs w:val="21"/>
          <w:highlight w:val="none"/>
        </w:rPr>
        <w:t>以下部分为</w:t>
      </w:r>
      <w:r>
        <w:rPr>
          <w:rFonts w:hint="eastAsia" w:asciiTheme="minorEastAsia" w:hAnsiTheme="minorEastAsia" w:eastAsiaTheme="minorEastAsia" w:cstheme="minorEastAsia"/>
          <w:b/>
          <w:color w:val="auto"/>
          <w:szCs w:val="21"/>
          <w:highlight w:val="none"/>
          <w:lang w:eastAsia="zh-CN"/>
        </w:rPr>
        <w:t>供应商</w:t>
      </w:r>
      <w:r>
        <w:rPr>
          <w:rFonts w:hint="eastAsia" w:asciiTheme="minorEastAsia" w:hAnsiTheme="minorEastAsia" w:eastAsiaTheme="minorEastAsia" w:cstheme="minorEastAsia"/>
          <w:b/>
          <w:color w:val="auto"/>
          <w:szCs w:val="21"/>
          <w:highlight w:val="none"/>
        </w:rPr>
        <w:t>须知正文。</w:t>
      </w:r>
    </w:p>
    <w:p w14:paraId="378017FA">
      <w:pPr>
        <w:pStyle w:val="4"/>
        <w:adjustRightInd w:val="0"/>
        <w:snapToGrid w:val="0"/>
        <w:spacing w:before="0" w:after="0" w:line="360" w:lineRule="auto"/>
        <w:rPr>
          <w:rFonts w:hint="eastAsia" w:asciiTheme="minorEastAsia" w:hAnsiTheme="minorEastAsia" w:eastAsiaTheme="minorEastAsia" w:cstheme="minorEastAsia"/>
          <w:color w:val="auto"/>
          <w:sz w:val="28"/>
          <w:szCs w:val="28"/>
          <w:highlight w:val="none"/>
        </w:rPr>
      </w:pPr>
      <w:bookmarkStart w:id="129" w:name="_Toc25803"/>
      <w:bookmarkStart w:id="130" w:name="_Toc14254"/>
      <w:bookmarkStart w:id="131" w:name="_Toc7039"/>
      <w:bookmarkStart w:id="132" w:name="_Toc11012"/>
      <w:r>
        <w:rPr>
          <w:rFonts w:hint="eastAsia" w:asciiTheme="minorEastAsia" w:hAnsiTheme="minorEastAsia" w:eastAsiaTheme="minorEastAsia" w:cstheme="minorEastAsia"/>
          <w:color w:val="auto"/>
          <w:sz w:val="28"/>
          <w:szCs w:val="28"/>
          <w:highlight w:val="none"/>
        </w:rPr>
        <w:t>1. 总则</w:t>
      </w:r>
      <w:bookmarkEnd w:id="129"/>
      <w:bookmarkEnd w:id="130"/>
      <w:bookmarkEnd w:id="131"/>
      <w:bookmarkEnd w:id="132"/>
    </w:p>
    <w:p w14:paraId="6145978E">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33" w:name="_Toc32748"/>
      <w:bookmarkStart w:id="134" w:name="_Toc16406"/>
      <w:bookmarkStart w:id="135" w:name="_Toc9810"/>
      <w:bookmarkStart w:id="136" w:name="_Toc17165"/>
      <w:bookmarkStart w:id="137" w:name="_Toc63"/>
      <w:r>
        <w:rPr>
          <w:rFonts w:hint="eastAsia" w:asciiTheme="minorEastAsia" w:hAnsiTheme="minorEastAsia" w:eastAsiaTheme="minorEastAsia" w:cstheme="minorEastAsia"/>
          <w:color w:val="auto"/>
          <w:sz w:val="21"/>
          <w:szCs w:val="21"/>
          <w:highlight w:val="none"/>
        </w:rPr>
        <w:t>1.1 项目概况</w:t>
      </w:r>
      <w:bookmarkEnd w:id="133"/>
      <w:bookmarkEnd w:id="134"/>
      <w:bookmarkEnd w:id="135"/>
      <w:bookmarkEnd w:id="136"/>
      <w:bookmarkEnd w:id="137"/>
    </w:p>
    <w:p w14:paraId="298FE38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 xml:space="preserve">1.1.1 </w:t>
      </w:r>
      <w:r>
        <w:rPr>
          <w:rFonts w:hint="eastAsia" w:asciiTheme="minorEastAsia" w:hAnsiTheme="minorEastAsia" w:eastAsiaTheme="minorEastAsia" w:cstheme="minorEastAsia"/>
          <w:color w:val="auto"/>
          <w:spacing w:val="-1"/>
          <w:sz w:val="21"/>
          <w:szCs w:val="21"/>
          <w:highlight w:val="none"/>
          <w:lang w:val="en-US" w:eastAsia="zh-CN"/>
        </w:rPr>
        <w:t>参照</w:t>
      </w:r>
      <w:r>
        <w:rPr>
          <w:rFonts w:hint="eastAsia" w:asciiTheme="minorEastAsia" w:hAnsiTheme="minorEastAsia" w:eastAsiaTheme="minorEastAsia" w:cstheme="minorEastAsia"/>
          <w:color w:val="auto"/>
          <w:spacing w:val="-1"/>
          <w:sz w:val="21"/>
          <w:szCs w:val="21"/>
          <w:highlight w:val="none"/>
          <w:lang w:eastAsia="zh-CN"/>
        </w:rPr>
        <w:t>《中华人民</w:t>
      </w:r>
      <w:r>
        <w:rPr>
          <w:rFonts w:hint="eastAsia" w:asciiTheme="minorEastAsia" w:hAnsiTheme="minorEastAsia" w:eastAsiaTheme="minorEastAsia" w:cstheme="minorEastAsia"/>
          <w:color w:val="auto"/>
          <w:sz w:val="21"/>
          <w:szCs w:val="21"/>
          <w:highlight w:val="none"/>
          <w:lang w:eastAsia="zh-CN"/>
        </w:rPr>
        <w:t>共和国招标投标法》《中华人民共和国招标投标法实施条例》《公路工程建设项目招标投标管理办法》等有关法律、法规和规章的规定，本比选项目已具备的招标条件见供应商须知前附表，现对</w:t>
      </w:r>
      <w:r>
        <w:rPr>
          <w:rFonts w:hint="eastAsia" w:asciiTheme="minorEastAsia" w:hAnsiTheme="minorEastAsia" w:eastAsiaTheme="minorEastAsia" w:cstheme="minorEastAsia"/>
          <w:color w:val="auto"/>
          <w:sz w:val="21"/>
          <w:szCs w:val="21"/>
          <w:highlight w:val="none"/>
          <w:lang w:val="en-US" w:eastAsia="zh-CN"/>
        </w:rPr>
        <w:t>本项目</w:t>
      </w:r>
      <w:r>
        <w:rPr>
          <w:rFonts w:hint="eastAsia" w:asciiTheme="minorEastAsia" w:hAnsiTheme="minorEastAsia" w:eastAsiaTheme="minorEastAsia" w:cstheme="minorEastAsia"/>
          <w:color w:val="auto"/>
          <w:sz w:val="21"/>
          <w:szCs w:val="21"/>
          <w:highlight w:val="none"/>
          <w:lang w:eastAsia="zh-CN"/>
        </w:rPr>
        <w:t>进行</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w:t>
      </w:r>
    </w:p>
    <w:p w14:paraId="07A45CC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1.1.2 本比选项目采购人：见供应商须知前附表。</w:t>
      </w:r>
    </w:p>
    <w:p w14:paraId="7ABFC99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1.1.3 本</w:t>
      </w:r>
      <w:r>
        <w:rPr>
          <w:rFonts w:hint="eastAsia" w:asciiTheme="minorEastAsia" w:hAnsiTheme="minorEastAsia" w:eastAsiaTheme="minorEastAsia" w:cstheme="minorEastAsia"/>
          <w:color w:val="auto"/>
          <w:sz w:val="21"/>
          <w:szCs w:val="21"/>
          <w:highlight w:val="none"/>
          <w:lang w:val="en-US" w:eastAsia="zh-CN"/>
        </w:rPr>
        <w:t>比选项目</w:t>
      </w:r>
      <w:r>
        <w:rPr>
          <w:rFonts w:hint="eastAsia" w:asciiTheme="minorEastAsia" w:hAnsiTheme="minorEastAsia" w:eastAsiaTheme="minorEastAsia" w:cstheme="minorEastAsia"/>
          <w:color w:val="auto"/>
          <w:sz w:val="21"/>
          <w:szCs w:val="21"/>
          <w:highlight w:val="none"/>
          <w:lang w:eastAsia="zh-CN"/>
        </w:rPr>
        <w:t>代理机构：见供应商须知前附表。</w:t>
      </w:r>
    </w:p>
    <w:p w14:paraId="37E1EF4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1.1.4 本比选项目名称：见供应商须知前附表。</w:t>
      </w:r>
    </w:p>
    <w:p w14:paraId="7C83DF4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1.1.5 本</w:t>
      </w:r>
      <w:r>
        <w:rPr>
          <w:rFonts w:hint="eastAsia" w:asciiTheme="minorEastAsia" w:hAnsiTheme="minorEastAsia" w:eastAsiaTheme="minorEastAsia" w:cstheme="minorEastAsia"/>
          <w:color w:val="auto"/>
          <w:sz w:val="21"/>
          <w:szCs w:val="21"/>
          <w:highlight w:val="none"/>
          <w:lang w:val="en-US" w:eastAsia="zh-CN"/>
        </w:rPr>
        <w:t>比选项目</w:t>
      </w:r>
      <w:r>
        <w:rPr>
          <w:rFonts w:hint="eastAsia" w:asciiTheme="minorEastAsia" w:hAnsiTheme="minorEastAsia" w:eastAsiaTheme="minorEastAsia" w:cstheme="minorEastAsia"/>
          <w:color w:val="auto"/>
          <w:sz w:val="21"/>
          <w:szCs w:val="21"/>
          <w:highlight w:val="none"/>
          <w:lang w:eastAsia="zh-CN"/>
        </w:rPr>
        <w:t>建设地点：见供应商须知前附表。</w:t>
      </w:r>
    </w:p>
    <w:p w14:paraId="2B5842B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1.1.6 本</w:t>
      </w:r>
      <w:r>
        <w:rPr>
          <w:rFonts w:hint="eastAsia" w:asciiTheme="minorEastAsia" w:hAnsiTheme="minorEastAsia" w:eastAsiaTheme="minorEastAsia" w:cstheme="minorEastAsia"/>
          <w:color w:val="auto"/>
          <w:sz w:val="21"/>
          <w:szCs w:val="21"/>
          <w:highlight w:val="none"/>
          <w:lang w:val="en-US" w:eastAsia="zh-CN"/>
        </w:rPr>
        <w:t>比选项目</w:t>
      </w:r>
      <w:r>
        <w:rPr>
          <w:rFonts w:hint="eastAsia" w:asciiTheme="minorEastAsia" w:hAnsiTheme="minorEastAsia" w:eastAsiaTheme="minorEastAsia" w:cstheme="minorEastAsia"/>
          <w:color w:val="auto"/>
          <w:sz w:val="21"/>
          <w:szCs w:val="21"/>
          <w:highlight w:val="none"/>
          <w:lang w:eastAsia="zh-CN"/>
        </w:rPr>
        <w:t>相关单位：见供应商须知前附表。</w:t>
      </w:r>
    </w:p>
    <w:p w14:paraId="3F7BF063">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38" w:name="_Toc7873"/>
      <w:bookmarkStart w:id="139" w:name="_Toc4217"/>
      <w:bookmarkStart w:id="140" w:name="_Toc10961"/>
      <w:bookmarkStart w:id="141" w:name="_Toc18919"/>
      <w:bookmarkStart w:id="142" w:name="_Toc18005"/>
      <w:r>
        <w:rPr>
          <w:rFonts w:hint="eastAsia" w:asciiTheme="minorEastAsia" w:hAnsiTheme="minorEastAsia" w:eastAsiaTheme="minorEastAsia" w:cstheme="minorEastAsia"/>
          <w:color w:val="auto"/>
          <w:sz w:val="21"/>
          <w:szCs w:val="21"/>
          <w:highlight w:val="none"/>
        </w:rPr>
        <w:t xml:space="preserve">1.2 </w:t>
      </w:r>
      <w:r>
        <w:rPr>
          <w:rFonts w:hint="eastAsia" w:asciiTheme="minorEastAsia" w:hAnsiTheme="minorEastAsia" w:eastAsiaTheme="minorEastAsia" w:cstheme="minorEastAsia"/>
          <w:color w:val="auto"/>
          <w:sz w:val="21"/>
          <w:szCs w:val="21"/>
          <w:highlight w:val="none"/>
          <w:lang w:eastAsia="zh-CN"/>
        </w:rPr>
        <w:t>比选项目</w:t>
      </w:r>
      <w:r>
        <w:rPr>
          <w:rFonts w:hint="eastAsia" w:asciiTheme="minorEastAsia" w:hAnsiTheme="minorEastAsia" w:eastAsiaTheme="minorEastAsia" w:cstheme="minorEastAsia"/>
          <w:color w:val="auto"/>
          <w:sz w:val="21"/>
          <w:szCs w:val="21"/>
          <w:highlight w:val="none"/>
        </w:rPr>
        <w:t>的资金来源和落实情况</w:t>
      </w:r>
      <w:bookmarkEnd w:id="138"/>
      <w:bookmarkEnd w:id="139"/>
      <w:bookmarkEnd w:id="140"/>
      <w:bookmarkEnd w:id="141"/>
      <w:bookmarkEnd w:id="142"/>
    </w:p>
    <w:p w14:paraId="4564930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1.2.1 资金来源及比例：见供应商须知前附表。</w:t>
      </w:r>
    </w:p>
    <w:p w14:paraId="2C3CEE0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1.2.2 资金落实情况：见供应商须知前附表。</w:t>
      </w:r>
    </w:p>
    <w:p w14:paraId="0B14B6F5">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43" w:name="_Toc14727"/>
      <w:bookmarkStart w:id="144" w:name="_Toc22846"/>
      <w:bookmarkStart w:id="145" w:name="_Toc29767"/>
      <w:bookmarkStart w:id="146" w:name="_Toc8225"/>
      <w:bookmarkStart w:id="147" w:name="_Toc15600"/>
      <w:r>
        <w:rPr>
          <w:rFonts w:hint="eastAsia" w:asciiTheme="minorEastAsia" w:hAnsiTheme="minorEastAsia" w:eastAsiaTheme="minorEastAsia" w:cstheme="minorEastAsia"/>
          <w:color w:val="auto"/>
          <w:sz w:val="21"/>
          <w:szCs w:val="21"/>
          <w:highlight w:val="none"/>
        </w:rPr>
        <w:t xml:space="preserve">1.3 </w:t>
      </w:r>
      <w:r>
        <w:rPr>
          <w:rFonts w:hint="eastAsia" w:asciiTheme="minorEastAsia" w:hAnsiTheme="minorEastAsia" w:eastAsiaTheme="minorEastAsia" w:cstheme="minorEastAsia"/>
          <w:color w:val="auto"/>
          <w:sz w:val="21"/>
          <w:szCs w:val="21"/>
          <w:highlight w:val="none"/>
          <w:lang w:eastAsia="zh-CN"/>
        </w:rPr>
        <w:t>比选范围</w:t>
      </w:r>
      <w:r>
        <w:rPr>
          <w:rFonts w:hint="eastAsia" w:asciiTheme="minorEastAsia" w:hAnsiTheme="minorEastAsia" w:eastAsiaTheme="minorEastAsia" w:cstheme="minorEastAsia"/>
          <w:color w:val="auto"/>
          <w:sz w:val="21"/>
          <w:szCs w:val="21"/>
          <w:highlight w:val="none"/>
        </w:rPr>
        <w:t>、计划工期、质量要求和安全目标</w:t>
      </w:r>
      <w:bookmarkEnd w:id="143"/>
      <w:bookmarkEnd w:id="144"/>
      <w:bookmarkEnd w:id="145"/>
      <w:bookmarkEnd w:id="146"/>
      <w:bookmarkEnd w:id="147"/>
    </w:p>
    <w:p w14:paraId="213FF5FF">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1.3.1 比选范围：见供应商须知前附表。</w:t>
      </w:r>
    </w:p>
    <w:p w14:paraId="1418695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1.3.2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计划工期：见供应商须知前附表。</w:t>
      </w:r>
    </w:p>
    <w:p w14:paraId="0839D47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1.3.3 质量要求：</w:t>
      </w:r>
      <w:r>
        <w:rPr>
          <w:rFonts w:hint="eastAsia" w:asciiTheme="minorEastAsia" w:hAnsiTheme="minorEastAsia" w:eastAsiaTheme="minorEastAsia" w:cstheme="minorEastAsia"/>
          <w:color w:val="auto"/>
          <w:sz w:val="21"/>
          <w:szCs w:val="21"/>
          <w:highlight w:val="none"/>
          <w:lang w:eastAsia="zh-CN"/>
        </w:rPr>
        <w:t>见供应商须知前附表。</w:t>
      </w:r>
    </w:p>
    <w:p w14:paraId="0EAD233E">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1.3.4 安全目标：</w:t>
      </w:r>
      <w:r>
        <w:rPr>
          <w:rFonts w:hint="eastAsia" w:asciiTheme="minorEastAsia" w:hAnsiTheme="minorEastAsia" w:eastAsiaTheme="minorEastAsia" w:cstheme="minorEastAsia"/>
          <w:color w:val="auto"/>
          <w:sz w:val="21"/>
          <w:szCs w:val="21"/>
          <w:highlight w:val="none"/>
          <w:lang w:eastAsia="zh-CN"/>
        </w:rPr>
        <w:t>见供应商须知前附表。</w:t>
      </w:r>
    </w:p>
    <w:p w14:paraId="619D2E76">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48" w:name="_Toc27625"/>
      <w:bookmarkStart w:id="149" w:name="_Toc11491"/>
      <w:bookmarkStart w:id="150" w:name="_Toc29746"/>
      <w:bookmarkStart w:id="151" w:name="_Toc21914"/>
      <w:bookmarkStart w:id="152" w:name="_Toc11803"/>
      <w:r>
        <w:rPr>
          <w:rFonts w:hint="eastAsia" w:asciiTheme="minorEastAsia" w:hAnsiTheme="minorEastAsia" w:eastAsiaTheme="minorEastAsia" w:cstheme="minorEastAsia"/>
          <w:color w:val="auto"/>
          <w:sz w:val="21"/>
          <w:szCs w:val="21"/>
          <w:highlight w:val="none"/>
        </w:rPr>
        <w:t xml:space="preserve">1.4 </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资格要求</w:t>
      </w:r>
      <w:bookmarkEnd w:id="148"/>
      <w:bookmarkEnd w:id="149"/>
      <w:bookmarkEnd w:id="150"/>
      <w:bookmarkEnd w:id="151"/>
      <w:bookmarkEnd w:id="152"/>
    </w:p>
    <w:p w14:paraId="1E2B7FB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1.4.1 供应商应具备承担本项目施工的资质条件、能力和信誉。</w:t>
      </w:r>
    </w:p>
    <w:p w14:paraId="5CBF73A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见供应商须知前附表。</w:t>
      </w:r>
    </w:p>
    <w:p w14:paraId="4EB5A0B8">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1.4.2 供应商须知前附表规定接受联合体</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的，联合体应当符合本</w:t>
      </w:r>
      <w:r>
        <w:rPr>
          <w:rFonts w:hint="eastAsia" w:asciiTheme="minorEastAsia" w:hAnsiTheme="minorEastAsia" w:eastAsiaTheme="minorEastAsia" w:cstheme="minorEastAsia"/>
          <w:color w:val="auto"/>
          <w:sz w:val="21"/>
          <w:szCs w:val="21"/>
          <w:highlight w:val="none"/>
          <w:lang w:val="en-US" w:eastAsia="zh-CN"/>
        </w:rPr>
        <w:t>章第</w:t>
      </w:r>
      <w:r>
        <w:rPr>
          <w:rFonts w:hint="eastAsia" w:asciiTheme="minorEastAsia" w:hAnsiTheme="minorEastAsia" w:eastAsiaTheme="minorEastAsia" w:cstheme="minorEastAsia"/>
          <w:color w:val="auto"/>
          <w:sz w:val="21"/>
          <w:szCs w:val="21"/>
          <w:highlight w:val="none"/>
          <w:lang w:eastAsia="zh-CN"/>
        </w:rPr>
        <w:t>1.4.1 项和供应商须知前附表的要求外，还应遵守以下规定：</w:t>
      </w:r>
    </w:p>
    <w:p w14:paraId="0B9D8A4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（1）联合体各方应按比选文件提供的格式签订共同投标协议，明确联合体牵头人和各方权利义务 ，并承诺就中选项目向采购人承担连带责任；</w:t>
      </w:r>
    </w:p>
    <w:p w14:paraId="56D7382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（2）由同一专业的单位组成的联合体，按照资质等级较低的单位确定资质等级；</w:t>
      </w:r>
    </w:p>
    <w:p w14:paraId="2681770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（3）联合体各方不得再以自己名义单独或参加其他联合体在同一标段中比选；</w:t>
      </w:r>
    </w:p>
    <w:p w14:paraId="4EB467D6">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联合体各方应分别按照本比选文件的要求，填写响应文件中的相应表格，并由联合体牵头人负责对联合体各成员的资料进行统一汇总后一并提交给采购人；联合体牵头人所提交的响应文件应认为已代表了联合体各成员的真实情况；</w:t>
      </w:r>
    </w:p>
    <w:p w14:paraId="3FCA305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（5）尽管委任了联合体牵头人，但联合体各成员在比选、签约与履约合同过程中，仍负有连带的和各自的法律责任。</w:t>
      </w:r>
    </w:p>
    <w:p w14:paraId="3B111A8B">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 xml:space="preserve">1.4.3 </w:t>
      </w:r>
      <w:r>
        <w:rPr>
          <w:rFonts w:hint="eastAsia" w:asciiTheme="minorEastAsia" w:hAnsiTheme="minorEastAsia" w:eastAsiaTheme="minorEastAsia" w:cstheme="minorEastAsia"/>
          <w:color w:val="auto"/>
          <w:sz w:val="21"/>
          <w:szCs w:val="21"/>
          <w:highlight w:val="none"/>
          <w:lang w:eastAsia="zh-CN"/>
        </w:rPr>
        <w:t>供应商（包括联合体各成员）不得与本标段相关单位存在下列关联关系：</w:t>
      </w:r>
    </w:p>
    <w:p w14:paraId="58BD738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（1）为采购人不具有独立法人资格的附属机构（单位）；</w:t>
      </w:r>
    </w:p>
    <w:p w14:paraId="309ADA5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（2）与采购人存在利害关系且可能影响招标公正性；</w:t>
      </w:r>
    </w:p>
    <w:p w14:paraId="2193118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（3）与本标段的其他供应商同为一个单位负责人；</w:t>
      </w:r>
    </w:p>
    <w:p w14:paraId="17D934D6">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（4）与本标段的其他供应商存在控股、管理关系；</w:t>
      </w:r>
    </w:p>
    <w:p w14:paraId="7FB75EE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（5）为本标段前期准备提供设计或咨询服务的法人或其任何附属机构（单位）；</w:t>
      </w:r>
    </w:p>
    <w:p w14:paraId="748476D8">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（6）为本标段的监理人；</w:t>
      </w:r>
    </w:p>
    <w:p w14:paraId="57B6D38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（7）为本标段的代建人；</w:t>
      </w:r>
    </w:p>
    <w:p w14:paraId="538B267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（8）为本标段的代理机构；</w:t>
      </w:r>
    </w:p>
    <w:p w14:paraId="5A09581F">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）与本标段的监理人或代建人或代理机构同为一个法定代表人；</w:t>
      </w:r>
    </w:p>
    <w:p w14:paraId="6A769F56">
      <w:pPr>
        <w:pStyle w:val="73"/>
        <w:adjustRightInd w:val="0"/>
        <w:snapToGrid w:val="0"/>
        <w:spacing w:before="0" w:beforeLines="0" w:after="0" w:afterLines="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（10）与本标段的监理人或代建人或代理机构存在控股或参股关系；</w:t>
      </w:r>
    </w:p>
    <w:p w14:paraId="79A7C44F">
      <w:pPr>
        <w:pStyle w:val="73"/>
        <w:adjustRightInd w:val="0"/>
        <w:snapToGrid w:val="0"/>
        <w:spacing w:before="0" w:beforeLines="0" w:after="0" w:afterLines="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11</w:t>
      </w:r>
      <w:r>
        <w:rPr>
          <w:rFonts w:hint="eastAsia" w:asciiTheme="minorEastAsia" w:hAnsiTheme="minorEastAsia" w:eastAsiaTheme="minorEastAsia" w:cstheme="minorEastAsia"/>
          <w:color w:val="auto"/>
          <w:sz w:val="21"/>
          <w:szCs w:val="21"/>
          <w:highlight w:val="none"/>
          <w:lang w:eastAsia="zh-CN"/>
        </w:rPr>
        <w:t>）被责令停产停业、暂扣或者吊销许可证、暂扣或者吊销执照；</w:t>
      </w:r>
    </w:p>
    <w:p w14:paraId="18B02A58">
      <w:pPr>
        <w:pStyle w:val="73"/>
        <w:adjustRightInd w:val="0"/>
        <w:snapToGrid w:val="0"/>
        <w:spacing w:before="0" w:beforeLines="0" w:after="0" w:afterLines="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lang w:eastAsia="zh-CN"/>
        </w:rPr>
        <w:t>）被国家、重庆市（含市或任意区县）有关行政部门处以暂停投标资格行政处罚，且在处罚期限内的；</w:t>
      </w:r>
    </w:p>
    <w:p w14:paraId="677AC0B8">
      <w:pPr>
        <w:pStyle w:val="73"/>
        <w:adjustRightInd w:val="0"/>
        <w:snapToGrid w:val="0"/>
        <w:spacing w:before="0" w:beforeLines="0" w:after="0" w:afterLines="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13</w:t>
      </w:r>
      <w:r>
        <w:rPr>
          <w:rFonts w:hint="eastAsia" w:asciiTheme="minorEastAsia" w:hAnsiTheme="minorEastAsia" w:eastAsiaTheme="minorEastAsia" w:cstheme="minorEastAsia"/>
          <w:color w:val="auto"/>
          <w:sz w:val="21"/>
          <w:szCs w:val="21"/>
          <w:highlight w:val="none"/>
          <w:lang w:eastAsia="zh-CN"/>
        </w:rPr>
        <w:t>）进入清算程序，或被宣告破产，或其他丧失履约能力的情形；</w:t>
      </w:r>
    </w:p>
    <w:p w14:paraId="481090CF">
      <w:pPr>
        <w:pStyle w:val="73"/>
        <w:adjustRightInd w:val="0"/>
        <w:snapToGrid w:val="0"/>
        <w:spacing w:before="0" w:beforeLines="0" w:after="0" w:afterLines="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14</w:t>
      </w:r>
      <w:r>
        <w:rPr>
          <w:rFonts w:hint="eastAsia" w:asciiTheme="minorEastAsia" w:hAnsiTheme="minorEastAsia" w:eastAsiaTheme="minorEastAsia" w:cstheme="minorEastAsia"/>
          <w:color w:val="auto"/>
          <w:sz w:val="21"/>
          <w:szCs w:val="21"/>
          <w:highlight w:val="none"/>
          <w:lang w:eastAsia="zh-CN"/>
        </w:rPr>
        <w:t>）被市场监督管理机关在全国企业信用信息公示系统中列入严重违法失信企业名单；</w:t>
      </w:r>
    </w:p>
    <w:p w14:paraId="226165F6">
      <w:pPr>
        <w:pStyle w:val="73"/>
        <w:adjustRightInd w:val="0"/>
        <w:snapToGrid w:val="0"/>
        <w:spacing w:before="0" w:beforeLines="0" w:after="0" w:afterLines="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15</w:t>
      </w:r>
      <w:r>
        <w:rPr>
          <w:rFonts w:hint="eastAsia" w:asciiTheme="minorEastAsia" w:hAnsiTheme="minorEastAsia" w:eastAsiaTheme="minorEastAsia" w:cstheme="minorEastAsia"/>
          <w:color w:val="auto"/>
          <w:sz w:val="21"/>
          <w:szCs w:val="21"/>
          <w:highlight w:val="none"/>
          <w:lang w:eastAsia="zh-CN"/>
        </w:rPr>
        <w:t>）单位负责人为同一人或者存在控股、管理关系的不同单位，不得在同一标段中同时比选；</w:t>
      </w:r>
    </w:p>
    <w:p w14:paraId="141DD2B6">
      <w:pPr>
        <w:pStyle w:val="73"/>
        <w:adjustRightInd w:val="0"/>
        <w:snapToGrid w:val="0"/>
        <w:spacing w:before="0" w:beforeLines="0" w:after="0" w:afterLines="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16</w:t>
      </w:r>
      <w:r>
        <w:rPr>
          <w:rFonts w:hint="eastAsia" w:asciiTheme="minorEastAsia" w:hAnsiTheme="minorEastAsia" w:eastAsiaTheme="minorEastAsia" w:cstheme="minorEastAsia"/>
          <w:color w:val="auto"/>
          <w:sz w:val="21"/>
          <w:szCs w:val="21"/>
          <w:highlight w:val="none"/>
          <w:lang w:eastAsia="zh-CN"/>
        </w:rPr>
        <w:t>）供应商或其法定代表人、拟委任的项目负责人在近两年内有行贿犯罪行为的；</w:t>
      </w:r>
    </w:p>
    <w:p w14:paraId="1CABAE9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17</w:t>
      </w:r>
      <w:r>
        <w:rPr>
          <w:rFonts w:hint="eastAsia" w:asciiTheme="minorEastAsia" w:hAnsiTheme="minorEastAsia" w:eastAsiaTheme="minorEastAsia" w:cstheme="minorEastAsia"/>
          <w:color w:val="auto"/>
          <w:sz w:val="21"/>
          <w:szCs w:val="21"/>
          <w:highlight w:val="none"/>
          <w:lang w:eastAsia="zh-CN"/>
        </w:rPr>
        <w:t>）法律法规或供应商须知前附表规定的其他情形。</w:t>
      </w:r>
    </w:p>
    <w:p w14:paraId="3C413C49">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53" w:name="_Toc28598"/>
      <w:bookmarkStart w:id="154" w:name="_Toc5410"/>
      <w:bookmarkStart w:id="155" w:name="_Toc31791"/>
      <w:bookmarkStart w:id="156" w:name="_Toc18821"/>
      <w:bookmarkStart w:id="157" w:name="_Toc20729"/>
      <w:r>
        <w:rPr>
          <w:rFonts w:hint="eastAsia" w:asciiTheme="minorEastAsia" w:hAnsiTheme="minorEastAsia" w:eastAsiaTheme="minorEastAsia" w:cstheme="minorEastAsia"/>
          <w:color w:val="auto"/>
          <w:sz w:val="21"/>
          <w:szCs w:val="21"/>
          <w:highlight w:val="none"/>
        </w:rPr>
        <w:t>1.5 费用承担</w:t>
      </w:r>
      <w:bookmarkEnd w:id="153"/>
      <w:bookmarkEnd w:id="154"/>
      <w:bookmarkEnd w:id="155"/>
      <w:bookmarkEnd w:id="156"/>
      <w:bookmarkEnd w:id="157"/>
    </w:p>
    <w:p w14:paraId="02F4D48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供应商准备和参加比选活动发生的费用自理。</w:t>
      </w:r>
    </w:p>
    <w:p w14:paraId="412E1FEA">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58" w:name="_Toc23840"/>
      <w:bookmarkStart w:id="159" w:name="_Toc7398"/>
      <w:bookmarkStart w:id="160" w:name="_Toc30330"/>
      <w:bookmarkStart w:id="161" w:name="_Toc29103"/>
      <w:bookmarkStart w:id="162" w:name="_Toc25612"/>
      <w:r>
        <w:rPr>
          <w:rFonts w:hint="eastAsia" w:asciiTheme="minorEastAsia" w:hAnsiTheme="minorEastAsia" w:eastAsiaTheme="minorEastAsia" w:cstheme="minorEastAsia"/>
          <w:color w:val="auto"/>
          <w:sz w:val="21"/>
          <w:szCs w:val="21"/>
          <w:highlight w:val="none"/>
        </w:rPr>
        <w:t>1.6 保密</w:t>
      </w:r>
      <w:bookmarkEnd w:id="158"/>
      <w:bookmarkEnd w:id="159"/>
      <w:bookmarkEnd w:id="160"/>
      <w:bookmarkEnd w:id="161"/>
      <w:bookmarkEnd w:id="162"/>
    </w:p>
    <w:p w14:paraId="775CF8F8">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参与比选活动的各方应对比选文件和响应文件中的商业和技术等秘密保密，否则应承担相应的法律责任。</w:t>
      </w:r>
    </w:p>
    <w:p w14:paraId="19DC909C">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63" w:name="_Toc16917"/>
      <w:bookmarkStart w:id="164" w:name="_Toc25405"/>
      <w:bookmarkStart w:id="165" w:name="_Toc20662"/>
      <w:bookmarkStart w:id="166" w:name="_Toc8650"/>
      <w:bookmarkStart w:id="167" w:name="_Toc17852"/>
      <w:r>
        <w:rPr>
          <w:rFonts w:hint="eastAsia" w:asciiTheme="minorEastAsia" w:hAnsiTheme="minorEastAsia" w:eastAsiaTheme="minorEastAsia" w:cstheme="minorEastAsia"/>
          <w:color w:val="auto"/>
          <w:sz w:val="21"/>
          <w:szCs w:val="21"/>
          <w:highlight w:val="none"/>
        </w:rPr>
        <w:t>1.7 语言文字</w:t>
      </w:r>
      <w:bookmarkEnd w:id="163"/>
      <w:bookmarkEnd w:id="164"/>
      <w:bookmarkEnd w:id="165"/>
      <w:bookmarkEnd w:id="166"/>
      <w:bookmarkEnd w:id="167"/>
    </w:p>
    <w:p w14:paraId="3EDF8CA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招标响应文件使用的语言文字为中文。专用术语使用外文的，应附有中文注释。</w:t>
      </w:r>
    </w:p>
    <w:p w14:paraId="4C78EB3E">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68" w:name="_Toc7795"/>
      <w:bookmarkStart w:id="169" w:name="_Toc21964"/>
      <w:bookmarkStart w:id="170" w:name="_Toc27344"/>
      <w:bookmarkStart w:id="171" w:name="_Toc3557"/>
      <w:bookmarkStart w:id="172" w:name="_Toc14707"/>
      <w:r>
        <w:rPr>
          <w:rFonts w:hint="eastAsia" w:asciiTheme="minorEastAsia" w:hAnsiTheme="minorEastAsia" w:eastAsiaTheme="minorEastAsia" w:cstheme="minorEastAsia"/>
          <w:color w:val="auto"/>
          <w:sz w:val="21"/>
          <w:szCs w:val="21"/>
          <w:highlight w:val="none"/>
        </w:rPr>
        <w:t>1.8 计量单位</w:t>
      </w:r>
      <w:bookmarkEnd w:id="168"/>
      <w:bookmarkEnd w:id="169"/>
      <w:bookmarkEnd w:id="170"/>
      <w:bookmarkEnd w:id="171"/>
      <w:bookmarkEnd w:id="172"/>
    </w:p>
    <w:p w14:paraId="21856D8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所有计量均采用中华人民共和国法定计量单位。</w:t>
      </w:r>
    </w:p>
    <w:p w14:paraId="77843907">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73" w:name="_Toc15575"/>
      <w:bookmarkStart w:id="174" w:name="_Toc1303"/>
      <w:bookmarkStart w:id="175" w:name="_Toc20961"/>
      <w:bookmarkStart w:id="176" w:name="_Toc22621"/>
      <w:bookmarkStart w:id="177" w:name="_Toc29597"/>
      <w:r>
        <w:rPr>
          <w:rFonts w:hint="eastAsia" w:asciiTheme="minorEastAsia" w:hAnsiTheme="minorEastAsia" w:eastAsiaTheme="minorEastAsia" w:cstheme="minorEastAsia"/>
          <w:color w:val="auto"/>
          <w:sz w:val="21"/>
          <w:szCs w:val="21"/>
          <w:highlight w:val="none"/>
        </w:rPr>
        <w:t>1.9 踏勘现场</w:t>
      </w:r>
      <w:bookmarkEnd w:id="173"/>
      <w:bookmarkEnd w:id="174"/>
      <w:bookmarkEnd w:id="175"/>
      <w:bookmarkEnd w:id="176"/>
      <w:bookmarkEnd w:id="177"/>
    </w:p>
    <w:p w14:paraId="31433BA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1.9.1供应商须知前附表规定组织踏勘现场的，采购人按供应商须知前附表规定的时间、地点组织供应商踏勘项目现场。</w:t>
      </w:r>
    </w:p>
    <w:p w14:paraId="3362BA5E">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1.9.2供应商踏勘现场发生的费用自理。</w:t>
      </w:r>
    </w:p>
    <w:p w14:paraId="779D53C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1.9.3除采购人的原因外，供应商自行负责在踏勘现场中所发生的人员伤亡和财产损失。</w:t>
      </w:r>
    </w:p>
    <w:p w14:paraId="23056DB6">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1.9.4采购人提供的本合同工程的水文、地质、气象和料场分布、取土场、弃土场位置等参考资料，并不构成合同文件的组成部分，供应商应对自己就上述资料的解释、推论和应用负责，采购人不对供应商据此作出的判断和决策承担任何责任。</w:t>
      </w:r>
    </w:p>
    <w:p w14:paraId="7356D53B">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78" w:name="_Toc25576"/>
      <w:bookmarkStart w:id="179" w:name="_Toc13078"/>
      <w:bookmarkStart w:id="180" w:name="_Toc9836"/>
      <w:bookmarkStart w:id="181" w:name="_Toc29187"/>
      <w:bookmarkStart w:id="182" w:name="_Toc18204"/>
      <w:r>
        <w:rPr>
          <w:rFonts w:hint="eastAsia" w:asciiTheme="minorEastAsia" w:hAnsiTheme="minorEastAsia" w:eastAsiaTheme="minorEastAsia" w:cstheme="minorEastAsia"/>
          <w:color w:val="auto"/>
          <w:sz w:val="21"/>
          <w:szCs w:val="21"/>
          <w:highlight w:val="none"/>
        </w:rPr>
        <w:t xml:space="preserve">1.10 </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预备会</w:t>
      </w:r>
      <w:bookmarkEnd w:id="178"/>
      <w:bookmarkEnd w:id="179"/>
      <w:bookmarkEnd w:id="180"/>
      <w:bookmarkEnd w:id="181"/>
      <w:bookmarkEnd w:id="182"/>
    </w:p>
    <w:p w14:paraId="70BAB1AE">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1.10.1 供应商须知前附表规定召开比选预备会的，采购人按供应商须知前附表规定的时间和地点召开比选预备会，澄清供应商提出的问题。</w:t>
      </w:r>
    </w:p>
    <w:p w14:paraId="2979DDF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1.10.2 供应商应在供应商须知前附表规定的时间前，以书面形式将提出的问题送达采购人，以便采购人在会议期间澄清。</w:t>
      </w:r>
    </w:p>
    <w:p w14:paraId="0A27F2AE">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1.10.3 比选预备会后，采购人在供应商须知前附表规定的时间内，将对供应商所提问题的澄清，以供应商须知前附表规定的形式通知所有供应商。该澄清内容为比选文件的组成部分。</w:t>
      </w:r>
    </w:p>
    <w:p w14:paraId="7DDB1561">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83" w:name="_Toc13430"/>
      <w:bookmarkStart w:id="184" w:name="_Toc26796"/>
      <w:bookmarkStart w:id="185" w:name="_Toc25772"/>
      <w:bookmarkStart w:id="186" w:name="_Toc18427"/>
      <w:bookmarkStart w:id="187" w:name="_Toc25553"/>
      <w:r>
        <w:rPr>
          <w:rFonts w:hint="eastAsia" w:asciiTheme="minorEastAsia" w:hAnsiTheme="minorEastAsia" w:eastAsiaTheme="minorEastAsia" w:cstheme="minorEastAsia"/>
          <w:color w:val="auto"/>
          <w:sz w:val="21"/>
          <w:szCs w:val="21"/>
          <w:highlight w:val="none"/>
        </w:rPr>
        <w:t>1.11 分包</w:t>
      </w:r>
      <w:bookmarkEnd w:id="183"/>
      <w:bookmarkEnd w:id="184"/>
      <w:bookmarkEnd w:id="185"/>
      <w:bookmarkEnd w:id="186"/>
      <w:bookmarkEnd w:id="187"/>
    </w:p>
    <w:p w14:paraId="71B4CE2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1.11.1 供应商拟在中选后将中选项目的部分非主体、非关键性工作进行分包的，应符合以下规定：</w:t>
      </w:r>
    </w:p>
    <w:p w14:paraId="2AD25A0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（1）分包内容要求：允许分包的工程范围仅限于非关键性工程或适合专业化队伍施工的专项工程。采购人允许分包或不允许分包的专项工程（如有）应在供应商须知前附表中载明。</w:t>
      </w:r>
    </w:p>
    <w:p w14:paraId="2A608EF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（2）接受分包的第三人资格要求：分包人的资格能力应与其分包工程的标准和规模相适应，且具备供应商须知前附表中规定的资格条件。</w:t>
      </w:r>
    </w:p>
    <w:p w14:paraId="4E28440B">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（3）其他要求：供应商如有分包计划，应按第九章“响应文件格式”的要求填写“拟分包项目情况表”，明确拟分包的工程及规模，且供应商中选后的分包应满足合同条款第 4.3 款的相关要求。</w:t>
      </w:r>
    </w:p>
    <w:p w14:paraId="0A5DD75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1.11.2 中选人不得向他人转让中选项目，接受分包的人不得再次分包。中选人应就分包项目向采购人负责，接受分包的人就分包项目承担连带责任。</w:t>
      </w:r>
    </w:p>
    <w:p w14:paraId="323FF794">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88" w:name="_Toc25883"/>
      <w:bookmarkStart w:id="189" w:name="_Toc19608"/>
      <w:bookmarkStart w:id="190" w:name="_Toc3257"/>
      <w:bookmarkStart w:id="191" w:name="_Toc23037"/>
      <w:bookmarkStart w:id="192" w:name="_Toc29244"/>
      <w:r>
        <w:rPr>
          <w:rFonts w:hint="eastAsia" w:asciiTheme="minorEastAsia" w:hAnsiTheme="minorEastAsia" w:eastAsiaTheme="minorEastAsia" w:cstheme="minorEastAsia"/>
          <w:color w:val="auto"/>
          <w:sz w:val="21"/>
          <w:szCs w:val="21"/>
          <w:highlight w:val="none"/>
        </w:rPr>
        <w:t>1.12 响应和偏差</w:t>
      </w:r>
      <w:bookmarkEnd w:id="188"/>
      <w:bookmarkEnd w:id="189"/>
      <w:bookmarkEnd w:id="190"/>
      <w:bookmarkEnd w:id="191"/>
      <w:bookmarkEnd w:id="192"/>
    </w:p>
    <w:p w14:paraId="53B1D5D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1.12.1 响应文件偏离比选文件某些要求，视为响应文件存在偏差。偏差包括重大偏差和细微偏差。</w:t>
      </w:r>
    </w:p>
    <w:p w14:paraId="7EB7A7C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1.12.2 响应文件应对比选文件的实质性要求和条件作出满足性或更有利于采购人的响应，否则，视为响应文件存在重大偏差，供应商的比选将被否决。</w:t>
      </w:r>
    </w:p>
    <w:p w14:paraId="69DF299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响应文件存在第三章“评审办法”中所列任一否决情形的，均属于存在重大偏差。</w:t>
      </w:r>
    </w:p>
    <w:p w14:paraId="1316279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1.12.3 响应文件中的下列偏差为细微偏差：</w:t>
      </w:r>
    </w:p>
    <w:p w14:paraId="02C4AA1F">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在按照第三章“评审办法”的规定对比选</w:t>
      </w:r>
      <w:r>
        <w:rPr>
          <w:rFonts w:hint="eastAsia" w:asciiTheme="minorEastAsia" w:hAnsiTheme="minorEastAsia" w:eastAsiaTheme="minorEastAsia" w:cstheme="minorEastAsia"/>
          <w:color w:val="auto"/>
          <w:sz w:val="21"/>
          <w:szCs w:val="21"/>
          <w:highlight w:val="none"/>
          <w:lang w:val="en-US" w:eastAsia="zh-CN"/>
        </w:rPr>
        <w:t>报</w:t>
      </w:r>
      <w:r>
        <w:rPr>
          <w:rFonts w:hint="eastAsia" w:asciiTheme="minorEastAsia" w:hAnsiTheme="minorEastAsia" w:eastAsiaTheme="minorEastAsia" w:cstheme="minorEastAsia"/>
          <w:color w:val="auto"/>
          <w:sz w:val="21"/>
          <w:szCs w:val="21"/>
          <w:highlight w:val="none"/>
          <w:lang w:eastAsia="zh-CN"/>
        </w:rPr>
        <w:t>价进行算术性错误修正及其他错误修正后，最终比选报价未超过最高</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限价（如有）的情况下，出现第三章“评审办法”规定的算术性错误和比选报价的其他错误；</w:t>
      </w:r>
    </w:p>
    <w:p w14:paraId="23FC4D4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1.12.4 评审委员会对响应文件中的细微偏差按如下规定处理：</w:t>
      </w:r>
    </w:p>
    <w:p w14:paraId="7C564C3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对于本章第 1.12.3 项所述的细微偏差，按照第三章“评审办法”的规定予以修正并要求供应商进行澄清；</w:t>
      </w:r>
    </w:p>
    <w:p w14:paraId="73794EA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1.12.5 供应商应根据比选文件的要求提供施工组织设计等内容以对比选文件作出响应。</w:t>
      </w:r>
    </w:p>
    <w:p w14:paraId="03B0406C">
      <w:pPr>
        <w:pStyle w:val="4"/>
        <w:adjustRightInd w:val="0"/>
        <w:snapToGrid w:val="0"/>
        <w:spacing w:before="0" w:after="0" w:line="360" w:lineRule="auto"/>
        <w:rPr>
          <w:rFonts w:hint="eastAsia" w:asciiTheme="minorEastAsia" w:hAnsiTheme="minorEastAsia" w:eastAsiaTheme="minorEastAsia" w:cstheme="minorEastAsia"/>
          <w:color w:val="auto"/>
          <w:sz w:val="28"/>
          <w:szCs w:val="28"/>
          <w:highlight w:val="none"/>
          <w:lang w:eastAsia="zh-CN"/>
        </w:rPr>
      </w:pPr>
      <w:bookmarkStart w:id="193" w:name="_Toc7258"/>
      <w:bookmarkStart w:id="194" w:name="_Toc10883"/>
      <w:bookmarkStart w:id="195" w:name="_Toc29894"/>
      <w:bookmarkStart w:id="196" w:name="_Toc20619"/>
      <w:r>
        <w:rPr>
          <w:rFonts w:hint="eastAsia" w:asciiTheme="minorEastAsia" w:hAnsiTheme="minorEastAsia" w:eastAsiaTheme="minorEastAsia" w:cstheme="minorEastAsia"/>
          <w:color w:val="auto"/>
          <w:sz w:val="28"/>
          <w:szCs w:val="28"/>
          <w:highlight w:val="none"/>
        </w:rPr>
        <w:t xml:space="preserve">2. </w:t>
      </w:r>
      <w:bookmarkEnd w:id="193"/>
      <w:bookmarkEnd w:id="194"/>
      <w:bookmarkEnd w:id="195"/>
      <w:r>
        <w:rPr>
          <w:rFonts w:hint="eastAsia" w:asciiTheme="minorEastAsia" w:hAnsiTheme="minorEastAsia" w:eastAsiaTheme="minorEastAsia" w:cstheme="minorEastAsia"/>
          <w:color w:val="auto"/>
          <w:sz w:val="28"/>
          <w:szCs w:val="28"/>
          <w:highlight w:val="none"/>
          <w:lang w:eastAsia="zh-CN"/>
        </w:rPr>
        <w:t>比选文件</w:t>
      </w:r>
      <w:bookmarkEnd w:id="196"/>
    </w:p>
    <w:p w14:paraId="3F184CEF">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197" w:name="_Toc30743"/>
      <w:bookmarkStart w:id="198" w:name="_Toc29926"/>
      <w:bookmarkStart w:id="199" w:name="_Toc8594"/>
      <w:bookmarkStart w:id="200" w:name="_Toc4482"/>
      <w:bookmarkStart w:id="201" w:name="_Toc24380"/>
      <w:r>
        <w:rPr>
          <w:rFonts w:hint="eastAsia" w:asciiTheme="minorEastAsia" w:hAnsiTheme="minorEastAsia" w:eastAsiaTheme="minorEastAsia" w:cstheme="minorEastAsia"/>
          <w:color w:val="auto"/>
          <w:sz w:val="21"/>
          <w:szCs w:val="21"/>
          <w:highlight w:val="none"/>
        </w:rPr>
        <w:t xml:space="preserve">2.1 </w:t>
      </w:r>
      <w:r>
        <w:rPr>
          <w:rFonts w:hint="eastAsia" w:asciiTheme="minorEastAsia" w:hAnsiTheme="minorEastAsia" w:eastAsiaTheme="minorEastAsia" w:cstheme="minorEastAsia"/>
          <w:color w:val="auto"/>
          <w:sz w:val="21"/>
          <w:szCs w:val="21"/>
          <w:highlight w:val="none"/>
          <w:lang w:eastAsia="zh-CN"/>
        </w:rPr>
        <w:t>比选文件</w:t>
      </w:r>
      <w:r>
        <w:rPr>
          <w:rFonts w:hint="eastAsia" w:asciiTheme="minorEastAsia" w:hAnsiTheme="minorEastAsia" w:eastAsiaTheme="minorEastAsia" w:cstheme="minorEastAsia"/>
          <w:color w:val="auto"/>
          <w:sz w:val="21"/>
          <w:szCs w:val="21"/>
          <w:highlight w:val="none"/>
        </w:rPr>
        <w:t>的组成</w:t>
      </w:r>
      <w:bookmarkEnd w:id="197"/>
      <w:bookmarkEnd w:id="198"/>
      <w:bookmarkEnd w:id="199"/>
      <w:bookmarkEnd w:id="200"/>
      <w:bookmarkEnd w:id="201"/>
    </w:p>
    <w:p w14:paraId="7C93A0C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本比选文件包括：</w:t>
      </w:r>
    </w:p>
    <w:p w14:paraId="5471B08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（1）竞争性比选公告（或投标邀请书）；</w:t>
      </w:r>
    </w:p>
    <w:p w14:paraId="05196A0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（2）供应商须知；</w:t>
      </w:r>
    </w:p>
    <w:p w14:paraId="4B32611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（3）评审办法；</w:t>
      </w:r>
    </w:p>
    <w:p w14:paraId="4EB27DE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（4）合同条款及格式；</w:t>
      </w:r>
    </w:p>
    <w:p w14:paraId="2293D80F">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（5）工程量清单；</w:t>
      </w:r>
    </w:p>
    <w:p w14:paraId="7A46BF1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（6）图纸；</w:t>
      </w:r>
    </w:p>
    <w:p w14:paraId="6DAC53E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（7）技术规范；</w:t>
      </w:r>
    </w:p>
    <w:p w14:paraId="7BDD8F8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（8）工程量清单计量规则；</w:t>
      </w:r>
    </w:p>
    <w:p w14:paraId="1A24954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（9）响应文件格式；</w:t>
      </w:r>
    </w:p>
    <w:p w14:paraId="661AD84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（10）供应商须知前附表规定的其他资料。</w:t>
      </w:r>
    </w:p>
    <w:p w14:paraId="665181DE">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根据本章第1.10 款、第2.2 款和第2.3 款对比选文件所作的澄清、修改，构成比选文件的组成部分。</w:t>
      </w:r>
    </w:p>
    <w:p w14:paraId="31D16C48">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当比选文件、比选文件的澄清或修改等在同一内容的表述上不一致时，以最后发出的书面文件为准。当对比选文件的理解有争议的，应当作出不利于采购人的解释，但违背国家利益、社会公共利益的除外。</w:t>
      </w:r>
    </w:p>
    <w:p w14:paraId="3AEE1D2E">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02" w:name="_Toc16050"/>
      <w:bookmarkStart w:id="203" w:name="_Toc6262"/>
      <w:bookmarkStart w:id="204" w:name="_Toc14974"/>
      <w:bookmarkStart w:id="205" w:name="_Toc27894"/>
      <w:bookmarkStart w:id="206" w:name="_Toc29476"/>
      <w:r>
        <w:rPr>
          <w:rFonts w:hint="eastAsia" w:asciiTheme="minorEastAsia" w:hAnsiTheme="minorEastAsia" w:eastAsiaTheme="minorEastAsia" w:cstheme="minorEastAsia"/>
          <w:color w:val="auto"/>
          <w:sz w:val="21"/>
          <w:szCs w:val="21"/>
          <w:highlight w:val="none"/>
        </w:rPr>
        <w:t xml:space="preserve">2.2 </w:t>
      </w:r>
      <w:r>
        <w:rPr>
          <w:rFonts w:hint="eastAsia" w:asciiTheme="minorEastAsia" w:hAnsiTheme="minorEastAsia" w:eastAsiaTheme="minorEastAsia" w:cstheme="minorEastAsia"/>
          <w:color w:val="auto"/>
          <w:sz w:val="21"/>
          <w:szCs w:val="21"/>
          <w:highlight w:val="none"/>
          <w:lang w:eastAsia="zh-CN"/>
        </w:rPr>
        <w:t>比选文件</w:t>
      </w:r>
      <w:r>
        <w:rPr>
          <w:rFonts w:hint="eastAsia" w:asciiTheme="minorEastAsia" w:hAnsiTheme="minorEastAsia" w:eastAsiaTheme="minorEastAsia" w:cstheme="minorEastAsia"/>
          <w:color w:val="auto"/>
          <w:sz w:val="21"/>
          <w:szCs w:val="21"/>
          <w:highlight w:val="none"/>
        </w:rPr>
        <w:t>的澄清</w:t>
      </w:r>
      <w:bookmarkEnd w:id="202"/>
      <w:bookmarkEnd w:id="203"/>
      <w:bookmarkEnd w:id="204"/>
      <w:bookmarkEnd w:id="205"/>
      <w:bookmarkEnd w:id="206"/>
    </w:p>
    <w:p w14:paraId="1994D20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snapToGrid w:val="0"/>
          <w:color w:val="auto"/>
          <w:sz w:val="21"/>
          <w:szCs w:val="21"/>
          <w:highlight w:val="none"/>
          <w:lang w:eastAsia="zh-CN"/>
        </w:rPr>
      </w:pPr>
      <w:r>
        <w:rPr>
          <w:rFonts w:hint="eastAsia" w:asciiTheme="minorEastAsia" w:hAnsiTheme="minorEastAsia" w:eastAsiaTheme="minorEastAsia" w:cstheme="minorEastAsia"/>
          <w:snapToGrid w:val="0"/>
          <w:color w:val="auto"/>
          <w:sz w:val="21"/>
          <w:szCs w:val="21"/>
          <w:highlight w:val="none"/>
          <w:lang w:eastAsia="zh-CN"/>
        </w:rPr>
        <w:t>2.2.1 供应商应仔细阅读和检查比选文件的全部内容。如发现缺页或附件不全，应及时向采购人提出，以便补齐。如有疑问，应在供应商须知前附表规定的时间前</w:t>
      </w:r>
      <w:r>
        <w:rPr>
          <w:rFonts w:hint="eastAsia" w:asciiTheme="minorEastAsia" w:hAnsiTheme="minorEastAsia" w:eastAsiaTheme="minorEastAsia" w:cstheme="minorEastAsia"/>
          <w:color w:val="auto"/>
          <w:sz w:val="21"/>
          <w:szCs w:val="21"/>
          <w:highlight w:val="none"/>
          <w:lang w:eastAsia="zh-CN"/>
        </w:rPr>
        <w:t>在相应法定网站提问</w:t>
      </w:r>
      <w:r>
        <w:rPr>
          <w:rFonts w:hint="eastAsia" w:asciiTheme="minorEastAsia" w:hAnsiTheme="minorEastAsia" w:eastAsiaTheme="minorEastAsia" w:cstheme="minorEastAsia"/>
          <w:snapToGrid w:val="0"/>
          <w:color w:val="auto"/>
          <w:sz w:val="21"/>
          <w:szCs w:val="21"/>
          <w:highlight w:val="none"/>
          <w:lang w:eastAsia="zh-CN"/>
        </w:rPr>
        <w:t>，要求采购人对比选文件予以澄清。</w:t>
      </w:r>
    </w:p>
    <w:p w14:paraId="79D6EDF1">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07" w:name="_Toc27612"/>
      <w:bookmarkStart w:id="208" w:name="_Toc19944"/>
      <w:bookmarkStart w:id="209" w:name="_Toc11369"/>
      <w:bookmarkStart w:id="210" w:name="_Toc5532"/>
      <w:bookmarkStart w:id="211" w:name="_Toc25158"/>
      <w:r>
        <w:rPr>
          <w:rFonts w:hint="eastAsia" w:asciiTheme="minorEastAsia" w:hAnsiTheme="minorEastAsia" w:eastAsiaTheme="minorEastAsia" w:cstheme="minorEastAsia"/>
          <w:color w:val="auto"/>
          <w:sz w:val="21"/>
          <w:szCs w:val="21"/>
          <w:highlight w:val="none"/>
        </w:rPr>
        <w:t xml:space="preserve">2.3 </w:t>
      </w:r>
      <w:r>
        <w:rPr>
          <w:rFonts w:hint="eastAsia" w:asciiTheme="minorEastAsia" w:hAnsiTheme="minorEastAsia" w:eastAsiaTheme="minorEastAsia" w:cstheme="minorEastAsia"/>
          <w:color w:val="auto"/>
          <w:sz w:val="21"/>
          <w:szCs w:val="21"/>
          <w:highlight w:val="none"/>
          <w:lang w:eastAsia="zh-CN"/>
        </w:rPr>
        <w:t>比选文件</w:t>
      </w:r>
      <w:r>
        <w:rPr>
          <w:rFonts w:hint="eastAsia" w:asciiTheme="minorEastAsia" w:hAnsiTheme="minorEastAsia" w:eastAsiaTheme="minorEastAsia" w:cstheme="minorEastAsia"/>
          <w:color w:val="auto"/>
          <w:sz w:val="21"/>
          <w:szCs w:val="21"/>
          <w:highlight w:val="none"/>
        </w:rPr>
        <w:t>的修改</w:t>
      </w:r>
      <w:bookmarkEnd w:id="207"/>
      <w:bookmarkEnd w:id="208"/>
      <w:bookmarkEnd w:id="209"/>
      <w:bookmarkEnd w:id="210"/>
      <w:bookmarkEnd w:id="211"/>
    </w:p>
    <w:p w14:paraId="10CD24A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按照本章第2.2款比选文件的澄清相关内容及方式执行。</w:t>
      </w:r>
    </w:p>
    <w:p w14:paraId="1F2D9312">
      <w:pPr>
        <w:pStyle w:val="4"/>
        <w:adjustRightInd w:val="0"/>
        <w:snapToGrid w:val="0"/>
        <w:spacing w:before="0" w:after="0" w:line="360" w:lineRule="auto"/>
        <w:rPr>
          <w:rFonts w:hint="eastAsia" w:asciiTheme="minorEastAsia" w:hAnsiTheme="minorEastAsia" w:eastAsiaTheme="minorEastAsia" w:cstheme="minorEastAsia"/>
          <w:color w:val="auto"/>
          <w:sz w:val="28"/>
          <w:szCs w:val="28"/>
          <w:highlight w:val="none"/>
          <w:lang w:eastAsia="zh-CN"/>
        </w:rPr>
      </w:pPr>
      <w:bookmarkStart w:id="212" w:name="_Toc1115"/>
      <w:bookmarkStart w:id="213" w:name="_Toc29803"/>
      <w:bookmarkStart w:id="214" w:name="_Toc29433"/>
      <w:bookmarkStart w:id="215" w:name="_Toc12937"/>
      <w:r>
        <w:rPr>
          <w:rFonts w:hint="eastAsia" w:asciiTheme="minorEastAsia" w:hAnsiTheme="minorEastAsia" w:eastAsiaTheme="minorEastAsia" w:cstheme="minorEastAsia"/>
          <w:color w:val="auto"/>
          <w:sz w:val="28"/>
          <w:szCs w:val="28"/>
          <w:highlight w:val="none"/>
        </w:rPr>
        <w:t xml:space="preserve">3. </w:t>
      </w:r>
      <w:bookmarkEnd w:id="212"/>
      <w:bookmarkEnd w:id="213"/>
      <w:bookmarkEnd w:id="214"/>
      <w:r>
        <w:rPr>
          <w:rFonts w:hint="eastAsia" w:asciiTheme="minorEastAsia" w:hAnsiTheme="minorEastAsia" w:eastAsiaTheme="minorEastAsia" w:cstheme="minorEastAsia"/>
          <w:color w:val="auto"/>
          <w:sz w:val="28"/>
          <w:szCs w:val="28"/>
          <w:highlight w:val="none"/>
          <w:lang w:eastAsia="zh-CN"/>
        </w:rPr>
        <w:t>响应文件</w:t>
      </w:r>
      <w:bookmarkEnd w:id="215"/>
    </w:p>
    <w:p w14:paraId="5F03B35D">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16" w:name="_Toc24942"/>
      <w:bookmarkStart w:id="217" w:name="_Toc15549"/>
      <w:bookmarkStart w:id="218" w:name="_Toc21010"/>
      <w:bookmarkStart w:id="219" w:name="_Toc4489"/>
      <w:bookmarkStart w:id="220" w:name="_Toc27048"/>
      <w:r>
        <w:rPr>
          <w:rFonts w:hint="eastAsia" w:asciiTheme="minorEastAsia" w:hAnsiTheme="minorEastAsia" w:eastAsiaTheme="minorEastAsia" w:cstheme="minorEastAsia"/>
          <w:color w:val="auto"/>
          <w:sz w:val="21"/>
          <w:szCs w:val="21"/>
          <w:highlight w:val="none"/>
        </w:rPr>
        <w:t>3.1</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的组成</w:t>
      </w:r>
      <w:bookmarkEnd w:id="216"/>
      <w:bookmarkEnd w:id="217"/>
      <w:bookmarkEnd w:id="218"/>
      <w:bookmarkEnd w:id="219"/>
      <w:bookmarkEnd w:id="220"/>
    </w:p>
    <w:p w14:paraId="1E63AC4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3.1.1 响应文件应包括下列内容：</w:t>
      </w:r>
    </w:p>
    <w:p w14:paraId="58008630">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rPr>
      </w:pPr>
      <w:r>
        <w:rPr>
          <w:rFonts w:hint="eastAsia" w:asciiTheme="minorEastAsia" w:hAnsiTheme="minorEastAsia" w:eastAsiaTheme="minorEastAsia" w:cstheme="minorEastAsia"/>
          <w:color w:val="auto"/>
          <w:kern w:val="0"/>
          <w:szCs w:val="21"/>
          <w:highlight w:val="none"/>
          <w:lang w:val="ru-RU"/>
        </w:rPr>
        <w:t>3.1.1.1</w:t>
      </w:r>
      <w:r>
        <w:rPr>
          <w:rFonts w:hint="eastAsia" w:asciiTheme="minorEastAsia" w:hAnsiTheme="minorEastAsia" w:eastAsiaTheme="minorEastAsia" w:cstheme="minorEastAsia"/>
          <w:color w:val="auto"/>
          <w:kern w:val="0"/>
          <w:szCs w:val="21"/>
          <w:highlight w:val="none"/>
          <w:lang w:val="ru-RU" w:eastAsia="zh-CN"/>
        </w:rPr>
        <w:t>比选函</w:t>
      </w:r>
      <w:r>
        <w:rPr>
          <w:rFonts w:hint="eastAsia" w:asciiTheme="minorEastAsia" w:hAnsiTheme="minorEastAsia" w:eastAsiaTheme="minorEastAsia" w:cstheme="minorEastAsia"/>
          <w:color w:val="auto"/>
          <w:kern w:val="0"/>
          <w:szCs w:val="21"/>
          <w:highlight w:val="none"/>
          <w:lang w:val="ru-RU"/>
        </w:rPr>
        <w:t>部分</w:t>
      </w:r>
    </w:p>
    <w:p w14:paraId="0BBAF98D">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eastAsia="zh-CN"/>
        </w:rPr>
      </w:pPr>
      <w:r>
        <w:rPr>
          <w:rFonts w:hint="eastAsia" w:asciiTheme="minorEastAsia" w:hAnsiTheme="minorEastAsia" w:eastAsiaTheme="minorEastAsia" w:cstheme="minorEastAsia"/>
          <w:color w:val="auto"/>
          <w:kern w:val="0"/>
          <w:szCs w:val="21"/>
          <w:highlight w:val="none"/>
          <w:lang w:val="ru-RU"/>
        </w:rPr>
        <w:t>（1）</w:t>
      </w:r>
      <w:r>
        <w:rPr>
          <w:rFonts w:hint="eastAsia" w:asciiTheme="minorEastAsia" w:hAnsiTheme="minorEastAsia" w:eastAsiaTheme="minorEastAsia" w:cstheme="minorEastAsia"/>
          <w:color w:val="auto"/>
          <w:kern w:val="0"/>
          <w:szCs w:val="21"/>
          <w:highlight w:val="none"/>
          <w:lang w:val="ru-RU" w:eastAsia="zh-CN"/>
        </w:rPr>
        <w:t>比选函</w:t>
      </w:r>
    </w:p>
    <w:p w14:paraId="037DEEBD">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rPr>
      </w:pPr>
      <w:r>
        <w:rPr>
          <w:rFonts w:hint="eastAsia" w:asciiTheme="minorEastAsia" w:hAnsiTheme="minorEastAsia" w:eastAsiaTheme="minorEastAsia" w:cstheme="minorEastAsia"/>
          <w:color w:val="auto"/>
          <w:kern w:val="0"/>
          <w:szCs w:val="21"/>
          <w:highlight w:val="none"/>
          <w:lang w:val="ru-RU"/>
        </w:rPr>
        <w:t>（2）</w:t>
      </w:r>
      <w:r>
        <w:rPr>
          <w:rFonts w:hint="eastAsia" w:asciiTheme="minorEastAsia" w:hAnsiTheme="minorEastAsia" w:eastAsiaTheme="minorEastAsia" w:cstheme="minorEastAsia"/>
          <w:color w:val="auto"/>
          <w:kern w:val="0"/>
          <w:szCs w:val="21"/>
          <w:highlight w:val="none"/>
          <w:lang w:val="ru-RU" w:eastAsia="zh-CN"/>
        </w:rPr>
        <w:t>比选函</w:t>
      </w:r>
      <w:r>
        <w:rPr>
          <w:rFonts w:hint="eastAsia" w:asciiTheme="minorEastAsia" w:hAnsiTheme="minorEastAsia" w:eastAsiaTheme="minorEastAsia" w:cstheme="minorEastAsia"/>
          <w:color w:val="auto"/>
          <w:kern w:val="0"/>
          <w:szCs w:val="21"/>
          <w:highlight w:val="none"/>
          <w:lang w:val="ru-RU"/>
        </w:rPr>
        <w:t>附录</w:t>
      </w:r>
    </w:p>
    <w:p w14:paraId="4FF17C06">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rPr>
      </w:pPr>
      <w:r>
        <w:rPr>
          <w:rFonts w:hint="eastAsia" w:asciiTheme="minorEastAsia" w:hAnsiTheme="minorEastAsia" w:eastAsiaTheme="minorEastAsia" w:cstheme="minorEastAsia"/>
          <w:color w:val="auto"/>
          <w:kern w:val="0"/>
          <w:sz w:val="21"/>
          <w:szCs w:val="21"/>
          <w:highlight w:val="none"/>
          <w:lang w:val="ru-RU"/>
        </w:rPr>
        <w:t>（</w:t>
      </w:r>
      <w:r>
        <w:rPr>
          <w:rFonts w:hint="eastAsia" w:asciiTheme="minorEastAsia" w:hAnsiTheme="minorEastAsia" w:eastAsiaTheme="minorEastAsia" w:cstheme="minorEastAsia"/>
          <w:color w:val="auto"/>
          <w:kern w:val="0"/>
          <w:sz w:val="21"/>
          <w:szCs w:val="21"/>
          <w:highlight w:val="none"/>
          <w:lang w:val="ru-RU" w:eastAsia="zh-CN"/>
        </w:rPr>
        <w:t>3</w:t>
      </w:r>
      <w:r>
        <w:rPr>
          <w:rFonts w:hint="eastAsia" w:asciiTheme="minorEastAsia" w:hAnsiTheme="minorEastAsia" w:eastAsiaTheme="minorEastAsia" w:cstheme="minorEastAsia"/>
          <w:color w:val="auto"/>
          <w:kern w:val="0"/>
          <w:sz w:val="21"/>
          <w:szCs w:val="21"/>
          <w:highlight w:val="none"/>
          <w:lang w:val="ru-RU"/>
        </w:rPr>
        <w:t>）</w:t>
      </w:r>
      <w:r>
        <w:rPr>
          <w:rFonts w:hint="eastAsia" w:asciiTheme="minorEastAsia" w:hAnsiTheme="minorEastAsia" w:eastAsiaTheme="minorEastAsia" w:cstheme="minorEastAsia"/>
          <w:color w:val="auto"/>
          <w:kern w:val="0"/>
          <w:szCs w:val="21"/>
          <w:highlight w:val="none"/>
          <w:lang w:val="ru-RU"/>
        </w:rPr>
        <w:t>法定代表人身份证明或附有法定代表人身份证明的授权委托书</w:t>
      </w:r>
    </w:p>
    <w:p w14:paraId="065E4633">
      <w:pPr>
        <w:adjustRightInd w:val="0"/>
        <w:snapToGrid w:val="0"/>
        <w:spacing w:line="360" w:lineRule="auto"/>
        <w:ind w:firstLine="420" w:firstLineChars="200"/>
        <w:rPr>
          <w:rFonts w:hint="eastAsia" w:asciiTheme="minorEastAsia" w:hAnsiTheme="minorEastAsia" w:eastAsiaTheme="minorEastAsia" w:cstheme="minorEastAsia"/>
          <w:color w:val="auto"/>
          <w:highlight w:val="none"/>
          <w:lang w:val="ru-RU" w:eastAsia="zh-CN"/>
        </w:rPr>
      </w:pPr>
      <w:r>
        <w:rPr>
          <w:rFonts w:hint="eastAsia" w:asciiTheme="minorEastAsia" w:hAnsiTheme="minorEastAsia" w:eastAsiaTheme="minorEastAsia" w:cstheme="minorEastAsia"/>
          <w:color w:val="auto"/>
          <w:kern w:val="0"/>
          <w:szCs w:val="21"/>
          <w:highlight w:val="none"/>
          <w:lang w:val="ru-RU"/>
        </w:rPr>
        <w:t>3.1.1.</w:t>
      </w: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lang w:eastAsia="zh-CN"/>
        </w:rPr>
        <w:t>报价部分</w:t>
      </w:r>
    </w:p>
    <w:p w14:paraId="732A4B0A">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rPr>
      </w:pPr>
      <w:r>
        <w:rPr>
          <w:rFonts w:hint="eastAsia" w:asciiTheme="minorEastAsia" w:hAnsiTheme="minorEastAsia" w:eastAsiaTheme="minorEastAsia" w:cstheme="minorEastAsia"/>
          <w:color w:val="auto"/>
          <w:kern w:val="0"/>
          <w:szCs w:val="21"/>
          <w:highlight w:val="none"/>
          <w:lang w:val="ru-RU"/>
        </w:rPr>
        <w:t>（</w:t>
      </w:r>
      <w:r>
        <w:rPr>
          <w:rFonts w:hint="eastAsia" w:asciiTheme="minorEastAsia" w:hAnsiTheme="minorEastAsia"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lang w:val="ru-RU"/>
        </w:rPr>
        <w:t>）已标价工程量清单</w:t>
      </w:r>
    </w:p>
    <w:p w14:paraId="473CEE7B">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rPr>
      </w:pPr>
      <w:r>
        <w:rPr>
          <w:rFonts w:hint="eastAsia" w:asciiTheme="minorEastAsia" w:hAnsiTheme="minorEastAsia" w:eastAsiaTheme="minorEastAsia" w:cstheme="minorEastAsia"/>
          <w:color w:val="auto"/>
          <w:kern w:val="0"/>
          <w:szCs w:val="21"/>
          <w:highlight w:val="none"/>
          <w:lang w:val="ru-RU"/>
        </w:rPr>
        <w:t>3.1.1.</w:t>
      </w:r>
      <w:r>
        <w:rPr>
          <w:rFonts w:hint="eastAsia" w:asciiTheme="minorEastAsia" w:hAnsiTheme="minorEastAsia"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lang w:val="ru-RU"/>
        </w:rPr>
        <w:t>技术部分</w:t>
      </w:r>
    </w:p>
    <w:p w14:paraId="0B03EA83">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rPr>
      </w:pPr>
      <w:r>
        <w:rPr>
          <w:rFonts w:hint="eastAsia" w:asciiTheme="minorEastAsia" w:hAnsiTheme="minorEastAsia" w:eastAsiaTheme="minorEastAsia" w:cstheme="minorEastAsia"/>
          <w:color w:val="auto"/>
          <w:kern w:val="0"/>
          <w:szCs w:val="21"/>
          <w:highlight w:val="none"/>
          <w:lang w:val="ru-RU"/>
        </w:rPr>
        <w:t>3.1.1.</w:t>
      </w:r>
      <w:r>
        <w:rPr>
          <w:rFonts w:hint="eastAsia" w:asciiTheme="minorEastAsia" w:hAnsiTheme="minorEastAsia" w:eastAsiaTheme="minorEastAsia" w:cstheme="minorEastAsia"/>
          <w:color w:val="auto"/>
          <w:kern w:val="0"/>
          <w:szCs w:val="21"/>
          <w:highlight w:val="none"/>
          <w:lang w:val="en-US" w:eastAsia="zh-CN"/>
        </w:rPr>
        <w:t>4</w:t>
      </w:r>
      <w:r>
        <w:rPr>
          <w:rFonts w:hint="eastAsia" w:asciiTheme="minorEastAsia" w:hAnsiTheme="minorEastAsia" w:eastAsiaTheme="minorEastAsia" w:cstheme="minorEastAsia"/>
          <w:color w:val="auto"/>
          <w:kern w:val="0"/>
          <w:szCs w:val="21"/>
          <w:highlight w:val="none"/>
          <w:lang w:val="ru-RU"/>
        </w:rPr>
        <w:t>资格审查部分</w:t>
      </w:r>
    </w:p>
    <w:p w14:paraId="7179FA8A">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rPr>
      </w:pPr>
      <w:r>
        <w:rPr>
          <w:rFonts w:hint="eastAsia" w:asciiTheme="minorEastAsia" w:hAnsiTheme="minorEastAsia" w:eastAsiaTheme="minorEastAsia" w:cstheme="minorEastAsia"/>
          <w:color w:val="auto"/>
          <w:kern w:val="0"/>
          <w:szCs w:val="21"/>
          <w:highlight w:val="none"/>
          <w:lang w:val="ru-RU"/>
        </w:rPr>
        <w:t>（1）法定代表人身份证明或附有法定代表人身份证明的授权委托书</w:t>
      </w:r>
    </w:p>
    <w:p w14:paraId="25A6E660">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rPr>
      </w:pPr>
      <w:r>
        <w:rPr>
          <w:rFonts w:hint="eastAsia" w:asciiTheme="minorEastAsia" w:hAnsiTheme="minorEastAsia" w:eastAsiaTheme="minorEastAsia" w:cstheme="minorEastAsia"/>
          <w:color w:val="auto"/>
          <w:kern w:val="0"/>
          <w:szCs w:val="21"/>
          <w:highlight w:val="none"/>
          <w:lang w:val="ru-RU"/>
        </w:rPr>
        <w:t>（2）</w:t>
      </w:r>
      <w:r>
        <w:rPr>
          <w:rFonts w:hint="eastAsia" w:asciiTheme="minorEastAsia" w:hAnsiTheme="minorEastAsia" w:eastAsiaTheme="minorEastAsia" w:cstheme="minorEastAsia"/>
          <w:color w:val="auto"/>
          <w:kern w:val="0"/>
          <w:szCs w:val="21"/>
          <w:highlight w:val="none"/>
        </w:rPr>
        <w:t>承诺</w:t>
      </w:r>
    </w:p>
    <w:p w14:paraId="74547149">
      <w:pPr>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val="ru-RU"/>
        </w:rPr>
      </w:pPr>
      <w:r>
        <w:rPr>
          <w:rFonts w:hint="eastAsia" w:asciiTheme="minorEastAsia" w:hAnsiTheme="minorEastAsia" w:eastAsiaTheme="minorEastAsia" w:cstheme="minorEastAsia"/>
          <w:color w:val="auto"/>
          <w:kern w:val="0"/>
          <w:szCs w:val="21"/>
          <w:highlight w:val="none"/>
          <w:lang w:val="ru-RU"/>
        </w:rPr>
        <w:t>（</w:t>
      </w:r>
      <w:r>
        <w:rPr>
          <w:rFonts w:hint="eastAsia" w:asciiTheme="minorEastAsia" w:hAnsiTheme="minorEastAsia" w:eastAsiaTheme="minorEastAsia" w:cstheme="minorEastAsia"/>
          <w:color w:val="auto"/>
          <w:kern w:val="0"/>
          <w:szCs w:val="21"/>
          <w:highlight w:val="none"/>
          <w:lang w:val="en-US" w:eastAsia="zh-CN"/>
        </w:rPr>
        <w:t>3</w:t>
      </w:r>
      <w:r>
        <w:rPr>
          <w:rFonts w:hint="eastAsia" w:asciiTheme="minorEastAsia" w:hAnsiTheme="minorEastAsia" w:eastAsiaTheme="minorEastAsia" w:cstheme="minorEastAsia"/>
          <w:color w:val="auto"/>
          <w:kern w:val="0"/>
          <w:szCs w:val="21"/>
          <w:highlight w:val="none"/>
          <w:lang w:val="ru-RU"/>
        </w:rPr>
        <w:t>）其他资料</w:t>
      </w:r>
    </w:p>
    <w:p w14:paraId="6CBB837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供应商在</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lang w:eastAsia="zh-CN"/>
        </w:rPr>
        <w:t>过程中作出的符合法律法规和比选文件规定的澄清确认，构成响应文件的组成部分。</w:t>
      </w:r>
    </w:p>
    <w:p w14:paraId="6D6D8BB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3.1.2供应商须知前附表规定不接受联合体比选的，或供应商没有组成联合体的，响应文件不包括共同投标协议。</w:t>
      </w:r>
    </w:p>
    <w:p w14:paraId="4ACB6508">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3.1.3 供应商须知前附表未要求提交比选保证金的，响应文件不包括比选保证金。</w:t>
      </w:r>
    </w:p>
    <w:p w14:paraId="4BC05F23">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lang w:eastAsia="zh-CN"/>
        </w:rPr>
      </w:pPr>
      <w:bookmarkStart w:id="221" w:name="_Toc24308"/>
      <w:bookmarkStart w:id="222" w:name="_Toc10284"/>
      <w:bookmarkStart w:id="223" w:name="_Toc8450"/>
      <w:bookmarkStart w:id="224" w:name="_Toc29109"/>
      <w:bookmarkStart w:id="225" w:name="_Toc30666"/>
      <w:r>
        <w:rPr>
          <w:rFonts w:hint="eastAsia" w:asciiTheme="minorEastAsia" w:hAnsiTheme="minorEastAsia" w:eastAsiaTheme="minorEastAsia" w:cstheme="minorEastAsia"/>
          <w:color w:val="auto"/>
          <w:sz w:val="21"/>
          <w:szCs w:val="21"/>
          <w:highlight w:val="none"/>
        </w:rPr>
        <w:t xml:space="preserve">3.2 </w:t>
      </w:r>
      <w:bookmarkEnd w:id="221"/>
      <w:bookmarkEnd w:id="222"/>
      <w:bookmarkEnd w:id="223"/>
      <w:bookmarkEnd w:id="224"/>
      <w:r>
        <w:rPr>
          <w:rFonts w:hint="eastAsia" w:asciiTheme="minorEastAsia" w:hAnsiTheme="minorEastAsia" w:eastAsiaTheme="minorEastAsia" w:cstheme="minorEastAsia"/>
          <w:color w:val="auto"/>
          <w:sz w:val="21"/>
          <w:szCs w:val="21"/>
          <w:highlight w:val="none"/>
          <w:lang w:eastAsia="zh-CN"/>
        </w:rPr>
        <w:t>比选报价</w:t>
      </w:r>
      <w:bookmarkEnd w:id="225"/>
    </w:p>
    <w:p w14:paraId="44D00DA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3.2.1 比选报价应包括国家规定的增值税税金，除供应商须知前附表另有规定外，增值税税金按一般计税方法计算。供应商应按第九章“响应文件格式”的要求在比选函中进行报价并填写工程量清单相应表格。</w:t>
      </w:r>
    </w:p>
    <w:p w14:paraId="776371B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3.2.2 供应商应充分了解本项目的总体情况以及影响比选报价的其他要素。</w:t>
      </w:r>
    </w:p>
    <w:p w14:paraId="016BD58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3.2.3 本项目的报价方式见供应商须知前附表。供应商在比选截止时间前修改比选函中的比选总报价，应同时修改响应文件“已标价工程量清单”中的相应报价。此修改须符合本章第 4.3 款的有关要求。</w:t>
      </w:r>
    </w:p>
    <w:p w14:paraId="6967F1E8">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3.2.4 供应商如果发现工程量清单中的数量与图纸中数量不一致时，应立即通知采购人核查，除非采购人按照本章第2.2 款或2.3 款的有关要求，以比选文件澄清或修改的方式予以更正，否则，应以工程量清单中列出的数量为准。</w:t>
      </w:r>
    </w:p>
    <w:p w14:paraId="4F0CDD6F">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3.2.</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 xml:space="preserve"> 比选报价的其他要求见供应商须知前附表。</w:t>
      </w:r>
    </w:p>
    <w:p w14:paraId="39696000">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lang w:eastAsia="zh-CN"/>
        </w:rPr>
      </w:pPr>
      <w:bookmarkStart w:id="226" w:name="_Toc12845"/>
      <w:bookmarkStart w:id="227" w:name="_Toc8685"/>
      <w:bookmarkStart w:id="228" w:name="_Toc29656"/>
      <w:bookmarkStart w:id="229" w:name="_Toc27745"/>
      <w:bookmarkStart w:id="230" w:name="_Toc23688"/>
      <w:r>
        <w:rPr>
          <w:rFonts w:hint="eastAsia" w:asciiTheme="minorEastAsia" w:hAnsiTheme="minorEastAsia" w:eastAsiaTheme="minorEastAsia" w:cstheme="minorEastAsia"/>
          <w:color w:val="auto"/>
          <w:sz w:val="21"/>
          <w:szCs w:val="21"/>
          <w:highlight w:val="none"/>
        </w:rPr>
        <w:t>3.3</w:t>
      </w:r>
      <w:bookmarkEnd w:id="226"/>
      <w:bookmarkEnd w:id="227"/>
      <w:bookmarkEnd w:id="228"/>
      <w:bookmarkEnd w:id="229"/>
      <w:bookmarkEnd w:id="230"/>
      <w:r>
        <w:rPr>
          <w:rFonts w:hint="eastAsia" w:asciiTheme="minorEastAsia" w:hAnsiTheme="minorEastAsia" w:eastAsiaTheme="minorEastAsia" w:cstheme="minorEastAsia"/>
          <w:color w:val="auto"/>
          <w:sz w:val="21"/>
          <w:szCs w:val="21"/>
          <w:highlight w:val="none"/>
          <w:lang w:eastAsia="zh-CN"/>
        </w:rPr>
        <w:t>比选有效期</w:t>
      </w:r>
    </w:p>
    <w:p w14:paraId="113358E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3.3.1  在供应商须知前附表规定的比选有效期内，供应商不得要求撤销或修改其响应文件。</w:t>
      </w:r>
    </w:p>
    <w:p w14:paraId="59A0ACE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3.3.2  出现特殊情况需要延长比选有效期的，采购人以书面形式通知所有供应商延长比选有效期。供应商同意延长的，但不得要求或被允许修改或撤销其响应文件；供应商拒绝延长的，其比选失效，但供应商有权收回其比选保证金。</w:t>
      </w:r>
    </w:p>
    <w:p w14:paraId="15285E3A">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lang w:eastAsia="zh-CN"/>
        </w:rPr>
      </w:pPr>
      <w:bookmarkStart w:id="231" w:name="_Toc21020"/>
      <w:bookmarkStart w:id="232" w:name="_Toc20690"/>
      <w:bookmarkStart w:id="233" w:name="_Toc5031"/>
      <w:bookmarkStart w:id="234" w:name="_Toc30489"/>
      <w:bookmarkStart w:id="235" w:name="_Toc2429"/>
      <w:r>
        <w:rPr>
          <w:rFonts w:hint="eastAsia" w:asciiTheme="minorEastAsia" w:hAnsiTheme="minorEastAsia" w:eastAsiaTheme="minorEastAsia" w:cstheme="minorEastAsia"/>
          <w:color w:val="auto"/>
          <w:sz w:val="21"/>
          <w:szCs w:val="21"/>
          <w:highlight w:val="none"/>
        </w:rPr>
        <w:t xml:space="preserve">3.4 </w:t>
      </w:r>
      <w:bookmarkEnd w:id="231"/>
      <w:bookmarkEnd w:id="232"/>
      <w:bookmarkEnd w:id="233"/>
      <w:bookmarkEnd w:id="234"/>
      <w:r>
        <w:rPr>
          <w:rFonts w:hint="eastAsia" w:asciiTheme="minorEastAsia" w:hAnsiTheme="minorEastAsia" w:eastAsiaTheme="minorEastAsia" w:cstheme="minorEastAsia"/>
          <w:color w:val="auto"/>
          <w:sz w:val="21"/>
          <w:szCs w:val="21"/>
          <w:highlight w:val="none"/>
          <w:lang w:eastAsia="zh-CN"/>
        </w:rPr>
        <w:t>比选保证金</w:t>
      </w:r>
      <w:bookmarkEnd w:id="235"/>
    </w:p>
    <w:p w14:paraId="29FD369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3.4.1  供应商在递交响应文件的同时，应按供应商须知前附表规定的金额、担保形式规定的比选保证金格式递交比选保证金，并作为其响应文件的组成部分。</w:t>
      </w:r>
    </w:p>
    <w:p w14:paraId="682DD3F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3.4.2  供应商不按供应商须知前附表第 3.4 项要求提交比选保证金的，其响应文件按否决处理。</w:t>
      </w:r>
    </w:p>
    <w:p w14:paraId="209B475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3.4.3  比选保证金退还：见供应商须知前附表。</w:t>
      </w:r>
    </w:p>
    <w:p w14:paraId="68530D5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3.4.4  有下列情形之一的，比选保证金将不予退还：</w:t>
      </w:r>
    </w:p>
    <w:p w14:paraId="0DF87B0F">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（1）供应商在规定的比选有效期内撤销或修改其响应文件；</w:t>
      </w:r>
    </w:p>
    <w:p w14:paraId="792D482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（2）中选人在收到中选通知书后，无正当理由拒签合同协议书，在签订合同时向采购人提出附加条件，或未按竞争性比选文件规定提交履约担保；</w:t>
      </w:r>
    </w:p>
    <w:p w14:paraId="0504E88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（3）违反供应商须知第9.2款对供应商的纪律要求的；</w:t>
      </w:r>
    </w:p>
    <w:p w14:paraId="0FF787AB">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（4）法律法规和竞争性比选文件规定的其他情形。</w:t>
      </w:r>
    </w:p>
    <w:p w14:paraId="21101CB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3.4.5 其它说明</w:t>
      </w:r>
    </w:p>
    <w:p w14:paraId="4DA2692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（1）比选保证金为无条件担保；</w:t>
      </w:r>
    </w:p>
    <w:p w14:paraId="4BAADAC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（2）比选保证金的受益人为采购人。</w:t>
      </w:r>
    </w:p>
    <w:p w14:paraId="5538CAB1">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36" w:name="_Toc15177"/>
      <w:bookmarkStart w:id="237" w:name="_Toc6811"/>
      <w:bookmarkStart w:id="238" w:name="_Toc27513"/>
      <w:bookmarkStart w:id="239" w:name="_Toc5412"/>
      <w:bookmarkStart w:id="240" w:name="_Toc15712"/>
      <w:r>
        <w:rPr>
          <w:rFonts w:hint="eastAsia" w:asciiTheme="minorEastAsia" w:hAnsiTheme="minorEastAsia" w:eastAsiaTheme="minorEastAsia" w:cstheme="minorEastAsia"/>
          <w:color w:val="auto"/>
          <w:sz w:val="21"/>
          <w:szCs w:val="21"/>
          <w:highlight w:val="none"/>
        </w:rPr>
        <w:t>3.5资格审查资料</w:t>
      </w:r>
      <w:bookmarkEnd w:id="236"/>
      <w:bookmarkEnd w:id="237"/>
      <w:bookmarkEnd w:id="238"/>
      <w:bookmarkEnd w:id="239"/>
      <w:bookmarkEnd w:id="240"/>
    </w:p>
    <w:p w14:paraId="0B108404">
      <w:pPr>
        <w:pStyle w:val="73"/>
        <w:adjustRightInd w:val="0"/>
        <w:snapToGrid w:val="0"/>
        <w:spacing w:before="0" w:after="0" w:line="360" w:lineRule="auto"/>
        <w:ind w:firstLine="44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Cs w:val="21"/>
          <w:highlight w:val="none"/>
          <w:lang w:val="en-US" w:eastAsia="zh-CN"/>
        </w:rPr>
        <w:t>按</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须知前附表1.4.1项要求提供的资料提供。</w:t>
      </w:r>
    </w:p>
    <w:p w14:paraId="46B8DE9F">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41" w:name="_Toc18798"/>
      <w:bookmarkStart w:id="242" w:name="_Toc30021"/>
      <w:bookmarkStart w:id="243" w:name="_Toc29143"/>
      <w:bookmarkStart w:id="244" w:name="_Toc1288"/>
      <w:bookmarkStart w:id="245" w:name="_Toc19376"/>
      <w:r>
        <w:rPr>
          <w:rFonts w:hint="eastAsia" w:asciiTheme="minorEastAsia" w:hAnsiTheme="minorEastAsia" w:eastAsiaTheme="minorEastAsia" w:cstheme="minorEastAsia"/>
          <w:color w:val="auto"/>
          <w:sz w:val="21"/>
          <w:szCs w:val="21"/>
          <w:highlight w:val="none"/>
        </w:rPr>
        <w:t>3.6 备选</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方案</w:t>
      </w:r>
      <w:bookmarkEnd w:id="241"/>
      <w:bookmarkEnd w:id="242"/>
      <w:bookmarkEnd w:id="243"/>
      <w:bookmarkEnd w:id="244"/>
      <w:bookmarkEnd w:id="245"/>
    </w:p>
    <w:p w14:paraId="4904566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3.6.1 除供应商须知前附表规定允许外，供应商不得递交备选</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方案，否则其</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将被否决。</w:t>
      </w:r>
    </w:p>
    <w:p w14:paraId="235FABCF">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3.6.2 允许供应商递交备选</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方案的，只有中选人所递交的备选</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方案方可予以考虑。评审委员会认为中选人的备选</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方案优于其按照比选文件要求编制的</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方案的，采购人可以接受该备选</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方案。</w:t>
      </w:r>
    </w:p>
    <w:p w14:paraId="4456164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3.6.3 供应商提供两个或两个以上比选报价，或在响应文件中提供一个报价，但同时提供两个或两个以上施工组织设计的，视为提供备选方案。</w:t>
      </w:r>
    </w:p>
    <w:p w14:paraId="37F36D48">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46" w:name="_Toc8746"/>
      <w:bookmarkStart w:id="247" w:name="_Toc2543"/>
      <w:bookmarkStart w:id="248" w:name="_Toc25381"/>
      <w:bookmarkStart w:id="249" w:name="_Toc7452"/>
      <w:bookmarkStart w:id="250" w:name="_Toc17687"/>
      <w:r>
        <w:rPr>
          <w:rFonts w:hint="eastAsia" w:asciiTheme="minorEastAsia" w:hAnsiTheme="minorEastAsia" w:eastAsiaTheme="minorEastAsia" w:cstheme="minorEastAsia"/>
          <w:color w:val="auto"/>
          <w:sz w:val="21"/>
          <w:szCs w:val="21"/>
          <w:highlight w:val="none"/>
        </w:rPr>
        <w:t xml:space="preserve">3.7 </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的编制</w:t>
      </w:r>
      <w:bookmarkEnd w:id="246"/>
      <w:bookmarkEnd w:id="247"/>
      <w:bookmarkEnd w:id="248"/>
      <w:bookmarkEnd w:id="249"/>
      <w:bookmarkEnd w:id="250"/>
    </w:p>
    <w:p w14:paraId="7121561B">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3.7.1 响应文件应按第九章“响应文件格式”进行编写，如有必要，可以增加附页，作为响应文件的组成部分。其中，比选函附录在满足比选文件实质性要求的基础上，可以提出比比选文件要求更有利于采购人的承诺。</w:t>
      </w:r>
    </w:p>
    <w:p w14:paraId="533FD24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3.7.2 响应文件应对比选文件有关工期、比选有效期、质量要求、安全目标、技术标准和要求、比选范围等实质性内容作出响应。</w:t>
      </w:r>
    </w:p>
    <w:p w14:paraId="35FFCE4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3.7.3 响应文件的签名盖章要求：按本章供应商须知前附表第3.7.3项执行。</w:t>
      </w:r>
    </w:p>
    <w:p w14:paraId="08BBE2E6">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3.7.4 响应文件份数：见供应商须知前附表。</w:t>
      </w:r>
    </w:p>
    <w:p w14:paraId="1709543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3.7.5 响应文件应按规定格式排版，并编制目录，具体编制要求见供应商须知前附表规定。</w:t>
      </w:r>
    </w:p>
    <w:p w14:paraId="2DBB6B6B">
      <w:pPr>
        <w:pStyle w:val="4"/>
        <w:adjustRightInd w:val="0"/>
        <w:snapToGrid w:val="0"/>
        <w:spacing w:before="0" w:after="0" w:line="360" w:lineRule="auto"/>
        <w:rPr>
          <w:rFonts w:hint="eastAsia" w:asciiTheme="minorEastAsia" w:hAnsiTheme="minorEastAsia" w:eastAsiaTheme="minorEastAsia" w:cstheme="minorEastAsia"/>
          <w:color w:val="auto"/>
          <w:sz w:val="28"/>
          <w:szCs w:val="28"/>
          <w:highlight w:val="none"/>
          <w:lang w:eastAsia="zh-CN"/>
        </w:rPr>
      </w:pPr>
      <w:bookmarkStart w:id="251" w:name="_Toc26412"/>
      <w:bookmarkStart w:id="252" w:name="_Toc24813"/>
      <w:bookmarkStart w:id="253" w:name="_Toc26466"/>
      <w:bookmarkStart w:id="254" w:name="_Toc15598"/>
      <w:r>
        <w:rPr>
          <w:rFonts w:hint="eastAsia" w:asciiTheme="minorEastAsia" w:hAnsiTheme="minorEastAsia" w:eastAsiaTheme="minorEastAsia" w:cstheme="minorEastAsia"/>
          <w:color w:val="auto"/>
          <w:sz w:val="28"/>
          <w:szCs w:val="28"/>
          <w:highlight w:val="none"/>
        </w:rPr>
        <w:t xml:space="preserve">4. </w:t>
      </w:r>
      <w:bookmarkEnd w:id="251"/>
      <w:bookmarkEnd w:id="252"/>
      <w:bookmarkEnd w:id="253"/>
      <w:bookmarkEnd w:id="254"/>
      <w:r>
        <w:rPr>
          <w:rFonts w:hint="eastAsia" w:asciiTheme="minorEastAsia" w:hAnsiTheme="minorEastAsia" w:eastAsiaTheme="minorEastAsia" w:cstheme="minorEastAsia"/>
          <w:color w:val="auto"/>
          <w:sz w:val="28"/>
          <w:szCs w:val="28"/>
          <w:highlight w:val="none"/>
          <w:lang w:val="en-US" w:eastAsia="zh-CN"/>
        </w:rPr>
        <w:t>参</w:t>
      </w:r>
      <w:r>
        <w:rPr>
          <w:rFonts w:hint="eastAsia" w:asciiTheme="minorEastAsia" w:hAnsiTheme="minorEastAsia" w:eastAsiaTheme="minorEastAsia" w:cstheme="minorEastAsia"/>
          <w:color w:val="auto"/>
          <w:sz w:val="28"/>
          <w:szCs w:val="28"/>
          <w:highlight w:val="none"/>
          <w:lang w:eastAsia="zh-CN"/>
        </w:rPr>
        <w:t>选</w:t>
      </w:r>
    </w:p>
    <w:p w14:paraId="74E2F110">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55" w:name="_Toc29707"/>
      <w:bookmarkStart w:id="256" w:name="_Toc30384"/>
      <w:bookmarkStart w:id="257" w:name="_Toc27996"/>
      <w:bookmarkStart w:id="258" w:name="_Toc189"/>
      <w:bookmarkStart w:id="259" w:name="_Toc18206"/>
      <w:r>
        <w:rPr>
          <w:rFonts w:hint="eastAsia" w:asciiTheme="minorEastAsia" w:hAnsiTheme="minorEastAsia" w:eastAsiaTheme="minorEastAsia" w:cstheme="minorEastAsia"/>
          <w:color w:val="auto"/>
          <w:sz w:val="21"/>
          <w:szCs w:val="21"/>
          <w:highlight w:val="none"/>
        </w:rPr>
        <w:t xml:space="preserve">4.1 </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的密封和标识</w:t>
      </w:r>
      <w:bookmarkEnd w:id="255"/>
      <w:bookmarkEnd w:id="256"/>
      <w:bookmarkEnd w:id="257"/>
      <w:bookmarkEnd w:id="258"/>
      <w:bookmarkEnd w:id="259"/>
    </w:p>
    <w:p w14:paraId="6DC78FA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4.1.1 响应文件的密封：见供应商须知前附表。</w:t>
      </w:r>
    </w:p>
    <w:p w14:paraId="37B8F91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4.1.2 响应文件</w:t>
      </w:r>
      <w:r>
        <w:rPr>
          <w:rFonts w:hint="eastAsia" w:asciiTheme="minorEastAsia" w:hAnsiTheme="minorEastAsia" w:eastAsiaTheme="minorEastAsia" w:cstheme="minorEastAsia"/>
          <w:color w:val="auto"/>
          <w:sz w:val="21"/>
          <w:szCs w:val="21"/>
          <w:highlight w:val="none"/>
          <w:lang w:val="en-US" w:eastAsia="zh-CN"/>
        </w:rPr>
        <w:t>的</w:t>
      </w:r>
      <w:r>
        <w:rPr>
          <w:rFonts w:hint="eastAsia" w:asciiTheme="minorEastAsia" w:hAnsiTheme="minorEastAsia" w:eastAsiaTheme="minorEastAsia" w:cstheme="minorEastAsia"/>
          <w:color w:val="auto"/>
          <w:sz w:val="21"/>
          <w:szCs w:val="21"/>
          <w:highlight w:val="none"/>
          <w:lang w:eastAsia="zh-CN"/>
        </w:rPr>
        <w:t>封套上应写明的内容：见供应商须知前附表。</w:t>
      </w:r>
    </w:p>
    <w:p w14:paraId="6D0F18AB">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60" w:name="_Toc31468"/>
      <w:bookmarkStart w:id="261" w:name="_Toc17181"/>
      <w:bookmarkStart w:id="262" w:name="_Toc18944"/>
      <w:bookmarkStart w:id="263" w:name="_Toc29837"/>
      <w:bookmarkStart w:id="264" w:name="_Toc22682"/>
      <w:r>
        <w:rPr>
          <w:rFonts w:hint="eastAsia" w:asciiTheme="minorEastAsia" w:hAnsiTheme="minorEastAsia" w:eastAsiaTheme="minorEastAsia" w:cstheme="minorEastAsia"/>
          <w:color w:val="auto"/>
          <w:sz w:val="21"/>
          <w:szCs w:val="21"/>
          <w:highlight w:val="none"/>
        </w:rPr>
        <w:t>4.2</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的递交</w:t>
      </w:r>
      <w:bookmarkEnd w:id="260"/>
      <w:bookmarkEnd w:id="261"/>
      <w:bookmarkEnd w:id="262"/>
      <w:bookmarkEnd w:id="263"/>
      <w:bookmarkEnd w:id="264"/>
    </w:p>
    <w:p w14:paraId="5695682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4.2.1 供应商应在供应商须知前附表第 2.2.2 项规定的比选截止时间前递交响应文件。</w:t>
      </w:r>
    </w:p>
    <w:p w14:paraId="613CC21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4.2.2 供应商递交响应文件的地点：见供应商须知前附表。</w:t>
      </w:r>
    </w:p>
    <w:p w14:paraId="52C851F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4.2.3 除供应商须知前附表另有规定外，供应商所递交的响应文件不予退还。</w:t>
      </w:r>
    </w:p>
    <w:p w14:paraId="1DE1326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4.2.4逾期送达的或者未送达指定地点的响应文件，采购人不予受理。</w:t>
      </w:r>
    </w:p>
    <w:p w14:paraId="61291E53">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65" w:name="_Toc25799"/>
      <w:bookmarkStart w:id="266" w:name="_Toc22470"/>
      <w:bookmarkStart w:id="267" w:name="_Toc24234"/>
      <w:bookmarkStart w:id="268" w:name="_Toc2209"/>
      <w:bookmarkStart w:id="269" w:name="_Toc10929"/>
      <w:r>
        <w:rPr>
          <w:rFonts w:hint="eastAsia" w:asciiTheme="minorEastAsia" w:hAnsiTheme="minorEastAsia" w:eastAsiaTheme="minorEastAsia" w:cstheme="minorEastAsia"/>
          <w:color w:val="auto"/>
          <w:sz w:val="21"/>
          <w:szCs w:val="21"/>
          <w:highlight w:val="none"/>
        </w:rPr>
        <w:t xml:space="preserve">4.3 </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的修改与撤回</w:t>
      </w:r>
      <w:bookmarkEnd w:id="265"/>
      <w:bookmarkEnd w:id="266"/>
      <w:bookmarkEnd w:id="267"/>
      <w:bookmarkEnd w:id="268"/>
      <w:bookmarkEnd w:id="269"/>
    </w:p>
    <w:p w14:paraId="3288126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 xml:space="preserve">4.3.1 </w:t>
      </w:r>
      <w:r>
        <w:rPr>
          <w:rFonts w:hint="eastAsia" w:asciiTheme="minorEastAsia" w:hAnsiTheme="minorEastAsia" w:eastAsiaTheme="minorEastAsia" w:cstheme="minorEastAsia"/>
          <w:snapToGrid w:val="0"/>
          <w:color w:val="auto"/>
          <w:sz w:val="21"/>
          <w:szCs w:val="21"/>
          <w:highlight w:val="none"/>
          <w:lang w:eastAsia="zh-CN"/>
        </w:rPr>
        <w:t>在供应商须知前附表第2.2.2项规定的比选截止时间前</w:t>
      </w:r>
      <w:r>
        <w:rPr>
          <w:rFonts w:hint="eastAsia" w:asciiTheme="minorEastAsia" w:hAnsiTheme="minorEastAsia" w:eastAsiaTheme="minorEastAsia" w:cstheme="minorEastAsia"/>
          <w:color w:val="auto"/>
          <w:sz w:val="21"/>
          <w:szCs w:val="21"/>
          <w:highlight w:val="none"/>
          <w:lang w:eastAsia="zh-CN"/>
        </w:rPr>
        <w:t>，供应商可以修改或撤回已递交的响应文件。</w:t>
      </w:r>
    </w:p>
    <w:p w14:paraId="4ACAB282">
      <w:pPr>
        <w:pStyle w:val="4"/>
        <w:adjustRightInd w:val="0"/>
        <w:snapToGrid w:val="0"/>
        <w:spacing w:before="0" w:after="0" w:line="360" w:lineRule="auto"/>
        <w:rPr>
          <w:rFonts w:hint="eastAsia" w:asciiTheme="minorEastAsia" w:hAnsiTheme="minorEastAsia" w:eastAsiaTheme="minorEastAsia" w:cstheme="minorEastAsia"/>
          <w:color w:val="auto"/>
          <w:sz w:val="28"/>
          <w:szCs w:val="28"/>
          <w:highlight w:val="none"/>
          <w:lang w:eastAsia="zh-CN"/>
        </w:rPr>
      </w:pPr>
      <w:bookmarkStart w:id="270" w:name="_Toc19741"/>
      <w:bookmarkStart w:id="271" w:name="_Toc12687"/>
      <w:bookmarkStart w:id="272" w:name="_Toc31980"/>
      <w:bookmarkStart w:id="273" w:name="_Toc31725"/>
      <w:r>
        <w:rPr>
          <w:rFonts w:hint="eastAsia" w:asciiTheme="minorEastAsia" w:hAnsiTheme="minorEastAsia" w:eastAsiaTheme="minorEastAsia" w:cstheme="minorEastAsia"/>
          <w:color w:val="auto"/>
          <w:sz w:val="28"/>
          <w:szCs w:val="28"/>
          <w:highlight w:val="none"/>
        </w:rPr>
        <w:t xml:space="preserve">5. </w:t>
      </w:r>
      <w:bookmarkEnd w:id="270"/>
      <w:bookmarkEnd w:id="271"/>
      <w:bookmarkEnd w:id="272"/>
      <w:bookmarkEnd w:id="273"/>
      <w:r>
        <w:rPr>
          <w:rFonts w:hint="eastAsia" w:asciiTheme="minorEastAsia" w:hAnsiTheme="minorEastAsia" w:eastAsiaTheme="minorEastAsia" w:cstheme="minorEastAsia"/>
          <w:color w:val="auto"/>
          <w:sz w:val="28"/>
          <w:szCs w:val="28"/>
          <w:highlight w:val="none"/>
          <w:lang w:eastAsia="zh-CN"/>
        </w:rPr>
        <w:t>比选</w:t>
      </w:r>
    </w:p>
    <w:p w14:paraId="347C278B">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74" w:name="_Toc16710"/>
      <w:bookmarkStart w:id="275" w:name="_Toc28095"/>
      <w:bookmarkStart w:id="276" w:name="_Toc28397"/>
      <w:bookmarkStart w:id="277" w:name="_Toc7045"/>
      <w:bookmarkStart w:id="278" w:name="_Toc19954"/>
      <w:r>
        <w:rPr>
          <w:rFonts w:hint="eastAsia" w:asciiTheme="minorEastAsia" w:hAnsiTheme="minorEastAsia" w:eastAsiaTheme="minorEastAsia" w:cstheme="minorEastAsia"/>
          <w:color w:val="auto"/>
          <w:sz w:val="21"/>
          <w:szCs w:val="21"/>
          <w:highlight w:val="none"/>
        </w:rPr>
        <w:t xml:space="preserve">5.1 </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时间和地点</w:t>
      </w:r>
      <w:bookmarkEnd w:id="274"/>
      <w:bookmarkEnd w:id="275"/>
      <w:bookmarkEnd w:id="276"/>
      <w:bookmarkEnd w:id="277"/>
      <w:bookmarkEnd w:id="278"/>
    </w:p>
    <w:p w14:paraId="1B56898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5.1.1</w:t>
      </w:r>
      <w:r>
        <w:rPr>
          <w:rFonts w:hint="eastAsia" w:asciiTheme="minorEastAsia" w:hAnsiTheme="minorEastAsia" w:eastAsiaTheme="minorEastAsia" w:cstheme="minorEastAsia"/>
          <w:color w:val="auto"/>
          <w:sz w:val="21"/>
          <w:szCs w:val="21"/>
          <w:highlight w:val="none"/>
          <w:lang w:eastAsia="zh-CN"/>
        </w:rPr>
        <w:t>采购人在本章第 4.2.1 项规定的比选截止时间（比选时间）和供应商须知前附表规定的地点对收到的响应文件公开比选，并邀请所有供应商的法定代表人或其委托代理人准时参加。</w:t>
      </w:r>
    </w:p>
    <w:p w14:paraId="50C7AD8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供应商若未派法定代表人或委托代理人出席比选活动，视为该供应商默认比选结果。</w:t>
      </w:r>
    </w:p>
    <w:p w14:paraId="59E1CCE3">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79" w:name="_Toc25006"/>
      <w:bookmarkStart w:id="280" w:name="_Toc16343"/>
      <w:bookmarkStart w:id="281" w:name="_Toc11733"/>
      <w:bookmarkStart w:id="282" w:name="_Toc12957"/>
      <w:bookmarkStart w:id="283" w:name="_Toc6072"/>
      <w:r>
        <w:rPr>
          <w:rFonts w:hint="eastAsia" w:asciiTheme="minorEastAsia" w:hAnsiTheme="minorEastAsia" w:eastAsiaTheme="minorEastAsia" w:cstheme="minorEastAsia"/>
          <w:color w:val="auto"/>
          <w:sz w:val="21"/>
          <w:szCs w:val="21"/>
          <w:highlight w:val="none"/>
        </w:rPr>
        <w:t>5.2</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程序</w:t>
      </w:r>
      <w:bookmarkEnd w:id="279"/>
      <w:bookmarkEnd w:id="280"/>
      <w:bookmarkEnd w:id="281"/>
      <w:bookmarkEnd w:id="282"/>
      <w:bookmarkEnd w:id="283"/>
    </w:p>
    <w:p w14:paraId="103A001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详见供应商须知前附表第5.2款比选程序。</w:t>
      </w:r>
    </w:p>
    <w:p w14:paraId="6F4B9510">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84" w:name="_Toc3151"/>
      <w:bookmarkStart w:id="285" w:name="_Toc22570"/>
      <w:bookmarkStart w:id="286" w:name="_Toc30493"/>
      <w:bookmarkStart w:id="287" w:name="_Toc16204"/>
      <w:bookmarkStart w:id="288" w:name="_Toc32151"/>
      <w:r>
        <w:rPr>
          <w:rFonts w:hint="eastAsia" w:asciiTheme="minorEastAsia" w:hAnsiTheme="minorEastAsia" w:eastAsiaTheme="minorEastAsia" w:cstheme="minorEastAsia"/>
          <w:color w:val="auto"/>
          <w:sz w:val="21"/>
          <w:szCs w:val="21"/>
          <w:highlight w:val="none"/>
        </w:rPr>
        <w:t xml:space="preserve">5.3 </w:t>
      </w:r>
      <w:r>
        <w:rPr>
          <w:rFonts w:hint="eastAsia" w:asciiTheme="minorEastAsia" w:hAnsiTheme="minorEastAsia" w:eastAsiaTheme="minorEastAsia" w:cstheme="minorEastAsia"/>
          <w:color w:val="auto"/>
          <w:sz w:val="21"/>
          <w:szCs w:val="21"/>
          <w:highlight w:val="none"/>
          <w:lang w:eastAsia="zh-CN"/>
        </w:rPr>
        <w:t>比选</w:t>
      </w:r>
      <w:r>
        <w:rPr>
          <w:rFonts w:hint="eastAsia" w:asciiTheme="minorEastAsia" w:hAnsiTheme="minorEastAsia" w:eastAsiaTheme="minorEastAsia" w:cstheme="minorEastAsia"/>
          <w:color w:val="auto"/>
          <w:sz w:val="21"/>
          <w:szCs w:val="21"/>
          <w:highlight w:val="none"/>
        </w:rPr>
        <w:t>异议</w:t>
      </w:r>
      <w:bookmarkEnd w:id="284"/>
      <w:bookmarkEnd w:id="285"/>
      <w:bookmarkEnd w:id="286"/>
      <w:bookmarkEnd w:id="287"/>
      <w:bookmarkEnd w:id="288"/>
    </w:p>
    <w:p w14:paraId="63EDF68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供应商对比选有异议的，应在比选现场提出，比选现场提出异议的，应出示法定代表人身份证明或附有法定代表人身份证明的授权委托书。采购人当场作出答复，并制作记录，有异议的供应商代表、采购人代表、记录人等有关人员在记录上签名确认。</w:t>
      </w:r>
    </w:p>
    <w:p w14:paraId="498F223D">
      <w:pPr>
        <w:pStyle w:val="4"/>
        <w:adjustRightInd w:val="0"/>
        <w:snapToGrid w:val="0"/>
        <w:spacing w:before="0" w:after="0" w:line="360" w:lineRule="auto"/>
        <w:rPr>
          <w:rFonts w:hint="eastAsia" w:asciiTheme="minorEastAsia" w:hAnsiTheme="minorEastAsia" w:eastAsiaTheme="minorEastAsia" w:cstheme="minorEastAsia"/>
          <w:color w:val="auto"/>
          <w:sz w:val="28"/>
          <w:szCs w:val="28"/>
          <w:highlight w:val="none"/>
          <w:lang w:eastAsia="zh-CN"/>
        </w:rPr>
      </w:pPr>
      <w:bookmarkStart w:id="289" w:name="_Toc21689"/>
      <w:bookmarkStart w:id="290" w:name="_Toc21962"/>
      <w:bookmarkStart w:id="291" w:name="_Toc32340"/>
      <w:bookmarkStart w:id="292" w:name="_Toc7861"/>
      <w:r>
        <w:rPr>
          <w:rFonts w:hint="eastAsia" w:asciiTheme="minorEastAsia" w:hAnsiTheme="minorEastAsia" w:eastAsiaTheme="minorEastAsia" w:cstheme="minorEastAsia"/>
          <w:color w:val="auto"/>
          <w:sz w:val="28"/>
          <w:szCs w:val="28"/>
          <w:highlight w:val="none"/>
        </w:rPr>
        <w:t xml:space="preserve">6. </w:t>
      </w:r>
      <w:bookmarkEnd w:id="289"/>
      <w:bookmarkEnd w:id="290"/>
      <w:bookmarkEnd w:id="291"/>
      <w:bookmarkEnd w:id="292"/>
      <w:r>
        <w:rPr>
          <w:rFonts w:hint="eastAsia" w:asciiTheme="minorEastAsia" w:hAnsiTheme="minorEastAsia" w:eastAsiaTheme="minorEastAsia" w:cstheme="minorEastAsia"/>
          <w:color w:val="auto"/>
          <w:sz w:val="28"/>
          <w:szCs w:val="28"/>
          <w:highlight w:val="none"/>
          <w:lang w:val="en-US" w:eastAsia="zh-CN"/>
        </w:rPr>
        <w:t>评审</w:t>
      </w:r>
    </w:p>
    <w:p w14:paraId="521FBA4D">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lang w:eastAsia="zh-CN"/>
        </w:rPr>
      </w:pPr>
      <w:bookmarkStart w:id="293" w:name="_Toc3962"/>
      <w:bookmarkStart w:id="294" w:name="_Toc12741"/>
      <w:bookmarkStart w:id="295" w:name="_Toc24525"/>
      <w:bookmarkStart w:id="296" w:name="_Toc17606"/>
      <w:bookmarkStart w:id="297" w:name="_Toc7964"/>
      <w:r>
        <w:rPr>
          <w:rFonts w:hint="eastAsia" w:asciiTheme="minorEastAsia" w:hAnsiTheme="minorEastAsia" w:eastAsiaTheme="minorEastAsia" w:cstheme="minorEastAsia"/>
          <w:color w:val="auto"/>
          <w:sz w:val="21"/>
          <w:szCs w:val="21"/>
          <w:highlight w:val="none"/>
        </w:rPr>
        <w:t xml:space="preserve">6.1 </w:t>
      </w:r>
      <w:bookmarkEnd w:id="293"/>
      <w:bookmarkEnd w:id="294"/>
      <w:bookmarkEnd w:id="295"/>
      <w:bookmarkEnd w:id="296"/>
      <w:r>
        <w:rPr>
          <w:rFonts w:hint="eastAsia" w:asciiTheme="minorEastAsia" w:hAnsiTheme="minorEastAsia" w:eastAsiaTheme="minorEastAsia" w:cstheme="minorEastAsia"/>
          <w:color w:val="auto"/>
          <w:sz w:val="21"/>
          <w:szCs w:val="21"/>
          <w:highlight w:val="none"/>
          <w:lang w:eastAsia="zh-CN"/>
        </w:rPr>
        <w:t>评审委员会</w:t>
      </w:r>
      <w:bookmarkEnd w:id="297"/>
    </w:p>
    <w:p w14:paraId="4C4A003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6.1.1</w:t>
      </w:r>
      <w:r>
        <w:rPr>
          <w:rFonts w:hint="eastAsia" w:asciiTheme="minorEastAsia" w:hAnsiTheme="minorEastAsia" w:eastAsiaTheme="minorEastAsia" w:cstheme="minorEastAsia"/>
          <w:color w:val="auto"/>
          <w:sz w:val="21"/>
          <w:szCs w:val="21"/>
          <w:highlight w:val="none"/>
          <w:lang w:val="en-US" w:eastAsia="zh-CN"/>
        </w:rPr>
        <w:t>评审委员会的组建：</w:t>
      </w:r>
      <w:r>
        <w:rPr>
          <w:rFonts w:hint="eastAsia" w:asciiTheme="minorEastAsia" w:hAnsiTheme="minorEastAsia" w:eastAsiaTheme="minorEastAsia" w:cstheme="minorEastAsia"/>
          <w:color w:val="auto"/>
          <w:sz w:val="21"/>
          <w:szCs w:val="21"/>
          <w:highlight w:val="none"/>
          <w:lang w:eastAsia="zh-CN"/>
        </w:rPr>
        <w:t>见供应商须知前附表。</w:t>
      </w:r>
    </w:p>
    <w:p w14:paraId="76B4E4E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6.1.2 评审委员会成员有下列情形之一的，应主动提出回避：</w:t>
      </w:r>
    </w:p>
    <w:p w14:paraId="3FB3E64B">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（1）为负责</w:t>
      </w:r>
      <w:r>
        <w:rPr>
          <w:rFonts w:hint="eastAsia" w:asciiTheme="minorEastAsia" w:hAnsiTheme="minorEastAsia" w:eastAsiaTheme="minorEastAsia" w:cstheme="minorEastAsia"/>
          <w:color w:val="auto"/>
          <w:szCs w:val="21"/>
          <w:highlight w:val="none"/>
          <w:lang w:eastAsia="zh-CN"/>
        </w:rPr>
        <w:t>比选项目</w:t>
      </w:r>
      <w:r>
        <w:rPr>
          <w:rFonts w:hint="eastAsia" w:asciiTheme="minorEastAsia" w:hAnsiTheme="minorEastAsia" w:eastAsiaTheme="minorEastAsia" w:cstheme="minorEastAsia"/>
          <w:color w:val="auto"/>
          <w:szCs w:val="21"/>
          <w:highlight w:val="none"/>
        </w:rPr>
        <w:t>监督管理的交通运输主管部门的工作人员，或</w:t>
      </w:r>
      <w:r>
        <w:rPr>
          <w:rFonts w:hint="eastAsia" w:asciiTheme="minorEastAsia" w:hAnsiTheme="minorEastAsia" w:eastAsiaTheme="minorEastAsia" w:cstheme="minorEastAsia"/>
          <w:color w:val="auto"/>
          <w:szCs w:val="21"/>
          <w:highlight w:val="none"/>
          <w:lang w:eastAsia="zh-CN"/>
        </w:rPr>
        <w:t>比选项目</w:t>
      </w:r>
      <w:r>
        <w:rPr>
          <w:rFonts w:hint="eastAsia" w:asciiTheme="minorEastAsia" w:hAnsiTheme="minorEastAsia" w:eastAsiaTheme="minorEastAsia" w:cstheme="minorEastAsia"/>
          <w:color w:val="auto"/>
          <w:szCs w:val="21"/>
          <w:highlight w:val="none"/>
        </w:rPr>
        <w:t>的主管部门的工作人员，或对该项目有监督职责的行政监督部门的工作人员；</w:t>
      </w:r>
    </w:p>
    <w:p w14:paraId="0734C7A6">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或</w:t>
      </w:r>
      <w:r>
        <w:rPr>
          <w:rFonts w:hint="eastAsia" w:asciiTheme="minorEastAsia" w:hAnsiTheme="minorEastAsia" w:eastAsiaTheme="minorEastAsia" w:cstheme="minorEastAsia"/>
          <w:color w:val="auto"/>
          <w:szCs w:val="21"/>
          <w:highlight w:val="none"/>
          <w:lang w:eastAsia="zh-CN"/>
        </w:rPr>
        <w:t>代理机构</w:t>
      </w:r>
      <w:r>
        <w:rPr>
          <w:rFonts w:hint="eastAsia" w:asciiTheme="minorEastAsia" w:hAnsiTheme="minorEastAsia" w:eastAsiaTheme="minorEastAsia" w:cstheme="minorEastAsia"/>
          <w:color w:val="auto"/>
          <w:szCs w:val="21"/>
          <w:highlight w:val="none"/>
        </w:rPr>
        <w:t>主要负责人的近亲属，或与</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法定代表人或其委托代理人有近亲属关系；</w:t>
      </w:r>
    </w:p>
    <w:p w14:paraId="2FAB8479">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（3）为</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的工作人员或退休人员；</w:t>
      </w:r>
    </w:p>
    <w:p w14:paraId="16C2A7E9">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（4）与</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有其他利害关系，可能影响</w:t>
      </w:r>
      <w:r>
        <w:rPr>
          <w:rFonts w:hint="eastAsia" w:asciiTheme="minorEastAsia" w:hAnsiTheme="minorEastAsia" w:eastAsiaTheme="minorEastAsia" w:cstheme="minorEastAsia"/>
          <w:color w:val="auto"/>
          <w:szCs w:val="21"/>
          <w:highlight w:val="none"/>
          <w:lang w:eastAsia="zh-CN"/>
        </w:rPr>
        <w:t>评审活动</w:t>
      </w:r>
      <w:r>
        <w:rPr>
          <w:rFonts w:hint="eastAsia" w:asciiTheme="minorEastAsia" w:hAnsiTheme="minorEastAsia" w:eastAsiaTheme="minorEastAsia" w:cstheme="minorEastAsia"/>
          <w:color w:val="auto"/>
          <w:szCs w:val="21"/>
          <w:highlight w:val="none"/>
        </w:rPr>
        <w:t>公正性；</w:t>
      </w:r>
    </w:p>
    <w:p w14:paraId="7C5EBC38">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（5）在与</w:t>
      </w:r>
      <w:r>
        <w:rPr>
          <w:rFonts w:hint="eastAsia" w:asciiTheme="minorEastAsia" w:hAnsiTheme="minorEastAsia" w:eastAsiaTheme="minorEastAsia" w:cstheme="minorEastAsia"/>
          <w:color w:val="auto"/>
          <w:szCs w:val="21"/>
          <w:highlight w:val="none"/>
          <w:lang w:val="en-US"/>
        </w:rPr>
        <w:t>招标投标</w:t>
      </w:r>
      <w:r>
        <w:rPr>
          <w:rFonts w:hint="eastAsia" w:asciiTheme="minorEastAsia" w:hAnsiTheme="minorEastAsia" w:eastAsiaTheme="minorEastAsia" w:cstheme="minorEastAsia"/>
          <w:color w:val="auto"/>
          <w:szCs w:val="21"/>
          <w:highlight w:val="none"/>
        </w:rPr>
        <w:t>有关的活动中有过违法违规行为、曾受过行政处罚或刑事处罚；</w:t>
      </w:r>
    </w:p>
    <w:p w14:paraId="538DCD73">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及其子公司、</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的上级主管部门或者控股公司、</w:t>
      </w:r>
      <w:r>
        <w:rPr>
          <w:rFonts w:hint="eastAsia" w:asciiTheme="minorEastAsia" w:hAnsiTheme="minorEastAsia" w:eastAsiaTheme="minorEastAsia" w:cstheme="minorEastAsia"/>
          <w:color w:val="auto"/>
          <w:szCs w:val="21"/>
          <w:highlight w:val="none"/>
          <w:lang w:eastAsia="zh-CN"/>
        </w:rPr>
        <w:t>代理机构</w:t>
      </w:r>
      <w:r>
        <w:rPr>
          <w:rFonts w:hint="eastAsia" w:asciiTheme="minorEastAsia" w:hAnsiTheme="minorEastAsia" w:eastAsiaTheme="minorEastAsia" w:cstheme="minorEastAsia"/>
          <w:color w:val="auto"/>
          <w:szCs w:val="21"/>
          <w:highlight w:val="none"/>
        </w:rPr>
        <w:t>的工作人员或者退休人员；</w:t>
      </w:r>
    </w:p>
    <w:p w14:paraId="23F396F0">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（7）近3年在</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或</w:t>
      </w:r>
      <w:r>
        <w:rPr>
          <w:rFonts w:hint="eastAsia" w:asciiTheme="minorEastAsia" w:hAnsiTheme="minorEastAsia" w:eastAsiaTheme="minorEastAsia" w:cstheme="minorEastAsia"/>
          <w:color w:val="auto"/>
          <w:szCs w:val="21"/>
          <w:highlight w:val="none"/>
          <w:lang w:eastAsia="zh-CN"/>
        </w:rPr>
        <w:t>代理机构</w:t>
      </w:r>
      <w:r>
        <w:rPr>
          <w:rFonts w:hint="eastAsia" w:asciiTheme="minorEastAsia" w:hAnsiTheme="minorEastAsia" w:eastAsiaTheme="minorEastAsia" w:cstheme="minorEastAsia"/>
          <w:color w:val="auto"/>
          <w:szCs w:val="21"/>
          <w:highlight w:val="none"/>
        </w:rPr>
        <w:t>工作过的人员。</w:t>
      </w:r>
    </w:p>
    <w:p w14:paraId="5BCCF46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6.1.3</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lang w:eastAsia="zh-CN"/>
        </w:rPr>
        <w:t>过程中，评审委员会成员有回避事由、擅离职守或者因健康等原因不能继续</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lang w:eastAsia="zh-CN"/>
        </w:rPr>
        <w:t>的，应当及时更换。被更换的评审委员会成员作出的评审结论无效，由更换后的评审委员会成员重新进行评审。</w:t>
      </w:r>
    </w:p>
    <w:p w14:paraId="5A78DD72">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298" w:name="_Toc28889"/>
      <w:bookmarkStart w:id="299" w:name="_Toc24310"/>
      <w:bookmarkStart w:id="300" w:name="_Toc31865"/>
      <w:bookmarkStart w:id="301" w:name="_Toc21121"/>
      <w:bookmarkStart w:id="302" w:name="_Toc13889"/>
      <w:r>
        <w:rPr>
          <w:rFonts w:hint="eastAsia" w:asciiTheme="minorEastAsia" w:hAnsiTheme="minorEastAsia" w:eastAsiaTheme="minorEastAsia" w:cstheme="minorEastAsia"/>
          <w:color w:val="auto"/>
          <w:sz w:val="21"/>
          <w:szCs w:val="21"/>
          <w:highlight w:val="none"/>
        </w:rPr>
        <w:t xml:space="preserve">6.2 </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rPr>
        <w:t>原则</w:t>
      </w:r>
      <w:bookmarkEnd w:id="298"/>
      <w:bookmarkEnd w:id="299"/>
      <w:bookmarkEnd w:id="300"/>
      <w:bookmarkEnd w:id="301"/>
      <w:bookmarkEnd w:id="302"/>
    </w:p>
    <w:p w14:paraId="3D3EA826">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评审活动遵循公平、公正、科学和择优的原则。</w:t>
      </w:r>
    </w:p>
    <w:p w14:paraId="25A06184">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lang w:eastAsia="zh-CN"/>
        </w:rPr>
      </w:pPr>
      <w:bookmarkStart w:id="303" w:name="_Toc622"/>
      <w:bookmarkStart w:id="304" w:name="_Toc4220"/>
      <w:bookmarkStart w:id="305" w:name="_Toc10451"/>
      <w:bookmarkStart w:id="306" w:name="_Toc20384"/>
      <w:bookmarkStart w:id="307" w:name="_Toc18520"/>
      <w:r>
        <w:rPr>
          <w:rFonts w:hint="eastAsia" w:asciiTheme="minorEastAsia" w:hAnsiTheme="minorEastAsia" w:eastAsiaTheme="minorEastAsia" w:cstheme="minorEastAsia"/>
          <w:color w:val="auto"/>
          <w:sz w:val="21"/>
          <w:szCs w:val="21"/>
          <w:highlight w:val="none"/>
        </w:rPr>
        <w:t xml:space="preserve">6.3 </w:t>
      </w:r>
      <w:bookmarkEnd w:id="303"/>
      <w:bookmarkEnd w:id="304"/>
      <w:bookmarkEnd w:id="305"/>
      <w:bookmarkEnd w:id="306"/>
      <w:bookmarkEnd w:id="307"/>
      <w:r>
        <w:rPr>
          <w:rFonts w:hint="eastAsia" w:asciiTheme="minorEastAsia" w:hAnsiTheme="minorEastAsia" w:eastAsiaTheme="minorEastAsia" w:cstheme="minorEastAsia"/>
          <w:color w:val="auto"/>
          <w:sz w:val="21"/>
          <w:szCs w:val="21"/>
          <w:highlight w:val="none"/>
          <w:lang w:val="en-US" w:eastAsia="zh-CN"/>
        </w:rPr>
        <w:t>评审</w:t>
      </w:r>
    </w:p>
    <w:p w14:paraId="28A13440">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6.3.1</w:t>
      </w:r>
      <w:r>
        <w:rPr>
          <w:rFonts w:hint="eastAsia" w:asciiTheme="minorEastAsia" w:hAnsiTheme="minorEastAsia" w:eastAsiaTheme="minorEastAsia" w:cstheme="minorEastAsia"/>
          <w:color w:val="auto"/>
          <w:sz w:val="21"/>
          <w:szCs w:val="21"/>
          <w:highlight w:val="none"/>
          <w:lang w:eastAsia="zh-CN"/>
        </w:rPr>
        <w:t>评审委员会按照第三章“评审办法”规定的方法、评审因素、标准和程序对响应文件进行评审。第三章“评审办法”没有规定的方法、评审因素和标准，不作为</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lang w:eastAsia="zh-CN"/>
        </w:rPr>
        <w:t>依据。</w:t>
      </w:r>
    </w:p>
    <w:p w14:paraId="4EF417E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6.3.2评审</w:t>
      </w:r>
      <w:r>
        <w:rPr>
          <w:rFonts w:hint="eastAsia" w:asciiTheme="minorEastAsia" w:hAnsiTheme="minorEastAsia" w:eastAsiaTheme="minorEastAsia" w:cstheme="minorEastAsia"/>
          <w:color w:val="auto"/>
          <w:sz w:val="21"/>
          <w:szCs w:val="21"/>
          <w:highlight w:val="none"/>
          <w:lang w:eastAsia="zh-CN"/>
        </w:rPr>
        <w:t>完成后，评审委员会应向采购人提交书面</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lang w:eastAsia="zh-CN"/>
        </w:rPr>
        <w:t>报告和中选候选人名单。评审委员会推荐中选候选人的人数见供应商须知前附表。</w:t>
      </w:r>
    </w:p>
    <w:p w14:paraId="7653572B">
      <w:pPr>
        <w:pStyle w:val="4"/>
        <w:adjustRightInd w:val="0"/>
        <w:snapToGrid w:val="0"/>
        <w:spacing w:before="0" w:after="0" w:line="360" w:lineRule="auto"/>
        <w:rPr>
          <w:rFonts w:hint="eastAsia" w:asciiTheme="minorEastAsia" w:hAnsiTheme="minorEastAsia" w:eastAsiaTheme="minorEastAsia" w:cstheme="minorEastAsia"/>
          <w:color w:val="auto"/>
          <w:sz w:val="28"/>
          <w:szCs w:val="28"/>
          <w:highlight w:val="none"/>
        </w:rPr>
      </w:pPr>
      <w:bookmarkStart w:id="308" w:name="_Toc4304"/>
      <w:bookmarkStart w:id="309" w:name="_Toc15991"/>
      <w:bookmarkStart w:id="310" w:name="_Toc2978"/>
      <w:bookmarkStart w:id="311" w:name="_Toc8115"/>
      <w:r>
        <w:rPr>
          <w:rFonts w:hint="eastAsia" w:asciiTheme="minorEastAsia" w:hAnsiTheme="minorEastAsia" w:eastAsiaTheme="minorEastAsia" w:cstheme="minorEastAsia"/>
          <w:color w:val="auto"/>
          <w:sz w:val="28"/>
          <w:szCs w:val="28"/>
          <w:highlight w:val="none"/>
        </w:rPr>
        <w:t>7. 合同授予</w:t>
      </w:r>
      <w:bookmarkEnd w:id="308"/>
      <w:bookmarkEnd w:id="309"/>
      <w:bookmarkEnd w:id="310"/>
      <w:bookmarkEnd w:id="311"/>
    </w:p>
    <w:p w14:paraId="701109FC">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12" w:name="_Toc15921"/>
      <w:bookmarkStart w:id="313" w:name="_Toc30753"/>
      <w:bookmarkStart w:id="314" w:name="_Toc6000"/>
      <w:bookmarkStart w:id="315" w:name="_Toc16931"/>
      <w:bookmarkStart w:id="316" w:name="_Toc28237"/>
      <w:r>
        <w:rPr>
          <w:rFonts w:hint="eastAsia" w:asciiTheme="minorEastAsia" w:hAnsiTheme="minorEastAsia" w:eastAsiaTheme="minorEastAsia" w:cstheme="minorEastAsia"/>
          <w:color w:val="auto"/>
          <w:sz w:val="21"/>
          <w:szCs w:val="21"/>
          <w:highlight w:val="none"/>
        </w:rPr>
        <w:t xml:space="preserve">7.1 </w:t>
      </w:r>
      <w:r>
        <w:rPr>
          <w:rFonts w:hint="eastAsia" w:asciiTheme="minorEastAsia" w:hAnsiTheme="minorEastAsia" w:eastAsiaTheme="minorEastAsia" w:cstheme="minorEastAsia"/>
          <w:color w:val="auto"/>
          <w:sz w:val="21"/>
          <w:szCs w:val="21"/>
          <w:highlight w:val="none"/>
          <w:lang w:eastAsia="zh-CN"/>
        </w:rPr>
        <w:t>中选</w:t>
      </w:r>
      <w:r>
        <w:rPr>
          <w:rFonts w:hint="eastAsia" w:asciiTheme="minorEastAsia" w:hAnsiTheme="minorEastAsia" w:eastAsiaTheme="minorEastAsia" w:cstheme="minorEastAsia"/>
          <w:color w:val="auto"/>
          <w:sz w:val="21"/>
          <w:szCs w:val="21"/>
          <w:highlight w:val="none"/>
        </w:rPr>
        <w:t>候选人公示</w:t>
      </w:r>
      <w:bookmarkEnd w:id="312"/>
      <w:bookmarkEnd w:id="313"/>
      <w:bookmarkEnd w:id="314"/>
      <w:bookmarkEnd w:id="315"/>
      <w:bookmarkEnd w:id="316"/>
    </w:p>
    <w:p w14:paraId="4FF6333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采购人在收到评审报告之日起3日内，按照供应商须知前附表规定的公示媒介和期限公示中选候选人，公示期不得少于3天。</w:t>
      </w:r>
    </w:p>
    <w:p w14:paraId="62D1D633">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17" w:name="_Toc8944"/>
      <w:bookmarkStart w:id="318" w:name="_Toc31282"/>
      <w:bookmarkStart w:id="319" w:name="_Toc23641"/>
      <w:bookmarkStart w:id="320" w:name="_Toc26419"/>
      <w:bookmarkStart w:id="321" w:name="_Toc12672"/>
      <w:r>
        <w:rPr>
          <w:rFonts w:hint="eastAsia" w:asciiTheme="minorEastAsia" w:hAnsiTheme="minorEastAsia" w:eastAsiaTheme="minorEastAsia" w:cstheme="minorEastAsia"/>
          <w:color w:val="auto"/>
          <w:sz w:val="21"/>
          <w:szCs w:val="21"/>
          <w:highlight w:val="none"/>
        </w:rPr>
        <w:t xml:space="preserve">7.2 </w:t>
      </w:r>
      <w:r>
        <w:rPr>
          <w:rFonts w:hint="eastAsia" w:asciiTheme="minorEastAsia" w:hAnsiTheme="minorEastAsia" w:eastAsiaTheme="minorEastAsia" w:cstheme="minorEastAsia"/>
          <w:color w:val="auto"/>
          <w:sz w:val="21"/>
          <w:szCs w:val="21"/>
          <w:highlight w:val="none"/>
          <w:lang w:eastAsia="zh-CN"/>
        </w:rPr>
        <w:t>评审结果</w:t>
      </w:r>
      <w:r>
        <w:rPr>
          <w:rFonts w:hint="eastAsia" w:asciiTheme="minorEastAsia" w:hAnsiTheme="minorEastAsia" w:eastAsiaTheme="minorEastAsia" w:cstheme="minorEastAsia"/>
          <w:color w:val="auto"/>
          <w:sz w:val="21"/>
          <w:szCs w:val="21"/>
          <w:highlight w:val="none"/>
        </w:rPr>
        <w:t>异议</w:t>
      </w:r>
      <w:bookmarkEnd w:id="317"/>
      <w:bookmarkEnd w:id="318"/>
      <w:bookmarkEnd w:id="319"/>
      <w:bookmarkEnd w:id="320"/>
      <w:bookmarkEnd w:id="321"/>
    </w:p>
    <w:p w14:paraId="2BEC991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供应商或其他利害关系人对依法必须进行招标的项目的评审结果有异议的，应在中选候选人公示期间提出。采购人将在收到异议之日起 3 日内作出答复；作出答复前，将暂停</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活动。</w:t>
      </w:r>
    </w:p>
    <w:p w14:paraId="113D98A7">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22" w:name="_Toc831"/>
      <w:bookmarkStart w:id="323" w:name="_Toc17880"/>
      <w:bookmarkStart w:id="324" w:name="_Toc27150"/>
      <w:bookmarkStart w:id="325" w:name="_Toc1562"/>
      <w:bookmarkStart w:id="326" w:name="_Toc8296"/>
      <w:r>
        <w:rPr>
          <w:rFonts w:hint="eastAsia" w:asciiTheme="minorEastAsia" w:hAnsiTheme="minorEastAsia" w:eastAsiaTheme="minorEastAsia" w:cstheme="minorEastAsia"/>
          <w:color w:val="auto"/>
          <w:sz w:val="21"/>
          <w:szCs w:val="21"/>
          <w:highlight w:val="none"/>
        </w:rPr>
        <w:t xml:space="preserve">7.3 </w:t>
      </w:r>
      <w:r>
        <w:rPr>
          <w:rFonts w:hint="eastAsia" w:asciiTheme="minorEastAsia" w:hAnsiTheme="minorEastAsia" w:eastAsiaTheme="minorEastAsia" w:cstheme="minorEastAsia"/>
          <w:color w:val="auto"/>
          <w:sz w:val="21"/>
          <w:szCs w:val="21"/>
          <w:highlight w:val="none"/>
          <w:lang w:eastAsia="zh-CN"/>
        </w:rPr>
        <w:t>中选</w:t>
      </w:r>
      <w:r>
        <w:rPr>
          <w:rFonts w:hint="eastAsia" w:asciiTheme="minorEastAsia" w:hAnsiTheme="minorEastAsia" w:eastAsiaTheme="minorEastAsia" w:cstheme="minorEastAsia"/>
          <w:color w:val="auto"/>
          <w:sz w:val="21"/>
          <w:szCs w:val="21"/>
          <w:highlight w:val="none"/>
        </w:rPr>
        <w:t>候选人履约能力审查</w:t>
      </w:r>
      <w:bookmarkEnd w:id="322"/>
      <w:bookmarkEnd w:id="323"/>
      <w:bookmarkEnd w:id="324"/>
      <w:bookmarkEnd w:id="325"/>
      <w:bookmarkEnd w:id="326"/>
    </w:p>
    <w:p w14:paraId="7289900E">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中选候选人的经营、财务状况发生较大变化或存在违法行为，采购人认为可能影响其履约能力的，将在发出中选通知书前提请原评审委员会按照比选文件规定的标准和方法进行审查确认。</w:t>
      </w:r>
    </w:p>
    <w:p w14:paraId="11D1801F">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27" w:name="_Toc25884"/>
      <w:bookmarkStart w:id="328" w:name="_Toc12502"/>
      <w:bookmarkStart w:id="329" w:name="_Toc26245"/>
      <w:bookmarkStart w:id="330" w:name="_Toc5533"/>
      <w:bookmarkStart w:id="331" w:name="_Toc3159"/>
      <w:r>
        <w:rPr>
          <w:rFonts w:hint="eastAsia" w:asciiTheme="minorEastAsia" w:hAnsiTheme="minorEastAsia" w:eastAsiaTheme="minorEastAsia" w:cstheme="minorEastAsia"/>
          <w:color w:val="auto"/>
          <w:sz w:val="21"/>
          <w:szCs w:val="21"/>
          <w:highlight w:val="none"/>
        </w:rPr>
        <w:t>7.4 定标</w:t>
      </w:r>
      <w:bookmarkEnd w:id="327"/>
      <w:bookmarkEnd w:id="328"/>
      <w:bookmarkEnd w:id="329"/>
      <w:bookmarkEnd w:id="330"/>
      <w:bookmarkEnd w:id="331"/>
    </w:p>
    <w:p w14:paraId="6BF34A7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按照供应商须知前附表的规定，采购人或采购人授权的评审委员会依法确定中选人。</w:t>
      </w:r>
    </w:p>
    <w:p w14:paraId="7E24EC30">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32" w:name="_Toc23205"/>
      <w:bookmarkStart w:id="333" w:name="_Toc15714"/>
      <w:bookmarkStart w:id="334" w:name="_Toc2085"/>
      <w:bookmarkStart w:id="335" w:name="_Toc2674"/>
      <w:bookmarkStart w:id="336" w:name="_Toc9117"/>
      <w:r>
        <w:rPr>
          <w:rFonts w:hint="eastAsia" w:asciiTheme="minorEastAsia" w:hAnsiTheme="minorEastAsia" w:eastAsiaTheme="minorEastAsia" w:cstheme="minorEastAsia"/>
          <w:color w:val="auto"/>
          <w:sz w:val="21"/>
          <w:szCs w:val="21"/>
          <w:highlight w:val="none"/>
        </w:rPr>
        <w:t xml:space="preserve">7.5 </w:t>
      </w:r>
      <w:r>
        <w:rPr>
          <w:rFonts w:hint="eastAsia" w:asciiTheme="minorEastAsia" w:hAnsiTheme="minorEastAsia" w:eastAsiaTheme="minorEastAsia" w:cstheme="minorEastAsia"/>
          <w:color w:val="auto"/>
          <w:sz w:val="21"/>
          <w:szCs w:val="21"/>
          <w:highlight w:val="none"/>
          <w:lang w:eastAsia="zh-CN"/>
        </w:rPr>
        <w:t>中选</w:t>
      </w:r>
      <w:r>
        <w:rPr>
          <w:rFonts w:hint="eastAsia" w:asciiTheme="minorEastAsia" w:hAnsiTheme="minorEastAsia" w:eastAsiaTheme="minorEastAsia" w:cstheme="minorEastAsia"/>
          <w:color w:val="auto"/>
          <w:sz w:val="21"/>
          <w:szCs w:val="21"/>
          <w:highlight w:val="none"/>
        </w:rPr>
        <w:t>通知</w:t>
      </w:r>
      <w:bookmarkEnd w:id="332"/>
      <w:bookmarkEnd w:id="333"/>
      <w:bookmarkEnd w:id="334"/>
      <w:bookmarkEnd w:id="335"/>
      <w:bookmarkEnd w:id="336"/>
    </w:p>
    <w:p w14:paraId="4770768E">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在本章第 3.3 款规定的比选有效期内，采购人以供应商须知前附表规定的形式向中选人发出中选通知书，同时将中选结果通知未中选的供应商。</w:t>
      </w:r>
    </w:p>
    <w:p w14:paraId="7566ECBC">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37" w:name="_Toc17204"/>
      <w:bookmarkStart w:id="338" w:name="_Toc22039"/>
      <w:bookmarkStart w:id="339" w:name="_Toc11296"/>
      <w:bookmarkStart w:id="340" w:name="_Toc10803"/>
      <w:bookmarkStart w:id="341" w:name="_Toc6603"/>
      <w:r>
        <w:rPr>
          <w:rFonts w:hint="eastAsia" w:asciiTheme="minorEastAsia" w:hAnsiTheme="minorEastAsia" w:eastAsiaTheme="minorEastAsia" w:cstheme="minorEastAsia"/>
          <w:color w:val="auto"/>
          <w:sz w:val="21"/>
          <w:szCs w:val="21"/>
          <w:highlight w:val="none"/>
        </w:rPr>
        <w:t>7.</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 xml:space="preserve"> 履约保证金</w:t>
      </w:r>
      <w:bookmarkEnd w:id="337"/>
      <w:bookmarkEnd w:id="338"/>
      <w:bookmarkEnd w:id="339"/>
      <w:bookmarkEnd w:id="340"/>
      <w:bookmarkEnd w:id="341"/>
    </w:p>
    <w:p w14:paraId="3FE2DED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7.</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.1 在签订合同前，中选人应按供应商须知前附表规定的形式、金额和比选文件第四章“合同条款及格式”规定的或事先经过采购人书面认可的履约保证金格式向采购人提交履约保证金。除供应商须知前附表另有规定外，履约保证金为签约合同价的5%。联合体中选的，其履约保证金以联合体各方或联合体中牵头人的名义提交。</w:t>
      </w:r>
    </w:p>
    <w:p w14:paraId="5AD9D40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采用银行保函时，应由符合供应商须知前附表规定级别的银行开具，所需的费用由中选人承担，中选人应保证银行保函有效。</w:t>
      </w:r>
    </w:p>
    <w:p w14:paraId="49F9D6D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7.</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.2 中选人不能按本章第 7.</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.1 项要求提交履约保证金的，视为放弃中选，其比选保证金</w:t>
      </w:r>
      <w:r>
        <w:rPr>
          <w:rFonts w:hint="eastAsia" w:asciiTheme="minorEastAsia" w:hAnsiTheme="minorEastAsia" w:eastAsiaTheme="minorEastAsia" w:cstheme="minorEastAsia"/>
          <w:snapToGrid w:val="0"/>
          <w:color w:val="auto"/>
          <w:kern w:val="0"/>
          <w:sz w:val="21"/>
          <w:szCs w:val="21"/>
          <w:highlight w:val="none"/>
        </w:rPr>
        <w:t>以现金形式</w:t>
      </w:r>
      <w:r>
        <w:rPr>
          <w:rFonts w:hint="eastAsia" w:asciiTheme="minorEastAsia" w:hAnsiTheme="minorEastAsia" w:eastAsiaTheme="minorEastAsia" w:cstheme="minorEastAsia"/>
          <w:snapToGrid w:val="0"/>
          <w:color w:val="auto"/>
          <w:kern w:val="0"/>
          <w:sz w:val="21"/>
          <w:szCs w:val="21"/>
          <w:highlight w:val="none"/>
          <w:lang w:eastAsia="zh-CN"/>
        </w:rPr>
        <w:t>交纳</w:t>
      </w:r>
      <w:r>
        <w:rPr>
          <w:rFonts w:hint="eastAsia" w:asciiTheme="minorEastAsia" w:hAnsiTheme="minorEastAsia" w:eastAsiaTheme="minorEastAsia" w:cstheme="minorEastAsia"/>
          <w:snapToGrid w:val="0"/>
          <w:color w:val="auto"/>
          <w:kern w:val="0"/>
          <w:sz w:val="21"/>
          <w:szCs w:val="21"/>
          <w:highlight w:val="none"/>
        </w:rPr>
        <w:t>的</w:t>
      </w:r>
      <w:r>
        <w:rPr>
          <w:rFonts w:hint="eastAsia" w:asciiTheme="minorEastAsia" w:hAnsiTheme="minorEastAsia" w:eastAsiaTheme="minorEastAsia" w:cstheme="minorEastAsia"/>
          <w:color w:val="auto"/>
          <w:sz w:val="21"/>
          <w:szCs w:val="21"/>
          <w:highlight w:val="none"/>
          <w:lang w:eastAsia="zh-CN"/>
        </w:rPr>
        <w:t>不予退还</w:t>
      </w:r>
      <w:r>
        <w:rPr>
          <w:rFonts w:hint="eastAsia" w:asciiTheme="minorEastAsia" w:hAnsiTheme="minorEastAsia" w:eastAsiaTheme="minorEastAsia" w:cstheme="minorEastAsia"/>
          <w:snapToGrid w:val="0"/>
          <w:color w:val="auto"/>
          <w:kern w:val="0"/>
          <w:sz w:val="21"/>
          <w:szCs w:val="21"/>
          <w:highlight w:val="none"/>
        </w:rPr>
        <w:t>，以保函形式</w:t>
      </w:r>
      <w:r>
        <w:rPr>
          <w:rFonts w:hint="eastAsia" w:asciiTheme="minorEastAsia" w:hAnsiTheme="minorEastAsia" w:eastAsiaTheme="minorEastAsia" w:cstheme="minorEastAsia"/>
          <w:snapToGrid w:val="0"/>
          <w:color w:val="auto"/>
          <w:kern w:val="0"/>
          <w:sz w:val="21"/>
          <w:szCs w:val="21"/>
          <w:highlight w:val="none"/>
          <w:lang w:eastAsia="zh-CN"/>
        </w:rPr>
        <w:t>交纳</w:t>
      </w:r>
      <w:r>
        <w:rPr>
          <w:rFonts w:hint="eastAsia" w:asciiTheme="minorEastAsia" w:hAnsiTheme="minorEastAsia" w:eastAsiaTheme="minorEastAsia" w:cstheme="minorEastAsia"/>
          <w:snapToGrid w:val="0"/>
          <w:color w:val="auto"/>
          <w:kern w:val="0"/>
          <w:sz w:val="21"/>
          <w:szCs w:val="21"/>
          <w:highlight w:val="none"/>
        </w:rPr>
        <w:t>的由保函开立人支付保函担保的与</w:t>
      </w:r>
      <w:r>
        <w:rPr>
          <w:rFonts w:hint="eastAsia" w:asciiTheme="minorEastAsia" w:hAnsiTheme="minorEastAsia" w:eastAsiaTheme="minorEastAsia" w:cstheme="minorEastAsia"/>
          <w:snapToGrid w:val="0"/>
          <w:color w:val="auto"/>
          <w:kern w:val="0"/>
          <w:sz w:val="21"/>
          <w:szCs w:val="21"/>
          <w:highlight w:val="none"/>
          <w:lang w:val="en-US" w:eastAsia="zh-CN"/>
        </w:rPr>
        <w:t>比选</w:t>
      </w:r>
      <w:r>
        <w:rPr>
          <w:rFonts w:hint="eastAsia" w:asciiTheme="minorEastAsia" w:hAnsiTheme="minorEastAsia" w:eastAsiaTheme="minorEastAsia" w:cstheme="minorEastAsia"/>
          <w:snapToGrid w:val="0"/>
          <w:color w:val="auto"/>
          <w:kern w:val="0"/>
          <w:sz w:val="21"/>
          <w:szCs w:val="21"/>
          <w:highlight w:val="none"/>
        </w:rPr>
        <w:t>保证金等额的款项</w:t>
      </w:r>
      <w:r>
        <w:rPr>
          <w:rFonts w:hint="eastAsia" w:asciiTheme="minorEastAsia" w:hAnsiTheme="minorEastAsia" w:eastAsiaTheme="minorEastAsia" w:cstheme="minorEastAsia"/>
          <w:color w:val="auto"/>
          <w:sz w:val="21"/>
          <w:szCs w:val="21"/>
          <w:highlight w:val="none"/>
          <w:lang w:eastAsia="zh-CN"/>
        </w:rPr>
        <w:t>，给采购人造成的损失超过比选保证金数额的，中选人还应对超过部分予以赔偿。</w:t>
      </w:r>
    </w:p>
    <w:p w14:paraId="2696A427">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42" w:name="_Toc11236"/>
      <w:bookmarkStart w:id="343" w:name="_Toc12966"/>
      <w:bookmarkStart w:id="344" w:name="_Toc26430"/>
      <w:bookmarkStart w:id="345" w:name="_Toc32056"/>
      <w:bookmarkStart w:id="346" w:name="_Toc2685"/>
      <w:r>
        <w:rPr>
          <w:rFonts w:hint="eastAsia" w:asciiTheme="minorEastAsia" w:hAnsiTheme="minorEastAsia" w:eastAsiaTheme="minorEastAsia" w:cstheme="minorEastAsia"/>
          <w:color w:val="auto"/>
          <w:sz w:val="21"/>
          <w:szCs w:val="21"/>
          <w:highlight w:val="none"/>
        </w:rPr>
        <w:t>7.</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rPr>
        <w:t xml:space="preserve"> 签订合同</w:t>
      </w:r>
      <w:bookmarkEnd w:id="342"/>
      <w:bookmarkEnd w:id="343"/>
      <w:bookmarkEnd w:id="344"/>
      <w:bookmarkEnd w:id="345"/>
      <w:bookmarkEnd w:id="346"/>
    </w:p>
    <w:p w14:paraId="402D6E1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7.</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 xml:space="preserve">.1 采购人和中选人应在中选通知书发出之日起 </w:t>
      </w:r>
      <w:r>
        <w:rPr>
          <w:rFonts w:hint="eastAsia" w:asciiTheme="minorEastAsia" w:hAnsiTheme="minorEastAsia" w:eastAsiaTheme="minorEastAsia" w:cstheme="minorEastAsia"/>
          <w:color w:val="auto"/>
          <w:sz w:val="21"/>
          <w:szCs w:val="21"/>
          <w:highlight w:val="none"/>
          <w:lang w:val="en-US" w:eastAsia="zh-CN"/>
        </w:rPr>
        <w:t>28</w:t>
      </w:r>
      <w:r>
        <w:rPr>
          <w:rFonts w:hint="eastAsia" w:asciiTheme="minorEastAsia" w:hAnsiTheme="minorEastAsia" w:eastAsiaTheme="minorEastAsia" w:cstheme="minorEastAsia"/>
          <w:color w:val="auto"/>
          <w:sz w:val="21"/>
          <w:szCs w:val="21"/>
          <w:highlight w:val="none"/>
          <w:lang w:eastAsia="zh-CN"/>
        </w:rPr>
        <w:t xml:space="preserve"> 日内，根据比选文件和中选人的响应文件订立书面合同。中选人放弃中选项目，无正当理由拒签合同，在签订合同时向采购人提出附加条件或者更改合同实质性内容，或不按照比选文件要求提交履约保证金的，采购人取消其中选资格，其比选保证金</w:t>
      </w:r>
      <w:r>
        <w:rPr>
          <w:rFonts w:hint="eastAsia" w:asciiTheme="minorEastAsia" w:hAnsiTheme="minorEastAsia" w:eastAsiaTheme="minorEastAsia" w:cstheme="minorEastAsia"/>
          <w:snapToGrid w:val="0"/>
          <w:color w:val="auto"/>
          <w:kern w:val="0"/>
          <w:sz w:val="21"/>
          <w:szCs w:val="21"/>
          <w:highlight w:val="none"/>
        </w:rPr>
        <w:t>以现金形式</w:t>
      </w:r>
      <w:r>
        <w:rPr>
          <w:rFonts w:hint="eastAsia" w:asciiTheme="minorEastAsia" w:hAnsiTheme="minorEastAsia" w:eastAsiaTheme="minorEastAsia" w:cstheme="minorEastAsia"/>
          <w:snapToGrid w:val="0"/>
          <w:color w:val="auto"/>
          <w:kern w:val="0"/>
          <w:sz w:val="21"/>
          <w:szCs w:val="21"/>
          <w:highlight w:val="none"/>
          <w:lang w:eastAsia="zh-CN"/>
        </w:rPr>
        <w:t>交纳</w:t>
      </w:r>
      <w:r>
        <w:rPr>
          <w:rFonts w:hint="eastAsia" w:asciiTheme="minorEastAsia" w:hAnsiTheme="minorEastAsia" w:eastAsiaTheme="minorEastAsia" w:cstheme="minorEastAsia"/>
          <w:snapToGrid w:val="0"/>
          <w:color w:val="auto"/>
          <w:kern w:val="0"/>
          <w:sz w:val="21"/>
          <w:szCs w:val="21"/>
          <w:highlight w:val="none"/>
        </w:rPr>
        <w:t>的</w:t>
      </w:r>
      <w:r>
        <w:rPr>
          <w:rFonts w:hint="eastAsia" w:asciiTheme="minorEastAsia" w:hAnsiTheme="minorEastAsia" w:eastAsiaTheme="minorEastAsia" w:cstheme="minorEastAsia"/>
          <w:color w:val="auto"/>
          <w:sz w:val="21"/>
          <w:szCs w:val="21"/>
          <w:highlight w:val="none"/>
          <w:lang w:eastAsia="zh-CN"/>
        </w:rPr>
        <w:t>不予退还</w:t>
      </w:r>
      <w:r>
        <w:rPr>
          <w:rFonts w:hint="eastAsia" w:asciiTheme="minorEastAsia" w:hAnsiTheme="minorEastAsia" w:eastAsiaTheme="minorEastAsia" w:cstheme="minorEastAsia"/>
          <w:snapToGrid w:val="0"/>
          <w:color w:val="auto"/>
          <w:kern w:val="0"/>
          <w:sz w:val="21"/>
          <w:szCs w:val="21"/>
          <w:highlight w:val="none"/>
        </w:rPr>
        <w:t>，以保函形式</w:t>
      </w:r>
      <w:r>
        <w:rPr>
          <w:rFonts w:hint="eastAsia" w:asciiTheme="minorEastAsia" w:hAnsiTheme="minorEastAsia" w:eastAsiaTheme="minorEastAsia" w:cstheme="minorEastAsia"/>
          <w:snapToGrid w:val="0"/>
          <w:color w:val="auto"/>
          <w:kern w:val="0"/>
          <w:sz w:val="21"/>
          <w:szCs w:val="21"/>
          <w:highlight w:val="none"/>
          <w:lang w:eastAsia="zh-CN"/>
        </w:rPr>
        <w:t>交纳</w:t>
      </w:r>
      <w:r>
        <w:rPr>
          <w:rFonts w:hint="eastAsia" w:asciiTheme="minorEastAsia" w:hAnsiTheme="minorEastAsia" w:eastAsiaTheme="minorEastAsia" w:cstheme="minorEastAsia"/>
          <w:snapToGrid w:val="0"/>
          <w:color w:val="auto"/>
          <w:kern w:val="0"/>
          <w:sz w:val="21"/>
          <w:szCs w:val="21"/>
          <w:highlight w:val="none"/>
        </w:rPr>
        <w:t>的由保函开立人支付保函担保的与</w:t>
      </w:r>
      <w:r>
        <w:rPr>
          <w:rFonts w:hint="eastAsia" w:asciiTheme="minorEastAsia" w:hAnsiTheme="minorEastAsia" w:eastAsiaTheme="minorEastAsia" w:cstheme="minorEastAsia"/>
          <w:snapToGrid w:val="0"/>
          <w:color w:val="auto"/>
          <w:kern w:val="0"/>
          <w:sz w:val="21"/>
          <w:szCs w:val="21"/>
          <w:highlight w:val="none"/>
          <w:lang w:val="en-US" w:eastAsia="zh-CN"/>
        </w:rPr>
        <w:t>比选</w:t>
      </w:r>
      <w:r>
        <w:rPr>
          <w:rFonts w:hint="eastAsia" w:asciiTheme="minorEastAsia" w:hAnsiTheme="minorEastAsia" w:eastAsiaTheme="minorEastAsia" w:cstheme="minorEastAsia"/>
          <w:snapToGrid w:val="0"/>
          <w:color w:val="auto"/>
          <w:kern w:val="0"/>
          <w:sz w:val="21"/>
          <w:szCs w:val="21"/>
          <w:highlight w:val="none"/>
        </w:rPr>
        <w:t>保证金等额的款项</w:t>
      </w:r>
      <w:r>
        <w:rPr>
          <w:rFonts w:hint="eastAsia" w:asciiTheme="minorEastAsia" w:hAnsiTheme="minorEastAsia" w:eastAsiaTheme="minorEastAsia" w:cstheme="minorEastAsia"/>
          <w:color w:val="auto"/>
          <w:sz w:val="21"/>
          <w:szCs w:val="21"/>
          <w:highlight w:val="none"/>
          <w:lang w:eastAsia="zh-CN"/>
        </w:rPr>
        <w:t>；给采购人造成的损失超过比选保证金数额的，中选人还应对超过部分予以赔偿。</w:t>
      </w:r>
    </w:p>
    <w:p w14:paraId="672B3AC6">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7.</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.2 发出中选通知书后，采购人无正当理由拒签合同，或在签订合同时向中选人提出附加条件的，采购人向中选人退还比选保证金；给中选人造成损失的，还应赔偿损失。</w:t>
      </w:r>
    </w:p>
    <w:p w14:paraId="1FC4157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7.</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.3 签约合同价的确定原则如下：</w:t>
      </w:r>
    </w:p>
    <w:p w14:paraId="0E3A848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（1）按照评审办法规定对比选报价进行修正后，若修正后的最终比选报价小于比选时的比选函大写金额报价，则签订合同时以修正后的最终比选报价为准；</w:t>
      </w:r>
    </w:p>
    <w:p w14:paraId="10B9D12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（2）按照评审办法规定对比选报价进行修正后，若修正后的最终比选报价大于比选时的比选函大写金额报价，则签订合同时以比选时的比选函大写金额报价为准，同时按比例修正相应子目的单价或合价。</w:t>
      </w:r>
    </w:p>
    <w:p w14:paraId="669F49AB">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7.</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.4 联合体中选的，联合体各方应共同与采购人签订合同，就中选项目向采购人承担连带责任。</w:t>
      </w:r>
    </w:p>
    <w:p w14:paraId="2FCB41A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7.</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.5 采购人和中选人在签订合同协议书的同时，须按照本比选文件规定的格式和要求签订廉政合同及安全生产合同，明确双方在廉政建设和安全生产方面的权利和义务以及应承担的违约责任。</w:t>
      </w:r>
    </w:p>
    <w:p w14:paraId="26C629F1">
      <w:pPr>
        <w:pStyle w:val="4"/>
        <w:spacing w:before="0" w:after="0" w:line="360" w:lineRule="auto"/>
        <w:rPr>
          <w:rFonts w:hint="eastAsia" w:asciiTheme="minorEastAsia" w:hAnsiTheme="minorEastAsia" w:eastAsiaTheme="minorEastAsia" w:cstheme="minorEastAsia"/>
          <w:color w:val="auto"/>
          <w:sz w:val="28"/>
          <w:szCs w:val="28"/>
          <w:highlight w:val="none"/>
          <w:lang w:eastAsia="zh-CN"/>
        </w:rPr>
      </w:pPr>
      <w:bookmarkStart w:id="347" w:name="_Toc6839"/>
      <w:bookmarkStart w:id="348" w:name="_Toc7210"/>
      <w:bookmarkStart w:id="349" w:name="_Toc17696"/>
      <w:bookmarkStart w:id="350" w:name="_Toc19302"/>
      <w:bookmarkStart w:id="351" w:name="_Toc7200"/>
      <w:r>
        <w:rPr>
          <w:rFonts w:hint="eastAsia" w:asciiTheme="minorEastAsia" w:hAnsiTheme="minorEastAsia" w:eastAsiaTheme="minorEastAsia" w:cstheme="minorEastAsia"/>
          <w:color w:val="auto"/>
          <w:sz w:val="28"/>
          <w:szCs w:val="28"/>
          <w:highlight w:val="none"/>
        </w:rPr>
        <w:t xml:space="preserve">8. </w:t>
      </w:r>
      <w:bookmarkEnd w:id="347"/>
      <w:r>
        <w:rPr>
          <w:rFonts w:hint="eastAsia" w:asciiTheme="minorEastAsia" w:hAnsiTheme="minorEastAsia" w:eastAsiaTheme="minorEastAsia" w:cstheme="minorEastAsia"/>
          <w:color w:val="auto"/>
          <w:sz w:val="28"/>
          <w:szCs w:val="28"/>
          <w:highlight w:val="none"/>
        </w:rPr>
        <w:t>重新</w:t>
      </w:r>
      <w:r>
        <w:rPr>
          <w:rFonts w:hint="eastAsia" w:asciiTheme="minorEastAsia" w:hAnsiTheme="minorEastAsia" w:eastAsiaTheme="minorEastAsia" w:cstheme="minorEastAsia"/>
          <w:color w:val="auto"/>
          <w:sz w:val="28"/>
          <w:szCs w:val="28"/>
          <w:highlight w:val="none"/>
          <w:lang w:val="en-US" w:eastAsia="zh-CN"/>
        </w:rPr>
        <w:t>比选</w:t>
      </w:r>
      <w:r>
        <w:rPr>
          <w:rFonts w:hint="eastAsia" w:asciiTheme="minorEastAsia" w:hAnsiTheme="minorEastAsia" w:eastAsiaTheme="minorEastAsia" w:cstheme="minorEastAsia"/>
          <w:color w:val="auto"/>
          <w:sz w:val="28"/>
          <w:szCs w:val="28"/>
          <w:highlight w:val="none"/>
        </w:rPr>
        <w:t>和不再</w:t>
      </w:r>
      <w:bookmarkEnd w:id="348"/>
      <w:r>
        <w:rPr>
          <w:rFonts w:hint="eastAsia" w:asciiTheme="minorEastAsia" w:hAnsiTheme="minorEastAsia" w:eastAsiaTheme="minorEastAsia" w:cstheme="minorEastAsia"/>
          <w:color w:val="auto"/>
          <w:sz w:val="28"/>
          <w:szCs w:val="28"/>
          <w:highlight w:val="none"/>
          <w:lang w:val="en-US" w:eastAsia="zh-CN"/>
        </w:rPr>
        <w:t>比选</w:t>
      </w:r>
    </w:p>
    <w:p w14:paraId="073FF98A">
      <w:pPr>
        <w:pStyle w:val="5"/>
        <w:spacing w:before="0" w:after="0" w:line="360" w:lineRule="auto"/>
        <w:rPr>
          <w:rFonts w:hint="eastAsia" w:asciiTheme="minorEastAsia" w:hAnsiTheme="minorEastAsia" w:eastAsiaTheme="minorEastAsia" w:cstheme="minorEastAsia"/>
          <w:color w:val="auto"/>
          <w:sz w:val="21"/>
          <w:szCs w:val="21"/>
          <w:highlight w:val="none"/>
        </w:rPr>
      </w:pPr>
      <w:bookmarkStart w:id="352" w:name="_Toc13020"/>
      <w:bookmarkStart w:id="353" w:name="_Toc16841"/>
      <w:r>
        <w:rPr>
          <w:rFonts w:hint="eastAsia" w:asciiTheme="minorEastAsia" w:hAnsiTheme="minorEastAsia" w:eastAsiaTheme="minorEastAsia" w:cstheme="minorEastAsia"/>
          <w:color w:val="auto"/>
          <w:sz w:val="21"/>
          <w:szCs w:val="21"/>
          <w:highlight w:val="none"/>
        </w:rPr>
        <w:t>8.1 重新</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rPr>
        <w:t>的情形</w:t>
      </w:r>
      <w:bookmarkEnd w:id="352"/>
      <w:bookmarkEnd w:id="353"/>
    </w:p>
    <w:p w14:paraId="5B44169B">
      <w:pPr>
        <w:pStyle w:val="73"/>
        <w:adjustRightInd w:val="0"/>
        <w:snapToGrid w:val="0"/>
        <w:spacing w:before="0" w:beforeLines="-2147483648" w:after="0" w:afterLines="-2147483648"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snapToGrid/>
          <w:color w:val="auto"/>
          <w:kern w:val="0"/>
          <w:sz w:val="21"/>
          <w:szCs w:val="21"/>
          <w:highlight w:val="none"/>
          <w:lang w:eastAsia="zh-CN"/>
        </w:rPr>
        <w:t>重新</w:t>
      </w:r>
      <w:r>
        <w:rPr>
          <w:rFonts w:hint="eastAsia" w:asciiTheme="minorEastAsia" w:hAnsiTheme="minorEastAsia" w:eastAsiaTheme="minorEastAsia" w:cstheme="minorEastAsia"/>
          <w:snapToGrid/>
          <w:color w:val="auto"/>
          <w:kern w:val="0"/>
          <w:sz w:val="21"/>
          <w:szCs w:val="21"/>
          <w:highlight w:val="none"/>
          <w:lang w:val="en-US" w:eastAsia="zh-CN"/>
        </w:rPr>
        <w:t>比选</w:t>
      </w:r>
      <w:r>
        <w:rPr>
          <w:rFonts w:hint="eastAsia" w:asciiTheme="minorEastAsia" w:hAnsiTheme="minorEastAsia" w:eastAsiaTheme="minorEastAsia" w:cstheme="minorEastAsia"/>
          <w:snapToGrid/>
          <w:color w:val="auto"/>
          <w:kern w:val="0"/>
          <w:sz w:val="21"/>
          <w:szCs w:val="21"/>
          <w:highlight w:val="none"/>
          <w:lang w:eastAsia="zh-CN"/>
        </w:rPr>
        <w:t>的情形：见供应商须知前附表。</w:t>
      </w:r>
    </w:p>
    <w:p w14:paraId="700FD2A9">
      <w:pPr>
        <w:pStyle w:val="5"/>
        <w:spacing w:before="0" w:after="0" w:line="360" w:lineRule="auto"/>
        <w:rPr>
          <w:rFonts w:hint="eastAsia" w:asciiTheme="minorEastAsia" w:hAnsiTheme="minorEastAsia" w:eastAsiaTheme="minorEastAsia" w:cstheme="minorEastAsia"/>
          <w:color w:val="auto"/>
          <w:sz w:val="21"/>
          <w:szCs w:val="21"/>
          <w:highlight w:val="none"/>
          <w:lang w:val="en-US" w:eastAsia="zh-CN"/>
        </w:rPr>
      </w:pPr>
      <w:bookmarkStart w:id="354" w:name="_Toc10050"/>
      <w:bookmarkStart w:id="355" w:name="_Toc16531"/>
      <w:r>
        <w:rPr>
          <w:rFonts w:hint="eastAsia" w:asciiTheme="minorEastAsia" w:hAnsiTheme="minorEastAsia" w:eastAsiaTheme="minorEastAsia" w:cstheme="minorEastAsia"/>
          <w:color w:val="auto"/>
          <w:sz w:val="21"/>
          <w:szCs w:val="21"/>
          <w:highlight w:val="none"/>
        </w:rPr>
        <w:t>8.</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 xml:space="preserve"> 重新</w:t>
      </w:r>
      <w:r>
        <w:rPr>
          <w:rFonts w:hint="eastAsia" w:asciiTheme="minorEastAsia" w:hAnsiTheme="minorEastAsia" w:eastAsiaTheme="minorEastAsia" w:cstheme="minorEastAsia"/>
          <w:color w:val="auto"/>
          <w:sz w:val="21"/>
          <w:szCs w:val="21"/>
          <w:highlight w:val="none"/>
          <w:lang w:val="en-US" w:eastAsia="zh-CN"/>
        </w:rPr>
        <w:t>比选和不再</w:t>
      </w:r>
      <w:bookmarkEnd w:id="354"/>
      <w:bookmarkEnd w:id="355"/>
      <w:r>
        <w:rPr>
          <w:rFonts w:hint="eastAsia" w:asciiTheme="minorEastAsia" w:hAnsiTheme="minorEastAsia" w:eastAsiaTheme="minorEastAsia" w:cstheme="minorEastAsia"/>
          <w:color w:val="auto"/>
          <w:sz w:val="21"/>
          <w:szCs w:val="21"/>
          <w:highlight w:val="none"/>
          <w:lang w:val="en-US" w:eastAsia="zh-CN"/>
        </w:rPr>
        <w:t>比选</w:t>
      </w:r>
    </w:p>
    <w:p w14:paraId="025FE305">
      <w:pPr>
        <w:pStyle w:val="73"/>
        <w:adjustRightInd w:val="0"/>
        <w:snapToGrid w:val="0"/>
        <w:spacing w:before="0" w:beforeLines="-2147483648" w:after="0" w:afterLines="-2147483648"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重新比选后供应商仍少于3个，按程序比选和评审，确定中选人。经评审无合格供应商，属于必须审批或核准的工程建设项目，经原审批或核准部门批准后不再进行比选。</w:t>
      </w:r>
    </w:p>
    <w:p w14:paraId="6A731F25">
      <w:pPr>
        <w:pStyle w:val="4"/>
        <w:adjustRightInd w:val="0"/>
        <w:snapToGrid w:val="0"/>
        <w:spacing w:before="0" w:after="0" w:line="360" w:lineRule="auto"/>
        <w:rPr>
          <w:rFonts w:hint="eastAsia" w:asciiTheme="minorEastAsia" w:hAnsiTheme="minorEastAsia" w:eastAsiaTheme="minorEastAsia" w:cstheme="minorEastAsia"/>
          <w:color w:val="auto"/>
          <w:sz w:val="28"/>
          <w:szCs w:val="28"/>
          <w:highlight w:val="none"/>
        </w:rPr>
      </w:pPr>
      <w:bookmarkStart w:id="356" w:name="_Toc2938"/>
      <w:r>
        <w:rPr>
          <w:rFonts w:hint="eastAsia" w:asciiTheme="minorEastAsia" w:hAnsiTheme="minorEastAsia" w:eastAsiaTheme="minorEastAsia" w:cstheme="minorEastAsia"/>
          <w:color w:val="auto"/>
          <w:sz w:val="28"/>
          <w:szCs w:val="28"/>
          <w:highlight w:val="none"/>
          <w:lang w:val="en-US" w:eastAsia="zh-CN"/>
        </w:rPr>
        <w:t>9</w:t>
      </w:r>
      <w:r>
        <w:rPr>
          <w:rFonts w:hint="eastAsia" w:asciiTheme="minorEastAsia" w:hAnsiTheme="minorEastAsia" w:eastAsiaTheme="minorEastAsia" w:cstheme="minorEastAsia"/>
          <w:color w:val="auto"/>
          <w:sz w:val="28"/>
          <w:szCs w:val="28"/>
          <w:highlight w:val="none"/>
        </w:rPr>
        <w:t>. 纪律和监督</w:t>
      </w:r>
      <w:bookmarkEnd w:id="349"/>
      <w:bookmarkEnd w:id="350"/>
      <w:bookmarkEnd w:id="351"/>
      <w:bookmarkEnd w:id="356"/>
    </w:p>
    <w:p w14:paraId="6340C7AB">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57" w:name="_Toc21070"/>
      <w:bookmarkStart w:id="358" w:name="_Toc14964"/>
      <w:bookmarkStart w:id="359" w:name="_Toc25519"/>
      <w:bookmarkStart w:id="360" w:name="_Toc9068"/>
      <w:bookmarkStart w:id="361" w:name="_Toc22851"/>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.1 对</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的纪律要求</w:t>
      </w:r>
      <w:bookmarkEnd w:id="357"/>
      <w:bookmarkEnd w:id="358"/>
      <w:bookmarkEnd w:id="359"/>
      <w:bookmarkEnd w:id="360"/>
      <w:bookmarkEnd w:id="361"/>
    </w:p>
    <w:p w14:paraId="3806F63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采购人不得泄露</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活动中应保密的情况和资料，不得与供应商串通损害国家利益、社会公共利益或他人合法权益。</w:t>
      </w:r>
    </w:p>
    <w:p w14:paraId="72629A3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有下列情形之一的，属于采购人与供应商串通比选：</w:t>
      </w:r>
    </w:p>
    <w:p w14:paraId="54CC500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（1）采购人在比选前开启响应文件并将有关信息泄露给其他供应商；</w:t>
      </w:r>
    </w:p>
    <w:p w14:paraId="761DD30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（2）采购人直接或者间接向供应商泄露标底、评审委员会成员等信息；</w:t>
      </w:r>
    </w:p>
    <w:p w14:paraId="031853A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（3）采购人明示或者暗示供应商压低或者抬高比选报价；</w:t>
      </w:r>
    </w:p>
    <w:p w14:paraId="1FBA945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（4）采购人授意供应商撤换、修改响应文件；</w:t>
      </w:r>
    </w:p>
    <w:p w14:paraId="2242B7B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（5）采购人明示或者暗示供应商为特定供应商中选提供方便；</w:t>
      </w:r>
    </w:p>
    <w:p w14:paraId="1A3B210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（6）采购人与供应商为谋求特定供应商中选而采取的其他串通行为。</w:t>
      </w:r>
    </w:p>
    <w:p w14:paraId="49876495">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62" w:name="_Toc14766"/>
      <w:bookmarkStart w:id="363" w:name="_Toc13331"/>
      <w:bookmarkStart w:id="364" w:name="_Toc32472"/>
      <w:bookmarkStart w:id="365" w:name="_Toc2159"/>
      <w:bookmarkStart w:id="366" w:name="_Toc15401"/>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.2 对</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的纪律要求</w:t>
      </w:r>
      <w:bookmarkEnd w:id="362"/>
      <w:bookmarkEnd w:id="363"/>
      <w:bookmarkEnd w:id="364"/>
      <w:bookmarkEnd w:id="365"/>
      <w:bookmarkEnd w:id="366"/>
    </w:p>
    <w:p w14:paraId="7F78CFB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供应商不得相互串通比选或与采购人串通比选，不得向采购人或评审委员会成员行贿谋取中选，不得以他人名义比选或以其他方式弄虚作假骗取中选；供应商不得以任何方式干扰、影响评审工作。</w:t>
      </w:r>
    </w:p>
    <w:p w14:paraId="0E1AE239">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.2.1 有下列情形之一的，属于供应商相互串通比选：</w:t>
      </w:r>
    </w:p>
    <w:p w14:paraId="326E184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（1）供应商之间协商比选报价等响应文件的实质性内容；</w:t>
      </w:r>
    </w:p>
    <w:p w14:paraId="72CB1E6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（2）供应商之间约定中选人；</w:t>
      </w:r>
    </w:p>
    <w:p w14:paraId="6235D74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（3）供应商之间约定部分供应商放弃比选或者中选；</w:t>
      </w:r>
    </w:p>
    <w:p w14:paraId="0C67372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（4）属于同一集团、协会、商会等组织成员的供应商按照该组织要求协同比选；</w:t>
      </w:r>
    </w:p>
    <w:p w14:paraId="4784210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（5）供应商之间为谋取中选或者排斥特定供应商而采取的其他联合行动。</w:t>
      </w:r>
    </w:p>
    <w:p w14:paraId="05356DD1">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.2.2 有下列情形之一的，视为供应商相互串通比选：</w:t>
      </w:r>
    </w:p>
    <w:p w14:paraId="0B1C9F4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（1）不同供应商的响应文件由同一单位或者个人编制；</w:t>
      </w:r>
    </w:p>
    <w:p w14:paraId="317C2A88">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（2）不同供应商委托同一单位或者个人办理比选事宜；</w:t>
      </w:r>
    </w:p>
    <w:p w14:paraId="1F115756">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（3）不同供应商的响应文件载明的项目管理成员为同一人；</w:t>
      </w:r>
    </w:p>
    <w:p w14:paraId="60090A6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（4）不同供应商的响应文件异常一致或者比选报价呈规律性差异；</w:t>
      </w:r>
    </w:p>
    <w:p w14:paraId="26DC951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（5）不同供应商的响应文件相互混装；</w:t>
      </w:r>
    </w:p>
    <w:p w14:paraId="36FB0144">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（6）不同供应商的比选保证金</w:t>
      </w:r>
      <w:r>
        <w:rPr>
          <w:rFonts w:hint="eastAsia" w:asciiTheme="minorEastAsia" w:hAnsiTheme="minorEastAsia" w:eastAsiaTheme="minorEastAsia" w:cstheme="minorEastAsia"/>
          <w:color w:val="auto"/>
          <w:sz w:val="21"/>
          <w:szCs w:val="21"/>
          <w:highlight w:val="none"/>
        </w:rPr>
        <w:t>虽然经由</w:t>
      </w:r>
      <w:r>
        <w:rPr>
          <w:rFonts w:hint="eastAsia" w:asciiTheme="minorEastAsia" w:hAnsiTheme="minorEastAsia" w:eastAsiaTheme="minorEastAsia" w:cstheme="minorEastAsia"/>
          <w:color w:val="auto"/>
          <w:sz w:val="21"/>
          <w:szCs w:val="21"/>
          <w:highlight w:val="none"/>
          <w:lang w:val="en-US" w:eastAsia="zh-CN"/>
        </w:rPr>
        <w:t>供应商</w:t>
      </w:r>
      <w:r>
        <w:rPr>
          <w:rFonts w:hint="eastAsia" w:asciiTheme="minorEastAsia" w:hAnsiTheme="minorEastAsia" w:eastAsiaTheme="minorEastAsia" w:cstheme="minorEastAsia"/>
          <w:color w:val="auto"/>
          <w:sz w:val="21"/>
          <w:szCs w:val="21"/>
          <w:highlight w:val="none"/>
        </w:rPr>
        <w:t>自己的基本账户转出，但所需资金来自同一单位或者个人的账户；</w:t>
      </w:r>
    </w:p>
    <w:p w14:paraId="61BA0F0F">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）参加</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活动的人员为同一标段或者未划分标段的同一</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项目的其他</w:t>
      </w:r>
      <w:r>
        <w:rPr>
          <w:rFonts w:hint="eastAsia" w:asciiTheme="minorEastAsia" w:hAnsiTheme="minorEastAsia" w:eastAsiaTheme="minorEastAsia" w:cstheme="minorEastAsia"/>
          <w:color w:val="auto"/>
          <w:sz w:val="21"/>
          <w:szCs w:val="21"/>
          <w:highlight w:val="none"/>
          <w:lang w:val="en-US" w:eastAsia="zh-CN"/>
        </w:rPr>
        <w:t>供应商</w:t>
      </w:r>
      <w:r>
        <w:rPr>
          <w:rFonts w:hint="eastAsia" w:asciiTheme="minorEastAsia" w:hAnsiTheme="minorEastAsia" w:eastAsiaTheme="minorEastAsia" w:cstheme="minorEastAsia"/>
          <w:color w:val="auto"/>
          <w:sz w:val="21"/>
          <w:szCs w:val="21"/>
          <w:highlight w:val="none"/>
          <w:lang w:eastAsia="zh-CN"/>
        </w:rPr>
        <w:t>的在职人员；</w:t>
      </w:r>
    </w:p>
    <w:p w14:paraId="1D4F5DE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eastAsia="zh-CN"/>
        </w:rPr>
        <w:t>）法律、法规规定的其他情形。</w:t>
      </w:r>
    </w:p>
    <w:p w14:paraId="13B11BB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.2.3 使用通过受让或者租借等方式获取的资格、资质证书比选的，属于以他人名义比选。</w:t>
      </w:r>
    </w:p>
    <w:p w14:paraId="14D944A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.2.4 供应商有下列情形之一的，属于以其他方式弄虚作假的行为：</w:t>
      </w:r>
    </w:p>
    <w:p w14:paraId="6AD813E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（1）使用伪造、变造的许可证件；</w:t>
      </w:r>
    </w:p>
    <w:p w14:paraId="5E1F28D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（2）提供虚假的财务状况或者业绩；</w:t>
      </w:r>
    </w:p>
    <w:p w14:paraId="72118F7D">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（3）提供虚假的项目负责人或者主要技术人员简历、劳动关系证明；</w:t>
      </w:r>
    </w:p>
    <w:p w14:paraId="60FA7C45">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（4）提供虚假的信用状况；</w:t>
      </w:r>
    </w:p>
    <w:p w14:paraId="5CB921BA">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（5）其他弄虚作假的行为。</w:t>
      </w:r>
    </w:p>
    <w:p w14:paraId="777DE5A6">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67" w:name="_Toc25795"/>
      <w:bookmarkStart w:id="368" w:name="_Toc12332"/>
      <w:bookmarkStart w:id="369" w:name="_Toc4444"/>
      <w:bookmarkStart w:id="370" w:name="_Toc31642"/>
      <w:bookmarkStart w:id="371" w:name="_Toc141"/>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.3 对</w:t>
      </w:r>
      <w:r>
        <w:rPr>
          <w:rFonts w:hint="eastAsia" w:asciiTheme="minorEastAsia" w:hAnsiTheme="minorEastAsia" w:eastAsiaTheme="minorEastAsia" w:cstheme="minorEastAsia"/>
          <w:color w:val="auto"/>
          <w:sz w:val="21"/>
          <w:szCs w:val="21"/>
          <w:highlight w:val="none"/>
          <w:lang w:eastAsia="zh-CN"/>
        </w:rPr>
        <w:t>评审委员会</w:t>
      </w:r>
      <w:r>
        <w:rPr>
          <w:rFonts w:hint="eastAsia" w:asciiTheme="minorEastAsia" w:hAnsiTheme="minorEastAsia" w:eastAsiaTheme="minorEastAsia" w:cstheme="minorEastAsia"/>
          <w:color w:val="auto"/>
          <w:sz w:val="21"/>
          <w:szCs w:val="21"/>
          <w:highlight w:val="none"/>
        </w:rPr>
        <w:t>成员的纪律要求</w:t>
      </w:r>
      <w:bookmarkEnd w:id="367"/>
      <w:bookmarkEnd w:id="368"/>
      <w:bookmarkEnd w:id="369"/>
      <w:bookmarkEnd w:id="370"/>
      <w:bookmarkEnd w:id="371"/>
    </w:p>
    <w:p w14:paraId="5F8481C2">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评审委员会成员不得收受他人的财物或其他好处，不得向他人透露对响应文件的评审和比较、中选候选人的推荐情况以及</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lang w:eastAsia="zh-CN"/>
        </w:rPr>
        <w:t>有关的其他情况。在</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lang w:eastAsia="zh-CN"/>
        </w:rPr>
        <w:t>活动中，评审委员会成员应客观、公正地履行职责，遵守职业道德，不得擅离职守，影响</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lang w:eastAsia="zh-CN"/>
        </w:rPr>
        <w:t>程序正常进行，不得使用第三章“评审办法”没有规定的评审因素和标准进行</w:t>
      </w:r>
      <w:r>
        <w:rPr>
          <w:rFonts w:hint="eastAsia" w:asciiTheme="minorEastAsia" w:hAnsiTheme="minorEastAsia" w:eastAsiaTheme="minorEastAsia" w:cstheme="minorEastAsia"/>
          <w:color w:val="auto"/>
          <w:sz w:val="21"/>
          <w:szCs w:val="21"/>
          <w:highlight w:val="none"/>
          <w:lang w:val="en-US" w:eastAsia="zh-CN"/>
        </w:rPr>
        <w:t>评审</w:t>
      </w:r>
      <w:r>
        <w:rPr>
          <w:rFonts w:hint="eastAsia" w:asciiTheme="minorEastAsia" w:hAnsiTheme="minorEastAsia" w:eastAsiaTheme="minorEastAsia" w:cstheme="minorEastAsia"/>
          <w:color w:val="auto"/>
          <w:sz w:val="21"/>
          <w:szCs w:val="21"/>
          <w:highlight w:val="none"/>
          <w:lang w:eastAsia="zh-CN"/>
        </w:rPr>
        <w:t>。不得对比选文件中《否决情况一览表》以外的内容予以否决，否则对评审委员会成员按《重庆市综合评标专家库和评标专家管理暂行办法》进行处理。</w:t>
      </w:r>
    </w:p>
    <w:p w14:paraId="6C12BBAD">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72" w:name="_Toc3248"/>
      <w:bookmarkStart w:id="373" w:name="_Toc32757"/>
      <w:bookmarkStart w:id="374" w:name="_Toc17457"/>
      <w:bookmarkStart w:id="375" w:name="_Toc5345"/>
      <w:bookmarkStart w:id="376" w:name="_Toc28991"/>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.4 对与</w:t>
      </w:r>
      <w:r>
        <w:rPr>
          <w:rFonts w:hint="eastAsia" w:asciiTheme="minorEastAsia" w:hAnsiTheme="minorEastAsia" w:eastAsiaTheme="minorEastAsia" w:cstheme="minorEastAsia"/>
          <w:color w:val="auto"/>
          <w:sz w:val="21"/>
          <w:szCs w:val="21"/>
          <w:highlight w:val="none"/>
          <w:lang w:eastAsia="zh-CN"/>
        </w:rPr>
        <w:t>评审活动</w:t>
      </w:r>
      <w:r>
        <w:rPr>
          <w:rFonts w:hint="eastAsia" w:asciiTheme="minorEastAsia" w:hAnsiTheme="minorEastAsia" w:eastAsiaTheme="minorEastAsia" w:cstheme="minorEastAsia"/>
          <w:color w:val="auto"/>
          <w:sz w:val="21"/>
          <w:szCs w:val="21"/>
          <w:highlight w:val="none"/>
        </w:rPr>
        <w:t>有关的工作人员的纪律要求</w:t>
      </w:r>
      <w:bookmarkEnd w:id="372"/>
      <w:bookmarkEnd w:id="373"/>
      <w:bookmarkEnd w:id="374"/>
      <w:bookmarkEnd w:id="375"/>
      <w:bookmarkEnd w:id="376"/>
    </w:p>
    <w:p w14:paraId="38EB1E23">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与评审活动有关的工作人员不得收受他人的财物或其他好处，不得向他人透露对响应文件的评审和比较、中选候选人的推荐情况以及评审有关的其他情况。在评审活动中，与评审活动有关的工作人员不得擅离职守，影响评审程序正常进行。</w:t>
      </w:r>
    </w:p>
    <w:p w14:paraId="20AD02BC">
      <w:pPr>
        <w:pStyle w:val="5"/>
        <w:adjustRightInd w:val="0"/>
        <w:snapToGrid w:val="0"/>
        <w:spacing w:before="0" w:after="0" w:line="360" w:lineRule="auto"/>
        <w:rPr>
          <w:rFonts w:hint="eastAsia" w:asciiTheme="minorEastAsia" w:hAnsiTheme="minorEastAsia" w:eastAsiaTheme="minorEastAsia" w:cstheme="minorEastAsia"/>
          <w:color w:val="auto"/>
          <w:sz w:val="21"/>
          <w:szCs w:val="21"/>
          <w:highlight w:val="none"/>
        </w:rPr>
      </w:pPr>
      <w:bookmarkStart w:id="377" w:name="_Toc24935"/>
      <w:bookmarkStart w:id="378" w:name="_Toc20716"/>
      <w:bookmarkStart w:id="379" w:name="_Toc12663"/>
      <w:bookmarkStart w:id="380" w:name="_Toc14782"/>
      <w:bookmarkStart w:id="381" w:name="_Toc259"/>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.5 投诉</w:t>
      </w:r>
      <w:bookmarkEnd w:id="377"/>
      <w:bookmarkEnd w:id="378"/>
      <w:bookmarkEnd w:id="379"/>
      <w:bookmarkEnd w:id="380"/>
      <w:bookmarkEnd w:id="381"/>
    </w:p>
    <w:p w14:paraId="5FE1354C">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.5.1 供应商或其他利害关系人认为</w:t>
      </w:r>
      <w:r>
        <w:rPr>
          <w:rFonts w:hint="eastAsia" w:asciiTheme="minorEastAsia" w:hAnsiTheme="minorEastAsia" w:eastAsiaTheme="minorEastAsia" w:cstheme="minorEastAsia"/>
          <w:color w:val="auto"/>
          <w:sz w:val="21"/>
          <w:szCs w:val="21"/>
          <w:highlight w:val="none"/>
          <w:lang w:val="en-US" w:eastAsia="zh-CN"/>
        </w:rPr>
        <w:t>比选</w:t>
      </w:r>
      <w:r>
        <w:rPr>
          <w:rFonts w:hint="eastAsia" w:asciiTheme="minorEastAsia" w:hAnsiTheme="minorEastAsia" w:eastAsiaTheme="minorEastAsia" w:cstheme="minorEastAsia"/>
          <w:color w:val="auto"/>
          <w:sz w:val="21"/>
          <w:szCs w:val="21"/>
          <w:highlight w:val="none"/>
          <w:lang w:eastAsia="zh-CN"/>
        </w:rPr>
        <w:t>活动不符合法律、行政法规规定的，可以自知道或应当知道之日起 10 日内向有关行政监督部门投诉。投诉应有明确的请求和必要的证明材料。</w:t>
      </w:r>
    </w:p>
    <w:p w14:paraId="429683BB">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监督部门的联系方式见供应商须知前附表。</w:t>
      </w:r>
    </w:p>
    <w:p w14:paraId="5298B9FE">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 xml:space="preserve">.5.2 供应商或其他利害关系人对比选文件、比选和评审结果提出投诉的，应按照本章第 2.2 款、第 5.3 款和第 7.2 款的规定先向采购人提出异议。异议答复期间不计算在第 </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.5.1 项规定的期限内。</w:t>
      </w:r>
    </w:p>
    <w:p w14:paraId="7C49BB96">
      <w:pPr>
        <w:pStyle w:val="4"/>
        <w:adjustRightInd w:val="0"/>
        <w:snapToGrid w:val="0"/>
        <w:spacing w:before="0" w:after="0" w:line="360" w:lineRule="auto"/>
        <w:rPr>
          <w:rFonts w:hint="eastAsia" w:asciiTheme="minorEastAsia" w:hAnsiTheme="minorEastAsia" w:eastAsiaTheme="minorEastAsia" w:cstheme="minorEastAsia"/>
          <w:color w:val="auto"/>
          <w:sz w:val="28"/>
          <w:szCs w:val="28"/>
          <w:highlight w:val="none"/>
        </w:rPr>
      </w:pPr>
      <w:bookmarkStart w:id="382" w:name="_Toc19342"/>
      <w:bookmarkStart w:id="383" w:name="_Toc11896"/>
      <w:bookmarkStart w:id="384" w:name="_Toc2055"/>
      <w:bookmarkStart w:id="385" w:name="_Toc5334"/>
      <w:r>
        <w:rPr>
          <w:rFonts w:hint="eastAsia" w:asciiTheme="minorEastAsia" w:hAnsiTheme="minorEastAsia" w:eastAsiaTheme="minorEastAsia" w:cstheme="minorEastAsia"/>
          <w:color w:val="auto"/>
          <w:sz w:val="28"/>
          <w:szCs w:val="28"/>
          <w:highlight w:val="none"/>
        </w:rPr>
        <w:t>10. 需要补充的其他内容</w:t>
      </w:r>
      <w:bookmarkEnd w:id="382"/>
      <w:bookmarkEnd w:id="383"/>
      <w:bookmarkEnd w:id="384"/>
      <w:bookmarkEnd w:id="385"/>
    </w:p>
    <w:p w14:paraId="7E369097">
      <w:pPr>
        <w:pStyle w:val="73"/>
        <w:adjustRightInd w:val="0"/>
        <w:snapToGrid w:val="0"/>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需要补充的其他内容：见供应商须知前附表。</w:t>
      </w:r>
    </w:p>
    <w:p w14:paraId="6F6167B4">
      <w:pPr>
        <w:autoSpaceDE w:val="0"/>
        <w:autoSpaceDN w:val="0"/>
        <w:adjustRightInd w:val="0"/>
        <w:snapToGrid w:val="0"/>
        <w:spacing w:line="360" w:lineRule="auto"/>
        <w:ind w:firstLine="420"/>
        <w:jc w:val="left"/>
        <w:rPr>
          <w:rFonts w:hint="eastAsia" w:asciiTheme="minorEastAsia" w:hAnsiTheme="minorEastAsia" w:eastAsiaTheme="minorEastAsia" w:cstheme="minorEastAsia"/>
          <w:snapToGrid w:val="0"/>
          <w:color w:val="auto"/>
          <w:kern w:val="0"/>
          <w:szCs w:val="21"/>
          <w:highlight w:val="none"/>
          <w:lang w:val="ru-RU"/>
        </w:rPr>
        <w:sectPr>
          <w:footerReference r:id="rId5" w:type="default"/>
          <w:pgSz w:w="11906" w:h="16838"/>
          <w:pgMar w:top="1304" w:right="1134" w:bottom="1304" w:left="1304" w:header="851" w:footer="992" w:gutter="0"/>
          <w:cols w:space="720" w:num="1"/>
          <w:docGrid w:type="lines" w:linePitch="312" w:charSpace="0"/>
        </w:sectPr>
      </w:pPr>
    </w:p>
    <w:p w14:paraId="5568B494">
      <w:pPr>
        <w:autoSpaceDE w:val="0"/>
        <w:autoSpaceDN w:val="0"/>
        <w:adjustRightInd w:val="0"/>
        <w:snapToGrid w:val="0"/>
        <w:spacing w:line="360" w:lineRule="auto"/>
        <w:jc w:val="left"/>
        <w:rPr>
          <w:rFonts w:hint="eastAsia" w:asciiTheme="minorEastAsia" w:hAnsiTheme="minorEastAsia" w:eastAsiaTheme="minorEastAsia" w:cstheme="minorEastAsia"/>
          <w:b/>
          <w:snapToGrid w:val="0"/>
          <w:color w:val="auto"/>
          <w:kern w:val="0"/>
          <w:highlight w:val="none"/>
        </w:rPr>
      </w:pPr>
      <w:r>
        <w:rPr>
          <w:rFonts w:hint="eastAsia" w:asciiTheme="minorEastAsia" w:hAnsiTheme="minorEastAsia" w:eastAsiaTheme="minorEastAsia" w:cstheme="minorEastAsia"/>
          <w:b/>
          <w:snapToGrid w:val="0"/>
          <w:color w:val="auto"/>
          <w:kern w:val="0"/>
          <w:highlight w:val="none"/>
        </w:rPr>
        <w:t>附表一：</w:t>
      </w:r>
      <w:r>
        <w:rPr>
          <w:rFonts w:hint="eastAsia" w:asciiTheme="minorEastAsia" w:hAnsiTheme="minorEastAsia" w:eastAsiaTheme="minorEastAsia" w:cstheme="minorEastAsia"/>
          <w:b/>
          <w:snapToGrid w:val="0"/>
          <w:color w:val="auto"/>
          <w:kern w:val="0"/>
          <w:highlight w:val="none"/>
          <w:lang w:eastAsia="zh-CN"/>
        </w:rPr>
        <w:t>比选</w:t>
      </w:r>
      <w:r>
        <w:rPr>
          <w:rFonts w:hint="eastAsia" w:asciiTheme="minorEastAsia" w:hAnsiTheme="minorEastAsia" w:eastAsiaTheme="minorEastAsia" w:cstheme="minorEastAsia"/>
          <w:b/>
          <w:snapToGrid w:val="0"/>
          <w:color w:val="auto"/>
          <w:kern w:val="0"/>
          <w:highlight w:val="none"/>
        </w:rPr>
        <w:t>记录表</w:t>
      </w:r>
    </w:p>
    <w:p w14:paraId="76A325B8">
      <w:pPr>
        <w:autoSpaceDE w:val="0"/>
        <w:autoSpaceDN w:val="0"/>
        <w:adjustRightInd w:val="0"/>
        <w:snapToGrid w:val="0"/>
        <w:spacing w:line="360" w:lineRule="auto"/>
        <w:jc w:val="left"/>
        <w:rPr>
          <w:rFonts w:hint="eastAsia" w:asciiTheme="minorEastAsia" w:hAnsiTheme="minorEastAsia" w:eastAsiaTheme="minorEastAsia" w:cstheme="minorEastAsia"/>
          <w:b/>
          <w:snapToGrid w:val="0"/>
          <w:color w:val="auto"/>
          <w:kern w:val="0"/>
          <w:highlight w:val="none"/>
        </w:rPr>
      </w:pPr>
    </w:p>
    <w:p w14:paraId="7823182A">
      <w:pPr>
        <w:tabs>
          <w:tab w:val="left" w:pos="3529"/>
          <w:tab w:val="left" w:pos="5060"/>
        </w:tabs>
        <w:autoSpaceDE w:val="0"/>
        <w:autoSpaceDN w:val="0"/>
        <w:adjustRightInd w:val="0"/>
        <w:snapToGrid w:val="0"/>
        <w:spacing w:line="360" w:lineRule="auto"/>
        <w:jc w:val="center"/>
        <w:rPr>
          <w:rFonts w:hint="eastAsia" w:asciiTheme="minorEastAsia" w:hAnsiTheme="minorEastAsia" w:eastAsiaTheme="minorEastAsia" w:cstheme="minorEastAsia"/>
          <w:b/>
          <w:snapToGrid w:val="0"/>
          <w:color w:val="auto"/>
          <w:kern w:val="0"/>
          <w:sz w:val="28"/>
          <w:szCs w:val="28"/>
          <w:highlight w:val="none"/>
        </w:rPr>
      </w:pPr>
      <w:r>
        <w:rPr>
          <w:rFonts w:hint="eastAsia" w:asciiTheme="minorEastAsia" w:hAnsiTheme="minorEastAsia" w:eastAsiaTheme="minorEastAsia" w:cstheme="minorEastAsia"/>
          <w:b/>
          <w:snapToGrid w:val="0"/>
          <w:color w:val="auto"/>
          <w:w w:val="99"/>
          <w:kern w:val="0"/>
          <w:sz w:val="28"/>
          <w:szCs w:val="28"/>
          <w:highlight w:val="none"/>
          <w:u w:val="single"/>
          <w:lang w:eastAsia="zh-CN"/>
        </w:rPr>
        <w:t>渝赤叙高速公路（重庆段）机电工程监控系统劳务采购</w:t>
      </w:r>
      <w:r>
        <w:rPr>
          <w:rFonts w:hint="eastAsia" w:asciiTheme="minorEastAsia" w:hAnsiTheme="minorEastAsia" w:eastAsiaTheme="minorEastAsia" w:cstheme="minorEastAsia"/>
          <w:b/>
          <w:snapToGrid w:val="0"/>
          <w:color w:val="auto"/>
          <w:w w:val="99"/>
          <w:kern w:val="0"/>
          <w:sz w:val="28"/>
          <w:szCs w:val="28"/>
          <w:highlight w:val="none"/>
          <w:lang w:eastAsia="zh-CN"/>
        </w:rPr>
        <w:t>比选</w:t>
      </w:r>
      <w:r>
        <w:rPr>
          <w:rFonts w:hint="eastAsia" w:asciiTheme="minorEastAsia" w:hAnsiTheme="minorEastAsia" w:eastAsiaTheme="minorEastAsia" w:cstheme="minorEastAsia"/>
          <w:b/>
          <w:snapToGrid w:val="0"/>
          <w:color w:val="auto"/>
          <w:w w:val="99"/>
          <w:kern w:val="0"/>
          <w:sz w:val="28"/>
          <w:szCs w:val="28"/>
          <w:highlight w:val="none"/>
        </w:rPr>
        <w:t>记录表</w:t>
      </w:r>
    </w:p>
    <w:p w14:paraId="749FB7D1">
      <w:pPr>
        <w:tabs>
          <w:tab w:val="left" w:pos="2260"/>
          <w:tab w:val="left" w:pos="5060"/>
        </w:tabs>
        <w:autoSpaceDE w:val="0"/>
        <w:autoSpaceDN w:val="0"/>
        <w:adjustRightInd w:val="0"/>
        <w:snapToGrid w:val="0"/>
        <w:spacing w:line="360" w:lineRule="auto"/>
        <w:jc w:val="righ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b/>
          <w:snapToGrid w:val="0"/>
          <w:color w:val="auto"/>
          <w:kern w:val="0"/>
          <w:sz w:val="28"/>
          <w:szCs w:val="28"/>
          <w:highlight w:val="none"/>
        </w:rPr>
        <w:t xml:space="preserve">                             </w:t>
      </w:r>
      <w:r>
        <w:rPr>
          <w:rFonts w:hint="eastAsia" w:asciiTheme="minorEastAsia" w:hAnsiTheme="minorEastAsia" w:eastAsiaTheme="minorEastAsia" w:cstheme="minorEastAsia"/>
          <w:snapToGrid w:val="0"/>
          <w:color w:val="auto"/>
          <w:kern w:val="0"/>
          <w:szCs w:val="21"/>
          <w:highlight w:val="none"/>
          <w:lang w:eastAsia="zh-CN"/>
        </w:rPr>
        <w:t>比选</w:t>
      </w:r>
      <w:r>
        <w:rPr>
          <w:rFonts w:hint="eastAsia" w:asciiTheme="minorEastAsia" w:hAnsiTheme="minorEastAsia" w:eastAsiaTheme="minorEastAsia" w:cstheme="minorEastAsia"/>
          <w:snapToGrid w:val="0"/>
          <w:color w:val="auto"/>
          <w:kern w:val="0"/>
          <w:szCs w:val="21"/>
          <w:highlight w:val="none"/>
        </w:rPr>
        <w:t>时间：</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年</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月</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日</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时</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分</w:t>
      </w:r>
    </w:p>
    <w:tbl>
      <w:tblPr>
        <w:tblStyle w:val="34"/>
        <w:tblW w:w="1372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216"/>
        <w:gridCol w:w="988"/>
        <w:gridCol w:w="1100"/>
        <w:gridCol w:w="987"/>
        <w:gridCol w:w="874"/>
        <w:gridCol w:w="1151"/>
        <w:gridCol w:w="1238"/>
        <w:gridCol w:w="710"/>
        <w:gridCol w:w="1033"/>
      </w:tblGrid>
      <w:tr w14:paraId="2206FC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vAlign w:val="center"/>
          </w:tcPr>
          <w:p w14:paraId="385D2509">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序号</w:t>
            </w:r>
          </w:p>
        </w:tc>
        <w:tc>
          <w:tcPr>
            <w:tcW w:w="3827" w:type="dxa"/>
            <w:vAlign w:val="center"/>
          </w:tcPr>
          <w:p w14:paraId="542AE0B2">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kern w:val="0"/>
                <w:szCs w:val="21"/>
                <w:highlight w:val="none"/>
                <w:lang w:eastAsia="zh-CN"/>
              </w:rPr>
              <w:t>供应商</w:t>
            </w:r>
          </w:p>
        </w:tc>
        <w:tc>
          <w:tcPr>
            <w:tcW w:w="1216" w:type="dxa"/>
            <w:tcBorders>
              <w:right w:val="single" w:color="auto" w:sz="4" w:space="0"/>
            </w:tcBorders>
            <w:vAlign w:val="center"/>
          </w:tcPr>
          <w:p w14:paraId="5A7442AF">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kern w:val="0"/>
                <w:szCs w:val="21"/>
                <w:highlight w:val="none"/>
                <w:lang w:eastAsia="zh-CN"/>
              </w:rPr>
              <w:t>比选保证金</w:t>
            </w:r>
          </w:p>
        </w:tc>
        <w:tc>
          <w:tcPr>
            <w:tcW w:w="988" w:type="dxa"/>
            <w:tcBorders>
              <w:left w:val="single" w:color="auto" w:sz="4" w:space="0"/>
            </w:tcBorders>
            <w:vAlign w:val="center"/>
          </w:tcPr>
          <w:p w14:paraId="459A1DF8">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lang w:val="en-US" w:eastAsia="zh-CN"/>
              </w:rPr>
            </w:pPr>
            <w:r>
              <w:rPr>
                <w:rFonts w:hint="eastAsia" w:asciiTheme="minorEastAsia" w:hAnsiTheme="minorEastAsia" w:eastAsiaTheme="minorEastAsia" w:cstheme="minorEastAsia"/>
                <w:snapToGrid w:val="0"/>
                <w:color w:val="auto"/>
                <w:kern w:val="0"/>
                <w:szCs w:val="21"/>
                <w:highlight w:val="none"/>
                <w:lang w:val="en-US" w:eastAsia="zh-CN"/>
              </w:rPr>
              <w:t>密封情况</w:t>
            </w:r>
          </w:p>
        </w:tc>
        <w:tc>
          <w:tcPr>
            <w:tcW w:w="1100" w:type="dxa"/>
            <w:vAlign w:val="center"/>
          </w:tcPr>
          <w:p w14:paraId="1770ECB2">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kern w:val="0"/>
                <w:szCs w:val="21"/>
                <w:highlight w:val="none"/>
                <w:lang w:eastAsia="zh-CN"/>
              </w:rPr>
              <w:t>比选总报价</w:t>
            </w:r>
          </w:p>
        </w:tc>
        <w:tc>
          <w:tcPr>
            <w:tcW w:w="987" w:type="dxa"/>
            <w:vAlign w:val="center"/>
          </w:tcPr>
          <w:p w14:paraId="70B2DEBA">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质量目标</w:t>
            </w:r>
          </w:p>
        </w:tc>
        <w:tc>
          <w:tcPr>
            <w:tcW w:w="874" w:type="dxa"/>
            <w:vAlign w:val="center"/>
          </w:tcPr>
          <w:p w14:paraId="28E9C2C1">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工期</w:t>
            </w:r>
          </w:p>
        </w:tc>
        <w:tc>
          <w:tcPr>
            <w:tcW w:w="1151" w:type="dxa"/>
            <w:vAlign w:val="center"/>
          </w:tcPr>
          <w:p w14:paraId="561479AD">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kern w:val="0"/>
                <w:szCs w:val="21"/>
                <w:highlight w:val="none"/>
                <w:lang w:eastAsia="zh-CN"/>
              </w:rPr>
              <w:t>项目负责人</w:t>
            </w:r>
          </w:p>
        </w:tc>
        <w:tc>
          <w:tcPr>
            <w:tcW w:w="1238" w:type="dxa"/>
            <w:tcBorders>
              <w:right w:val="single" w:color="auto" w:sz="4" w:space="0"/>
            </w:tcBorders>
            <w:vAlign w:val="center"/>
          </w:tcPr>
          <w:p w14:paraId="4D63151A">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lang w:eastAsia="zh-CN"/>
              </w:rPr>
            </w:pPr>
            <w:r>
              <w:rPr>
                <w:rFonts w:hint="eastAsia" w:asciiTheme="minorEastAsia" w:hAnsiTheme="minorEastAsia" w:eastAsiaTheme="minorEastAsia" w:cstheme="minorEastAsia"/>
                <w:snapToGrid w:val="0"/>
                <w:color w:val="auto"/>
                <w:kern w:val="0"/>
                <w:szCs w:val="21"/>
                <w:highlight w:val="none"/>
                <w:lang w:eastAsia="zh-CN"/>
              </w:rPr>
              <w:t>安全负责人</w:t>
            </w:r>
          </w:p>
        </w:tc>
        <w:tc>
          <w:tcPr>
            <w:tcW w:w="710" w:type="dxa"/>
            <w:tcBorders>
              <w:left w:val="single" w:color="auto" w:sz="4" w:space="0"/>
            </w:tcBorders>
            <w:vAlign w:val="center"/>
          </w:tcPr>
          <w:p w14:paraId="341DD64A">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备注</w:t>
            </w:r>
          </w:p>
        </w:tc>
        <w:tc>
          <w:tcPr>
            <w:tcW w:w="1033" w:type="dxa"/>
            <w:vAlign w:val="center"/>
          </w:tcPr>
          <w:p w14:paraId="524F4973">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签名</w:t>
            </w:r>
          </w:p>
        </w:tc>
      </w:tr>
      <w:tr w14:paraId="04167A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7C06F51B">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3827" w:type="dxa"/>
            <w:vAlign w:val="center"/>
          </w:tcPr>
          <w:p w14:paraId="10E0C81B">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16" w:type="dxa"/>
            <w:tcBorders>
              <w:right w:val="single" w:color="auto" w:sz="4" w:space="0"/>
            </w:tcBorders>
            <w:vAlign w:val="center"/>
          </w:tcPr>
          <w:p w14:paraId="2EF3DCAF">
            <w:pPr>
              <w:autoSpaceDE w:val="0"/>
              <w:autoSpaceDN w:val="0"/>
              <w:adjustRightInd w:val="0"/>
              <w:snapToGrid w:val="0"/>
              <w:jc w:val="left"/>
              <w:rPr>
                <w:rFonts w:hint="eastAsia" w:asciiTheme="minorEastAsia" w:hAnsiTheme="minorEastAsia" w:eastAsiaTheme="minorEastAsia" w:cstheme="minorEastAsia"/>
                <w:snapToGrid w:val="0"/>
                <w:color w:val="auto"/>
                <w:kern w:val="0"/>
                <w:szCs w:val="21"/>
                <w:highlight w:val="none"/>
              </w:rPr>
            </w:pPr>
          </w:p>
        </w:tc>
        <w:tc>
          <w:tcPr>
            <w:tcW w:w="988" w:type="dxa"/>
            <w:tcBorders>
              <w:left w:val="single" w:color="auto" w:sz="4" w:space="0"/>
            </w:tcBorders>
            <w:vAlign w:val="center"/>
          </w:tcPr>
          <w:p w14:paraId="0C6FCFCC">
            <w:pPr>
              <w:autoSpaceDE w:val="0"/>
              <w:autoSpaceDN w:val="0"/>
              <w:adjustRightInd w:val="0"/>
              <w:snapToGrid w:val="0"/>
              <w:jc w:val="left"/>
              <w:rPr>
                <w:rFonts w:hint="eastAsia" w:asciiTheme="minorEastAsia" w:hAnsiTheme="minorEastAsia" w:eastAsiaTheme="minorEastAsia" w:cstheme="minorEastAsia"/>
                <w:snapToGrid w:val="0"/>
                <w:color w:val="auto"/>
                <w:kern w:val="0"/>
                <w:szCs w:val="21"/>
                <w:highlight w:val="none"/>
              </w:rPr>
            </w:pPr>
          </w:p>
        </w:tc>
        <w:tc>
          <w:tcPr>
            <w:tcW w:w="1100" w:type="dxa"/>
            <w:vAlign w:val="center"/>
          </w:tcPr>
          <w:p w14:paraId="137CA6F1">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987" w:type="dxa"/>
            <w:vAlign w:val="center"/>
          </w:tcPr>
          <w:p w14:paraId="610EF4E6">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874" w:type="dxa"/>
            <w:vAlign w:val="center"/>
          </w:tcPr>
          <w:p w14:paraId="16830916">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151" w:type="dxa"/>
            <w:vAlign w:val="center"/>
          </w:tcPr>
          <w:p w14:paraId="04941637">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38" w:type="dxa"/>
            <w:tcBorders>
              <w:right w:val="single" w:color="auto" w:sz="4" w:space="0"/>
            </w:tcBorders>
            <w:vAlign w:val="center"/>
          </w:tcPr>
          <w:p w14:paraId="4F26013D">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710" w:type="dxa"/>
            <w:tcBorders>
              <w:left w:val="single" w:color="auto" w:sz="4" w:space="0"/>
            </w:tcBorders>
            <w:vAlign w:val="center"/>
          </w:tcPr>
          <w:p w14:paraId="07F4DDDC">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033" w:type="dxa"/>
            <w:vAlign w:val="center"/>
          </w:tcPr>
          <w:p w14:paraId="51ACF70B">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r>
      <w:tr w14:paraId="117921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2C9C4C77">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3827" w:type="dxa"/>
            <w:vAlign w:val="center"/>
          </w:tcPr>
          <w:p w14:paraId="2BF2A2F3">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16" w:type="dxa"/>
            <w:tcBorders>
              <w:right w:val="single" w:color="auto" w:sz="4" w:space="0"/>
            </w:tcBorders>
            <w:vAlign w:val="center"/>
          </w:tcPr>
          <w:p w14:paraId="5C2FECEA">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988" w:type="dxa"/>
            <w:tcBorders>
              <w:left w:val="single" w:color="auto" w:sz="4" w:space="0"/>
            </w:tcBorders>
            <w:vAlign w:val="center"/>
          </w:tcPr>
          <w:p w14:paraId="1C05C257">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100" w:type="dxa"/>
            <w:vAlign w:val="center"/>
          </w:tcPr>
          <w:p w14:paraId="65A31DB5">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987" w:type="dxa"/>
            <w:vAlign w:val="center"/>
          </w:tcPr>
          <w:p w14:paraId="142BD0DF">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874" w:type="dxa"/>
            <w:vAlign w:val="center"/>
          </w:tcPr>
          <w:p w14:paraId="1C10FB24">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151" w:type="dxa"/>
            <w:vAlign w:val="center"/>
          </w:tcPr>
          <w:p w14:paraId="2FF764C7">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38" w:type="dxa"/>
            <w:tcBorders>
              <w:right w:val="single" w:color="auto" w:sz="4" w:space="0"/>
            </w:tcBorders>
            <w:vAlign w:val="center"/>
          </w:tcPr>
          <w:p w14:paraId="6A19103B">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710" w:type="dxa"/>
            <w:tcBorders>
              <w:left w:val="single" w:color="auto" w:sz="4" w:space="0"/>
            </w:tcBorders>
            <w:vAlign w:val="center"/>
          </w:tcPr>
          <w:p w14:paraId="6231F244">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033" w:type="dxa"/>
            <w:vAlign w:val="center"/>
          </w:tcPr>
          <w:p w14:paraId="5BBE67BD">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r>
      <w:tr w14:paraId="2D9340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34AFE1CA">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3827" w:type="dxa"/>
            <w:vAlign w:val="center"/>
          </w:tcPr>
          <w:p w14:paraId="3700EB44">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16" w:type="dxa"/>
            <w:tcBorders>
              <w:right w:val="single" w:color="auto" w:sz="4" w:space="0"/>
            </w:tcBorders>
            <w:vAlign w:val="center"/>
          </w:tcPr>
          <w:p w14:paraId="5B76CAAA">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988" w:type="dxa"/>
            <w:tcBorders>
              <w:left w:val="single" w:color="auto" w:sz="4" w:space="0"/>
            </w:tcBorders>
            <w:vAlign w:val="center"/>
          </w:tcPr>
          <w:p w14:paraId="677731AC">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100" w:type="dxa"/>
            <w:vAlign w:val="center"/>
          </w:tcPr>
          <w:p w14:paraId="31094E5B">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987" w:type="dxa"/>
            <w:vAlign w:val="center"/>
          </w:tcPr>
          <w:p w14:paraId="46A7E8B1">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874" w:type="dxa"/>
            <w:vAlign w:val="center"/>
          </w:tcPr>
          <w:p w14:paraId="295DDCA2">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151" w:type="dxa"/>
            <w:vAlign w:val="center"/>
          </w:tcPr>
          <w:p w14:paraId="7BAA54DD">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38" w:type="dxa"/>
            <w:tcBorders>
              <w:right w:val="single" w:color="auto" w:sz="4" w:space="0"/>
            </w:tcBorders>
            <w:vAlign w:val="center"/>
          </w:tcPr>
          <w:p w14:paraId="71F3D8FD">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710" w:type="dxa"/>
            <w:tcBorders>
              <w:left w:val="single" w:color="auto" w:sz="4" w:space="0"/>
            </w:tcBorders>
            <w:vAlign w:val="center"/>
          </w:tcPr>
          <w:p w14:paraId="024A5FC6">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033" w:type="dxa"/>
            <w:vAlign w:val="center"/>
          </w:tcPr>
          <w:p w14:paraId="24C9A45F">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r>
      <w:tr w14:paraId="0E9A42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45E54C2D">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3827" w:type="dxa"/>
            <w:vAlign w:val="center"/>
          </w:tcPr>
          <w:p w14:paraId="10D1D267">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16" w:type="dxa"/>
            <w:tcBorders>
              <w:right w:val="single" w:color="auto" w:sz="4" w:space="0"/>
            </w:tcBorders>
            <w:vAlign w:val="center"/>
          </w:tcPr>
          <w:p w14:paraId="259FA988">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988" w:type="dxa"/>
            <w:tcBorders>
              <w:left w:val="single" w:color="auto" w:sz="4" w:space="0"/>
            </w:tcBorders>
            <w:vAlign w:val="center"/>
          </w:tcPr>
          <w:p w14:paraId="7E5895FE">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100" w:type="dxa"/>
            <w:vAlign w:val="center"/>
          </w:tcPr>
          <w:p w14:paraId="31A2FE0A">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987" w:type="dxa"/>
            <w:vAlign w:val="center"/>
          </w:tcPr>
          <w:p w14:paraId="7D12EA21">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874" w:type="dxa"/>
            <w:vAlign w:val="center"/>
          </w:tcPr>
          <w:p w14:paraId="53B5A8D0">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151" w:type="dxa"/>
            <w:vAlign w:val="center"/>
          </w:tcPr>
          <w:p w14:paraId="1740784B">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38" w:type="dxa"/>
            <w:tcBorders>
              <w:right w:val="single" w:color="auto" w:sz="4" w:space="0"/>
            </w:tcBorders>
            <w:vAlign w:val="center"/>
          </w:tcPr>
          <w:p w14:paraId="196F5B84">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710" w:type="dxa"/>
            <w:tcBorders>
              <w:left w:val="single" w:color="auto" w:sz="4" w:space="0"/>
            </w:tcBorders>
            <w:vAlign w:val="center"/>
          </w:tcPr>
          <w:p w14:paraId="6C7B0DD6">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033" w:type="dxa"/>
            <w:vAlign w:val="center"/>
          </w:tcPr>
          <w:p w14:paraId="4D80EB71">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r>
      <w:tr w14:paraId="4B294C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5BD2BD5C">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3827" w:type="dxa"/>
            <w:vAlign w:val="center"/>
          </w:tcPr>
          <w:p w14:paraId="38735108">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16" w:type="dxa"/>
            <w:tcBorders>
              <w:right w:val="single" w:color="auto" w:sz="4" w:space="0"/>
            </w:tcBorders>
            <w:vAlign w:val="center"/>
          </w:tcPr>
          <w:p w14:paraId="234D5030">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988" w:type="dxa"/>
            <w:tcBorders>
              <w:left w:val="single" w:color="auto" w:sz="4" w:space="0"/>
            </w:tcBorders>
            <w:vAlign w:val="center"/>
          </w:tcPr>
          <w:p w14:paraId="2258B7C2">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100" w:type="dxa"/>
            <w:vAlign w:val="center"/>
          </w:tcPr>
          <w:p w14:paraId="37EEB613">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987" w:type="dxa"/>
            <w:vAlign w:val="center"/>
          </w:tcPr>
          <w:p w14:paraId="6A6A5AD9">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874" w:type="dxa"/>
            <w:vAlign w:val="center"/>
          </w:tcPr>
          <w:p w14:paraId="6A672D69">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151" w:type="dxa"/>
            <w:vAlign w:val="center"/>
          </w:tcPr>
          <w:p w14:paraId="1838BCC7">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238" w:type="dxa"/>
            <w:tcBorders>
              <w:right w:val="single" w:color="auto" w:sz="4" w:space="0"/>
            </w:tcBorders>
            <w:vAlign w:val="center"/>
          </w:tcPr>
          <w:p w14:paraId="53E7C9E7">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710" w:type="dxa"/>
            <w:tcBorders>
              <w:left w:val="single" w:color="auto" w:sz="4" w:space="0"/>
            </w:tcBorders>
            <w:vAlign w:val="center"/>
          </w:tcPr>
          <w:p w14:paraId="22BF600C">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c>
          <w:tcPr>
            <w:tcW w:w="1033" w:type="dxa"/>
            <w:vAlign w:val="center"/>
          </w:tcPr>
          <w:p w14:paraId="5CC222EA">
            <w:pPr>
              <w:autoSpaceDE w:val="0"/>
              <w:autoSpaceDN w:val="0"/>
              <w:adjustRightInd w:val="0"/>
              <w:snapToGrid w:val="0"/>
              <w:jc w:val="left"/>
              <w:rPr>
                <w:rFonts w:hint="eastAsia" w:asciiTheme="minorEastAsia" w:hAnsiTheme="minorEastAsia" w:eastAsiaTheme="minorEastAsia" w:cstheme="minorEastAsia"/>
                <w:snapToGrid w:val="0"/>
                <w:color w:val="auto"/>
                <w:kern w:val="0"/>
                <w:sz w:val="28"/>
                <w:szCs w:val="28"/>
                <w:highlight w:val="none"/>
              </w:rPr>
            </w:pPr>
          </w:p>
        </w:tc>
      </w:tr>
      <w:tr w14:paraId="2FA588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vAlign w:val="center"/>
          </w:tcPr>
          <w:p w14:paraId="536660EA">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最高限价</w:t>
            </w:r>
          </w:p>
        </w:tc>
        <w:tc>
          <w:tcPr>
            <w:tcW w:w="9297" w:type="dxa"/>
            <w:gridSpan w:val="9"/>
            <w:vAlign w:val="center"/>
          </w:tcPr>
          <w:p w14:paraId="2AA3BC3A">
            <w:pPr>
              <w:autoSpaceDE w:val="0"/>
              <w:autoSpaceDN w:val="0"/>
              <w:adjustRightInd w:val="0"/>
              <w:snapToGrid w:val="0"/>
              <w:jc w:val="left"/>
              <w:rPr>
                <w:rFonts w:hint="eastAsia" w:asciiTheme="minorEastAsia" w:hAnsiTheme="minorEastAsia" w:eastAsiaTheme="minorEastAsia" w:cstheme="minorEastAsia"/>
                <w:snapToGrid w:val="0"/>
                <w:color w:val="auto"/>
                <w:kern w:val="0"/>
                <w:szCs w:val="21"/>
                <w:highlight w:val="none"/>
              </w:rPr>
            </w:pPr>
          </w:p>
        </w:tc>
      </w:tr>
      <w:tr w14:paraId="629A8B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vAlign w:val="center"/>
          </w:tcPr>
          <w:p w14:paraId="3707AF55">
            <w:pPr>
              <w:autoSpaceDE w:val="0"/>
              <w:autoSpaceDN w:val="0"/>
              <w:adjustRightInd w:val="0"/>
              <w:snapToGrid w:val="0"/>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最高限价的85%</w:t>
            </w:r>
          </w:p>
        </w:tc>
        <w:tc>
          <w:tcPr>
            <w:tcW w:w="9297" w:type="dxa"/>
            <w:gridSpan w:val="9"/>
            <w:vAlign w:val="center"/>
          </w:tcPr>
          <w:p w14:paraId="14F7A8D8">
            <w:pPr>
              <w:autoSpaceDE w:val="0"/>
              <w:autoSpaceDN w:val="0"/>
              <w:adjustRightInd w:val="0"/>
              <w:snapToGrid w:val="0"/>
              <w:jc w:val="left"/>
              <w:rPr>
                <w:rFonts w:hint="eastAsia" w:asciiTheme="minorEastAsia" w:hAnsiTheme="minorEastAsia" w:eastAsiaTheme="minorEastAsia" w:cstheme="minorEastAsia"/>
                <w:snapToGrid w:val="0"/>
                <w:color w:val="auto"/>
                <w:kern w:val="0"/>
                <w:szCs w:val="21"/>
                <w:highlight w:val="none"/>
              </w:rPr>
            </w:pPr>
          </w:p>
        </w:tc>
      </w:tr>
      <w:tr w14:paraId="6BD225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2241F0B6">
            <w:pPr>
              <w:autoSpaceDE w:val="0"/>
              <w:autoSpaceDN w:val="0"/>
              <w:adjustRightInd w:val="0"/>
              <w:snapToGrid w:val="0"/>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异常情况</w:t>
            </w:r>
          </w:p>
        </w:tc>
        <w:tc>
          <w:tcPr>
            <w:tcW w:w="9297" w:type="dxa"/>
            <w:gridSpan w:val="9"/>
            <w:vAlign w:val="center"/>
          </w:tcPr>
          <w:p w14:paraId="662EEF26">
            <w:pPr>
              <w:autoSpaceDE w:val="0"/>
              <w:autoSpaceDN w:val="0"/>
              <w:adjustRightInd w:val="0"/>
              <w:snapToGrid w:val="0"/>
              <w:ind w:firstLine="420" w:firstLineChars="200"/>
              <w:jc w:val="left"/>
              <w:rPr>
                <w:rFonts w:hint="eastAsia" w:asciiTheme="minorEastAsia" w:hAnsiTheme="minorEastAsia" w:eastAsiaTheme="minorEastAsia" w:cstheme="minorEastAsia"/>
                <w:i/>
                <w:color w:val="auto"/>
                <w:kern w:val="0"/>
                <w:szCs w:val="21"/>
                <w:highlight w:val="none"/>
              </w:rPr>
            </w:pPr>
          </w:p>
        </w:tc>
      </w:tr>
    </w:tbl>
    <w:p w14:paraId="603971CD">
      <w:pPr>
        <w:tabs>
          <w:tab w:val="left" w:pos="2740"/>
          <w:tab w:val="left" w:pos="4940"/>
          <w:tab w:val="left" w:pos="7140"/>
        </w:tabs>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p>
    <w:p w14:paraId="1AC5EC2C">
      <w:pPr>
        <w:tabs>
          <w:tab w:val="left" w:pos="2740"/>
          <w:tab w:val="left" w:pos="4940"/>
          <w:tab w:val="left" w:pos="6930"/>
        </w:tabs>
        <w:autoSpaceDE w:val="0"/>
        <w:autoSpaceDN w:val="0"/>
        <w:adjustRightInd w:val="0"/>
        <w:snapToGrid w:val="0"/>
        <w:spacing w:beforeLines="0" w:after="0" w:line="360" w:lineRule="auto"/>
        <w:ind w:firstLine="420" w:firstLineChars="200"/>
        <w:jc w:val="left"/>
        <w:rPr>
          <w:rFonts w:hint="eastAsia" w:asciiTheme="minorEastAsia" w:hAnsiTheme="minorEastAsia" w:eastAsiaTheme="minorEastAsia" w:cstheme="minorEastAsia"/>
          <w:snapToGrid w:val="0"/>
          <w:color w:val="auto"/>
          <w:w w:val="200"/>
          <w:kern w:val="0"/>
          <w:szCs w:val="21"/>
          <w:highlight w:val="none"/>
        </w:rPr>
      </w:pPr>
      <w:r>
        <w:rPr>
          <w:rFonts w:hint="eastAsia" w:asciiTheme="minorEastAsia" w:hAnsiTheme="minorEastAsia" w:eastAsiaTheme="minorEastAsia" w:cstheme="minorEastAsia"/>
          <w:snapToGrid w:val="0"/>
          <w:color w:val="auto"/>
          <w:kern w:val="0"/>
          <w:szCs w:val="21"/>
          <w:highlight w:val="none"/>
          <w:lang w:eastAsia="zh-CN"/>
        </w:rPr>
        <w:t>采购人</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w w:val="200"/>
          <w:kern w:val="0"/>
          <w:szCs w:val="21"/>
          <w:highlight w:val="none"/>
        </w:rPr>
        <w:t xml:space="preserve">      </w:t>
      </w:r>
      <w:r>
        <w:rPr>
          <w:rFonts w:hint="eastAsia" w:asciiTheme="minorEastAsia" w:hAnsiTheme="minorEastAsia" w:eastAsiaTheme="minorEastAsia" w:cstheme="minorEastAsia"/>
          <w:snapToGrid w:val="0"/>
          <w:color w:val="auto"/>
          <w:kern w:val="0"/>
          <w:szCs w:val="21"/>
          <w:highlight w:val="none"/>
          <w:lang w:val="en-US" w:eastAsia="zh-CN"/>
        </w:rPr>
        <w:t>代理机构</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w w:val="200"/>
          <w:kern w:val="0"/>
          <w:szCs w:val="21"/>
          <w:highlight w:val="none"/>
        </w:rPr>
        <w:t xml:space="preserve">      </w:t>
      </w:r>
    </w:p>
    <w:p w14:paraId="51D63793">
      <w:pPr>
        <w:tabs>
          <w:tab w:val="left" w:pos="2740"/>
          <w:tab w:val="left" w:pos="4940"/>
          <w:tab w:val="left" w:pos="6930"/>
        </w:tabs>
        <w:autoSpaceDE w:val="0"/>
        <w:autoSpaceDN w:val="0"/>
        <w:adjustRightInd w:val="0"/>
        <w:snapToGrid w:val="0"/>
        <w:spacing w:line="360" w:lineRule="auto"/>
        <w:ind w:firstLine="420"/>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主持人：</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w w:val="200"/>
          <w:kern w:val="0"/>
          <w:szCs w:val="21"/>
          <w:highlight w:val="none"/>
        </w:rPr>
        <w:t xml:space="preserve">      </w:t>
      </w:r>
      <w:r>
        <w:rPr>
          <w:rFonts w:hint="eastAsia" w:asciiTheme="minorEastAsia" w:hAnsiTheme="minorEastAsia" w:eastAsiaTheme="minorEastAsia" w:cstheme="minorEastAsia"/>
          <w:snapToGrid w:val="0"/>
          <w:color w:val="auto"/>
          <w:kern w:val="0"/>
          <w:szCs w:val="21"/>
          <w:highlight w:val="none"/>
        </w:rPr>
        <w:t>记录人：</w:t>
      </w:r>
      <w:r>
        <w:rPr>
          <w:rFonts w:hint="eastAsia" w:asciiTheme="minorEastAsia" w:hAnsiTheme="minorEastAsia" w:eastAsiaTheme="minorEastAsia" w:cstheme="minorEastAsia"/>
          <w:snapToGrid w:val="0"/>
          <w:color w:val="auto"/>
          <w:w w:val="200"/>
          <w:kern w:val="0"/>
          <w:szCs w:val="21"/>
          <w:highlight w:val="none"/>
          <w:u w:val="single"/>
        </w:rPr>
        <w:t xml:space="preserve">      </w:t>
      </w:r>
    </w:p>
    <w:p w14:paraId="160F86A3">
      <w:pPr>
        <w:autoSpaceDE w:val="0"/>
        <w:autoSpaceDN w:val="0"/>
        <w:adjustRightInd w:val="0"/>
        <w:snapToGrid w:val="0"/>
        <w:spacing w:before="62" w:beforeLines="20" w:line="360" w:lineRule="auto"/>
        <w:jc w:val="righ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                                       </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年</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月</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日</w:t>
      </w:r>
    </w:p>
    <w:p w14:paraId="76560B1F">
      <w:pPr>
        <w:autoSpaceDE/>
        <w:autoSpaceDN/>
        <w:adjustRightInd/>
        <w:snapToGrid/>
        <w:spacing w:before="0" w:beforeLines="-2147483648" w:line="240" w:lineRule="auto"/>
        <w:rPr>
          <w:rFonts w:hint="eastAsia" w:asciiTheme="minorEastAsia" w:hAnsiTheme="minorEastAsia" w:eastAsiaTheme="minorEastAsia" w:cstheme="minorEastAsia"/>
          <w:snapToGrid w:val="0"/>
          <w:color w:val="auto"/>
          <w:kern w:val="0"/>
          <w:szCs w:val="21"/>
          <w:highlight w:val="none"/>
        </w:rPr>
      </w:pPr>
    </w:p>
    <w:p w14:paraId="07C59938">
      <w:pPr>
        <w:autoSpaceDE/>
        <w:autoSpaceDN/>
        <w:adjustRightInd/>
        <w:snapToGrid/>
        <w:spacing w:before="0" w:beforeLines="-2147483648" w:line="24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br w:type="page"/>
      </w:r>
    </w:p>
    <w:p w14:paraId="06DF7DF5">
      <w:pPr>
        <w:autoSpaceDE w:val="0"/>
        <w:autoSpaceDN w:val="0"/>
        <w:adjustRightInd w:val="0"/>
        <w:snapToGrid w:val="0"/>
        <w:spacing w:before="62" w:beforeLines="20" w:line="360" w:lineRule="auto"/>
        <w:jc w:val="both"/>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b/>
          <w:snapToGrid w:val="0"/>
          <w:color w:val="auto"/>
          <w:kern w:val="0"/>
          <w:highlight w:val="none"/>
        </w:rPr>
        <w:t>附表</w:t>
      </w:r>
      <w:r>
        <w:rPr>
          <w:rFonts w:hint="eastAsia" w:asciiTheme="minorEastAsia" w:hAnsiTheme="minorEastAsia" w:eastAsiaTheme="minorEastAsia" w:cstheme="minorEastAsia"/>
          <w:b/>
          <w:snapToGrid w:val="0"/>
          <w:color w:val="auto"/>
          <w:kern w:val="0"/>
          <w:highlight w:val="none"/>
          <w:lang w:val="en-US" w:eastAsia="zh-CN"/>
        </w:rPr>
        <w:t>二</w:t>
      </w:r>
      <w:r>
        <w:rPr>
          <w:rFonts w:hint="eastAsia" w:asciiTheme="minorEastAsia" w:hAnsiTheme="minorEastAsia" w:eastAsiaTheme="minorEastAsia" w:cstheme="minorEastAsia"/>
          <w:b/>
          <w:snapToGrid w:val="0"/>
          <w:color w:val="auto"/>
          <w:kern w:val="0"/>
          <w:highlight w:val="none"/>
        </w:rPr>
        <w:t>：</w:t>
      </w:r>
      <w:r>
        <w:rPr>
          <w:rFonts w:hint="eastAsia" w:asciiTheme="minorEastAsia" w:hAnsiTheme="minorEastAsia" w:eastAsiaTheme="minorEastAsia" w:cstheme="minorEastAsia"/>
          <w:b/>
          <w:snapToGrid w:val="0"/>
          <w:color w:val="auto"/>
          <w:w w:val="100"/>
          <w:kern w:val="0"/>
          <w:sz w:val="21"/>
          <w:szCs w:val="24"/>
          <w:highlight w:val="none"/>
          <w:u w:val="none"/>
          <w:lang w:val="en-US" w:eastAsia="zh-CN"/>
        </w:rPr>
        <w:t>纸质投标保函递交情况一览表（如有）</w:t>
      </w:r>
    </w:p>
    <w:p w14:paraId="2737D4BA">
      <w:pPr>
        <w:autoSpaceDE w:val="0"/>
        <w:autoSpaceDN w:val="0"/>
        <w:adjustRightInd w:val="0"/>
        <w:snapToGrid w:val="0"/>
        <w:spacing w:before="62" w:beforeLines="20" w:line="360" w:lineRule="auto"/>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b/>
          <w:snapToGrid w:val="0"/>
          <w:color w:val="auto"/>
          <w:w w:val="99"/>
          <w:kern w:val="0"/>
          <w:sz w:val="28"/>
          <w:szCs w:val="28"/>
          <w:highlight w:val="none"/>
          <w:u w:val="single"/>
          <w:lang w:eastAsia="zh-CN"/>
        </w:rPr>
        <w:t>渝赤叙高速公路（重庆段）机电工程监控系统劳务采购</w:t>
      </w:r>
      <w:r>
        <w:rPr>
          <w:rFonts w:hint="eastAsia" w:asciiTheme="minorEastAsia" w:hAnsiTheme="minorEastAsia" w:eastAsiaTheme="minorEastAsia" w:cstheme="minorEastAsia"/>
          <w:b/>
          <w:snapToGrid w:val="0"/>
          <w:color w:val="auto"/>
          <w:w w:val="99"/>
          <w:kern w:val="0"/>
          <w:sz w:val="28"/>
          <w:szCs w:val="28"/>
          <w:highlight w:val="none"/>
          <w:u w:val="single"/>
          <w:lang w:val="en-US" w:eastAsia="zh-CN"/>
        </w:rPr>
        <w:t>纸质投标保函递交情况一览表</w:t>
      </w:r>
    </w:p>
    <w:p w14:paraId="208D4486">
      <w:pPr>
        <w:autoSpaceDE w:val="0"/>
        <w:autoSpaceDN w:val="0"/>
        <w:adjustRightInd w:val="0"/>
        <w:snapToGrid w:val="0"/>
        <w:spacing w:before="62" w:beforeLines="20" w:line="360" w:lineRule="auto"/>
        <w:ind w:firstLine="8610" w:firstLineChars="4100"/>
        <w:jc w:val="both"/>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snapToGrid w:val="0"/>
          <w:color w:val="auto"/>
          <w:kern w:val="0"/>
          <w:szCs w:val="21"/>
          <w:highlight w:val="none"/>
          <w:lang w:val="en-US" w:eastAsia="zh-CN"/>
        </w:rPr>
        <w:t>比选截止时间</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年</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月</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日</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时</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分</w:t>
      </w:r>
    </w:p>
    <w:tbl>
      <w:tblPr>
        <w:tblStyle w:val="34"/>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264"/>
        <w:gridCol w:w="2881"/>
        <w:gridCol w:w="2103"/>
        <w:gridCol w:w="2987"/>
        <w:gridCol w:w="3175"/>
      </w:tblGrid>
      <w:tr w14:paraId="3213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0190E27">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序号</w:t>
            </w:r>
          </w:p>
        </w:tc>
        <w:tc>
          <w:tcPr>
            <w:tcW w:w="2264" w:type="dxa"/>
            <w:vAlign w:val="center"/>
          </w:tcPr>
          <w:p w14:paraId="34349B92">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供应商</w:t>
            </w:r>
          </w:p>
        </w:tc>
        <w:tc>
          <w:tcPr>
            <w:tcW w:w="2881" w:type="dxa"/>
            <w:vAlign w:val="center"/>
          </w:tcPr>
          <w:p w14:paraId="4FCD8AB7">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保函开具机构</w:t>
            </w:r>
          </w:p>
        </w:tc>
        <w:tc>
          <w:tcPr>
            <w:tcW w:w="2103" w:type="dxa"/>
            <w:vAlign w:val="center"/>
          </w:tcPr>
          <w:p w14:paraId="4B11F27A">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金额（元）</w:t>
            </w:r>
          </w:p>
        </w:tc>
        <w:tc>
          <w:tcPr>
            <w:tcW w:w="2987" w:type="dxa"/>
            <w:vAlign w:val="center"/>
          </w:tcPr>
          <w:p w14:paraId="6A6F52DA">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递交时间</w:t>
            </w:r>
          </w:p>
        </w:tc>
        <w:tc>
          <w:tcPr>
            <w:tcW w:w="3175" w:type="dxa"/>
            <w:vAlign w:val="center"/>
          </w:tcPr>
          <w:p w14:paraId="389F3A04">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备注</w:t>
            </w:r>
          </w:p>
        </w:tc>
      </w:tr>
      <w:tr w14:paraId="5442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ABD94E">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46E6E99E">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63D338E7">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49C5CC47">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772CBF13">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lang w:val="en-US" w:eastAsia="zh-CN"/>
              </w:rPr>
              <w:t>比选截止时间前</w:t>
            </w:r>
          </w:p>
        </w:tc>
        <w:tc>
          <w:tcPr>
            <w:tcW w:w="3175" w:type="dxa"/>
            <w:vAlign w:val="center"/>
          </w:tcPr>
          <w:p w14:paraId="5B9711BF">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r w14:paraId="5638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6D2AEBB">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2F7D8773">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76DE5067">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59FC1644">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13C26360">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w:t>
            </w:r>
          </w:p>
        </w:tc>
        <w:tc>
          <w:tcPr>
            <w:tcW w:w="3175" w:type="dxa"/>
            <w:vAlign w:val="center"/>
          </w:tcPr>
          <w:p w14:paraId="100620A3">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r w14:paraId="1D5D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E24621B">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6775E882">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387251A9">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18D8CB77">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42170258">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w:t>
            </w:r>
          </w:p>
        </w:tc>
        <w:tc>
          <w:tcPr>
            <w:tcW w:w="3175" w:type="dxa"/>
            <w:vAlign w:val="center"/>
          </w:tcPr>
          <w:p w14:paraId="1C9477D2">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r w14:paraId="3179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CD1F861">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0B3F7904">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5691D604">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6B90AC66">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51B86E4D">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w:t>
            </w:r>
          </w:p>
        </w:tc>
        <w:tc>
          <w:tcPr>
            <w:tcW w:w="3175" w:type="dxa"/>
            <w:vAlign w:val="center"/>
          </w:tcPr>
          <w:p w14:paraId="0400FF56">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r w14:paraId="5D7C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DE842C4">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5D1AC928">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5056ED4E">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6C252A0A">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63634A29">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w:t>
            </w:r>
          </w:p>
        </w:tc>
        <w:tc>
          <w:tcPr>
            <w:tcW w:w="3175" w:type="dxa"/>
            <w:vAlign w:val="center"/>
          </w:tcPr>
          <w:p w14:paraId="4949BFD9">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r w14:paraId="6131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D357F0B">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035057FA">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3571B24B">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0AE63264">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06900433">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w:t>
            </w:r>
          </w:p>
        </w:tc>
        <w:tc>
          <w:tcPr>
            <w:tcW w:w="3175" w:type="dxa"/>
            <w:vAlign w:val="center"/>
          </w:tcPr>
          <w:p w14:paraId="6FA631E0">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r w14:paraId="15F8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73238C">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3BFD997D">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6127A5EB">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135D8515">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0B9D6AEB">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w:t>
            </w:r>
          </w:p>
        </w:tc>
        <w:tc>
          <w:tcPr>
            <w:tcW w:w="3175" w:type="dxa"/>
            <w:vAlign w:val="center"/>
          </w:tcPr>
          <w:p w14:paraId="473A7232">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r w14:paraId="02AB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43A78F4">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54738717">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3A10499A">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36CE22A2">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627406DF">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w:t>
            </w:r>
          </w:p>
        </w:tc>
        <w:tc>
          <w:tcPr>
            <w:tcW w:w="3175" w:type="dxa"/>
            <w:vAlign w:val="center"/>
          </w:tcPr>
          <w:p w14:paraId="21442AC3">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r w14:paraId="68CA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281C5FE">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03A3EF6F">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7BA63B5F">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29499BED">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622DF0C5">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w:t>
            </w:r>
          </w:p>
        </w:tc>
        <w:tc>
          <w:tcPr>
            <w:tcW w:w="3175" w:type="dxa"/>
            <w:vAlign w:val="center"/>
          </w:tcPr>
          <w:p w14:paraId="57446F1B">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r w14:paraId="3CA1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EFCDDD0">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264" w:type="dxa"/>
            <w:vAlign w:val="center"/>
          </w:tcPr>
          <w:p w14:paraId="1F0C32C5">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881" w:type="dxa"/>
            <w:vAlign w:val="center"/>
          </w:tcPr>
          <w:p w14:paraId="3F0FA31D">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103" w:type="dxa"/>
            <w:vAlign w:val="center"/>
          </w:tcPr>
          <w:p w14:paraId="18B7F9AB">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c>
          <w:tcPr>
            <w:tcW w:w="2987" w:type="dxa"/>
            <w:vAlign w:val="center"/>
          </w:tcPr>
          <w:p w14:paraId="73B7D0E9">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w:t>
            </w:r>
          </w:p>
        </w:tc>
        <w:tc>
          <w:tcPr>
            <w:tcW w:w="3175" w:type="dxa"/>
            <w:vAlign w:val="center"/>
          </w:tcPr>
          <w:p w14:paraId="48061DC7">
            <w:pPr>
              <w:autoSpaceDE w:val="0"/>
              <w:autoSpaceDN w:val="0"/>
              <w:adjustRightInd w:val="0"/>
              <w:snapToGrid w:val="0"/>
              <w:spacing w:before="0" w:beforeLines="0" w:line="400" w:lineRule="exact"/>
              <w:jc w:val="center"/>
              <w:rPr>
                <w:rFonts w:hint="eastAsia" w:asciiTheme="minorEastAsia" w:hAnsiTheme="minorEastAsia" w:eastAsiaTheme="minorEastAsia" w:cstheme="minorEastAsia"/>
                <w:color w:val="auto"/>
                <w:szCs w:val="21"/>
                <w:highlight w:val="none"/>
              </w:rPr>
            </w:pPr>
          </w:p>
        </w:tc>
      </w:tr>
    </w:tbl>
    <w:p w14:paraId="71B05DAD">
      <w:pPr>
        <w:tabs>
          <w:tab w:val="left" w:pos="2740"/>
          <w:tab w:val="left" w:pos="4940"/>
          <w:tab w:val="left" w:pos="693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 w:val="21"/>
          <w:szCs w:val="21"/>
          <w:highlight w:val="none"/>
          <w:lang w:val="en-US" w:eastAsia="zh-CN"/>
        </w:rPr>
        <w:t>（注：</w:t>
      </w:r>
      <w:r>
        <w:rPr>
          <w:rFonts w:hint="eastAsia" w:asciiTheme="minorEastAsia" w:hAnsiTheme="minorEastAsia" w:eastAsiaTheme="minorEastAsia" w:cstheme="minorEastAsia"/>
          <w:snapToGrid w:val="0"/>
          <w:color w:val="auto"/>
          <w:kern w:val="0"/>
          <w:szCs w:val="21"/>
          <w:highlight w:val="none"/>
          <w:lang w:eastAsia="zh-CN"/>
        </w:rPr>
        <w:t>采购人</w:t>
      </w:r>
      <w:r>
        <w:rPr>
          <w:rFonts w:hint="eastAsia" w:asciiTheme="minorEastAsia" w:hAnsiTheme="minorEastAsia" w:eastAsiaTheme="minorEastAsia" w:cstheme="minorEastAsia"/>
          <w:snapToGrid w:val="0"/>
          <w:color w:val="auto"/>
          <w:kern w:val="0"/>
          <w:szCs w:val="21"/>
          <w:highlight w:val="none"/>
          <w:lang w:val="en-US" w:eastAsia="zh-CN"/>
        </w:rPr>
        <w:t>栏显示单位名称，</w:t>
      </w:r>
      <w:r>
        <w:rPr>
          <w:rFonts w:hint="eastAsia" w:asciiTheme="minorEastAsia" w:hAnsiTheme="minorEastAsia" w:eastAsiaTheme="minorEastAsia" w:cstheme="minorEastAsia"/>
          <w:snapToGrid w:val="0"/>
          <w:color w:val="auto"/>
          <w:kern w:val="0"/>
          <w:szCs w:val="21"/>
          <w:highlight w:val="none"/>
        </w:rPr>
        <w:t>记录人</w:t>
      </w:r>
      <w:r>
        <w:rPr>
          <w:rFonts w:hint="eastAsia" w:asciiTheme="minorEastAsia" w:hAnsiTheme="minorEastAsia" w:eastAsiaTheme="minorEastAsia" w:cstheme="minorEastAsia"/>
          <w:snapToGrid w:val="0"/>
          <w:color w:val="auto"/>
          <w:kern w:val="0"/>
          <w:szCs w:val="21"/>
          <w:highlight w:val="none"/>
          <w:lang w:val="en-US" w:eastAsia="zh-CN"/>
        </w:rPr>
        <w:t>栏显示人名。</w:t>
      </w:r>
      <w:r>
        <w:rPr>
          <w:rFonts w:hint="eastAsia" w:asciiTheme="minorEastAsia" w:hAnsiTheme="minorEastAsia" w:eastAsiaTheme="minorEastAsia" w:cstheme="minorEastAsia"/>
          <w:snapToGrid w:val="0"/>
          <w:color w:val="auto"/>
          <w:kern w:val="0"/>
          <w:sz w:val="21"/>
          <w:szCs w:val="21"/>
          <w:highlight w:val="none"/>
          <w:lang w:val="en-US" w:eastAsia="zh-CN"/>
        </w:rPr>
        <w:t>）</w:t>
      </w:r>
    </w:p>
    <w:p w14:paraId="5AC0FBCD">
      <w:pPr>
        <w:tabs>
          <w:tab w:val="left" w:pos="2740"/>
          <w:tab w:val="left" w:pos="4940"/>
          <w:tab w:val="left" w:pos="693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w w:val="200"/>
          <w:kern w:val="0"/>
          <w:szCs w:val="21"/>
          <w:highlight w:val="none"/>
          <w:u w:val="single"/>
        </w:rPr>
      </w:pPr>
      <w:r>
        <w:rPr>
          <w:rFonts w:hint="eastAsia" w:asciiTheme="minorEastAsia" w:hAnsiTheme="minorEastAsia" w:eastAsiaTheme="minorEastAsia" w:cstheme="minorEastAsia"/>
          <w:snapToGrid w:val="0"/>
          <w:color w:val="auto"/>
          <w:kern w:val="0"/>
          <w:szCs w:val="21"/>
          <w:highlight w:val="none"/>
          <w:lang w:eastAsia="zh-CN"/>
        </w:rPr>
        <w:t>采购人</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w w:val="200"/>
          <w:kern w:val="0"/>
          <w:szCs w:val="21"/>
          <w:highlight w:val="none"/>
        </w:rPr>
        <w:t xml:space="preserve">     </w:t>
      </w:r>
      <w:r>
        <w:rPr>
          <w:rFonts w:hint="eastAsia" w:asciiTheme="minorEastAsia" w:hAnsiTheme="minorEastAsia" w:eastAsiaTheme="minorEastAsia" w:cstheme="minorEastAsia"/>
          <w:snapToGrid w:val="0"/>
          <w:color w:val="auto"/>
          <w:w w:val="200"/>
          <w:kern w:val="0"/>
          <w:szCs w:val="21"/>
          <w:highlight w:val="none"/>
          <w:u w:val="none"/>
        </w:rPr>
        <w:t xml:space="preserve">    </w:t>
      </w:r>
      <w:r>
        <w:rPr>
          <w:rFonts w:hint="eastAsia" w:asciiTheme="minorEastAsia" w:hAnsiTheme="minorEastAsia" w:eastAsiaTheme="minorEastAsia" w:cstheme="minorEastAsia"/>
          <w:snapToGrid w:val="0"/>
          <w:color w:val="auto"/>
          <w:w w:val="200"/>
          <w:kern w:val="0"/>
          <w:szCs w:val="21"/>
          <w:highlight w:val="none"/>
        </w:rPr>
        <w:t xml:space="preserve">      </w:t>
      </w:r>
      <w:r>
        <w:rPr>
          <w:rFonts w:hint="eastAsia" w:asciiTheme="minorEastAsia" w:hAnsiTheme="minorEastAsia" w:eastAsiaTheme="minorEastAsia" w:cstheme="minorEastAsia"/>
          <w:snapToGrid w:val="0"/>
          <w:color w:val="auto"/>
          <w:kern w:val="0"/>
          <w:szCs w:val="21"/>
          <w:highlight w:val="none"/>
        </w:rPr>
        <w:t>记录人：</w:t>
      </w:r>
      <w:r>
        <w:rPr>
          <w:rFonts w:hint="eastAsia" w:asciiTheme="minorEastAsia" w:hAnsiTheme="minorEastAsia" w:eastAsiaTheme="minorEastAsia" w:cstheme="minorEastAsia"/>
          <w:snapToGrid w:val="0"/>
          <w:color w:val="auto"/>
          <w:w w:val="200"/>
          <w:kern w:val="0"/>
          <w:szCs w:val="21"/>
          <w:highlight w:val="none"/>
          <w:u w:val="single"/>
        </w:rPr>
        <w:t xml:space="preserve">      </w:t>
      </w:r>
    </w:p>
    <w:p w14:paraId="248A8E56">
      <w:pPr>
        <w:autoSpaceDE w:val="0"/>
        <w:autoSpaceDN w:val="0"/>
        <w:adjustRightInd w:val="0"/>
        <w:snapToGrid w:val="0"/>
        <w:spacing w:before="62" w:beforeLines="20" w:line="360" w:lineRule="auto"/>
        <w:jc w:val="righ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snapToGrid w:val="0"/>
          <w:color w:val="auto"/>
          <w:kern w:val="0"/>
          <w:sz w:val="24"/>
          <w:highlight w:val="none"/>
          <w:u w:val="single"/>
        </w:rPr>
        <w:t xml:space="preserve">       </w:t>
      </w:r>
      <w:r>
        <w:rPr>
          <w:rFonts w:hint="eastAsia" w:asciiTheme="minorEastAsia" w:hAnsiTheme="minorEastAsia" w:eastAsiaTheme="minorEastAsia" w:cstheme="minorEastAsia"/>
          <w:snapToGrid w:val="0"/>
          <w:color w:val="auto"/>
          <w:kern w:val="0"/>
          <w:sz w:val="24"/>
          <w:highlight w:val="none"/>
        </w:rPr>
        <w:t>年</w:t>
      </w:r>
      <w:r>
        <w:rPr>
          <w:rFonts w:hint="eastAsia" w:asciiTheme="minorEastAsia" w:hAnsiTheme="minorEastAsia" w:eastAsiaTheme="minorEastAsia" w:cstheme="minorEastAsia"/>
          <w:snapToGrid w:val="0"/>
          <w:color w:val="auto"/>
          <w:kern w:val="0"/>
          <w:sz w:val="24"/>
          <w:highlight w:val="none"/>
          <w:u w:val="single"/>
        </w:rPr>
        <w:t xml:space="preserve">     </w:t>
      </w:r>
      <w:r>
        <w:rPr>
          <w:rFonts w:hint="eastAsia" w:asciiTheme="minorEastAsia" w:hAnsiTheme="minorEastAsia" w:eastAsiaTheme="minorEastAsia" w:cstheme="minorEastAsia"/>
          <w:snapToGrid w:val="0"/>
          <w:color w:val="auto"/>
          <w:kern w:val="0"/>
          <w:sz w:val="24"/>
          <w:highlight w:val="none"/>
        </w:rPr>
        <w:t>月</w:t>
      </w:r>
      <w:r>
        <w:rPr>
          <w:rFonts w:hint="eastAsia" w:asciiTheme="minorEastAsia" w:hAnsiTheme="minorEastAsia" w:eastAsiaTheme="minorEastAsia" w:cstheme="minorEastAsia"/>
          <w:snapToGrid w:val="0"/>
          <w:color w:val="auto"/>
          <w:kern w:val="0"/>
          <w:sz w:val="24"/>
          <w:highlight w:val="none"/>
          <w:u w:val="single"/>
        </w:rPr>
        <w:t xml:space="preserve">    </w:t>
      </w:r>
      <w:r>
        <w:rPr>
          <w:rFonts w:hint="eastAsia" w:asciiTheme="minorEastAsia" w:hAnsiTheme="minorEastAsia" w:eastAsiaTheme="minorEastAsia" w:cstheme="minorEastAsia"/>
          <w:snapToGrid w:val="0"/>
          <w:color w:val="auto"/>
          <w:kern w:val="0"/>
          <w:sz w:val="24"/>
          <w:highlight w:val="none"/>
        </w:rPr>
        <w:t>日</w:t>
      </w:r>
    </w:p>
    <w:p w14:paraId="39661F48">
      <w:pPr>
        <w:autoSpaceDE w:val="0"/>
        <w:autoSpaceDN w:val="0"/>
        <w:adjustRightInd w:val="0"/>
        <w:snapToGrid w:val="0"/>
        <w:spacing w:line="360" w:lineRule="auto"/>
        <w:jc w:val="left"/>
        <w:rPr>
          <w:rFonts w:hint="eastAsia" w:asciiTheme="minorEastAsia" w:hAnsiTheme="minorEastAsia" w:eastAsiaTheme="minorEastAsia" w:cstheme="minorEastAsia"/>
          <w:b/>
          <w:snapToGrid w:val="0"/>
          <w:color w:val="auto"/>
          <w:kern w:val="0"/>
          <w:highlight w:val="none"/>
        </w:rPr>
        <w:sectPr>
          <w:headerReference r:id="rId6" w:type="default"/>
          <w:footerReference r:id="rId7" w:type="default"/>
          <w:pgSz w:w="16838" w:h="11906" w:orient="landscape"/>
          <w:pgMar w:top="1134" w:right="1134" w:bottom="1134" w:left="1134" w:header="851" w:footer="992" w:gutter="0"/>
          <w:cols w:space="0" w:num="1"/>
          <w:rtlGutter w:val="0"/>
          <w:docGrid w:type="lines" w:linePitch="332" w:charSpace="0"/>
        </w:sectPr>
      </w:pPr>
    </w:p>
    <w:p w14:paraId="5284985F">
      <w:pPr>
        <w:autoSpaceDE w:val="0"/>
        <w:autoSpaceDN w:val="0"/>
        <w:adjustRightInd w:val="0"/>
        <w:snapToGrid w:val="0"/>
        <w:spacing w:line="360" w:lineRule="auto"/>
        <w:jc w:val="left"/>
        <w:rPr>
          <w:rFonts w:hint="eastAsia" w:asciiTheme="minorEastAsia" w:hAnsiTheme="minorEastAsia" w:eastAsiaTheme="minorEastAsia" w:cstheme="minorEastAsia"/>
          <w:b/>
          <w:snapToGrid w:val="0"/>
          <w:color w:val="auto"/>
          <w:kern w:val="0"/>
          <w:highlight w:val="none"/>
        </w:rPr>
      </w:pPr>
      <w:r>
        <w:rPr>
          <w:rFonts w:hint="eastAsia" w:asciiTheme="minorEastAsia" w:hAnsiTheme="minorEastAsia" w:eastAsiaTheme="minorEastAsia" w:cstheme="minorEastAsia"/>
          <w:b/>
          <w:snapToGrid w:val="0"/>
          <w:color w:val="auto"/>
          <w:kern w:val="0"/>
          <w:highlight w:val="none"/>
        </w:rPr>
        <w:t>附表</w:t>
      </w:r>
      <w:r>
        <w:rPr>
          <w:rFonts w:hint="eastAsia" w:asciiTheme="minorEastAsia" w:hAnsiTheme="minorEastAsia" w:eastAsiaTheme="minorEastAsia" w:cstheme="minorEastAsia"/>
          <w:b/>
          <w:snapToGrid w:val="0"/>
          <w:color w:val="auto"/>
          <w:kern w:val="0"/>
          <w:highlight w:val="none"/>
          <w:lang w:eastAsia="zh-CN"/>
        </w:rPr>
        <w:t>二</w:t>
      </w:r>
      <w:r>
        <w:rPr>
          <w:rFonts w:hint="eastAsia" w:asciiTheme="minorEastAsia" w:hAnsiTheme="minorEastAsia" w:eastAsiaTheme="minorEastAsia" w:cstheme="minorEastAsia"/>
          <w:b/>
          <w:snapToGrid w:val="0"/>
          <w:color w:val="auto"/>
          <w:kern w:val="0"/>
          <w:highlight w:val="none"/>
        </w:rPr>
        <w:t>：问题澄清通知</w:t>
      </w:r>
    </w:p>
    <w:p w14:paraId="12CDE49F">
      <w:pPr>
        <w:pStyle w:val="2"/>
        <w:rPr>
          <w:rFonts w:hint="eastAsia" w:asciiTheme="minorEastAsia" w:hAnsiTheme="minorEastAsia" w:eastAsiaTheme="minorEastAsia" w:cstheme="minorEastAsia"/>
          <w:color w:val="auto"/>
          <w:highlight w:val="none"/>
        </w:rPr>
      </w:pPr>
    </w:p>
    <w:p w14:paraId="22BCE44E">
      <w:pPr>
        <w:autoSpaceDE w:val="0"/>
        <w:autoSpaceDN w:val="0"/>
        <w:adjustRightInd w:val="0"/>
        <w:snapToGrid w:val="0"/>
        <w:spacing w:line="360" w:lineRule="auto"/>
        <w:jc w:val="center"/>
        <w:rPr>
          <w:rFonts w:hint="eastAsia" w:asciiTheme="minorEastAsia" w:hAnsiTheme="minorEastAsia" w:eastAsiaTheme="minorEastAsia" w:cstheme="minorEastAsia"/>
          <w:b/>
          <w:snapToGrid w:val="0"/>
          <w:color w:val="auto"/>
          <w:kern w:val="0"/>
          <w:sz w:val="32"/>
          <w:szCs w:val="32"/>
          <w:highlight w:val="none"/>
        </w:rPr>
      </w:pPr>
      <w:r>
        <w:rPr>
          <w:rFonts w:hint="eastAsia" w:asciiTheme="minorEastAsia" w:hAnsiTheme="minorEastAsia" w:eastAsiaTheme="minorEastAsia" w:cstheme="minorEastAsia"/>
          <w:b/>
          <w:snapToGrid w:val="0"/>
          <w:color w:val="auto"/>
          <w:w w:val="99"/>
          <w:kern w:val="0"/>
          <w:sz w:val="32"/>
          <w:szCs w:val="32"/>
          <w:highlight w:val="none"/>
        </w:rPr>
        <w:t>问题澄清通知</w:t>
      </w:r>
    </w:p>
    <w:p w14:paraId="37E32787">
      <w:pPr>
        <w:autoSpaceDE w:val="0"/>
        <w:autoSpaceDN w:val="0"/>
        <w:adjustRightInd w:val="0"/>
        <w:snapToGrid w:val="0"/>
        <w:spacing w:line="360" w:lineRule="auto"/>
        <w:ind w:firstLine="3255" w:firstLineChars="1550"/>
        <w:jc w:val="left"/>
        <w:rPr>
          <w:rFonts w:hint="eastAsia" w:asciiTheme="minorEastAsia" w:hAnsiTheme="minorEastAsia" w:eastAsiaTheme="minorEastAsia" w:cstheme="minorEastAsia"/>
          <w:snapToGrid w:val="0"/>
          <w:color w:val="auto"/>
          <w:kern w:val="0"/>
          <w:szCs w:val="21"/>
          <w:highlight w:val="none"/>
        </w:rPr>
      </w:pPr>
    </w:p>
    <w:p w14:paraId="5E18B637">
      <w:pPr>
        <w:autoSpaceDE w:val="0"/>
        <w:autoSpaceDN w:val="0"/>
        <w:adjustRightInd w:val="0"/>
        <w:snapToGrid w:val="0"/>
        <w:spacing w:line="360" w:lineRule="auto"/>
        <w:ind w:firstLine="3255" w:firstLineChars="1550"/>
        <w:jc w:val="left"/>
        <w:rPr>
          <w:rFonts w:hint="eastAsia" w:asciiTheme="minorEastAsia" w:hAnsiTheme="minorEastAsia" w:eastAsiaTheme="minorEastAsia" w:cstheme="minorEastAsia"/>
          <w:snapToGrid w:val="0"/>
          <w:color w:val="auto"/>
          <w:kern w:val="0"/>
          <w:szCs w:val="21"/>
          <w:highlight w:val="none"/>
          <w:u w:val="single"/>
        </w:rPr>
      </w:pPr>
      <w:r>
        <w:rPr>
          <w:rFonts w:hint="eastAsia" w:asciiTheme="minorEastAsia" w:hAnsiTheme="minorEastAsia" w:eastAsiaTheme="minorEastAsia" w:cstheme="minorEastAsia"/>
          <w:snapToGrid w:val="0"/>
          <w:color w:val="auto"/>
          <w:kern w:val="0"/>
          <w:szCs w:val="21"/>
          <w:highlight w:val="none"/>
        </w:rPr>
        <w:t>编号：</w:t>
      </w:r>
      <w:r>
        <w:rPr>
          <w:rFonts w:hint="eastAsia" w:asciiTheme="minorEastAsia" w:hAnsiTheme="minorEastAsia" w:eastAsiaTheme="minorEastAsia" w:cstheme="minorEastAsia"/>
          <w:snapToGrid w:val="0"/>
          <w:color w:val="auto"/>
          <w:kern w:val="0"/>
          <w:szCs w:val="21"/>
          <w:highlight w:val="none"/>
          <w:u w:val="single"/>
        </w:rPr>
        <w:t xml:space="preserve">                     </w:t>
      </w:r>
    </w:p>
    <w:p w14:paraId="07F40AF8">
      <w:pPr>
        <w:autoSpaceDE w:val="0"/>
        <w:autoSpaceDN w:val="0"/>
        <w:adjustRightInd w:val="0"/>
        <w:snapToGrid w:val="0"/>
        <w:spacing w:line="360" w:lineRule="auto"/>
        <w:jc w:val="left"/>
        <w:rPr>
          <w:rFonts w:hint="eastAsia" w:asciiTheme="minorEastAsia" w:hAnsiTheme="minorEastAsia" w:eastAsiaTheme="minorEastAsia" w:cstheme="minorEastAsia"/>
          <w:b/>
          <w:snapToGrid w:val="0"/>
          <w:color w:val="auto"/>
          <w:kern w:val="0"/>
          <w:sz w:val="24"/>
          <w:highlight w:val="none"/>
        </w:rPr>
      </w:pPr>
    </w:p>
    <w:p w14:paraId="61D0BC94">
      <w:pPr>
        <w:autoSpaceDE w:val="0"/>
        <w:autoSpaceDN w:val="0"/>
        <w:adjustRightInd w:val="0"/>
        <w:snapToGrid w:val="0"/>
        <w:spacing w:line="360" w:lineRule="auto"/>
        <w:rPr>
          <w:rFonts w:hint="eastAsia" w:asciiTheme="minorEastAsia" w:hAnsiTheme="minorEastAsia" w:eastAsiaTheme="minorEastAsia" w:cstheme="minorEastAsia"/>
          <w:snapToGrid w:val="0"/>
          <w:color w:val="auto"/>
          <w:kern w:val="0"/>
          <w:sz w:val="28"/>
          <w:szCs w:val="28"/>
          <w:highlight w:val="none"/>
        </w:rPr>
      </w:pPr>
    </w:p>
    <w:p w14:paraId="351D0871">
      <w:pPr>
        <w:tabs>
          <w:tab w:val="left" w:pos="1580"/>
        </w:tabs>
        <w:autoSpaceDE w:val="0"/>
        <w:autoSpaceDN w:val="0"/>
        <w:adjustRightInd w:val="0"/>
        <w:snapToGrid w:val="0"/>
        <w:spacing w:line="48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u w:val="single"/>
        </w:rPr>
        <w:t>（</w:t>
      </w:r>
      <w:r>
        <w:rPr>
          <w:rFonts w:hint="eastAsia" w:asciiTheme="minorEastAsia" w:hAnsiTheme="minorEastAsia" w:eastAsiaTheme="minorEastAsia" w:cstheme="minorEastAsia"/>
          <w:snapToGrid w:val="0"/>
          <w:color w:val="auto"/>
          <w:kern w:val="0"/>
          <w:szCs w:val="21"/>
          <w:highlight w:val="none"/>
          <w:u w:val="single"/>
          <w:lang w:eastAsia="zh-CN"/>
        </w:rPr>
        <w:t>供应商</w:t>
      </w:r>
      <w:r>
        <w:rPr>
          <w:rFonts w:hint="eastAsia" w:asciiTheme="minorEastAsia" w:hAnsiTheme="minorEastAsia" w:eastAsiaTheme="minorEastAsia" w:cstheme="minorEastAsia"/>
          <w:snapToGrid w:val="0"/>
          <w:color w:val="auto"/>
          <w:kern w:val="0"/>
          <w:szCs w:val="21"/>
          <w:highlight w:val="none"/>
          <w:u w:val="single"/>
        </w:rPr>
        <w:t>名称）</w:t>
      </w:r>
      <w:r>
        <w:rPr>
          <w:rFonts w:hint="eastAsia" w:asciiTheme="minorEastAsia" w:hAnsiTheme="minorEastAsia" w:eastAsiaTheme="minorEastAsia" w:cstheme="minorEastAsia"/>
          <w:snapToGrid w:val="0"/>
          <w:color w:val="auto"/>
          <w:kern w:val="0"/>
          <w:szCs w:val="21"/>
          <w:highlight w:val="none"/>
        </w:rPr>
        <w:t>：</w:t>
      </w:r>
    </w:p>
    <w:p w14:paraId="701AC4C9">
      <w:pPr>
        <w:tabs>
          <w:tab w:val="left" w:pos="2320"/>
          <w:tab w:val="left" w:pos="4460"/>
        </w:tabs>
        <w:autoSpaceDE w:val="0"/>
        <w:autoSpaceDN w:val="0"/>
        <w:adjustRightInd w:val="0"/>
        <w:snapToGrid w:val="0"/>
        <w:spacing w:line="480" w:lineRule="auto"/>
        <w:ind w:firstLine="212" w:firstLineChars="101"/>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u w:val="single"/>
          <w:lang w:eastAsia="zh-CN"/>
        </w:rPr>
        <w:t>渝赤叙高速公路（重庆段）机电工程监控系统劳务采购</w:t>
      </w:r>
      <w:r>
        <w:rPr>
          <w:rFonts w:hint="eastAsia" w:asciiTheme="minorEastAsia" w:hAnsiTheme="minorEastAsia" w:eastAsiaTheme="minorEastAsia" w:cstheme="minorEastAsia"/>
          <w:snapToGrid w:val="0"/>
          <w:color w:val="auto"/>
          <w:kern w:val="0"/>
          <w:szCs w:val="21"/>
          <w:highlight w:val="none"/>
        </w:rPr>
        <w:t>的</w:t>
      </w:r>
      <w:r>
        <w:rPr>
          <w:rFonts w:hint="eastAsia" w:asciiTheme="minorEastAsia" w:hAnsiTheme="minorEastAsia" w:eastAsiaTheme="minorEastAsia" w:cstheme="minorEastAsia"/>
          <w:snapToGrid w:val="0"/>
          <w:color w:val="auto"/>
          <w:kern w:val="0"/>
          <w:szCs w:val="21"/>
          <w:highlight w:val="none"/>
          <w:lang w:eastAsia="zh-CN"/>
        </w:rPr>
        <w:t>评审委员会</w:t>
      </w:r>
      <w:r>
        <w:rPr>
          <w:rFonts w:hint="eastAsia" w:asciiTheme="minorEastAsia" w:hAnsiTheme="minorEastAsia" w:eastAsiaTheme="minorEastAsia" w:cstheme="minorEastAsia"/>
          <w:snapToGrid w:val="0"/>
          <w:color w:val="auto"/>
          <w:kern w:val="0"/>
          <w:szCs w:val="21"/>
          <w:highlight w:val="none"/>
        </w:rPr>
        <w:t>，对你方的</w:t>
      </w:r>
      <w:r>
        <w:rPr>
          <w:rFonts w:hint="eastAsia" w:asciiTheme="minorEastAsia" w:hAnsiTheme="minorEastAsia" w:eastAsiaTheme="minorEastAsia" w:cstheme="minorEastAsia"/>
          <w:snapToGrid w:val="0"/>
          <w:color w:val="auto"/>
          <w:kern w:val="0"/>
          <w:szCs w:val="21"/>
          <w:highlight w:val="none"/>
          <w:lang w:eastAsia="zh-CN"/>
        </w:rPr>
        <w:t>响应文件</w:t>
      </w:r>
      <w:r>
        <w:rPr>
          <w:rFonts w:hint="eastAsia" w:asciiTheme="minorEastAsia" w:hAnsiTheme="minorEastAsia" w:eastAsiaTheme="minorEastAsia" w:cstheme="minorEastAsia"/>
          <w:snapToGrid w:val="0"/>
          <w:color w:val="auto"/>
          <w:kern w:val="0"/>
          <w:szCs w:val="21"/>
          <w:highlight w:val="none"/>
        </w:rPr>
        <w:t>进行了仔细的审查，现需你方对下列问题予以澄清：</w:t>
      </w:r>
    </w:p>
    <w:p w14:paraId="3B59ABB9">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4"/>
          <w:highlight w:val="none"/>
        </w:rPr>
      </w:pPr>
    </w:p>
    <w:p w14:paraId="7B4A08C9">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1. </w:t>
      </w:r>
    </w:p>
    <w:p w14:paraId="357FAE7C">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p>
    <w:p w14:paraId="6A0CF7C7">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p>
    <w:p w14:paraId="50C3F463">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p>
    <w:p w14:paraId="1A574109">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2. </w:t>
      </w:r>
    </w:p>
    <w:p w14:paraId="6C8923FE">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18"/>
          <w:szCs w:val="18"/>
          <w:highlight w:val="none"/>
        </w:rPr>
      </w:pPr>
    </w:p>
    <w:p w14:paraId="76A63F2F">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w:t>
      </w:r>
    </w:p>
    <w:p w14:paraId="3E15EF4F">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14"/>
          <w:szCs w:val="14"/>
          <w:highlight w:val="none"/>
        </w:rPr>
      </w:pPr>
    </w:p>
    <w:p w14:paraId="743B5A54">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14"/>
          <w:szCs w:val="14"/>
          <w:highlight w:val="none"/>
        </w:rPr>
      </w:pPr>
    </w:p>
    <w:p w14:paraId="0745573B">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14"/>
          <w:szCs w:val="14"/>
          <w:highlight w:val="none"/>
        </w:rPr>
      </w:pPr>
    </w:p>
    <w:p w14:paraId="0D1A0CBC">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0"/>
          <w:szCs w:val="20"/>
          <w:highlight w:val="none"/>
        </w:rPr>
      </w:pPr>
    </w:p>
    <w:p w14:paraId="772B2654">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请将上述问题的澄清于</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年</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月</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日</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时前提交。</w:t>
      </w:r>
    </w:p>
    <w:p w14:paraId="0646D4B6">
      <w:pPr>
        <w:pStyle w:val="2"/>
        <w:rPr>
          <w:rFonts w:hint="eastAsia" w:asciiTheme="minorEastAsia" w:hAnsiTheme="minorEastAsia" w:eastAsiaTheme="minorEastAsia" w:cstheme="minorEastAsia"/>
          <w:color w:val="auto"/>
          <w:highlight w:val="none"/>
        </w:rPr>
      </w:pPr>
    </w:p>
    <w:p w14:paraId="623C1E04">
      <w:pPr>
        <w:tabs>
          <w:tab w:val="left" w:pos="6400"/>
        </w:tabs>
        <w:autoSpaceDE w:val="0"/>
        <w:autoSpaceDN w:val="0"/>
        <w:adjustRightInd w:val="0"/>
        <w:snapToGrid w:val="0"/>
        <w:spacing w:line="360" w:lineRule="auto"/>
        <w:jc w:val="righ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                             </w:t>
      </w:r>
      <w:r>
        <w:rPr>
          <w:rFonts w:hint="eastAsia" w:asciiTheme="minorEastAsia" w:hAnsiTheme="minorEastAsia" w:eastAsiaTheme="minorEastAsia" w:cstheme="minorEastAsia"/>
          <w:snapToGrid w:val="0"/>
          <w:color w:val="auto"/>
          <w:kern w:val="0"/>
          <w:szCs w:val="21"/>
          <w:highlight w:val="none"/>
          <w:lang w:eastAsia="zh-CN"/>
        </w:rPr>
        <w:t>评审委员会</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（签名）</w:t>
      </w:r>
    </w:p>
    <w:p w14:paraId="5296A101">
      <w:pPr>
        <w:autoSpaceDE w:val="0"/>
        <w:autoSpaceDN w:val="0"/>
        <w:adjustRightInd w:val="0"/>
        <w:snapToGrid w:val="0"/>
        <w:spacing w:line="360" w:lineRule="auto"/>
        <w:ind w:firstLine="315" w:firstLineChars="150"/>
        <w:jc w:val="right"/>
        <w:rPr>
          <w:rFonts w:hint="eastAsia" w:asciiTheme="minorEastAsia" w:hAnsiTheme="minorEastAsia" w:eastAsiaTheme="minorEastAsia" w:cstheme="minorEastAsia"/>
          <w:snapToGrid w:val="0"/>
          <w:color w:val="auto"/>
          <w:kern w:val="0"/>
          <w:szCs w:val="21"/>
          <w:highlight w:val="none"/>
        </w:rPr>
      </w:pPr>
    </w:p>
    <w:p w14:paraId="1C25700A">
      <w:pPr>
        <w:wordWrap w:val="0"/>
        <w:autoSpaceDE w:val="0"/>
        <w:autoSpaceDN w:val="0"/>
        <w:adjustRightInd w:val="0"/>
        <w:snapToGrid w:val="0"/>
        <w:spacing w:line="360" w:lineRule="auto"/>
        <w:ind w:firstLine="850" w:firstLineChars="405"/>
        <w:jc w:val="righ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                             </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年</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月</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日</w:t>
      </w:r>
    </w:p>
    <w:p w14:paraId="27B9363B">
      <w:pPr>
        <w:autoSpaceDE w:val="0"/>
        <w:autoSpaceDN w:val="0"/>
        <w:adjustRightInd w:val="0"/>
        <w:snapToGrid w:val="0"/>
        <w:spacing w:line="360" w:lineRule="auto"/>
        <w:jc w:val="left"/>
        <w:rPr>
          <w:rFonts w:hint="eastAsia" w:asciiTheme="minorEastAsia" w:hAnsiTheme="minorEastAsia" w:eastAsiaTheme="minorEastAsia" w:cstheme="minorEastAsia"/>
          <w:b/>
          <w:snapToGrid w:val="0"/>
          <w:color w:val="auto"/>
          <w:kern w:val="0"/>
          <w:highlight w:val="none"/>
        </w:rPr>
      </w:pPr>
      <w:r>
        <w:rPr>
          <w:rFonts w:hint="eastAsia" w:asciiTheme="minorEastAsia" w:hAnsiTheme="minorEastAsia" w:eastAsiaTheme="minorEastAsia" w:cstheme="minorEastAsia"/>
          <w:b/>
          <w:snapToGrid w:val="0"/>
          <w:color w:val="auto"/>
          <w:kern w:val="0"/>
          <w:highlight w:val="none"/>
        </w:rPr>
        <w:br w:type="page"/>
      </w:r>
      <w:r>
        <w:rPr>
          <w:rFonts w:hint="eastAsia" w:asciiTheme="minorEastAsia" w:hAnsiTheme="minorEastAsia" w:eastAsiaTheme="minorEastAsia" w:cstheme="minorEastAsia"/>
          <w:b/>
          <w:snapToGrid w:val="0"/>
          <w:color w:val="auto"/>
          <w:kern w:val="0"/>
          <w:highlight w:val="none"/>
        </w:rPr>
        <w:t>附表</w:t>
      </w:r>
      <w:r>
        <w:rPr>
          <w:rFonts w:hint="eastAsia" w:asciiTheme="minorEastAsia" w:hAnsiTheme="minorEastAsia" w:eastAsiaTheme="minorEastAsia" w:cstheme="minorEastAsia"/>
          <w:b/>
          <w:snapToGrid w:val="0"/>
          <w:color w:val="auto"/>
          <w:kern w:val="0"/>
          <w:highlight w:val="none"/>
          <w:lang w:eastAsia="zh-CN"/>
        </w:rPr>
        <w:t>三</w:t>
      </w:r>
      <w:r>
        <w:rPr>
          <w:rFonts w:hint="eastAsia" w:asciiTheme="minorEastAsia" w:hAnsiTheme="minorEastAsia" w:eastAsiaTheme="minorEastAsia" w:cstheme="minorEastAsia"/>
          <w:b/>
          <w:snapToGrid w:val="0"/>
          <w:color w:val="auto"/>
          <w:kern w:val="0"/>
          <w:highlight w:val="none"/>
        </w:rPr>
        <w:t>：问题的澄清</w:t>
      </w:r>
    </w:p>
    <w:p w14:paraId="306321B3">
      <w:pPr>
        <w:autoSpaceDE w:val="0"/>
        <w:autoSpaceDN w:val="0"/>
        <w:adjustRightInd w:val="0"/>
        <w:snapToGrid w:val="0"/>
        <w:spacing w:line="360" w:lineRule="auto"/>
        <w:jc w:val="left"/>
        <w:rPr>
          <w:rFonts w:hint="eastAsia" w:asciiTheme="minorEastAsia" w:hAnsiTheme="minorEastAsia" w:eastAsiaTheme="minorEastAsia" w:cstheme="minorEastAsia"/>
          <w:b/>
          <w:snapToGrid w:val="0"/>
          <w:color w:val="auto"/>
          <w:kern w:val="0"/>
          <w:sz w:val="10"/>
          <w:szCs w:val="10"/>
          <w:highlight w:val="none"/>
        </w:rPr>
      </w:pPr>
    </w:p>
    <w:p w14:paraId="6F62CA68">
      <w:pPr>
        <w:autoSpaceDE w:val="0"/>
        <w:autoSpaceDN w:val="0"/>
        <w:adjustRightInd w:val="0"/>
        <w:snapToGrid w:val="0"/>
        <w:spacing w:line="360" w:lineRule="auto"/>
        <w:rPr>
          <w:rFonts w:hint="eastAsia" w:asciiTheme="minorEastAsia" w:hAnsiTheme="minorEastAsia" w:eastAsiaTheme="minorEastAsia" w:cstheme="minorEastAsia"/>
          <w:b/>
          <w:snapToGrid w:val="0"/>
          <w:color w:val="auto"/>
          <w:w w:val="99"/>
          <w:kern w:val="0"/>
          <w:sz w:val="32"/>
          <w:szCs w:val="32"/>
          <w:highlight w:val="none"/>
        </w:rPr>
      </w:pPr>
    </w:p>
    <w:p w14:paraId="44FB5D4F">
      <w:pPr>
        <w:autoSpaceDE w:val="0"/>
        <w:autoSpaceDN w:val="0"/>
        <w:adjustRightInd w:val="0"/>
        <w:snapToGrid w:val="0"/>
        <w:spacing w:line="360" w:lineRule="auto"/>
        <w:jc w:val="center"/>
        <w:rPr>
          <w:rFonts w:hint="eastAsia" w:asciiTheme="minorEastAsia" w:hAnsiTheme="minorEastAsia" w:eastAsiaTheme="minorEastAsia" w:cstheme="minorEastAsia"/>
          <w:b/>
          <w:snapToGrid w:val="0"/>
          <w:color w:val="auto"/>
          <w:kern w:val="0"/>
          <w:sz w:val="32"/>
          <w:szCs w:val="32"/>
          <w:highlight w:val="none"/>
        </w:rPr>
      </w:pPr>
      <w:r>
        <w:rPr>
          <w:rFonts w:hint="eastAsia" w:asciiTheme="minorEastAsia" w:hAnsiTheme="minorEastAsia" w:eastAsiaTheme="minorEastAsia" w:cstheme="minorEastAsia"/>
          <w:b/>
          <w:snapToGrid w:val="0"/>
          <w:color w:val="auto"/>
          <w:w w:val="99"/>
          <w:kern w:val="0"/>
          <w:sz w:val="32"/>
          <w:szCs w:val="32"/>
          <w:highlight w:val="none"/>
        </w:rPr>
        <w:t>问题的澄清</w:t>
      </w:r>
    </w:p>
    <w:p w14:paraId="6A381B8B">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p>
    <w:p w14:paraId="6DB6FDDB">
      <w:pPr>
        <w:autoSpaceDE w:val="0"/>
        <w:autoSpaceDN w:val="0"/>
        <w:adjustRightInd w:val="0"/>
        <w:snapToGrid w:val="0"/>
        <w:spacing w:line="360" w:lineRule="auto"/>
        <w:ind w:firstLine="3255" w:firstLineChars="1550"/>
        <w:jc w:val="left"/>
        <w:rPr>
          <w:rFonts w:hint="eastAsia" w:asciiTheme="minorEastAsia" w:hAnsiTheme="minorEastAsia" w:eastAsiaTheme="minorEastAsia" w:cstheme="minorEastAsia"/>
          <w:snapToGrid w:val="0"/>
          <w:color w:val="auto"/>
          <w:kern w:val="0"/>
          <w:szCs w:val="21"/>
          <w:highlight w:val="none"/>
          <w:u w:val="single"/>
        </w:rPr>
      </w:pPr>
      <w:r>
        <w:rPr>
          <w:rFonts w:hint="eastAsia" w:asciiTheme="minorEastAsia" w:hAnsiTheme="minorEastAsia" w:eastAsiaTheme="minorEastAsia" w:cstheme="minorEastAsia"/>
          <w:snapToGrid w:val="0"/>
          <w:color w:val="auto"/>
          <w:kern w:val="0"/>
          <w:szCs w:val="21"/>
          <w:highlight w:val="none"/>
        </w:rPr>
        <w:t>编号：</w:t>
      </w:r>
      <w:r>
        <w:rPr>
          <w:rFonts w:hint="eastAsia" w:asciiTheme="minorEastAsia" w:hAnsiTheme="minorEastAsia" w:eastAsiaTheme="minorEastAsia" w:cstheme="minorEastAsia"/>
          <w:snapToGrid w:val="0"/>
          <w:color w:val="auto"/>
          <w:kern w:val="0"/>
          <w:szCs w:val="21"/>
          <w:highlight w:val="none"/>
          <w:u w:val="single"/>
        </w:rPr>
        <w:t xml:space="preserve">                     </w:t>
      </w:r>
    </w:p>
    <w:p w14:paraId="6DCFC006">
      <w:pPr>
        <w:autoSpaceDE w:val="0"/>
        <w:autoSpaceDN w:val="0"/>
        <w:adjustRightInd w:val="0"/>
        <w:snapToGrid w:val="0"/>
        <w:spacing w:line="360" w:lineRule="auto"/>
        <w:rPr>
          <w:rFonts w:hint="eastAsia" w:asciiTheme="minorEastAsia" w:hAnsiTheme="minorEastAsia" w:eastAsiaTheme="minorEastAsia" w:cstheme="minorEastAsia"/>
          <w:snapToGrid w:val="0"/>
          <w:color w:val="auto"/>
          <w:kern w:val="0"/>
          <w:szCs w:val="21"/>
          <w:highlight w:val="none"/>
        </w:rPr>
      </w:pPr>
    </w:p>
    <w:p w14:paraId="653EA80D">
      <w:pPr>
        <w:autoSpaceDE w:val="0"/>
        <w:autoSpaceDN w:val="0"/>
        <w:adjustRightInd w:val="0"/>
        <w:snapToGrid w:val="0"/>
        <w:spacing w:line="360" w:lineRule="auto"/>
        <w:rPr>
          <w:rFonts w:hint="eastAsia" w:asciiTheme="minorEastAsia" w:hAnsiTheme="minorEastAsia" w:eastAsiaTheme="minorEastAsia" w:cstheme="minorEastAsia"/>
          <w:snapToGrid w:val="0"/>
          <w:color w:val="auto"/>
          <w:kern w:val="0"/>
          <w:szCs w:val="21"/>
          <w:highlight w:val="none"/>
        </w:rPr>
      </w:pPr>
    </w:p>
    <w:p w14:paraId="74979974">
      <w:pPr>
        <w:tabs>
          <w:tab w:val="left" w:pos="2415"/>
          <w:tab w:val="left" w:pos="3480"/>
          <w:tab w:val="left" w:pos="4200"/>
        </w:tabs>
        <w:autoSpaceDE w:val="0"/>
        <w:autoSpaceDN w:val="0"/>
        <w:adjustRightInd w:val="0"/>
        <w:snapToGrid w:val="0"/>
        <w:spacing w:line="48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u w:val="single"/>
          <w:lang w:eastAsia="zh-CN"/>
        </w:rPr>
        <w:t>渝赤叙高速公路（重庆段）机电工程监控系统劳务采购</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lang w:eastAsia="zh-CN"/>
        </w:rPr>
        <w:t>评审委员会</w:t>
      </w:r>
      <w:r>
        <w:rPr>
          <w:rFonts w:hint="eastAsia" w:asciiTheme="minorEastAsia" w:hAnsiTheme="minorEastAsia" w:eastAsiaTheme="minorEastAsia" w:cstheme="minorEastAsia"/>
          <w:snapToGrid w:val="0"/>
          <w:color w:val="auto"/>
          <w:kern w:val="0"/>
          <w:szCs w:val="21"/>
          <w:highlight w:val="none"/>
        </w:rPr>
        <w:t>：</w:t>
      </w:r>
    </w:p>
    <w:p w14:paraId="1CCDE81A">
      <w:pPr>
        <w:tabs>
          <w:tab w:val="left" w:pos="2000"/>
          <w:tab w:val="left" w:pos="3480"/>
          <w:tab w:val="left" w:pos="4200"/>
        </w:tabs>
        <w:autoSpaceDE w:val="0"/>
        <w:autoSpaceDN w:val="0"/>
        <w:adjustRightInd w:val="0"/>
        <w:snapToGrid w:val="0"/>
        <w:spacing w:line="48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问题澄清通知（编号：</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rPr>
        <w:t>）已收悉，现澄清如下：</w:t>
      </w:r>
    </w:p>
    <w:p w14:paraId="0BDE249B">
      <w:pPr>
        <w:tabs>
          <w:tab w:val="left" w:pos="2000"/>
          <w:tab w:val="left" w:pos="3480"/>
          <w:tab w:val="left" w:pos="4200"/>
        </w:tabs>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p>
    <w:p w14:paraId="1603192D">
      <w:pPr>
        <w:tabs>
          <w:tab w:val="left" w:pos="2000"/>
          <w:tab w:val="left" w:pos="3480"/>
          <w:tab w:val="left" w:pos="4200"/>
        </w:tabs>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p>
    <w:p w14:paraId="54CDC1A5">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1. </w:t>
      </w:r>
    </w:p>
    <w:p w14:paraId="27D41C64">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18"/>
          <w:szCs w:val="18"/>
          <w:highlight w:val="none"/>
        </w:rPr>
      </w:pPr>
    </w:p>
    <w:p w14:paraId="164B036C">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18"/>
          <w:szCs w:val="18"/>
          <w:highlight w:val="none"/>
        </w:rPr>
      </w:pPr>
    </w:p>
    <w:p w14:paraId="79E2F0A2">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18"/>
          <w:szCs w:val="18"/>
          <w:highlight w:val="none"/>
        </w:rPr>
      </w:pPr>
    </w:p>
    <w:p w14:paraId="1A8D3040">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2. </w:t>
      </w:r>
    </w:p>
    <w:p w14:paraId="3DC0C693">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0"/>
          <w:szCs w:val="20"/>
          <w:highlight w:val="none"/>
        </w:rPr>
      </w:pPr>
    </w:p>
    <w:p w14:paraId="6564C124">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0"/>
          <w:szCs w:val="20"/>
          <w:highlight w:val="none"/>
        </w:rPr>
      </w:pPr>
    </w:p>
    <w:p w14:paraId="4A766673">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2"/>
          <w:szCs w:val="22"/>
          <w:highlight w:val="none"/>
        </w:rPr>
      </w:pPr>
    </w:p>
    <w:p w14:paraId="6A7C23D9">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w:t>
      </w:r>
    </w:p>
    <w:p w14:paraId="693C33C3">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18"/>
          <w:szCs w:val="18"/>
          <w:highlight w:val="none"/>
        </w:rPr>
      </w:pPr>
    </w:p>
    <w:p w14:paraId="71287DFA">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0"/>
          <w:szCs w:val="20"/>
          <w:highlight w:val="none"/>
        </w:rPr>
      </w:pPr>
    </w:p>
    <w:p w14:paraId="4FB616B1">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0"/>
          <w:szCs w:val="20"/>
          <w:highlight w:val="none"/>
        </w:rPr>
      </w:pPr>
    </w:p>
    <w:p w14:paraId="1B0B0FD1">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0"/>
          <w:szCs w:val="20"/>
          <w:highlight w:val="none"/>
        </w:rPr>
      </w:pPr>
    </w:p>
    <w:p w14:paraId="0EEA5FD8">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0"/>
          <w:szCs w:val="20"/>
          <w:highlight w:val="none"/>
        </w:rPr>
      </w:pPr>
    </w:p>
    <w:p w14:paraId="3E53FE70">
      <w:pPr>
        <w:tabs>
          <w:tab w:val="left" w:pos="7035"/>
        </w:tabs>
        <w:autoSpaceDE w:val="0"/>
        <w:autoSpaceDN w:val="0"/>
        <w:adjustRightInd w:val="0"/>
        <w:snapToGrid w:val="0"/>
        <w:spacing w:line="480" w:lineRule="auto"/>
        <w:ind w:firstLine="2551" w:firstLineChars="1215"/>
        <w:jc w:val="righ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 </w:t>
      </w:r>
    </w:p>
    <w:p w14:paraId="77092328">
      <w:pPr>
        <w:tabs>
          <w:tab w:val="left" w:pos="6620"/>
          <w:tab w:val="left" w:pos="7040"/>
        </w:tabs>
        <w:autoSpaceDE w:val="0"/>
        <w:autoSpaceDN w:val="0"/>
        <w:adjustRightInd w:val="0"/>
        <w:snapToGrid w:val="0"/>
        <w:spacing w:line="480" w:lineRule="auto"/>
        <w:ind w:firstLine="2551" w:firstLineChars="1215"/>
        <w:jc w:val="righ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法定代表人或其委托代理人：</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rPr>
        <w:t>（签名或盖章）</w:t>
      </w:r>
    </w:p>
    <w:p w14:paraId="363A2677">
      <w:pPr>
        <w:autoSpaceDE w:val="0"/>
        <w:autoSpaceDN w:val="0"/>
        <w:adjustRightInd w:val="0"/>
        <w:snapToGrid w:val="0"/>
        <w:spacing w:line="360" w:lineRule="auto"/>
        <w:jc w:val="right"/>
        <w:rPr>
          <w:rFonts w:hint="eastAsia" w:asciiTheme="minorEastAsia" w:hAnsiTheme="minorEastAsia" w:eastAsiaTheme="minorEastAsia" w:cstheme="minorEastAsia"/>
          <w:snapToGrid w:val="0"/>
          <w:color w:val="auto"/>
          <w:kern w:val="0"/>
          <w:sz w:val="20"/>
          <w:szCs w:val="20"/>
          <w:highlight w:val="none"/>
        </w:rPr>
      </w:pPr>
    </w:p>
    <w:p w14:paraId="6220E01C">
      <w:pPr>
        <w:wordWrap w:val="0"/>
        <w:autoSpaceDE w:val="0"/>
        <w:autoSpaceDN w:val="0"/>
        <w:adjustRightInd w:val="0"/>
        <w:snapToGrid w:val="0"/>
        <w:spacing w:line="360" w:lineRule="auto"/>
        <w:ind w:firstLine="315" w:firstLineChars="150"/>
        <w:jc w:val="righ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                                          </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年</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月</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日</w:t>
      </w:r>
    </w:p>
    <w:p w14:paraId="0C3D09F6">
      <w:pPr>
        <w:autoSpaceDE w:val="0"/>
        <w:autoSpaceDN w:val="0"/>
        <w:adjustRightInd w:val="0"/>
        <w:snapToGrid w:val="0"/>
        <w:spacing w:line="360" w:lineRule="auto"/>
        <w:jc w:val="left"/>
        <w:rPr>
          <w:rFonts w:hint="eastAsia" w:asciiTheme="minorEastAsia" w:hAnsiTheme="minorEastAsia" w:eastAsiaTheme="minorEastAsia" w:cstheme="minorEastAsia"/>
          <w:snapToGrid w:val="0"/>
          <w:color w:val="auto"/>
          <w:kern w:val="0"/>
          <w:sz w:val="20"/>
          <w:szCs w:val="20"/>
          <w:highlight w:val="none"/>
        </w:rPr>
      </w:pPr>
      <w:r>
        <w:rPr>
          <w:rFonts w:hint="eastAsia" w:asciiTheme="minorEastAsia" w:hAnsiTheme="minorEastAsia" w:eastAsiaTheme="minorEastAsia" w:cstheme="minorEastAsia"/>
          <w:b/>
          <w:snapToGrid w:val="0"/>
          <w:color w:val="auto"/>
          <w:kern w:val="0"/>
          <w:highlight w:val="none"/>
        </w:rPr>
        <w:br w:type="page"/>
      </w:r>
      <w:r>
        <w:rPr>
          <w:rFonts w:hint="eastAsia" w:asciiTheme="minorEastAsia" w:hAnsiTheme="minorEastAsia" w:eastAsiaTheme="minorEastAsia" w:cstheme="minorEastAsia"/>
          <w:b/>
          <w:snapToGrid w:val="0"/>
          <w:color w:val="auto"/>
          <w:kern w:val="0"/>
          <w:highlight w:val="none"/>
        </w:rPr>
        <w:t>附表</w:t>
      </w:r>
      <w:r>
        <w:rPr>
          <w:rFonts w:hint="eastAsia" w:asciiTheme="minorEastAsia" w:hAnsiTheme="minorEastAsia" w:eastAsiaTheme="minorEastAsia" w:cstheme="minorEastAsia"/>
          <w:b/>
          <w:snapToGrid w:val="0"/>
          <w:color w:val="auto"/>
          <w:kern w:val="0"/>
          <w:highlight w:val="none"/>
          <w:lang w:eastAsia="zh-CN"/>
        </w:rPr>
        <w:t>四</w:t>
      </w:r>
      <w:r>
        <w:rPr>
          <w:rFonts w:hint="eastAsia" w:asciiTheme="minorEastAsia" w:hAnsiTheme="minorEastAsia" w:eastAsiaTheme="minorEastAsia" w:cstheme="minorEastAsia"/>
          <w:b/>
          <w:snapToGrid w:val="0"/>
          <w:color w:val="auto"/>
          <w:kern w:val="0"/>
          <w:highlight w:val="none"/>
        </w:rPr>
        <w:t>：</w:t>
      </w:r>
      <w:r>
        <w:rPr>
          <w:rFonts w:hint="eastAsia" w:asciiTheme="minorEastAsia" w:hAnsiTheme="minorEastAsia" w:eastAsiaTheme="minorEastAsia" w:cstheme="minorEastAsia"/>
          <w:b/>
          <w:snapToGrid w:val="0"/>
          <w:color w:val="auto"/>
          <w:kern w:val="0"/>
          <w:highlight w:val="none"/>
          <w:lang w:eastAsia="zh-CN"/>
        </w:rPr>
        <w:t>中选</w:t>
      </w:r>
      <w:r>
        <w:rPr>
          <w:rFonts w:hint="eastAsia" w:asciiTheme="minorEastAsia" w:hAnsiTheme="minorEastAsia" w:eastAsiaTheme="minorEastAsia" w:cstheme="minorEastAsia"/>
          <w:b/>
          <w:snapToGrid w:val="0"/>
          <w:color w:val="auto"/>
          <w:kern w:val="0"/>
          <w:highlight w:val="none"/>
        </w:rPr>
        <w:t>通知书</w:t>
      </w:r>
    </w:p>
    <w:p w14:paraId="32D3E923">
      <w:pPr>
        <w:autoSpaceDE w:val="0"/>
        <w:autoSpaceDN w:val="0"/>
        <w:adjustRightInd w:val="0"/>
        <w:spacing w:line="360" w:lineRule="auto"/>
        <w:jc w:val="left"/>
        <w:rPr>
          <w:rFonts w:hint="eastAsia" w:asciiTheme="minorEastAsia" w:hAnsiTheme="minorEastAsia" w:eastAsiaTheme="minorEastAsia" w:cstheme="minorEastAsia"/>
          <w:snapToGrid w:val="0"/>
          <w:color w:val="auto"/>
          <w:kern w:val="0"/>
          <w:sz w:val="20"/>
          <w:szCs w:val="20"/>
          <w:highlight w:val="none"/>
        </w:rPr>
      </w:pPr>
    </w:p>
    <w:p w14:paraId="35F45D03">
      <w:pPr>
        <w:widowControl/>
        <w:spacing w:before="100" w:beforeAutospacing="1" w:after="100" w:afterAutospacing="1" w:line="360" w:lineRule="auto"/>
        <w:jc w:val="center"/>
        <w:rPr>
          <w:rFonts w:hint="eastAsia" w:asciiTheme="minorEastAsia" w:hAnsiTheme="minorEastAsia" w:eastAsiaTheme="minorEastAsia" w:cstheme="minorEastAsia"/>
          <w:b/>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lang w:eastAsia="zh-CN"/>
        </w:rPr>
        <w:t>中选</w:t>
      </w:r>
      <w:r>
        <w:rPr>
          <w:rFonts w:hint="eastAsia" w:asciiTheme="minorEastAsia" w:hAnsiTheme="minorEastAsia" w:eastAsiaTheme="minorEastAsia" w:cstheme="minorEastAsia"/>
          <w:b/>
          <w:bCs/>
          <w:color w:val="auto"/>
          <w:kern w:val="0"/>
          <w:sz w:val="32"/>
          <w:szCs w:val="32"/>
          <w:highlight w:val="none"/>
        </w:rPr>
        <w:t>通知书</w:t>
      </w:r>
    </w:p>
    <w:p w14:paraId="3F81EA21">
      <w:pPr>
        <w:spacing w:line="360" w:lineRule="auto"/>
        <w:rPr>
          <w:rFonts w:hint="eastAsia" w:asciiTheme="minorEastAsia" w:hAnsiTheme="minorEastAsia" w:eastAsiaTheme="minorEastAsia" w:cstheme="minorEastAsia"/>
          <w:bCs/>
          <w:color w:val="auto"/>
          <w:kern w:val="0"/>
          <w:szCs w:val="21"/>
          <w:highlight w:val="none"/>
          <w:u w:val="single"/>
        </w:rPr>
      </w:pP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eastAsia="zh-CN"/>
        </w:rPr>
        <w:t>中选</w:t>
      </w:r>
      <w:r>
        <w:rPr>
          <w:rFonts w:hint="eastAsia" w:asciiTheme="minorEastAsia" w:hAnsiTheme="minorEastAsia" w:eastAsiaTheme="minorEastAsia" w:cstheme="minorEastAsia"/>
          <w:color w:val="auto"/>
          <w:kern w:val="0"/>
          <w:szCs w:val="21"/>
          <w:highlight w:val="none"/>
          <w:u w:val="single"/>
        </w:rPr>
        <w:t>单位</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bCs/>
          <w:color w:val="auto"/>
          <w:kern w:val="0"/>
          <w:szCs w:val="21"/>
          <w:highlight w:val="none"/>
        </w:rPr>
        <w:t>：</w:t>
      </w:r>
    </w:p>
    <w:p w14:paraId="3E2AC2F5">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我单位拟建的</w:t>
      </w:r>
      <w:r>
        <w:rPr>
          <w:rFonts w:hint="eastAsia" w:asciiTheme="minorEastAsia" w:hAnsiTheme="minorEastAsia" w:eastAsiaTheme="minorEastAsia" w:cstheme="minorEastAsia"/>
          <w:bCs/>
          <w:color w:val="auto"/>
          <w:kern w:val="0"/>
          <w:szCs w:val="21"/>
          <w:highlight w:val="none"/>
          <w:u w:val="single"/>
          <w:lang w:eastAsia="zh-CN"/>
        </w:rPr>
        <w:t>渝赤叙高速公路（重庆段）机电工程监控系统劳务采购</w:t>
      </w:r>
      <w:r>
        <w:rPr>
          <w:rFonts w:hint="eastAsia" w:asciiTheme="minorEastAsia" w:hAnsiTheme="minorEastAsia" w:eastAsiaTheme="minorEastAsia" w:cstheme="minorEastAsia"/>
          <w:color w:val="auto"/>
          <w:kern w:val="0"/>
          <w:szCs w:val="21"/>
          <w:highlight w:val="none"/>
        </w:rPr>
        <w:t>于</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w:t>
      </w:r>
      <w:r>
        <w:rPr>
          <w:rFonts w:hint="eastAsia" w:asciiTheme="minorEastAsia" w:hAnsiTheme="minorEastAsia" w:eastAsiaTheme="minorEastAsia" w:cstheme="minorEastAsia"/>
          <w:color w:val="auto"/>
          <w:kern w:val="0"/>
          <w:szCs w:val="21"/>
          <w:highlight w:val="none"/>
          <w:lang w:eastAsia="zh-CN"/>
        </w:rPr>
        <w:t>比选</w:t>
      </w:r>
      <w:r>
        <w:rPr>
          <w:rFonts w:hint="eastAsia" w:asciiTheme="minorEastAsia" w:hAnsiTheme="minorEastAsia" w:eastAsiaTheme="minorEastAsia" w:cstheme="minorEastAsia"/>
          <w:color w:val="auto"/>
          <w:kern w:val="0"/>
          <w:szCs w:val="21"/>
          <w:highlight w:val="none"/>
        </w:rPr>
        <w:t>，经</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评定，确定你单位为</w:t>
      </w:r>
      <w:r>
        <w:rPr>
          <w:rFonts w:hint="eastAsia" w:asciiTheme="minorEastAsia" w:hAnsiTheme="minorEastAsia" w:eastAsiaTheme="minorEastAsia" w:cstheme="minorEastAsia"/>
          <w:color w:val="auto"/>
          <w:kern w:val="0"/>
          <w:szCs w:val="21"/>
          <w:highlight w:val="none"/>
          <w:lang w:eastAsia="zh-CN"/>
        </w:rPr>
        <w:t>本项目</w:t>
      </w:r>
      <w:r>
        <w:rPr>
          <w:rFonts w:hint="eastAsia" w:asciiTheme="minorEastAsia" w:hAnsiTheme="minorEastAsia" w:eastAsiaTheme="minorEastAsia" w:cstheme="minorEastAsia"/>
          <w:color w:val="auto"/>
          <w:kern w:val="0"/>
          <w:szCs w:val="21"/>
          <w:highlight w:val="none"/>
          <w:lang w:val="en-US" w:eastAsia="zh-CN"/>
        </w:rPr>
        <w:t>标段</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人，</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额为（大写）</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工程范围：</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 xml:space="preserve">工期 </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日历天</w:t>
      </w:r>
      <w:r>
        <w:rPr>
          <w:rFonts w:hint="eastAsia" w:asciiTheme="minorEastAsia" w:hAnsiTheme="minorEastAsia" w:eastAsiaTheme="minorEastAsia" w:cstheme="minorEastAsia"/>
          <w:color w:val="auto"/>
          <w:kern w:val="0"/>
          <w:szCs w:val="21"/>
          <w:highlight w:val="none"/>
        </w:rPr>
        <w:t>，工程质量要求：</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，工程安全目标：</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w:t>
      </w:r>
      <w:r>
        <w:rPr>
          <w:rFonts w:hint="eastAsia" w:asciiTheme="minorEastAsia" w:hAnsiTheme="minorEastAsia" w:eastAsiaTheme="minorEastAsia" w:cstheme="minorEastAsia"/>
          <w:color w:val="auto"/>
          <w:kern w:val="0"/>
          <w:szCs w:val="21"/>
          <w:highlight w:val="none"/>
          <w:lang w:eastAsia="zh-CN"/>
        </w:rPr>
        <w:t>项目负责人</w:t>
      </w:r>
      <w:r>
        <w:rPr>
          <w:rFonts w:hint="eastAsia" w:asciiTheme="minorEastAsia" w:hAnsiTheme="minorEastAsia" w:eastAsiaTheme="minorEastAsia" w:cstheme="minorEastAsia"/>
          <w:color w:val="auto"/>
          <w:kern w:val="0"/>
          <w:szCs w:val="21"/>
          <w:highlight w:val="none"/>
        </w:rPr>
        <w:t>由</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担任，</w:t>
      </w:r>
      <w:r>
        <w:rPr>
          <w:rFonts w:hint="eastAsia" w:asciiTheme="minorEastAsia" w:hAnsiTheme="minorEastAsia" w:eastAsiaTheme="minorEastAsia" w:cstheme="minorEastAsia"/>
          <w:color w:val="auto"/>
          <w:kern w:val="0"/>
          <w:szCs w:val="21"/>
          <w:highlight w:val="none"/>
          <w:lang w:eastAsia="zh-CN"/>
        </w:rPr>
        <w:t>安全负责人</w:t>
      </w:r>
      <w:r>
        <w:rPr>
          <w:rFonts w:hint="eastAsia" w:asciiTheme="minorEastAsia" w:hAnsiTheme="minorEastAsia" w:eastAsiaTheme="minorEastAsia" w:cstheme="minorEastAsia"/>
          <w:color w:val="auto"/>
          <w:kern w:val="0"/>
          <w:szCs w:val="21"/>
          <w:highlight w:val="none"/>
        </w:rPr>
        <w:t>由</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担任。</w:t>
      </w:r>
    </w:p>
    <w:p w14:paraId="129E7E89">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你单位收到</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 xml:space="preserve">通知书后，在 </w:t>
      </w:r>
      <w:r>
        <w:rPr>
          <w:rFonts w:hint="eastAsia" w:asciiTheme="minorEastAsia" w:hAnsiTheme="minorEastAsia" w:eastAsiaTheme="minorEastAsia" w:cstheme="minorEastAsia"/>
          <w:bCs/>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日内到我单位签订承发包合同。</w:t>
      </w:r>
      <w:r>
        <w:rPr>
          <w:rFonts w:hint="eastAsia" w:asciiTheme="minorEastAsia" w:hAnsiTheme="minorEastAsia" w:eastAsiaTheme="minorEastAsia" w:cstheme="minorEastAsia"/>
          <w:color w:val="auto"/>
          <w:szCs w:val="21"/>
          <w:highlight w:val="none"/>
        </w:rPr>
        <w:t>在此之前按</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第二章“</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须知”第7.</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款规定向我方提交履约担保。</w:t>
      </w:r>
    </w:p>
    <w:p w14:paraId="2E120C38">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特此通知。</w:t>
      </w:r>
    </w:p>
    <w:p w14:paraId="23F6BF48">
      <w:pPr>
        <w:spacing w:line="480" w:lineRule="auto"/>
        <w:rPr>
          <w:rFonts w:hint="eastAsia" w:asciiTheme="minorEastAsia" w:hAnsiTheme="minorEastAsia" w:eastAsiaTheme="minorEastAsia" w:cstheme="minorEastAsia"/>
          <w:color w:val="auto"/>
          <w:kern w:val="0"/>
          <w:szCs w:val="21"/>
          <w:highlight w:val="none"/>
        </w:rPr>
      </w:pPr>
    </w:p>
    <w:p w14:paraId="05345CDD">
      <w:pPr>
        <w:spacing w:line="480" w:lineRule="auto"/>
        <w:rPr>
          <w:rFonts w:hint="eastAsia" w:asciiTheme="minorEastAsia" w:hAnsiTheme="minorEastAsia" w:eastAsiaTheme="minorEastAsia" w:cstheme="minorEastAsia"/>
          <w:color w:val="auto"/>
          <w:kern w:val="0"/>
          <w:sz w:val="24"/>
          <w:highlight w:val="none"/>
        </w:rPr>
      </w:pPr>
    </w:p>
    <w:p w14:paraId="37F62D78">
      <w:pPr>
        <w:spacing w:line="480" w:lineRule="auto"/>
        <w:rPr>
          <w:rFonts w:hint="eastAsia" w:asciiTheme="minorEastAsia" w:hAnsiTheme="minorEastAsia" w:eastAsiaTheme="minorEastAsia" w:cstheme="minorEastAsia"/>
          <w:color w:val="auto"/>
          <w:kern w:val="0"/>
          <w:sz w:val="24"/>
          <w:highlight w:val="none"/>
        </w:rPr>
      </w:pPr>
    </w:p>
    <w:p w14:paraId="0D8D75CA">
      <w:pPr>
        <w:spacing w:line="48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 w:val="24"/>
          <w:highlight w:val="none"/>
        </w:rPr>
        <w:t xml:space="preserve">                             </w:t>
      </w: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rPr>
        <w:t>盖单位法人章</w:t>
      </w:r>
      <w:r>
        <w:rPr>
          <w:rFonts w:hint="eastAsia" w:asciiTheme="minorEastAsia" w:hAnsiTheme="minorEastAsia" w:eastAsiaTheme="minorEastAsia" w:cstheme="minorEastAsia"/>
          <w:color w:val="auto"/>
          <w:kern w:val="0"/>
          <w:szCs w:val="21"/>
          <w:highlight w:val="none"/>
        </w:rPr>
        <w:t>）</w:t>
      </w:r>
    </w:p>
    <w:p w14:paraId="4EDC5F22">
      <w:pPr>
        <w:spacing w:line="480" w:lineRule="auto"/>
        <w:jc w:val="left"/>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 xml:space="preserve">                                 联系人</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color w:val="auto"/>
          <w:kern w:val="0"/>
          <w:szCs w:val="21"/>
          <w:highlight w:val="none"/>
          <w:u w:val="single"/>
        </w:rPr>
        <w:t xml:space="preserve">                          </w:t>
      </w:r>
    </w:p>
    <w:p w14:paraId="61BEE7EF">
      <w:pPr>
        <w:spacing w:line="48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                                 联系电话</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color w:val="auto"/>
          <w:kern w:val="0"/>
          <w:szCs w:val="21"/>
          <w:highlight w:val="none"/>
          <w:u w:val="single"/>
        </w:rPr>
        <w:t xml:space="preserve">                        </w:t>
      </w:r>
    </w:p>
    <w:p w14:paraId="08FA27EA">
      <w:pPr>
        <w:spacing w:line="480" w:lineRule="auto"/>
        <w:jc w:val="right"/>
        <w:rPr>
          <w:rFonts w:hint="eastAsia" w:asciiTheme="minorEastAsia" w:hAnsiTheme="minorEastAsia" w:eastAsiaTheme="minorEastAsia" w:cstheme="minorEastAsia"/>
          <w:color w:val="auto"/>
          <w:kern w:val="0"/>
          <w:szCs w:val="21"/>
          <w:highlight w:val="none"/>
        </w:rPr>
      </w:pPr>
    </w:p>
    <w:p w14:paraId="18D0AA47">
      <w:pPr>
        <w:spacing w:line="480" w:lineRule="auto"/>
        <w:jc w:val="right"/>
        <w:rPr>
          <w:rFonts w:hint="eastAsia" w:asciiTheme="minorEastAsia" w:hAnsiTheme="minorEastAsia" w:eastAsiaTheme="minorEastAsia" w:cstheme="minorEastAsia"/>
          <w:color w:val="auto"/>
          <w:kern w:val="0"/>
          <w:szCs w:val="21"/>
          <w:highlight w:val="none"/>
        </w:rPr>
      </w:pPr>
    </w:p>
    <w:p w14:paraId="1B4CD7D3">
      <w:pPr>
        <w:spacing w:line="480" w:lineRule="auto"/>
        <w:jc w:val="righ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                   签发日期</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w:t>
      </w:r>
    </w:p>
    <w:p w14:paraId="73B180A9">
      <w:pPr>
        <w:spacing w:line="2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snapToGrid w:val="0"/>
          <w:color w:val="auto"/>
          <w:kern w:val="0"/>
          <w:highlight w:val="none"/>
        </w:rPr>
        <w:br w:type="page"/>
      </w:r>
      <w:bookmarkStart w:id="386" w:name="_Toc224103370"/>
    </w:p>
    <w:bookmarkEnd w:id="386"/>
    <w:p w14:paraId="6FFB9ABB">
      <w:pPr>
        <w:pStyle w:val="3"/>
        <w:spacing w:line="360" w:lineRule="auto"/>
        <w:jc w:val="center"/>
        <w:rPr>
          <w:rFonts w:hint="eastAsia" w:asciiTheme="minorEastAsia" w:hAnsiTheme="minorEastAsia" w:eastAsiaTheme="minorEastAsia" w:cstheme="minorEastAsia"/>
          <w:b w:val="0"/>
          <w:bCs w:val="0"/>
          <w:color w:val="auto"/>
          <w:highlight w:val="none"/>
        </w:rPr>
      </w:pPr>
      <w:bookmarkStart w:id="387" w:name="招标文件03章02评标办法综合评估法"/>
      <w:bookmarkEnd w:id="387"/>
      <w:bookmarkStart w:id="388" w:name="招标文件03章02评标办法综合评估法00"/>
      <w:bookmarkEnd w:id="388"/>
      <w:bookmarkStart w:id="389" w:name="_Toc13022"/>
      <w:bookmarkStart w:id="390" w:name="_Toc10671"/>
      <w:bookmarkStart w:id="391" w:name="_Toc16258"/>
      <w:bookmarkStart w:id="392" w:name="_Toc287607801"/>
      <w:bookmarkStart w:id="393" w:name="_Toc224103384"/>
      <w:bookmarkStart w:id="394" w:name="_Toc287607812"/>
      <w:bookmarkStart w:id="395" w:name="_Toc430530500"/>
      <w:bookmarkStart w:id="396" w:name="_Toc14767"/>
      <w:bookmarkStart w:id="397" w:name="_Toc287620740"/>
      <w:bookmarkStart w:id="398" w:name="_Toc21151"/>
      <w:bookmarkStart w:id="399" w:name="_Toc434"/>
      <w:bookmarkStart w:id="400" w:name="_Toc277082618"/>
      <w:bookmarkStart w:id="401" w:name="_Toc287620751"/>
      <w:bookmarkStart w:id="402" w:name="_Toc224103373"/>
      <w:bookmarkStart w:id="403" w:name="_Toc509218763"/>
      <w:bookmarkStart w:id="404" w:name="_Toc277082608"/>
      <w:bookmarkStart w:id="405" w:name="_Toc509218774"/>
      <w:bookmarkStart w:id="406" w:name="_Toc57795916"/>
      <w:bookmarkStart w:id="407" w:name="_Toc200513198"/>
      <w:bookmarkStart w:id="408" w:name="_Toc209605549"/>
      <w:r>
        <w:rPr>
          <w:rFonts w:hint="eastAsia" w:asciiTheme="minorEastAsia" w:hAnsiTheme="minorEastAsia" w:eastAsiaTheme="minorEastAsia" w:cstheme="minorEastAsia"/>
          <w:color w:val="auto"/>
          <w:highlight w:val="none"/>
        </w:rPr>
        <w:t xml:space="preserve">第三章  </w:t>
      </w:r>
      <w:r>
        <w:rPr>
          <w:rFonts w:hint="eastAsia" w:asciiTheme="minorEastAsia" w:hAnsiTheme="minorEastAsia" w:eastAsiaTheme="minorEastAsia" w:cstheme="minorEastAsia"/>
          <w:color w:val="auto"/>
          <w:highlight w:val="none"/>
          <w:lang w:eastAsia="zh-CN"/>
        </w:rPr>
        <w:t>评审办法</w:t>
      </w:r>
      <w:r>
        <w:rPr>
          <w:rFonts w:hint="eastAsia" w:asciiTheme="minorEastAsia" w:hAnsiTheme="minorEastAsia" w:eastAsiaTheme="minorEastAsia" w:cstheme="minorEastAsia"/>
          <w:color w:val="auto"/>
          <w:highlight w:val="none"/>
        </w:rPr>
        <w:t>（综合评估法）</w:t>
      </w:r>
      <w:bookmarkEnd w:id="389"/>
      <w:bookmarkEnd w:id="390"/>
      <w:bookmarkEnd w:id="391"/>
      <w:bookmarkStart w:id="409" w:name="_Toc287607811"/>
      <w:bookmarkStart w:id="410" w:name="_Toc287620750"/>
      <w:bookmarkStart w:id="411" w:name="_Toc277082617"/>
      <w:bookmarkStart w:id="412" w:name="_Toc224103383"/>
      <w:bookmarkStart w:id="413" w:name="_Toc430530499"/>
    </w:p>
    <w:bookmarkEnd w:id="409"/>
    <w:bookmarkEnd w:id="410"/>
    <w:bookmarkEnd w:id="411"/>
    <w:bookmarkEnd w:id="412"/>
    <w:bookmarkEnd w:id="413"/>
    <w:p w14:paraId="4DBFC3E3">
      <w:pPr>
        <w:pStyle w:val="4"/>
        <w:spacing w:before="100" w:after="100" w:line="360" w:lineRule="auto"/>
        <w:rPr>
          <w:rFonts w:hint="eastAsia" w:asciiTheme="minorEastAsia" w:hAnsiTheme="minorEastAsia" w:eastAsiaTheme="minorEastAsia" w:cstheme="minorEastAsia"/>
          <w:bCs w:val="0"/>
          <w:color w:val="auto"/>
          <w:sz w:val="28"/>
          <w:szCs w:val="28"/>
          <w:highlight w:val="none"/>
        </w:rPr>
      </w:pPr>
      <w:bookmarkStart w:id="414" w:name="_Toc147"/>
      <w:bookmarkStart w:id="415" w:name="_Toc7464"/>
      <w:bookmarkStart w:id="416" w:name="_Toc8458"/>
      <w:r>
        <w:rPr>
          <w:rFonts w:hint="eastAsia" w:asciiTheme="minorEastAsia" w:hAnsiTheme="minorEastAsia" w:eastAsiaTheme="minorEastAsia" w:cstheme="minorEastAsia"/>
          <w:bCs w:val="0"/>
          <w:color w:val="auto"/>
          <w:sz w:val="28"/>
          <w:szCs w:val="28"/>
          <w:highlight w:val="none"/>
          <w:lang w:eastAsia="zh-CN"/>
        </w:rPr>
        <w:t>评审办法</w:t>
      </w:r>
      <w:r>
        <w:rPr>
          <w:rFonts w:hint="eastAsia" w:asciiTheme="minorEastAsia" w:hAnsiTheme="minorEastAsia" w:eastAsiaTheme="minorEastAsia" w:cstheme="minorEastAsia"/>
          <w:bCs w:val="0"/>
          <w:color w:val="auto"/>
          <w:sz w:val="28"/>
          <w:szCs w:val="28"/>
          <w:highlight w:val="none"/>
        </w:rPr>
        <w:t>前附表</w:t>
      </w:r>
      <w:bookmarkEnd w:id="414"/>
      <w:bookmarkEnd w:id="415"/>
      <w:bookmarkEnd w:id="416"/>
    </w:p>
    <w:p w14:paraId="0FA94AC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评审办法</w:t>
      </w:r>
      <w:r>
        <w:rPr>
          <w:rFonts w:hint="eastAsia" w:asciiTheme="minorEastAsia" w:hAnsiTheme="minorEastAsia" w:eastAsiaTheme="minorEastAsia" w:cstheme="minorEastAsia"/>
          <w:color w:val="auto"/>
          <w:szCs w:val="21"/>
          <w:highlight w:val="none"/>
        </w:rPr>
        <w:t>中的评审内容必须和</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须知中的对应内容一致，若</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须知中未作要求的内容，不得列入</w:t>
      </w:r>
      <w:r>
        <w:rPr>
          <w:rFonts w:hint="eastAsia" w:asciiTheme="minorEastAsia" w:hAnsiTheme="minorEastAsia" w:eastAsiaTheme="minorEastAsia" w:cstheme="minorEastAsia"/>
          <w:color w:val="auto"/>
          <w:szCs w:val="21"/>
          <w:highlight w:val="none"/>
          <w:lang w:eastAsia="zh-CN"/>
        </w:rPr>
        <w:t>评审办法</w:t>
      </w:r>
      <w:r>
        <w:rPr>
          <w:rFonts w:hint="eastAsia" w:asciiTheme="minorEastAsia" w:hAnsiTheme="minorEastAsia" w:eastAsiaTheme="minorEastAsia" w:cstheme="minorEastAsia"/>
          <w:color w:val="auto"/>
          <w:szCs w:val="21"/>
          <w:highlight w:val="none"/>
        </w:rPr>
        <w:t>作为评定依据。</w:t>
      </w:r>
    </w:p>
    <w:tbl>
      <w:tblPr>
        <w:tblStyle w:val="34"/>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14:paraId="14EF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FDCA874">
            <w:pPr>
              <w:adjustRightInd w:val="0"/>
              <w:snapToGrid w:val="0"/>
              <w:spacing w:afterLines="0" w:line="400" w:lineRule="exact"/>
              <w:jc w:val="center"/>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条款号</w:t>
            </w:r>
          </w:p>
        </w:tc>
        <w:tc>
          <w:tcPr>
            <w:tcW w:w="1599" w:type="dxa"/>
            <w:tcBorders>
              <w:top w:val="single" w:color="auto" w:sz="4" w:space="0"/>
              <w:left w:val="single" w:color="auto" w:sz="4" w:space="0"/>
              <w:bottom w:val="single" w:color="auto" w:sz="4" w:space="0"/>
              <w:right w:val="single" w:color="auto" w:sz="4" w:space="0"/>
            </w:tcBorders>
            <w:vAlign w:val="center"/>
          </w:tcPr>
          <w:p w14:paraId="222BE711">
            <w:pPr>
              <w:adjustRightInd w:val="0"/>
              <w:snapToGrid w:val="0"/>
              <w:spacing w:afterLines="0" w:line="400" w:lineRule="exact"/>
              <w:jc w:val="center"/>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358F9B1A">
            <w:pPr>
              <w:adjustRightInd w:val="0"/>
              <w:snapToGrid w:val="0"/>
              <w:spacing w:afterLines="0" w:line="400" w:lineRule="exact"/>
              <w:ind w:firstLine="420"/>
              <w:jc w:val="center"/>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评审标准</w:t>
            </w:r>
          </w:p>
        </w:tc>
      </w:tr>
      <w:tr w14:paraId="71AC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top w:val="single" w:color="auto" w:sz="4" w:space="0"/>
              <w:left w:val="single" w:color="auto" w:sz="4" w:space="0"/>
              <w:right w:val="single" w:color="auto" w:sz="4" w:space="0"/>
            </w:tcBorders>
            <w:vAlign w:val="center"/>
          </w:tcPr>
          <w:p w14:paraId="3795EFEB">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2.1.1</w:t>
            </w:r>
          </w:p>
        </w:tc>
        <w:tc>
          <w:tcPr>
            <w:tcW w:w="1599" w:type="dxa"/>
            <w:vMerge w:val="restart"/>
            <w:tcBorders>
              <w:top w:val="single" w:color="auto" w:sz="4" w:space="0"/>
              <w:left w:val="single" w:color="auto" w:sz="4" w:space="0"/>
              <w:right w:val="single" w:color="auto" w:sz="4" w:space="0"/>
            </w:tcBorders>
            <w:vAlign w:val="center"/>
          </w:tcPr>
          <w:p w14:paraId="1B2FBA35">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CEBC9D6">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14:paraId="0B10F11B">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297B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3485D3EC">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5715CC66">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799FD16C">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highlight w:val="none"/>
                <w:lang w:eastAsia="zh-CN"/>
              </w:rPr>
              <w:t>独立法人资格</w:t>
            </w:r>
          </w:p>
        </w:tc>
        <w:tc>
          <w:tcPr>
            <w:tcW w:w="5048" w:type="dxa"/>
            <w:tcBorders>
              <w:top w:val="single" w:color="auto" w:sz="4" w:space="0"/>
              <w:left w:val="single" w:color="auto" w:sz="4" w:space="0"/>
              <w:bottom w:val="single" w:color="auto" w:sz="4" w:space="0"/>
              <w:right w:val="single" w:color="auto" w:sz="4" w:space="0"/>
            </w:tcBorders>
            <w:vAlign w:val="center"/>
          </w:tcPr>
          <w:p w14:paraId="47D1E8F7">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00CD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4526903">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7A3166C2">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94B6DF7">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14:paraId="398AD34C">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7C9A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0DC27258">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336AEBB4">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17F1F4">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14:paraId="0C978D4F">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1BF54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2C6ABC97">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68C64F02">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F7599C">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szCs w:val="21"/>
                <w:highlight w:val="none"/>
                <w:lang w:val="en-US" w:eastAsia="zh-CN"/>
              </w:rPr>
              <w:t>比选</w:t>
            </w:r>
            <w:r>
              <w:rPr>
                <w:rFonts w:hint="eastAsia" w:asciiTheme="minorEastAsia" w:hAnsiTheme="minorEastAsia" w:eastAsiaTheme="minorEastAsia" w:cstheme="minorEastAsia"/>
                <w:color w:val="auto"/>
                <w:szCs w:val="21"/>
                <w:highlight w:val="none"/>
              </w:rPr>
              <w:t>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14:paraId="38BC8246">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05B0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4BA9E73">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64919254">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793CD00">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lang w:eastAsia="zh-CN"/>
              </w:rPr>
              <w:t>项目负责人</w:t>
            </w:r>
            <w:r>
              <w:rPr>
                <w:rFonts w:hint="eastAsia" w:asciiTheme="minorEastAsia" w:hAnsiTheme="minorEastAsia" w:eastAsiaTheme="minorEastAsia" w:cstheme="minorEastAsia"/>
                <w:color w:val="auto"/>
                <w:kern w:val="0"/>
                <w:highlight w:val="none"/>
              </w:rPr>
              <w:t>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3AEA3BB7">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3687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615E4A4">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3A1C530B">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F62059A">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安全负责人</w:t>
            </w:r>
            <w:r>
              <w:rPr>
                <w:rFonts w:hint="eastAsia" w:asciiTheme="minorEastAsia" w:hAnsiTheme="minorEastAsia" w:eastAsiaTheme="minorEastAsia" w:cstheme="minorEastAsia"/>
                <w:color w:val="auto"/>
                <w:kern w:val="0"/>
                <w:highlight w:val="none"/>
              </w:rPr>
              <w:t>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5E6DB02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73E9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A955411">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6C4D0E6B">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2EAB291A">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b w:val="0"/>
                <w:color w:val="auto"/>
                <w:kern w:val="0"/>
                <w:szCs w:val="24"/>
                <w:highlight w:val="none"/>
                <w:lang w:bidi="ar"/>
              </w:rPr>
              <w:t>其他管理和技术人员要求</w:t>
            </w:r>
          </w:p>
        </w:tc>
        <w:tc>
          <w:tcPr>
            <w:tcW w:w="5048" w:type="dxa"/>
            <w:tcBorders>
              <w:top w:val="single" w:color="auto" w:sz="4" w:space="0"/>
              <w:left w:val="single" w:color="auto" w:sz="4" w:space="0"/>
              <w:bottom w:val="single" w:color="auto" w:sz="4" w:space="0"/>
              <w:right w:val="single" w:color="auto" w:sz="4" w:space="0"/>
            </w:tcBorders>
            <w:vAlign w:val="center"/>
          </w:tcPr>
          <w:p w14:paraId="21E6AA9E">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09DD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4DB0465C">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2DBDE110">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C6483AD">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主要设备要求</w:t>
            </w:r>
          </w:p>
        </w:tc>
        <w:tc>
          <w:tcPr>
            <w:tcW w:w="5048" w:type="dxa"/>
            <w:tcBorders>
              <w:top w:val="single" w:color="auto" w:sz="4" w:space="0"/>
              <w:left w:val="single" w:color="auto" w:sz="4" w:space="0"/>
              <w:bottom w:val="single" w:color="auto" w:sz="4" w:space="0"/>
              <w:right w:val="single" w:color="auto" w:sz="4" w:space="0"/>
            </w:tcBorders>
            <w:vAlign w:val="center"/>
          </w:tcPr>
          <w:p w14:paraId="785838C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5573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EA8C2A1">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15B46C0E">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0D991DD">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14:paraId="52FBC9DA">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须知”第1.4.1项规定</w:t>
            </w:r>
            <w:r>
              <w:rPr>
                <w:rFonts w:hint="eastAsia" w:asciiTheme="minorEastAsia" w:hAnsiTheme="minorEastAsia" w:eastAsiaTheme="minorEastAsia" w:cstheme="minorEastAsia"/>
                <w:color w:val="auto"/>
                <w:kern w:val="0"/>
                <w:highlight w:val="none"/>
                <w:lang w:eastAsia="zh-CN"/>
              </w:rPr>
              <w:t>。</w:t>
            </w:r>
          </w:p>
        </w:tc>
      </w:tr>
      <w:tr w14:paraId="2A7B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left w:val="single" w:color="auto" w:sz="4" w:space="0"/>
              <w:right w:val="single" w:color="auto" w:sz="4" w:space="0"/>
            </w:tcBorders>
            <w:vAlign w:val="center"/>
          </w:tcPr>
          <w:p w14:paraId="7634D5DE">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2.1.2</w:t>
            </w:r>
          </w:p>
        </w:tc>
        <w:tc>
          <w:tcPr>
            <w:tcW w:w="1599" w:type="dxa"/>
            <w:vMerge w:val="restart"/>
            <w:tcBorders>
              <w:left w:val="single" w:color="auto" w:sz="4" w:space="0"/>
              <w:right w:val="single" w:color="auto" w:sz="4" w:space="0"/>
            </w:tcBorders>
            <w:vAlign w:val="center"/>
          </w:tcPr>
          <w:p w14:paraId="46446656">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3DDA50">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名称</w:t>
            </w:r>
          </w:p>
        </w:tc>
        <w:tc>
          <w:tcPr>
            <w:tcW w:w="5048" w:type="dxa"/>
            <w:tcBorders>
              <w:top w:val="single" w:color="auto" w:sz="4" w:space="0"/>
              <w:left w:val="single" w:color="auto" w:sz="4" w:space="0"/>
              <w:bottom w:val="single" w:color="auto" w:sz="4" w:space="0"/>
              <w:right w:val="single" w:color="auto" w:sz="4" w:space="0"/>
            </w:tcBorders>
            <w:vAlign w:val="center"/>
          </w:tcPr>
          <w:p w14:paraId="115720C4">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与营业执照、资质证书、安全生产许可证一致。</w:t>
            </w:r>
          </w:p>
        </w:tc>
      </w:tr>
      <w:tr w14:paraId="384F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33BEF9D7">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5AABE3BB">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E37027">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响应文件</w:t>
            </w:r>
            <w:r>
              <w:rPr>
                <w:rFonts w:hint="eastAsia" w:asciiTheme="minorEastAsia" w:hAnsiTheme="minorEastAsia" w:eastAsiaTheme="minorEastAsia" w:cstheme="minorEastAsia"/>
                <w:color w:val="auto"/>
                <w:kern w:val="0"/>
                <w:highlight w:val="none"/>
              </w:rPr>
              <w:t>格式</w:t>
            </w:r>
          </w:p>
        </w:tc>
        <w:tc>
          <w:tcPr>
            <w:tcW w:w="5048" w:type="dxa"/>
            <w:tcBorders>
              <w:top w:val="single" w:color="auto" w:sz="4" w:space="0"/>
              <w:left w:val="single" w:color="auto" w:sz="4" w:space="0"/>
              <w:bottom w:val="single" w:color="auto" w:sz="4" w:space="0"/>
              <w:right w:val="single" w:color="auto" w:sz="4" w:space="0"/>
            </w:tcBorders>
            <w:vAlign w:val="center"/>
          </w:tcPr>
          <w:p w14:paraId="6A823A9B">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须知”第3.7款的要求（不含</w:t>
            </w: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rPr>
              <w:t>部分）。</w:t>
            </w:r>
          </w:p>
          <w:p w14:paraId="76C25C6B">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szCs w:val="21"/>
                <w:highlight w:val="none"/>
              </w:rPr>
              <w:t>编制</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时</w:t>
            </w:r>
            <w:r>
              <w:rPr>
                <w:rFonts w:hint="eastAsia" w:asciiTheme="minorEastAsia" w:hAnsiTheme="minorEastAsia" w:eastAsiaTheme="minorEastAsia" w:cstheme="minorEastAsia"/>
                <w:color w:val="auto"/>
                <w:szCs w:val="21"/>
                <w:highlight w:val="none"/>
                <w:lang w:val="en-US" w:eastAsia="zh-CN"/>
              </w:rPr>
              <w:t>不得</w:t>
            </w:r>
            <w:r>
              <w:rPr>
                <w:rFonts w:hint="eastAsia" w:asciiTheme="minorEastAsia" w:hAnsiTheme="minorEastAsia" w:eastAsiaTheme="minorEastAsia" w:cstheme="minorEastAsia"/>
                <w:color w:val="auto"/>
                <w:szCs w:val="21"/>
                <w:highlight w:val="none"/>
              </w:rPr>
              <w:t>对第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格式”的相应要素作实质性修改</w:t>
            </w:r>
            <w:r>
              <w:rPr>
                <w:rFonts w:hint="eastAsia" w:asciiTheme="minorEastAsia" w:hAnsiTheme="minorEastAsia" w:eastAsiaTheme="minorEastAsia" w:cstheme="minorEastAsia"/>
                <w:color w:val="auto"/>
                <w:szCs w:val="21"/>
                <w:highlight w:val="none"/>
                <w:lang w:eastAsia="zh-CN"/>
              </w:rPr>
              <w:t>。</w:t>
            </w:r>
          </w:p>
        </w:tc>
      </w:tr>
      <w:tr w14:paraId="1FD8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3D96F303">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164DB799">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193D6F0">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响应文件</w:t>
            </w:r>
            <w:r>
              <w:rPr>
                <w:rFonts w:hint="eastAsia" w:asciiTheme="minorEastAsia" w:hAnsiTheme="minorEastAsia" w:eastAsiaTheme="minorEastAsia" w:cstheme="minorEastAsia"/>
                <w:color w:val="auto"/>
                <w:kern w:val="0"/>
                <w:highlight w:val="none"/>
              </w:rPr>
              <w:t>的签署</w:t>
            </w:r>
          </w:p>
        </w:tc>
        <w:tc>
          <w:tcPr>
            <w:tcW w:w="5048" w:type="dxa"/>
            <w:tcBorders>
              <w:top w:val="single" w:color="auto" w:sz="4" w:space="0"/>
              <w:left w:val="single" w:color="auto" w:sz="4" w:space="0"/>
              <w:bottom w:val="single" w:color="auto" w:sz="4" w:space="0"/>
              <w:right w:val="single" w:color="auto" w:sz="4" w:space="0"/>
            </w:tcBorders>
            <w:vAlign w:val="center"/>
          </w:tcPr>
          <w:p w14:paraId="16E81CA5">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第九章 </w:t>
            </w:r>
            <w:r>
              <w:rPr>
                <w:rFonts w:hint="eastAsia" w:asciiTheme="minorEastAsia" w:hAnsiTheme="minorEastAsia" w:eastAsiaTheme="minorEastAsia" w:cstheme="minorEastAsia"/>
                <w:color w:val="auto"/>
                <w:kern w:val="0"/>
                <w:highlight w:val="none"/>
                <w:lang w:eastAsia="zh-CN"/>
              </w:rPr>
              <w:t>响应文件</w:t>
            </w:r>
            <w:r>
              <w:rPr>
                <w:rFonts w:hint="eastAsia" w:asciiTheme="minorEastAsia" w:hAnsiTheme="minorEastAsia" w:eastAsiaTheme="minorEastAsia" w:cstheme="minorEastAsia"/>
                <w:color w:val="auto"/>
                <w:kern w:val="0"/>
                <w:highlight w:val="none"/>
              </w:rPr>
              <w:t>格式（不含</w:t>
            </w: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rPr>
              <w:t>部分）要求法定代表人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签名采用手写签名或签章均可。</w:t>
            </w:r>
          </w:p>
          <w:p w14:paraId="50CC3AB6">
            <w:pPr>
              <w:autoSpaceDE w:val="0"/>
              <w:autoSpaceDN w:val="0"/>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第九章 </w:t>
            </w:r>
            <w:r>
              <w:rPr>
                <w:rFonts w:hint="eastAsia" w:asciiTheme="minorEastAsia" w:hAnsiTheme="minorEastAsia" w:eastAsiaTheme="minorEastAsia" w:cstheme="minorEastAsia"/>
                <w:color w:val="auto"/>
                <w:kern w:val="0"/>
                <w:highlight w:val="none"/>
                <w:lang w:eastAsia="zh-CN"/>
              </w:rPr>
              <w:t>响应文件</w:t>
            </w:r>
            <w:r>
              <w:rPr>
                <w:rFonts w:hint="eastAsia" w:asciiTheme="minorEastAsia" w:hAnsiTheme="minorEastAsia" w:eastAsiaTheme="minorEastAsia" w:cstheme="minorEastAsia"/>
                <w:color w:val="auto"/>
                <w:kern w:val="0"/>
                <w:highlight w:val="none"/>
              </w:rPr>
              <w:t>格式（不含</w:t>
            </w: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rPr>
              <w:t>部分）要求加盖单位法人章的，应加盖</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单位法人章。</w:t>
            </w:r>
          </w:p>
        </w:tc>
      </w:tr>
      <w:tr w14:paraId="48F1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14:paraId="2A6CF50D">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7555622D">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6494166">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14:paraId="2DB89672">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法定代表人的委托代理人有法定代表人签署的授权委托书和</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为其缴纳的养老保险</w:t>
            </w:r>
            <w:r>
              <w:rPr>
                <w:rFonts w:hint="eastAsia" w:asciiTheme="minorEastAsia" w:hAnsiTheme="minorEastAsia" w:eastAsiaTheme="minorEastAsia" w:cstheme="minorEastAsia"/>
                <w:color w:val="auto"/>
                <w:kern w:val="0"/>
                <w:highlight w:val="none"/>
                <w:lang w:val="en-US" w:eastAsia="zh-CN"/>
              </w:rPr>
              <w:t>证明材料</w:t>
            </w:r>
            <w:r>
              <w:rPr>
                <w:rFonts w:hint="eastAsia" w:asciiTheme="minorEastAsia" w:hAnsiTheme="minorEastAsia" w:eastAsiaTheme="minorEastAsia" w:cstheme="minorEastAsia"/>
                <w:color w:val="auto"/>
                <w:kern w:val="0"/>
                <w:highlight w:val="none"/>
              </w:rPr>
              <w:t>。</w:t>
            </w:r>
          </w:p>
        </w:tc>
      </w:tr>
      <w:tr w14:paraId="211C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left w:val="single" w:color="auto" w:sz="4" w:space="0"/>
              <w:right w:val="single" w:color="auto" w:sz="4" w:space="0"/>
            </w:tcBorders>
            <w:vAlign w:val="center"/>
          </w:tcPr>
          <w:p w14:paraId="43E77DFB">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2.1.3</w:t>
            </w:r>
          </w:p>
        </w:tc>
        <w:tc>
          <w:tcPr>
            <w:tcW w:w="1599" w:type="dxa"/>
            <w:vMerge w:val="restart"/>
            <w:tcBorders>
              <w:left w:val="single" w:color="auto" w:sz="4" w:space="0"/>
              <w:right w:val="single" w:color="auto" w:sz="4" w:space="0"/>
            </w:tcBorders>
            <w:vAlign w:val="center"/>
          </w:tcPr>
          <w:p w14:paraId="504D36F5">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1C01518">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lang w:eastAsia="zh-CN"/>
              </w:rPr>
              <w:t>比选内容</w:t>
            </w:r>
          </w:p>
        </w:tc>
        <w:tc>
          <w:tcPr>
            <w:tcW w:w="5048" w:type="dxa"/>
            <w:tcBorders>
              <w:top w:val="single" w:color="auto" w:sz="4" w:space="0"/>
              <w:left w:val="single" w:color="auto" w:sz="4" w:space="0"/>
              <w:bottom w:val="single" w:color="auto" w:sz="4" w:space="0"/>
              <w:right w:val="single" w:color="auto" w:sz="4" w:space="0"/>
            </w:tcBorders>
            <w:vAlign w:val="center"/>
          </w:tcPr>
          <w:p w14:paraId="64C1787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须知”第1.3.1项规定</w:t>
            </w:r>
            <w:r>
              <w:rPr>
                <w:rFonts w:hint="eastAsia" w:asciiTheme="minorEastAsia" w:hAnsiTheme="minorEastAsia" w:eastAsiaTheme="minorEastAsia" w:cstheme="minorEastAsia"/>
                <w:color w:val="auto"/>
                <w:kern w:val="0"/>
                <w:highlight w:val="none"/>
                <w:lang w:eastAsia="zh-CN"/>
              </w:rPr>
              <w:t>。</w:t>
            </w:r>
          </w:p>
        </w:tc>
      </w:tr>
      <w:tr w14:paraId="0959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083BEFF9">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29B58C50">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20F01E0">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lang w:eastAsia="zh-CN"/>
              </w:rPr>
              <w:t>比选保证金</w:t>
            </w:r>
          </w:p>
        </w:tc>
        <w:tc>
          <w:tcPr>
            <w:tcW w:w="5048" w:type="dxa"/>
            <w:tcBorders>
              <w:top w:val="single" w:color="auto" w:sz="4" w:space="0"/>
              <w:left w:val="single" w:color="auto" w:sz="4" w:space="0"/>
              <w:bottom w:val="single" w:color="auto" w:sz="4" w:space="0"/>
              <w:right w:val="single" w:color="auto" w:sz="4" w:space="0"/>
            </w:tcBorders>
            <w:vAlign w:val="center"/>
          </w:tcPr>
          <w:p w14:paraId="2145128D">
            <w:pPr>
              <w:tabs>
                <w:tab w:val="left" w:pos="601"/>
                <w:tab w:val="left" w:pos="669"/>
              </w:tabs>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须知前附表第3.4款</w:t>
            </w:r>
            <w:r>
              <w:rPr>
                <w:rFonts w:hint="eastAsia" w:asciiTheme="minorEastAsia" w:hAnsiTheme="minorEastAsia" w:eastAsiaTheme="minorEastAsia" w:cstheme="minorEastAsia"/>
                <w:color w:val="auto"/>
                <w:kern w:val="0"/>
                <w:highlight w:val="none"/>
              </w:rPr>
              <w:t>规定</w:t>
            </w:r>
          </w:p>
        </w:tc>
      </w:tr>
      <w:tr w14:paraId="66C3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296A4B3">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1A9DEA96">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DD0EF1C">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14:paraId="47C3D599">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符合第四章“合同条款及格式”规定，</w:t>
            </w:r>
            <w:r>
              <w:rPr>
                <w:rFonts w:hint="eastAsia" w:asciiTheme="minorEastAsia" w:hAnsiTheme="minorEastAsia" w:eastAsiaTheme="minorEastAsia" w:cstheme="minorEastAsia"/>
                <w:color w:val="auto"/>
                <w:kern w:val="0"/>
                <w:highlight w:val="none"/>
                <w:lang w:eastAsia="zh-CN"/>
              </w:rPr>
              <w:t>响应文件</w:t>
            </w:r>
            <w:r>
              <w:rPr>
                <w:rFonts w:hint="eastAsia" w:asciiTheme="minorEastAsia" w:hAnsiTheme="minorEastAsia" w:eastAsiaTheme="minorEastAsia" w:cstheme="minorEastAsia"/>
                <w:color w:val="auto"/>
                <w:kern w:val="0"/>
                <w:highlight w:val="none"/>
              </w:rPr>
              <w:t>不应附有</w:t>
            </w:r>
            <w:r>
              <w:rPr>
                <w:rFonts w:hint="eastAsia" w:asciiTheme="minorEastAsia" w:hAnsiTheme="minorEastAsia" w:eastAsiaTheme="minorEastAsia" w:cstheme="minorEastAsia"/>
                <w:color w:val="auto"/>
                <w:kern w:val="0"/>
                <w:highlight w:val="none"/>
                <w:lang w:eastAsia="zh-CN"/>
              </w:rPr>
              <w:t>采购人</w:t>
            </w:r>
            <w:r>
              <w:rPr>
                <w:rFonts w:hint="eastAsia" w:asciiTheme="minorEastAsia" w:hAnsiTheme="minorEastAsia" w:eastAsiaTheme="minorEastAsia" w:cstheme="minorEastAsia"/>
                <w:color w:val="auto"/>
                <w:kern w:val="0"/>
                <w:highlight w:val="none"/>
              </w:rPr>
              <w:t>不能接受的条件。（由</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承诺，承诺书格式详见第九章</w:t>
            </w:r>
            <w:r>
              <w:rPr>
                <w:rFonts w:hint="eastAsia" w:asciiTheme="minorEastAsia" w:hAnsiTheme="minorEastAsia" w:eastAsiaTheme="minorEastAsia" w:cstheme="minorEastAsia"/>
                <w:color w:val="auto"/>
                <w:kern w:val="0"/>
                <w:highlight w:val="none"/>
                <w:lang w:eastAsia="zh-CN"/>
              </w:rPr>
              <w:t>响应文件</w:t>
            </w:r>
            <w:r>
              <w:rPr>
                <w:rFonts w:hint="eastAsia" w:asciiTheme="minorEastAsia" w:hAnsiTheme="minorEastAsia" w:eastAsiaTheme="minorEastAsia" w:cstheme="minorEastAsia"/>
                <w:color w:val="auto"/>
                <w:kern w:val="0"/>
                <w:highlight w:val="none"/>
              </w:rPr>
              <w:t>格式。）</w:t>
            </w:r>
          </w:p>
        </w:tc>
      </w:tr>
      <w:tr w14:paraId="55D1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EE5E12F">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3F897E98">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8B1D087">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14:paraId="18096E8A">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符合第七章“技术标准和要求”规定。（由</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承诺，承诺书格式详见第九章</w:t>
            </w:r>
            <w:r>
              <w:rPr>
                <w:rFonts w:hint="eastAsia" w:asciiTheme="minorEastAsia" w:hAnsiTheme="minorEastAsia" w:eastAsiaTheme="minorEastAsia" w:cstheme="minorEastAsia"/>
                <w:color w:val="auto"/>
                <w:kern w:val="0"/>
                <w:highlight w:val="none"/>
                <w:lang w:eastAsia="zh-CN"/>
              </w:rPr>
              <w:t>响应文件</w:t>
            </w:r>
            <w:r>
              <w:rPr>
                <w:rFonts w:hint="eastAsia" w:asciiTheme="minorEastAsia" w:hAnsiTheme="minorEastAsia" w:eastAsiaTheme="minorEastAsia" w:cstheme="minorEastAsia"/>
                <w:color w:val="auto"/>
                <w:kern w:val="0"/>
                <w:highlight w:val="none"/>
              </w:rPr>
              <w:t>格式。）</w:t>
            </w:r>
          </w:p>
        </w:tc>
      </w:tr>
      <w:tr w14:paraId="6146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bottom w:val="single" w:color="auto" w:sz="4" w:space="0"/>
              <w:right w:val="single" w:color="auto" w:sz="4" w:space="0"/>
            </w:tcBorders>
            <w:vAlign w:val="center"/>
          </w:tcPr>
          <w:p w14:paraId="53CC8C20">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648A19D1">
            <w:pPr>
              <w:adjustRightInd w:val="0"/>
              <w:snapToGrid w:val="0"/>
              <w:spacing w:afterLines="0" w:line="400" w:lineRule="exact"/>
              <w:ind w:firstLine="420"/>
              <w:rPr>
                <w:rFonts w:hint="eastAsia" w:asciiTheme="minorEastAsia" w:hAnsiTheme="minorEastAsia" w:eastAsiaTheme="minorEastAsia" w:cstheme="minorEastAsia"/>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790FC07">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val="en-US" w:eastAsia="zh-CN"/>
              </w:rPr>
              <w:t>其他</w:t>
            </w:r>
            <w:r>
              <w:rPr>
                <w:rFonts w:hint="eastAsia" w:asciiTheme="minorEastAsia" w:hAnsiTheme="minorEastAsia" w:eastAsiaTheme="minorEastAsia" w:cstheme="minorEastAsia"/>
                <w:color w:val="auto"/>
                <w:kern w:val="0"/>
                <w:highlight w:val="none"/>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14:paraId="73FE5832">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本次</w:t>
            </w:r>
            <w:r>
              <w:rPr>
                <w:rFonts w:hint="eastAsia" w:asciiTheme="minorEastAsia" w:hAnsiTheme="minorEastAsia" w:eastAsiaTheme="minorEastAsia" w:cstheme="minorEastAsia"/>
                <w:color w:val="auto"/>
                <w:kern w:val="0"/>
                <w:highlight w:val="none"/>
                <w:lang w:eastAsia="zh-CN"/>
              </w:rPr>
              <w:t>比选</w:t>
            </w:r>
            <w:r>
              <w:rPr>
                <w:rFonts w:hint="eastAsia" w:asciiTheme="minorEastAsia" w:hAnsiTheme="minorEastAsia" w:eastAsiaTheme="minorEastAsia" w:cstheme="minorEastAsia"/>
                <w:color w:val="auto"/>
                <w:kern w:val="0"/>
                <w:highlight w:val="none"/>
              </w:rPr>
              <w:t>不得</w:t>
            </w:r>
            <w:r>
              <w:rPr>
                <w:rFonts w:hint="eastAsia" w:asciiTheme="minorEastAsia" w:hAnsiTheme="minorEastAsia" w:eastAsiaTheme="minorEastAsia" w:cstheme="minorEastAsia"/>
                <w:color w:val="auto"/>
                <w:kern w:val="0"/>
                <w:highlight w:val="none"/>
                <w:lang w:val="en-US" w:eastAsia="zh-CN"/>
              </w:rPr>
              <w:t>存在</w:t>
            </w:r>
            <w:r>
              <w:rPr>
                <w:rFonts w:hint="eastAsia" w:asciiTheme="minorEastAsia" w:hAnsiTheme="minorEastAsia" w:eastAsiaTheme="minorEastAsia" w:cstheme="minorEastAsia"/>
                <w:color w:val="auto"/>
                <w:kern w:val="0"/>
                <w:highlight w:val="none"/>
              </w:rPr>
              <w:t>弄虚作假等其他违反招投标相关法律、法规</w:t>
            </w:r>
            <w:r>
              <w:rPr>
                <w:rFonts w:hint="eastAsia" w:asciiTheme="minorEastAsia" w:hAnsiTheme="minorEastAsia" w:eastAsiaTheme="minorEastAsia" w:cstheme="minorEastAsia"/>
                <w:color w:val="auto"/>
                <w:kern w:val="0"/>
                <w:highlight w:val="none"/>
                <w:lang w:val="en-US" w:eastAsia="zh-CN"/>
              </w:rPr>
              <w:t>的</w:t>
            </w:r>
            <w:r>
              <w:rPr>
                <w:rFonts w:hint="eastAsia" w:asciiTheme="minorEastAsia" w:hAnsiTheme="minorEastAsia" w:eastAsiaTheme="minorEastAsia" w:cstheme="minorEastAsia"/>
                <w:color w:val="auto"/>
                <w:kern w:val="0"/>
                <w:highlight w:val="none"/>
              </w:rPr>
              <w:t>行为。</w:t>
            </w:r>
          </w:p>
          <w:p w14:paraId="20C0DCF8">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按</w:t>
            </w:r>
            <w:r>
              <w:rPr>
                <w:rFonts w:hint="eastAsia" w:asciiTheme="minorEastAsia" w:hAnsiTheme="minorEastAsia" w:eastAsiaTheme="minorEastAsia" w:cstheme="minorEastAsia"/>
                <w:color w:val="auto"/>
                <w:highlight w:val="none"/>
                <w:lang w:eastAsia="zh-CN"/>
              </w:rPr>
              <w:t>评审委员会</w:t>
            </w:r>
            <w:r>
              <w:rPr>
                <w:rFonts w:hint="eastAsia" w:asciiTheme="minorEastAsia" w:hAnsiTheme="minorEastAsia" w:eastAsiaTheme="minorEastAsia" w:cstheme="minorEastAsia"/>
                <w:color w:val="auto"/>
                <w:highlight w:val="none"/>
              </w:rPr>
              <w:t>要求澄清、说明或补正。</w:t>
            </w:r>
          </w:p>
        </w:tc>
      </w:tr>
      <w:tr w14:paraId="3F15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B171983">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2.2.1</w:t>
            </w:r>
          </w:p>
        </w:tc>
        <w:tc>
          <w:tcPr>
            <w:tcW w:w="1599" w:type="dxa"/>
            <w:tcBorders>
              <w:top w:val="single" w:color="auto" w:sz="4" w:space="0"/>
              <w:left w:val="single" w:color="auto" w:sz="4" w:space="0"/>
              <w:bottom w:val="single" w:color="auto" w:sz="4" w:space="0"/>
              <w:right w:val="single" w:color="auto" w:sz="4" w:space="0"/>
            </w:tcBorders>
            <w:vAlign w:val="center"/>
          </w:tcPr>
          <w:p w14:paraId="13CAAB5A">
            <w:pPr>
              <w:widowControl/>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1"/>
                <w:highlight w:val="none"/>
                <w:lang w:bidi="ar"/>
              </w:rPr>
              <w:t>分值构成（总分 100 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09C1093F">
            <w:pPr>
              <w:adjustRightInd w:val="0"/>
              <w:snapToGrid w:val="0"/>
              <w:spacing w:afterLines="0" w:line="400" w:lineRule="exact"/>
              <w:ind w:left="42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1.技术部分</w:t>
            </w:r>
            <w:r>
              <w:rPr>
                <w:rFonts w:hint="eastAsia" w:asciiTheme="minorEastAsia" w:hAnsiTheme="minorEastAsia" w:eastAsiaTheme="minorEastAsia" w:cstheme="minorEastAsia"/>
                <w:color w:val="auto"/>
                <w:kern w:val="0"/>
                <w:highlight w:val="none"/>
                <w:u w:val="single"/>
                <w:lang w:val="en-US" w:eastAsia="zh-CN"/>
              </w:rPr>
              <w:t>10</w:t>
            </w:r>
            <w:r>
              <w:rPr>
                <w:rFonts w:hint="eastAsia" w:asciiTheme="minorEastAsia" w:hAnsiTheme="minorEastAsia" w:eastAsiaTheme="minorEastAsia" w:cstheme="minorEastAsia"/>
                <w:color w:val="auto"/>
                <w:kern w:val="0"/>
                <w:highlight w:val="none"/>
              </w:rPr>
              <w:t>分；</w:t>
            </w:r>
          </w:p>
          <w:p w14:paraId="4C7CE268">
            <w:pPr>
              <w:adjustRightInd w:val="0"/>
              <w:snapToGrid w:val="0"/>
              <w:spacing w:afterLines="0" w:line="400" w:lineRule="exact"/>
              <w:ind w:left="42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w:t>
            </w:r>
            <w:r>
              <w:rPr>
                <w:rFonts w:hint="eastAsia" w:asciiTheme="minorEastAsia" w:hAnsiTheme="minorEastAsia" w:eastAsiaTheme="minorEastAsia" w:cstheme="minorEastAsia"/>
                <w:color w:val="auto"/>
                <w:highlight w:val="none"/>
              </w:rPr>
              <w:t>商务部分</w:t>
            </w:r>
            <w:r>
              <w:rPr>
                <w:rFonts w:hint="eastAsia" w:asciiTheme="minorEastAsia" w:hAnsiTheme="minorEastAsia" w:eastAsiaTheme="minorEastAsia" w:cstheme="minorEastAsia"/>
                <w:color w:val="auto"/>
                <w:kern w:val="0"/>
                <w:highlight w:val="none"/>
                <w:u w:val="single"/>
                <w:lang w:val="en-US" w:eastAsia="zh-CN"/>
              </w:rPr>
              <w:t>10</w:t>
            </w:r>
            <w:r>
              <w:rPr>
                <w:rFonts w:hint="eastAsia" w:asciiTheme="minorEastAsia" w:hAnsiTheme="minorEastAsia" w:eastAsiaTheme="minorEastAsia" w:cstheme="minorEastAsia"/>
                <w:color w:val="auto"/>
                <w:kern w:val="0"/>
                <w:highlight w:val="none"/>
              </w:rPr>
              <w:t>分；</w:t>
            </w:r>
          </w:p>
          <w:p w14:paraId="0EC43531">
            <w:pPr>
              <w:adjustRightInd w:val="0"/>
              <w:snapToGrid w:val="0"/>
              <w:spacing w:afterLines="0" w:line="400" w:lineRule="exact"/>
              <w:ind w:left="420" w:firstLine="0" w:firstLineChars="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w:t>
            </w:r>
            <w:r>
              <w:rPr>
                <w:rFonts w:hint="eastAsia" w:asciiTheme="minorEastAsia" w:hAnsiTheme="minorEastAsia" w:eastAsiaTheme="minorEastAsia" w:cstheme="minorEastAsia"/>
                <w:color w:val="auto"/>
                <w:kern w:val="0"/>
                <w:highlight w:val="none"/>
                <w:lang w:val="en-US" w:eastAsia="zh-CN"/>
              </w:rPr>
              <w:t>报价部分</w:t>
            </w:r>
            <w:r>
              <w:rPr>
                <w:rFonts w:hint="eastAsia" w:asciiTheme="minorEastAsia" w:hAnsiTheme="minorEastAsia" w:eastAsiaTheme="minorEastAsia" w:cstheme="minorEastAsia"/>
                <w:color w:val="auto"/>
                <w:kern w:val="0"/>
                <w:highlight w:val="none"/>
                <w:u w:val="single"/>
                <w:lang w:val="en-US" w:eastAsia="zh-CN"/>
              </w:rPr>
              <w:t>80</w:t>
            </w:r>
            <w:r>
              <w:rPr>
                <w:rFonts w:hint="eastAsia" w:asciiTheme="minorEastAsia" w:hAnsiTheme="minorEastAsia" w:eastAsiaTheme="minorEastAsia" w:cstheme="minorEastAsia"/>
                <w:color w:val="auto"/>
                <w:kern w:val="0"/>
                <w:highlight w:val="none"/>
              </w:rPr>
              <w:t>分。</w:t>
            </w:r>
          </w:p>
        </w:tc>
      </w:tr>
      <w:tr w14:paraId="57DF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top w:val="single" w:color="auto" w:sz="4" w:space="0"/>
              <w:left w:val="single" w:color="auto" w:sz="4" w:space="0"/>
              <w:right w:val="single" w:color="auto" w:sz="4" w:space="0"/>
            </w:tcBorders>
            <w:vAlign w:val="center"/>
          </w:tcPr>
          <w:p w14:paraId="41E6FABB">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14:paraId="5729FB85">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74D25007">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技术</w:t>
            </w:r>
            <w:r>
              <w:rPr>
                <w:rFonts w:hint="eastAsia" w:asciiTheme="minorEastAsia" w:hAnsiTheme="minorEastAsia" w:eastAsiaTheme="minorEastAsia" w:cstheme="minorEastAsia"/>
                <w:color w:val="auto"/>
                <w:kern w:val="0"/>
                <w:highlight w:val="none"/>
                <w:lang w:val="en-US" w:eastAsia="zh-CN"/>
              </w:rPr>
              <w:t>评审</w:t>
            </w:r>
            <w:r>
              <w:rPr>
                <w:rFonts w:hint="eastAsia" w:asciiTheme="minorEastAsia" w:hAnsiTheme="minorEastAsia" w:eastAsiaTheme="minorEastAsia" w:cstheme="minorEastAsia"/>
                <w:color w:val="auto"/>
                <w:kern w:val="0"/>
                <w:highlight w:val="none"/>
              </w:rPr>
              <w:t>标准</w:t>
            </w:r>
          </w:p>
        </w:tc>
        <w:tc>
          <w:tcPr>
            <w:tcW w:w="705" w:type="dxa"/>
            <w:vMerge w:val="restart"/>
            <w:tcBorders>
              <w:top w:val="single" w:color="auto" w:sz="4" w:space="0"/>
              <w:left w:val="single" w:color="auto" w:sz="4" w:space="0"/>
              <w:right w:val="single" w:color="auto" w:sz="4" w:space="0"/>
            </w:tcBorders>
            <w:vAlign w:val="center"/>
          </w:tcPr>
          <w:p w14:paraId="6B0C4353">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技</w:t>
            </w:r>
          </w:p>
          <w:p w14:paraId="45567498">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术</w:t>
            </w:r>
          </w:p>
          <w:p w14:paraId="147F56EE">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方</w:t>
            </w:r>
          </w:p>
          <w:p w14:paraId="4136B7ED">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案</w:t>
            </w:r>
          </w:p>
          <w:p w14:paraId="72B5A95A">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评</w:t>
            </w:r>
          </w:p>
          <w:p w14:paraId="25AB4A17">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审</w:t>
            </w:r>
          </w:p>
        </w:tc>
        <w:tc>
          <w:tcPr>
            <w:tcW w:w="1650" w:type="dxa"/>
            <w:tcBorders>
              <w:top w:val="single" w:color="auto" w:sz="4" w:space="0"/>
              <w:left w:val="single" w:color="auto" w:sz="4" w:space="0"/>
              <w:bottom w:val="single" w:color="auto" w:sz="4" w:space="0"/>
              <w:right w:val="single" w:color="auto" w:sz="4" w:space="0"/>
            </w:tcBorders>
            <w:vAlign w:val="center"/>
          </w:tcPr>
          <w:p w14:paraId="027336E0">
            <w:pPr>
              <w:pStyle w:val="2"/>
              <w:adjustRightInd w:val="0"/>
              <w:snapToGrid w:val="0"/>
              <w:spacing w:after="0" w:afterLines="0" w:line="40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6E1090F8">
            <w:pPr>
              <w:keepNext w:val="0"/>
              <w:keepLines w:val="0"/>
              <w:widowControl w:val="0"/>
              <w:suppressLineNumbers w:val="0"/>
              <w:autoSpaceDE w:val="0"/>
              <w:autoSpaceDN w:val="0"/>
              <w:adjustRightInd w:val="0"/>
              <w:snapToGrid w:val="0"/>
              <w:spacing w:before="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kern w:val="2"/>
                <w:sz w:val="21"/>
                <w:szCs w:val="21"/>
                <w:highlight w:val="none"/>
                <w:lang w:val="en-US" w:eastAsia="zh-CN" w:bidi="ar"/>
              </w:rPr>
              <w:t>技术部分评分分为客观评分和主观评分。</w:t>
            </w:r>
          </w:p>
          <w:p w14:paraId="12034E4E">
            <w:pPr>
              <w:keepNext w:val="0"/>
              <w:keepLines w:val="0"/>
              <w:widowControl/>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kern w:val="2"/>
                <w:sz w:val="21"/>
                <w:szCs w:val="21"/>
                <w:highlight w:val="none"/>
                <w:lang w:val="en-US" w:eastAsia="zh-CN" w:bidi="ar"/>
              </w:rPr>
              <w:t>客观评分：评审委员会按以下各评审因素设定的分值进行评分且保证分值统一；主观评分：</w:t>
            </w:r>
            <w:r>
              <w:rPr>
                <w:rFonts w:hint="eastAsia" w:asciiTheme="minorEastAsia" w:hAnsiTheme="minorEastAsia" w:eastAsiaTheme="minorEastAsia" w:cstheme="minorEastAsia"/>
                <w:snapToGrid w:val="0"/>
                <w:color w:val="auto"/>
                <w:kern w:val="0"/>
                <w:szCs w:val="21"/>
                <w:highlight w:val="none"/>
                <w:lang w:eastAsia="zh-CN"/>
              </w:rPr>
              <w:t>评审委员会</w:t>
            </w:r>
            <w:r>
              <w:rPr>
                <w:rFonts w:hint="eastAsia" w:asciiTheme="minorEastAsia" w:hAnsiTheme="minorEastAsia" w:eastAsiaTheme="minorEastAsia" w:cstheme="minorEastAsia"/>
                <w:snapToGrid w:val="0"/>
                <w:color w:val="auto"/>
                <w:kern w:val="0"/>
                <w:szCs w:val="21"/>
                <w:highlight w:val="none"/>
              </w:rPr>
              <w:t>成员为5人及以上时，所有评委</w:t>
            </w:r>
            <w:r>
              <w:rPr>
                <w:rFonts w:hint="eastAsia" w:asciiTheme="minorEastAsia" w:hAnsiTheme="minorEastAsia" w:eastAsiaTheme="minorEastAsia" w:cstheme="minorEastAsia"/>
                <w:snapToGrid w:val="0"/>
                <w:color w:val="auto"/>
                <w:kern w:val="0"/>
                <w:szCs w:val="21"/>
                <w:highlight w:val="none"/>
                <w:lang w:eastAsia="zh-CN"/>
              </w:rPr>
              <w:t>评分</w:t>
            </w:r>
            <w:r>
              <w:rPr>
                <w:rFonts w:hint="eastAsia" w:asciiTheme="minorEastAsia" w:hAnsiTheme="minorEastAsia" w:eastAsiaTheme="minorEastAsia" w:cstheme="minorEastAsia"/>
                <w:snapToGrid w:val="0"/>
                <w:color w:val="auto"/>
                <w:kern w:val="0"/>
                <w:szCs w:val="21"/>
                <w:highlight w:val="none"/>
              </w:rPr>
              <w:t>中去掉一个最高和一个最低分，余下评委</w:t>
            </w:r>
            <w:r>
              <w:rPr>
                <w:rFonts w:hint="eastAsia" w:asciiTheme="minorEastAsia" w:hAnsiTheme="minorEastAsia" w:eastAsiaTheme="minorEastAsia" w:cstheme="minorEastAsia"/>
                <w:snapToGrid w:val="0"/>
                <w:color w:val="auto"/>
                <w:kern w:val="0"/>
                <w:szCs w:val="21"/>
                <w:highlight w:val="none"/>
                <w:lang w:eastAsia="zh-CN"/>
              </w:rPr>
              <w:t>评分</w:t>
            </w:r>
            <w:r>
              <w:rPr>
                <w:rFonts w:hint="eastAsia" w:asciiTheme="minorEastAsia" w:hAnsiTheme="minorEastAsia" w:eastAsiaTheme="minorEastAsia" w:cstheme="minorEastAsia"/>
                <w:snapToGrid w:val="0"/>
                <w:color w:val="auto"/>
                <w:kern w:val="0"/>
                <w:szCs w:val="21"/>
                <w:highlight w:val="none"/>
              </w:rPr>
              <w:t>取算术平均值为该</w:t>
            </w:r>
            <w:r>
              <w:rPr>
                <w:rFonts w:hint="eastAsia" w:asciiTheme="minorEastAsia" w:hAnsiTheme="minorEastAsia" w:eastAsiaTheme="minorEastAsia" w:cstheme="minorEastAsia"/>
                <w:snapToGrid w:val="0"/>
                <w:color w:val="auto"/>
                <w:kern w:val="0"/>
                <w:szCs w:val="21"/>
                <w:highlight w:val="none"/>
                <w:lang w:eastAsia="zh-CN"/>
              </w:rPr>
              <w:t>供应商</w:t>
            </w:r>
            <w:r>
              <w:rPr>
                <w:rFonts w:hint="eastAsia" w:asciiTheme="minorEastAsia" w:hAnsiTheme="minorEastAsia" w:eastAsiaTheme="minorEastAsia" w:cstheme="minorEastAsia"/>
                <w:snapToGrid w:val="0"/>
                <w:color w:val="auto"/>
                <w:kern w:val="0"/>
                <w:szCs w:val="21"/>
                <w:highlight w:val="none"/>
              </w:rPr>
              <w:t>技术方案得分。</w:t>
            </w:r>
          </w:p>
          <w:p w14:paraId="1BBBC9E2">
            <w:pPr>
              <w:adjustRightInd w:val="0"/>
              <w:snapToGrid w:val="0"/>
              <w:spacing w:afterLines="0"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bCs/>
                <w:color w:val="auto"/>
                <w:kern w:val="2"/>
                <w:sz w:val="21"/>
                <w:szCs w:val="21"/>
                <w:highlight w:val="none"/>
                <w:lang w:val="en-US" w:eastAsia="zh-CN" w:bidi="ar"/>
              </w:rPr>
              <w:t>技术部分得分的最终结果保留两位小数，小数点后第三位四舍五入。</w:t>
            </w:r>
          </w:p>
        </w:tc>
      </w:tr>
      <w:tr w14:paraId="0766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24B6A41">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23C0EA62">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705" w:type="dxa"/>
            <w:vMerge w:val="continue"/>
            <w:tcBorders>
              <w:left w:val="single" w:color="auto" w:sz="4" w:space="0"/>
              <w:right w:val="single" w:color="auto" w:sz="4" w:space="0"/>
            </w:tcBorders>
            <w:vAlign w:val="center"/>
          </w:tcPr>
          <w:p w14:paraId="55A0BEA2">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4B40FFD0">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项目施工方案</w:t>
            </w:r>
          </w:p>
          <w:p w14:paraId="0AF3C065">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2"/>
                <w:sz w:val="21"/>
                <w:szCs w:val="21"/>
                <w:highlight w:val="none"/>
                <w:lang w:val="en-US" w:eastAsia="zh-CN" w:bidi="ar"/>
              </w:rPr>
              <w:t>（10分）</w:t>
            </w:r>
          </w:p>
        </w:tc>
        <w:tc>
          <w:tcPr>
            <w:tcW w:w="5048" w:type="dxa"/>
            <w:tcBorders>
              <w:top w:val="single" w:color="auto" w:sz="4" w:space="0"/>
              <w:left w:val="single" w:color="auto" w:sz="4" w:space="0"/>
              <w:bottom w:val="single" w:color="auto" w:sz="4" w:space="0"/>
              <w:right w:val="single" w:color="auto" w:sz="4" w:space="0"/>
            </w:tcBorders>
            <w:vAlign w:val="center"/>
          </w:tcPr>
          <w:p w14:paraId="5DCCDF5A">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针对本项目编制施工方案，主要内容包括但不限于总体施工规划，人员、机具等资源配置、工期安排和资金保证措施、关键节点及施工难点分析、项目风险预测与防范等内容。需体现对本项目特殊情况的复杂性和施工难度的掌握程度，以及如何保障工期、质量和安全目标的措施。方案编制合理，可实施性高的得8~10，方案编制较合理，可实施性较高的得6~8分，方案编制不合理，可实施性差的得0~6分。</w:t>
            </w:r>
          </w:p>
          <w:p w14:paraId="495AD90B">
            <w:pPr>
              <w:autoSpaceDE w:val="0"/>
              <w:adjustRightInd w:val="0"/>
              <w:snapToGrid w:val="0"/>
              <w:spacing w:after="0" w:afterLines="0" w:line="400" w:lineRule="exact"/>
              <w:ind w:firstLine="422"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kern w:val="0"/>
                <w:szCs w:val="21"/>
                <w:highlight w:val="none"/>
                <w:lang w:bidi="ar"/>
              </w:rPr>
              <w:t>注：</w:t>
            </w:r>
            <w:r>
              <w:rPr>
                <w:rFonts w:hint="eastAsia" w:asciiTheme="minorEastAsia" w:hAnsiTheme="minorEastAsia" w:eastAsiaTheme="minorEastAsia" w:cstheme="minorEastAsia"/>
                <w:b/>
                <w:bCs/>
                <w:color w:val="auto"/>
                <w:kern w:val="0"/>
                <w:szCs w:val="21"/>
                <w:highlight w:val="none"/>
                <w:lang w:val="en-US" w:eastAsia="zh-CN" w:bidi="ar"/>
              </w:rPr>
              <w:t>供应商</w:t>
            </w:r>
            <w:r>
              <w:rPr>
                <w:rFonts w:hint="eastAsia" w:asciiTheme="minorEastAsia" w:hAnsiTheme="minorEastAsia" w:eastAsiaTheme="minorEastAsia" w:cstheme="minorEastAsia"/>
                <w:b/>
                <w:bCs/>
                <w:color w:val="auto"/>
                <w:kern w:val="0"/>
                <w:szCs w:val="21"/>
                <w:highlight w:val="none"/>
                <w:lang w:bidi="ar"/>
              </w:rPr>
              <w:t>在竞争性比选响应文件技术部分中自行编制其内容（格式自拟）并加盖</w:t>
            </w:r>
            <w:r>
              <w:rPr>
                <w:rFonts w:hint="eastAsia" w:asciiTheme="minorEastAsia" w:hAnsiTheme="minorEastAsia" w:eastAsiaTheme="minorEastAsia" w:cstheme="minorEastAsia"/>
                <w:b/>
                <w:bCs/>
                <w:color w:val="auto"/>
                <w:kern w:val="0"/>
                <w:szCs w:val="21"/>
                <w:highlight w:val="none"/>
                <w:lang w:val="en-US" w:eastAsia="zh-CN" w:bidi="ar"/>
              </w:rPr>
              <w:t>供应商单位法人</w:t>
            </w:r>
            <w:r>
              <w:rPr>
                <w:rFonts w:hint="eastAsia" w:asciiTheme="minorEastAsia" w:hAnsiTheme="minorEastAsia" w:eastAsiaTheme="minorEastAsia" w:cstheme="minorEastAsia"/>
                <w:b/>
                <w:bCs/>
                <w:color w:val="auto"/>
                <w:kern w:val="0"/>
                <w:szCs w:val="21"/>
                <w:highlight w:val="none"/>
                <w:lang w:bidi="ar"/>
              </w:rPr>
              <w:t>章。</w:t>
            </w:r>
          </w:p>
        </w:tc>
      </w:tr>
      <w:tr w14:paraId="3096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left w:val="single" w:color="auto" w:sz="4" w:space="0"/>
              <w:right w:val="single" w:color="auto" w:sz="4" w:space="0"/>
            </w:tcBorders>
            <w:vAlign w:val="center"/>
          </w:tcPr>
          <w:p w14:paraId="322C5831">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14:paraId="5A4A6902">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（2）</w:t>
            </w:r>
          </w:p>
        </w:tc>
        <w:tc>
          <w:tcPr>
            <w:tcW w:w="1599" w:type="dxa"/>
            <w:vMerge w:val="restart"/>
            <w:tcBorders>
              <w:left w:val="single" w:color="auto" w:sz="4" w:space="0"/>
              <w:right w:val="single" w:color="auto" w:sz="4" w:space="0"/>
            </w:tcBorders>
            <w:vAlign w:val="center"/>
          </w:tcPr>
          <w:p w14:paraId="4F7A5E0D">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kern w:val="0"/>
                <w:highlight w:val="none"/>
              </w:rPr>
              <w:t>商务</w:t>
            </w:r>
            <w:r>
              <w:rPr>
                <w:rFonts w:hint="eastAsia" w:asciiTheme="minorEastAsia" w:hAnsiTheme="minorEastAsia" w:eastAsiaTheme="minorEastAsia" w:cstheme="minorEastAsia"/>
                <w:color w:val="auto"/>
                <w:kern w:val="0"/>
                <w:highlight w:val="none"/>
                <w:lang w:val="en-US" w:eastAsia="zh-CN"/>
              </w:rPr>
              <w:t>评审</w:t>
            </w:r>
            <w:r>
              <w:rPr>
                <w:rFonts w:hint="eastAsia" w:asciiTheme="minorEastAsia" w:hAnsiTheme="minorEastAsia" w:eastAsiaTheme="minorEastAsia" w:cstheme="minorEastAsia"/>
                <w:color w:val="auto"/>
                <w:kern w:val="0"/>
                <w:highlight w:val="none"/>
              </w:rPr>
              <w:t>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058EB2">
            <w:pPr>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3FF35D75">
            <w:pPr>
              <w:keepNext w:val="0"/>
              <w:keepLines w:val="0"/>
              <w:widowControl w:val="0"/>
              <w:suppressLineNumbers w:val="0"/>
              <w:adjustRightInd w:val="0"/>
              <w:snapToGrid w:val="0"/>
              <w:spacing w:before="0" w:beforeAutospacing="0" w:after="0" w:afterLines="0" w:afterAutospacing="0" w:line="400" w:lineRule="exact"/>
              <w:ind w:left="0" w:right="0" w:firstLine="420" w:firstLineChars="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商务部分评分为客观评分，评审委员会按以下各评审因素设定的分值进行评分且保证分值统一。</w:t>
            </w:r>
          </w:p>
          <w:p w14:paraId="343F2F3C">
            <w:pPr>
              <w:widowControl/>
              <w:autoSpaceDE w:val="0"/>
              <w:autoSpaceDN w:val="0"/>
              <w:adjustRightInd w:val="0"/>
              <w:snapToGrid w:val="0"/>
              <w:spacing w:afterLines="0" w:line="400" w:lineRule="exact"/>
              <w:ind w:firstLine="415" w:firstLineChars="198"/>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Cs/>
                <w:color w:val="auto"/>
                <w:kern w:val="2"/>
                <w:sz w:val="21"/>
                <w:szCs w:val="21"/>
                <w:highlight w:val="none"/>
                <w:lang w:val="en-US" w:eastAsia="zh-CN" w:bidi="ar"/>
              </w:rPr>
              <w:t>商务部分得分的最终结果保留两位小数，小数点后第三位四舍五入。</w:t>
            </w:r>
          </w:p>
        </w:tc>
      </w:tr>
      <w:tr w14:paraId="7861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2988256">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370F3CA9">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94EDC2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供应商业绩</w:t>
            </w:r>
          </w:p>
          <w:p w14:paraId="0895FBEA">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（6分）</w:t>
            </w:r>
          </w:p>
        </w:tc>
        <w:tc>
          <w:tcPr>
            <w:tcW w:w="5048" w:type="dxa"/>
            <w:tcBorders>
              <w:top w:val="single" w:color="auto" w:sz="4" w:space="0"/>
              <w:left w:val="single" w:color="auto" w:sz="4" w:space="0"/>
              <w:bottom w:val="single" w:color="auto" w:sz="4" w:space="0"/>
              <w:right w:val="single" w:color="auto" w:sz="4" w:space="0"/>
            </w:tcBorders>
            <w:vAlign w:val="center"/>
          </w:tcPr>
          <w:p w14:paraId="32A2476C">
            <w:pPr>
              <w:adjustRightInd w:val="0"/>
              <w:snapToGrid w:val="0"/>
              <w:spacing w:afterLines="0" w:line="400" w:lineRule="exact"/>
              <w:ind w:firstLine="442"/>
              <w:jc w:val="both"/>
              <w:textAlignment w:val="baseline"/>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vertAlign w:val="baseline"/>
                <w:lang w:val="en-US" w:eastAsia="zh-CN" w:bidi="ar"/>
              </w:rPr>
              <w:t>（1）满足资格业绩条件要求得3.6分；</w:t>
            </w:r>
          </w:p>
          <w:p w14:paraId="7C0853CF">
            <w:pPr>
              <w:widowControl w:val="0"/>
              <w:spacing w:line="400" w:lineRule="exact"/>
              <w:ind w:firstLine="442"/>
              <w:jc w:val="both"/>
              <w:textAlignment w:val="baseline"/>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eastAsia="zh-CN" w:bidi="ar"/>
              </w:rPr>
              <w:t>（</w:t>
            </w:r>
            <w:r>
              <w:rPr>
                <w:rFonts w:hint="eastAsia" w:asciiTheme="minorEastAsia" w:hAnsiTheme="minorEastAsia" w:eastAsiaTheme="minorEastAsia" w:cstheme="minorEastAsia"/>
                <w:color w:val="auto"/>
                <w:kern w:val="0"/>
                <w:sz w:val="21"/>
                <w:szCs w:val="21"/>
                <w:highlight w:val="none"/>
                <w:lang w:val="en-US" w:eastAsia="zh-CN" w:bidi="ar"/>
              </w:rPr>
              <w:t>2</w:t>
            </w:r>
            <w:r>
              <w:rPr>
                <w:rFonts w:hint="eastAsia" w:asciiTheme="minorEastAsia" w:hAnsiTheme="minorEastAsia" w:eastAsiaTheme="minorEastAsia" w:cstheme="minorEastAsia"/>
                <w:color w:val="auto"/>
                <w:kern w:val="0"/>
                <w:sz w:val="21"/>
                <w:szCs w:val="21"/>
                <w:highlight w:val="none"/>
                <w:lang w:eastAsia="zh-CN" w:bidi="ar"/>
              </w:rPr>
              <w:t>）</w:t>
            </w:r>
            <w:r>
              <w:rPr>
                <w:rFonts w:hint="eastAsia" w:asciiTheme="minorEastAsia" w:hAnsiTheme="minorEastAsia" w:eastAsiaTheme="minorEastAsia" w:cstheme="minorEastAsia"/>
                <w:color w:val="auto"/>
                <w:kern w:val="0"/>
                <w:sz w:val="21"/>
                <w:szCs w:val="21"/>
                <w:highlight w:val="none"/>
                <w:lang w:val="en-US" w:eastAsia="zh-CN" w:bidi="ar"/>
              </w:rPr>
              <w:t>在满足资格审查条件的基础</w:t>
            </w:r>
            <w:r>
              <w:rPr>
                <w:rFonts w:hint="eastAsia" w:asciiTheme="minorEastAsia" w:hAnsiTheme="minorEastAsia" w:eastAsiaTheme="minorEastAsia" w:cstheme="minorEastAsia"/>
                <w:color w:val="auto"/>
                <w:kern w:val="0"/>
                <w:sz w:val="21"/>
                <w:szCs w:val="21"/>
                <w:highlight w:val="none"/>
                <w:u w:val="none"/>
                <w:lang w:val="en-US" w:eastAsia="zh-CN" w:bidi="ar"/>
              </w:rPr>
              <w:t>上，供应商</w:t>
            </w:r>
            <w:r>
              <w:rPr>
                <w:rFonts w:hint="eastAsia" w:asciiTheme="minorEastAsia" w:hAnsiTheme="minorEastAsia" w:eastAsiaTheme="minorEastAsia" w:cstheme="minorEastAsia"/>
                <w:snapToGrid/>
                <w:color w:val="auto"/>
                <w:kern w:val="0"/>
                <w:szCs w:val="21"/>
                <w:highlight w:val="none"/>
                <w:u w:val="none"/>
                <w:lang w:bidi="ar"/>
              </w:rPr>
              <w:t>20</w:t>
            </w:r>
            <w:r>
              <w:rPr>
                <w:rFonts w:hint="eastAsia" w:asciiTheme="minorEastAsia" w:hAnsiTheme="minorEastAsia" w:eastAsiaTheme="minorEastAsia" w:cstheme="minorEastAsia"/>
                <w:snapToGrid/>
                <w:color w:val="auto"/>
                <w:kern w:val="0"/>
                <w:szCs w:val="21"/>
                <w:highlight w:val="none"/>
                <w:u w:val="none"/>
                <w:lang w:val="en-US" w:eastAsia="zh-CN" w:bidi="ar"/>
              </w:rPr>
              <w:t>23</w:t>
            </w:r>
            <w:r>
              <w:rPr>
                <w:rFonts w:hint="eastAsia" w:asciiTheme="minorEastAsia" w:hAnsiTheme="minorEastAsia" w:eastAsiaTheme="minorEastAsia" w:cstheme="minorEastAsia"/>
                <w:snapToGrid/>
                <w:color w:val="auto"/>
                <w:kern w:val="0"/>
                <w:szCs w:val="21"/>
                <w:highlight w:val="none"/>
                <w:u w:val="none"/>
                <w:lang w:bidi="ar"/>
              </w:rPr>
              <w:t>年</w:t>
            </w:r>
            <w:r>
              <w:rPr>
                <w:rFonts w:hint="eastAsia" w:asciiTheme="minorEastAsia" w:hAnsiTheme="minorEastAsia" w:eastAsiaTheme="minorEastAsia" w:cstheme="minorEastAsia"/>
                <w:snapToGrid/>
                <w:color w:val="auto"/>
                <w:kern w:val="0"/>
                <w:szCs w:val="21"/>
                <w:highlight w:val="none"/>
                <w:u w:val="none"/>
                <w:lang w:val="en-US" w:eastAsia="zh-CN" w:bidi="ar"/>
              </w:rPr>
              <w:t>1</w:t>
            </w:r>
            <w:r>
              <w:rPr>
                <w:rFonts w:hint="eastAsia" w:asciiTheme="minorEastAsia" w:hAnsiTheme="minorEastAsia" w:eastAsiaTheme="minorEastAsia" w:cstheme="minorEastAsia"/>
                <w:snapToGrid/>
                <w:color w:val="auto"/>
                <w:kern w:val="0"/>
                <w:szCs w:val="21"/>
                <w:highlight w:val="none"/>
                <w:u w:val="none"/>
                <w:lang w:bidi="ar"/>
              </w:rPr>
              <w:t>月1日至</w:t>
            </w:r>
            <w:r>
              <w:rPr>
                <w:rFonts w:hint="eastAsia" w:asciiTheme="minorEastAsia" w:hAnsiTheme="minorEastAsia" w:eastAsiaTheme="minorEastAsia" w:cstheme="minorEastAsia"/>
                <w:snapToGrid/>
                <w:color w:val="auto"/>
                <w:kern w:val="0"/>
                <w:szCs w:val="21"/>
                <w:highlight w:val="none"/>
                <w:u w:val="none"/>
                <w:lang w:eastAsia="zh-CN" w:bidi="ar"/>
              </w:rPr>
              <w:t>比选截止日</w:t>
            </w:r>
            <w:r>
              <w:rPr>
                <w:rFonts w:hint="eastAsia" w:asciiTheme="minorEastAsia" w:hAnsiTheme="minorEastAsia" w:eastAsiaTheme="minorEastAsia" w:cstheme="minorEastAsia"/>
                <w:snapToGrid/>
                <w:color w:val="auto"/>
                <w:kern w:val="0"/>
                <w:szCs w:val="21"/>
                <w:highlight w:val="none"/>
                <w:u w:val="none"/>
                <w:lang w:bidi="ar"/>
              </w:rPr>
              <w:t>（</w:t>
            </w:r>
            <w:r>
              <w:rPr>
                <w:rFonts w:hint="eastAsia" w:asciiTheme="minorEastAsia" w:hAnsiTheme="minorEastAsia" w:eastAsiaTheme="minorEastAsia" w:cstheme="minorEastAsia"/>
                <w:snapToGrid/>
                <w:color w:val="auto"/>
                <w:kern w:val="0"/>
                <w:szCs w:val="21"/>
                <w:highlight w:val="none"/>
                <w:u w:val="none"/>
                <w:lang w:val="en-US" w:eastAsia="zh-CN" w:bidi="ar"/>
              </w:rPr>
              <w:t>以</w:t>
            </w:r>
            <w:r>
              <w:rPr>
                <w:rFonts w:hint="eastAsia" w:asciiTheme="minorEastAsia" w:hAnsiTheme="minorEastAsia" w:eastAsiaTheme="minorEastAsia" w:cstheme="minorEastAsia"/>
                <w:snapToGrid/>
                <w:color w:val="auto"/>
                <w:kern w:val="0"/>
                <w:szCs w:val="21"/>
                <w:highlight w:val="none"/>
                <w:u w:val="none"/>
                <w:lang w:bidi="ar"/>
              </w:rPr>
              <w:t>合同签订时间为准）</w:t>
            </w:r>
            <w:r>
              <w:rPr>
                <w:rFonts w:hint="eastAsia" w:asciiTheme="minorEastAsia" w:hAnsiTheme="minorEastAsia" w:eastAsiaTheme="minorEastAsia" w:cstheme="minorEastAsia"/>
                <w:snapToGrid/>
                <w:color w:val="auto"/>
                <w:kern w:val="0"/>
                <w:szCs w:val="21"/>
                <w:highlight w:val="none"/>
                <w:u w:val="none"/>
                <w:lang w:val="en-US" w:eastAsia="zh-CN" w:bidi="ar"/>
              </w:rPr>
              <w:t>每额外</w:t>
            </w:r>
            <w:r>
              <w:rPr>
                <w:rFonts w:hint="eastAsia" w:asciiTheme="minorEastAsia" w:hAnsiTheme="minorEastAsia" w:eastAsiaTheme="minorEastAsia" w:cstheme="minorEastAsia"/>
                <w:snapToGrid/>
                <w:color w:val="auto"/>
                <w:kern w:val="0"/>
                <w:szCs w:val="21"/>
                <w:highlight w:val="none"/>
                <w:u w:val="none"/>
                <w:lang w:bidi="ar"/>
              </w:rPr>
              <w:t>具有一个合同金额</w:t>
            </w:r>
            <w:r>
              <w:rPr>
                <w:rFonts w:hint="eastAsia" w:asciiTheme="minorEastAsia" w:hAnsiTheme="minorEastAsia" w:eastAsiaTheme="minorEastAsia" w:cstheme="minorEastAsia"/>
                <w:snapToGrid/>
                <w:color w:val="auto"/>
                <w:kern w:val="0"/>
                <w:szCs w:val="21"/>
                <w:highlight w:val="none"/>
                <w:u w:val="none"/>
                <w:lang w:val="en-US" w:eastAsia="zh-CN" w:bidi="ar"/>
              </w:rPr>
              <w:t>100</w:t>
            </w:r>
            <w:r>
              <w:rPr>
                <w:rFonts w:hint="eastAsia" w:asciiTheme="minorEastAsia" w:hAnsiTheme="minorEastAsia" w:eastAsiaTheme="minorEastAsia" w:cstheme="minorEastAsia"/>
                <w:snapToGrid/>
                <w:color w:val="auto"/>
                <w:kern w:val="0"/>
                <w:szCs w:val="21"/>
                <w:highlight w:val="none"/>
                <w:u w:val="none"/>
                <w:lang w:bidi="ar"/>
              </w:rPr>
              <w:t>万元</w:t>
            </w:r>
            <w:r>
              <w:rPr>
                <w:rFonts w:hint="eastAsia" w:asciiTheme="minorEastAsia" w:hAnsiTheme="minorEastAsia" w:eastAsiaTheme="minorEastAsia" w:cstheme="minorEastAsia"/>
                <w:snapToGrid/>
                <w:color w:val="auto"/>
                <w:kern w:val="0"/>
                <w:sz w:val="21"/>
                <w:szCs w:val="21"/>
                <w:highlight w:val="none"/>
                <w:u w:val="none"/>
                <w:lang w:bidi="ar"/>
              </w:rPr>
              <w:t>及以上</w:t>
            </w:r>
            <w:r>
              <w:rPr>
                <w:rFonts w:hint="eastAsia" w:asciiTheme="minorEastAsia" w:hAnsiTheme="minorEastAsia" w:eastAsiaTheme="minorEastAsia" w:cstheme="minorEastAsia"/>
                <w:color w:val="auto"/>
                <w:kern w:val="0"/>
                <w:sz w:val="21"/>
                <w:szCs w:val="21"/>
                <w:highlight w:val="none"/>
                <w:u w:val="none"/>
                <w:lang w:val="en-US" w:eastAsia="zh-CN" w:bidi="ar"/>
              </w:rPr>
              <w:t>的高速公路行业营运路段机电工程劳务施工或维护业绩</w:t>
            </w:r>
            <w:r>
              <w:rPr>
                <w:rFonts w:hint="eastAsia" w:asciiTheme="minorEastAsia" w:hAnsiTheme="minorEastAsia" w:eastAsiaTheme="minorEastAsia" w:cstheme="minorEastAsia"/>
                <w:color w:val="auto"/>
                <w:kern w:val="0"/>
                <w:szCs w:val="21"/>
                <w:highlight w:val="none"/>
              </w:rPr>
              <w:t>（需包含</w:t>
            </w:r>
            <w:r>
              <w:rPr>
                <w:rFonts w:hint="eastAsia" w:asciiTheme="minorEastAsia" w:hAnsiTheme="minorEastAsia" w:eastAsiaTheme="minorEastAsia" w:cstheme="minorEastAsia"/>
                <w:color w:val="auto"/>
                <w:kern w:val="0"/>
                <w:szCs w:val="21"/>
                <w:highlight w:val="none"/>
                <w:lang w:val="en-US" w:eastAsia="zh-CN"/>
              </w:rPr>
              <w:t>监控</w:t>
            </w:r>
            <w:r>
              <w:rPr>
                <w:rFonts w:hint="eastAsia" w:asciiTheme="minorEastAsia" w:hAnsiTheme="minorEastAsia" w:eastAsiaTheme="minorEastAsia" w:cstheme="minorEastAsia"/>
                <w:color w:val="auto"/>
                <w:kern w:val="0"/>
                <w:szCs w:val="21"/>
                <w:highlight w:val="none"/>
              </w:rPr>
              <w:t>系统相关内容）</w:t>
            </w:r>
            <w:r>
              <w:rPr>
                <w:rFonts w:hint="eastAsia" w:asciiTheme="minorEastAsia" w:hAnsiTheme="minorEastAsia" w:eastAsiaTheme="minorEastAsia" w:cstheme="minorEastAsia"/>
                <w:color w:val="auto"/>
                <w:kern w:val="0"/>
                <w:sz w:val="21"/>
                <w:szCs w:val="21"/>
                <w:highlight w:val="none"/>
                <w:u w:val="none"/>
                <w:lang w:bidi="ar"/>
              </w:rPr>
              <w:t>得</w:t>
            </w:r>
            <w:r>
              <w:rPr>
                <w:rFonts w:hint="eastAsia" w:asciiTheme="minorEastAsia" w:hAnsiTheme="minorEastAsia" w:eastAsiaTheme="minorEastAsia" w:cstheme="minorEastAsia"/>
                <w:color w:val="auto"/>
                <w:kern w:val="0"/>
                <w:sz w:val="21"/>
                <w:szCs w:val="21"/>
                <w:highlight w:val="none"/>
                <w:lang w:val="en-US" w:eastAsia="zh-CN" w:bidi="ar"/>
              </w:rPr>
              <w:t>0.8</w:t>
            </w:r>
            <w:r>
              <w:rPr>
                <w:rFonts w:hint="eastAsia" w:asciiTheme="minorEastAsia" w:hAnsiTheme="minorEastAsia" w:eastAsiaTheme="minorEastAsia" w:cstheme="minorEastAsia"/>
                <w:color w:val="auto"/>
                <w:kern w:val="0"/>
                <w:sz w:val="21"/>
                <w:szCs w:val="21"/>
                <w:highlight w:val="none"/>
                <w:lang w:bidi="ar"/>
              </w:rPr>
              <w:t>分，满分</w:t>
            </w:r>
            <w:r>
              <w:rPr>
                <w:rFonts w:hint="eastAsia" w:asciiTheme="minorEastAsia" w:hAnsiTheme="minorEastAsia" w:eastAsiaTheme="minorEastAsia" w:cstheme="minorEastAsia"/>
                <w:color w:val="auto"/>
                <w:kern w:val="0"/>
                <w:sz w:val="21"/>
                <w:szCs w:val="21"/>
                <w:highlight w:val="none"/>
                <w:lang w:val="en-US" w:eastAsia="zh-CN" w:bidi="ar"/>
              </w:rPr>
              <w:t>2.4</w:t>
            </w:r>
            <w:r>
              <w:rPr>
                <w:rFonts w:hint="eastAsia" w:asciiTheme="minorEastAsia" w:hAnsiTheme="minorEastAsia" w:eastAsiaTheme="minorEastAsia" w:cstheme="minorEastAsia"/>
                <w:color w:val="auto"/>
                <w:kern w:val="0"/>
                <w:sz w:val="21"/>
                <w:szCs w:val="21"/>
                <w:highlight w:val="none"/>
                <w:lang w:bidi="ar"/>
              </w:rPr>
              <w:t>分。</w:t>
            </w:r>
          </w:p>
          <w:p w14:paraId="2E1EBB38">
            <w:pPr>
              <w:widowControl w:val="0"/>
              <w:spacing w:line="400" w:lineRule="exact"/>
              <w:ind w:firstLine="442"/>
              <w:jc w:val="both"/>
              <w:textAlignment w:val="baseline"/>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注：1.</w:t>
            </w:r>
            <w:r>
              <w:rPr>
                <w:rFonts w:hint="eastAsia" w:asciiTheme="minorEastAsia" w:hAnsiTheme="minorEastAsia" w:eastAsiaTheme="minorEastAsia" w:cstheme="minorEastAsia"/>
                <w:color w:val="auto"/>
                <w:kern w:val="0"/>
                <w:sz w:val="21"/>
                <w:szCs w:val="21"/>
                <w:highlight w:val="none"/>
                <w:lang w:val="en-US" w:eastAsia="zh-CN" w:bidi="ar"/>
              </w:rPr>
              <w:t>资格</w:t>
            </w:r>
            <w:r>
              <w:rPr>
                <w:rFonts w:hint="eastAsia" w:asciiTheme="minorEastAsia" w:hAnsiTheme="minorEastAsia" w:eastAsiaTheme="minorEastAsia" w:cstheme="minorEastAsia"/>
                <w:color w:val="auto"/>
                <w:kern w:val="0"/>
                <w:sz w:val="21"/>
                <w:szCs w:val="21"/>
                <w:highlight w:val="none"/>
                <w:lang w:bidi="ar"/>
              </w:rPr>
              <w:t>业绩不重复计算。</w:t>
            </w:r>
          </w:p>
          <w:p w14:paraId="48DDC43C">
            <w:pPr>
              <w:widowControl w:val="0"/>
              <w:spacing w:line="400" w:lineRule="exact"/>
              <w:ind w:firstLine="442"/>
              <w:jc w:val="both"/>
              <w:textAlignment w:val="baseline"/>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 w:val="21"/>
                <w:szCs w:val="21"/>
                <w:highlight w:val="none"/>
                <w:lang w:val="en-US" w:eastAsia="zh-CN" w:bidi="ar"/>
              </w:rPr>
              <w:t>2</w:t>
            </w:r>
            <w:r>
              <w:rPr>
                <w:rFonts w:hint="eastAsia" w:asciiTheme="minorEastAsia" w:hAnsiTheme="minorEastAsia" w:eastAsiaTheme="minorEastAsia" w:cstheme="minorEastAsia"/>
                <w:color w:val="auto"/>
                <w:kern w:val="0"/>
                <w:sz w:val="21"/>
                <w:szCs w:val="21"/>
                <w:highlight w:val="none"/>
                <w:lang w:bidi="ar"/>
              </w:rPr>
              <w:t>.</w:t>
            </w:r>
            <w:r>
              <w:rPr>
                <w:rFonts w:hint="eastAsia" w:asciiTheme="minorEastAsia" w:hAnsiTheme="minorEastAsia" w:eastAsiaTheme="minorEastAsia" w:cstheme="minorEastAsia"/>
                <w:color w:val="auto"/>
                <w:kern w:val="0"/>
                <w:sz w:val="21"/>
                <w:szCs w:val="21"/>
                <w:highlight w:val="none"/>
                <w:lang w:val="en-US" w:eastAsia="zh-CN" w:bidi="ar"/>
              </w:rPr>
              <w:t>提供</w:t>
            </w:r>
            <w:r>
              <w:rPr>
                <w:rFonts w:hint="eastAsia" w:asciiTheme="minorEastAsia" w:hAnsiTheme="minorEastAsia" w:eastAsiaTheme="minorEastAsia" w:cstheme="minorEastAsia"/>
                <w:color w:val="auto"/>
                <w:kern w:val="0"/>
                <w:sz w:val="21"/>
                <w:szCs w:val="21"/>
                <w:highlight w:val="none"/>
                <w:lang w:bidi="ar"/>
              </w:rPr>
              <w:t>合同复印件并加盖</w:t>
            </w:r>
            <w:r>
              <w:rPr>
                <w:rFonts w:hint="eastAsia" w:asciiTheme="minorEastAsia" w:hAnsiTheme="minorEastAsia" w:eastAsiaTheme="minorEastAsia" w:cstheme="minorEastAsia"/>
                <w:color w:val="auto"/>
                <w:kern w:val="0"/>
                <w:szCs w:val="21"/>
                <w:highlight w:val="none"/>
                <w:lang w:eastAsia="zh-CN" w:bidi="ar"/>
              </w:rPr>
              <w:t>供应商单位</w:t>
            </w:r>
            <w:r>
              <w:rPr>
                <w:rFonts w:hint="eastAsia" w:asciiTheme="minorEastAsia" w:hAnsiTheme="minorEastAsia" w:eastAsiaTheme="minorEastAsia" w:cstheme="minorEastAsia"/>
                <w:color w:val="auto"/>
                <w:kern w:val="0"/>
                <w:szCs w:val="21"/>
                <w:highlight w:val="none"/>
                <w:lang w:bidi="ar"/>
              </w:rPr>
              <w:t>法人章</w:t>
            </w:r>
            <w:r>
              <w:rPr>
                <w:rFonts w:hint="eastAsia" w:asciiTheme="minorEastAsia" w:hAnsiTheme="minorEastAsia" w:eastAsiaTheme="minorEastAsia" w:cstheme="minorEastAsia"/>
                <w:color w:val="auto"/>
                <w:kern w:val="0"/>
                <w:szCs w:val="21"/>
                <w:highlight w:val="none"/>
                <w:lang w:eastAsia="zh-CN" w:bidi="ar"/>
              </w:rPr>
              <w:t>，</w:t>
            </w:r>
            <w:r>
              <w:rPr>
                <w:rFonts w:hint="eastAsia" w:asciiTheme="minorEastAsia" w:hAnsiTheme="minorEastAsia" w:eastAsiaTheme="minorEastAsia" w:cstheme="minorEastAsia"/>
                <w:color w:val="auto"/>
                <w:kern w:val="0"/>
                <w:sz w:val="21"/>
                <w:szCs w:val="21"/>
                <w:highlight w:val="none"/>
                <w:lang w:bidi="ar"/>
              </w:rPr>
              <w:t>合同需清晰反映上述业绩要求的主要内容，包括但不限于合同首尾页、签章页、金额页</w:t>
            </w:r>
            <w:r>
              <w:rPr>
                <w:rFonts w:hint="eastAsia" w:asciiTheme="minorEastAsia" w:hAnsiTheme="minorEastAsia" w:eastAsiaTheme="minorEastAsia" w:cstheme="minorEastAsia"/>
                <w:color w:val="auto"/>
                <w:kern w:val="0"/>
                <w:sz w:val="21"/>
                <w:szCs w:val="21"/>
                <w:highlight w:val="none"/>
                <w:lang w:val="en-US" w:eastAsia="zh-CN" w:bidi="ar"/>
              </w:rPr>
              <w:t>等</w:t>
            </w:r>
            <w:r>
              <w:rPr>
                <w:rFonts w:hint="eastAsia" w:asciiTheme="minorEastAsia" w:hAnsiTheme="minorEastAsia" w:eastAsiaTheme="minorEastAsia" w:cstheme="minorEastAsia"/>
                <w:color w:val="auto"/>
                <w:kern w:val="0"/>
                <w:sz w:val="21"/>
                <w:szCs w:val="21"/>
                <w:highlight w:val="none"/>
                <w:lang w:bidi="ar"/>
              </w:rPr>
              <w:t>，需能充分体现以上业绩要求各项要素。</w:t>
            </w:r>
          </w:p>
        </w:tc>
      </w:tr>
      <w:tr w14:paraId="2154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9223690">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512CD3F3">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658AD43">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人员业绩</w:t>
            </w:r>
          </w:p>
          <w:p w14:paraId="204A749C">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2"/>
                <w:sz w:val="21"/>
                <w:szCs w:val="21"/>
                <w:highlight w:val="none"/>
                <w:lang w:val="en-US" w:eastAsia="zh-CN" w:bidi="ar"/>
              </w:rPr>
              <w:t>（1分）</w:t>
            </w:r>
          </w:p>
        </w:tc>
        <w:tc>
          <w:tcPr>
            <w:tcW w:w="5048" w:type="dxa"/>
            <w:tcBorders>
              <w:top w:val="single" w:color="auto" w:sz="4" w:space="0"/>
              <w:left w:val="single" w:color="auto" w:sz="4" w:space="0"/>
              <w:bottom w:val="single" w:color="auto" w:sz="4" w:space="0"/>
              <w:right w:val="single" w:color="auto" w:sz="4" w:space="0"/>
            </w:tcBorders>
            <w:vAlign w:val="center"/>
          </w:tcPr>
          <w:p w14:paraId="03DC82E2">
            <w:pPr>
              <w:widowControl w:val="0"/>
              <w:adjustRightInd/>
              <w:snapToGrid/>
              <w:spacing w:line="400" w:lineRule="exact"/>
              <w:ind w:firstLine="442"/>
              <w:jc w:val="both"/>
              <w:textAlignment w:val="baseline"/>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供应商拟派</w:t>
            </w:r>
            <w:r>
              <w:rPr>
                <w:rFonts w:hint="eastAsia" w:asciiTheme="minorEastAsia" w:hAnsiTheme="minorEastAsia" w:eastAsiaTheme="minorEastAsia" w:cstheme="minorEastAsia"/>
                <w:color w:val="auto"/>
                <w:kern w:val="0"/>
                <w:sz w:val="21"/>
                <w:szCs w:val="21"/>
                <w:highlight w:val="none"/>
                <w:lang w:eastAsia="zh-CN" w:bidi="ar"/>
              </w:rPr>
              <w:t>项目负责人</w:t>
            </w:r>
            <w:r>
              <w:rPr>
                <w:rFonts w:hint="eastAsia" w:asciiTheme="minorEastAsia" w:hAnsiTheme="minorEastAsia" w:eastAsiaTheme="minorEastAsia" w:cstheme="minorEastAsia"/>
                <w:color w:val="auto"/>
                <w:kern w:val="0"/>
                <w:sz w:val="21"/>
                <w:szCs w:val="21"/>
                <w:highlight w:val="none"/>
                <w:lang w:bidi="ar"/>
              </w:rPr>
              <w:t>在202</w:t>
            </w:r>
            <w:r>
              <w:rPr>
                <w:rFonts w:hint="eastAsia" w:asciiTheme="minorEastAsia" w:hAnsiTheme="minorEastAsia" w:eastAsiaTheme="minorEastAsia" w:cstheme="minorEastAsia"/>
                <w:color w:val="auto"/>
                <w:kern w:val="0"/>
                <w:sz w:val="21"/>
                <w:szCs w:val="21"/>
                <w:highlight w:val="none"/>
                <w:lang w:val="en-US" w:eastAsia="zh-CN" w:bidi="ar"/>
              </w:rPr>
              <w:t>3</w:t>
            </w:r>
            <w:r>
              <w:rPr>
                <w:rFonts w:hint="eastAsia" w:asciiTheme="minorEastAsia" w:hAnsiTheme="minorEastAsia" w:eastAsiaTheme="minorEastAsia" w:cstheme="minorEastAsia"/>
                <w:color w:val="auto"/>
                <w:kern w:val="0"/>
                <w:sz w:val="21"/>
                <w:szCs w:val="21"/>
                <w:highlight w:val="none"/>
                <w:lang w:bidi="ar"/>
              </w:rPr>
              <w:t>年1月1日</w:t>
            </w:r>
            <w:r>
              <w:rPr>
                <w:rFonts w:hint="eastAsia" w:asciiTheme="minorEastAsia" w:hAnsiTheme="minorEastAsia" w:eastAsiaTheme="minorEastAsia" w:cstheme="minorEastAsia"/>
                <w:color w:val="auto"/>
                <w:kern w:val="0"/>
                <w:sz w:val="21"/>
                <w:szCs w:val="21"/>
                <w:highlight w:val="none"/>
                <w:u w:val="none"/>
                <w:lang w:bidi="ar"/>
              </w:rPr>
              <w:t>至</w:t>
            </w:r>
            <w:r>
              <w:rPr>
                <w:rFonts w:hint="eastAsia" w:asciiTheme="minorEastAsia" w:hAnsiTheme="minorEastAsia" w:eastAsiaTheme="minorEastAsia" w:cstheme="minorEastAsia"/>
                <w:snapToGrid/>
                <w:color w:val="auto"/>
                <w:kern w:val="0"/>
                <w:szCs w:val="21"/>
                <w:highlight w:val="none"/>
                <w:u w:val="none"/>
                <w:lang w:eastAsia="zh-CN" w:bidi="ar"/>
              </w:rPr>
              <w:t>比选截止日</w:t>
            </w:r>
            <w:r>
              <w:rPr>
                <w:rFonts w:hint="eastAsia" w:asciiTheme="minorEastAsia" w:hAnsiTheme="minorEastAsia" w:eastAsiaTheme="minorEastAsia" w:cstheme="minorEastAsia"/>
                <w:snapToGrid/>
                <w:color w:val="auto"/>
                <w:kern w:val="0"/>
                <w:szCs w:val="21"/>
                <w:highlight w:val="none"/>
                <w:u w:val="none"/>
                <w:lang w:bidi="ar"/>
              </w:rPr>
              <w:t>（</w:t>
            </w:r>
            <w:r>
              <w:rPr>
                <w:rFonts w:hint="eastAsia" w:asciiTheme="minorEastAsia" w:hAnsiTheme="minorEastAsia" w:eastAsiaTheme="minorEastAsia" w:cstheme="minorEastAsia"/>
                <w:snapToGrid/>
                <w:color w:val="auto"/>
                <w:kern w:val="0"/>
                <w:szCs w:val="21"/>
                <w:highlight w:val="none"/>
                <w:u w:val="none"/>
                <w:lang w:val="en-US" w:eastAsia="zh-CN" w:bidi="ar"/>
              </w:rPr>
              <w:t>以</w:t>
            </w:r>
            <w:r>
              <w:rPr>
                <w:rFonts w:hint="eastAsia" w:asciiTheme="minorEastAsia" w:hAnsiTheme="minorEastAsia" w:eastAsiaTheme="minorEastAsia" w:cstheme="minorEastAsia"/>
                <w:snapToGrid/>
                <w:color w:val="auto"/>
                <w:kern w:val="0"/>
                <w:szCs w:val="21"/>
                <w:highlight w:val="none"/>
                <w:u w:val="none"/>
                <w:lang w:bidi="ar"/>
              </w:rPr>
              <w:t>合同签订时间为准）</w:t>
            </w:r>
            <w:r>
              <w:rPr>
                <w:rFonts w:hint="eastAsia" w:asciiTheme="minorEastAsia" w:hAnsiTheme="minorEastAsia" w:eastAsiaTheme="minorEastAsia" w:cstheme="minorEastAsia"/>
                <w:color w:val="auto"/>
                <w:kern w:val="0"/>
                <w:sz w:val="21"/>
                <w:szCs w:val="21"/>
                <w:highlight w:val="none"/>
                <w:u w:val="none"/>
                <w:lang w:bidi="ar"/>
              </w:rPr>
              <w:t>作</w:t>
            </w:r>
            <w:r>
              <w:rPr>
                <w:rFonts w:hint="eastAsia" w:asciiTheme="minorEastAsia" w:hAnsiTheme="minorEastAsia" w:eastAsiaTheme="minorEastAsia" w:cstheme="minorEastAsia"/>
                <w:color w:val="auto"/>
                <w:kern w:val="0"/>
                <w:sz w:val="21"/>
                <w:szCs w:val="21"/>
                <w:highlight w:val="none"/>
                <w:lang w:bidi="ar"/>
              </w:rPr>
              <w:t>为项目负责人或技术负责人承担过一个合同金额10</w:t>
            </w:r>
            <w:r>
              <w:rPr>
                <w:rFonts w:hint="eastAsia" w:asciiTheme="minorEastAsia" w:hAnsiTheme="minorEastAsia" w:eastAsiaTheme="minorEastAsia" w:cstheme="minorEastAsia"/>
                <w:color w:val="auto"/>
                <w:kern w:val="0"/>
                <w:sz w:val="21"/>
                <w:szCs w:val="21"/>
                <w:highlight w:val="none"/>
                <w:lang w:val="en-US" w:eastAsia="zh-CN" w:bidi="ar"/>
              </w:rPr>
              <w:t>0</w:t>
            </w:r>
            <w:r>
              <w:rPr>
                <w:rFonts w:hint="eastAsia" w:asciiTheme="minorEastAsia" w:hAnsiTheme="minorEastAsia" w:eastAsiaTheme="minorEastAsia" w:cstheme="minorEastAsia"/>
                <w:color w:val="auto"/>
                <w:kern w:val="0"/>
                <w:sz w:val="21"/>
                <w:szCs w:val="21"/>
                <w:highlight w:val="none"/>
                <w:lang w:bidi="ar"/>
              </w:rPr>
              <w:t>万元以上的</w:t>
            </w:r>
            <w:r>
              <w:rPr>
                <w:rFonts w:hint="eastAsia" w:asciiTheme="minorEastAsia" w:hAnsiTheme="minorEastAsia" w:eastAsiaTheme="minorEastAsia" w:cstheme="minorEastAsia"/>
                <w:color w:val="auto"/>
                <w:kern w:val="0"/>
                <w:sz w:val="21"/>
                <w:szCs w:val="21"/>
                <w:highlight w:val="none"/>
                <w:lang w:val="en-US" w:eastAsia="zh-CN" w:bidi="ar"/>
              </w:rPr>
              <w:t>高速公路行业机电工程劳务施工或维护业绩</w:t>
            </w:r>
            <w:r>
              <w:rPr>
                <w:rFonts w:hint="eastAsia" w:asciiTheme="minorEastAsia" w:hAnsiTheme="minorEastAsia" w:eastAsiaTheme="minorEastAsia" w:cstheme="minorEastAsia"/>
                <w:color w:val="auto"/>
                <w:kern w:val="0"/>
                <w:sz w:val="21"/>
                <w:szCs w:val="21"/>
                <w:highlight w:val="none"/>
                <w:lang w:bidi="ar"/>
              </w:rPr>
              <w:t>的得1分,满分</w:t>
            </w:r>
            <w:r>
              <w:rPr>
                <w:rFonts w:hint="eastAsia" w:asciiTheme="minorEastAsia" w:hAnsiTheme="minorEastAsia" w:eastAsiaTheme="minorEastAsia" w:cstheme="minorEastAsia"/>
                <w:color w:val="auto"/>
                <w:kern w:val="0"/>
                <w:sz w:val="21"/>
                <w:szCs w:val="21"/>
                <w:highlight w:val="none"/>
                <w:lang w:val="en-US" w:eastAsia="zh-CN" w:bidi="ar"/>
              </w:rPr>
              <w:t>1</w:t>
            </w:r>
            <w:r>
              <w:rPr>
                <w:rFonts w:hint="eastAsia" w:asciiTheme="minorEastAsia" w:hAnsiTheme="minorEastAsia" w:eastAsiaTheme="minorEastAsia" w:cstheme="minorEastAsia"/>
                <w:color w:val="auto"/>
                <w:kern w:val="0"/>
                <w:sz w:val="21"/>
                <w:szCs w:val="21"/>
                <w:highlight w:val="none"/>
                <w:lang w:bidi="ar"/>
              </w:rPr>
              <w:t>分。</w:t>
            </w:r>
          </w:p>
          <w:p w14:paraId="7BFAAC8E">
            <w:pPr>
              <w:widowControl w:val="0"/>
              <w:adjustRightInd/>
              <w:snapToGrid/>
              <w:spacing w:line="400" w:lineRule="exact"/>
              <w:ind w:firstLine="442"/>
              <w:jc w:val="both"/>
              <w:textAlignment w:val="baseline"/>
              <w:rPr>
                <w:rFonts w:hint="eastAsia" w:asciiTheme="minorEastAsia" w:hAnsiTheme="minorEastAsia" w:eastAsiaTheme="minorEastAsia" w:cstheme="minorEastAsia"/>
                <w:i/>
                <w:color w:val="auto"/>
                <w:highlight w:val="none"/>
              </w:rPr>
            </w:pPr>
            <w:r>
              <w:rPr>
                <w:rFonts w:hint="eastAsia" w:asciiTheme="minorEastAsia" w:hAnsiTheme="minorEastAsia" w:eastAsiaTheme="minorEastAsia" w:cstheme="minorEastAsia"/>
                <w:color w:val="auto"/>
                <w:kern w:val="0"/>
                <w:sz w:val="21"/>
                <w:szCs w:val="21"/>
                <w:highlight w:val="none"/>
                <w:lang w:bidi="ar"/>
              </w:rPr>
              <w:t>注：</w:t>
            </w:r>
            <w:r>
              <w:rPr>
                <w:rFonts w:hint="eastAsia" w:asciiTheme="minorEastAsia" w:hAnsiTheme="minorEastAsia" w:eastAsiaTheme="minorEastAsia" w:cstheme="minorEastAsia"/>
                <w:color w:val="auto"/>
                <w:kern w:val="0"/>
                <w:sz w:val="21"/>
                <w:szCs w:val="21"/>
                <w:highlight w:val="none"/>
                <w:lang w:val="en-US" w:eastAsia="zh-CN" w:bidi="ar"/>
              </w:rPr>
              <w:t>提供</w:t>
            </w:r>
            <w:r>
              <w:rPr>
                <w:rFonts w:hint="eastAsia" w:asciiTheme="minorEastAsia" w:hAnsiTheme="minorEastAsia" w:eastAsiaTheme="minorEastAsia" w:cstheme="minorEastAsia"/>
                <w:color w:val="auto"/>
                <w:kern w:val="0"/>
                <w:sz w:val="21"/>
                <w:szCs w:val="21"/>
                <w:highlight w:val="none"/>
                <w:lang w:bidi="ar"/>
              </w:rPr>
              <w:t>合同复印件并加盖</w:t>
            </w:r>
            <w:r>
              <w:rPr>
                <w:rFonts w:hint="eastAsia" w:asciiTheme="minorEastAsia" w:hAnsiTheme="minorEastAsia" w:eastAsiaTheme="minorEastAsia" w:cstheme="minorEastAsia"/>
                <w:color w:val="auto"/>
                <w:kern w:val="0"/>
                <w:szCs w:val="21"/>
                <w:highlight w:val="none"/>
                <w:lang w:eastAsia="zh-CN" w:bidi="ar"/>
              </w:rPr>
              <w:t>供应商单位</w:t>
            </w:r>
            <w:r>
              <w:rPr>
                <w:rFonts w:hint="eastAsia" w:asciiTheme="minorEastAsia" w:hAnsiTheme="minorEastAsia" w:eastAsiaTheme="minorEastAsia" w:cstheme="minorEastAsia"/>
                <w:color w:val="auto"/>
                <w:kern w:val="0"/>
                <w:szCs w:val="21"/>
                <w:highlight w:val="none"/>
                <w:lang w:bidi="ar"/>
              </w:rPr>
              <w:t>法人章</w:t>
            </w:r>
            <w:r>
              <w:rPr>
                <w:rFonts w:hint="eastAsia" w:asciiTheme="minorEastAsia" w:hAnsiTheme="minorEastAsia" w:eastAsiaTheme="minorEastAsia" w:cstheme="minorEastAsia"/>
                <w:color w:val="auto"/>
                <w:kern w:val="0"/>
                <w:szCs w:val="21"/>
                <w:highlight w:val="none"/>
                <w:lang w:eastAsia="zh-CN" w:bidi="ar"/>
              </w:rPr>
              <w:t>，</w:t>
            </w:r>
            <w:r>
              <w:rPr>
                <w:rFonts w:hint="eastAsia" w:asciiTheme="minorEastAsia" w:hAnsiTheme="minorEastAsia" w:eastAsiaTheme="minorEastAsia" w:cstheme="minorEastAsia"/>
                <w:color w:val="auto"/>
                <w:kern w:val="0"/>
                <w:sz w:val="21"/>
                <w:szCs w:val="21"/>
                <w:highlight w:val="none"/>
                <w:lang w:bidi="ar"/>
              </w:rPr>
              <w:t>合同需清晰反映上述业绩要求的主要内容，包括但不限于合同首尾页、签章页、金额页、人员页</w:t>
            </w:r>
            <w:r>
              <w:rPr>
                <w:rFonts w:hint="eastAsia" w:asciiTheme="minorEastAsia" w:hAnsiTheme="minorEastAsia" w:eastAsiaTheme="minorEastAsia" w:cstheme="minorEastAsia"/>
                <w:color w:val="auto"/>
                <w:kern w:val="0"/>
                <w:sz w:val="21"/>
                <w:szCs w:val="21"/>
                <w:highlight w:val="none"/>
                <w:lang w:val="en-US" w:eastAsia="zh-CN" w:bidi="ar"/>
              </w:rPr>
              <w:t>等</w:t>
            </w:r>
            <w:r>
              <w:rPr>
                <w:rFonts w:hint="eastAsia" w:asciiTheme="minorEastAsia" w:hAnsiTheme="minorEastAsia" w:eastAsiaTheme="minorEastAsia" w:cstheme="minorEastAsia"/>
                <w:color w:val="auto"/>
                <w:kern w:val="0"/>
                <w:sz w:val="21"/>
                <w:szCs w:val="21"/>
                <w:highlight w:val="none"/>
                <w:lang w:bidi="ar"/>
              </w:rPr>
              <w:t>，需能充分体现以上业绩要求各项要素。</w:t>
            </w:r>
          </w:p>
        </w:tc>
      </w:tr>
      <w:tr w14:paraId="43D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D71B4A9">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365C594C">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A55408">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2"/>
                <w:sz w:val="21"/>
                <w:szCs w:val="21"/>
                <w:highlight w:val="none"/>
                <w:lang w:val="en-US" w:eastAsia="zh-CN" w:bidi="ar"/>
              </w:rPr>
              <w:t>企业资质（</w:t>
            </w:r>
            <w:r>
              <w:rPr>
                <w:rFonts w:hint="eastAsia" w:asciiTheme="minorEastAsia" w:hAnsiTheme="minorEastAsia" w:eastAsiaTheme="minorEastAsia" w:cstheme="minorEastAsia"/>
                <w:color w:val="auto"/>
                <w:kern w:val="2"/>
                <w:sz w:val="21"/>
                <w:szCs w:val="21"/>
                <w:highlight w:val="none"/>
                <w:lang w:eastAsia="zh-CN" w:bidi="ar"/>
              </w:rPr>
              <w:t>2</w:t>
            </w:r>
            <w:r>
              <w:rPr>
                <w:rFonts w:hint="eastAsia" w:asciiTheme="minorEastAsia" w:hAnsiTheme="minorEastAsia" w:eastAsiaTheme="minorEastAsia" w:cstheme="minorEastAsia"/>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6BC6C881">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供应商</w:t>
            </w:r>
            <w:r>
              <w:rPr>
                <w:rFonts w:hint="eastAsia" w:asciiTheme="minorEastAsia" w:hAnsiTheme="minorEastAsia" w:eastAsiaTheme="minorEastAsia" w:cstheme="minorEastAsia"/>
                <w:color w:val="auto"/>
                <w:kern w:val="0"/>
                <w:sz w:val="21"/>
                <w:szCs w:val="21"/>
                <w:highlight w:val="none"/>
              </w:rPr>
              <w:t>具备有效的公路交通工程（公路机电工程）专业承包壹级或建筑机电安装工程专业承包贰级及以上资质</w:t>
            </w:r>
            <w:r>
              <w:rPr>
                <w:rFonts w:hint="eastAsia" w:asciiTheme="minorEastAsia" w:hAnsiTheme="minorEastAsia" w:eastAsiaTheme="minorEastAsia" w:cstheme="minorEastAsia"/>
                <w:color w:val="auto"/>
                <w:kern w:val="0"/>
                <w:sz w:val="21"/>
                <w:szCs w:val="21"/>
                <w:highlight w:val="none"/>
                <w:lang w:val="en-US" w:eastAsia="zh-CN"/>
              </w:rPr>
              <w:t>得</w:t>
            </w:r>
            <w:r>
              <w:rPr>
                <w:rFonts w:hint="eastAsia" w:asciiTheme="minorEastAsia" w:hAnsiTheme="minorEastAsia" w:eastAsiaTheme="minorEastAsia" w:cstheme="minorEastAsia"/>
                <w:color w:val="auto"/>
                <w:kern w:val="0"/>
                <w:sz w:val="21"/>
                <w:szCs w:val="21"/>
                <w:highlight w:val="none"/>
                <w:lang w:eastAsia="zh-CN"/>
              </w:rPr>
              <w:t>2</w:t>
            </w:r>
            <w:r>
              <w:rPr>
                <w:rFonts w:hint="eastAsia" w:asciiTheme="minorEastAsia" w:hAnsiTheme="minorEastAsia" w:eastAsiaTheme="minorEastAsia" w:cstheme="minorEastAsia"/>
                <w:color w:val="auto"/>
                <w:kern w:val="0"/>
                <w:sz w:val="21"/>
                <w:szCs w:val="21"/>
                <w:highlight w:val="none"/>
                <w:lang w:val="en-US" w:eastAsia="zh-CN"/>
              </w:rPr>
              <w:t>分，满分</w:t>
            </w:r>
            <w:r>
              <w:rPr>
                <w:rFonts w:hint="eastAsia" w:asciiTheme="minorEastAsia" w:hAnsiTheme="minorEastAsia" w:eastAsiaTheme="minorEastAsia" w:cstheme="minorEastAsia"/>
                <w:color w:val="auto"/>
                <w:kern w:val="0"/>
                <w:sz w:val="21"/>
                <w:szCs w:val="21"/>
                <w:highlight w:val="none"/>
                <w:lang w:eastAsia="zh-CN"/>
              </w:rPr>
              <w:t>2</w:t>
            </w:r>
            <w:r>
              <w:rPr>
                <w:rFonts w:hint="eastAsia" w:asciiTheme="minorEastAsia" w:hAnsiTheme="minorEastAsia" w:eastAsiaTheme="minorEastAsia" w:cstheme="minorEastAsia"/>
                <w:color w:val="auto"/>
                <w:kern w:val="0"/>
                <w:sz w:val="21"/>
                <w:szCs w:val="21"/>
                <w:highlight w:val="none"/>
                <w:lang w:val="en-US" w:eastAsia="zh-CN"/>
              </w:rPr>
              <w:t>分。</w:t>
            </w:r>
          </w:p>
          <w:p w14:paraId="1EFD512D">
            <w:pPr>
              <w:adjustRightInd w:val="0"/>
              <w:snapToGrid w:val="0"/>
              <w:spacing w:afterLines="0"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kern w:val="0"/>
                <w:sz w:val="21"/>
                <w:szCs w:val="21"/>
                <w:highlight w:val="none"/>
                <w:lang w:val="en-US" w:eastAsia="zh-CN"/>
              </w:rPr>
              <w:t>注：提供有效的资质证书复印件，并</w:t>
            </w:r>
            <w:r>
              <w:rPr>
                <w:rFonts w:hint="eastAsia" w:asciiTheme="minorEastAsia" w:hAnsiTheme="minorEastAsia" w:eastAsiaTheme="minorEastAsia" w:cstheme="minorEastAsia"/>
                <w:color w:val="auto"/>
                <w:kern w:val="0"/>
                <w:sz w:val="21"/>
                <w:szCs w:val="21"/>
                <w:highlight w:val="none"/>
              </w:rPr>
              <w:t>加盖</w:t>
            </w:r>
            <w:r>
              <w:rPr>
                <w:rFonts w:hint="eastAsia" w:asciiTheme="minorEastAsia" w:hAnsiTheme="minorEastAsia" w:eastAsiaTheme="minorEastAsia" w:cstheme="minorEastAsia"/>
                <w:color w:val="auto"/>
                <w:szCs w:val="21"/>
                <w:highlight w:val="none"/>
                <w:lang w:eastAsia="zh-CN"/>
              </w:rPr>
              <w:t>供应商单位</w:t>
            </w:r>
            <w:r>
              <w:rPr>
                <w:rFonts w:hint="eastAsia" w:asciiTheme="minorEastAsia" w:hAnsiTheme="minorEastAsia" w:eastAsiaTheme="minorEastAsia" w:cstheme="minorEastAsia"/>
                <w:color w:val="auto"/>
                <w:szCs w:val="21"/>
                <w:highlight w:val="none"/>
              </w:rPr>
              <w:t>法人章</w:t>
            </w:r>
            <w:r>
              <w:rPr>
                <w:rFonts w:hint="eastAsia" w:asciiTheme="minorEastAsia" w:hAnsiTheme="minorEastAsia" w:eastAsiaTheme="minorEastAsia" w:cstheme="minorEastAsia"/>
                <w:color w:val="auto"/>
                <w:kern w:val="0"/>
                <w:sz w:val="21"/>
                <w:szCs w:val="21"/>
                <w:highlight w:val="none"/>
                <w:lang w:val="en-US" w:eastAsia="zh-CN"/>
              </w:rPr>
              <w:t>。</w:t>
            </w:r>
          </w:p>
        </w:tc>
      </w:tr>
      <w:tr w14:paraId="4499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bottom w:val="single" w:color="auto" w:sz="4" w:space="0"/>
              <w:right w:val="single" w:color="auto" w:sz="4" w:space="0"/>
            </w:tcBorders>
            <w:vAlign w:val="center"/>
          </w:tcPr>
          <w:p w14:paraId="55938413">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bottom w:val="single" w:color="auto" w:sz="4" w:space="0"/>
              <w:right w:val="single" w:color="auto" w:sz="4" w:space="0"/>
            </w:tcBorders>
            <w:vAlign w:val="center"/>
          </w:tcPr>
          <w:p w14:paraId="1A66144F">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8F209A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财务</w:t>
            </w:r>
          </w:p>
          <w:p w14:paraId="07E784EE">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2"/>
                <w:sz w:val="21"/>
                <w:szCs w:val="21"/>
                <w:highlight w:val="none"/>
                <w:lang w:val="en-US" w:eastAsia="zh-CN" w:bidi="ar"/>
              </w:rPr>
              <w:t>（</w:t>
            </w:r>
            <w:r>
              <w:rPr>
                <w:rFonts w:hint="eastAsia" w:asciiTheme="minorEastAsia" w:hAnsiTheme="minorEastAsia" w:eastAsiaTheme="minorEastAsia" w:cstheme="minorEastAsia"/>
                <w:color w:val="auto"/>
                <w:kern w:val="2"/>
                <w:sz w:val="21"/>
                <w:szCs w:val="21"/>
                <w:highlight w:val="none"/>
                <w:lang w:eastAsia="zh-CN" w:bidi="ar"/>
              </w:rPr>
              <w:t>1</w:t>
            </w:r>
            <w:r>
              <w:rPr>
                <w:rFonts w:hint="eastAsia" w:asciiTheme="minorEastAsia" w:hAnsiTheme="minorEastAsia" w:eastAsiaTheme="minorEastAsia" w:cstheme="minorEastAsia"/>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33DA4403">
            <w:pPr>
              <w:keepNext w:val="0"/>
              <w:keepLines w:val="0"/>
              <w:widowControl w:val="0"/>
              <w:suppressLineNumbers w:val="0"/>
              <w:adjustRightInd w:val="0"/>
              <w:snapToGrid w:val="0"/>
              <w:spacing w:before="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供应商</w:t>
            </w:r>
            <w:r>
              <w:rPr>
                <w:rFonts w:hint="eastAsia" w:asciiTheme="minorEastAsia" w:hAnsiTheme="minorEastAsia" w:eastAsiaTheme="minorEastAsia" w:cstheme="minorEastAsia"/>
                <w:color w:val="auto"/>
                <w:kern w:val="0"/>
                <w:sz w:val="21"/>
                <w:szCs w:val="21"/>
                <w:highlight w:val="none"/>
              </w:rPr>
              <w:t>202</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年、202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年以及202</w:t>
            </w:r>
            <w:r>
              <w:rPr>
                <w:rFonts w:hint="eastAsia" w:asciiTheme="minorEastAsia" w:hAnsiTheme="minorEastAsia" w:eastAsiaTheme="minorEastAsia" w:cstheme="minorEastAsia"/>
                <w:color w:val="auto"/>
                <w:kern w:val="0"/>
                <w:sz w:val="21"/>
                <w:szCs w:val="21"/>
                <w:highlight w:val="none"/>
                <w:lang w:val="en-US" w:eastAsia="zh-CN"/>
              </w:rPr>
              <w:t>5</w:t>
            </w:r>
            <w:r>
              <w:rPr>
                <w:rFonts w:hint="eastAsia" w:asciiTheme="minorEastAsia" w:hAnsiTheme="minorEastAsia" w:eastAsiaTheme="minorEastAsia" w:cstheme="minorEastAsia"/>
                <w:color w:val="auto"/>
                <w:kern w:val="0"/>
                <w:sz w:val="21"/>
                <w:szCs w:val="21"/>
                <w:highlight w:val="none"/>
              </w:rPr>
              <w:t>年经营状况良好，3年均不亏损得1分，其余情况不得分，满分1分。</w:t>
            </w:r>
          </w:p>
          <w:p w14:paraId="0B354FF6">
            <w:pPr>
              <w:keepNext w:val="0"/>
              <w:keepLines w:val="0"/>
              <w:widowControl w:val="0"/>
              <w:suppressLineNumbers w:val="0"/>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kern w:val="0"/>
                <w:sz w:val="21"/>
                <w:szCs w:val="21"/>
                <w:highlight w:val="none"/>
              </w:rPr>
              <w:t>注：提供第三方审计机构出具的审计报告复印件并加盖</w:t>
            </w:r>
            <w:r>
              <w:rPr>
                <w:rFonts w:hint="eastAsia" w:asciiTheme="minorEastAsia" w:hAnsiTheme="minorEastAsia" w:eastAsiaTheme="minorEastAsia" w:cstheme="minorEastAsia"/>
                <w:color w:val="auto"/>
                <w:szCs w:val="21"/>
                <w:highlight w:val="none"/>
                <w:lang w:eastAsia="zh-CN"/>
              </w:rPr>
              <w:t>供应商单位</w:t>
            </w:r>
            <w:r>
              <w:rPr>
                <w:rFonts w:hint="eastAsia" w:asciiTheme="minorEastAsia" w:hAnsiTheme="minorEastAsia" w:eastAsiaTheme="minorEastAsia" w:cstheme="minorEastAsia"/>
                <w:color w:val="auto"/>
                <w:szCs w:val="21"/>
                <w:highlight w:val="none"/>
              </w:rPr>
              <w:t>法人章</w:t>
            </w:r>
            <w:r>
              <w:rPr>
                <w:rFonts w:hint="eastAsia" w:asciiTheme="minorEastAsia" w:hAnsiTheme="minorEastAsia" w:eastAsiaTheme="minorEastAsia" w:cstheme="minorEastAsia"/>
                <w:color w:val="auto"/>
                <w:kern w:val="0"/>
                <w:sz w:val="21"/>
                <w:szCs w:val="21"/>
                <w:highlight w:val="none"/>
              </w:rPr>
              <w:t>。</w:t>
            </w:r>
          </w:p>
        </w:tc>
      </w:tr>
      <w:tr w14:paraId="324E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left w:val="single" w:color="auto" w:sz="4" w:space="0"/>
              <w:right w:val="single" w:color="auto" w:sz="4" w:space="0"/>
            </w:tcBorders>
            <w:vAlign w:val="center"/>
          </w:tcPr>
          <w:p w14:paraId="029E6F3D">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14:paraId="4A60A5E1">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w:t>
            </w:r>
          </w:p>
        </w:tc>
        <w:tc>
          <w:tcPr>
            <w:tcW w:w="1599" w:type="dxa"/>
            <w:vMerge w:val="restart"/>
            <w:tcBorders>
              <w:left w:val="single" w:color="auto" w:sz="4" w:space="0"/>
              <w:right w:val="single" w:color="auto" w:sz="4" w:space="0"/>
            </w:tcBorders>
            <w:vAlign w:val="center"/>
          </w:tcPr>
          <w:p w14:paraId="5192B55D">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lang w:val="en-US" w:eastAsia="zh-CN"/>
              </w:rPr>
              <w:t>部分</w:t>
            </w:r>
            <w:r>
              <w:rPr>
                <w:rFonts w:hint="eastAsia" w:asciiTheme="minorEastAsia" w:hAnsiTheme="minorEastAsia" w:eastAsiaTheme="minorEastAsia" w:cstheme="minorEastAsia"/>
                <w:color w:val="auto"/>
                <w:kern w:val="0"/>
                <w:highlight w:val="none"/>
              </w:rPr>
              <w:t>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55014CD">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rPr>
              <w:t>部分的</w:t>
            </w:r>
            <w:r>
              <w:rPr>
                <w:rFonts w:hint="eastAsia" w:asciiTheme="minorEastAsia" w:hAnsiTheme="minorEastAsia" w:eastAsiaTheme="minorEastAsia" w:cstheme="minorEastAsia"/>
                <w:color w:val="auto"/>
                <w:kern w:val="0"/>
                <w:highlight w:val="none"/>
                <w:lang w:eastAsia="zh-CN"/>
              </w:rPr>
              <w:t>签名</w:t>
            </w:r>
            <w:r>
              <w:rPr>
                <w:rFonts w:hint="eastAsia" w:asciiTheme="minorEastAsia" w:hAnsiTheme="minorEastAsia" w:eastAsiaTheme="minorEastAsia" w:cstheme="minorEastAsia"/>
                <w:color w:val="auto"/>
                <w:kern w:val="0"/>
                <w:highlight w:val="none"/>
              </w:rPr>
              <w:t>盖章</w:t>
            </w:r>
          </w:p>
        </w:tc>
        <w:tc>
          <w:tcPr>
            <w:tcW w:w="5048" w:type="dxa"/>
            <w:tcBorders>
              <w:top w:val="single" w:color="auto" w:sz="4" w:space="0"/>
              <w:left w:val="single" w:color="auto" w:sz="4" w:space="0"/>
              <w:bottom w:val="single" w:color="auto" w:sz="4" w:space="0"/>
              <w:right w:val="single" w:color="auto" w:sz="4" w:space="0"/>
            </w:tcBorders>
            <w:vAlign w:val="center"/>
          </w:tcPr>
          <w:p w14:paraId="7C5F47C3">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rPr>
              <w:t>部分的格式要求法定代表人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签名采用手写签名或签章均可</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要求加盖单位法人章的，应加盖</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单位法人章。</w:t>
            </w:r>
          </w:p>
        </w:tc>
      </w:tr>
      <w:tr w14:paraId="14C0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37182BB7">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4521A5AF">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189F24">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val="en-US" w:eastAsia="zh-CN"/>
              </w:rPr>
              <w:t>比选函附录</w:t>
            </w:r>
          </w:p>
        </w:tc>
        <w:tc>
          <w:tcPr>
            <w:tcW w:w="5048" w:type="dxa"/>
            <w:tcBorders>
              <w:top w:val="single" w:color="auto" w:sz="4" w:space="0"/>
              <w:left w:val="single" w:color="auto" w:sz="4" w:space="0"/>
              <w:bottom w:val="single" w:color="auto" w:sz="4" w:space="0"/>
              <w:right w:val="single" w:color="auto" w:sz="4" w:space="0"/>
            </w:tcBorders>
            <w:vAlign w:val="center"/>
          </w:tcPr>
          <w:p w14:paraId="2C64831B">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rPr>
              <w:t>附录的所有数据均符合</w:t>
            </w:r>
            <w:r>
              <w:rPr>
                <w:rFonts w:hint="eastAsia" w:asciiTheme="minorEastAsia" w:hAnsiTheme="minorEastAsia" w:eastAsiaTheme="minorEastAsia" w:cstheme="minorEastAsia"/>
                <w:color w:val="auto"/>
                <w:kern w:val="0"/>
                <w:highlight w:val="none"/>
                <w:lang w:eastAsia="zh-CN"/>
              </w:rPr>
              <w:t>比选文件</w:t>
            </w:r>
            <w:r>
              <w:rPr>
                <w:rFonts w:hint="eastAsia" w:asciiTheme="minorEastAsia" w:hAnsiTheme="minorEastAsia" w:eastAsiaTheme="minorEastAsia" w:cstheme="minorEastAsia"/>
                <w:color w:val="auto"/>
                <w:kern w:val="0"/>
                <w:highlight w:val="none"/>
              </w:rPr>
              <w:t>规定</w:t>
            </w:r>
            <w:r>
              <w:rPr>
                <w:rFonts w:hint="eastAsia" w:asciiTheme="minorEastAsia" w:hAnsiTheme="minorEastAsia" w:eastAsiaTheme="minorEastAsia" w:cstheme="minorEastAsia"/>
                <w:color w:val="auto"/>
                <w:kern w:val="0"/>
                <w:highlight w:val="none"/>
                <w:lang w:eastAsia="zh-CN"/>
              </w:rPr>
              <w:t>。</w:t>
            </w:r>
          </w:p>
        </w:tc>
      </w:tr>
      <w:tr w14:paraId="0D9F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C2EE1DA">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5BEC6CAB">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88729D5">
            <w:pPr>
              <w:adjustRightInd w:val="0"/>
              <w:snapToGrid w:val="0"/>
              <w:spacing w:afterLines="0" w:line="400" w:lineRule="exact"/>
              <w:jc w:val="left"/>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kern w:val="0"/>
                <w:highlight w:val="none"/>
                <w:lang w:val="en-US" w:eastAsia="zh-CN"/>
              </w:rPr>
              <w:t>人员</w:t>
            </w:r>
          </w:p>
        </w:tc>
        <w:tc>
          <w:tcPr>
            <w:tcW w:w="5048" w:type="dxa"/>
            <w:tcBorders>
              <w:top w:val="single" w:color="auto" w:sz="4" w:space="0"/>
              <w:left w:val="single" w:color="auto" w:sz="4" w:space="0"/>
              <w:bottom w:val="single" w:color="auto" w:sz="4" w:space="0"/>
              <w:right w:val="single" w:color="auto" w:sz="4" w:space="0"/>
            </w:tcBorders>
            <w:vAlign w:val="center"/>
          </w:tcPr>
          <w:p w14:paraId="66E9B1A2">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val="en-US" w:eastAsia="zh-CN"/>
              </w:rPr>
              <w:t>《比选函》中填写的项目负责人、安全负责人应与拟派项目负责人、安全负责人的信息一致。</w:t>
            </w:r>
          </w:p>
        </w:tc>
      </w:tr>
      <w:tr w14:paraId="45EB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vAlign w:val="center"/>
          </w:tcPr>
          <w:p w14:paraId="6605F94C">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vAlign w:val="center"/>
          </w:tcPr>
          <w:p w14:paraId="36872F19">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vAlign w:val="center"/>
          </w:tcPr>
          <w:p w14:paraId="1BA712AA">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工期</w:t>
            </w:r>
          </w:p>
        </w:tc>
        <w:tc>
          <w:tcPr>
            <w:tcW w:w="5048" w:type="dxa"/>
            <w:vAlign w:val="center"/>
          </w:tcPr>
          <w:p w14:paraId="32BA0753">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须知”第1.3.2项规定</w:t>
            </w:r>
            <w:r>
              <w:rPr>
                <w:rFonts w:hint="eastAsia" w:asciiTheme="minorEastAsia" w:hAnsiTheme="minorEastAsia" w:eastAsiaTheme="minorEastAsia" w:cstheme="minorEastAsia"/>
                <w:color w:val="auto"/>
                <w:kern w:val="0"/>
                <w:highlight w:val="none"/>
                <w:lang w:eastAsia="zh-CN"/>
              </w:rPr>
              <w:t>。</w:t>
            </w:r>
          </w:p>
        </w:tc>
      </w:tr>
      <w:tr w14:paraId="1A8F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vAlign w:val="center"/>
          </w:tcPr>
          <w:p w14:paraId="2A6EA2AA">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vAlign w:val="center"/>
          </w:tcPr>
          <w:p w14:paraId="30B06A03">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vAlign w:val="center"/>
          </w:tcPr>
          <w:p w14:paraId="3ABF8E7E">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工程质量</w:t>
            </w:r>
          </w:p>
        </w:tc>
        <w:tc>
          <w:tcPr>
            <w:tcW w:w="5048" w:type="dxa"/>
            <w:vAlign w:val="center"/>
          </w:tcPr>
          <w:p w14:paraId="4C31B7F8">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须知”第1.3.3项规定</w:t>
            </w:r>
            <w:r>
              <w:rPr>
                <w:rFonts w:hint="eastAsia" w:asciiTheme="minorEastAsia" w:hAnsiTheme="minorEastAsia" w:eastAsiaTheme="minorEastAsia" w:cstheme="minorEastAsia"/>
                <w:color w:val="auto"/>
                <w:kern w:val="0"/>
                <w:highlight w:val="none"/>
                <w:lang w:eastAsia="zh-CN"/>
              </w:rPr>
              <w:t>。</w:t>
            </w:r>
          </w:p>
        </w:tc>
      </w:tr>
      <w:tr w14:paraId="0106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vAlign w:val="center"/>
          </w:tcPr>
          <w:p w14:paraId="45743419">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vAlign w:val="center"/>
          </w:tcPr>
          <w:p w14:paraId="53004FBA">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vAlign w:val="center"/>
          </w:tcPr>
          <w:p w14:paraId="275DD3DC">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highlight w:val="none"/>
                <w:lang w:eastAsia="zh-CN"/>
              </w:rPr>
              <w:t>比选有效期</w:t>
            </w:r>
          </w:p>
        </w:tc>
        <w:tc>
          <w:tcPr>
            <w:tcW w:w="5048" w:type="dxa"/>
            <w:vAlign w:val="center"/>
          </w:tcPr>
          <w:p w14:paraId="6003F6D2">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须知”第3.3.1项规定</w:t>
            </w:r>
            <w:r>
              <w:rPr>
                <w:rFonts w:hint="eastAsia" w:asciiTheme="minorEastAsia" w:hAnsiTheme="minorEastAsia" w:eastAsiaTheme="minorEastAsia" w:cstheme="minorEastAsia"/>
                <w:color w:val="auto"/>
                <w:kern w:val="0"/>
                <w:highlight w:val="none"/>
                <w:lang w:eastAsia="zh-CN"/>
              </w:rPr>
              <w:t>。</w:t>
            </w:r>
          </w:p>
        </w:tc>
      </w:tr>
      <w:tr w14:paraId="656D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6C6BA4FD">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083FA1A1">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4832ED5">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szCs w:val="21"/>
                <w:highlight w:val="none"/>
                <w:lang w:eastAsia="zh-CN" w:bidi="ar"/>
              </w:rPr>
              <w:t>比选总报价</w:t>
            </w:r>
          </w:p>
        </w:tc>
        <w:tc>
          <w:tcPr>
            <w:tcW w:w="5048" w:type="dxa"/>
            <w:tcBorders>
              <w:top w:val="single" w:color="auto" w:sz="4" w:space="0"/>
              <w:left w:val="single" w:color="auto" w:sz="4" w:space="0"/>
              <w:bottom w:val="single" w:color="auto" w:sz="4" w:space="0"/>
              <w:right w:val="single" w:color="auto" w:sz="4" w:space="0"/>
            </w:tcBorders>
            <w:vAlign w:val="center"/>
          </w:tcPr>
          <w:p w14:paraId="4CE1CD77">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highlight w:val="none"/>
                <w:u w:val="single"/>
                <w:lang w:eastAsia="zh-CN"/>
              </w:rPr>
            </w:pPr>
            <w:r>
              <w:rPr>
                <w:rFonts w:hint="eastAsia" w:asciiTheme="minorEastAsia" w:hAnsiTheme="minorEastAsia" w:eastAsiaTheme="minorEastAsia" w:cstheme="minorEastAsia"/>
                <w:color w:val="auto"/>
                <w:highlight w:val="none"/>
                <w:lang w:eastAsia="zh-CN"/>
              </w:rPr>
              <w:t>比选总报价</w:t>
            </w:r>
            <w:r>
              <w:rPr>
                <w:rFonts w:hint="eastAsia" w:asciiTheme="minorEastAsia" w:hAnsiTheme="minorEastAsia" w:eastAsiaTheme="minorEastAsia" w:cstheme="minorEastAsia"/>
                <w:color w:val="auto"/>
                <w:highlight w:val="none"/>
              </w:rPr>
              <w:t>不得高于</w:t>
            </w:r>
            <w:r>
              <w:rPr>
                <w:rFonts w:hint="eastAsia" w:asciiTheme="minorEastAsia" w:hAnsiTheme="minorEastAsia" w:eastAsiaTheme="minorEastAsia" w:cstheme="minorEastAsia"/>
                <w:color w:val="auto"/>
                <w:highlight w:val="none"/>
                <w:lang w:eastAsia="zh-CN"/>
              </w:rPr>
              <w:t>采购人</w:t>
            </w:r>
            <w:r>
              <w:rPr>
                <w:rFonts w:hint="eastAsia" w:asciiTheme="minorEastAsia" w:hAnsiTheme="minorEastAsia" w:eastAsiaTheme="minorEastAsia" w:cstheme="minorEastAsia"/>
                <w:color w:val="auto"/>
                <w:highlight w:val="none"/>
              </w:rPr>
              <w:t>公布的</w:t>
            </w:r>
            <w:r>
              <w:rPr>
                <w:rFonts w:hint="eastAsia" w:asciiTheme="minorEastAsia" w:hAnsiTheme="minorEastAsia" w:eastAsiaTheme="minorEastAsia" w:cstheme="minorEastAsia"/>
                <w:color w:val="auto"/>
                <w:highlight w:val="none"/>
                <w:lang w:eastAsia="zh-CN"/>
              </w:rPr>
              <w:t>比选总报价</w:t>
            </w:r>
            <w:r>
              <w:rPr>
                <w:rFonts w:hint="eastAsia" w:asciiTheme="minorEastAsia" w:hAnsiTheme="minorEastAsia" w:eastAsiaTheme="minorEastAsia" w:cstheme="minorEastAsia"/>
                <w:color w:val="auto"/>
                <w:highlight w:val="none"/>
              </w:rPr>
              <w:t>最高限价。</w:t>
            </w: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rPr>
              <w:t>中的总报价必须与已标价工程量清单中的</w:t>
            </w:r>
            <w:r>
              <w:rPr>
                <w:rFonts w:hint="eastAsia" w:asciiTheme="minorEastAsia" w:hAnsiTheme="minorEastAsia" w:eastAsiaTheme="minorEastAsia" w:cstheme="minorEastAsia"/>
                <w:color w:val="auto"/>
                <w:kern w:val="0"/>
                <w:highlight w:val="none"/>
                <w:lang w:eastAsia="zh-CN"/>
              </w:rPr>
              <w:t>比选总报价</w:t>
            </w:r>
            <w:r>
              <w:rPr>
                <w:rFonts w:hint="eastAsia" w:asciiTheme="minorEastAsia" w:hAnsiTheme="minorEastAsia" w:eastAsiaTheme="minorEastAsia" w:cstheme="minorEastAsia"/>
                <w:color w:val="auto"/>
                <w:kern w:val="0"/>
                <w:highlight w:val="none"/>
              </w:rPr>
              <w:t>一致</w:t>
            </w:r>
            <w:r>
              <w:rPr>
                <w:rFonts w:hint="eastAsia" w:asciiTheme="minorEastAsia" w:hAnsiTheme="minorEastAsia" w:eastAsiaTheme="minorEastAsia" w:cstheme="minorEastAsia"/>
                <w:color w:val="auto"/>
                <w:kern w:val="0"/>
                <w:highlight w:val="none"/>
                <w:lang w:eastAsia="zh-CN"/>
              </w:rPr>
              <w:t>。</w:t>
            </w:r>
          </w:p>
        </w:tc>
      </w:tr>
      <w:tr w14:paraId="58D4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1577110">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7F6661BA">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43E8A0B">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highlight w:val="none"/>
              </w:rPr>
              <w:t>暂定金额</w:t>
            </w:r>
          </w:p>
        </w:tc>
        <w:tc>
          <w:tcPr>
            <w:tcW w:w="5048" w:type="dxa"/>
            <w:tcBorders>
              <w:top w:val="single" w:color="auto" w:sz="4" w:space="0"/>
              <w:left w:val="single" w:color="auto" w:sz="4" w:space="0"/>
              <w:bottom w:val="single" w:color="auto" w:sz="4" w:space="0"/>
              <w:right w:val="single" w:color="auto" w:sz="4" w:space="0"/>
            </w:tcBorders>
            <w:vAlign w:val="center"/>
          </w:tcPr>
          <w:p w14:paraId="3597656A">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zCs w:val="21"/>
                <w:highlight w:val="none"/>
                <w:lang w:eastAsia="zh-CN"/>
              </w:rPr>
              <w:t>安全生产费、暂列金等暂定金额</w:t>
            </w:r>
            <w:r>
              <w:rPr>
                <w:rFonts w:hint="eastAsia" w:asciiTheme="minorEastAsia" w:hAnsiTheme="minorEastAsia" w:eastAsiaTheme="minorEastAsia" w:cstheme="minorEastAsia"/>
                <w:color w:val="auto"/>
                <w:kern w:val="0"/>
                <w:highlight w:val="none"/>
              </w:rPr>
              <w:t>必须按照</w:t>
            </w:r>
            <w:r>
              <w:rPr>
                <w:rFonts w:hint="eastAsia" w:asciiTheme="minorEastAsia" w:hAnsiTheme="minorEastAsia" w:eastAsiaTheme="minorEastAsia" w:cstheme="minorEastAsia"/>
                <w:color w:val="auto"/>
                <w:kern w:val="0"/>
                <w:highlight w:val="none"/>
                <w:lang w:eastAsia="zh-CN"/>
              </w:rPr>
              <w:t>采购人</w:t>
            </w:r>
            <w:r>
              <w:rPr>
                <w:rFonts w:hint="eastAsia" w:asciiTheme="minorEastAsia" w:hAnsiTheme="minorEastAsia" w:eastAsiaTheme="minorEastAsia" w:cstheme="minorEastAsia"/>
                <w:color w:val="auto"/>
                <w:kern w:val="0"/>
                <w:highlight w:val="none"/>
              </w:rPr>
              <w:t>给定的金额填报</w:t>
            </w:r>
            <w:r>
              <w:rPr>
                <w:rFonts w:hint="eastAsia" w:asciiTheme="minorEastAsia" w:hAnsiTheme="minorEastAsia" w:eastAsiaTheme="minorEastAsia" w:cstheme="minorEastAsia"/>
                <w:color w:val="auto"/>
                <w:kern w:val="0"/>
                <w:highlight w:val="none"/>
                <w:lang w:eastAsia="zh-CN"/>
              </w:rPr>
              <w:t>。</w:t>
            </w:r>
          </w:p>
        </w:tc>
      </w:tr>
      <w:tr w14:paraId="23D1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vAlign w:val="center"/>
          </w:tcPr>
          <w:p w14:paraId="06E5FC58">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vAlign w:val="center"/>
          </w:tcPr>
          <w:p w14:paraId="26D144E9">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vAlign w:val="center"/>
          </w:tcPr>
          <w:p w14:paraId="0F8C146D">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报价唯一</w:t>
            </w:r>
          </w:p>
        </w:tc>
        <w:tc>
          <w:tcPr>
            <w:tcW w:w="5048" w:type="dxa"/>
            <w:vAlign w:val="center"/>
          </w:tcPr>
          <w:p w14:paraId="0A365D17">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只能有一个有效报价，在</w:t>
            </w:r>
            <w:r>
              <w:rPr>
                <w:rFonts w:hint="eastAsia" w:asciiTheme="minorEastAsia" w:hAnsiTheme="minorEastAsia" w:eastAsiaTheme="minorEastAsia" w:cstheme="minorEastAsia"/>
                <w:color w:val="auto"/>
                <w:highlight w:val="none"/>
                <w:lang w:eastAsia="zh-CN"/>
              </w:rPr>
              <w:t>比选文件</w:t>
            </w:r>
            <w:r>
              <w:rPr>
                <w:rFonts w:hint="eastAsia" w:asciiTheme="minorEastAsia" w:hAnsiTheme="minorEastAsia" w:eastAsiaTheme="minorEastAsia" w:cstheme="minorEastAsia"/>
                <w:color w:val="auto"/>
                <w:highlight w:val="none"/>
              </w:rPr>
              <w:t>没有规定的情况下，不得提交选择性报价。</w:t>
            </w:r>
          </w:p>
        </w:tc>
      </w:tr>
      <w:tr w14:paraId="042C3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6AC513C8">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717069E7">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A2D6319">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14:paraId="6181AD2B">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lang w:val="en-US" w:eastAsia="zh-CN"/>
              </w:rPr>
              <w:t>1.</w:t>
            </w:r>
            <w:r>
              <w:rPr>
                <w:rFonts w:hint="eastAsia" w:asciiTheme="minorEastAsia" w:hAnsiTheme="minorEastAsia" w:eastAsiaTheme="minorEastAsia" w:cstheme="minorEastAsia"/>
                <w:color w:val="auto"/>
                <w:highlight w:val="none"/>
              </w:rPr>
              <w:t>各清单子目单价</w:t>
            </w:r>
            <w:r>
              <w:rPr>
                <w:rFonts w:hint="eastAsia" w:asciiTheme="minorEastAsia" w:hAnsiTheme="minorEastAsia" w:eastAsiaTheme="minorEastAsia" w:cstheme="minorEastAsia"/>
                <w:color w:val="auto"/>
                <w:highlight w:val="none"/>
                <w:lang w:val="en-US" w:eastAsia="zh-CN"/>
              </w:rPr>
              <w:t>报价</w:t>
            </w:r>
            <w:r>
              <w:rPr>
                <w:rFonts w:hint="eastAsia" w:asciiTheme="minorEastAsia" w:hAnsiTheme="minorEastAsia" w:eastAsiaTheme="minorEastAsia" w:cstheme="minorEastAsia"/>
                <w:color w:val="auto"/>
                <w:highlight w:val="none"/>
              </w:rPr>
              <w:t>不应高于各清单子目单价最高限价</w:t>
            </w:r>
            <w:r>
              <w:rPr>
                <w:rFonts w:hint="eastAsia" w:asciiTheme="minorEastAsia" w:hAnsiTheme="minorEastAsia" w:eastAsiaTheme="minorEastAsia" w:cstheme="minorEastAsia"/>
                <w:color w:val="auto"/>
                <w:highlight w:val="none"/>
                <w:lang w:eastAsia="zh-CN"/>
              </w:rPr>
              <w:t>。</w:t>
            </w:r>
          </w:p>
          <w:p w14:paraId="53B1D89B">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lang w:val="en-US" w:eastAsia="zh-CN"/>
              </w:rPr>
              <w:t>2.</w:t>
            </w:r>
            <w:r>
              <w:rPr>
                <w:rFonts w:hint="eastAsia" w:asciiTheme="minorEastAsia" w:hAnsiTheme="minorEastAsia" w:eastAsiaTheme="minorEastAsia" w:cstheme="minorEastAsia"/>
                <w:color w:val="auto"/>
                <w:kern w:val="0"/>
                <w:szCs w:val="21"/>
                <w:highlight w:val="none"/>
                <w:u w:val="none"/>
                <w:lang w:eastAsia="zh-CN"/>
              </w:rPr>
              <w:t>供应商</w:t>
            </w:r>
            <w:r>
              <w:rPr>
                <w:rFonts w:hint="eastAsia" w:asciiTheme="minorEastAsia" w:hAnsiTheme="minorEastAsia" w:eastAsiaTheme="minorEastAsia" w:cstheme="minorEastAsia"/>
                <w:color w:val="auto"/>
                <w:kern w:val="0"/>
                <w:szCs w:val="21"/>
                <w:highlight w:val="none"/>
                <w:u w:val="none"/>
              </w:rPr>
              <w:t>的</w:t>
            </w:r>
            <w:r>
              <w:rPr>
                <w:rFonts w:hint="eastAsia" w:asciiTheme="minorEastAsia" w:hAnsiTheme="minorEastAsia" w:eastAsiaTheme="minorEastAsia" w:cstheme="minorEastAsia"/>
                <w:color w:val="auto"/>
                <w:kern w:val="0"/>
                <w:szCs w:val="21"/>
                <w:highlight w:val="none"/>
                <w:u w:val="none"/>
                <w:lang w:val="en-US" w:eastAsia="zh-CN"/>
              </w:rPr>
              <w:t>工程量清单单项报价</w:t>
            </w:r>
            <w:r>
              <w:rPr>
                <w:rFonts w:hint="eastAsia" w:asciiTheme="minorEastAsia" w:hAnsiTheme="minorEastAsia" w:eastAsiaTheme="minorEastAsia" w:cstheme="minorEastAsia"/>
                <w:color w:val="auto"/>
                <w:kern w:val="0"/>
                <w:szCs w:val="21"/>
                <w:highlight w:val="none"/>
                <w:u w:val="none"/>
              </w:rPr>
              <w:t>不得</w:t>
            </w:r>
            <w:r>
              <w:rPr>
                <w:rFonts w:hint="eastAsia" w:asciiTheme="minorEastAsia" w:hAnsiTheme="minorEastAsia" w:eastAsiaTheme="minorEastAsia" w:cstheme="minorEastAsia"/>
                <w:color w:val="auto"/>
                <w:kern w:val="0"/>
                <w:szCs w:val="21"/>
                <w:highlight w:val="none"/>
                <w:u w:val="none"/>
                <w:lang w:val="en-US" w:eastAsia="zh-CN"/>
              </w:rPr>
              <w:t>为零报价（采购人提供的工程量清单单项最高限价中金额为零的除外）或者负数报价（如有）。</w:t>
            </w:r>
          </w:p>
        </w:tc>
      </w:tr>
      <w:tr w14:paraId="0704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4AE96EDD">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6F7B8A23">
            <w:pPr>
              <w:widowControl/>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9AAD0E6">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eastAsia="zh-CN" w:bidi="ar"/>
              </w:rPr>
              <w:t>比选报价</w:t>
            </w:r>
            <w:r>
              <w:rPr>
                <w:rFonts w:hint="eastAsia" w:asciiTheme="minorEastAsia" w:hAnsiTheme="minorEastAsia" w:eastAsiaTheme="minorEastAsia" w:cstheme="minorEastAsia"/>
                <w:color w:val="auto"/>
                <w:kern w:val="0"/>
                <w:szCs w:val="21"/>
                <w:highlight w:val="none"/>
                <w:lang w:val="en-US" w:eastAsia="zh-CN" w:bidi="ar"/>
              </w:rPr>
              <w:t>大小写不一致</w:t>
            </w:r>
            <w:r>
              <w:rPr>
                <w:rFonts w:hint="eastAsia" w:asciiTheme="minorEastAsia" w:hAnsiTheme="minorEastAsia" w:eastAsiaTheme="minorEastAsia" w:cstheme="minorEastAsia"/>
                <w:color w:val="auto"/>
                <w:kern w:val="0"/>
                <w:szCs w:val="21"/>
                <w:highlight w:val="none"/>
                <w:lang w:bidi="ar"/>
              </w:rPr>
              <w:t>修正</w:t>
            </w:r>
          </w:p>
        </w:tc>
        <w:tc>
          <w:tcPr>
            <w:tcW w:w="5048" w:type="dxa"/>
            <w:tcBorders>
              <w:top w:val="single" w:color="auto" w:sz="4" w:space="0"/>
              <w:left w:val="single" w:color="auto" w:sz="4" w:space="0"/>
              <w:bottom w:val="single" w:color="auto" w:sz="4" w:space="0"/>
              <w:right w:val="single" w:color="auto" w:sz="4" w:space="0"/>
            </w:tcBorders>
            <w:vAlign w:val="center"/>
          </w:tcPr>
          <w:p w14:paraId="66754B66">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highlight w:val="none"/>
                <w:lang w:val="en-US"/>
              </w:rPr>
            </w:pPr>
            <w:r>
              <w:rPr>
                <w:rFonts w:hint="eastAsia" w:asciiTheme="minorEastAsia" w:hAnsiTheme="minorEastAsia" w:eastAsiaTheme="minorEastAsia" w:cstheme="minorEastAsia"/>
                <w:color w:val="auto"/>
                <w:highlight w:val="none"/>
              </w:rPr>
              <w:t>符合第三章3.</w:t>
            </w:r>
            <w:r>
              <w:rPr>
                <w:rFonts w:hint="eastAsia" w:asciiTheme="minorEastAsia" w:hAnsiTheme="minorEastAsia" w:eastAsiaTheme="minorEastAsia" w:cstheme="minorEastAsia"/>
                <w:color w:val="auto"/>
                <w:highlight w:val="none"/>
                <w:lang w:eastAsia="zh-CN"/>
              </w:rPr>
              <w:t>评审</w:t>
            </w:r>
            <w:r>
              <w:rPr>
                <w:rFonts w:hint="eastAsia" w:asciiTheme="minorEastAsia" w:hAnsiTheme="minorEastAsia" w:eastAsiaTheme="minorEastAsia" w:cstheme="minorEastAsia"/>
                <w:color w:val="auto"/>
                <w:highlight w:val="none"/>
              </w:rPr>
              <w:t>程序第3.1.</w:t>
            </w:r>
            <w:r>
              <w:rPr>
                <w:rFonts w:hint="eastAsia" w:asciiTheme="minorEastAsia" w:hAnsiTheme="minorEastAsia" w:eastAsiaTheme="minorEastAsia" w:cstheme="minorEastAsia"/>
                <w:color w:val="auto"/>
                <w:highlight w:val="none"/>
                <w:lang w:val="en-US" w:eastAsia="zh-CN"/>
              </w:rPr>
              <w:t>2</w:t>
            </w:r>
            <w:r>
              <w:rPr>
                <w:rFonts w:hint="eastAsia" w:asciiTheme="minorEastAsia" w:hAnsiTheme="minorEastAsia" w:eastAsiaTheme="minorEastAsia" w:cstheme="minorEastAsia"/>
                <w:color w:val="auto"/>
                <w:highlight w:val="none"/>
              </w:rPr>
              <w:t>项规定</w:t>
            </w:r>
            <w:r>
              <w:rPr>
                <w:rFonts w:hint="eastAsia" w:asciiTheme="minorEastAsia" w:hAnsiTheme="minorEastAsia" w:eastAsiaTheme="minorEastAsia" w:cstheme="minorEastAsia"/>
                <w:color w:val="auto"/>
                <w:highlight w:val="none"/>
                <w:lang w:eastAsia="zh-CN"/>
              </w:rPr>
              <w:t>。</w:t>
            </w:r>
          </w:p>
        </w:tc>
      </w:tr>
      <w:tr w14:paraId="0030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top w:val="single" w:color="auto" w:sz="4" w:space="0"/>
              <w:left w:val="single" w:color="auto" w:sz="4" w:space="0"/>
              <w:right w:val="single" w:color="auto" w:sz="4" w:space="0"/>
            </w:tcBorders>
            <w:vAlign w:val="center"/>
          </w:tcPr>
          <w:p w14:paraId="554E1582">
            <w:pPr>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2.2.3</w:t>
            </w:r>
          </w:p>
        </w:tc>
        <w:tc>
          <w:tcPr>
            <w:tcW w:w="1599" w:type="dxa"/>
            <w:vMerge w:val="restart"/>
            <w:tcBorders>
              <w:top w:val="single" w:color="auto" w:sz="4" w:space="0"/>
              <w:left w:val="single" w:color="auto" w:sz="4" w:space="0"/>
              <w:right w:val="single" w:color="auto" w:sz="4" w:space="0"/>
            </w:tcBorders>
            <w:vAlign w:val="center"/>
          </w:tcPr>
          <w:p w14:paraId="163732D0">
            <w:pPr>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评审基准价</w:t>
            </w:r>
            <w:r>
              <w:rPr>
                <w:rFonts w:hint="eastAsia" w:asciiTheme="minorEastAsia" w:hAnsiTheme="minorEastAsia" w:eastAsiaTheme="minorEastAsia" w:cstheme="minorEastAsia"/>
                <w:color w:val="auto"/>
                <w:kern w:val="0"/>
                <w:highlight w:val="none"/>
              </w:rPr>
              <w:t>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6808AEC">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highlight w:val="none"/>
                <w:lang w:eastAsia="zh-CN"/>
              </w:rPr>
              <w:t>比选总报价</w:t>
            </w:r>
          </w:p>
        </w:tc>
        <w:tc>
          <w:tcPr>
            <w:tcW w:w="5048" w:type="dxa"/>
            <w:tcBorders>
              <w:top w:val="single" w:color="auto" w:sz="4" w:space="0"/>
              <w:left w:val="single" w:color="auto" w:sz="4" w:space="0"/>
              <w:bottom w:val="single" w:color="auto" w:sz="4" w:space="0"/>
              <w:right w:val="single" w:color="auto" w:sz="4" w:space="0"/>
            </w:tcBorders>
            <w:vAlign w:val="top"/>
          </w:tcPr>
          <w:p w14:paraId="0B1C5A3D">
            <w:pPr>
              <w:adjustRightInd w:val="0"/>
              <w:snapToGrid w:val="0"/>
              <w:spacing w:afterLines="0" w:line="400" w:lineRule="exact"/>
              <w:ind w:firstLine="420" w:firstLineChars="200"/>
              <w:rPr>
                <w:rFonts w:hint="eastAsia" w:asciiTheme="minorEastAsia" w:hAnsiTheme="minorEastAsia" w:eastAsiaTheme="minorEastAsia" w:cstheme="minorEastAsia"/>
                <w:i w:val="0"/>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进入报价评审</w:t>
            </w:r>
            <w:r>
              <w:rPr>
                <w:rFonts w:hint="eastAsia" w:asciiTheme="minorEastAsia" w:hAnsiTheme="minorEastAsia" w:eastAsiaTheme="minorEastAsia" w:cstheme="minorEastAsia"/>
                <w:color w:val="auto"/>
                <w:kern w:val="0"/>
                <w:szCs w:val="21"/>
                <w:highlight w:val="none"/>
                <w:lang w:val="en-US" w:eastAsia="zh-CN"/>
              </w:rPr>
              <w:t>且</w:t>
            </w:r>
            <w:r>
              <w:rPr>
                <w:rFonts w:hint="eastAsia" w:asciiTheme="minorEastAsia" w:hAnsiTheme="minorEastAsia" w:eastAsiaTheme="minorEastAsia" w:cstheme="minorEastAsia"/>
                <w:color w:val="auto"/>
                <w:kern w:val="0"/>
                <w:sz w:val="21"/>
                <w:szCs w:val="21"/>
                <w:highlight w:val="none"/>
              </w:rPr>
              <w:t>不低于最高限价85%</w:t>
            </w:r>
            <w:r>
              <w:rPr>
                <w:rFonts w:hint="eastAsia" w:asciiTheme="minorEastAsia" w:hAnsiTheme="minorEastAsia" w:eastAsiaTheme="minorEastAsia" w:cstheme="minorEastAsia"/>
                <w:color w:val="auto"/>
                <w:kern w:val="0"/>
                <w:sz w:val="21"/>
                <w:szCs w:val="21"/>
                <w:highlight w:val="none"/>
                <w:vertAlign w:val="baseline"/>
              </w:rPr>
              <w:t>的</w:t>
            </w:r>
            <w:r>
              <w:rPr>
                <w:rFonts w:hint="eastAsia" w:asciiTheme="minorEastAsia" w:hAnsiTheme="minorEastAsia" w:eastAsiaTheme="minorEastAsia" w:cstheme="minorEastAsia"/>
                <w:color w:val="auto"/>
                <w:kern w:val="0"/>
                <w:sz w:val="21"/>
                <w:szCs w:val="21"/>
                <w:highlight w:val="none"/>
                <w:vertAlign w:val="baseline"/>
                <w:lang w:val="en-US" w:eastAsia="zh-CN"/>
              </w:rPr>
              <w:t>比选总</w:t>
            </w:r>
            <w:r>
              <w:rPr>
                <w:rFonts w:hint="eastAsia" w:asciiTheme="minorEastAsia" w:hAnsiTheme="minorEastAsia" w:eastAsiaTheme="minorEastAsia" w:cstheme="minorEastAsia"/>
                <w:color w:val="auto"/>
                <w:kern w:val="0"/>
                <w:sz w:val="21"/>
                <w:szCs w:val="21"/>
                <w:highlight w:val="none"/>
                <w:vertAlign w:val="baseline"/>
              </w:rPr>
              <w:t>报价中</w:t>
            </w:r>
            <w:r>
              <w:rPr>
                <w:rFonts w:hint="eastAsia" w:asciiTheme="minorEastAsia" w:hAnsiTheme="minorEastAsia" w:eastAsiaTheme="minorEastAsia" w:cstheme="minorEastAsia"/>
                <w:color w:val="auto"/>
                <w:kern w:val="0"/>
                <w:szCs w:val="21"/>
                <w:highlight w:val="none"/>
              </w:rPr>
              <w:t>中去掉六分之一（不能整除的按小数点前整数取整，不足六家报价则不去掉）的最低价和相同家数的最高价后的算术平均值</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即为本项目的</w:t>
            </w: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rPr>
              <w:t>的</w:t>
            </w:r>
            <w:r>
              <w:rPr>
                <w:rFonts w:hint="eastAsia" w:asciiTheme="minorEastAsia" w:hAnsiTheme="minorEastAsia" w:eastAsiaTheme="minorEastAsia" w:cstheme="minorEastAsia"/>
                <w:color w:val="auto"/>
                <w:kern w:val="0"/>
                <w:szCs w:val="21"/>
                <w:highlight w:val="none"/>
                <w:lang w:eastAsia="zh-CN"/>
              </w:rPr>
              <w:t>评审基准价。</w:t>
            </w:r>
          </w:p>
          <w:p w14:paraId="0BD9D0B4">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计算的最终结果取小数点后两位，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tc>
      </w:tr>
      <w:tr w14:paraId="7170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C7C7030">
            <w:pPr>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2.2.4</w:t>
            </w:r>
          </w:p>
        </w:tc>
        <w:tc>
          <w:tcPr>
            <w:tcW w:w="1599" w:type="dxa"/>
            <w:tcBorders>
              <w:top w:val="single" w:color="auto" w:sz="4" w:space="0"/>
              <w:left w:val="single" w:color="auto" w:sz="4" w:space="0"/>
              <w:bottom w:val="single" w:color="auto" w:sz="4" w:space="0"/>
              <w:right w:val="single" w:color="auto" w:sz="4" w:space="0"/>
            </w:tcBorders>
            <w:vAlign w:val="center"/>
          </w:tcPr>
          <w:p w14:paraId="276A6451">
            <w:pPr>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75D50019">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比选总报价</w:t>
            </w:r>
            <w:r>
              <w:rPr>
                <w:rFonts w:hint="eastAsia" w:asciiTheme="minorEastAsia" w:hAnsiTheme="minorEastAsia" w:eastAsiaTheme="minorEastAsia" w:cstheme="minorEastAsia"/>
                <w:color w:val="auto"/>
                <w:kern w:val="0"/>
                <w:highlight w:val="none"/>
              </w:rPr>
              <w:t>的偏差率计算公式</w:t>
            </w:r>
          </w:p>
          <w:p w14:paraId="45084A17">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偏差率</w:t>
            </w:r>
            <w:r>
              <w:rPr>
                <w:rFonts w:hint="eastAsia" w:asciiTheme="minorEastAsia" w:hAnsiTheme="minorEastAsia" w:eastAsiaTheme="minorEastAsia" w:cstheme="minorEastAsia"/>
                <w:color w:val="auto"/>
                <w:kern w:val="0"/>
                <w:sz w:val="28"/>
                <w:szCs w:val="28"/>
                <w:highlight w:val="none"/>
              </w:rPr>
              <w:t>=</w:t>
            </w:r>
            <w:r>
              <w:rPr>
                <w:rFonts w:hint="eastAsia" w:asciiTheme="minorEastAsia" w:hAnsiTheme="minorEastAsia" w:eastAsiaTheme="minorEastAsia" w:cstheme="minorEastAsia"/>
                <w:color w:val="auto"/>
                <w:kern w:val="0"/>
                <w:highlight w:val="none"/>
              </w:rPr>
              <w:t>100％×（</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报价一</w:t>
            </w:r>
            <w:r>
              <w:rPr>
                <w:rFonts w:hint="eastAsia" w:asciiTheme="minorEastAsia" w:hAnsiTheme="minorEastAsia" w:eastAsiaTheme="minorEastAsia" w:cstheme="minorEastAsia"/>
                <w:color w:val="auto"/>
                <w:kern w:val="0"/>
                <w:highlight w:val="none"/>
                <w:lang w:eastAsia="zh-CN"/>
              </w:rPr>
              <w:t>评审基准价）</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highlight w:val="none"/>
                <w:lang w:eastAsia="zh-CN"/>
              </w:rPr>
              <w:t>评审基准价</w:t>
            </w:r>
          </w:p>
          <w:p w14:paraId="2552D83B">
            <w:pPr>
              <w:adjustRightInd w:val="0"/>
              <w:snapToGrid w:val="0"/>
              <w:spacing w:afterLines="0" w:line="400" w:lineRule="exact"/>
              <w:ind w:firstLine="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偏差率计算的最终结果取小数点后两位</w:t>
            </w:r>
            <w:r>
              <w:rPr>
                <w:rFonts w:hint="eastAsia" w:asciiTheme="minorEastAsia" w:hAnsiTheme="minorEastAsia" w:eastAsiaTheme="minorEastAsia" w:cstheme="minorEastAsia"/>
                <w:color w:val="auto"/>
                <w:kern w:val="0"/>
                <w:szCs w:val="21"/>
                <w:highlight w:val="none"/>
              </w:rPr>
              <w:t>，小数点后第三位四舍五入。</w:t>
            </w:r>
          </w:p>
        </w:tc>
      </w:tr>
      <w:tr w14:paraId="50D4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29ED983">
            <w:pPr>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1F99B10B">
            <w:pPr>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lang w:eastAsia="zh-CN"/>
              </w:rPr>
              <w:t>评审</w:t>
            </w:r>
            <w:r>
              <w:rPr>
                <w:rFonts w:hint="eastAsia" w:asciiTheme="minorEastAsia" w:hAnsiTheme="minorEastAsia" w:eastAsiaTheme="minorEastAsia" w:cstheme="minorEastAsia"/>
                <w:color w:val="auto"/>
                <w:highlight w:val="none"/>
              </w:rPr>
              <w:t>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14:paraId="4805BAE1">
            <w:pPr>
              <w:keepNext w:val="0"/>
              <w:keepLines w:val="0"/>
              <w:pageBreakBefore w:val="0"/>
              <w:widowControl/>
              <w:kinsoku/>
              <w:wordWrap/>
              <w:overflowPunct/>
              <w:topLinePunct w:val="0"/>
              <w:bidi w:val="0"/>
              <w:adjustRightInd w:val="0"/>
              <w:snapToGrid w:val="0"/>
              <w:spacing w:beforeAutospacing="0" w:afterLines="0" w:afterAutospacing="0" w:line="400" w:lineRule="exact"/>
              <w:ind w:firstLine="420" w:firstLineChars="200"/>
              <w:jc w:val="left"/>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全部评审方式</w:t>
            </w:r>
          </w:p>
          <w:p w14:paraId="3C3C776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eastAsia="zh-CN"/>
              </w:rPr>
              <w:t>初步评审。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照第2.1.1项至第2.1.3项的规定，对所有响应文件</w:t>
            </w:r>
            <w:r>
              <w:rPr>
                <w:rFonts w:hint="eastAsia" w:asciiTheme="minorEastAsia" w:hAnsiTheme="minorEastAsia" w:eastAsiaTheme="minorEastAsia" w:cstheme="minorEastAsia"/>
                <w:color w:val="auto"/>
                <w:szCs w:val="21"/>
                <w:highlight w:val="none"/>
              </w:rPr>
              <w:t>进行初步评审。未通过初步评审或</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认定为无效的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的不再进行后续评审。</w:t>
            </w:r>
          </w:p>
          <w:p w14:paraId="5CADDA96">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2.技术评审。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第2.2.2（1）目及第3.2.1（1）目的规定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进行</w:t>
            </w:r>
            <w:r>
              <w:rPr>
                <w:rFonts w:hint="eastAsia" w:asciiTheme="minorEastAsia" w:hAnsiTheme="minorEastAsia" w:eastAsiaTheme="minorEastAsia" w:cstheme="minorEastAsia"/>
                <w:color w:val="auto"/>
                <w:szCs w:val="21"/>
                <w:highlight w:val="none"/>
              </w:rPr>
              <w:t>技术评审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计算出技术得分A</w:t>
            </w:r>
            <w:r>
              <w:rPr>
                <w:rFonts w:hint="eastAsia" w:asciiTheme="minorEastAsia" w:hAnsiTheme="minorEastAsia" w:eastAsiaTheme="minorEastAsia" w:cstheme="minorEastAsia"/>
                <w:color w:val="auto"/>
                <w:szCs w:val="21"/>
                <w:highlight w:val="none"/>
              </w:rPr>
              <w:t>。</w:t>
            </w:r>
          </w:p>
          <w:p w14:paraId="7B5F45A4">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3.商务评审。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第2.2.2（</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）目及第3.2.1（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）目的规定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进行商务</w:t>
            </w:r>
            <w:r>
              <w:rPr>
                <w:rFonts w:hint="eastAsia" w:asciiTheme="minorEastAsia" w:hAnsiTheme="minorEastAsia" w:eastAsiaTheme="minorEastAsia" w:cstheme="minorEastAsia"/>
                <w:color w:val="auto"/>
                <w:szCs w:val="21"/>
                <w:highlight w:val="none"/>
              </w:rPr>
              <w:t>评审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计算出商务得分B</w:t>
            </w:r>
            <w:r>
              <w:rPr>
                <w:rFonts w:hint="eastAsia" w:asciiTheme="minorEastAsia" w:hAnsiTheme="minorEastAsia" w:eastAsiaTheme="minorEastAsia" w:cstheme="minorEastAsia"/>
                <w:color w:val="auto"/>
                <w:szCs w:val="21"/>
                <w:highlight w:val="none"/>
              </w:rPr>
              <w:t>。</w:t>
            </w:r>
          </w:p>
          <w:p w14:paraId="4153A83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4.比选函部分评审。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第2.2.2（</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）目的规定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进行比选函部分</w:t>
            </w:r>
            <w:r>
              <w:rPr>
                <w:rFonts w:hint="eastAsia" w:asciiTheme="minorEastAsia" w:hAnsiTheme="minorEastAsia" w:eastAsiaTheme="minorEastAsia" w:cstheme="minorEastAsia"/>
                <w:color w:val="auto"/>
                <w:szCs w:val="21"/>
                <w:highlight w:val="none"/>
              </w:rPr>
              <w:t>评审，</w:t>
            </w:r>
            <w:r>
              <w:rPr>
                <w:rFonts w:hint="eastAsia" w:asciiTheme="minorEastAsia" w:hAnsiTheme="minorEastAsia" w:eastAsiaTheme="minorEastAsia" w:cstheme="minorEastAsia"/>
                <w:color w:val="auto"/>
                <w:szCs w:val="21"/>
                <w:highlight w:val="none"/>
                <w:lang w:eastAsia="zh-CN"/>
              </w:rPr>
              <w:t>未通过</w:t>
            </w:r>
            <w:r>
              <w:rPr>
                <w:rFonts w:hint="eastAsia" w:asciiTheme="minorEastAsia" w:hAnsiTheme="minorEastAsia" w:eastAsiaTheme="minorEastAsia" w:cstheme="minorEastAsia"/>
                <w:color w:val="auto"/>
                <w:szCs w:val="21"/>
                <w:highlight w:val="none"/>
                <w:lang w:val="en-US" w:eastAsia="zh-CN"/>
              </w:rPr>
              <w:t>比选函部分</w:t>
            </w:r>
            <w:r>
              <w:rPr>
                <w:rFonts w:hint="eastAsia" w:asciiTheme="minorEastAsia" w:hAnsiTheme="minorEastAsia" w:eastAsiaTheme="minorEastAsia" w:cstheme="minorEastAsia"/>
                <w:color w:val="auto"/>
                <w:szCs w:val="21"/>
                <w:highlight w:val="none"/>
              </w:rPr>
              <w:t>评审的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不再</w:t>
            </w:r>
            <w:r>
              <w:rPr>
                <w:rFonts w:hint="eastAsia" w:asciiTheme="minorEastAsia" w:hAnsiTheme="minorEastAsia" w:eastAsiaTheme="minorEastAsia" w:cstheme="minorEastAsia"/>
                <w:color w:val="auto"/>
                <w:szCs w:val="21"/>
                <w:highlight w:val="none"/>
                <w:lang w:val="en-US" w:eastAsia="zh-CN"/>
              </w:rPr>
              <w:t>进行</w:t>
            </w:r>
            <w:r>
              <w:rPr>
                <w:rFonts w:hint="eastAsia" w:asciiTheme="minorEastAsia" w:hAnsiTheme="minorEastAsia" w:eastAsiaTheme="minorEastAsia" w:cstheme="minorEastAsia"/>
                <w:color w:val="auto"/>
                <w:szCs w:val="21"/>
                <w:highlight w:val="none"/>
              </w:rPr>
              <w:t>后续评审</w:t>
            </w:r>
            <w:r>
              <w:rPr>
                <w:rFonts w:hint="eastAsia" w:asciiTheme="minorEastAsia" w:hAnsiTheme="minorEastAsia" w:eastAsiaTheme="minorEastAsia" w:cstheme="minorEastAsia"/>
                <w:color w:val="auto"/>
                <w:szCs w:val="21"/>
                <w:highlight w:val="none"/>
                <w:lang w:eastAsia="zh-CN"/>
              </w:rPr>
              <w:t>。</w:t>
            </w:r>
          </w:p>
          <w:p w14:paraId="04C9E939">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报价评审。</w:t>
            </w:r>
            <w:r>
              <w:rPr>
                <w:rFonts w:hint="eastAsia" w:asciiTheme="minorEastAsia" w:hAnsiTheme="minorEastAsia" w:eastAsiaTheme="minorEastAsia" w:cstheme="minorEastAsia"/>
                <w:color w:val="auto"/>
                <w:szCs w:val="21"/>
                <w:highlight w:val="none"/>
              </w:rPr>
              <w:t>按照第2.2.3项</w:t>
            </w:r>
            <w:r>
              <w:rPr>
                <w:rFonts w:hint="eastAsia" w:asciiTheme="minorEastAsia" w:hAnsiTheme="minorEastAsia" w:eastAsiaTheme="minorEastAsia" w:cstheme="minorEastAsia"/>
                <w:color w:val="auto"/>
                <w:szCs w:val="21"/>
                <w:highlight w:val="none"/>
                <w:lang w:val="en-US" w:eastAsia="zh-CN"/>
              </w:rPr>
              <w:t>的规定，</w:t>
            </w:r>
            <w:r>
              <w:rPr>
                <w:rFonts w:hint="eastAsia" w:asciiTheme="minorEastAsia" w:hAnsiTheme="minorEastAsia" w:eastAsiaTheme="minorEastAsia" w:cstheme="minorEastAsia"/>
                <w:color w:val="auto"/>
                <w:szCs w:val="21"/>
                <w:highlight w:val="none"/>
              </w:rPr>
              <w:t>计算</w:t>
            </w:r>
            <w:r>
              <w:rPr>
                <w:rFonts w:hint="eastAsia" w:asciiTheme="minorEastAsia" w:hAnsiTheme="minorEastAsia" w:eastAsiaTheme="minorEastAsia" w:cstheme="minorEastAsia"/>
                <w:color w:val="auto"/>
                <w:szCs w:val="21"/>
                <w:highlight w:val="none"/>
                <w:lang w:eastAsia="zh-CN"/>
              </w:rPr>
              <w:t>评审基准价；</w:t>
            </w:r>
            <w:r>
              <w:rPr>
                <w:rFonts w:hint="eastAsia" w:asciiTheme="minorEastAsia" w:hAnsiTheme="minorEastAsia" w:eastAsiaTheme="minorEastAsia" w:cstheme="minorEastAsia"/>
                <w:color w:val="auto"/>
                <w:szCs w:val="21"/>
                <w:highlight w:val="none"/>
              </w:rPr>
              <w:t>并按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第3.2.1（</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）目</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进行</w:t>
            </w:r>
            <w:r>
              <w:rPr>
                <w:rFonts w:hint="eastAsia" w:asciiTheme="minorEastAsia" w:hAnsiTheme="minorEastAsia" w:eastAsiaTheme="minorEastAsia" w:cstheme="minorEastAsia"/>
                <w:color w:val="auto"/>
                <w:szCs w:val="21"/>
                <w:highlight w:val="none"/>
                <w:lang w:val="en-US" w:eastAsia="zh-CN"/>
              </w:rPr>
              <w:t>报价评审，计算出报价得分C</w:t>
            </w:r>
            <w:r>
              <w:rPr>
                <w:rFonts w:hint="eastAsia" w:asciiTheme="minorEastAsia" w:hAnsiTheme="minorEastAsia" w:eastAsiaTheme="minorEastAsia" w:cstheme="minorEastAsia"/>
                <w:color w:val="auto"/>
                <w:szCs w:val="21"/>
                <w:highlight w:val="none"/>
              </w:rPr>
              <w:t>。</w:t>
            </w:r>
          </w:p>
          <w:p w14:paraId="14B9B258">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lang w:eastAsia="zh-CN"/>
              </w:rPr>
              <w:t>汇总得分。</w:t>
            </w:r>
            <w:r>
              <w:rPr>
                <w:rFonts w:hint="eastAsia" w:asciiTheme="minorEastAsia" w:hAnsiTheme="minorEastAsia" w:eastAsiaTheme="minorEastAsia" w:cstheme="minorEastAsia"/>
                <w:color w:val="auto"/>
                <w:szCs w:val="21"/>
                <w:highlight w:val="none"/>
              </w:rPr>
              <w:t>对技术</w:t>
            </w:r>
            <w:r>
              <w:rPr>
                <w:rFonts w:hint="eastAsia" w:asciiTheme="minorEastAsia" w:hAnsiTheme="minorEastAsia" w:eastAsiaTheme="minorEastAsia" w:cstheme="minorEastAsia"/>
                <w:color w:val="auto"/>
                <w:szCs w:val="21"/>
                <w:highlight w:val="none"/>
                <w:lang w:val="en-US" w:eastAsia="zh-CN"/>
              </w:rPr>
              <w:t>得分A</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商务得分B</w:t>
            </w:r>
            <w:r>
              <w:rPr>
                <w:rFonts w:hint="eastAsia" w:asciiTheme="minorEastAsia" w:hAnsiTheme="minorEastAsia" w:eastAsiaTheme="minorEastAsia" w:cstheme="minorEastAsia"/>
                <w:color w:val="auto"/>
                <w:szCs w:val="21"/>
                <w:highlight w:val="none"/>
              </w:rPr>
              <w:t>、报价得分</w:t>
            </w:r>
            <w:r>
              <w:rPr>
                <w:rFonts w:hint="eastAsia" w:asciiTheme="minorEastAsia" w:hAnsiTheme="minorEastAsia" w:eastAsiaTheme="minorEastAsia" w:cstheme="minorEastAsia"/>
                <w:color w:val="auto"/>
                <w:szCs w:val="21"/>
                <w:highlight w:val="none"/>
                <w:lang w:val="en-US" w:eastAsia="zh-CN"/>
              </w:rPr>
              <w:t>C</w:t>
            </w:r>
            <w:r>
              <w:rPr>
                <w:rFonts w:hint="eastAsia" w:asciiTheme="minorEastAsia" w:hAnsiTheme="minorEastAsia" w:eastAsiaTheme="minorEastAsia" w:cstheme="minorEastAsia"/>
                <w:color w:val="auto"/>
                <w:szCs w:val="21"/>
                <w:highlight w:val="none"/>
              </w:rPr>
              <w:t>进行汇总，确定得分由高至低前</w:t>
            </w:r>
            <w:r>
              <w:rPr>
                <w:rFonts w:hint="eastAsia" w:asciiTheme="minorEastAsia" w:hAnsiTheme="minorEastAsia" w:eastAsiaTheme="minorEastAsia" w:cstheme="minorEastAsia"/>
                <w:color w:val="auto"/>
                <w:szCs w:val="21"/>
                <w:highlight w:val="none"/>
                <w:lang w:val="en-US" w:eastAsia="zh-CN"/>
              </w:rPr>
              <w:t>二</w:t>
            </w:r>
            <w:r>
              <w:rPr>
                <w:rFonts w:hint="eastAsia" w:asciiTheme="minorEastAsia" w:hAnsiTheme="minorEastAsia" w:eastAsiaTheme="minorEastAsia" w:cstheme="minorEastAsia"/>
                <w:color w:val="auto"/>
                <w:szCs w:val="21"/>
                <w:highlight w:val="none"/>
              </w:rPr>
              <w:t>名</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为</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候选人。</w:t>
            </w:r>
          </w:p>
          <w:p w14:paraId="199C7883">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注：1</w:t>
            </w:r>
            <w:r>
              <w:rPr>
                <w:rFonts w:hint="eastAsia" w:asciiTheme="minorEastAsia" w:hAnsiTheme="minorEastAsia" w:eastAsiaTheme="minorEastAsia" w:cstheme="minorEastAsia"/>
                <w:color w:val="auto"/>
                <w:szCs w:val="21"/>
                <w:highlight w:val="none"/>
              </w:rPr>
              <w:t>.因</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作否决处理导致有效</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不足三个的，</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应当</w:t>
            </w:r>
            <w:r>
              <w:rPr>
                <w:rFonts w:hint="eastAsia" w:asciiTheme="minorEastAsia" w:hAnsiTheme="minorEastAsia" w:eastAsiaTheme="minorEastAsia" w:cstheme="minorEastAsia"/>
                <w:color w:val="auto"/>
                <w:spacing w:val="4"/>
                <w:kern w:val="0"/>
                <w:szCs w:val="21"/>
                <w:highlight w:val="none"/>
                <w:lang w:eastAsia="zh-CN"/>
              </w:rPr>
              <w:t>对有效供应商是否仍具有竞争性进行论证</w:t>
            </w:r>
            <w:r>
              <w:rPr>
                <w:rFonts w:hint="eastAsia" w:asciiTheme="minorEastAsia" w:hAnsiTheme="minorEastAsia" w:eastAsiaTheme="minorEastAsia" w:cstheme="minorEastAsia"/>
                <w:color w:val="auto"/>
                <w:spacing w:val="4"/>
                <w:kern w:val="0"/>
                <w:szCs w:val="21"/>
                <w:highlight w:val="none"/>
              </w:rPr>
              <w:t>。</w:t>
            </w:r>
            <w:r>
              <w:rPr>
                <w:rFonts w:hint="eastAsia" w:asciiTheme="minorEastAsia" w:hAnsiTheme="minorEastAsia" w:eastAsiaTheme="minorEastAsia" w:cstheme="minorEastAsia"/>
                <w:color w:val="auto"/>
                <w:spacing w:val="4"/>
                <w:kern w:val="0"/>
                <w:szCs w:val="21"/>
                <w:highlight w:val="none"/>
                <w:lang w:eastAsia="zh-CN"/>
              </w:rPr>
              <w:t>评审委员会认为</w:t>
            </w:r>
            <w:r>
              <w:rPr>
                <w:rFonts w:hint="eastAsia" w:asciiTheme="minorEastAsia" w:hAnsiTheme="minorEastAsia" w:eastAsiaTheme="minorEastAsia" w:cstheme="minorEastAsia"/>
                <w:color w:val="auto"/>
                <w:szCs w:val="21"/>
                <w:highlight w:val="none"/>
              </w:rPr>
              <w:t>有效</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的经济、技术等指标仍然具有市场竞争力，能够满足</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要求的，</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可以继续</w:t>
            </w: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并确定</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（注：本款只适用于首次比选。）</w:t>
            </w:r>
          </w:p>
          <w:p w14:paraId="1AD696B9">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pacing w:val="4"/>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2.综合评分</w:t>
            </w:r>
            <w:r>
              <w:rPr>
                <w:rFonts w:hint="eastAsia" w:asciiTheme="minorEastAsia" w:hAnsiTheme="minorEastAsia" w:eastAsiaTheme="minorEastAsia" w:cstheme="minorEastAsia"/>
                <w:color w:val="auto"/>
                <w:kern w:val="0"/>
                <w:szCs w:val="21"/>
                <w:highlight w:val="none"/>
              </w:rPr>
              <w:t>相</w:t>
            </w:r>
            <w:r>
              <w:rPr>
                <w:rFonts w:hint="eastAsia" w:asciiTheme="minorEastAsia" w:hAnsiTheme="minorEastAsia" w:eastAsiaTheme="minorEastAsia" w:cstheme="minorEastAsia"/>
                <w:color w:val="auto"/>
                <w:kern w:val="0"/>
                <w:szCs w:val="21"/>
                <w:highlight w:val="none"/>
                <w:lang w:eastAsia="zh-CN"/>
              </w:rPr>
              <w:t>等</w:t>
            </w:r>
            <w:r>
              <w:rPr>
                <w:rFonts w:hint="eastAsia" w:asciiTheme="minorEastAsia" w:hAnsiTheme="minorEastAsia" w:eastAsiaTheme="minorEastAsia" w:cstheme="minorEastAsia"/>
                <w:color w:val="auto"/>
                <w:kern w:val="0"/>
                <w:szCs w:val="21"/>
                <w:highlight w:val="none"/>
              </w:rPr>
              <w:t>的，以</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低的优先；</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相</w:t>
            </w:r>
            <w:r>
              <w:rPr>
                <w:rFonts w:hint="eastAsia" w:asciiTheme="minorEastAsia" w:hAnsiTheme="minorEastAsia" w:eastAsiaTheme="minorEastAsia" w:cstheme="minorEastAsia"/>
                <w:color w:val="auto"/>
                <w:kern w:val="0"/>
                <w:szCs w:val="21"/>
                <w:highlight w:val="none"/>
                <w:lang w:eastAsia="zh-CN"/>
              </w:rPr>
              <w:t>等</w:t>
            </w:r>
            <w:r>
              <w:rPr>
                <w:rFonts w:hint="eastAsia" w:asciiTheme="minorEastAsia" w:hAnsiTheme="minorEastAsia" w:eastAsiaTheme="minorEastAsia" w:cstheme="minorEastAsia"/>
                <w:color w:val="auto"/>
                <w:kern w:val="0"/>
                <w:szCs w:val="21"/>
                <w:highlight w:val="none"/>
              </w:rPr>
              <w:t>的，以</w:t>
            </w:r>
            <w:r>
              <w:rPr>
                <w:rFonts w:hint="eastAsia" w:asciiTheme="minorEastAsia" w:hAnsiTheme="minorEastAsia" w:eastAsiaTheme="minorEastAsia" w:cstheme="minorEastAsia"/>
                <w:color w:val="auto"/>
                <w:spacing w:val="4"/>
                <w:kern w:val="0"/>
                <w:szCs w:val="21"/>
                <w:highlight w:val="none"/>
                <w:u w:val="single"/>
                <w:lang w:bidi="ar"/>
              </w:rPr>
              <w:t>优先高速集团内部单位的原则排序，若无，则按照优先免缴投标担保和履约担保单位的原则排序，若均为免缴单位，则以递交</w:t>
            </w:r>
            <w:r>
              <w:rPr>
                <w:rFonts w:hint="eastAsia" w:asciiTheme="minorEastAsia" w:hAnsiTheme="minorEastAsia" w:eastAsiaTheme="minorEastAsia" w:cstheme="minorEastAsia"/>
                <w:color w:val="auto"/>
                <w:spacing w:val="4"/>
                <w:kern w:val="0"/>
                <w:szCs w:val="21"/>
                <w:highlight w:val="none"/>
                <w:u w:val="single"/>
                <w:lang w:eastAsia="zh-CN" w:bidi="ar"/>
              </w:rPr>
              <w:t>响应文件</w:t>
            </w:r>
            <w:r>
              <w:rPr>
                <w:rFonts w:hint="eastAsia" w:asciiTheme="minorEastAsia" w:hAnsiTheme="minorEastAsia" w:eastAsiaTheme="minorEastAsia" w:cstheme="minorEastAsia"/>
                <w:color w:val="auto"/>
                <w:spacing w:val="4"/>
                <w:kern w:val="0"/>
                <w:szCs w:val="21"/>
                <w:highlight w:val="none"/>
                <w:u w:val="single"/>
                <w:lang w:bidi="ar"/>
              </w:rPr>
              <w:t>先后顺序，若均不为免缴单位，则以缴纳</w:t>
            </w:r>
            <w:r>
              <w:rPr>
                <w:rFonts w:hint="eastAsia" w:asciiTheme="minorEastAsia" w:hAnsiTheme="minorEastAsia" w:eastAsiaTheme="minorEastAsia" w:cstheme="minorEastAsia"/>
                <w:color w:val="auto"/>
                <w:spacing w:val="4"/>
                <w:kern w:val="0"/>
                <w:szCs w:val="21"/>
                <w:highlight w:val="none"/>
                <w:u w:val="single"/>
                <w:lang w:eastAsia="zh-CN" w:bidi="ar"/>
              </w:rPr>
              <w:t>比选保证金</w:t>
            </w:r>
            <w:r>
              <w:rPr>
                <w:rFonts w:hint="eastAsia" w:asciiTheme="minorEastAsia" w:hAnsiTheme="minorEastAsia" w:eastAsiaTheme="minorEastAsia" w:cstheme="minorEastAsia"/>
                <w:color w:val="auto"/>
                <w:kern w:val="0"/>
                <w:szCs w:val="21"/>
                <w:highlight w:val="none"/>
                <w:u w:val="single"/>
                <w:lang w:val="en-US" w:eastAsia="zh-CN"/>
              </w:rPr>
              <w:t>优先</w:t>
            </w:r>
            <w:r>
              <w:rPr>
                <w:rFonts w:hint="eastAsia" w:asciiTheme="minorEastAsia" w:hAnsiTheme="minorEastAsia" w:eastAsiaTheme="minorEastAsia" w:cstheme="minorEastAsia"/>
                <w:color w:val="auto"/>
                <w:spacing w:val="4"/>
                <w:kern w:val="0"/>
                <w:szCs w:val="21"/>
                <w:highlight w:val="none"/>
              </w:rPr>
              <w:t>排序。</w:t>
            </w:r>
          </w:p>
          <w:p w14:paraId="5254E281">
            <w:pPr>
              <w:pStyle w:val="2"/>
              <w:spacing w:afterLines="0" w:line="400" w:lineRule="exact"/>
              <w:ind w:firstLine="420" w:firstLine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3.</w:t>
            </w:r>
            <w:r>
              <w:rPr>
                <w:rFonts w:hint="eastAsia" w:asciiTheme="minorEastAsia" w:hAnsiTheme="minorEastAsia" w:eastAsiaTheme="minorEastAsia" w:cstheme="minorEastAsia"/>
                <w:snapToGrid w:val="0"/>
                <w:color w:val="auto"/>
                <w:kern w:val="0"/>
                <w:highlight w:val="none"/>
              </w:rPr>
              <w:t>评审委员会评审时，</w:t>
            </w:r>
            <w:r>
              <w:rPr>
                <w:rFonts w:hint="eastAsia" w:asciiTheme="minorEastAsia" w:hAnsiTheme="minorEastAsia" w:eastAsiaTheme="minorEastAsia" w:cstheme="minorEastAsia"/>
                <w:snapToGrid w:val="0"/>
                <w:kern w:val="0"/>
                <w:szCs w:val="21"/>
                <w:highlight w:val="none"/>
              </w:rPr>
              <w:t>若</w:t>
            </w:r>
            <w:r>
              <w:rPr>
                <w:rFonts w:hint="eastAsia" w:asciiTheme="minorEastAsia" w:hAnsiTheme="minorEastAsia" w:eastAsiaTheme="minorEastAsia" w:cstheme="minorEastAsia"/>
                <w:snapToGrid w:val="0"/>
                <w:kern w:val="0"/>
                <w:szCs w:val="21"/>
                <w:highlight w:val="none"/>
                <w:lang w:val="en-US" w:eastAsia="zh-CN"/>
              </w:rPr>
              <w:t>供应商</w:t>
            </w:r>
            <w:r>
              <w:rPr>
                <w:rFonts w:hint="eastAsia" w:asciiTheme="minorEastAsia" w:hAnsiTheme="minorEastAsia" w:eastAsiaTheme="minorEastAsia" w:cstheme="minorEastAsia"/>
                <w:snapToGrid w:val="0"/>
                <w:kern w:val="0"/>
                <w:szCs w:val="21"/>
                <w:highlight w:val="none"/>
              </w:rPr>
              <w:t>同时是</w:t>
            </w:r>
            <w:r>
              <w:rPr>
                <w:rFonts w:hint="eastAsia" w:asciiTheme="minorEastAsia" w:hAnsiTheme="minorEastAsia" w:eastAsiaTheme="minorEastAsia" w:cstheme="minorEastAsia"/>
                <w:snapToGrid w:val="0"/>
                <w:kern w:val="0"/>
                <w:szCs w:val="21"/>
                <w:highlight w:val="none"/>
                <w:lang w:val="en-US" w:eastAsia="zh-CN"/>
              </w:rPr>
              <w:t>两</w:t>
            </w:r>
            <w:r>
              <w:rPr>
                <w:rFonts w:hint="eastAsia" w:asciiTheme="minorEastAsia" w:hAnsiTheme="minorEastAsia" w:eastAsiaTheme="minorEastAsia" w:cstheme="minorEastAsia"/>
                <w:snapToGrid w:val="0"/>
                <w:kern w:val="0"/>
                <w:szCs w:val="21"/>
                <w:highlight w:val="none"/>
              </w:rPr>
              <w:t>个标段中综合得分最高的，则由评</w:t>
            </w:r>
            <w:r>
              <w:rPr>
                <w:rFonts w:hint="eastAsia" w:asciiTheme="minorEastAsia" w:hAnsiTheme="minorEastAsia" w:eastAsiaTheme="minorEastAsia" w:cstheme="minorEastAsia"/>
                <w:snapToGrid w:val="0"/>
                <w:kern w:val="0"/>
                <w:szCs w:val="21"/>
                <w:highlight w:val="none"/>
                <w:lang w:val="en-US" w:eastAsia="zh-CN"/>
              </w:rPr>
              <w:t>审</w:t>
            </w:r>
            <w:r>
              <w:rPr>
                <w:rFonts w:hint="eastAsia" w:asciiTheme="minorEastAsia" w:hAnsiTheme="minorEastAsia" w:eastAsiaTheme="minorEastAsia" w:cstheme="minorEastAsia"/>
                <w:snapToGrid w:val="0"/>
                <w:kern w:val="0"/>
                <w:szCs w:val="21"/>
                <w:highlight w:val="none"/>
              </w:rPr>
              <w:t>委员会推荐其为</w:t>
            </w:r>
            <w:r>
              <w:rPr>
                <w:rFonts w:hint="eastAsia" w:asciiTheme="minorEastAsia" w:hAnsiTheme="minorEastAsia" w:eastAsiaTheme="minorEastAsia" w:cstheme="minorEastAsia"/>
                <w:snapToGrid w:val="0"/>
                <w:kern w:val="0"/>
                <w:szCs w:val="21"/>
                <w:highlight w:val="none"/>
                <w:lang w:eastAsia="zh-CN"/>
              </w:rPr>
              <w:t>最高限价</w:t>
            </w:r>
            <w:r>
              <w:rPr>
                <w:rFonts w:hint="eastAsia" w:asciiTheme="minorEastAsia" w:hAnsiTheme="minorEastAsia" w:eastAsiaTheme="minorEastAsia" w:cstheme="minorEastAsia"/>
                <w:snapToGrid w:val="0"/>
                <w:kern w:val="0"/>
                <w:szCs w:val="21"/>
                <w:highlight w:val="none"/>
                <w:lang w:val="en-US" w:eastAsia="zh-CN"/>
              </w:rPr>
              <w:t>较高的</w:t>
            </w:r>
            <w:r>
              <w:rPr>
                <w:rFonts w:hint="eastAsia" w:asciiTheme="minorEastAsia" w:hAnsiTheme="minorEastAsia" w:eastAsiaTheme="minorEastAsia" w:cstheme="minorEastAsia"/>
                <w:snapToGrid w:val="0"/>
                <w:kern w:val="0"/>
                <w:szCs w:val="21"/>
                <w:highlight w:val="none"/>
              </w:rPr>
              <w:t>标段的第一中</w:t>
            </w:r>
            <w:r>
              <w:rPr>
                <w:rFonts w:hint="eastAsia" w:asciiTheme="minorEastAsia" w:hAnsiTheme="minorEastAsia" w:eastAsiaTheme="minorEastAsia" w:cstheme="minorEastAsia"/>
                <w:snapToGrid w:val="0"/>
                <w:kern w:val="0"/>
                <w:szCs w:val="21"/>
                <w:highlight w:val="none"/>
                <w:lang w:val="en-US" w:eastAsia="zh-CN"/>
              </w:rPr>
              <w:t>选</w:t>
            </w:r>
            <w:r>
              <w:rPr>
                <w:rFonts w:hint="eastAsia" w:asciiTheme="minorEastAsia" w:hAnsiTheme="minorEastAsia" w:eastAsiaTheme="minorEastAsia" w:cstheme="minorEastAsia"/>
                <w:snapToGrid w:val="0"/>
                <w:kern w:val="0"/>
                <w:szCs w:val="21"/>
                <w:highlight w:val="none"/>
              </w:rPr>
              <w:t>候选人</w:t>
            </w:r>
            <w:r>
              <w:rPr>
                <w:rFonts w:hint="eastAsia" w:asciiTheme="minorEastAsia" w:hAnsiTheme="minorEastAsia" w:eastAsiaTheme="minorEastAsia" w:cstheme="minorEastAsia"/>
                <w:snapToGrid w:val="0"/>
                <w:kern w:val="0"/>
                <w:szCs w:val="21"/>
                <w:highlight w:val="none"/>
                <w:lang w:eastAsia="zh-CN"/>
              </w:rPr>
              <w:t>（</w:t>
            </w:r>
            <w:r>
              <w:rPr>
                <w:rFonts w:hint="eastAsia" w:asciiTheme="minorEastAsia" w:hAnsiTheme="minorEastAsia" w:eastAsiaTheme="minorEastAsia" w:cstheme="minorEastAsia"/>
                <w:snapToGrid w:val="0"/>
                <w:kern w:val="0"/>
                <w:szCs w:val="21"/>
                <w:highlight w:val="none"/>
                <w:lang w:val="en-US" w:eastAsia="zh-CN"/>
              </w:rPr>
              <w:t>该供应商不再推荐为另一个标段的中选候选人</w:t>
            </w:r>
            <w:r>
              <w:rPr>
                <w:rFonts w:hint="eastAsia" w:asciiTheme="minorEastAsia" w:hAnsiTheme="minorEastAsia" w:eastAsiaTheme="minorEastAsia" w:cstheme="minorEastAsia"/>
                <w:snapToGrid w:val="0"/>
                <w:kern w:val="0"/>
                <w:szCs w:val="21"/>
                <w:highlight w:val="none"/>
                <w:lang w:eastAsia="zh-CN"/>
              </w:rPr>
              <w:t>）</w:t>
            </w:r>
            <w:r>
              <w:rPr>
                <w:rFonts w:hint="eastAsia" w:asciiTheme="minorEastAsia" w:hAnsiTheme="minorEastAsia" w:eastAsiaTheme="minorEastAsia" w:cstheme="minorEastAsia"/>
                <w:snapToGrid w:val="0"/>
                <w:kern w:val="0"/>
                <w:szCs w:val="21"/>
                <w:highlight w:val="none"/>
              </w:rPr>
              <w:t>，</w:t>
            </w:r>
            <w:r>
              <w:rPr>
                <w:rFonts w:hint="eastAsia" w:asciiTheme="minorEastAsia" w:hAnsiTheme="minorEastAsia" w:eastAsiaTheme="minorEastAsia" w:cstheme="minorEastAsia"/>
                <w:snapToGrid w:val="0"/>
                <w:kern w:val="0"/>
                <w:szCs w:val="21"/>
                <w:highlight w:val="none"/>
                <w:lang w:val="en-US" w:eastAsia="zh-CN"/>
              </w:rPr>
              <w:t>另一个</w:t>
            </w:r>
            <w:r>
              <w:rPr>
                <w:rFonts w:hint="eastAsia" w:asciiTheme="minorEastAsia" w:hAnsiTheme="minorEastAsia" w:eastAsiaTheme="minorEastAsia" w:cstheme="minorEastAsia"/>
                <w:snapToGrid w:val="0"/>
                <w:kern w:val="0"/>
                <w:szCs w:val="21"/>
                <w:highlight w:val="none"/>
              </w:rPr>
              <w:t>标段的中</w:t>
            </w:r>
            <w:r>
              <w:rPr>
                <w:rFonts w:hint="eastAsia" w:asciiTheme="minorEastAsia" w:hAnsiTheme="minorEastAsia" w:eastAsiaTheme="minorEastAsia" w:cstheme="minorEastAsia"/>
                <w:snapToGrid w:val="0"/>
                <w:kern w:val="0"/>
                <w:szCs w:val="21"/>
                <w:highlight w:val="none"/>
                <w:lang w:val="en-US" w:eastAsia="zh-CN"/>
              </w:rPr>
              <w:t>选</w:t>
            </w:r>
            <w:r>
              <w:rPr>
                <w:rFonts w:hint="eastAsia" w:asciiTheme="minorEastAsia" w:hAnsiTheme="minorEastAsia" w:eastAsiaTheme="minorEastAsia" w:cstheme="minorEastAsia"/>
                <w:snapToGrid w:val="0"/>
                <w:kern w:val="0"/>
                <w:szCs w:val="21"/>
                <w:highlight w:val="none"/>
              </w:rPr>
              <w:t>候选人</w:t>
            </w:r>
            <w:r>
              <w:rPr>
                <w:rFonts w:hint="eastAsia" w:asciiTheme="minorEastAsia" w:hAnsiTheme="minorEastAsia" w:eastAsiaTheme="minorEastAsia" w:cstheme="minorEastAsia"/>
                <w:snapToGrid w:val="0"/>
                <w:kern w:val="0"/>
                <w:szCs w:val="21"/>
                <w:highlight w:val="none"/>
                <w:lang w:val="en-US" w:eastAsia="zh-CN"/>
              </w:rPr>
              <w:t>由评审委员会</w:t>
            </w:r>
            <w:r>
              <w:rPr>
                <w:rFonts w:hint="eastAsia" w:asciiTheme="minorEastAsia" w:hAnsiTheme="minorEastAsia" w:eastAsiaTheme="minorEastAsia" w:cstheme="minorEastAsia"/>
                <w:snapToGrid w:val="0"/>
                <w:kern w:val="0"/>
                <w:szCs w:val="21"/>
                <w:highlight w:val="none"/>
              </w:rPr>
              <w:t>按综合得分由高到低的排序递补</w:t>
            </w:r>
            <w:r>
              <w:rPr>
                <w:rFonts w:hint="eastAsia" w:asciiTheme="minorEastAsia" w:hAnsiTheme="minorEastAsia" w:eastAsiaTheme="minorEastAsia" w:cstheme="minorEastAsia"/>
                <w:snapToGrid w:val="0"/>
                <w:kern w:val="0"/>
                <w:szCs w:val="21"/>
                <w:highlight w:val="none"/>
                <w:lang w:eastAsia="zh-CN"/>
              </w:rPr>
              <w:t>。</w:t>
            </w:r>
          </w:p>
        </w:tc>
      </w:tr>
      <w:tr w14:paraId="26AF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vAlign w:val="center"/>
          </w:tcPr>
          <w:p w14:paraId="3ED7E5B4">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w:t>
            </w:r>
          </w:p>
          <w:p w14:paraId="429DFDAA">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p>
        </w:tc>
        <w:tc>
          <w:tcPr>
            <w:tcW w:w="1599" w:type="dxa"/>
            <w:vMerge w:val="restart"/>
            <w:vAlign w:val="center"/>
          </w:tcPr>
          <w:p w14:paraId="222D0998">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技术</w:t>
            </w:r>
            <w:r>
              <w:rPr>
                <w:rFonts w:hint="eastAsia" w:asciiTheme="minorEastAsia" w:hAnsiTheme="minorEastAsia" w:eastAsiaTheme="minorEastAsia" w:cstheme="minorEastAsia"/>
                <w:color w:val="auto"/>
                <w:highlight w:val="none"/>
                <w:lang w:val="en-US" w:eastAsia="zh-CN"/>
              </w:rPr>
              <w:t>评审得分</w:t>
            </w:r>
            <w:r>
              <w:rPr>
                <w:rFonts w:hint="eastAsia" w:asciiTheme="minorEastAsia" w:hAnsiTheme="minorEastAsia" w:eastAsiaTheme="minorEastAsia" w:cstheme="minorEastAsia"/>
                <w:color w:val="auto"/>
                <w:spacing w:val="-4"/>
                <w:highlight w:val="none"/>
              </w:rPr>
              <w:t>（A）</w:t>
            </w:r>
          </w:p>
        </w:tc>
        <w:tc>
          <w:tcPr>
            <w:tcW w:w="2355" w:type="dxa"/>
            <w:gridSpan w:val="2"/>
            <w:vAlign w:val="center"/>
          </w:tcPr>
          <w:p w14:paraId="015CFBF0">
            <w:pPr>
              <w:widowControl w:val="0"/>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2"/>
                <w:sz w:val="21"/>
                <w:szCs w:val="21"/>
                <w:highlight w:val="none"/>
                <w:lang w:val="en-US" w:eastAsia="zh-CN" w:bidi="ar"/>
              </w:rPr>
              <w:t>项目施工方案</w:t>
            </w:r>
          </w:p>
        </w:tc>
        <w:tc>
          <w:tcPr>
            <w:tcW w:w="5048" w:type="dxa"/>
            <w:vAlign w:val="center"/>
          </w:tcPr>
          <w:p w14:paraId="6FCFA6AA">
            <w:pPr>
              <w:autoSpaceDE w:val="0"/>
              <w:autoSpaceDN w:val="0"/>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按第2.2.2（1）目各评审因素设定的分值评分。</w:t>
            </w:r>
          </w:p>
        </w:tc>
      </w:tr>
      <w:tr w14:paraId="6682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left w:val="single" w:color="auto" w:sz="4" w:space="0"/>
              <w:bottom w:val="single" w:color="auto" w:sz="4" w:space="0"/>
              <w:right w:val="single" w:color="auto" w:sz="4" w:space="0"/>
            </w:tcBorders>
            <w:vAlign w:val="center"/>
          </w:tcPr>
          <w:p w14:paraId="771381FA">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3.2.1（2）</w:t>
            </w:r>
          </w:p>
        </w:tc>
        <w:tc>
          <w:tcPr>
            <w:tcW w:w="1599" w:type="dxa"/>
            <w:tcBorders>
              <w:left w:val="single" w:color="auto" w:sz="4" w:space="0"/>
              <w:bottom w:val="single" w:color="auto" w:sz="4" w:space="0"/>
              <w:right w:val="single" w:color="auto" w:sz="4" w:space="0"/>
            </w:tcBorders>
            <w:vAlign w:val="center"/>
          </w:tcPr>
          <w:p w14:paraId="7C91F19E">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商务</w:t>
            </w:r>
            <w:r>
              <w:rPr>
                <w:rFonts w:hint="eastAsia" w:asciiTheme="minorEastAsia" w:hAnsiTheme="minorEastAsia" w:eastAsiaTheme="minorEastAsia" w:cstheme="minorEastAsia"/>
                <w:color w:val="auto"/>
                <w:highlight w:val="none"/>
                <w:lang w:val="en-US" w:eastAsia="zh-CN"/>
              </w:rPr>
              <w:t>评审得分</w:t>
            </w:r>
            <w:r>
              <w:rPr>
                <w:rFonts w:hint="eastAsia" w:asciiTheme="minorEastAsia" w:hAnsiTheme="minorEastAsia" w:eastAsiaTheme="minorEastAsia" w:cstheme="minorEastAsia"/>
                <w:color w:val="auto"/>
                <w:highlight w:val="none"/>
              </w:rPr>
              <w:t>（B）</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6C96D4">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评审</w:t>
            </w:r>
            <w:r>
              <w:rPr>
                <w:rFonts w:hint="eastAsia" w:asciiTheme="minorEastAsia" w:hAnsiTheme="minorEastAsia" w:eastAsiaTheme="minorEastAsia" w:cstheme="minorEastAsia"/>
                <w:color w:val="auto"/>
                <w:highlight w:val="none"/>
              </w:rPr>
              <w:t>标准详见</w:t>
            </w:r>
          </w:p>
          <w:p w14:paraId="364369E5">
            <w:pPr>
              <w:adjustRightInd w:val="0"/>
              <w:snapToGrid w:val="0"/>
              <w:spacing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2.2.2（2）</w:t>
            </w:r>
          </w:p>
        </w:tc>
        <w:tc>
          <w:tcPr>
            <w:tcW w:w="5048" w:type="dxa"/>
            <w:tcBorders>
              <w:left w:val="single" w:color="auto" w:sz="4" w:space="0"/>
              <w:bottom w:val="single" w:color="auto" w:sz="4" w:space="0"/>
              <w:right w:val="single" w:color="auto" w:sz="4" w:space="0"/>
            </w:tcBorders>
            <w:vAlign w:val="top"/>
          </w:tcPr>
          <w:p w14:paraId="3288A176">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商务</w:t>
            </w:r>
            <w:r>
              <w:rPr>
                <w:rFonts w:hint="eastAsia" w:asciiTheme="minorEastAsia" w:hAnsiTheme="minorEastAsia" w:eastAsiaTheme="minorEastAsia" w:cstheme="minorEastAsia"/>
                <w:color w:val="auto"/>
                <w:szCs w:val="21"/>
                <w:highlight w:val="none"/>
                <w:lang w:val="en-US" w:eastAsia="zh-CN"/>
              </w:rPr>
              <w:t>评审</w:t>
            </w:r>
            <w:r>
              <w:rPr>
                <w:rFonts w:hint="eastAsia" w:asciiTheme="minorEastAsia" w:hAnsiTheme="minorEastAsia" w:eastAsiaTheme="minorEastAsia" w:cstheme="minorEastAsia"/>
                <w:color w:val="auto"/>
                <w:szCs w:val="21"/>
                <w:highlight w:val="none"/>
              </w:rPr>
              <w:t>为客观评分，</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按第2.2.2（2）目各评审因素设定的分值统一进行评分。商务评分的最终结果取小数点后两位，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szCs w:val="21"/>
                <w:highlight w:val="none"/>
              </w:rPr>
              <w:t>第三位四舍五入。</w:t>
            </w:r>
          </w:p>
        </w:tc>
      </w:tr>
      <w:tr w14:paraId="3865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left w:val="single" w:color="auto" w:sz="4" w:space="0"/>
              <w:bottom w:val="single" w:color="auto" w:sz="4" w:space="0"/>
              <w:right w:val="single" w:color="auto" w:sz="4" w:space="0"/>
            </w:tcBorders>
            <w:vAlign w:val="center"/>
          </w:tcPr>
          <w:p w14:paraId="44A87054">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3.2.1（3）</w:t>
            </w:r>
          </w:p>
        </w:tc>
        <w:tc>
          <w:tcPr>
            <w:tcW w:w="1599" w:type="dxa"/>
            <w:tcBorders>
              <w:left w:val="single" w:color="auto" w:sz="4" w:space="0"/>
              <w:bottom w:val="single" w:color="auto" w:sz="4" w:space="0"/>
              <w:right w:val="single" w:color="auto" w:sz="4" w:space="0"/>
            </w:tcBorders>
            <w:vAlign w:val="center"/>
          </w:tcPr>
          <w:p w14:paraId="51009A83">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报价评审</w:t>
            </w:r>
            <w:r>
              <w:rPr>
                <w:rFonts w:hint="eastAsia" w:asciiTheme="minorEastAsia" w:hAnsiTheme="minorEastAsia" w:eastAsiaTheme="minorEastAsia" w:cstheme="minorEastAsia"/>
                <w:color w:val="auto"/>
                <w:kern w:val="0"/>
                <w:highlight w:val="none"/>
              </w:rPr>
              <w:t>得分</w:t>
            </w:r>
            <w:r>
              <w:rPr>
                <w:rFonts w:hint="eastAsia" w:asciiTheme="minorEastAsia" w:hAnsiTheme="minorEastAsia" w:eastAsiaTheme="minorEastAsia" w:cstheme="minorEastAsia"/>
                <w:color w:val="auto"/>
                <w:spacing w:val="-8"/>
                <w:highlight w:val="none"/>
              </w:rPr>
              <w:t>（C）</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7E6BD52">
            <w:pPr>
              <w:adjustRightInd w:val="0"/>
              <w:snapToGrid w:val="0"/>
              <w:spacing w:afterLines="0" w:line="400" w:lineRule="exact"/>
              <w:jc w:val="center"/>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highlight w:val="none"/>
                <w:lang w:eastAsia="zh-CN"/>
              </w:rPr>
              <w:t>比选总报价</w:t>
            </w:r>
          </w:p>
        </w:tc>
        <w:tc>
          <w:tcPr>
            <w:tcW w:w="5048" w:type="dxa"/>
            <w:tcBorders>
              <w:left w:val="single" w:color="auto" w:sz="4" w:space="0"/>
              <w:bottom w:val="single" w:color="auto" w:sz="4" w:space="0"/>
              <w:right w:val="single" w:color="auto" w:sz="4" w:space="0"/>
            </w:tcBorders>
            <w:vAlign w:val="top"/>
          </w:tcPr>
          <w:p w14:paraId="00C62323">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eastAsia="zh-CN"/>
              </w:rPr>
              <w:t>进入报价评审的供应商</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8"/>
                <w:highlight w:val="none"/>
              </w:rPr>
              <w:t>本附表第2.2.1项规定分值的满分</w:t>
            </w:r>
            <w:r>
              <w:rPr>
                <w:rFonts w:hint="eastAsia" w:asciiTheme="minorEastAsia" w:hAnsiTheme="minorEastAsia" w:eastAsiaTheme="minorEastAsia" w:cstheme="minorEastAsia"/>
                <w:bCs/>
                <w:color w:val="auto"/>
                <w:szCs w:val="28"/>
                <w:highlight w:val="none"/>
                <w:u w:val="single"/>
                <w:lang w:val="en-US" w:eastAsia="zh-CN"/>
              </w:rPr>
              <w:t>80</w:t>
            </w:r>
            <w:r>
              <w:rPr>
                <w:rFonts w:hint="eastAsia" w:asciiTheme="minorEastAsia" w:hAnsiTheme="minorEastAsia" w:eastAsiaTheme="minorEastAsia" w:cstheme="minorEastAsia"/>
                <w:color w:val="auto"/>
                <w:szCs w:val="21"/>
                <w:highlight w:val="none"/>
              </w:rPr>
              <w:t>分。在此基础上，</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与</w:t>
            </w:r>
            <w:r>
              <w:rPr>
                <w:rFonts w:hint="eastAsia" w:asciiTheme="minorEastAsia" w:hAnsiTheme="minorEastAsia" w:eastAsiaTheme="minorEastAsia" w:cstheme="minorEastAsia"/>
                <w:color w:val="auto"/>
                <w:szCs w:val="21"/>
                <w:highlight w:val="none"/>
                <w:lang w:eastAsia="zh-CN"/>
              </w:rPr>
              <w:t>评审基准价</w:t>
            </w:r>
            <w:r>
              <w:rPr>
                <w:rFonts w:hint="eastAsia" w:asciiTheme="minorEastAsia" w:hAnsiTheme="minorEastAsia" w:eastAsiaTheme="minorEastAsia" w:cstheme="minorEastAsia"/>
                <w:color w:val="auto"/>
                <w:szCs w:val="21"/>
                <w:highlight w:val="none"/>
              </w:rPr>
              <w:t>相比，每增加1%扣</w:t>
            </w:r>
            <w:r>
              <w:rPr>
                <w:rFonts w:hint="eastAsia" w:asciiTheme="minorEastAsia" w:hAnsiTheme="minorEastAsia" w:eastAsiaTheme="minorEastAsia" w:cstheme="minorEastAsia"/>
                <w:bCs/>
                <w:color w:val="auto"/>
                <w:szCs w:val="28"/>
                <w:highlight w:val="none"/>
                <w:u w:val="single"/>
                <w:lang w:val="en-US" w:eastAsia="zh-CN"/>
              </w:rPr>
              <w:t>1</w:t>
            </w:r>
            <w:r>
              <w:rPr>
                <w:rFonts w:hint="eastAsia" w:asciiTheme="minorEastAsia" w:hAnsiTheme="minorEastAsia" w:eastAsiaTheme="minorEastAsia" w:cstheme="minorEastAsia"/>
                <w:color w:val="auto"/>
                <w:szCs w:val="21"/>
                <w:highlight w:val="none"/>
              </w:rPr>
              <w:t>分，每减少1%扣</w:t>
            </w:r>
            <w:r>
              <w:rPr>
                <w:rFonts w:hint="eastAsia" w:asciiTheme="minorEastAsia" w:hAnsiTheme="minorEastAsia" w:eastAsiaTheme="minorEastAsia" w:cstheme="minorEastAsia"/>
                <w:bCs/>
                <w:color w:val="auto"/>
                <w:szCs w:val="28"/>
                <w:highlight w:val="none"/>
                <w:u w:val="single"/>
                <w:lang w:val="en-US" w:eastAsia="zh-CN"/>
              </w:rPr>
              <w:t>0.5</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kern w:val="2"/>
                <w:sz w:val="21"/>
                <w:szCs w:val="21"/>
                <w:highlight w:val="none"/>
                <w:vertAlign w:val="baseline"/>
              </w:rPr>
              <w:t>最多扣10分</w:t>
            </w:r>
            <w:r>
              <w:rPr>
                <w:rFonts w:hint="eastAsia" w:asciiTheme="minorEastAsia" w:hAnsiTheme="minorEastAsia" w:eastAsiaTheme="minorEastAsia" w:cstheme="minorEastAsia"/>
                <w:color w:val="auto"/>
                <w:szCs w:val="21"/>
                <w:highlight w:val="none"/>
              </w:rPr>
              <w:t>。按插入法计算得分。</w:t>
            </w:r>
          </w:p>
          <w:p w14:paraId="62DCD936">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tc>
      </w:tr>
      <w:tr w14:paraId="5DD4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left w:val="single" w:color="auto" w:sz="4" w:space="0"/>
              <w:bottom w:val="single" w:color="auto" w:sz="4" w:space="0"/>
              <w:right w:val="single" w:color="auto" w:sz="4" w:space="0"/>
            </w:tcBorders>
            <w:vAlign w:val="center"/>
          </w:tcPr>
          <w:p w14:paraId="5C1A8541">
            <w:pPr>
              <w:adjustRightInd w:val="0"/>
              <w:snapToGrid w:val="0"/>
              <w:spacing w:afterLines="0" w:line="400" w:lineRule="exact"/>
              <w:ind w:firstLine="18" w:firstLineChars="9"/>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3.2.3</w:t>
            </w:r>
          </w:p>
        </w:tc>
        <w:tc>
          <w:tcPr>
            <w:tcW w:w="1599" w:type="dxa"/>
            <w:tcBorders>
              <w:left w:val="single" w:color="auto" w:sz="4" w:space="0"/>
              <w:bottom w:val="single" w:color="auto" w:sz="4" w:space="0"/>
              <w:right w:val="single" w:color="auto" w:sz="4" w:space="0"/>
            </w:tcBorders>
            <w:vAlign w:val="center"/>
          </w:tcPr>
          <w:p w14:paraId="5E93CE01">
            <w:pPr>
              <w:adjustRightInd w:val="0"/>
              <w:snapToGrid w:val="0"/>
              <w:spacing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得分</w:t>
            </w:r>
          </w:p>
        </w:tc>
        <w:tc>
          <w:tcPr>
            <w:tcW w:w="7403" w:type="dxa"/>
            <w:gridSpan w:val="3"/>
            <w:tcBorders>
              <w:left w:val="single" w:color="auto" w:sz="4" w:space="0"/>
              <w:bottom w:val="single" w:color="auto" w:sz="4" w:space="0"/>
              <w:right w:val="single" w:color="auto" w:sz="4" w:space="0"/>
            </w:tcBorders>
            <w:vAlign w:val="center"/>
          </w:tcPr>
          <w:p w14:paraId="655E6D87">
            <w:pPr>
              <w:adjustRightInd w:val="0"/>
              <w:snapToGrid w:val="0"/>
              <w:spacing w:afterLines="0" w:line="400" w:lineRule="exact"/>
              <w:ind w:firstLine="18" w:firstLineChars="9"/>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得分=A+B+C</w:t>
            </w:r>
          </w:p>
        </w:tc>
      </w:tr>
    </w:tbl>
    <w:p w14:paraId="67683329">
      <w:pPr>
        <w:pStyle w:val="2"/>
        <w:rPr>
          <w:rFonts w:hint="eastAsia" w:asciiTheme="minorEastAsia" w:hAnsiTheme="minorEastAsia" w:eastAsiaTheme="minorEastAsia" w:cstheme="minorEastAsia"/>
          <w:color w:val="auto"/>
          <w:highlight w:val="none"/>
        </w:rPr>
      </w:pPr>
    </w:p>
    <w:p w14:paraId="42F7DA07">
      <w:pPr>
        <w:pStyle w:val="4"/>
        <w:spacing w:before="0" w:after="0" w:line="360" w:lineRule="auto"/>
        <w:rPr>
          <w:rFonts w:hint="eastAsia" w:asciiTheme="minorEastAsia" w:hAnsiTheme="minorEastAsia" w:eastAsiaTheme="minorEastAsia" w:cstheme="minorEastAsia"/>
          <w:b w:val="0"/>
          <w:snapToGrid w:val="0"/>
          <w:color w:val="auto"/>
          <w:highlight w:val="none"/>
        </w:rPr>
      </w:pPr>
      <w:bookmarkStart w:id="417" w:name="_Toc33106452"/>
      <w:r>
        <w:rPr>
          <w:rFonts w:hint="eastAsia" w:asciiTheme="minorEastAsia" w:hAnsiTheme="minorEastAsia" w:eastAsiaTheme="minorEastAsia" w:cstheme="minorEastAsia"/>
          <w:b w:val="0"/>
          <w:snapToGrid w:val="0"/>
          <w:color w:val="auto"/>
          <w:highlight w:val="none"/>
        </w:rPr>
        <w:br w:type="page"/>
      </w:r>
      <w:bookmarkStart w:id="418" w:name="_Toc31699"/>
      <w:bookmarkStart w:id="419" w:name="_Toc7139"/>
      <w:bookmarkStart w:id="420" w:name="_Toc3203"/>
      <w:r>
        <w:rPr>
          <w:rFonts w:hint="eastAsia" w:asciiTheme="minorEastAsia" w:hAnsiTheme="minorEastAsia" w:eastAsiaTheme="minorEastAsia" w:cstheme="minorEastAsia"/>
          <w:color w:val="auto"/>
          <w:sz w:val="28"/>
          <w:szCs w:val="28"/>
          <w:highlight w:val="none"/>
        </w:rPr>
        <w:t xml:space="preserve">1. </w:t>
      </w:r>
      <w:r>
        <w:rPr>
          <w:rFonts w:hint="eastAsia" w:asciiTheme="minorEastAsia" w:hAnsiTheme="minorEastAsia" w:eastAsiaTheme="minorEastAsia" w:cstheme="minorEastAsia"/>
          <w:color w:val="auto"/>
          <w:sz w:val="28"/>
          <w:szCs w:val="28"/>
          <w:highlight w:val="none"/>
          <w:lang w:eastAsia="zh-CN"/>
        </w:rPr>
        <w:t>评审</w:t>
      </w:r>
      <w:r>
        <w:rPr>
          <w:rFonts w:hint="eastAsia" w:asciiTheme="minorEastAsia" w:hAnsiTheme="minorEastAsia" w:eastAsiaTheme="minorEastAsia" w:cstheme="minorEastAsia"/>
          <w:color w:val="auto"/>
          <w:sz w:val="28"/>
          <w:szCs w:val="28"/>
          <w:highlight w:val="none"/>
        </w:rPr>
        <w:t>方法</w:t>
      </w:r>
      <w:bookmarkEnd w:id="417"/>
      <w:bookmarkEnd w:id="418"/>
      <w:bookmarkEnd w:id="419"/>
      <w:bookmarkEnd w:id="420"/>
    </w:p>
    <w:p w14:paraId="0456C9D6">
      <w:pPr>
        <w:autoSpaceDE w:val="0"/>
        <w:autoSpaceDN w:val="0"/>
        <w:adjustRightInd w:val="0"/>
        <w:snapToGrid w:val="0"/>
        <w:spacing w:line="360" w:lineRule="auto"/>
        <w:ind w:firstLine="42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本次</w:t>
      </w:r>
      <w:r>
        <w:rPr>
          <w:rFonts w:hint="eastAsia" w:asciiTheme="minorEastAsia" w:hAnsiTheme="minorEastAsia" w:eastAsiaTheme="minorEastAsia" w:cstheme="minorEastAsia"/>
          <w:color w:val="auto"/>
          <w:kern w:val="0"/>
          <w:szCs w:val="21"/>
          <w:highlight w:val="none"/>
          <w:lang w:eastAsia="zh-CN"/>
        </w:rPr>
        <w:t>评审</w:t>
      </w:r>
      <w:r>
        <w:rPr>
          <w:rFonts w:hint="eastAsia" w:asciiTheme="minorEastAsia" w:hAnsiTheme="minorEastAsia" w:eastAsiaTheme="minorEastAsia" w:cstheme="minorEastAsia"/>
          <w:color w:val="auto"/>
          <w:kern w:val="0"/>
          <w:szCs w:val="21"/>
          <w:highlight w:val="none"/>
        </w:rPr>
        <w:t>采用</w:t>
      </w:r>
      <w:r>
        <w:rPr>
          <w:rFonts w:hint="eastAsia" w:asciiTheme="minorEastAsia" w:hAnsiTheme="minorEastAsia" w:eastAsiaTheme="minorEastAsia" w:cstheme="minorEastAsia"/>
          <w:color w:val="auto"/>
          <w:kern w:val="0"/>
          <w:szCs w:val="21"/>
          <w:highlight w:val="none"/>
          <w:lang w:eastAsia="zh-CN"/>
        </w:rPr>
        <w:t>综合评估法</w:t>
      </w:r>
      <w:r>
        <w:rPr>
          <w:rFonts w:hint="eastAsia" w:asciiTheme="minorEastAsia" w:hAnsiTheme="minorEastAsia" w:eastAsiaTheme="minorEastAsia" w:cstheme="minorEastAsia"/>
          <w:color w:val="auto"/>
          <w:spacing w:val="-47"/>
          <w:kern w:val="0"/>
          <w:szCs w:val="21"/>
          <w:highlight w:val="none"/>
        </w:rPr>
        <w:t>。</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highlight w:val="none"/>
        </w:rPr>
        <w:t>对满足</w:t>
      </w:r>
      <w:r>
        <w:rPr>
          <w:rFonts w:hint="eastAsia" w:asciiTheme="minorEastAsia" w:hAnsiTheme="minorEastAsia" w:eastAsiaTheme="minorEastAsia" w:cstheme="minorEastAsia"/>
          <w:color w:val="auto"/>
          <w:highlight w:val="none"/>
          <w:lang w:eastAsia="zh-CN"/>
        </w:rPr>
        <w:t>比选文件</w:t>
      </w:r>
      <w:r>
        <w:rPr>
          <w:rFonts w:hint="eastAsia" w:asciiTheme="minorEastAsia" w:hAnsiTheme="minorEastAsia" w:eastAsiaTheme="minorEastAsia" w:cstheme="minorEastAsia"/>
          <w:color w:val="auto"/>
          <w:highlight w:val="none"/>
        </w:rPr>
        <w:t>实质要求的</w:t>
      </w:r>
      <w:r>
        <w:rPr>
          <w:rFonts w:hint="eastAsia" w:asciiTheme="minorEastAsia" w:hAnsiTheme="minorEastAsia" w:eastAsiaTheme="minorEastAsia" w:cstheme="minorEastAsia"/>
          <w:color w:val="auto"/>
          <w:highlight w:val="none"/>
          <w:lang w:eastAsia="zh-CN"/>
        </w:rPr>
        <w:t>响应文件</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szCs w:val="21"/>
          <w:highlight w:val="none"/>
        </w:rPr>
        <w:t xml:space="preserve">按照本章第 </w:t>
      </w:r>
      <w:r>
        <w:rPr>
          <w:rFonts w:hint="eastAsia" w:asciiTheme="minorEastAsia" w:hAnsiTheme="minorEastAsia" w:eastAsiaTheme="minorEastAsia" w:cstheme="minorEastAsia"/>
          <w:color w:val="auto"/>
          <w:spacing w:val="1"/>
          <w:kern w:val="0"/>
          <w:szCs w:val="21"/>
          <w:highlight w:val="none"/>
        </w:rPr>
        <w:t>2</w:t>
      </w:r>
      <w:r>
        <w:rPr>
          <w:rFonts w:hint="eastAsia" w:asciiTheme="minorEastAsia" w:hAnsiTheme="minorEastAsia" w:eastAsiaTheme="minorEastAsia" w:cstheme="minorEastAsia"/>
          <w:color w:val="auto"/>
          <w:spacing w:val="-1"/>
          <w:kern w:val="0"/>
          <w:szCs w:val="21"/>
          <w:highlight w:val="none"/>
        </w:rPr>
        <w:t>.</w:t>
      </w: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spacing w:val="1"/>
          <w:kern w:val="0"/>
          <w:szCs w:val="21"/>
          <w:highlight w:val="none"/>
        </w:rPr>
        <w:t xml:space="preserve"> </w:t>
      </w:r>
      <w:r>
        <w:rPr>
          <w:rFonts w:hint="eastAsia" w:asciiTheme="minorEastAsia" w:hAnsiTheme="minorEastAsia" w:eastAsiaTheme="minorEastAsia" w:cstheme="minorEastAsia"/>
          <w:color w:val="auto"/>
          <w:kern w:val="0"/>
          <w:szCs w:val="21"/>
          <w:highlight w:val="none"/>
        </w:rPr>
        <w:t>款</w:t>
      </w:r>
      <w:r>
        <w:rPr>
          <w:rFonts w:hint="eastAsia" w:asciiTheme="minorEastAsia" w:hAnsiTheme="minorEastAsia" w:eastAsiaTheme="minorEastAsia" w:cstheme="minorEastAsia"/>
          <w:color w:val="auto"/>
          <w:spacing w:val="-1"/>
          <w:kern w:val="0"/>
          <w:szCs w:val="21"/>
          <w:highlight w:val="none"/>
        </w:rPr>
        <w:t>规</w:t>
      </w:r>
      <w:r>
        <w:rPr>
          <w:rFonts w:hint="eastAsia" w:asciiTheme="minorEastAsia" w:hAnsiTheme="minorEastAsia" w:eastAsiaTheme="minorEastAsia" w:cstheme="minorEastAsia"/>
          <w:color w:val="auto"/>
          <w:kern w:val="0"/>
          <w:szCs w:val="21"/>
          <w:highlight w:val="none"/>
        </w:rPr>
        <w:t>定的评分标准进行</w:t>
      </w:r>
      <w:r>
        <w:rPr>
          <w:rFonts w:hint="eastAsia" w:asciiTheme="minorEastAsia" w:hAnsiTheme="minorEastAsia" w:eastAsiaTheme="minorEastAsia" w:cstheme="minorEastAsia"/>
          <w:color w:val="auto"/>
          <w:kern w:val="0"/>
          <w:szCs w:val="21"/>
          <w:highlight w:val="none"/>
          <w:lang w:eastAsia="zh-CN"/>
        </w:rPr>
        <w:t>评分</w:t>
      </w:r>
      <w:r>
        <w:rPr>
          <w:rFonts w:hint="eastAsia" w:asciiTheme="minorEastAsia" w:hAnsiTheme="minorEastAsia" w:eastAsiaTheme="minorEastAsia" w:cstheme="minorEastAsia"/>
          <w:color w:val="auto"/>
          <w:kern w:val="0"/>
          <w:szCs w:val="21"/>
          <w:highlight w:val="none"/>
        </w:rPr>
        <w:t>，按得分由高到低顺序推荐</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候选人</w:t>
      </w:r>
      <w:r>
        <w:rPr>
          <w:rFonts w:hint="eastAsia" w:asciiTheme="minorEastAsia" w:hAnsiTheme="minorEastAsia" w:eastAsiaTheme="minorEastAsia" w:cstheme="minorEastAsia"/>
          <w:color w:val="auto"/>
          <w:spacing w:val="-20"/>
          <w:kern w:val="0"/>
          <w:szCs w:val="21"/>
          <w:highlight w:val="none"/>
        </w:rPr>
        <w:t>，</w:t>
      </w:r>
      <w:r>
        <w:rPr>
          <w:rFonts w:hint="eastAsia" w:asciiTheme="minorEastAsia" w:hAnsiTheme="minorEastAsia" w:eastAsiaTheme="minorEastAsia" w:cstheme="minorEastAsia"/>
          <w:color w:val="auto"/>
          <w:kern w:val="0"/>
          <w:szCs w:val="21"/>
          <w:highlight w:val="none"/>
        </w:rPr>
        <w:t>或根据</w:t>
      </w: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授权直接确定</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人，若出现</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综合评分相等的，以</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前附表约定的原则确定排序</w:t>
      </w:r>
      <w:r>
        <w:rPr>
          <w:rFonts w:hint="eastAsia" w:asciiTheme="minorEastAsia" w:hAnsiTheme="minorEastAsia" w:eastAsiaTheme="minorEastAsia" w:cstheme="minorEastAsia"/>
          <w:color w:val="auto"/>
          <w:spacing w:val="-31"/>
          <w:kern w:val="0"/>
          <w:szCs w:val="21"/>
          <w:highlight w:val="none"/>
        </w:rPr>
        <w:t>。</w:t>
      </w:r>
    </w:p>
    <w:p w14:paraId="0208A5DD">
      <w:pPr>
        <w:pStyle w:val="4"/>
        <w:spacing w:before="0" w:after="0" w:line="360" w:lineRule="auto"/>
        <w:rPr>
          <w:rFonts w:hint="eastAsia" w:asciiTheme="minorEastAsia" w:hAnsiTheme="minorEastAsia" w:eastAsiaTheme="minorEastAsia" w:cstheme="minorEastAsia"/>
          <w:color w:val="auto"/>
          <w:sz w:val="28"/>
          <w:szCs w:val="28"/>
          <w:highlight w:val="none"/>
        </w:rPr>
      </w:pPr>
      <w:bookmarkStart w:id="421" w:name="_Toc33106453"/>
      <w:bookmarkStart w:id="422" w:name="_Toc287620752"/>
      <w:bookmarkStart w:id="423" w:name="_Toc4588"/>
      <w:bookmarkStart w:id="424" w:name="_Toc277082619"/>
      <w:bookmarkStart w:id="425" w:name="_Toc509218777"/>
      <w:bookmarkStart w:id="426" w:name="_Toc430530501"/>
      <w:bookmarkStart w:id="427" w:name="_Toc15630"/>
      <w:bookmarkStart w:id="428" w:name="_Toc200513199"/>
      <w:bookmarkStart w:id="429" w:name="_Toc2477"/>
      <w:bookmarkStart w:id="430" w:name="_Toc224103385"/>
      <w:bookmarkStart w:id="431" w:name="_Toc287607813"/>
      <w:r>
        <w:rPr>
          <w:rFonts w:hint="eastAsia" w:asciiTheme="minorEastAsia" w:hAnsiTheme="minorEastAsia" w:eastAsiaTheme="minorEastAsia" w:cstheme="minorEastAsia"/>
          <w:color w:val="auto"/>
          <w:sz w:val="28"/>
          <w:szCs w:val="28"/>
          <w:highlight w:val="none"/>
        </w:rPr>
        <w:t>2. 评审标准</w:t>
      </w:r>
      <w:bookmarkEnd w:id="421"/>
      <w:bookmarkEnd w:id="422"/>
      <w:bookmarkEnd w:id="423"/>
      <w:bookmarkEnd w:id="424"/>
      <w:bookmarkEnd w:id="425"/>
      <w:bookmarkEnd w:id="426"/>
      <w:bookmarkEnd w:id="427"/>
      <w:bookmarkEnd w:id="428"/>
      <w:bookmarkEnd w:id="429"/>
      <w:bookmarkEnd w:id="430"/>
      <w:bookmarkEnd w:id="431"/>
    </w:p>
    <w:p w14:paraId="605D12BA">
      <w:pPr>
        <w:pStyle w:val="5"/>
        <w:spacing w:before="0" w:after="0" w:line="360" w:lineRule="auto"/>
        <w:rPr>
          <w:rFonts w:hint="eastAsia" w:asciiTheme="minorEastAsia" w:hAnsiTheme="minorEastAsia" w:eastAsiaTheme="minorEastAsia" w:cstheme="minorEastAsia"/>
          <w:color w:val="auto"/>
          <w:sz w:val="21"/>
          <w:szCs w:val="21"/>
          <w:highlight w:val="none"/>
        </w:rPr>
      </w:pPr>
      <w:bookmarkStart w:id="432" w:name="_Toc200513200"/>
      <w:bookmarkStart w:id="433" w:name="_Toc287620753"/>
      <w:bookmarkStart w:id="434" w:name="_Toc23494"/>
      <w:bookmarkStart w:id="435" w:name="_Toc28802"/>
      <w:bookmarkStart w:id="436" w:name="_Toc509218778"/>
      <w:bookmarkStart w:id="437" w:name="_Toc430530502"/>
      <w:bookmarkStart w:id="438" w:name="_Toc33106454"/>
      <w:bookmarkStart w:id="439" w:name="_Toc6143"/>
      <w:bookmarkStart w:id="440" w:name="_Toc277082620"/>
      <w:bookmarkStart w:id="441" w:name="_Toc287607814"/>
      <w:bookmarkStart w:id="442" w:name="_Toc224103386"/>
      <w:r>
        <w:rPr>
          <w:rFonts w:hint="eastAsia" w:asciiTheme="minorEastAsia" w:hAnsiTheme="minorEastAsia" w:eastAsiaTheme="minorEastAsia" w:cstheme="minorEastAsia"/>
          <w:color w:val="auto"/>
          <w:sz w:val="21"/>
          <w:szCs w:val="21"/>
          <w:highlight w:val="none"/>
        </w:rPr>
        <w:t>2.1 初步评审标准</w:t>
      </w:r>
      <w:bookmarkEnd w:id="432"/>
      <w:bookmarkEnd w:id="433"/>
      <w:bookmarkEnd w:id="434"/>
      <w:bookmarkEnd w:id="435"/>
      <w:bookmarkEnd w:id="436"/>
      <w:bookmarkEnd w:id="437"/>
      <w:bookmarkEnd w:id="438"/>
      <w:bookmarkEnd w:id="439"/>
      <w:bookmarkEnd w:id="440"/>
      <w:bookmarkEnd w:id="441"/>
      <w:bookmarkEnd w:id="442"/>
    </w:p>
    <w:p w14:paraId="05551D4D">
      <w:pPr>
        <w:autoSpaceDE w:val="0"/>
        <w:autoSpaceDN w:val="0"/>
        <w:adjustRightInd w:val="0"/>
        <w:snapToGrid w:val="0"/>
        <w:spacing w:line="360" w:lineRule="auto"/>
        <w:ind w:firstLine="535" w:firstLineChars="25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2.1.1 资格评审标准：见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p>
    <w:p w14:paraId="39E9E1D6">
      <w:pPr>
        <w:autoSpaceDE w:val="0"/>
        <w:autoSpaceDN w:val="0"/>
        <w:adjustRightInd w:val="0"/>
        <w:snapToGrid w:val="0"/>
        <w:spacing w:line="360" w:lineRule="auto"/>
        <w:ind w:firstLine="535" w:firstLineChars="25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2.1.2 形式评审标准：见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p>
    <w:p w14:paraId="6284E942">
      <w:pPr>
        <w:autoSpaceDE w:val="0"/>
        <w:autoSpaceDN w:val="0"/>
        <w:adjustRightInd w:val="0"/>
        <w:snapToGrid w:val="0"/>
        <w:spacing w:line="360" w:lineRule="auto"/>
        <w:ind w:firstLine="535" w:firstLineChars="25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2.1.3 响应性评审标准：见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p>
    <w:p w14:paraId="07A28D8F">
      <w:pPr>
        <w:pStyle w:val="5"/>
        <w:spacing w:before="0" w:after="0" w:line="360" w:lineRule="auto"/>
        <w:rPr>
          <w:rFonts w:hint="eastAsia" w:asciiTheme="minorEastAsia" w:hAnsiTheme="minorEastAsia" w:eastAsiaTheme="minorEastAsia" w:cstheme="minorEastAsia"/>
          <w:color w:val="auto"/>
          <w:sz w:val="21"/>
          <w:szCs w:val="21"/>
          <w:highlight w:val="none"/>
        </w:rPr>
      </w:pPr>
      <w:bookmarkStart w:id="443" w:name="_Toc277082621"/>
      <w:bookmarkStart w:id="444" w:name="_Toc287607815"/>
      <w:bookmarkStart w:id="445" w:name="_Toc509218779"/>
      <w:bookmarkStart w:id="446" w:name="_Toc200513201"/>
      <w:bookmarkStart w:id="447" w:name="_Toc33106455"/>
      <w:bookmarkStart w:id="448" w:name="_Toc430530503"/>
      <w:bookmarkStart w:id="449" w:name="_Toc14702"/>
      <w:bookmarkStart w:id="450" w:name="_Toc7501"/>
      <w:bookmarkStart w:id="451" w:name="_Toc10757"/>
      <w:bookmarkStart w:id="452" w:name="_Toc224103387"/>
      <w:bookmarkStart w:id="453" w:name="_Toc287620754"/>
      <w:r>
        <w:rPr>
          <w:rFonts w:hint="eastAsia" w:asciiTheme="minorEastAsia" w:hAnsiTheme="minorEastAsia" w:eastAsiaTheme="minorEastAsia" w:cstheme="minorEastAsia"/>
          <w:color w:val="auto"/>
          <w:sz w:val="21"/>
          <w:szCs w:val="21"/>
          <w:highlight w:val="none"/>
        </w:rPr>
        <w:t>2.2 分值构成与评分标准</w:t>
      </w:r>
      <w:bookmarkEnd w:id="443"/>
      <w:bookmarkEnd w:id="444"/>
      <w:bookmarkEnd w:id="445"/>
      <w:bookmarkEnd w:id="446"/>
      <w:bookmarkEnd w:id="447"/>
      <w:bookmarkEnd w:id="448"/>
      <w:bookmarkEnd w:id="449"/>
      <w:bookmarkEnd w:id="450"/>
      <w:bookmarkEnd w:id="451"/>
      <w:bookmarkEnd w:id="452"/>
      <w:bookmarkEnd w:id="453"/>
    </w:p>
    <w:p w14:paraId="4678B751">
      <w:pPr>
        <w:autoSpaceDE w:val="0"/>
        <w:autoSpaceDN w:val="0"/>
        <w:adjustRightInd w:val="0"/>
        <w:snapToGrid w:val="0"/>
        <w:spacing w:line="360" w:lineRule="auto"/>
        <w:ind w:firstLine="525" w:firstLineChars="25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2.2.1 分值构成</w:t>
      </w:r>
    </w:p>
    <w:p w14:paraId="2C8EC803">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pacing w:val="1"/>
          <w:kern w:val="0"/>
          <w:szCs w:val="21"/>
          <w:highlight w:val="none"/>
        </w:rPr>
        <w:t>1</w:t>
      </w:r>
      <w:r>
        <w:rPr>
          <w:rFonts w:hint="eastAsia" w:asciiTheme="minorEastAsia" w:hAnsiTheme="minorEastAsia" w:eastAsiaTheme="minorEastAsia" w:cstheme="minorEastAsia"/>
          <w:color w:val="auto"/>
          <w:kern w:val="0"/>
          <w:szCs w:val="21"/>
          <w:highlight w:val="none"/>
        </w:rPr>
        <w:t>）技术</w:t>
      </w:r>
      <w:r>
        <w:rPr>
          <w:rFonts w:hint="eastAsia" w:asciiTheme="minorEastAsia" w:hAnsiTheme="minorEastAsia" w:eastAsiaTheme="minorEastAsia" w:cstheme="minorEastAsia"/>
          <w:color w:val="auto"/>
          <w:kern w:val="0"/>
          <w:szCs w:val="21"/>
          <w:highlight w:val="none"/>
          <w:lang w:val="en-US" w:eastAsia="zh-CN"/>
        </w:rPr>
        <w:t>评审分值</w:t>
      </w:r>
      <w:r>
        <w:rPr>
          <w:rFonts w:hint="eastAsia" w:asciiTheme="minorEastAsia" w:hAnsiTheme="minorEastAsia" w:eastAsiaTheme="minorEastAsia" w:cstheme="minorEastAsia"/>
          <w:color w:val="auto"/>
          <w:kern w:val="0"/>
          <w:szCs w:val="21"/>
          <w:highlight w:val="none"/>
        </w:rPr>
        <w:t>：见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p>
    <w:p w14:paraId="45985B59">
      <w:pPr>
        <w:pStyle w:val="2"/>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（2）商务</w:t>
      </w:r>
      <w:r>
        <w:rPr>
          <w:rFonts w:hint="eastAsia" w:asciiTheme="minorEastAsia" w:hAnsiTheme="minorEastAsia" w:eastAsiaTheme="minorEastAsia" w:cstheme="minorEastAsia"/>
          <w:color w:val="auto"/>
          <w:kern w:val="0"/>
          <w:szCs w:val="21"/>
          <w:highlight w:val="none"/>
          <w:lang w:val="en-US" w:eastAsia="zh-CN"/>
        </w:rPr>
        <w:t>评审分值</w:t>
      </w:r>
      <w:r>
        <w:rPr>
          <w:rFonts w:hint="eastAsia" w:asciiTheme="minorEastAsia" w:hAnsiTheme="minorEastAsia" w:eastAsiaTheme="minorEastAsia" w:cstheme="minorEastAsia"/>
          <w:color w:val="auto"/>
          <w:kern w:val="0"/>
          <w:szCs w:val="21"/>
          <w:highlight w:val="none"/>
        </w:rPr>
        <w:t>：见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p>
    <w:p w14:paraId="4C4690D0">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pacing w:val="1"/>
          <w:kern w:val="0"/>
          <w:szCs w:val="21"/>
          <w:highlight w:val="none"/>
        </w:rPr>
        <w:t>3</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报价评审分值</w:t>
      </w:r>
      <w:r>
        <w:rPr>
          <w:rFonts w:hint="eastAsia" w:asciiTheme="minorEastAsia" w:hAnsiTheme="minorEastAsia" w:eastAsiaTheme="minorEastAsia" w:cstheme="minorEastAsia"/>
          <w:color w:val="auto"/>
          <w:kern w:val="0"/>
          <w:szCs w:val="21"/>
          <w:highlight w:val="none"/>
        </w:rPr>
        <w:t>：见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p>
    <w:p w14:paraId="65182680">
      <w:pPr>
        <w:autoSpaceDE w:val="0"/>
        <w:autoSpaceDN w:val="0"/>
        <w:adjustRightInd w:val="0"/>
        <w:snapToGrid w:val="0"/>
        <w:spacing w:line="360" w:lineRule="auto"/>
        <w:ind w:firstLine="525" w:firstLineChars="25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2.2.2 评审标准</w:t>
      </w:r>
    </w:p>
    <w:p w14:paraId="6509EC33">
      <w:pPr>
        <w:autoSpaceDE w:val="0"/>
        <w:autoSpaceDN w:val="0"/>
        <w:adjustRightInd w:val="0"/>
        <w:snapToGrid w:val="0"/>
        <w:spacing w:line="360" w:lineRule="auto"/>
        <w:ind w:firstLine="525" w:firstLineChars="25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（1）技术</w:t>
      </w:r>
      <w:r>
        <w:rPr>
          <w:rFonts w:hint="eastAsia" w:asciiTheme="minorEastAsia" w:hAnsiTheme="minorEastAsia" w:eastAsiaTheme="minorEastAsia" w:cstheme="minorEastAsia"/>
          <w:color w:val="auto"/>
          <w:kern w:val="0"/>
          <w:szCs w:val="21"/>
          <w:highlight w:val="none"/>
          <w:lang w:val="en-US" w:eastAsia="zh-CN"/>
        </w:rPr>
        <w:t>评审</w:t>
      </w:r>
      <w:r>
        <w:rPr>
          <w:rFonts w:hint="eastAsia" w:asciiTheme="minorEastAsia" w:hAnsiTheme="minorEastAsia" w:eastAsiaTheme="minorEastAsia" w:cstheme="minorEastAsia"/>
          <w:color w:val="auto"/>
          <w:kern w:val="0"/>
          <w:szCs w:val="21"/>
          <w:highlight w:val="none"/>
        </w:rPr>
        <w:t>标准：见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r>
        <w:rPr>
          <w:rFonts w:hint="eastAsia" w:asciiTheme="minorEastAsia" w:hAnsiTheme="minorEastAsia" w:eastAsiaTheme="minorEastAsia" w:cstheme="minorEastAsia"/>
          <w:color w:val="auto"/>
          <w:kern w:val="0"/>
          <w:szCs w:val="21"/>
          <w:highlight w:val="none"/>
          <w:lang w:eastAsia="zh-CN"/>
        </w:rPr>
        <w:t>；</w:t>
      </w:r>
    </w:p>
    <w:p w14:paraId="70D438C1">
      <w:pPr>
        <w:autoSpaceDE w:val="0"/>
        <w:autoSpaceDN w:val="0"/>
        <w:adjustRightInd w:val="0"/>
        <w:snapToGrid w:val="0"/>
        <w:spacing w:line="360" w:lineRule="auto"/>
        <w:ind w:firstLine="535" w:firstLineChars="25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lang w:val="en-US" w:eastAsia="zh-CN"/>
        </w:rPr>
        <w:t>商务评审</w:t>
      </w:r>
      <w:r>
        <w:rPr>
          <w:rFonts w:hint="eastAsia" w:asciiTheme="minorEastAsia" w:hAnsiTheme="minorEastAsia" w:eastAsiaTheme="minorEastAsia" w:cstheme="minorEastAsia"/>
          <w:color w:val="auto"/>
          <w:kern w:val="0"/>
          <w:szCs w:val="21"/>
          <w:highlight w:val="none"/>
        </w:rPr>
        <w:t>标准：见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p>
    <w:p w14:paraId="3DAD0EDF">
      <w:pPr>
        <w:autoSpaceDE w:val="0"/>
        <w:autoSpaceDN w:val="0"/>
        <w:adjustRightInd w:val="0"/>
        <w:snapToGrid w:val="0"/>
        <w:spacing w:line="360" w:lineRule="auto"/>
        <w:ind w:firstLine="535" w:firstLineChars="255"/>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lang w:val="en-US" w:eastAsia="zh-CN"/>
        </w:rPr>
        <w:t>部分</w:t>
      </w:r>
      <w:r>
        <w:rPr>
          <w:rFonts w:hint="eastAsia" w:asciiTheme="minorEastAsia" w:hAnsiTheme="minorEastAsia" w:eastAsiaTheme="minorEastAsia" w:cstheme="minorEastAsia"/>
          <w:color w:val="auto"/>
          <w:kern w:val="0"/>
          <w:szCs w:val="21"/>
          <w:highlight w:val="none"/>
        </w:rPr>
        <w:t>评审标准：见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r>
        <w:rPr>
          <w:rFonts w:hint="eastAsia" w:asciiTheme="minorEastAsia" w:hAnsiTheme="minorEastAsia" w:eastAsiaTheme="minorEastAsia" w:cstheme="minorEastAsia"/>
          <w:color w:val="auto"/>
          <w:kern w:val="0"/>
          <w:szCs w:val="21"/>
          <w:highlight w:val="none"/>
          <w:lang w:eastAsia="zh-CN"/>
        </w:rPr>
        <w:t>。</w:t>
      </w:r>
    </w:p>
    <w:p w14:paraId="1728B643">
      <w:pPr>
        <w:autoSpaceDE w:val="0"/>
        <w:autoSpaceDN w:val="0"/>
        <w:adjustRightInd w:val="0"/>
        <w:snapToGrid w:val="0"/>
        <w:spacing w:line="360" w:lineRule="auto"/>
        <w:ind w:firstLine="535" w:firstLineChars="25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2.2.3 </w:t>
      </w: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计算</w:t>
      </w:r>
    </w:p>
    <w:p w14:paraId="395EEA47">
      <w:pPr>
        <w:autoSpaceDE w:val="0"/>
        <w:autoSpaceDN w:val="0"/>
        <w:adjustRightInd w:val="0"/>
        <w:snapToGrid w:val="0"/>
        <w:spacing w:line="360" w:lineRule="auto"/>
        <w:ind w:firstLine="535" w:firstLineChars="25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的计算方法：见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p>
    <w:p w14:paraId="20AC86B8">
      <w:pPr>
        <w:autoSpaceDE w:val="0"/>
        <w:autoSpaceDN w:val="0"/>
        <w:adjustRightInd w:val="0"/>
        <w:snapToGrid w:val="0"/>
        <w:spacing w:line="360" w:lineRule="auto"/>
        <w:ind w:firstLine="535" w:firstLineChars="25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2.2.4 </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的偏差率计算</w:t>
      </w:r>
    </w:p>
    <w:p w14:paraId="5D7BD797">
      <w:pPr>
        <w:autoSpaceDE w:val="0"/>
        <w:autoSpaceDN w:val="0"/>
        <w:adjustRightInd w:val="0"/>
        <w:snapToGrid w:val="0"/>
        <w:spacing w:line="360" w:lineRule="auto"/>
        <w:ind w:firstLine="535" w:firstLineChars="25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的偏差率计算公式：见</w:t>
      </w:r>
      <w:r>
        <w:rPr>
          <w:rFonts w:hint="eastAsia" w:asciiTheme="minorEastAsia" w:hAnsiTheme="minorEastAsia" w:eastAsiaTheme="minorEastAsia" w:cstheme="minorEastAsia"/>
          <w:color w:val="auto"/>
          <w:kern w:val="0"/>
          <w:szCs w:val="21"/>
          <w:highlight w:val="none"/>
          <w:lang w:eastAsia="zh-CN"/>
        </w:rPr>
        <w:t>评审办法</w:t>
      </w:r>
      <w:r>
        <w:rPr>
          <w:rFonts w:hint="eastAsia" w:asciiTheme="minorEastAsia" w:hAnsiTheme="minorEastAsia" w:eastAsiaTheme="minorEastAsia" w:cstheme="minorEastAsia"/>
          <w:color w:val="auto"/>
          <w:kern w:val="0"/>
          <w:szCs w:val="21"/>
          <w:highlight w:val="none"/>
        </w:rPr>
        <w:t>前附表。</w:t>
      </w:r>
    </w:p>
    <w:p w14:paraId="2704C91B">
      <w:pPr>
        <w:pStyle w:val="4"/>
        <w:spacing w:before="0" w:after="0" w:line="360" w:lineRule="auto"/>
        <w:rPr>
          <w:rFonts w:hint="eastAsia" w:asciiTheme="minorEastAsia" w:hAnsiTheme="minorEastAsia" w:eastAsiaTheme="minorEastAsia" w:cstheme="minorEastAsia"/>
          <w:color w:val="auto"/>
          <w:sz w:val="28"/>
          <w:szCs w:val="28"/>
          <w:highlight w:val="none"/>
        </w:rPr>
      </w:pPr>
      <w:bookmarkStart w:id="454" w:name="_Toc200513202"/>
      <w:bookmarkStart w:id="455" w:name="_Toc509218780"/>
      <w:bookmarkStart w:id="456" w:name="_Toc31676"/>
      <w:bookmarkStart w:id="457" w:name="_Toc430530504"/>
      <w:bookmarkStart w:id="458" w:name="_Toc224103388"/>
      <w:bookmarkStart w:id="459" w:name="_Toc13722"/>
      <w:bookmarkStart w:id="460" w:name="_Toc33106456"/>
      <w:bookmarkStart w:id="461" w:name="_Toc287607816"/>
      <w:bookmarkStart w:id="462" w:name="_Toc19905"/>
      <w:bookmarkStart w:id="463" w:name="_Toc287620755"/>
      <w:bookmarkStart w:id="464" w:name="_Toc277082622"/>
      <w:r>
        <w:rPr>
          <w:rFonts w:hint="eastAsia" w:asciiTheme="minorEastAsia" w:hAnsiTheme="minorEastAsia" w:eastAsiaTheme="minorEastAsia" w:cstheme="minorEastAsia"/>
          <w:color w:val="auto"/>
          <w:sz w:val="28"/>
          <w:szCs w:val="28"/>
          <w:highlight w:val="none"/>
        </w:rPr>
        <w:t xml:space="preserve">3. </w:t>
      </w:r>
      <w:r>
        <w:rPr>
          <w:rFonts w:hint="eastAsia" w:asciiTheme="minorEastAsia" w:hAnsiTheme="minorEastAsia" w:eastAsiaTheme="minorEastAsia" w:cstheme="minorEastAsia"/>
          <w:color w:val="auto"/>
          <w:sz w:val="28"/>
          <w:szCs w:val="28"/>
          <w:highlight w:val="none"/>
          <w:lang w:eastAsia="zh-CN"/>
        </w:rPr>
        <w:t>评审</w:t>
      </w:r>
      <w:r>
        <w:rPr>
          <w:rFonts w:hint="eastAsia" w:asciiTheme="minorEastAsia" w:hAnsiTheme="minorEastAsia" w:eastAsiaTheme="minorEastAsia" w:cstheme="minorEastAsia"/>
          <w:color w:val="auto"/>
          <w:sz w:val="28"/>
          <w:szCs w:val="28"/>
          <w:highlight w:val="none"/>
        </w:rPr>
        <w:t>程序</w:t>
      </w:r>
      <w:bookmarkEnd w:id="454"/>
      <w:bookmarkEnd w:id="455"/>
      <w:bookmarkEnd w:id="456"/>
      <w:bookmarkEnd w:id="457"/>
      <w:bookmarkEnd w:id="458"/>
      <w:bookmarkEnd w:id="459"/>
      <w:bookmarkEnd w:id="460"/>
      <w:bookmarkEnd w:id="461"/>
      <w:bookmarkEnd w:id="462"/>
      <w:bookmarkEnd w:id="463"/>
      <w:bookmarkEnd w:id="464"/>
    </w:p>
    <w:p w14:paraId="651516E7">
      <w:pPr>
        <w:pStyle w:val="5"/>
        <w:spacing w:before="0" w:after="0" w:line="360" w:lineRule="auto"/>
        <w:rPr>
          <w:rFonts w:hint="eastAsia" w:asciiTheme="minorEastAsia" w:hAnsiTheme="minorEastAsia" w:eastAsiaTheme="minorEastAsia" w:cstheme="minorEastAsia"/>
          <w:color w:val="auto"/>
          <w:sz w:val="21"/>
          <w:szCs w:val="21"/>
          <w:highlight w:val="none"/>
        </w:rPr>
      </w:pPr>
      <w:bookmarkStart w:id="465" w:name="_Toc287607817"/>
      <w:bookmarkStart w:id="466" w:name="_Toc509218781"/>
      <w:bookmarkStart w:id="467" w:name="_Toc19986"/>
      <w:bookmarkStart w:id="468" w:name="_Toc430530505"/>
      <w:bookmarkStart w:id="469" w:name="_Toc22508"/>
      <w:bookmarkStart w:id="470" w:name="_Toc27999"/>
      <w:bookmarkStart w:id="471" w:name="_Toc277082623"/>
      <w:bookmarkStart w:id="472" w:name="_Toc287620756"/>
      <w:bookmarkStart w:id="473" w:name="_Toc200513203"/>
      <w:bookmarkStart w:id="474" w:name="_Toc33106457"/>
      <w:bookmarkStart w:id="475" w:name="_Toc224103389"/>
      <w:r>
        <w:rPr>
          <w:rFonts w:hint="eastAsia" w:asciiTheme="minorEastAsia" w:hAnsiTheme="minorEastAsia" w:eastAsiaTheme="minorEastAsia" w:cstheme="minorEastAsia"/>
          <w:color w:val="auto"/>
          <w:sz w:val="21"/>
          <w:szCs w:val="21"/>
          <w:highlight w:val="none"/>
        </w:rPr>
        <w:t>3.1 初步评审</w:t>
      </w:r>
      <w:bookmarkEnd w:id="465"/>
      <w:bookmarkEnd w:id="466"/>
      <w:bookmarkEnd w:id="467"/>
      <w:bookmarkEnd w:id="468"/>
      <w:bookmarkEnd w:id="469"/>
      <w:bookmarkEnd w:id="470"/>
      <w:bookmarkEnd w:id="471"/>
      <w:bookmarkEnd w:id="472"/>
      <w:bookmarkEnd w:id="473"/>
      <w:bookmarkEnd w:id="474"/>
      <w:bookmarkEnd w:id="475"/>
    </w:p>
    <w:p w14:paraId="7314EA3F">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3.1.1 </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依据本章第 2.1 款规定的标准对</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进行初步评审。有一项不符合评审标准的，作否决处理。</w:t>
      </w:r>
    </w:p>
    <w:p w14:paraId="5185648A">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3.1.2 </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中的大写金额与小写金额不一致的，</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按</w:t>
      </w:r>
      <w:r>
        <w:rPr>
          <w:rFonts w:hint="eastAsia" w:asciiTheme="minorEastAsia" w:hAnsiTheme="minorEastAsia" w:eastAsiaTheme="minorEastAsia" w:cstheme="minorEastAsia"/>
          <w:color w:val="auto"/>
          <w:kern w:val="0"/>
          <w:szCs w:val="21"/>
          <w:highlight w:val="none"/>
          <w:lang w:val="en-US" w:eastAsia="zh-CN"/>
        </w:rPr>
        <w:t>照以大写金额为准的</w:t>
      </w:r>
      <w:r>
        <w:rPr>
          <w:rFonts w:hint="eastAsia" w:asciiTheme="minorEastAsia" w:hAnsiTheme="minorEastAsia" w:eastAsiaTheme="minorEastAsia" w:cstheme="minorEastAsia"/>
          <w:color w:val="auto"/>
          <w:kern w:val="0"/>
          <w:szCs w:val="21"/>
          <w:highlight w:val="none"/>
        </w:rPr>
        <w:t>原则对</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进行修正，修正的价格经</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书面确认后具有约束力。</w:t>
      </w:r>
    </w:p>
    <w:p w14:paraId="6D8037C3">
      <w:pPr>
        <w:pStyle w:val="5"/>
        <w:spacing w:before="0" w:after="0" w:line="360" w:lineRule="auto"/>
        <w:rPr>
          <w:rFonts w:hint="eastAsia" w:asciiTheme="minorEastAsia" w:hAnsiTheme="minorEastAsia" w:eastAsiaTheme="minorEastAsia" w:cstheme="minorEastAsia"/>
          <w:color w:val="auto"/>
          <w:sz w:val="21"/>
          <w:szCs w:val="21"/>
          <w:highlight w:val="none"/>
        </w:rPr>
      </w:pPr>
      <w:bookmarkStart w:id="476" w:name="_Toc33106458"/>
      <w:bookmarkStart w:id="477" w:name="_Toc224103390"/>
      <w:bookmarkStart w:id="478" w:name="_Toc11027"/>
      <w:bookmarkStart w:id="479" w:name="_Toc277082624"/>
      <w:bookmarkStart w:id="480" w:name="_Toc430530506"/>
      <w:bookmarkStart w:id="481" w:name="_Toc6182"/>
      <w:bookmarkStart w:id="482" w:name="_Toc287607818"/>
      <w:bookmarkStart w:id="483" w:name="_Toc1473"/>
      <w:bookmarkStart w:id="484" w:name="_Toc200513204"/>
      <w:bookmarkStart w:id="485" w:name="_Toc509218782"/>
      <w:bookmarkStart w:id="486" w:name="_Toc287620757"/>
      <w:r>
        <w:rPr>
          <w:rFonts w:hint="eastAsia" w:asciiTheme="minorEastAsia" w:hAnsiTheme="minorEastAsia" w:eastAsiaTheme="minorEastAsia" w:cstheme="minorEastAsia"/>
          <w:color w:val="auto"/>
          <w:sz w:val="21"/>
          <w:szCs w:val="21"/>
          <w:highlight w:val="none"/>
        </w:rPr>
        <w:t>3.2 详细评审</w:t>
      </w:r>
      <w:bookmarkEnd w:id="476"/>
      <w:bookmarkEnd w:id="477"/>
      <w:bookmarkEnd w:id="478"/>
      <w:bookmarkEnd w:id="479"/>
      <w:bookmarkEnd w:id="480"/>
      <w:bookmarkEnd w:id="481"/>
      <w:bookmarkEnd w:id="482"/>
      <w:bookmarkEnd w:id="483"/>
      <w:bookmarkEnd w:id="484"/>
      <w:bookmarkEnd w:id="485"/>
      <w:bookmarkEnd w:id="486"/>
    </w:p>
    <w:p w14:paraId="6A482EE5">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 xml:space="preserve">3.2.1 </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color w:val="auto"/>
          <w:szCs w:val="22"/>
          <w:highlight w:val="none"/>
          <w:lang w:val="en-US" w:eastAsia="zh-CN"/>
        </w:rPr>
        <w:t>详细评审程序：</w:t>
      </w:r>
      <w:r>
        <w:rPr>
          <w:rFonts w:hint="eastAsia" w:asciiTheme="minorEastAsia" w:hAnsiTheme="minorEastAsia" w:eastAsiaTheme="minorEastAsia" w:cstheme="minorEastAsia"/>
          <w:color w:val="auto"/>
          <w:kern w:val="2"/>
          <w:szCs w:val="22"/>
          <w:highlight w:val="none"/>
        </w:rPr>
        <w:t>见</w:t>
      </w:r>
      <w:r>
        <w:rPr>
          <w:rFonts w:hint="eastAsia" w:asciiTheme="minorEastAsia" w:hAnsiTheme="minorEastAsia" w:eastAsiaTheme="minorEastAsia" w:cstheme="minorEastAsia"/>
          <w:color w:val="auto"/>
          <w:kern w:val="2"/>
          <w:szCs w:val="22"/>
          <w:highlight w:val="none"/>
          <w:lang w:eastAsia="zh-CN"/>
        </w:rPr>
        <w:t>评审办法</w:t>
      </w:r>
      <w:r>
        <w:rPr>
          <w:rFonts w:hint="eastAsia" w:asciiTheme="minorEastAsia" w:hAnsiTheme="minorEastAsia" w:eastAsiaTheme="minorEastAsia" w:cstheme="minorEastAsia"/>
          <w:color w:val="auto"/>
          <w:kern w:val="2"/>
          <w:szCs w:val="22"/>
          <w:highlight w:val="none"/>
        </w:rPr>
        <w:t>前附表</w:t>
      </w:r>
      <w:r>
        <w:rPr>
          <w:rFonts w:hint="eastAsia" w:asciiTheme="minorEastAsia" w:hAnsiTheme="minorEastAsia" w:eastAsiaTheme="minorEastAsia" w:cstheme="minorEastAsia"/>
          <w:color w:val="auto"/>
          <w:kern w:val="0"/>
          <w:szCs w:val="21"/>
          <w:highlight w:val="none"/>
          <w:lang w:eastAsia="zh-CN"/>
        </w:rPr>
        <w:t>。</w:t>
      </w:r>
    </w:p>
    <w:p w14:paraId="0648000F">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3.2.2  各类评分分值的最终计算结果保留小数点后两位，小数点后第三位“四舍五入”。</w:t>
      </w:r>
    </w:p>
    <w:p w14:paraId="66C36466">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3.2.3  </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得分=A+B+C。</w:t>
      </w:r>
    </w:p>
    <w:p w14:paraId="67811F5B">
      <w:pPr>
        <w:pStyle w:val="5"/>
        <w:spacing w:before="0" w:after="0" w:line="360" w:lineRule="auto"/>
        <w:rPr>
          <w:rFonts w:hint="eastAsia" w:asciiTheme="minorEastAsia" w:hAnsiTheme="minorEastAsia" w:eastAsiaTheme="minorEastAsia" w:cstheme="minorEastAsia"/>
          <w:color w:val="auto"/>
          <w:sz w:val="21"/>
          <w:szCs w:val="21"/>
          <w:highlight w:val="none"/>
        </w:rPr>
      </w:pPr>
      <w:bookmarkStart w:id="487" w:name="_Toc33106459"/>
      <w:bookmarkStart w:id="488" w:name="_Toc277082625"/>
      <w:bookmarkStart w:id="489" w:name="_Toc287620758"/>
      <w:bookmarkStart w:id="490" w:name="_Toc224103391"/>
      <w:bookmarkStart w:id="491" w:name="_Toc23745"/>
      <w:bookmarkStart w:id="492" w:name="_Toc833"/>
      <w:bookmarkStart w:id="493" w:name="_Toc509218783"/>
      <w:bookmarkStart w:id="494" w:name="_Toc20458"/>
      <w:bookmarkStart w:id="495" w:name="_Toc287607819"/>
      <w:bookmarkStart w:id="496" w:name="_Toc430530507"/>
      <w:bookmarkStart w:id="497" w:name="_Toc200513205"/>
      <w:r>
        <w:rPr>
          <w:rFonts w:hint="eastAsia" w:asciiTheme="minorEastAsia" w:hAnsiTheme="minorEastAsia" w:eastAsiaTheme="minorEastAsia" w:cstheme="minorEastAsia"/>
          <w:color w:val="auto"/>
          <w:sz w:val="21"/>
          <w:szCs w:val="21"/>
          <w:highlight w:val="none"/>
        </w:rPr>
        <w:t xml:space="preserve">3.3 </w:t>
      </w:r>
      <w:r>
        <w:rPr>
          <w:rFonts w:hint="eastAsia" w:asciiTheme="minorEastAsia" w:hAnsiTheme="minorEastAsia" w:eastAsiaTheme="minorEastAsia" w:cstheme="minorEastAsia"/>
          <w:color w:val="auto"/>
          <w:sz w:val="21"/>
          <w:szCs w:val="21"/>
          <w:highlight w:val="none"/>
          <w:lang w:eastAsia="zh-CN"/>
        </w:rPr>
        <w:t>响应文件</w:t>
      </w:r>
      <w:r>
        <w:rPr>
          <w:rFonts w:hint="eastAsia" w:asciiTheme="minorEastAsia" w:hAnsiTheme="minorEastAsia" w:eastAsiaTheme="minorEastAsia" w:cstheme="minorEastAsia"/>
          <w:color w:val="auto"/>
          <w:sz w:val="21"/>
          <w:szCs w:val="21"/>
          <w:highlight w:val="none"/>
        </w:rPr>
        <w:t>的澄清和补正</w:t>
      </w:r>
      <w:bookmarkEnd w:id="487"/>
      <w:bookmarkEnd w:id="488"/>
      <w:bookmarkEnd w:id="489"/>
      <w:bookmarkEnd w:id="490"/>
      <w:bookmarkEnd w:id="491"/>
      <w:bookmarkEnd w:id="492"/>
      <w:bookmarkEnd w:id="493"/>
      <w:bookmarkEnd w:id="494"/>
      <w:bookmarkEnd w:id="495"/>
      <w:bookmarkEnd w:id="496"/>
      <w:bookmarkEnd w:id="497"/>
    </w:p>
    <w:p w14:paraId="521AF6D7">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3.3.1 在</w:t>
      </w:r>
      <w:r>
        <w:rPr>
          <w:rFonts w:hint="eastAsia" w:asciiTheme="minorEastAsia" w:hAnsiTheme="minorEastAsia" w:eastAsiaTheme="minorEastAsia" w:cstheme="minorEastAsia"/>
          <w:color w:val="auto"/>
          <w:kern w:val="0"/>
          <w:szCs w:val="21"/>
          <w:highlight w:val="none"/>
          <w:lang w:eastAsia="zh-CN"/>
        </w:rPr>
        <w:t>评审</w:t>
      </w:r>
      <w:r>
        <w:rPr>
          <w:rFonts w:hint="eastAsia" w:asciiTheme="minorEastAsia" w:hAnsiTheme="minorEastAsia" w:eastAsiaTheme="minorEastAsia" w:cstheme="minorEastAsia"/>
          <w:color w:val="auto"/>
          <w:kern w:val="0"/>
          <w:szCs w:val="21"/>
          <w:highlight w:val="none"/>
        </w:rPr>
        <w:t>过程中，</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可以书面形式要求</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对所提交</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中不明确的内容进行书面澄清或说明，或者对细微偏差进行补正。</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不接受</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主动提出的澄清、说明或补正。</w:t>
      </w:r>
    </w:p>
    <w:p w14:paraId="45696D4D">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3.3.2 澄清、说明和补正不得改变</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的实质性内容。</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的书面澄清、说明和补正属于</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的组成部分。</w:t>
      </w:r>
    </w:p>
    <w:p w14:paraId="64442A60">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3.3.3 </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对</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提交的澄清、说明或补正有疑问的，可以要求</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进一步澄清、说明或补正，直至满足</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的要求。</w:t>
      </w:r>
    </w:p>
    <w:p w14:paraId="0349F806">
      <w:pPr>
        <w:pStyle w:val="5"/>
        <w:spacing w:before="0" w:after="0" w:line="360" w:lineRule="auto"/>
        <w:rPr>
          <w:rFonts w:hint="eastAsia" w:asciiTheme="minorEastAsia" w:hAnsiTheme="minorEastAsia" w:eastAsiaTheme="minorEastAsia" w:cstheme="minorEastAsia"/>
          <w:color w:val="auto"/>
          <w:sz w:val="21"/>
          <w:szCs w:val="21"/>
          <w:highlight w:val="none"/>
        </w:rPr>
      </w:pPr>
      <w:bookmarkStart w:id="498" w:name="_Toc287607820"/>
      <w:bookmarkStart w:id="499" w:name="_Toc17968"/>
      <w:bookmarkStart w:id="500" w:name="_Toc20110"/>
      <w:bookmarkStart w:id="501" w:name="_Toc430530508"/>
      <w:bookmarkStart w:id="502" w:name="_Toc509218784"/>
      <w:bookmarkStart w:id="503" w:name="_Toc287620759"/>
      <w:bookmarkStart w:id="504" w:name="_Toc29128"/>
      <w:bookmarkStart w:id="505" w:name="_Toc224103392"/>
      <w:bookmarkStart w:id="506" w:name="_Toc33106460"/>
      <w:bookmarkStart w:id="507" w:name="_Toc277082626"/>
      <w:bookmarkStart w:id="508" w:name="_Toc200513206"/>
      <w:r>
        <w:rPr>
          <w:rFonts w:hint="eastAsia" w:asciiTheme="minorEastAsia" w:hAnsiTheme="minorEastAsia" w:eastAsiaTheme="minorEastAsia" w:cstheme="minorEastAsia"/>
          <w:color w:val="auto"/>
          <w:sz w:val="21"/>
          <w:szCs w:val="21"/>
          <w:highlight w:val="none"/>
        </w:rPr>
        <w:t xml:space="preserve">3.4 </w:t>
      </w:r>
      <w:r>
        <w:rPr>
          <w:rFonts w:hint="eastAsia" w:asciiTheme="minorEastAsia" w:hAnsiTheme="minorEastAsia" w:eastAsiaTheme="minorEastAsia" w:cstheme="minorEastAsia"/>
          <w:color w:val="auto"/>
          <w:sz w:val="21"/>
          <w:szCs w:val="21"/>
          <w:highlight w:val="none"/>
          <w:lang w:eastAsia="zh-CN"/>
        </w:rPr>
        <w:t>评审</w:t>
      </w:r>
      <w:r>
        <w:rPr>
          <w:rFonts w:hint="eastAsia" w:asciiTheme="minorEastAsia" w:hAnsiTheme="minorEastAsia" w:eastAsiaTheme="minorEastAsia" w:cstheme="minorEastAsia"/>
          <w:color w:val="auto"/>
          <w:sz w:val="21"/>
          <w:szCs w:val="21"/>
          <w:highlight w:val="none"/>
        </w:rPr>
        <w:t>结果</w:t>
      </w:r>
      <w:bookmarkEnd w:id="498"/>
      <w:bookmarkEnd w:id="499"/>
      <w:bookmarkEnd w:id="500"/>
      <w:bookmarkEnd w:id="501"/>
      <w:bookmarkEnd w:id="502"/>
      <w:bookmarkEnd w:id="503"/>
      <w:bookmarkEnd w:id="504"/>
      <w:bookmarkEnd w:id="505"/>
      <w:bookmarkEnd w:id="506"/>
      <w:bookmarkEnd w:id="507"/>
      <w:bookmarkEnd w:id="508"/>
    </w:p>
    <w:p w14:paraId="078F51C6">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w:t>
      </w:r>
      <w:r>
        <w:rPr>
          <w:rFonts w:hint="eastAsia" w:asciiTheme="minorEastAsia" w:hAnsiTheme="minorEastAsia" w:eastAsiaTheme="minorEastAsia" w:cstheme="minorEastAsia"/>
          <w:color w:val="auto"/>
          <w:spacing w:val="-1"/>
          <w:kern w:val="0"/>
          <w:szCs w:val="21"/>
          <w:highlight w:val="none"/>
        </w:rPr>
        <w:t>4</w:t>
      </w:r>
      <w:r>
        <w:rPr>
          <w:rFonts w:hint="eastAsia" w:asciiTheme="minorEastAsia" w:hAnsiTheme="minorEastAsia" w:eastAsiaTheme="minorEastAsia" w:cstheme="minorEastAsia"/>
          <w:color w:val="auto"/>
          <w:kern w:val="0"/>
          <w:szCs w:val="21"/>
          <w:highlight w:val="none"/>
        </w:rPr>
        <w:t>.1 除第二章“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须知”前</w:t>
      </w:r>
      <w:r>
        <w:rPr>
          <w:rFonts w:hint="eastAsia" w:asciiTheme="minorEastAsia" w:hAnsiTheme="minorEastAsia" w:eastAsiaTheme="minorEastAsia" w:cstheme="minorEastAsia"/>
          <w:color w:val="auto"/>
          <w:spacing w:val="1"/>
          <w:kern w:val="0"/>
          <w:szCs w:val="21"/>
          <w:highlight w:val="none"/>
        </w:rPr>
        <w:t>附</w:t>
      </w:r>
      <w:r>
        <w:rPr>
          <w:rFonts w:hint="eastAsia" w:asciiTheme="minorEastAsia" w:hAnsiTheme="minorEastAsia" w:eastAsiaTheme="minorEastAsia" w:cstheme="minorEastAsia"/>
          <w:color w:val="auto"/>
          <w:kern w:val="0"/>
          <w:szCs w:val="21"/>
          <w:highlight w:val="none"/>
        </w:rPr>
        <w:t>表授权直</w:t>
      </w:r>
      <w:r>
        <w:rPr>
          <w:rFonts w:hint="eastAsia" w:asciiTheme="minorEastAsia" w:hAnsiTheme="minorEastAsia" w:eastAsiaTheme="minorEastAsia" w:cstheme="minorEastAsia"/>
          <w:color w:val="auto"/>
          <w:spacing w:val="1"/>
          <w:kern w:val="0"/>
          <w:szCs w:val="21"/>
          <w:highlight w:val="none"/>
        </w:rPr>
        <w:t>接</w:t>
      </w:r>
      <w:r>
        <w:rPr>
          <w:rFonts w:hint="eastAsia" w:asciiTheme="minorEastAsia" w:hAnsiTheme="minorEastAsia" w:eastAsiaTheme="minorEastAsia" w:cstheme="minorEastAsia"/>
          <w:color w:val="auto"/>
          <w:kern w:val="0"/>
          <w:szCs w:val="21"/>
          <w:highlight w:val="none"/>
        </w:rPr>
        <w:t>确定</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spacing w:val="1"/>
          <w:kern w:val="0"/>
          <w:szCs w:val="21"/>
          <w:highlight w:val="none"/>
        </w:rPr>
        <w:t>人</w:t>
      </w:r>
      <w:r>
        <w:rPr>
          <w:rFonts w:hint="eastAsia" w:asciiTheme="minorEastAsia" w:hAnsiTheme="minorEastAsia" w:eastAsiaTheme="minorEastAsia" w:cstheme="minorEastAsia"/>
          <w:color w:val="auto"/>
          <w:kern w:val="0"/>
          <w:szCs w:val="21"/>
          <w:highlight w:val="none"/>
        </w:rPr>
        <w:t>外，</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按照</w:t>
      </w:r>
      <w:r>
        <w:rPr>
          <w:rFonts w:hint="eastAsia" w:asciiTheme="minorEastAsia" w:hAnsiTheme="minorEastAsia" w:eastAsiaTheme="minorEastAsia" w:cstheme="minorEastAsia"/>
          <w:color w:val="auto"/>
          <w:spacing w:val="1"/>
          <w:kern w:val="0"/>
          <w:szCs w:val="21"/>
          <w:highlight w:val="none"/>
        </w:rPr>
        <w:t>得分</w:t>
      </w:r>
      <w:r>
        <w:rPr>
          <w:rFonts w:hint="eastAsia" w:asciiTheme="minorEastAsia" w:hAnsiTheme="minorEastAsia" w:eastAsiaTheme="minorEastAsia" w:cstheme="minorEastAsia"/>
          <w:color w:val="auto"/>
          <w:kern w:val="0"/>
          <w:szCs w:val="21"/>
          <w:highlight w:val="none"/>
        </w:rPr>
        <w:t>由高到低的顺序推荐</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候选人。</w:t>
      </w:r>
    </w:p>
    <w:p w14:paraId="3546FE57">
      <w:pPr>
        <w:autoSpaceDE w:val="0"/>
        <w:autoSpaceDN w:val="0"/>
        <w:adjustRightInd w:val="0"/>
        <w:snapToGrid w:val="0"/>
        <w:spacing w:line="360" w:lineRule="auto"/>
        <w:ind w:firstLine="424"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pacing w:val="1"/>
          <w:kern w:val="0"/>
          <w:szCs w:val="21"/>
          <w:highlight w:val="none"/>
        </w:rPr>
        <w:t>3</w:t>
      </w:r>
      <w:r>
        <w:rPr>
          <w:rFonts w:hint="eastAsia" w:asciiTheme="minorEastAsia" w:hAnsiTheme="minorEastAsia" w:eastAsiaTheme="minorEastAsia" w:cstheme="minorEastAsia"/>
          <w:color w:val="auto"/>
          <w:kern w:val="0"/>
          <w:szCs w:val="21"/>
          <w:highlight w:val="none"/>
        </w:rPr>
        <w:t xml:space="preserve">.4.2 </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完成</w:t>
      </w:r>
      <w:r>
        <w:rPr>
          <w:rFonts w:hint="eastAsia" w:asciiTheme="minorEastAsia" w:hAnsiTheme="minorEastAsia" w:eastAsiaTheme="minorEastAsia" w:cstheme="minorEastAsia"/>
          <w:color w:val="auto"/>
          <w:kern w:val="0"/>
          <w:szCs w:val="21"/>
          <w:highlight w:val="none"/>
          <w:lang w:eastAsia="zh-CN"/>
        </w:rPr>
        <w:t>评审</w:t>
      </w:r>
      <w:r>
        <w:rPr>
          <w:rFonts w:hint="eastAsia" w:asciiTheme="minorEastAsia" w:hAnsiTheme="minorEastAsia" w:eastAsiaTheme="minorEastAsia" w:cstheme="minorEastAsia"/>
          <w:color w:val="auto"/>
          <w:kern w:val="0"/>
          <w:szCs w:val="21"/>
          <w:highlight w:val="none"/>
        </w:rPr>
        <w:t>后，应当向</w:t>
      </w: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提交书面</w:t>
      </w:r>
      <w:r>
        <w:rPr>
          <w:rFonts w:hint="eastAsia" w:asciiTheme="minorEastAsia" w:hAnsiTheme="minorEastAsia" w:eastAsiaTheme="minorEastAsia" w:cstheme="minorEastAsia"/>
          <w:color w:val="auto"/>
          <w:kern w:val="0"/>
          <w:szCs w:val="21"/>
          <w:highlight w:val="none"/>
          <w:lang w:eastAsia="zh-CN"/>
        </w:rPr>
        <w:t>评审</w:t>
      </w:r>
      <w:r>
        <w:rPr>
          <w:rFonts w:hint="eastAsia" w:asciiTheme="minorEastAsia" w:hAnsiTheme="minorEastAsia" w:eastAsiaTheme="minorEastAsia" w:cstheme="minorEastAsia"/>
          <w:color w:val="auto"/>
          <w:kern w:val="0"/>
          <w:szCs w:val="21"/>
          <w:highlight w:val="none"/>
        </w:rPr>
        <w:t>报告和</w:t>
      </w:r>
      <w:r>
        <w:rPr>
          <w:rFonts w:hint="eastAsia" w:asciiTheme="minorEastAsia" w:hAnsiTheme="minorEastAsia" w:eastAsiaTheme="minorEastAsia" w:cstheme="minorEastAsia"/>
          <w:color w:val="auto"/>
          <w:kern w:val="0"/>
          <w:szCs w:val="21"/>
          <w:highlight w:val="none"/>
          <w:lang w:eastAsia="zh-CN"/>
        </w:rPr>
        <w:t>中选</w:t>
      </w:r>
      <w:r>
        <w:rPr>
          <w:rFonts w:hint="eastAsia" w:asciiTheme="minorEastAsia" w:hAnsiTheme="minorEastAsia" w:eastAsiaTheme="minorEastAsia" w:cstheme="minorEastAsia"/>
          <w:color w:val="auto"/>
          <w:kern w:val="0"/>
          <w:szCs w:val="21"/>
          <w:highlight w:val="none"/>
        </w:rPr>
        <w:t>候选人名单。</w:t>
      </w:r>
    </w:p>
    <w:p w14:paraId="0AB08A5B">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Cs w:val="21"/>
          <w:highlight w:val="none"/>
          <w:lang w:val="en-US" w:eastAsia="zh-CN"/>
        </w:rPr>
        <w:t>3.4.3 有效供应商不足三个的，</w:t>
      </w:r>
      <w:r>
        <w:rPr>
          <w:rFonts w:hint="eastAsia" w:asciiTheme="minorEastAsia" w:hAnsiTheme="minorEastAsia" w:eastAsiaTheme="minorEastAsia" w:cstheme="minorEastAsia"/>
          <w:color w:val="auto"/>
          <w:kern w:val="0"/>
          <w:szCs w:val="21"/>
          <w:highlight w:val="none"/>
          <w:lang w:eastAsia="zh-CN"/>
        </w:rPr>
        <w:t>评审委员会</w:t>
      </w:r>
      <w:r>
        <w:rPr>
          <w:rFonts w:hint="eastAsia" w:asciiTheme="minorEastAsia" w:hAnsiTheme="minorEastAsia" w:eastAsiaTheme="minorEastAsia" w:cstheme="minorEastAsia"/>
          <w:color w:val="auto"/>
          <w:kern w:val="0"/>
          <w:szCs w:val="21"/>
          <w:highlight w:val="none"/>
        </w:rPr>
        <w:t>应当对有效</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是否仍具有竞争性进行论证</w:t>
      </w:r>
      <w:r>
        <w:rPr>
          <w:rFonts w:hint="eastAsia" w:asciiTheme="minorEastAsia" w:hAnsiTheme="minorEastAsia" w:eastAsiaTheme="minorEastAsia" w:cstheme="minorEastAsia"/>
          <w:color w:val="auto"/>
          <w:kern w:val="0"/>
          <w:szCs w:val="21"/>
          <w:highlight w:val="none"/>
          <w:lang w:val="en-US" w:eastAsia="zh-CN"/>
        </w:rPr>
        <w:t>，并在评审报告中记载论证过程和结果。</w:t>
      </w:r>
    </w:p>
    <w:p w14:paraId="2114484F">
      <w:pPr>
        <w:pStyle w:val="26"/>
        <w:spacing w:line="360" w:lineRule="auto"/>
        <w:rPr>
          <w:rFonts w:hint="eastAsia" w:asciiTheme="minorEastAsia" w:hAnsiTheme="minorEastAsia" w:eastAsiaTheme="minorEastAsia" w:cstheme="minorEastAsia"/>
          <w:b/>
          <w:color w:val="auto"/>
          <w:sz w:val="28"/>
          <w:szCs w:val="28"/>
          <w:highlight w:val="none"/>
          <w:lang w:eastAsia="zh-CN"/>
        </w:rPr>
      </w:pPr>
      <w:r>
        <w:rPr>
          <w:rFonts w:hint="eastAsia" w:asciiTheme="minorEastAsia" w:hAnsiTheme="minorEastAsia" w:eastAsiaTheme="minorEastAsia" w:cstheme="minorEastAsia"/>
          <w:b/>
          <w:color w:val="auto"/>
          <w:sz w:val="28"/>
          <w:szCs w:val="28"/>
          <w:highlight w:val="none"/>
          <w:u w:val="none"/>
          <w:lang w:eastAsia="zh-CN"/>
        </w:rPr>
        <w:br w:type="page"/>
      </w:r>
    </w:p>
    <w:p w14:paraId="6A4882A0">
      <w:pPr>
        <w:pStyle w:val="26"/>
        <w:spacing w:line="360" w:lineRule="auto"/>
        <w:rPr>
          <w:rFonts w:hint="eastAsia" w:asciiTheme="minorEastAsia" w:hAnsiTheme="minorEastAsia" w:eastAsiaTheme="minorEastAsia" w:cstheme="minorEastAsia"/>
          <w:b/>
          <w:color w:val="auto"/>
          <w:sz w:val="28"/>
          <w:szCs w:val="28"/>
          <w:highlight w:val="none"/>
          <w:u w:val="none"/>
          <w:lang w:eastAsia="zh-CN"/>
        </w:rPr>
      </w:pPr>
      <w:r>
        <w:rPr>
          <w:rFonts w:hint="eastAsia" w:asciiTheme="minorEastAsia" w:hAnsiTheme="minorEastAsia" w:eastAsiaTheme="minorEastAsia" w:cstheme="minorEastAsia"/>
          <w:b/>
          <w:color w:val="auto"/>
          <w:sz w:val="28"/>
          <w:szCs w:val="28"/>
          <w:highlight w:val="none"/>
          <w:u w:val="none"/>
          <w:lang w:eastAsia="zh-CN"/>
        </w:rPr>
        <w:t>附件A：综合评估法否决情况一览表</w:t>
      </w:r>
    </w:p>
    <w:p w14:paraId="70BD4B6E">
      <w:pPr>
        <w:pStyle w:val="26"/>
        <w:spacing w:line="360" w:lineRule="auto"/>
        <w:ind w:firstLine="420" w:firstLineChars="200"/>
        <w:jc w:val="both"/>
        <w:rPr>
          <w:rFonts w:hint="eastAsia" w:asciiTheme="minorEastAsia" w:hAnsiTheme="minorEastAsia" w:eastAsiaTheme="minorEastAsia" w:cstheme="minorEastAsia"/>
          <w:color w:val="auto"/>
          <w:sz w:val="21"/>
          <w:szCs w:val="21"/>
          <w:highlight w:val="none"/>
          <w:u w:val="none"/>
          <w:lang w:eastAsia="zh-CN"/>
        </w:rPr>
      </w:pPr>
      <w:r>
        <w:rPr>
          <w:rFonts w:hint="eastAsia" w:asciiTheme="minorEastAsia" w:hAnsiTheme="minorEastAsia" w:eastAsiaTheme="minorEastAsia" w:cstheme="minorEastAsia"/>
          <w:color w:val="auto"/>
          <w:sz w:val="21"/>
          <w:szCs w:val="21"/>
          <w:highlight w:val="none"/>
          <w:u w:val="none"/>
          <w:lang w:eastAsia="zh-CN"/>
        </w:rPr>
        <w:t>响应文件存在本一览表下列情形之一的，响应文件视为重大偏差并作否决处理，否则，评审委员会不得视为重大偏差而否决供应商的响应文件。</w:t>
      </w:r>
    </w:p>
    <w:tbl>
      <w:tblPr>
        <w:tblStyle w:val="34"/>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7FF548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4C384D97">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章节号</w:t>
            </w:r>
          </w:p>
        </w:tc>
        <w:tc>
          <w:tcPr>
            <w:tcW w:w="1899" w:type="dxa"/>
            <w:vAlign w:val="center"/>
          </w:tcPr>
          <w:p w14:paraId="351C19BA">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条款名称</w:t>
            </w:r>
          </w:p>
        </w:tc>
        <w:tc>
          <w:tcPr>
            <w:tcW w:w="6333" w:type="dxa"/>
            <w:vAlign w:val="center"/>
          </w:tcPr>
          <w:p w14:paraId="5C273B7F">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否决条件</w:t>
            </w:r>
          </w:p>
        </w:tc>
      </w:tr>
      <w:tr w14:paraId="658F13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1A55617B">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第三章</w:t>
            </w:r>
          </w:p>
        </w:tc>
        <w:tc>
          <w:tcPr>
            <w:tcW w:w="1899" w:type="dxa"/>
            <w:vMerge w:val="restart"/>
            <w:vAlign w:val="center"/>
          </w:tcPr>
          <w:p w14:paraId="070F127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w:t>
            </w:r>
          </w:p>
        </w:tc>
        <w:tc>
          <w:tcPr>
            <w:tcW w:w="6333" w:type="dxa"/>
            <w:vAlign w:val="center"/>
          </w:tcPr>
          <w:p w14:paraId="310B2AE1">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的资质条件、</w:t>
            </w:r>
            <w:r>
              <w:rPr>
                <w:rFonts w:hint="eastAsia" w:asciiTheme="minorEastAsia" w:hAnsiTheme="minorEastAsia" w:eastAsiaTheme="minorEastAsia" w:cstheme="minorEastAsia"/>
                <w:color w:val="auto"/>
                <w:szCs w:val="21"/>
                <w:highlight w:val="none"/>
                <w:lang w:eastAsia="zh-CN"/>
              </w:rPr>
              <w:t>独立法人资格</w:t>
            </w:r>
            <w:r>
              <w:rPr>
                <w:rFonts w:hint="eastAsia" w:asciiTheme="minorEastAsia" w:hAnsiTheme="minorEastAsia" w:eastAsiaTheme="minorEastAsia" w:cstheme="minorEastAsia"/>
                <w:color w:val="auto"/>
                <w:szCs w:val="21"/>
                <w:highlight w:val="none"/>
              </w:rPr>
              <w:t>及安全生产条件</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满足</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须知前附表</w:t>
            </w:r>
            <w:r>
              <w:rPr>
                <w:rFonts w:hint="eastAsia" w:asciiTheme="minorEastAsia" w:hAnsiTheme="minorEastAsia" w:eastAsiaTheme="minorEastAsia" w:cstheme="minorEastAsia"/>
                <w:color w:val="auto"/>
                <w:szCs w:val="21"/>
                <w:highlight w:val="none"/>
                <w:lang w:val="en-US" w:eastAsia="zh-CN"/>
              </w:rPr>
              <w:t>第</w:t>
            </w:r>
            <w:r>
              <w:rPr>
                <w:rFonts w:hint="eastAsia" w:asciiTheme="minorEastAsia" w:hAnsiTheme="minorEastAsia" w:eastAsiaTheme="minorEastAsia" w:cstheme="minorEastAsia"/>
                <w:color w:val="auto"/>
                <w:szCs w:val="21"/>
                <w:highlight w:val="none"/>
              </w:rPr>
              <w:t>1.4.1项的要求。</w:t>
            </w:r>
          </w:p>
        </w:tc>
      </w:tr>
      <w:tr w14:paraId="4DE67E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A904641">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16533EA7">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1F58A3E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的业绩</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满足</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须知前附表1.4.1项的要求。</w:t>
            </w:r>
          </w:p>
        </w:tc>
      </w:tr>
      <w:tr w14:paraId="59BFF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10AA575">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787B1071">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1EA2B54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eastAsia="zh-CN"/>
              </w:rPr>
              <w:t>比选截止日</w:t>
            </w:r>
            <w:r>
              <w:rPr>
                <w:rFonts w:hint="eastAsia" w:asciiTheme="minorEastAsia" w:hAnsiTheme="minorEastAsia" w:eastAsiaTheme="minorEastAsia" w:cstheme="minorEastAsia"/>
                <w:color w:val="auto"/>
                <w:szCs w:val="21"/>
                <w:highlight w:val="none"/>
              </w:rPr>
              <w:t>投标资格情况</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满足</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须知前附表1.4.1项的要求。</w:t>
            </w:r>
          </w:p>
        </w:tc>
      </w:tr>
      <w:tr w14:paraId="5D864D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EDEB648">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3817D2B5">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0BC1609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b w:val="0"/>
                <w:color w:val="auto"/>
                <w:kern w:val="2"/>
                <w:szCs w:val="21"/>
                <w:highlight w:val="none"/>
                <w:lang w:eastAsia="zh-CN" w:bidi="ar"/>
              </w:rPr>
              <w:t>项目负责人</w:t>
            </w:r>
            <w:r>
              <w:rPr>
                <w:rFonts w:hint="eastAsia" w:asciiTheme="minorEastAsia" w:hAnsiTheme="minorEastAsia" w:eastAsiaTheme="minorEastAsia" w:cstheme="minorEastAsia"/>
                <w:b w:val="0"/>
                <w:color w:val="auto"/>
                <w:kern w:val="2"/>
                <w:szCs w:val="21"/>
                <w:highlight w:val="none"/>
                <w:lang w:bidi="ar"/>
              </w:rPr>
              <w:t>、</w:t>
            </w:r>
            <w:r>
              <w:rPr>
                <w:rFonts w:hint="eastAsia" w:asciiTheme="minorEastAsia" w:hAnsiTheme="minorEastAsia" w:eastAsiaTheme="minorEastAsia" w:cstheme="minorEastAsia"/>
                <w:b w:val="0"/>
                <w:color w:val="auto"/>
                <w:kern w:val="2"/>
                <w:szCs w:val="21"/>
                <w:highlight w:val="none"/>
                <w:lang w:eastAsia="zh-CN" w:bidi="ar"/>
              </w:rPr>
              <w:t>安全负责人</w:t>
            </w:r>
            <w:r>
              <w:rPr>
                <w:rFonts w:hint="eastAsia" w:asciiTheme="minorEastAsia" w:hAnsiTheme="minorEastAsia" w:eastAsiaTheme="minorEastAsia" w:cstheme="minorEastAsia"/>
                <w:color w:val="auto"/>
                <w:szCs w:val="21"/>
                <w:highlight w:val="none"/>
              </w:rPr>
              <w:t>资格</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满足</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须知前附表1.4.1项的要求。</w:t>
            </w:r>
          </w:p>
        </w:tc>
      </w:tr>
      <w:tr w14:paraId="7B7D7C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86AF5D2">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2D918D58">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31C4F7C0">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kern w:val="0"/>
                <w:highlight w:val="none"/>
              </w:rPr>
              <w:t>其他管理和技术人员最低要求</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满足</w:t>
            </w: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rPr>
              <w:t>须知前附表1.4.1项的要求。</w:t>
            </w:r>
          </w:p>
        </w:tc>
      </w:tr>
      <w:tr w14:paraId="15756C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D75F40F">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1434D410">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37D29ABE">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kern w:val="0"/>
                <w:highlight w:val="none"/>
              </w:rPr>
              <w:t>主要设备最低要求</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满足</w:t>
            </w: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rPr>
              <w:t>须知前附表1.4.1项的要求（如有）。</w:t>
            </w:r>
          </w:p>
        </w:tc>
      </w:tr>
      <w:tr w14:paraId="09873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831054B">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5CA67161">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0F8AAEE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的其他要求</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满足</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须知前附表1.4.1项的要求。</w:t>
            </w:r>
          </w:p>
        </w:tc>
      </w:tr>
      <w:tr w14:paraId="252FB2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2B3D3B6">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restart"/>
            <w:vAlign w:val="center"/>
          </w:tcPr>
          <w:p w14:paraId="20E7A245">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w:t>
            </w:r>
          </w:p>
        </w:tc>
        <w:tc>
          <w:tcPr>
            <w:tcW w:w="6333" w:type="dxa"/>
            <w:vAlign w:val="top"/>
          </w:tcPr>
          <w:p w14:paraId="481A53DC">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名称与营业执照、资质证书、安全生产许可证</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一致。</w:t>
            </w:r>
          </w:p>
        </w:tc>
      </w:tr>
      <w:tr w14:paraId="7AA1C3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0DCE919">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68DBC640">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top"/>
          </w:tcPr>
          <w:p w14:paraId="271EC22C">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格式（不含</w:t>
            </w:r>
            <w:r>
              <w:rPr>
                <w:rFonts w:hint="eastAsia" w:asciiTheme="minorEastAsia" w:hAnsiTheme="minorEastAsia" w:eastAsiaTheme="minorEastAsia" w:cstheme="minorEastAsia"/>
                <w:color w:val="auto"/>
                <w:szCs w:val="21"/>
                <w:highlight w:val="none"/>
                <w:lang w:eastAsia="zh-CN"/>
              </w:rPr>
              <w:t>比选函</w:t>
            </w:r>
            <w:r>
              <w:rPr>
                <w:rFonts w:hint="eastAsia" w:asciiTheme="minorEastAsia" w:hAnsiTheme="minorEastAsia" w:eastAsiaTheme="minorEastAsia" w:cstheme="minorEastAsia"/>
                <w:color w:val="auto"/>
                <w:szCs w:val="21"/>
                <w:highlight w:val="none"/>
              </w:rPr>
              <w:t>部分）</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须知”第3.7款的要求。</w:t>
            </w:r>
          </w:p>
          <w:p w14:paraId="3322A4D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编制</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时对第九章“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格式”的相应要素作实质性修改。</w:t>
            </w:r>
          </w:p>
        </w:tc>
      </w:tr>
      <w:tr w14:paraId="167436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A3A296F">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4BBC3E9E">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top"/>
          </w:tcPr>
          <w:p w14:paraId="08B25F2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第九章 </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格式（不含</w:t>
            </w:r>
            <w:r>
              <w:rPr>
                <w:rFonts w:hint="eastAsia" w:asciiTheme="minorEastAsia" w:hAnsiTheme="minorEastAsia" w:eastAsiaTheme="minorEastAsia" w:cstheme="minorEastAsia"/>
                <w:color w:val="auto"/>
                <w:szCs w:val="21"/>
                <w:highlight w:val="none"/>
                <w:lang w:eastAsia="zh-CN"/>
              </w:rPr>
              <w:t>比选函</w:t>
            </w:r>
            <w:r>
              <w:rPr>
                <w:rFonts w:hint="eastAsia" w:asciiTheme="minorEastAsia" w:hAnsiTheme="minorEastAsia" w:eastAsiaTheme="minorEastAsia" w:cstheme="minorEastAsia"/>
                <w:color w:val="auto"/>
                <w:szCs w:val="21"/>
                <w:highlight w:val="none"/>
              </w:rPr>
              <w:t>部分）要求法定代表人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或其委托代理人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（或盖章）的</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w:t>
            </w:r>
            <w:r>
              <w:rPr>
                <w:rFonts w:hint="eastAsia" w:asciiTheme="minorEastAsia" w:hAnsiTheme="minorEastAsia" w:eastAsiaTheme="minorEastAsia" w:cstheme="minorEastAsia"/>
                <w:color w:val="auto"/>
                <w:kern w:val="0"/>
                <w:highlight w:val="none"/>
                <w:lang w:val="en-US" w:eastAsia="zh-CN"/>
              </w:rPr>
              <w:t>未</w:t>
            </w:r>
            <w:r>
              <w:rPr>
                <w:rFonts w:hint="eastAsia" w:asciiTheme="minorEastAsia" w:hAnsiTheme="minorEastAsia" w:eastAsiaTheme="minorEastAsia" w:cstheme="minorEastAsia"/>
                <w:color w:val="auto"/>
                <w:kern w:val="0"/>
                <w:highlight w:val="none"/>
              </w:rPr>
              <w:t>采用手写签名或</w:t>
            </w:r>
            <w:r>
              <w:rPr>
                <w:rFonts w:hint="eastAsia" w:asciiTheme="minorEastAsia" w:hAnsiTheme="minorEastAsia" w:eastAsiaTheme="minorEastAsia" w:cstheme="minorEastAsia"/>
                <w:color w:val="auto"/>
                <w:kern w:val="0"/>
                <w:highlight w:val="none"/>
                <w:lang w:val="en-US" w:eastAsia="zh-CN"/>
              </w:rPr>
              <w:t>未</w:t>
            </w:r>
            <w:r>
              <w:rPr>
                <w:rFonts w:hint="eastAsia" w:asciiTheme="minorEastAsia" w:hAnsiTheme="minorEastAsia" w:eastAsiaTheme="minorEastAsia" w:cstheme="minorEastAsia"/>
                <w:color w:val="auto"/>
                <w:kern w:val="0"/>
                <w:highlight w:val="none"/>
              </w:rPr>
              <w:t>签章</w:t>
            </w:r>
            <w:r>
              <w:rPr>
                <w:rFonts w:hint="eastAsia" w:asciiTheme="minorEastAsia" w:hAnsiTheme="minorEastAsia" w:eastAsiaTheme="minorEastAsia" w:cstheme="minorEastAsia"/>
                <w:color w:val="auto"/>
                <w:szCs w:val="21"/>
                <w:highlight w:val="none"/>
              </w:rPr>
              <w:t>。</w:t>
            </w:r>
          </w:p>
          <w:p w14:paraId="3C4F1AD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第九章 </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格式（不含</w:t>
            </w:r>
            <w:r>
              <w:rPr>
                <w:rFonts w:hint="eastAsia" w:asciiTheme="minorEastAsia" w:hAnsiTheme="minorEastAsia" w:eastAsiaTheme="minorEastAsia" w:cstheme="minorEastAsia"/>
                <w:color w:val="auto"/>
                <w:szCs w:val="21"/>
                <w:highlight w:val="none"/>
                <w:lang w:eastAsia="zh-CN"/>
              </w:rPr>
              <w:t>比选函</w:t>
            </w:r>
            <w:r>
              <w:rPr>
                <w:rFonts w:hint="eastAsia" w:asciiTheme="minorEastAsia" w:hAnsiTheme="minorEastAsia" w:eastAsiaTheme="minorEastAsia" w:cstheme="minorEastAsia"/>
                <w:color w:val="auto"/>
                <w:szCs w:val="21"/>
                <w:highlight w:val="none"/>
              </w:rPr>
              <w:t>部分）要求加盖单位法人章的，</w:t>
            </w:r>
            <w:r>
              <w:rPr>
                <w:rFonts w:hint="eastAsia" w:asciiTheme="minorEastAsia" w:hAnsiTheme="minorEastAsia" w:eastAsiaTheme="minorEastAsia" w:cstheme="minorEastAsia"/>
                <w:color w:val="auto"/>
                <w:szCs w:val="21"/>
                <w:highlight w:val="none"/>
                <w:lang w:val="en-US" w:eastAsia="zh-CN"/>
              </w:rPr>
              <w:t>未</w:t>
            </w:r>
            <w:r>
              <w:rPr>
                <w:rFonts w:hint="eastAsia" w:asciiTheme="minorEastAsia" w:hAnsiTheme="minorEastAsia" w:eastAsiaTheme="minorEastAsia" w:cstheme="minorEastAsia"/>
                <w:color w:val="auto"/>
                <w:szCs w:val="21"/>
                <w:highlight w:val="none"/>
              </w:rPr>
              <w:t>加盖</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单位法人章。</w:t>
            </w:r>
          </w:p>
        </w:tc>
      </w:tr>
      <w:tr w14:paraId="67D691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5EDC8F">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tcBorders>
              <w:bottom w:val="single" w:color="auto" w:sz="4" w:space="0"/>
            </w:tcBorders>
            <w:vAlign w:val="center"/>
          </w:tcPr>
          <w:p w14:paraId="5DFF7FAC">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top"/>
          </w:tcPr>
          <w:p w14:paraId="7B35421C">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法定代表人的委托代理人</w:t>
            </w:r>
            <w:r>
              <w:rPr>
                <w:rFonts w:hint="eastAsia" w:asciiTheme="minorEastAsia" w:hAnsiTheme="minorEastAsia" w:eastAsiaTheme="minorEastAsia" w:cstheme="minorEastAsia"/>
                <w:color w:val="auto"/>
                <w:szCs w:val="21"/>
                <w:highlight w:val="none"/>
                <w:lang w:val="en-US" w:eastAsia="zh-CN"/>
              </w:rPr>
              <w:t>无</w:t>
            </w:r>
            <w:r>
              <w:rPr>
                <w:rFonts w:hint="eastAsia" w:asciiTheme="minorEastAsia" w:hAnsiTheme="minorEastAsia" w:eastAsiaTheme="minorEastAsia" w:cstheme="minorEastAsia"/>
                <w:color w:val="auto"/>
                <w:szCs w:val="21"/>
                <w:highlight w:val="none"/>
              </w:rPr>
              <w:t>法定代表人签署的授权委托书</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或无</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为其缴纳的养老保险证明材料。</w:t>
            </w:r>
          </w:p>
        </w:tc>
      </w:tr>
      <w:tr w14:paraId="5BBA39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D26CB0">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restart"/>
            <w:tcBorders>
              <w:top w:val="single" w:color="auto" w:sz="4" w:space="0"/>
            </w:tcBorders>
            <w:vAlign w:val="center"/>
          </w:tcPr>
          <w:p w14:paraId="3BB102D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w:t>
            </w:r>
          </w:p>
        </w:tc>
        <w:tc>
          <w:tcPr>
            <w:tcW w:w="6333" w:type="dxa"/>
            <w:vAlign w:val="center"/>
          </w:tcPr>
          <w:p w14:paraId="7F99C67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比选内容</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须知”第1.3.1项规定。</w:t>
            </w:r>
          </w:p>
        </w:tc>
      </w:tr>
      <w:tr w14:paraId="6831C7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7C9251">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612E48D7">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4AFCAEA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比选保证金不</w:t>
            </w:r>
            <w:r>
              <w:rPr>
                <w:rFonts w:hint="eastAsia" w:asciiTheme="minorEastAsia" w:hAnsiTheme="minorEastAsia" w:eastAsiaTheme="minorEastAsia" w:cstheme="minorEastAsia"/>
                <w:color w:val="auto"/>
                <w:kern w:val="0"/>
                <w:highlight w:val="none"/>
              </w:rPr>
              <w:t>符合第二章“</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kern w:val="0"/>
                <w:highlight w:val="none"/>
              </w:rPr>
              <w:t>须知前附表”第3.4款规定</w:t>
            </w:r>
            <w:r>
              <w:rPr>
                <w:rFonts w:hint="eastAsia" w:asciiTheme="minorEastAsia" w:hAnsiTheme="minorEastAsia" w:eastAsiaTheme="minorEastAsia" w:cstheme="minorEastAsia"/>
                <w:color w:val="auto"/>
                <w:szCs w:val="21"/>
                <w:highlight w:val="none"/>
              </w:rPr>
              <w:t>。</w:t>
            </w:r>
          </w:p>
        </w:tc>
      </w:tr>
      <w:tr w14:paraId="3631EC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BB8A400">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270AE0BA">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37ECA35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符合第四章“合同条款及格式”规定，</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附有</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不能接受的条件。（由</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承诺，承诺书格式详见第九章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p>
        </w:tc>
      </w:tr>
      <w:tr w14:paraId="0933F0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ED3A1BF">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6BB0DD5C">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209E36D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符合第七章“技术标准和要求”规定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。（由</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承诺，承诺书格式详见第九章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p>
        </w:tc>
      </w:tr>
      <w:tr w14:paraId="558A2A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01C323">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5AF60174">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2591D25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有以下情形之一的：</w:t>
            </w:r>
          </w:p>
          <w:p w14:paraId="629FC1A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rPr>
              <w:t>.本次</w:t>
            </w:r>
            <w:r>
              <w:rPr>
                <w:rFonts w:hint="eastAsia" w:asciiTheme="minorEastAsia" w:hAnsiTheme="minorEastAsia" w:eastAsiaTheme="minorEastAsia" w:cstheme="minorEastAsia"/>
                <w:color w:val="auto"/>
                <w:szCs w:val="21"/>
                <w:highlight w:val="none"/>
                <w:lang w:eastAsia="zh-CN"/>
              </w:rPr>
              <w:t>比选</w:t>
            </w:r>
            <w:r>
              <w:rPr>
                <w:rFonts w:hint="eastAsia" w:asciiTheme="minorEastAsia" w:hAnsiTheme="minorEastAsia" w:eastAsiaTheme="minorEastAsia" w:cstheme="minorEastAsia"/>
                <w:color w:val="auto"/>
                <w:szCs w:val="21"/>
                <w:highlight w:val="none"/>
                <w:lang w:val="en-US" w:eastAsia="zh-CN"/>
              </w:rPr>
              <w:t>存在</w:t>
            </w:r>
            <w:r>
              <w:rPr>
                <w:rFonts w:hint="eastAsia" w:asciiTheme="minorEastAsia" w:hAnsiTheme="minorEastAsia" w:eastAsiaTheme="minorEastAsia" w:cstheme="minorEastAsia"/>
                <w:color w:val="auto"/>
                <w:szCs w:val="21"/>
                <w:highlight w:val="none"/>
              </w:rPr>
              <w:t>弄虚作假等</w:t>
            </w:r>
            <w:r>
              <w:rPr>
                <w:rFonts w:hint="eastAsia" w:asciiTheme="minorEastAsia" w:hAnsiTheme="minorEastAsia" w:eastAsiaTheme="minorEastAsia" w:cstheme="minorEastAsia"/>
                <w:color w:val="auto"/>
                <w:szCs w:val="21"/>
                <w:highlight w:val="none"/>
                <w:lang w:val="en-US" w:eastAsia="zh-CN"/>
              </w:rPr>
              <w:t>其他</w:t>
            </w:r>
            <w:r>
              <w:rPr>
                <w:rFonts w:hint="eastAsia" w:asciiTheme="minorEastAsia" w:hAnsiTheme="minorEastAsia" w:eastAsiaTheme="minorEastAsia" w:cstheme="minorEastAsia"/>
                <w:color w:val="auto"/>
                <w:szCs w:val="21"/>
                <w:highlight w:val="none"/>
              </w:rPr>
              <w:t>违反招投标相关法律、法规的行为的；</w:t>
            </w:r>
          </w:p>
          <w:p w14:paraId="1623CC29">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.拒绝按</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要求澄清、说明或补正的。</w:t>
            </w:r>
          </w:p>
        </w:tc>
      </w:tr>
      <w:tr w14:paraId="1AE004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FAF61ED">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restart"/>
            <w:vAlign w:val="center"/>
          </w:tcPr>
          <w:p w14:paraId="38C4BE4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比选函</w:t>
            </w:r>
            <w:r>
              <w:rPr>
                <w:rFonts w:hint="eastAsia" w:asciiTheme="minorEastAsia" w:hAnsiTheme="minorEastAsia" w:eastAsiaTheme="minorEastAsia" w:cstheme="minorEastAsia"/>
                <w:color w:val="auto"/>
                <w:szCs w:val="21"/>
                <w:highlight w:val="none"/>
                <w:lang w:val="en-US" w:eastAsia="zh-CN"/>
              </w:rPr>
              <w:t>部分</w:t>
            </w:r>
            <w:r>
              <w:rPr>
                <w:rFonts w:hint="eastAsia" w:asciiTheme="minorEastAsia" w:hAnsiTheme="minorEastAsia" w:eastAsiaTheme="minorEastAsia" w:cstheme="minorEastAsia"/>
                <w:color w:val="auto"/>
                <w:szCs w:val="21"/>
                <w:highlight w:val="none"/>
              </w:rPr>
              <w:t>评审</w:t>
            </w:r>
          </w:p>
        </w:tc>
        <w:tc>
          <w:tcPr>
            <w:tcW w:w="6333" w:type="dxa"/>
            <w:vAlign w:val="center"/>
          </w:tcPr>
          <w:p w14:paraId="1618B2A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rPr>
              <w:t>部分的格式要求法定代表人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）签名</w:t>
            </w:r>
            <w:r>
              <w:rPr>
                <w:rFonts w:hint="eastAsia" w:asciiTheme="minorEastAsia" w:hAnsiTheme="minorEastAsia" w:eastAsiaTheme="minorEastAsia" w:cstheme="minorEastAsia"/>
                <w:color w:val="auto"/>
                <w:kern w:val="0"/>
                <w:highlight w:val="none"/>
              </w:rPr>
              <w:t>（或盖章）的</w:t>
            </w:r>
            <w:r>
              <w:rPr>
                <w:rFonts w:hint="eastAsia" w:asciiTheme="minorEastAsia" w:hAnsiTheme="minorEastAsia" w:eastAsiaTheme="minorEastAsia" w:cstheme="minorEastAsia"/>
                <w:color w:val="auto"/>
                <w:kern w:val="0"/>
                <w:highlight w:val="none"/>
                <w:lang w:val="en-US" w:eastAsia="zh-CN"/>
              </w:rPr>
              <w:t>不</w:t>
            </w:r>
            <w:r>
              <w:rPr>
                <w:rFonts w:hint="eastAsia" w:asciiTheme="minorEastAsia" w:hAnsiTheme="minorEastAsia" w:eastAsiaTheme="minorEastAsia" w:cstheme="minorEastAsia"/>
                <w:color w:val="auto"/>
                <w:kern w:val="0"/>
                <w:highlight w:val="none"/>
              </w:rPr>
              <w:t>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w:t>
            </w:r>
            <w:r>
              <w:rPr>
                <w:rFonts w:hint="eastAsia" w:asciiTheme="minorEastAsia" w:hAnsiTheme="minorEastAsia" w:eastAsiaTheme="minorEastAsia" w:cstheme="minorEastAsia"/>
                <w:color w:val="auto"/>
                <w:kern w:val="0"/>
                <w:highlight w:val="none"/>
                <w:lang w:val="en-US" w:eastAsia="zh-CN"/>
              </w:rPr>
              <w:t>未</w:t>
            </w:r>
            <w:r>
              <w:rPr>
                <w:rFonts w:hint="eastAsia" w:asciiTheme="minorEastAsia" w:hAnsiTheme="minorEastAsia" w:eastAsiaTheme="minorEastAsia" w:cstheme="minorEastAsia"/>
                <w:color w:val="auto"/>
                <w:kern w:val="0"/>
                <w:highlight w:val="none"/>
              </w:rPr>
              <w:t>采用手写签名或</w:t>
            </w:r>
            <w:r>
              <w:rPr>
                <w:rFonts w:hint="eastAsia" w:asciiTheme="minorEastAsia" w:hAnsiTheme="minorEastAsia" w:eastAsiaTheme="minorEastAsia" w:cstheme="minorEastAsia"/>
                <w:color w:val="auto"/>
                <w:kern w:val="0"/>
                <w:highlight w:val="none"/>
                <w:lang w:val="en-US" w:eastAsia="zh-CN"/>
              </w:rPr>
              <w:t>未</w:t>
            </w:r>
            <w:r>
              <w:rPr>
                <w:rFonts w:hint="eastAsia" w:asciiTheme="minorEastAsia" w:hAnsiTheme="minorEastAsia" w:eastAsiaTheme="minorEastAsia" w:cstheme="minorEastAsia"/>
                <w:color w:val="auto"/>
                <w:kern w:val="0"/>
                <w:highlight w:val="none"/>
              </w:rPr>
              <w:t>签章</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要求加盖单位法人章的，</w:t>
            </w:r>
            <w:r>
              <w:rPr>
                <w:rFonts w:hint="eastAsia" w:asciiTheme="minorEastAsia" w:hAnsiTheme="minorEastAsia" w:eastAsiaTheme="minorEastAsia" w:cstheme="minorEastAsia"/>
                <w:color w:val="auto"/>
                <w:kern w:val="0"/>
                <w:highlight w:val="none"/>
                <w:lang w:val="en-US" w:eastAsia="zh-CN"/>
              </w:rPr>
              <w:t>未</w:t>
            </w:r>
            <w:r>
              <w:rPr>
                <w:rFonts w:hint="eastAsia" w:asciiTheme="minorEastAsia" w:hAnsiTheme="minorEastAsia" w:eastAsiaTheme="minorEastAsia" w:cstheme="minorEastAsia"/>
                <w:color w:val="auto"/>
                <w:kern w:val="0"/>
                <w:highlight w:val="none"/>
              </w:rPr>
              <w:t>加盖</w:t>
            </w:r>
            <w:r>
              <w:rPr>
                <w:rFonts w:hint="eastAsia" w:asciiTheme="minorEastAsia" w:hAnsiTheme="minorEastAsia" w:eastAsiaTheme="minorEastAsia" w:cstheme="minorEastAsia"/>
                <w:color w:val="auto"/>
                <w:kern w:val="0"/>
                <w:highlight w:val="none"/>
                <w:lang w:eastAsia="zh-CN"/>
              </w:rPr>
              <w:t>供应商</w:t>
            </w:r>
            <w:r>
              <w:rPr>
                <w:rFonts w:hint="eastAsia" w:asciiTheme="minorEastAsia" w:hAnsiTheme="minorEastAsia" w:eastAsiaTheme="minorEastAsia" w:cstheme="minorEastAsia"/>
                <w:color w:val="auto"/>
                <w:szCs w:val="21"/>
                <w:highlight w:val="none"/>
              </w:rPr>
              <w:t>单位法人章。</w:t>
            </w:r>
          </w:p>
        </w:tc>
      </w:tr>
      <w:tr w14:paraId="48AAF6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1FE69B3">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6CD8B547">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1CA54805">
            <w:pPr>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szCs w:val="21"/>
                <w:highlight w:val="none"/>
                <w:lang w:eastAsia="zh-CN"/>
              </w:rPr>
              <w:t>比选函</w:t>
            </w:r>
            <w:r>
              <w:rPr>
                <w:rFonts w:hint="eastAsia" w:asciiTheme="minorEastAsia" w:hAnsiTheme="minorEastAsia" w:eastAsiaTheme="minorEastAsia" w:cstheme="minorEastAsia"/>
                <w:color w:val="auto"/>
                <w:szCs w:val="21"/>
                <w:highlight w:val="none"/>
              </w:rPr>
              <w:t>附录的数据</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符合</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规定。</w:t>
            </w:r>
          </w:p>
        </w:tc>
      </w:tr>
      <w:tr w14:paraId="3AE7E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12EC221">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61E22341">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0566A26B">
            <w:pPr>
              <w:spacing w:line="400" w:lineRule="exact"/>
              <w:ind w:firstLine="420" w:firstLineChars="200"/>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kern w:val="0"/>
                <w:highlight w:val="none"/>
                <w:lang w:val="en-US" w:eastAsia="zh-CN"/>
              </w:rPr>
              <w:t>《比选函》中填写的项目负责人、安全负责人与拟派项目负责人、安全负责人的信息不一致</w:t>
            </w:r>
            <w:r>
              <w:rPr>
                <w:rFonts w:hint="eastAsia" w:asciiTheme="minorEastAsia" w:hAnsiTheme="minorEastAsia" w:eastAsiaTheme="minorEastAsia" w:cstheme="minorEastAsia"/>
                <w:color w:val="auto"/>
                <w:szCs w:val="21"/>
                <w:highlight w:val="none"/>
                <w:lang w:eastAsia="zh-CN"/>
              </w:rPr>
              <w:t>。</w:t>
            </w:r>
          </w:p>
        </w:tc>
      </w:tr>
      <w:tr w14:paraId="60AD3D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2B03375">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4214BAA0">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7BB22869">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工期</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须知”第1.3.2项规定。</w:t>
            </w:r>
          </w:p>
        </w:tc>
      </w:tr>
      <w:tr w14:paraId="3691B6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B057C2E">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2D5B0F2D">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37B1BEC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工程质量</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须知”第1.3.3项规定。</w:t>
            </w:r>
          </w:p>
        </w:tc>
      </w:tr>
      <w:tr w14:paraId="4EC66F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320A53">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1D73ADD3">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7634DA1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比选有效期</w:t>
            </w:r>
            <w:r>
              <w:rPr>
                <w:rFonts w:hint="eastAsia" w:asciiTheme="minorEastAsia" w:hAnsiTheme="minorEastAsia" w:eastAsiaTheme="minorEastAsia" w:cstheme="minorEastAsia"/>
                <w:color w:val="auto"/>
                <w:szCs w:val="21"/>
                <w:highlight w:val="none"/>
                <w:lang w:val="en-US" w:eastAsia="zh-CN"/>
              </w:rPr>
              <w:t>不</w:t>
            </w: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须知”第3.3.1项规定。</w:t>
            </w:r>
          </w:p>
        </w:tc>
      </w:tr>
      <w:tr w14:paraId="0240B0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907BE3">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67E41236">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1D704A6B">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比选函中</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高于</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公布的</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最高限价。</w:t>
            </w:r>
            <w:r>
              <w:rPr>
                <w:rFonts w:hint="eastAsia" w:asciiTheme="minorEastAsia" w:hAnsiTheme="minorEastAsia" w:eastAsiaTheme="minorEastAsia" w:cstheme="minorEastAsia"/>
                <w:color w:val="auto"/>
                <w:kern w:val="0"/>
                <w:highlight w:val="none"/>
                <w:lang w:eastAsia="zh-CN"/>
              </w:rPr>
              <w:t>比选函</w:t>
            </w:r>
            <w:r>
              <w:rPr>
                <w:rFonts w:hint="eastAsia" w:asciiTheme="minorEastAsia" w:hAnsiTheme="minorEastAsia" w:eastAsiaTheme="minorEastAsia" w:cstheme="minorEastAsia"/>
                <w:color w:val="auto"/>
                <w:kern w:val="0"/>
                <w:highlight w:val="none"/>
              </w:rPr>
              <w:t>中的总报价与已标价工程量清单中的</w:t>
            </w:r>
            <w:r>
              <w:rPr>
                <w:rFonts w:hint="eastAsia" w:asciiTheme="minorEastAsia" w:hAnsiTheme="minorEastAsia" w:eastAsiaTheme="minorEastAsia" w:cstheme="minorEastAsia"/>
                <w:color w:val="auto"/>
                <w:kern w:val="0"/>
                <w:highlight w:val="none"/>
                <w:lang w:eastAsia="zh-CN"/>
              </w:rPr>
              <w:t>比选总报价</w:t>
            </w:r>
            <w:r>
              <w:rPr>
                <w:rFonts w:hint="eastAsia" w:asciiTheme="minorEastAsia" w:hAnsiTheme="minorEastAsia" w:eastAsiaTheme="minorEastAsia" w:cstheme="minorEastAsia"/>
                <w:color w:val="auto"/>
                <w:kern w:val="0"/>
                <w:highlight w:val="none"/>
                <w:lang w:val="en-US" w:eastAsia="zh-CN"/>
              </w:rPr>
              <w:t>不</w:t>
            </w:r>
            <w:r>
              <w:rPr>
                <w:rFonts w:hint="eastAsia" w:asciiTheme="minorEastAsia" w:hAnsiTheme="minorEastAsia" w:eastAsiaTheme="minorEastAsia" w:cstheme="minorEastAsia"/>
                <w:color w:val="auto"/>
                <w:kern w:val="0"/>
                <w:highlight w:val="none"/>
              </w:rPr>
              <w:t>一致</w:t>
            </w:r>
            <w:r>
              <w:rPr>
                <w:rFonts w:hint="eastAsia" w:asciiTheme="minorEastAsia" w:hAnsiTheme="minorEastAsia" w:eastAsiaTheme="minorEastAsia" w:cstheme="minorEastAsia"/>
                <w:color w:val="auto"/>
                <w:kern w:val="0"/>
                <w:highlight w:val="none"/>
                <w:lang w:eastAsia="zh-CN"/>
              </w:rPr>
              <w:t>。</w:t>
            </w:r>
          </w:p>
        </w:tc>
      </w:tr>
      <w:tr w14:paraId="25B39C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E917557">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27208BBD">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6E43460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安全生产费或暂列金等暂定金额</w:t>
            </w:r>
            <w:r>
              <w:rPr>
                <w:rFonts w:hint="eastAsia" w:asciiTheme="minorEastAsia" w:hAnsiTheme="minorEastAsia" w:eastAsiaTheme="minorEastAsia" w:cstheme="minorEastAsia"/>
                <w:color w:val="auto"/>
                <w:kern w:val="0"/>
                <w:highlight w:val="none"/>
                <w:lang w:eastAsia="zh-CN"/>
              </w:rPr>
              <w:t>未</w:t>
            </w:r>
            <w:r>
              <w:rPr>
                <w:rFonts w:hint="eastAsia" w:asciiTheme="minorEastAsia" w:hAnsiTheme="minorEastAsia" w:eastAsiaTheme="minorEastAsia" w:cstheme="minorEastAsia"/>
                <w:color w:val="auto"/>
                <w:kern w:val="0"/>
                <w:highlight w:val="none"/>
              </w:rPr>
              <w:t>按照</w:t>
            </w:r>
            <w:r>
              <w:rPr>
                <w:rFonts w:hint="eastAsia" w:asciiTheme="minorEastAsia" w:hAnsiTheme="minorEastAsia" w:eastAsiaTheme="minorEastAsia" w:cstheme="minorEastAsia"/>
                <w:color w:val="auto"/>
                <w:kern w:val="0"/>
                <w:highlight w:val="none"/>
                <w:lang w:eastAsia="zh-CN"/>
              </w:rPr>
              <w:t>采购人</w:t>
            </w:r>
            <w:r>
              <w:rPr>
                <w:rFonts w:hint="eastAsia" w:asciiTheme="minorEastAsia" w:hAnsiTheme="minorEastAsia" w:eastAsiaTheme="minorEastAsia" w:cstheme="minorEastAsia"/>
                <w:color w:val="auto"/>
                <w:kern w:val="0"/>
                <w:highlight w:val="none"/>
              </w:rPr>
              <w:t>给定的金额填报</w:t>
            </w:r>
            <w:r>
              <w:rPr>
                <w:rFonts w:hint="eastAsia" w:asciiTheme="minorEastAsia" w:hAnsiTheme="minorEastAsia" w:eastAsiaTheme="minorEastAsia" w:cstheme="minorEastAsia"/>
                <w:color w:val="auto"/>
                <w:kern w:val="0"/>
                <w:highlight w:val="none"/>
                <w:lang w:eastAsia="zh-CN"/>
              </w:rPr>
              <w:t>。</w:t>
            </w:r>
          </w:p>
        </w:tc>
      </w:tr>
      <w:tr w14:paraId="62740E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4672094">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41A08835">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250BD2F1">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w:t>
            </w:r>
            <w:r>
              <w:rPr>
                <w:rFonts w:hint="eastAsia" w:asciiTheme="minorEastAsia" w:hAnsiTheme="minorEastAsia" w:eastAsiaTheme="minorEastAsia" w:cstheme="minorEastAsia"/>
                <w:color w:val="auto"/>
                <w:szCs w:val="21"/>
                <w:highlight w:val="none"/>
                <w:lang w:val="en-US" w:eastAsia="zh-CN"/>
              </w:rPr>
              <w:t>多</w:t>
            </w:r>
            <w:r>
              <w:rPr>
                <w:rFonts w:hint="eastAsia" w:asciiTheme="minorEastAsia" w:hAnsiTheme="minorEastAsia" w:eastAsiaTheme="minorEastAsia" w:cstheme="minorEastAsia"/>
                <w:color w:val="auto"/>
                <w:szCs w:val="21"/>
                <w:highlight w:val="none"/>
              </w:rPr>
              <w:t>个有效报价。在</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没有规定的情况下，提交选择性报价。</w:t>
            </w:r>
          </w:p>
        </w:tc>
      </w:tr>
      <w:tr w14:paraId="5E8844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78FA9E1">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4E8D07B7">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38203C5C">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highlight w:val="none"/>
              </w:rPr>
              <w:t>各清单子目单价</w:t>
            </w:r>
            <w:r>
              <w:rPr>
                <w:rFonts w:hint="eastAsia" w:asciiTheme="minorEastAsia" w:hAnsiTheme="minorEastAsia" w:eastAsiaTheme="minorEastAsia" w:cstheme="minorEastAsia"/>
                <w:color w:val="auto"/>
                <w:highlight w:val="none"/>
                <w:lang w:val="en-US" w:eastAsia="zh-CN"/>
              </w:rPr>
              <w:t>报价</w:t>
            </w:r>
            <w:r>
              <w:rPr>
                <w:rFonts w:hint="eastAsia" w:asciiTheme="minorEastAsia" w:hAnsiTheme="minorEastAsia" w:eastAsiaTheme="minorEastAsia" w:cstheme="minorEastAsia"/>
                <w:color w:val="auto"/>
                <w:highlight w:val="none"/>
              </w:rPr>
              <w:t>高于</w:t>
            </w:r>
            <w:r>
              <w:rPr>
                <w:rFonts w:hint="eastAsia" w:asciiTheme="minorEastAsia" w:hAnsiTheme="minorEastAsia" w:eastAsiaTheme="minorEastAsia" w:cstheme="minorEastAsia"/>
                <w:color w:val="auto"/>
                <w:highlight w:val="none"/>
                <w:lang w:eastAsia="zh-CN"/>
              </w:rPr>
              <w:t>比选总报价</w:t>
            </w:r>
            <w:r>
              <w:rPr>
                <w:rFonts w:hint="eastAsia" w:asciiTheme="minorEastAsia" w:hAnsiTheme="minorEastAsia" w:eastAsiaTheme="minorEastAsia" w:cstheme="minorEastAsia"/>
                <w:color w:val="auto"/>
                <w:highlight w:val="none"/>
                <w:lang w:val="en-US" w:eastAsia="zh-CN"/>
              </w:rPr>
              <w:t>及</w:t>
            </w:r>
            <w:r>
              <w:rPr>
                <w:rFonts w:hint="eastAsia" w:asciiTheme="minorEastAsia" w:hAnsiTheme="minorEastAsia" w:eastAsiaTheme="minorEastAsia" w:cstheme="minorEastAsia"/>
                <w:color w:val="auto"/>
                <w:highlight w:val="none"/>
              </w:rPr>
              <w:t>各清单子目单价最高限价</w:t>
            </w:r>
            <w:r>
              <w:rPr>
                <w:rFonts w:hint="eastAsia" w:asciiTheme="minorEastAsia" w:hAnsiTheme="minorEastAsia" w:eastAsiaTheme="minorEastAsia" w:cstheme="minorEastAsia"/>
                <w:color w:val="auto"/>
                <w:highlight w:val="none"/>
                <w:lang w:eastAsia="zh-CN"/>
              </w:rPr>
              <w:t>。</w:t>
            </w:r>
          </w:p>
        </w:tc>
      </w:tr>
      <w:tr w14:paraId="463316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7BD693">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7DDFBEFD">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5D692369">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kern w:val="0"/>
                <w:szCs w:val="21"/>
                <w:highlight w:val="none"/>
                <w:u w:val="none"/>
                <w:lang w:eastAsia="zh-CN"/>
              </w:rPr>
              <w:t>供应商</w:t>
            </w:r>
            <w:r>
              <w:rPr>
                <w:rFonts w:hint="eastAsia" w:asciiTheme="minorEastAsia" w:hAnsiTheme="minorEastAsia" w:eastAsiaTheme="minorEastAsia" w:cstheme="minorEastAsia"/>
                <w:color w:val="auto"/>
                <w:kern w:val="0"/>
                <w:szCs w:val="21"/>
                <w:highlight w:val="none"/>
                <w:u w:val="none"/>
              </w:rPr>
              <w:t>的</w:t>
            </w:r>
            <w:r>
              <w:rPr>
                <w:rFonts w:hint="eastAsia" w:asciiTheme="minorEastAsia" w:hAnsiTheme="minorEastAsia" w:eastAsiaTheme="minorEastAsia" w:cstheme="minorEastAsia"/>
                <w:color w:val="auto"/>
                <w:kern w:val="0"/>
                <w:szCs w:val="21"/>
                <w:highlight w:val="none"/>
                <w:u w:val="none"/>
                <w:lang w:val="en-US" w:eastAsia="zh-CN"/>
              </w:rPr>
              <w:t>工程量清单单项报价为零报价（采购人提供的工程量清单单项最高限价中金额为零的除外）或者负数报价（如有）。</w:t>
            </w:r>
          </w:p>
        </w:tc>
      </w:tr>
      <w:tr w14:paraId="34A7A7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53FF20D">
            <w:pPr>
              <w:spacing w:line="400" w:lineRule="exact"/>
              <w:jc w:val="center"/>
              <w:rPr>
                <w:rFonts w:hint="eastAsia" w:asciiTheme="minorEastAsia" w:hAnsiTheme="minorEastAsia" w:eastAsiaTheme="minorEastAsia" w:cstheme="minorEastAsia"/>
                <w:color w:val="auto"/>
                <w:szCs w:val="21"/>
                <w:highlight w:val="none"/>
              </w:rPr>
            </w:pPr>
          </w:p>
        </w:tc>
        <w:tc>
          <w:tcPr>
            <w:tcW w:w="1899" w:type="dxa"/>
            <w:vMerge w:val="continue"/>
            <w:vAlign w:val="center"/>
          </w:tcPr>
          <w:p w14:paraId="707B3D53">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center"/>
          </w:tcPr>
          <w:p w14:paraId="1B62324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比选报价</w:t>
            </w:r>
            <w:r>
              <w:rPr>
                <w:rFonts w:hint="eastAsia" w:asciiTheme="minorEastAsia" w:hAnsiTheme="minorEastAsia" w:eastAsiaTheme="minorEastAsia" w:cstheme="minorEastAsia"/>
                <w:color w:val="auto"/>
                <w:szCs w:val="21"/>
                <w:highlight w:val="none"/>
              </w:rPr>
              <w:t>有</w:t>
            </w:r>
            <w:r>
              <w:rPr>
                <w:rFonts w:hint="eastAsia" w:asciiTheme="minorEastAsia" w:hAnsiTheme="minorEastAsia" w:eastAsiaTheme="minorEastAsia" w:cstheme="minorEastAsia"/>
                <w:color w:val="auto"/>
                <w:szCs w:val="21"/>
                <w:highlight w:val="none"/>
                <w:lang w:val="en-US" w:eastAsia="zh-CN"/>
              </w:rPr>
              <w:t>大小写不一致</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val="en-US" w:eastAsia="zh-CN"/>
              </w:rPr>
              <w:t>未</w:t>
            </w:r>
            <w:r>
              <w:rPr>
                <w:rFonts w:hint="eastAsia" w:asciiTheme="minorEastAsia" w:hAnsiTheme="minorEastAsia" w:eastAsiaTheme="minorEastAsia" w:cstheme="minorEastAsia"/>
                <w:color w:val="auto"/>
                <w:szCs w:val="21"/>
                <w:highlight w:val="none"/>
              </w:rPr>
              <w:t>按照第三章3.</w:t>
            </w: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程序第3.1.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项规定执行。</w:t>
            </w:r>
          </w:p>
        </w:tc>
      </w:tr>
      <w:tr w14:paraId="6ED07E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5CBDFC6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其他</w:t>
            </w:r>
          </w:p>
        </w:tc>
        <w:tc>
          <w:tcPr>
            <w:tcW w:w="1899" w:type="dxa"/>
            <w:vAlign w:val="center"/>
          </w:tcPr>
          <w:p w14:paraId="10D5BC94">
            <w:pPr>
              <w:spacing w:line="400" w:lineRule="exact"/>
              <w:jc w:val="center"/>
              <w:rPr>
                <w:rFonts w:hint="eastAsia" w:asciiTheme="minorEastAsia" w:hAnsiTheme="minorEastAsia" w:eastAsiaTheme="minorEastAsia" w:cstheme="minorEastAsia"/>
                <w:color w:val="auto"/>
                <w:szCs w:val="21"/>
                <w:highlight w:val="none"/>
              </w:rPr>
            </w:pPr>
          </w:p>
        </w:tc>
        <w:tc>
          <w:tcPr>
            <w:tcW w:w="6333" w:type="dxa"/>
            <w:vAlign w:val="top"/>
          </w:tcPr>
          <w:p w14:paraId="3DF68239">
            <w:pPr>
              <w:spacing w:line="400" w:lineRule="exact"/>
              <w:ind w:firstLine="422"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lang w:val="en-US" w:eastAsia="zh-CN"/>
              </w:rPr>
              <w:t>供应商为</w:t>
            </w:r>
            <w:r>
              <w:rPr>
                <w:rFonts w:hint="eastAsia" w:asciiTheme="minorEastAsia" w:hAnsiTheme="minorEastAsia" w:eastAsiaTheme="minorEastAsia" w:cstheme="minorEastAsia"/>
                <w:b/>
                <w:bCs/>
                <w:color w:val="auto"/>
                <w:szCs w:val="21"/>
                <w:highlight w:val="none"/>
              </w:rPr>
              <w:t>被列入采购人暂停、终止、永久取消合格供应商资格（列入诚信黑名单）名单内的单位。</w:t>
            </w:r>
          </w:p>
          <w:p w14:paraId="63BC5316">
            <w:pPr>
              <w:spacing w:line="400" w:lineRule="exact"/>
              <w:ind w:firstLine="422" w:firstLineChars="200"/>
              <w:rPr>
                <w:rFonts w:hint="eastAsia" w:eastAsiaTheme="minorEastAsia"/>
                <w:color w:val="auto"/>
                <w:highlight w:val="none"/>
                <w:lang w:eastAsia="zh-CN"/>
              </w:rPr>
            </w:pPr>
            <w:r>
              <w:rPr>
                <w:rFonts w:hint="eastAsia" w:asciiTheme="minorEastAsia" w:hAnsiTheme="minorEastAsia" w:eastAsiaTheme="minorEastAsia" w:cstheme="minorEastAsia"/>
                <w:b/>
                <w:bCs/>
                <w:color w:val="auto"/>
                <w:szCs w:val="21"/>
                <w:highlight w:val="none"/>
                <w:lang w:val="en-US" w:eastAsia="zh-CN"/>
              </w:rPr>
              <w:t>供应商未</w:t>
            </w:r>
            <w:r>
              <w:rPr>
                <w:rFonts w:hint="eastAsia" w:asciiTheme="minorEastAsia" w:hAnsiTheme="minorEastAsia" w:eastAsiaTheme="minorEastAsia" w:cstheme="minorEastAsia"/>
                <w:b/>
                <w:bCs/>
                <w:color w:val="auto"/>
                <w:szCs w:val="21"/>
                <w:highlight w:val="none"/>
              </w:rPr>
              <w:t>对本项目的</w:t>
            </w:r>
            <w:r>
              <w:rPr>
                <w:rFonts w:hint="eastAsia" w:asciiTheme="minorEastAsia" w:hAnsiTheme="minorEastAsia" w:eastAsiaTheme="minorEastAsia" w:cstheme="minorEastAsia"/>
                <w:b/>
                <w:bCs/>
                <w:color w:val="auto"/>
                <w:szCs w:val="21"/>
                <w:highlight w:val="none"/>
                <w:lang w:val="en-US" w:eastAsia="zh-CN"/>
              </w:rPr>
              <w:t>两</w:t>
            </w:r>
            <w:r>
              <w:rPr>
                <w:rFonts w:hint="eastAsia" w:asciiTheme="minorEastAsia" w:hAnsiTheme="minorEastAsia" w:eastAsiaTheme="minorEastAsia" w:cstheme="minorEastAsia"/>
                <w:b/>
                <w:bCs/>
                <w:color w:val="auto"/>
                <w:szCs w:val="21"/>
                <w:highlight w:val="none"/>
              </w:rPr>
              <w:t>个标段</w:t>
            </w:r>
            <w:r>
              <w:rPr>
                <w:rFonts w:hint="eastAsia" w:asciiTheme="minorEastAsia" w:hAnsiTheme="minorEastAsia" w:eastAsiaTheme="minorEastAsia" w:cstheme="minorEastAsia"/>
                <w:b/>
                <w:bCs/>
                <w:color w:val="auto"/>
                <w:szCs w:val="21"/>
                <w:highlight w:val="none"/>
                <w:lang w:eastAsia="zh-CN"/>
              </w:rPr>
              <w:t>同时</w:t>
            </w:r>
            <w:r>
              <w:rPr>
                <w:rFonts w:hint="eastAsia" w:asciiTheme="minorEastAsia" w:hAnsiTheme="minorEastAsia" w:eastAsiaTheme="minorEastAsia" w:cstheme="minorEastAsia"/>
                <w:b/>
                <w:bCs/>
                <w:color w:val="auto"/>
                <w:szCs w:val="21"/>
                <w:highlight w:val="none"/>
              </w:rPr>
              <w:t>报价</w:t>
            </w:r>
            <w:r>
              <w:rPr>
                <w:rFonts w:hint="eastAsia" w:asciiTheme="minorEastAsia" w:hAnsiTheme="minorEastAsia" w:eastAsiaTheme="minorEastAsia" w:cstheme="minorEastAsia"/>
                <w:b/>
                <w:bCs/>
                <w:color w:val="auto"/>
                <w:szCs w:val="21"/>
                <w:highlight w:val="none"/>
                <w:lang w:eastAsia="zh-CN"/>
              </w:rPr>
              <w:t>。</w:t>
            </w:r>
          </w:p>
        </w:tc>
      </w:tr>
    </w:tbl>
    <w:p w14:paraId="7A701722">
      <w:pPr>
        <w:pStyle w:val="26"/>
        <w:spacing w:line="360" w:lineRule="auto"/>
        <w:ind w:firstLine="420" w:firstLineChars="200"/>
        <w:jc w:val="both"/>
        <w:rPr>
          <w:rFonts w:hint="eastAsia" w:asciiTheme="minorEastAsia" w:hAnsiTheme="minorEastAsia" w:eastAsiaTheme="minorEastAsia" w:cstheme="minorEastAsia"/>
          <w:color w:val="auto"/>
          <w:sz w:val="21"/>
          <w:szCs w:val="21"/>
          <w:highlight w:val="none"/>
          <w:u w:val="none"/>
          <w:lang w:eastAsia="zh-CN"/>
        </w:rPr>
      </w:pPr>
    </w:p>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457721DD">
      <w:pPr>
        <w:pStyle w:val="26"/>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none"/>
        </w:rPr>
        <w:t xml:space="preserve"> </w:t>
      </w:r>
    </w:p>
    <w:p w14:paraId="110A4C6A">
      <w:pPr>
        <w:rPr>
          <w:rFonts w:hint="eastAsia" w:asciiTheme="minorEastAsia" w:hAnsiTheme="minorEastAsia" w:eastAsiaTheme="minorEastAsia" w:cstheme="minorEastAsia"/>
          <w:snapToGrid w:val="0"/>
          <w:color w:val="auto"/>
          <w:highlight w:val="none"/>
        </w:rPr>
      </w:pPr>
      <w:bookmarkStart w:id="509" w:name="_Toc3501"/>
      <w:bookmarkStart w:id="510" w:name="_Toc27983309"/>
      <w:bookmarkStart w:id="511" w:name="_Toc4273"/>
      <w:bookmarkStart w:id="512" w:name="_Toc509218785"/>
      <w:bookmarkStart w:id="513" w:name="_Toc430530509"/>
      <w:r>
        <w:rPr>
          <w:rFonts w:hint="eastAsia" w:asciiTheme="minorEastAsia" w:hAnsiTheme="minorEastAsia" w:eastAsiaTheme="minorEastAsia" w:cstheme="minorEastAsia"/>
          <w:snapToGrid w:val="0"/>
          <w:color w:val="auto"/>
          <w:highlight w:val="none"/>
        </w:rPr>
        <w:br w:type="page"/>
      </w:r>
    </w:p>
    <w:p w14:paraId="0BD83BBE">
      <w:pPr>
        <w:pStyle w:val="3"/>
        <w:spacing w:line="360" w:lineRule="auto"/>
        <w:ind w:firstLine="883"/>
        <w:jc w:val="center"/>
        <w:rPr>
          <w:rFonts w:hint="eastAsia" w:asciiTheme="minorEastAsia" w:hAnsiTheme="minorEastAsia" w:eastAsiaTheme="minorEastAsia" w:cstheme="minorEastAsia"/>
          <w:bCs w:val="0"/>
          <w:snapToGrid w:val="0"/>
          <w:color w:val="auto"/>
          <w:highlight w:val="none"/>
          <w:lang w:val="zh-CN"/>
        </w:rPr>
      </w:pPr>
      <w:bookmarkStart w:id="514" w:name="_Toc13073"/>
      <w:bookmarkStart w:id="515" w:name="_Toc13805"/>
      <w:r>
        <w:rPr>
          <w:rFonts w:hint="eastAsia" w:asciiTheme="minorEastAsia" w:hAnsiTheme="minorEastAsia" w:eastAsiaTheme="minorEastAsia" w:cstheme="minorEastAsia"/>
          <w:bCs w:val="0"/>
          <w:snapToGrid w:val="0"/>
          <w:color w:val="auto"/>
          <w:highlight w:val="none"/>
        </w:rPr>
        <w:t>第四章  合同条款及格式</w:t>
      </w:r>
      <w:bookmarkEnd w:id="509"/>
      <w:bookmarkEnd w:id="510"/>
      <w:bookmarkEnd w:id="511"/>
      <w:bookmarkEnd w:id="512"/>
      <w:bookmarkEnd w:id="513"/>
      <w:bookmarkEnd w:id="514"/>
      <w:bookmarkEnd w:id="515"/>
    </w:p>
    <w:p w14:paraId="1883FA55">
      <w:pPr>
        <w:jc w:val="center"/>
        <w:rPr>
          <w:rFonts w:hint="eastAsia" w:asciiTheme="minorEastAsia" w:hAnsiTheme="minorEastAsia" w:eastAsiaTheme="minorEastAsia" w:cstheme="minorEastAsia"/>
          <w:b/>
          <w:color w:val="auto"/>
          <w:sz w:val="52"/>
          <w:szCs w:val="52"/>
          <w:highlight w:val="none"/>
        </w:rPr>
      </w:pPr>
      <w:r>
        <w:rPr>
          <w:rFonts w:hint="eastAsia" w:asciiTheme="minorEastAsia" w:hAnsiTheme="minorEastAsia" w:eastAsiaTheme="minorEastAsia" w:cstheme="minorEastAsia"/>
          <w:b/>
          <w:color w:val="auto"/>
          <w:sz w:val="52"/>
          <w:szCs w:val="52"/>
          <w:highlight w:val="none"/>
        </w:rPr>
        <w:t xml:space="preserve">    </w:t>
      </w:r>
    </w:p>
    <w:p w14:paraId="55F4B507">
      <w:pPr>
        <w:jc w:val="left"/>
        <w:rPr>
          <w:rFonts w:hint="eastAsia" w:asciiTheme="minorEastAsia" w:hAnsiTheme="minorEastAsia" w:eastAsiaTheme="minorEastAsia" w:cstheme="minorEastAsia"/>
          <w:b/>
          <w:color w:val="auto"/>
          <w:sz w:val="52"/>
          <w:szCs w:val="52"/>
          <w:highlight w:val="none"/>
        </w:rPr>
      </w:pPr>
      <w:r>
        <w:rPr>
          <w:rFonts w:hint="eastAsia" w:asciiTheme="minorEastAsia" w:hAnsiTheme="minorEastAsia" w:eastAsiaTheme="minorEastAsia" w:cstheme="minorEastAsia"/>
          <w:b/>
          <w:color w:val="auto"/>
          <w:sz w:val="52"/>
          <w:szCs w:val="52"/>
          <w:highlight w:val="none"/>
        </w:rPr>
        <w:br w:type="page"/>
      </w:r>
    </w:p>
    <w:p w14:paraId="236BC56E">
      <w:pPr>
        <w:spacing w:line="240" w:lineRule="auto"/>
        <w:ind w:firstLine="0" w:firstLineChars="0"/>
        <w:jc w:val="center"/>
        <w:rPr>
          <w:rFonts w:hint="eastAsia" w:asciiTheme="minorEastAsia" w:hAnsiTheme="minorEastAsia" w:eastAsiaTheme="minorEastAsia" w:cstheme="minorEastAsia"/>
          <w:color w:val="auto"/>
          <w:sz w:val="44"/>
          <w:szCs w:val="44"/>
          <w:highlight w:val="none"/>
          <w:lang w:val="en-US" w:eastAsia="zh-CN"/>
        </w:rPr>
      </w:pPr>
    </w:p>
    <w:p w14:paraId="5565318A">
      <w:pPr>
        <w:spacing w:line="240" w:lineRule="auto"/>
        <w:ind w:firstLine="0" w:firstLineChars="0"/>
        <w:jc w:val="center"/>
        <w:rPr>
          <w:rFonts w:hint="eastAsia" w:asciiTheme="minorEastAsia" w:hAnsiTheme="minorEastAsia" w:eastAsiaTheme="minorEastAsia" w:cstheme="minorEastAsia"/>
          <w:color w:val="auto"/>
          <w:sz w:val="44"/>
          <w:szCs w:val="44"/>
          <w:highlight w:val="none"/>
          <w:lang w:val="en-US" w:eastAsia="zh-CN"/>
        </w:rPr>
      </w:pPr>
    </w:p>
    <w:p w14:paraId="7CA1A986">
      <w:pPr>
        <w:spacing w:line="240" w:lineRule="auto"/>
        <w:ind w:firstLine="0" w:firstLineChars="0"/>
        <w:jc w:val="center"/>
        <w:rPr>
          <w:rFonts w:hint="eastAsia" w:asciiTheme="minorEastAsia" w:hAnsiTheme="minorEastAsia" w:eastAsiaTheme="minorEastAsia" w:cstheme="minorEastAsia"/>
          <w:b/>
          <w:color w:val="auto"/>
          <w:sz w:val="28"/>
          <w:highlight w:val="none"/>
        </w:rPr>
      </w:pPr>
      <w:r>
        <w:rPr>
          <w:rFonts w:hint="eastAsia" w:asciiTheme="minorEastAsia" w:hAnsiTheme="minorEastAsia" w:eastAsiaTheme="minorEastAsia" w:cstheme="minorEastAsia"/>
          <w:b/>
          <w:color w:val="auto"/>
          <w:sz w:val="44"/>
          <w:szCs w:val="44"/>
          <w:highlight w:val="none"/>
          <w:lang w:val="en-US" w:eastAsia="zh-CN"/>
        </w:rPr>
        <w:t>XXXXXXXX劳务合同</w:t>
      </w:r>
    </w:p>
    <w:p w14:paraId="77EE9541">
      <w:pPr>
        <w:spacing w:line="360" w:lineRule="auto"/>
        <w:ind w:firstLine="561"/>
        <w:jc w:val="center"/>
        <w:rPr>
          <w:rFonts w:hint="eastAsia" w:asciiTheme="minorEastAsia" w:hAnsiTheme="minorEastAsia" w:eastAsiaTheme="minorEastAsia" w:cstheme="minorEastAsia"/>
          <w:b/>
          <w:color w:val="auto"/>
          <w:sz w:val="28"/>
          <w:highlight w:val="none"/>
        </w:rPr>
      </w:pPr>
    </w:p>
    <w:p w14:paraId="16262CF0">
      <w:pPr>
        <w:spacing w:line="360" w:lineRule="auto"/>
        <w:ind w:firstLine="561"/>
        <w:jc w:val="center"/>
        <w:rPr>
          <w:rFonts w:hint="eastAsia" w:asciiTheme="minorEastAsia" w:hAnsiTheme="minorEastAsia" w:eastAsiaTheme="minorEastAsia" w:cstheme="minorEastAsia"/>
          <w:b/>
          <w:color w:val="auto"/>
          <w:sz w:val="28"/>
          <w:highlight w:val="none"/>
        </w:rPr>
      </w:pPr>
    </w:p>
    <w:p w14:paraId="4B97DE78">
      <w:pPr>
        <w:pStyle w:val="95"/>
        <w:jc w:val="center"/>
        <w:rPr>
          <w:rFonts w:hint="eastAsia" w:asciiTheme="minorEastAsia" w:hAnsiTheme="minorEastAsia" w:eastAsiaTheme="minorEastAsia" w:cstheme="minorEastAsia"/>
          <w:b/>
          <w:color w:val="auto"/>
          <w:sz w:val="28"/>
          <w:highlight w:val="none"/>
        </w:rPr>
      </w:pPr>
    </w:p>
    <w:p w14:paraId="09F6DBDB">
      <w:pPr>
        <w:keepNext/>
        <w:keepLines/>
        <w:widowControl w:val="0"/>
        <w:spacing w:before="280" w:beforeLines="0" w:beforeAutospacing="0" w:after="290" w:afterLines="0" w:afterAutospacing="0" w:line="372" w:lineRule="auto"/>
        <w:ind w:left="0" w:leftChars="0" w:firstLine="0" w:firstLineChars="0"/>
        <w:jc w:val="both"/>
        <w:outlineLvl w:val="9"/>
        <w:rPr>
          <w:rFonts w:hint="eastAsia" w:asciiTheme="minorEastAsia" w:hAnsiTheme="minorEastAsia" w:eastAsiaTheme="minorEastAsia" w:cstheme="minorEastAsia"/>
          <w:b/>
          <w:color w:val="auto"/>
          <w:kern w:val="2"/>
          <w:sz w:val="24"/>
          <w:highlight w:val="none"/>
          <w:lang w:val="en-US" w:eastAsia="zh-CN" w:bidi="ar-SA"/>
        </w:rPr>
      </w:pPr>
    </w:p>
    <w:p w14:paraId="78164B45">
      <w:pPr>
        <w:pStyle w:val="95"/>
        <w:ind w:left="0" w:leftChars="0" w:firstLine="0" w:firstLineChars="0"/>
        <w:jc w:val="center"/>
        <w:rPr>
          <w:rFonts w:hint="eastAsia" w:asciiTheme="minorEastAsia" w:hAnsiTheme="minorEastAsia" w:eastAsiaTheme="minorEastAsia" w:cstheme="minorEastAsia"/>
          <w:b/>
          <w:color w:val="auto"/>
          <w:sz w:val="28"/>
          <w:highlight w:val="none"/>
          <w:lang w:val="en-US" w:eastAsia="zh-CN"/>
        </w:rPr>
      </w:pPr>
      <w:r>
        <w:rPr>
          <w:rFonts w:hint="eastAsia" w:asciiTheme="minorEastAsia" w:hAnsiTheme="minorEastAsia" w:eastAsiaTheme="minorEastAsia" w:cstheme="minorEastAsia"/>
          <w:b/>
          <w:color w:val="auto"/>
          <w:sz w:val="28"/>
          <w:highlight w:val="none"/>
        </w:rPr>
        <w:t>合同</w:t>
      </w:r>
      <w:r>
        <w:rPr>
          <w:rFonts w:hint="eastAsia" w:asciiTheme="minorEastAsia" w:hAnsiTheme="minorEastAsia" w:eastAsiaTheme="minorEastAsia" w:cstheme="minorEastAsia"/>
          <w:b/>
          <w:color w:val="auto"/>
          <w:sz w:val="28"/>
          <w:highlight w:val="none"/>
          <w:lang w:val="en-US" w:eastAsia="zh-CN"/>
        </w:rPr>
        <w:t>编</w:t>
      </w:r>
      <w:r>
        <w:rPr>
          <w:rFonts w:hint="eastAsia" w:asciiTheme="minorEastAsia" w:hAnsiTheme="minorEastAsia" w:eastAsiaTheme="minorEastAsia" w:cstheme="minorEastAsia"/>
          <w:b/>
          <w:color w:val="auto"/>
          <w:sz w:val="28"/>
          <w:highlight w:val="none"/>
        </w:rPr>
        <w:t>号：</w:t>
      </w:r>
      <w:r>
        <w:rPr>
          <w:rFonts w:hint="eastAsia" w:asciiTheme="minorEastAsia" w:hAnsiTheme="minorEastAsia" w:eastAsiaTheme="minorEastAsia" w:cstheme="minorEastAsia"/>
          <w:b/>
          <w:color w:val="auto"/>
          <w:sz w:val="28"/>
          <w:highlight w:val="none"/>
          <w:lang w:val="en-US" w:eastAsia="zh-CN"/>
        </w:rPr>
        <w:t>XXXXXXXXXX</w:t>
      </w:r>
    </w:p>
    <w:p w14:paraId="4D83CC41">
      <w:pPr>
        <w:pStyle w:val="95"/>
        <w:jc w:val="center"/>
        <w:rPr>
          <w:rFonts w:hint="eastAsia" w:asciiTheme="minorEastAsia" w:hAnsiTheme="minorEastAsia" w:eastAsiaTheme="minorEastAsia" w:cstheme="minorEastAsia"/>
          <w:color w:val="auto"/>
          <w:highlight w:val="none"/>
        </w:rPr>
      </w:pPr>
    </w:p>
    <w:p w14:paraId="7EECA55D">
      <w:pPr>
        <w:bidi w:val="0"/>
        <w:rPr>
          <w:rFonts w:hint="eastAsia" w:asciiTheme="minorEastAsia" w:hAnsiTheme="minorEastAsia" w:eastAsiaTheme="minorEastAsia" w:cstheme="minorEastAsia"/>
          <w:color w:val="auto"/>
          <w:highlight w:val="none"/>
        </w:rPr>
      </w:pPr>
    </w:p>
    <w:p w14:paraId="0A50650A">
      <w:pPr>
        <w:bidi w:val="0"/>
        <w:rPr>
          <w:rFonts w:hint="eastAsia" w:asciiTheme="minorEastAsia" w:hAnsiTheme="minorEastAsia" w:eastAsiaTheme="minorEastAsia" w:cstheme="minorEastAsia"/>
          <w:color w:val="auto"/>
          <w:highlight w:val="none"/>
        </w:rPr>
      </w:pPr>
    </w:p>
    <w:p w14:paraId="4D73F63E">
      <w:pPr>
        <w:keepNext/>
        <w:keepLines/>
        <w:widowControl w:val="0"/>
        <w:spacing w:before="280" w:beforeLines="0" w:beforeAutospacing="0" w:after="290" w:afterLines="0" w:afterAutospacing="0" w:line="372" w:lineRule="auto"/>
        <w:ind w:firstLine="482" w:firstLineChars="200"/>
        <w:jc w:val="both"/>
        <w:outlineLvl w:val="9"/>
        <w:rPr>
          <w:rFonts w:hint="eastAsia" w:asciiTheme="minorEastAsia" w:hAnsiTheme="minorEastAsia" w:eastAsiaTheme="minorEastAsia" w:cstheme="minorEastAsia"/>
          <w:b/>
          <w:color w:val="auto"/>
          <w:kern w:val="2"/>
          <w:sz w:val="24"/>
          <w:highlight w:val="none"/>
          <w:lang w:val="en-US" w:eastAsia="zh-CN" w:bidi="ar-SA"/>
        </w:rPr>
      </w:pPr>
    </w:p>
    <w:p w14:paraId="32478724">
      <w:pPr>
        <w:rPr>
          <w:rFonts w:hint="eastAsia" w:asciiTheme="minorEastAsia" w:hAnsiTheme="minorEastAsia" w:eastAsiaTheme="minorEastAsia" w:cstheme="minorEastAsia"/>
          <w:color w:val="auto"/>
          <w:highlight w:val="none"/>
        </w:rPr>
      </w:pPr>
    </w:p>
    <w:p w14:paraId="6B84C50A">
      <w:pPr>
        <w:bidi w:val="0"/>
        <w:rPr>
          <w:rFonts w:hint="eastAsia" w:asciiTheme="minorEastAsia" w:hAnsiTheme="minorEastAsia" w:eastAsiaTheme="minorEastAsia" w:cstheme="minorEastAsia"/>
          <w:color w:val="auto"/>
          <w:highlight w:val="none"/>
        </w:rPr>
      </w:pPr>
    </w:p>
    <w:p w14:paraId="52A020BE">
      <w:pPr>
        <w:bidi w:val="0"/>
        <w:ind w:firstLine="0" w:firstLineChars="0"/>
        <w:rPr>
          <w:rFonts w:hint="eastAsia" w:asciiTheme="minorEastAsia" w:hAnsiTheme="minorEastAsia" w:eastAsiaTheme="minorEastAsia" w:cstheme="minorEastAsia"/>
          <w:color w:val="auto"/>
          <w:highlight w:val="none"/>
        </w:rPr>
      </w:pPr>
    </w:p>
    <w:p w14:paraId="2FCD2646">
      <w:pPr>
        <w:bidi w:val="0"/>
        <w:rPr>
          <w:rFonts w:hint="eastAsia" w:asciiTheme="minorEastAsia" w:hAnsiTheme="minorEastAsia" w:eastAsiaTheme="minorEastAsia" w:cstheme="minorEastAsia"/>
          <w:color w:val="auto"/>
          <w:highlight w:val="none"/>
        </w:rPr>
      </w:pPr>
    </w:p>
    <w:p w14:paraId="171DE509">
      <w:pPr>
        <w:bidi w:val="0"/>
        <w:rPr>
          <w:rFonts w:hint="eastAsia" w:asciiTheme="minorEastAsia" w:hAnsiTheme="minorEastAsia" w:eastAsiaTheme="minorEastAsia" w:cstheme="minorEastAsia"/>
          <w:color w:val="auto"/>
          <w:highlight w:val="none"/>
        </w:rPr>
      </w:pPr>
    </w:p>
    <w:p w14:paraId="478C9F10">
      <w:pPr>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eastAsia" w:asciiTheme="minorEastAsia" w:hAnsiTheme="minorEastAsia" w:eastAsiaTheme="minorEastAsia" w:cstheme="minorEastAsia"/>
          <w:b/>
          <w:color w:val="auto"/>
          <w:sz w:val="32"/>
          <w:szCs w:val="32"/>
          <w:highlight w:val="none"/>
        </w:rPr>
      </w:pPr>
    </w:p>
    <w:p w14:paraId="538AD75A">
      <w:pPr>
        <w:wordWrap w:val="0"/>
        <w:ind w:left="0" w:leftChars="0" w:firstLine="2249" w:firstLineChars="700"/>
        <w:jc w:val="both"/>
        <w:rPr>
          <w:rFonts w:hint="eastAsia" w:asciiTheme="minorEastAsia" w:hAnsiTheme="minorEastAsia" w:eastAsiaTheme="minorEastAsia" w:cstheme="minorEastAsia"/>
          <w:b/>
          <w:color w:val="auto"/>
          <w:sz w:val="32"/>
          <w:szCs w:val="32"/>
          <w:highlight w:val="none"/>
        </w:rPr>
      </w:pPr>
    </w:p>
    <w:p w14:paraId="09CF24C9">
      <w:pPr>
        <w:wordWrap w:val="0"/>
        <w:ind w:left="0" w:leftChars="0" w:firstLine="2249" w:firstLineChars="700"/>
        <w:jc w:val="both"/>
        <w:rPr>
          <w:rFonts w:hint="eastAsia" w:asciiTheme="minorEastAsia" w:hAnsiTheme="minorEastAsia" w:eastAsiaTheme="minorEastAsia" w:cstheme="minorEastAsia"/>
          <w:b/>
          <w:color w:val="auto"/>
          <w:sz w:val="32"/>
          <w:szCs w:val="32"/>
          <w:highlight w:val="none"/>
          <w:u w:val="single"/>
        </w:rPr>
      </w:pPr>
      <w:r>
        <w:rPr>
          <w:rFonts w:hint="eastAsia" w:asciiTheme="minorEastAsia" w:hAnsiTheme="minorEastAsia" w:eastAsiaTheme="minorEastAsia" w:cstheme="minorEastAsia"/>
          <w:b/>
          <w:color w:val="auto"/>
          <w:sz w:val="32"/>
          <w:szCs w:val="32"/>
          <w:highlight w:val="none"/>
        </w:rPr>
        <w:t>甲方：</w:t>
      </w:r>
      <w:r>
        <w:rPr>
          <w:rFonts w:hint="eastAsia" w:asciiTheme="minorEastAsia" w:hAnsiTheme="minorEastAsia" w:eastAsiaTheme="minorEastAsia" w:cstheme="minorEastAsia"/>
          <w:b/>
          <w:color w:val="auto"/>
          <w:sz w:val="32"/>
          <w:szCs w:val="32"/>
          <w:highlight w:val="none"/>
          <w:u w:val="single"/>
        </w:rPr>
        <w:t>重庆首讯科技股份有限公司</w:t>
      </w:r>
    </w:p>
    <w:p w14:paraId="4FE12045">
      <w:pPr>
        <w:wordWrap w:val="0"/>
        <w:ind w:left="0" w:leftChars="0" w:firstLine="2249" w:firstLineChars="700"/>
        <w:jc w:val="both"/>
        <w:rPr>
          <w:rFonts w:hint="eastAsia" w:asciiTheme="minorEastAsia" w:hAnsiTheme="minorEastAsia" w:eastAsiaTheme="minorEastAsia" w:cstheme="minorEastAsia"/>
          <w:b/>
          <w:color w:val="auto"/>
          <w:sz w:val="32"/>
          <w:szCs w:val="32"/>
          <w:highlight w:val="none"/>
          <w:u w:val="single"/>
          <w:lang w:val="en-US" w:eastAsia="zh-CN"/>
        </w:rPr>
      </w:pPr>
      <w:r>
        <w:rPr>
          <w:rFonts w:hint="eastAsia" w:asciiTheme="minorEastAsia" w:hAnsiTheme="minorEastAsia" w:eastAsiaTheme="minorEastAsia" w:cstheme="minorEastAsia"/>
          <w:b/>
          <w:color w:val="auto"/>
          <w:sz w:val="32"/>
          <w:szCs w:val="32"/>
          <w:highlight w:val="none"/>
          <w:u w:val="none"/>
        </w:rPr>
        <w:t>乙方：</w:t>
      </w:r>
      <w:r>
        <w:rPr>
          <w:rFonts w:hint="eastAsia" w:asciiTheme="minorEastAsia" w:hAnsiTheme="minorEastAsia" w:eastAsiaTheme="minorEastAsia" w:cstheme="minorEastAsia"/>
          <w:b/>
          <w:color w:val="auto"/>
          <w:sz w:val="32"/>
          <w:szCs w:val="32"/>
          <w:highlight w:val="none"/>
          <w:u w:val="single"/>
          <w:lang w:val="en-US" w:eastAsia="zh-CN"/>
        </w:rPr>
        <w:t>XXXXXXXXXXXXXXXXXXXXXXXX</w:t>
      </w:r>
    </w:p>
    <w:p w14:paraId="0CC5F929">
      <w:pPr>
        <w:pStyle w:val="3"/>
        <w:widowControl/>
        <w:spacing w:after="156" w:afterAutospacing="0"/>
        <w:ind w:left="0" w:leftChars="0" w:firstLine="0" w:firstLineChars="0"/>
        <w:jc w:val="center"/>
        <w:rPr>
          <w:rFonts w:hint="eastAsia" w:asciiTheme="minorEastAsia" w:hAnsiTheme="minorEastAsia" w:eastAsiaTheme="minorEastAsia" w:cstheme="minorEastAsia"/>
          <w:b/>
          <w:color w:val="auto"/>
          <w:kern w:val="44"/>
          <w:sz w:val="36"/>
          <w:szCs w:val="36"/>
          <w:highlight w:val="none"/>
        </w:rPr>
      </w:pPr>
      <w:bookmarkStart w:id="516" w:name="_Toc14831"/>
      <w:r>
        <w:rPr>
          <w:rFonts w:hint="eastAsia" w:asciiTheme="minorEastAsia" w:hAnsiTheme="minorEastAsia" w:eastAsiaTheme="minorEastAsia" w:cstheme="minorEastAsia"/>
          <w:b/>
          <w:color w:val="auto"/>
          <w:kern w:val="44"/>
          <w:sz w:val="36"/>
          <w:szCs w:val="36"/>
          <w:highlight w:val="none"/>
        </w:rPr>
        <w:t>第一部分  合同协议书</w:t>
      </w:r>
      <w:bookmarkEnd w:id="516"/>
    </w:p>
    <w:p w14:paraId="0A986EE6">
      <w:pPr>
        <w:keepNext/>
        <w:keepLines w:val="0"/>
        <w:widowControl w:val="0"/>
        <w:suppressLineNumbers w:val="0"/>
        <w:wordWrap w:val="0"/>
        <w:spacing w:before="0" w:beforeAutospacing="0" w:after="0" w:afterAutospacing="0" w:line="600" w:lineRule="exact"/>
        <w:ind w:left="0" w:right="0" w:firstLine="0" w:firstLineChars="0"/>
        <w:jc w:val="left"/>
        <w:textAlignment w:val="top"/>
        <w:rPr>
          <w:rFonts w:hint="eastAsia" w:asciiTheme="minorEastAsia" w:hAnsiTheme="minorEastAsia" w:eastAsiaTheme="minorEastAsia" w:cstheme="minorEastAsia"/>
          <w:b/>
          <w:color w:val="auto"/>
          <w:sz w:val="24"/>
          <w:szCs w:val="24"/>
          <w:highlight w:val="none"/>
          <w:u w:val="single"/>
          <w:lang w:val="en-US"/>
        </w:rPr>
      </w:pPr>
      <w:r>
        <w:rPr>
          <w:rFonts w:hint="eastAsia" w:asciiTheme="minorEastAsia" w:hAnsiTheme="minorEastAsia" w:eastAsiaTheme="minorEastAsia" w:cstheme="minorEastAsia"/>
          <w:b/>
          <w:color w:val="auto"/>
          <w:spacing w:val="20"/>
          <w:kern w:val="0"/>
          <w:sz w:val="24"/>
          <w:szCs w:val="24"/>
          <w:highlight w:val="none"/>
          <w:lang w:val="en-US" w:eastAsia="zh-CN" w:bidi="ar"/>
        </w:rPr>
        <w:t>总承包单位</w:t>
      </w:r>
      <w:r>
        <w:rPr>
          <w:rFonts w:hint="eastAsia" w:asciiTheme="minorEastAsia" w:hAnsiTheme="minorEastAsia" w:eastAsiaTheme="minorEastAsia" w:cstheme="minorEastAsia"/>
          <w:b/>
          <w:color w:val="auto"/>
          <w:kern w:val="0"/>
          <w:sz w:val="24"/>
          <w:szCs w:val="24"/>
          <w:highlight w:val="none"/>
          <w:lang w:val="en-US" w:eastAsia="zh-CN" w:bidi="ar"/>
        </w:rPr>
        <w:t>：</w:t>
      </w:r>
      <w:r>
        <w:rPr>
          <w:rFonts w:hint="eastAsia" w:asciiTheme="minorEastAsia" w:hAnsiTheme="minorEastAsia" w:eastAsiaTheme="minorEastAsia" w:cstheme="minorEastAsia"/>
          <w:b/>
          <w:color w:val="auto"/>
          <w:kern w:val="0"/>
          <w:sz w:val="24"/>
          <w:szCs w:val="24"/>
          <w:highlight w:val="none"/>
          <w:u w:val="single"/>
          <w:lang w:val="en-US" w:eastAsia="zh-CN" w:bidi="ar"/>
        </w:rPr>
        <w:t>重庆首讯科技股份有限公司</w:t>
      </w:r>
    </w:p>
    <w:p w14:paraId="323F14C7">
      <w:pPr>
        <w:keepNext/>
        <w:keepLines w:val="0"/>
        <w:widowControl w:val="0"/>
        <w:suppressLineNumbers w:val="0"/>
        <w:wordWrap w:val="0"/>
        <w:spacing w:before="0" w:beforeAutospacing="0" w:after="0" w:afterAutospacing="0" w:line="600" w:lineRule="exact"/>
        <w:ind w:left="0" w:right="0" w:firstLine="0" w:firstLineChars="0"/>
        <w:jc w:val="left"/>
        <w:textAlignment w:val="top"/>
        <w:rPr>
          <w:rFonts w:hint="eastAsia" w:asciiTheme="minorEastAsia" w:hAnsiTheme="minorEastAsia" w:eastAsiaTheme="minorEastAsia" w:cstheme="minorEastAsia"/>
          <w:b/>
          <w:color w:val="auto"/>
          <w:sz w:val="24"/>
          <w:szCs w:val="24"/>
          <w:highlight w:val="none"/>
          <w:u w:val="single"/>
          <w:lang w:val="en-US"/>
        </w:rPr>
      </w:pPr>
      <w:r>
        <w:rPr>
          <w:rFonts w:hint="eastAsia" w:asciiTheme="minorEastAsia" w:hAnsiTheme="minorEastAsia" w:eastAsiaTheme="minorEastAsia" w:cstheme="minorEastAsia"/>
          <w:b/>
          <w:color w:val="auto"/>
          <w:kern w:val="0"/>
          <w:sz w:val="24"/>
          <w:szCs w:val="24"/>
          <w:highlight w:val="none"/>
          <w:lang w:val="en-US" w:eastAsia="zh-CN" w:bidi="ar"/>
        </w:rPr>
        <w:t>劳务作业分包单位：</w:t>
      </w:r>
      <w:r>
        <w:rPr>
          <w:rFonts w:hint="eastAsia" w:asciiTheme="minorEastAsia" w:hAnsiTheme="minorEastAsia" w:eastAsiaTheme="minorEastAsia" w:cstheme="minorEastAsia"/>
          <w:b/>
          <w:color w:val="auto"/>
          <w:kern w:val="0"/>
          <w:sz w:val="24"/>
          <w:szCs w:val="24"/>
          <w:highlight w:val="none"/>
          <w:u w:val="single"/>
          <w:lang w:val="en-US" w:eastAsia="zh-CN" w:bidi="ar"/>
        </w:rPr>
        <w:t xml:space="preserve">                   </w:t>
      </w:r>
    </w:p>
    <w:p w14:paraId="65DE969E">
      <w:pPr>
        <w:keepNext/>
        <w:keepLines w:val="0"/>
        <w:widowControl w:val="0"/>
        <w:suppressLineNumbers w:val="0"/>
        <w:wordWrap w:val="0"/>
        <w:spacing w:before="0" w:beforeAutospacing="0" w:after="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根据《中华人民共和国民法典》、《中华人民共和国建筑法》、2019年12月30日《保障农民工工资支付条例》国务院令第724号、住房和城乡建设部《建筑工程施工发包与承包违法行为认定查处管理办法》（2019）1号等有关法律、法规之规定，遵循平等、自愿、公平和诚实信用的原则，双方就工程部分的劳务作业分包事项协商一致，共同达成如下协议：</w:t>
      </w:r>
    </w:p>
    <w:p w14:paraId="168CD068">
      <w:pPr>
        <w:keepNext/>
        <w:keepLines w:val="0"/>
        <w:widowControl w:val="0"/>
        <w:suppressLineNumbers w:val="0"/>
        <w:wordWrap w:val="0"/>
        <w:spacing w:before="0" w:beforeAutospacing="0" w:after="0" w:afterAutospacing="0" w:line="360" w:lineRule="auto"/>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一、分包工程概况</w:t>
      </w:r>
    </w:p>
    <w:p w14:paraId="68629C57">
      <w:pPr>
        <w:keepNext/>
        <w:keepLines w:val="0"/>
        <w:widowControl w:val="0"/>
        <w:suppressLineNumbers w:val="0"/>
        <w:wordWrap w:val="0"/>
        <w:spacing w:before="0" w:beforeAutospacing="0" w:after="0" w:afterAutospacing="0" w:line="460" w:lineRule="exact"/>
        <w:ind w:left="239" w:leftChars="114" w:right="0" w:firstLine="240" w:firstLineChars="100"/>
        <w:jc w:val="left"/>
        <w:textAlignment w:val="top"/>
        <w:rPr>
          <w:rFonts w:hint="eastAsia" w:asciiTheme="minorEastAsia" w:hAnsiTheme="minorEastAsia" w:eastAsiaTheme="minorEastAsia" w:cstheme="minorEastAsia"/>
          <w:color w:val="auto"/>
          <w:sz w:val="24"/>
          <w:szCs w:val="24"/>
          <w:highlight w:val="none"/>
          <w:u w:val="single"/>
          <w:lang w:val="en-US"/>
        </w:rPr>
      </w:pPr>
      <w:r>
        <w:rPr>
          <w:rFonts w:hint="eastAsia" w:asciiTheme="minorEastAsia" w:hAnsiTheme="minorEastAsia" w:eastAsiaTheme="minorEastAsia" w:cstheme="minorEastAsia"/>
          <w:color w:val="auto"/>
          <w:kern w:val="0"/>
          <w:sz w:val="24"/>
          <w:szCs w:val="24"/>
          <w:highlight w:val="none"/>
          <w:lang w:val="en-US" w:eastAsia="zh-CN" w:bidi="ar"/>
        </w:rPr>
        <w:t>1.1、总承包工程名称：</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45E1D478">
      <w:pPr>
        <w:keepNext/>
        <w:keepLines w:val="0"/>
        <w:widowControl w:val="0"/>
        <w:suppressLineNumbers w:val="0"/>
        <w:wordWrap w:val="0"/>
        <w:spacing w:before="0" w:beforeAutospacing="0" w:after="0" w:afterAutospacing="0" w:line="460" w:lineRule="exact"/>
        <w:ind w:left="420" w:leftChars="200" w:right="0" w:firstLine="0" w:firstLineChars="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1.2、劳务作业分包项目名称：</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652C6740">
      <w:pPr>
        <w:keepNext/>
        <w:keepLines w:val="0"/>
        <w:widowControl w:val="0"/>
        <w:suppressLineNumbers w:val="0"/>
        <w:wordWrap w:val="0"/>
        <w:spacing w:before="0" w:beforeAutospacing="0" w:after="0" w:afterAutospacing="0" w:line="460" w:lineRule="exact"/>
        <w:ind w:left="420" w:leftChars="200" w:right="0" w:firstLine="0" w:firstLineChars="0"/>
        <w:jc w:val="left"/>
        <w:textAlignment w:val="top"/>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kern w:val="0"/>
          <w:sz w:val="24"/>
          <w:szCs w:val="24"/>
          <w:highlight w:val="none"/>
          <w:lang w:val="en-US" w:eastAsia="zh-CN" w:bidi="ar"/>
        </w:rPr>
        <w:t>1.3、工程地点：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2A03A8CB">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1.4、分包性质：劳务分包</w:t>
      </w:r>
    </w:p>
    <w:p w14:paraId="5C121379">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二、劳务作业分包作业范围及工作内容</w:t>
      </w:r>
    </w:p>
    <w:p w14:paraId="769F536B">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劳务作业分包作业范围及内容：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（提示：工作内容的表述请勿将发包方与公司签订合同中的相关表述直接平移，需体现劳务分包的工作内容）                                                                                                                            </w:t>
      </w:r>
      <w:r>
        <w:rPr>
          <w:rFonts w:hint="eastAsia" w:asciiTheme="minorEastAsia" w:hAnsiTheme="minorEastAsia" w:eastAsiaTheme="minorEastAsia" w:cstheme="minorEastAsia"/>
          <w:color w:val="auto"/>
          <w:kern w:val="0"/>
          <w:sz w:val="24"/>
          <w:szCs w:val="24"/>
          <w:highlight w:val="none"/>
          <w:lang w:val="en-US" w:eastAsia="zh-CN" w:bidi="ar"/>
        </w:rPr>
        <w:t>。</w:t>
      </w:r>
    </w:p>
    <w:p w14:paraId="326DCFED">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三、劳务作业分包作业期限</w:t>
      </w:r>
    </w:p>
    <w:p w14:paraId="536B39BC">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计划开工日期：</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年   月   日</w:t>
      </w:r>
      <w:r>
        <w:rPr>
          <w:rFonts w:hint="eastAsia" w:asciiTheme="minorEastAsia" w:hAnsiTheme="minorEastAsia" w:eastAsiaTheme="minorEastAsia" w:cstheme="minorEastAsia"/>
          <w:color w:val="auto"/>
          <w:kern w:val="0"/>
          <w:sz w:val="24"/>
          <w:szCs w:val="24"/>
          <w:highlight w:val="none"/>
          <w:lang w:val="en-US" w:eastAsia="zh-CN" w:bidi="ar"/>
        </w:rPr>
        <w:t>，总承包单位如果对此作出变更，以总承包单位的书面通知为准。</w:t>
      </w:r>
    </w:p>
    <w:p w14:paraId="4CBADD2B">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计划完工日期：</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年   月   日</w:t>
      </w:r>
    </w:p>
    <w:p w14:paraId="0EF54D15">
      <w:pPr>
        <w:pageBreakBefore w:val="0"/>
        <w:kinsoku/>
        <w:overflowPunct/>
        <w:topLinePunct w:val="0"/>
        <w:autoSpaceDE/>
        <w:autoSpaceDN/>
        <w:bidi w:val="0"/>
        <w:adjustRightInd/>
        <w:snapToGrid/>
        <w:spacing w:line="360" w:lineRule="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作业总日历天数为：</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天。</w:t>
      </w:r>
    </w:p>
    <w:p w14:paraId="4599EAAF">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作业总日历天数与根据前述计划开始、完工日期计算的天数不一致的，以作业总日历天数为准。</w:t>
      </w:r>
    </w:p>
    <w:p w14:paraId="68CA0452">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有节点工期要求的，劳务作业分包单位应该按照总承包单位签发的节点工期相关文件严格执行。如因劳务作业分包单位原因造成总工期或节点工期延误，导致建设单位对总承包单位的索赔以及造成总承包单位其它一切损失，均由本合同劳务作业分包单位承担。</w:t>
      </w:r>
    </w:p>
    <w:p w14:paraId="494CF127">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四、劳务作业质量标准</w:t>
      </w:r>
    </w:p>
    <w:p w14:paraId="053F0918">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劳务作业质量应符合标准，并符合施工合同有关质量的约定：</w:t>
      </w:r>
      <w:r>
        <w:rPr>
          <w:rFonts w:hint="eastAsia" w:asciiTheme="minorEastAsia" w:hAnsiTheme="minorEastAsia" w:eastAsiaTheme="minorEastAsia" w:cstheme="minorEastAsia"/>
          <w:color w:val="auto"/>
          <w:kern w:val="0"/>
          <w:sz w:val="24"/>
          <w:szCs w:val="24"/>
          <w:highlight w:val="none"/>
          <w:u w:val="single"/>
          <w:lang w:val="en-US" w:eastAsia="zh-CN" w:bidi="ar"/>
        </w:rPr>
        <w:t>工程质量符合强制性质量标准，符合国家和重庆市现行有关施工质量验收规范要求，并达到合格标准。其中......。</w:t>
      </w:r>
    </w:p>
    <w:p w14:paraId="1E4637C4">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五、劳务作业分包合同价格</w:t>
      </w:r>
    </w:p>
    <w:p w14:paraId="6385FEDA">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5.1、签约合同暂定总价（含税）为：人民币（大写）</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元整(¥</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元)</w:t>
      </w:r>
    </w:p>
    <w:p w14:paraId="45A73B85">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 其中：安全生产费/安全文明施工费（含税）：人民币（大写）</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元整(¥</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元)</w:t>
      </w:r>
    </w:p>
    <w:p w14:paraId="38B906F1">
      <w:pPr>
        <w:keepNext/>
        <w:keepLines w:val="0"/>
        <w:widowControl w:val="0"/>
        <w:suppressLineNumbers w:val="0"/>
        <w:wordWrap w:val="0"/>
        <w:spacing w:before="0" w:beforeAutospacing="0" w:after="0" w:afterAutospacing="0" w:line="460" w:lineRule="exact"/>
        <w:ind w:right="0" w:firstLine="1440" w:firstLineChars="6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增值税率：</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76D96056">
      <w:pPr>
        <w:keepNext/>
        <w:keepLines w:val="0"/>
        <w:widowControl w:val="0"/>
        <w:suppressLineNumbers w:val="0"/>
        <w:wordWrap w:val="0"/>
        <w:spacing w:before="0" w:beforeAutospacing="0" w:after="0" w:afterAutospacing="0" w:line="460" w:lineRule="exact"/>
        <w:ind w:left="0" w:right="0" w:firstLine="1440" w:firstLineChars="6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发票类型：增值税专用发票</w:t>
      </w:r>
    </w:p>
    <w:p w14:paraId="09B6350B">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5.2、合同价格形式：</w:t>
      </w:r>
      <w:r>
        <w:rPr>
          <w:rFonts w:hint="eastAsia" w:asciiTheme="minorEastAsia" w:hAnsiTheme="minorEastAsia" w:eastAsiaTheme="minorEastAsia" w:cstheme="minorEastAsia"/>
          <w:color w:val="auto"/>
          <w:kern w:val="0"/>
          <w:sz w:val="24"/>
          <w:szCs w:val="24"/>
          <w:highlight w:val="none"/>
          <w:u w:val="single"/>
          <w:lang w:val="en-US" w:eastAsia="zh-CN" w:bidi="ar"/>
        </w:rPr>
        <w:t>劳务综合单价合同（具体详见合同工程量清单附件）实际合同价款以双方共同审定确认的结算金额为准。</w:t>
      </w:r>
    </w:p>
    <w:p w14:paraId="31D0A79D">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六、劳务作业分包单位资质</w:t>
      </w:r>
    </w:p>
    <w:p w14:paraId="0AD6EE9E">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建筑企业资质证书编号：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548996D3">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资质等级：</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435D88B9">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资质证书有效期：</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790E72A0">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安全生产许可证编号：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107C7C4C">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安全生产许可证有效期：</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76EEDF9F">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七、双方项目负责人</w:t>
      </w:r>
    </w:p>
    <w:p w14:paraId="419DD731">
      <w:pPr>
        <w:keepNext/>
        <w:keepLines w:val="0"/>
        <w:widowControl w:val="0"/>
        <w:suppressLineNumbers w:val="0"/>
        <w:wordWrap w:val="0"/>
        <w:spacing w:before="0" w:beforeAutospacing="0" w:after="0" w:afterAutospacing="0" w:line="460" w:lineRule="exact"/>
        <w:ind w:left="479" w:leftChars="228" w:right="0" w:firstLine="0" w:firstLineChars="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总承包单位项目负责人；</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，身份证号：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5EAB52E4">
      <w:pPr>
        <w:keepNext/>
        <w:keepLines w:val="0"/>
        <w:widowControl w:val="0"/>
        <w:suppressLineNumbers w:val="0"/>
        <w:wordWrap w:val="0"/>
        <w:spacing w:before="0" w:beforeAutospacing="0" w:after="0" w:afterAutospacing="0" w:line="460" w:lineRule="exact"/>
        <w:ind w:left="479" w:leftChars="228" w:right="0" w:firstLine="0" w:firstLineChars="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劳务作业分包单位项目负责人：</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身份证号：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3DF78A06">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八、企业涉税信息</w:t>
      </w:r>
    </w:p>
    <w:p w14:paraId="7D2B491B">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总承包单位：</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重庆首讯科技股份有限公司 </w:t>
      </w:r>
    </w:p>
    <w:p w14:paraId="42793E96">
      <w:pPr>
        <w:spacing w:line="360" w:lineRule="auto"/>
        <w:ind w:firstLine="482"/>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kern w:val="0"/>
          <w:sz w:val="24"/>
          <w:szCs w:val="24"/>
          <w:highlight w:val="none"/>
          <w:lang w:val="en-US" w:eastAsia="zh-CN" w:bidi="ar"/>
        </w:rPr>
        <w:t xml:space="preserve">营业执照统一社会信用代码： </w:t>
      </w:r>
      <w:r>
        <w:rPr>
          <w:rFonts w:hint="eastAsia" w:asciiTheme="minorEastAsia" w:hAnsiTheme="minorEastAsia" w:eastAsiaTheme="minorEastAsia" w:cstheme="minorEastAsia"/>
          <w:color w:val="auto"/>
          <w:sz w:val="24"/>
          <w:szCs w:val="24"/>
          <w:highlight w:val="none"/>
          <w:u w:val="single"/>
          <w:lang w:val="en-US" w:eastAsia="zh-CN"/>
        </w:rPr>
        <w:t>91500000586880999E</w:t>
      </w:r>
    </w:p>
    <w:p w14:paraId="7F056B85">
      <w:pPr>
        <w:spacing w:line="360" w:lineRule="auto"/>
        <w:ind w:firstLine="482"/>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 xml:space="preserve">地  址： </w:t>
      </w:r>
      <w:r>
        <w:rPr>
          <w:rFonts w:hint="eastAsia" w:asciiTheme="minorEastAsia" w:hAnsiTheme="minorEastAsia" w:eastAsiaTheme="minorEastAsia" w:cstheme="minorEastAsia"/>
          <w:color w:val="auto"/>
          <w:sz w:val="24"/>
          <w:szCs w:val="24"/>
          <w:highlight w:val="none"/>
          <w:u w:val="single"/>
        </w:rPr>
        <w:t>重庆市</w:t>
      </w:r>
      <w:r>
        <w:rPr>
          <w:rFonts w:hint="eastAsia" w:asciiTheme="minorEastAsia" w:hAnsiTheme="minorEastAsia" w:eastAsiaTheme="minorEastAsia" w:cstheme="minorEastAsia"/>
          <w:color w:val="auto"/>
          <w:sz w:val="24"/>
          <w:szCs w:val="24"/>
          <w:highlight w:val="none"/>
          <w:u w:val="single"/>
          <w:lang w:val="en-US" w:eastAsia="zh-CN"/>
        </w:rPr>
        <w:t>两江新</w:t>
      </w:r>
      <w:r>
        <w:rPr>
          <w:rFonts w:hint="eastAsia" w:asciiTheme="minorEastAsia" w:hAnsiTheme="minorEastAsia" w:eastAsiaTheme="minorEastAsia" w:cstheme="minorEastAsia"/>
          <w:color w:val="auto"/>
          <w:sz w:val="24"/>
          <w:szCs w:val="24"/>
          <w:highlight w:val="none"/>
          <w:u w:val="single"/>
        </w:rPr>
        <w:t>区龙溪街道新南路52号1幢3-1</w:t>
      </w:r>
    </w:p>
    <w:p w14:paraId="49A45071">
      <w:pPr>
        <w:spacing w:line="360" w:lineRule="auto"/>
        <w:ind w:firstLine="482"/>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电  话： </w:t>
      </w:r>
      <w:r>
        <w:rPr>
          <w:rFonts w:hint="eastAsia" w:asciiTheme="minorEastAsia" w:hAnsiTheme="minorEastAsia" w:eastAsiaTheme="minorEastAsia" w:cstheme="minorEastAsia"/>
          <w:color w:val="auto"/>
          <w:sz w:val="24"/>
          <w:szCs w:val="24"/>
          <w:highlight w:val="none"/>
          <w:u w:val="single"/>
        </w:rPr>
        <w:t xml:space="preserve">023-86917860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5B476739">
      <w:pPr>
        <w:spacing w:line="360" w:lineRule="auto"/>
        <w:ind w:firstLine="482"/>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邮政编码：</w:t>
      </w:r>
      <w:r>
        <w:rPr>
          <w:rFonts w:hint="eastAsia" w:asciiTheme="minorEastAsia" w:hAnsiTheme="minorEastAsia" w:eastAsiaTheme="minorEastAsia" w:cstheme="minorEastAsia"/>
          <w:color w:val="auto"/>
          <w:kern w:val="0"/>
          <w:sz w:val="24"/>
          <w:szCs w:val="24"/>
          <w:highlight w:val="none"/>
          <w:u w:val="single"/>
          <w:lang w:val="en-US" w:eastAsia="zh-CN" w:bidi="ar"/>
        </w:rPr>
        <w:t>400000</w:t>
      </w:r>
    </w:p>
    <w:p w14:paraId="4D90C3EA">
      <w:pPr>
        <w:spacing w:line="360" w:lineRule="auto"/>
        <w:ind w:firstLine="482"/>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开户银行：</w:t>
      </w:r>
      <w:r>
        <w:rPr>
          <w:rFonts w:hint="eastAsia" w:asciiTheme="minorEastAsia" w:hAnsiTheme="minorEastAsia" w:eastAsiaTheme="minorEastAsia" w:cstheme="minorEastAsia"/>
          <w:color w:val="auto"/>
          <w:kern w:val="0"/>
          <w:sz w:val="24"/>
          <w:szCs w:val="24"/>
          <w:highlight w:val="none"/>
          <w:u w:val="single"/>
          <w:lang w:val="en-US" w:eastAsia="zh-CN" w:bidi="ar"/>
        </w:rPr>
        <w:t>中国光大银行股份有限公司重庆冉家坝支行</w:t>
      </w:r>
    </w:p>
    <w:p w14:paraId="3E1E4E2A">
      <w:pPr>
        <w:spacing w:line="360" w:lineRule="auto"/>
        <w:ind w:firstLine="482"/>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账  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39530188000016968  </w:t>
      </w:r>
    </w:p>
    <w:p w14:paraId="7121DC7D">
      <w:pPr>
        <w:spacing w:line="360" w:lineRule="auto"/>
        <w:ind w:firstLine="482"/>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纳税人性质： 一般纳税人 </w:t>
      </w:r>
    </w:p>
    <w:p w14:paraId="6FC3FF3F">
      <w:pPr>
        <w:spacing w:line="360" w:lineRule="auto"/>
        <w:ind w:firstLine="482"/>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46C2EB43">
      <w:pPr>
        <w:spacing w:line="360" w:lineRule="auto"/>
        <w:ind w:firstLine="482"/>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营业执照统一社会信用代码：</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291685E3">
      <w:pPr>
        <w:spacing w:line="360" w:lineRule="auto"/>
        <w:ind w:firstLine="482"/>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地  址：</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6474E16D">
      <w:pPr>
        <w:spacing w:line="360" w:lineRule="auto"/>
        <w:ind w:firstLine="482"/>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电  话：</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44801D9B">
      <w:pPr>
        <w:keepNext/>
        <w:keepLines w:val="0"/>
        <w:widowControl/>
        <w:suppressLineNumbers w:val="0"/>
        <w:wordWrap/>
        <w:spacing w:before="0" w:beforeAutospacing="0" w:after="0" w:afterAutospacing="0" w:line="360" w:lineRule="auto"/>
        <w:ind w:left="0" w:right="0" w:firstLine="482" w:firstLineChars="0"/>
        <w:jc w:val="left"/>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邮政编码：</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7534A03F">
      <w:pPr>
        <w:keepNext/>
        <w:keepLines w:val="0"/>
        <w:widowControl/>
        <w:suppressLineNumbers w:val="0"/>
        <w:wordWrap/>
        <w:spacing w:before="0" w:beforeAutospacing="0" w:after="0" w:afterAutospacing="0" w:line="360" w:lineRule="auto"/>
        <w:ind w:left="0" w:right="0" w:firstLine="482" w:firstLineChars="0"/>
        <w:jc w:val="left"/>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开户银行：</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5B881EB2">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账  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70AED182">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纳税人性质：</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43F30499">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九、合同文件构成</w:t>
      </w:r>
    </w:p>
    <w:p w14:paraId="6519563D">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9.1、本协议书与下列文件一起构成合同文件：</w:t>
      </w:r>
    </w:p>
    <w:p w14:paraId="4AC2E105">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（1）合同协议书；</w:t>
      </w:r>
    </w:p>
    <w:p w14:paraId="76B0FCE9">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（2）中标（选）通知书（如有）；</w:t>
      </w:r>
    </w:p>
    <w:p w14:paraId="66276FC3">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（3）招标/比选文件、投标函及投标函附录（如有）；</w:t>
      </w:r>
    </w:p>
    <w:p w14:paraId="76A74EC5">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（4）专用合同条款及其附件； </w:t>
      </w:r>
    </w:p>
    <w:p w14:paraId="032BF160">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（5）技术标准和要求；</w:t>
      </w:r>
    </w:p>
    <w:p w14:paraId="603F2F2A">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（6）图纸；</w:t>
      </w:r>
    </w:p>
    <w:p w14:paraId="130EC4AC">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（7）已标价工程量清单或报价单（表）附件；</w:t>
      </w:r>
    </w:p>
    <w:p w14:paraId="7E056A37">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（8）其他合同文件和现场有效签证资料；</w:t>
      </w:r>
    </w:p>
    <w:p w14:paraId="208E03E2">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9.2、在合同订立及履行过程中形成的与合同有关的文件均构成合同文件的组成部分。上述各项合同文件中包括合同当事人就该项合同文件所做出的补充和修改，属于同一类型内容的文件应以最新签署的为准。</w:t>
      </w:r>
    </w:p>
    <w:p w14:paraId="5139F2CB">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十、双方承诺</w:t>
      </w:r>
    </w:p>
    <w:p w14:paraId="4DD9BDD0">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10.1、总承包单位按照劳务作业分包合同约定的期限和方式支付合同价款。</w:t>
      </w:r>
    </w:p>
    <w:p w14:paraId="742F5AB4">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10.2、劳务作业分包单位按照法律规定及合同约定组织完成劳务作业分包工作，确保劳务作业质量和安全，不进行转包及再分包。</w:t>
      </w:r>
    </w:p>
    <w:p w14:paraId="7CB578CE">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10.3、劳务作业分包单位按《保障农民工工资支付条例》国务院令第724号、《关于建筑领域实施农民工工资专用账户管理及银行代发制度（试行）的通知》渝建发（2017）13号或</w:t>
      </w:r>
      <w:r>
        <w:rPr>
          <w:rFonts w:hint="eastAsia" w:asciiTheme="minorEastAsia" w:hAnsiTheme="minorEastAsia" w:eastAsiaTheme="minorEastAsia" w:cstheme="minorEastAsia"/>
          <w:color w:val="auto"/>
          <w:spacing w:val="-13"/>
          <w:sz w:val="24"/>
          <w:highlight w:val="none"/>
        </w:rPr>
        <w:t>工程</w:t>
      </w:r>
      <w:r>
        <w:rPr>
          <w:rFonts w:hint="eastAsia" w:asciiTheme="minorEastAsia" w:hAnsiTheme="minorEastAsia" w:eastAsiaTheme="minorEastAsia" w:cstheme="minorEastAsia"/>
          <w:color w:val="auto"/>
          <w:spacing w:val="-5"/>
          <w:sz w:val="24"/>
          <w:highlight w:val="none"/>
        </w:rPr>
        <w:t>所在地的相关条例或政府职能部门下发关于农民工工资支付的要求</w:t>
      </w:r>
      <w:r>
        <w:rPr>
          <w:rFonts w:hint="eastAsia" w:asciiTheme="minorEastAsia" w:hAnsiTheme="minorEastAsia" w:eastAsiaTheme="minorEastAsia" w:cstheme="minorEastAsia"/>
          <w:color w:val="auto"/>
          <w:kern w:val="0"/>
          <w:sz w:val="24"/>
          <w:szCs w:val="24"/>
          <w:highlight w:val="none"/>
          <w:lang w:val="en-US" w:eastAsia="zh-CN" w:bidi="ar"/>
        </w:rPr>
        <w:t>，及时足额的向进场务工作业人员发放工资。</w:t>
      </w:r>
    </w:p>
    <w:p w14:paraId="7D01C5CF">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lang w:val="en-US" w:eastAsia="zh-CN" w:bidi="ar"/>
        </w:rPr>
        <w:t>10.4、</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不以总承包单位未支付或足额支付劳务作业分包款为由拖欠本单位进场务工作业人员工资，组织或指示人员在工程现场、工程相关方办公地点、政府机构上访、闹事，当发生上述事件时劳务作业分包单位须立即予以安抚解决。</w:t>
      </w:r>
    </w:p>
    <w:p w14:paraId="72746CF8">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lang w:val="en-US" w:eastAsia="zh-CN" w:bidi="ar"/>
        </w:rPr>
        <w:t>10.5、</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履行施工合同中与劳务作业分包工程有关的总承包单位的所有义务（分包合同明确约定应由总承包单位履行的义务除外），并就劳务工作的质量和安全向总承包单位负责，并向建设单位承担连带责任。</w:t>
      </w:r>
    </w:p>
    <w:p w14:paraId="35501B60">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10.6、总承包单位和劳务作业分包单位通过邀请招标、谈判优选、比选等形式签订合同的，双方理解并承诺不再就同一工作另行签订与合同实质性内容相背离的协议。</w:t>
      </w:r>
    </w:p>
    <w:p w14:paraId="5F838FBD">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10.7、</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劳务作业分包单位提供符合法律、法规及政策规定的的增值税专用发票作为收取劳务合同价款的前提条件。</w:t>
      </w:r>
    </w:p>
    <w:p w14:paraId="59BF7951">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lang w:val="en-US" w:eastAsia="zh-CN" w:bidi="ar"/>
        </w:rPr>
        <w:t>10.8、</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没有对外就本工程签订任何协议、合同的权利，如擅自签订则此协议或合同自签订之日起为无效，同时劳务作业分包单位应当按照每起类似情形20000元/起的标准向总承包单位支付违约金，且劳务作业分包单位应赔偿由此给总承包单位造成的一切损失，包括但不限于总承包单位对外承担合同责任支付的款项、违约责任、赔偿责任等。</w:t>
      </w:r>
    </w:p>
    <w:p w14:paraId="50F890F9">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b/>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lang w:val="en-US" w:eastAsia="zh-CN" w:bidi="ar"/>
        </w:rPr>
        <w:t>10.9、</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根据合同约定的有效计量单（收方单）、支付比例、当期应支付的工程款（进度款）及时向总承包单位提出支付申请。同时，劳务作业分包单位应告知总承包单位因本劳务作业涉及其它相对方的情况。否则一但产生法律诉讼案件，劳务作业分包单位将向总承包单位赔偿20000元的惩罚性违约金。</w:t>
      </w:r>
    </w:p>
    <w:p w14:paraId="2CB6127C">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10.10、</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同第三方在劳务费、低值易耗品材料费、小型机械设备使用费等其它各方面的法律纠纷由劳务作业分包单位自行解决，对因经济和其他纠纷（包括债权债务诉讼纠纷）产生的法律后果由劳务作业分包单位负全部责任，同总承包单位无任何关联。劳务作业分包单位也不能由此要求总承包单位提供任何证据。如发生诉讼、仲裁案件，劳务作业分包单位按照本合同约定总价的10%向总承包单位支付违约金。</w:t>
      </w:r>
    </w:p>
    <w:p w14:paraId="257DAA3C">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10.11、</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当依法与所招用的农民工订立劳动合同并进行用工实名登记、管理。未与劳务作业分包单位订立劳动合同并进行用工实名登记的人员，不得进入项目现场施工。劳务作业分包单位对所招用农民工的实名制管理和工资支付负直接责任，总承包单位对劳务作业分包单位劳动用工和工资发放等情况进行监督。</w:t>
      </w:r>
    </w:p>
    <w:p w14:paraId="149905BC">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十一、债权债务的备案及公示</w:t>
      </w:r>
    </w:p>
    <w:p w14:paraId="7708E31F">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劳务作业分包单位应按《保障农民工工资支付条例》国务院令第724号、《关于建筑领域实施农民工工资专用账户管理及银行代发制度（试行）的通知》渝建发（2017）13号文件或</w:t>
      </w:r>
      <w:r>
        <w:rPr>
          <w:rFonts w:hint="eastAsia" w:asciiTheme="minorEastAsia" w:hAnsiTheme="minorEastAsia" w:eastAsiaTheme="minorEastAsia" w:cstheme="minorEastAsia"/>
          <w:color w:val="auto"/>
          <w:spacing w:val="-10"/>
          <w:highlight w:val="none"/>
        </w:rPr>
        <w:t>工程所在</w:t>
      </w:r>
      <w:r>
        <w:rPr>
          <w:rFonts w:hint="eastAsia" w:asciiTheme="minorEastAsia" w:hAnsiTheme="minorEastAsia" w:eastAsiaTheme="minorEastAsia" w:cstheme="minorEastAsia"/>
          <w:color w:val="auto"/>
          <w:highlight w:val="none"/>
        </w:rPr>
        <w:t>地的相关条例或政府职能部门下发关于农民工工资支付的</w:t>
      </w:r>
      <w:r>
        <w:rPr>
          <w:rFonts w:hint="eastAsia" w:asciiTheme="minorEastAsia" w:hAnsiTheme="minorEastAsia" w:eastAsiaTheme="minorEastAsia" w:cstheme="minorEastAsia"/>
          <w:color w:val="auto"/>
          <w:kern w:val="0"/>
          <w:sz w:val="24"/>
          <w:szCs w:val="24"/>
          <w:highlight w:val="none"/>
          <w:lang w:val="en-US" w:eastAsia="zh-CN" w:bidi="ar"/>
        </w:rPr>
        <w:t>要求建立本劳务作业分包合同的《农民工工资支付表》，并提交给总承包单位审查、备案，相关资料双方须保存至工程完工且工资全部结清后至少3年。劳务作业分包单位应在本项目工地的公示牌内对上月《农民工工资发放公示表》进行公示，公示期不少于3个工作日，并将公示情况报总承包单位。</w:t>
      </w:r>
      <w:r>
        <w:rPr>
          <w:rFonts w:hint="eastAsia" w:asciiTheme="minorEastAsia" w:hAnsiTheme="minorEastAsia" w:eastAsiaTheme="minorEastAsia" w:cstheme="minorEastAsia"/>
          <w:color w:val="auto"/>
          <w:kern w:val="0"/>
          <w:sz w:val="24"/>
          <w:szCs w:val="24"/>
          <w:highlight w:val="none"/>
          <w:u w:val="single"/>
          <w:lang w:val="en-US" w:eastAsia="zh-CN" w:bidi="ar"/>
        </w:rPr>
        <w:t>如未公示，劳务作业分包单位将支付总承包单位5000元/期的违约金。施工期间总承包单位有权对《农民工工资支付表》随时检查、核对，一旦发现未按要求执行或作假，总承包单位有权要求劳务作业分包单位支付总承包单位5000元变成2万元/期的违约金。</w:t>
      </w:r>
    </w:p>
    <w:p w14:paraId="3CBF011E">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十二、合同未尽事宜</w:t>
      </w:r>
    </w:p>
    <w:p w14:paraId="0008D059">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双方另行签订补充协议，补充协议是合同的组成部分。</w:t>
      </w:r>
    </w:p>
    <w:p w14:paraId="329E65CE">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十三、合同附件</w:t>
      </w:r>
    </w:p>
    <w:p w14:paraId="79CD13A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附件1：授权委托书；</w:t>
      </w:r>
    </w:p>
    <w:p w14:paraId="3A1452F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附件2：劳务作业分包工程量清单；</w:t>
      </w:r>
    </w:p>
    <w:p w14:paraId="016D8D4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附件3：农民工工资代发委托书 </w:t>
      </w:r>
    </w:p>
    <w:p w14:paraId="0953079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附件4：安全生产协议</w:t>
      </w:r>
    </w:p>
    <w:p w14:paraId="3D1E908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附件5：廉政合同</w:t>
      </w:r>
    </w:p>
    <w:p w14:paraId="590DC8D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附件6：环境保护协议</w:t>
      </w:r>
    </w:p>
    <w:p w14:paraId="7B2DD1F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附件7：项目经理任命书</w:t>
      </w:r>
    </w:p>
    <w:p w14:paraId="29B083C9">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附件8：承包人用于本工程施工的机械设备表</w:t>
      </w:r>
    </w:p>
    <w:p w14:paraId="212E68C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附件9：承包人主要施工管理人员表</w:t>
      </w:r>
    </w:p>
    <w:p w14:paraId="4882692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附件10：履约保证金</w:t>
      </w:r>
    </w:p>
    <w:p w14:paraId="0348A93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附件11：诚信合规协议附件（如有）等。</w:t>
      </w:r>
    </w:p>
    <w:p w14:paraId="641334CD">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十四、附则</w:t>
      </w:r>
    </w:p>
    <w:p w14:paraId="6D89C7D4">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14.1、合同订立时间：</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年     月     日</w:t>
      </w:r>
    </w:p>
    <w:p w14:paraId="2102B5AA">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kern w:val="0"/>
          <w:sz w:val="24"/>
          <w:szCs w:val="24"/>
          <w:highlight w:val="none"/>
          <w:lang w:val="en-US" w:eastAsia="zh-CN" w:bidi="ar"/>
        </w:rPr>
        <w:t>14.2、合同订立地点：</w:t>
      </w:r>
      <w:r>
        <w:rPr>
          <w:rFonts w:hint="eastAsia" w:asciiTheme="minorEastAsia" w:hAnsiTheme="minorEastAsia" w:eastAsiaTheme="minorEastAsia" w:cstheme="minorEastAsia"/>
          <w:color w:val="auto"/>
          <w:kern w:val="0"/>
          <w:sz w:val="24"/>
          <w:szCs w:val="24"/>
          <w:highlight w:val="none"/>
          <w:u w:val="single"/>
          <w:lang w:val="en-US" w:eastAsia="zh-CN" w:bidi="ar"/>
        </w:rPr>
        <w:t>总承包单位所在地（总承包单位若是一直为首讯，即地点明确到建筑工程所在地，区级即可）</w:t>
      </w:r>
    </w:p>
    <w:p w14:paraId="028F9EA9">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14.3、本合同自双方盖章之日起生效，待工程施工验收合格、质保期满、签订分包结算书并同意分包结算书中约定的合同终止条款，视为双方合同权利义务已履行完毕，合同终止。</w:t>
      </w:r>
    </w:p>
    <w:p w14:paraId="24CA77C9">
      <w:pPr>
        <w:keepNext/>
        <w:keepLines w:val="0"/>
        <w:widowControl w:val="0"/>
        <w:suppressLineNumbers w:val="0"/>
        <w:wordWrap w:val="0"/>
        <w:spacing w:before="0" w:beforeAutospacing="0" w:after="0" w:afterAutospacing="0" w:line="46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14.4、本合同一式</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X </w:t>
      </w:r>
      <w:r>
        <w:rPr>
          <w:rFonts w:hint="eastAsia" w:asciiTheme="minorEastAsia" w:hAnsiTheme="minorEastAsia" w:eastAsiaTheme="minorEastAsia" w:cstheme="minorEastAsia"/>
          <w:color w:val="auto"/>
          <w:kern w:val="0"/>
          <w:sz w:val="24"/>
          <w:szCs w:val="24"/>
          <w:highlight w:val="none"/>
          <w:lang w:val="en-US" w:eastAsia="zh-CN" w:bidi="ar"/>
        </w:rPr>
        <w:t>份，均具有同等法律效力。总承包单位执肆份，分包单位执</w:t>
      </w:r>
      <w:r>
        <w:rPr>
          <w:rFonts w:hint="eastAsia" w:asciiTheme="minorEastAsia" w:hAnsiTheme="minorEastAsia" w:eastAsiaTheme="minorEastAsia" w:cstheme="minorEastAsia"/>
          <w:color w:val="auto"/>
          <w:kern w:val="0"/>
          <w:sz w:val="24"/>
          <w:szCs w:val="24"/>
          <w:highlight w:val="none"/>
          <w:u w:val="single"/>
          <w:lang w:val="en-US" w:eastAsia="zh-CN" w:bidi="ar"/>
        </w:rPr>
        <w:t>X</w:t>
      </w:r>
      <w:r>
        <w:rPr>
          <w:rFonts w:hint="eastAsia" w:asciiTheme="minorEastAsia" w:hAnsiTheme="minorEastAsia" w:eastAsiaTheme="minorEastAsia" w:cstheme="minorEastAsia"/>
          <w:color w:val="auto"/>
          <w:kern w:val="0"/>
          <w:sz w:val="24"/>
          <w:szCs w:val="24"/>
          <w:highlight w:val="none"/>
          <w:lang w:val="en-US" w:eastAsia="zh-CN" w:bidi="ar"/>
        </w:rPr>
        <w:t>份。</w:t>
      </w:r>
    </w:p>
    <w:p w14:paraId="6F8DB5F7">
      <w:pPr>
        <w:keepNext/>
        <w:keepLines/>
        <w:widowControl/>
        <w:suppressLineNumbers w:val="0"/>
        <w:wordWrap w:val="0"/>
        <w:topLinePunct/>
        <w:autoSpaceDE w:val="0"/>
        <w:autoSpaceDN/>
        <w:spacing w:before="0" w:beforeAutospacing="0" w:after="0" w:afterAutospacing="0" w:line="500" w:lineRule="exact"/>
        <w:ind w:left="0" w:leftChars="0" w:right="0" w:firstLine="0" w:firstLineChars="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55C0FF92">
      <w:pPr>
        <w:keepNext/>
        <w:keepLines/>
        <w:widowControl/>
        <w:suppressLineNumbers w:val="0"/>
        <w:wordWrap w:val="0"/>
        <w:topLinePunct/>
        <w:autoSpaceDE w:val="0"/>
        <w:autoSpaceDN/>
        <w:spacing w:before="0" w:beforeAutospacing="0" w:after="0" w:afterAutospacing="0" w:line="500" w:lineRule="exact"/>
        <w:ind w:left="0" w:leftChars="0" w:right="0" w:firstLine="0" w:firstLineChars="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p>
    <w:p w14:paraId="500A3ED2">
      <w:pPr>
        <w:keepNext/>
        <w:keepLines/>
        <w:widowControl/>
        <w:suppressLineNumbers w:val="0"/>
        <w:wordWrap w:val="0"/>
        <w:topLinePunct/>
        <w:autoSpaceDE w:val="0"/>
        <w:autoSpaceDN/>
        <w:spacing w:before="0" w:beforeAutospacing="0" w:after="0" w:afterAutospacing="0" w:line="500" w:lineRule="exact"/>
        <w:ind w:left="0" w:leftChars="0" w:right="0" w:firstLine="0" w:firstLineChars="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总承包单位(章) ：                       劳务作业分包单位(章)：  </w:t>
      </w:r>
    </w:p>
    <w:p w14:paraId="2997189C">
      <w:pPr>
        <w:keepNext/>
        <w:keepLines/>
        <w:widowControl/>
        <w:suppressLineNumbers w:val="0"/>
        <w:wordWrap w:val="0"/>
        <w:topLinePunct/>
        <w:autoSpaceDE w:val="0"/>
        <w:autoSpaceDN/>
        <w:spacing w:before="0" w:beforeAutospacing="0" w:after="0" w:afterAutospacing="0" w:line="50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1D118014">
      <w:pPr>
        <w:keepNext/>
        <w:keepLines/>
        <w:widowControl/>
        <w:suppressLineNumbers w:val="0"/>
        <w:tabs>
          <w:tab w:val="right" w:pos="9638"/>
        </w:tabs>
        <w:wordWrap w:val="0"/>
        <w:topLinePunct/>
        <w:autoSpaceDE w:val="0"/>
        <w:autoSpaceDN/>
        <w:spacing w:before="0" w:beforeAutospacing="0" w:after="0" w:afterAutospacing="0" w:line="500" w:lineRule="exact"/>
        <w:ind w:left="0" w:leftChars="0" w:right="0" w:firstLine="0" w:firstLineChars="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法定代表人（签字或盖章）：                法定代表人（签字或盖章）：</w:t>
      </w:r>
      <w:r>
        <w:rPr>
          <w:rFonts w:hint="eastAsia" w:asciiTheme="minorEastAsia" w:hAnsiTheme="minorEastAsia" w:eastAsiaTheme="minorEastAsia" w:cstheme="minorEastAsia"/>
          <w:color w:val="auto"/>
          <w:kern w:val="0"/>
          <w:sz w:val="24"/>
          <w:szCs w:val="24"/>
          <w:highlight w:val="none"/>
          <w:lang w:val="en-US" w:eastAsia="zh-CN" w:bidi="ar"/>
        </w:rPr>
        <w:tab/>
      </w:r>
    </w:p>
    <w:p w14:paraId="1B93FDC0">
      <w:pPr>
        <w:keepNext/>
        <w:keepLines/>
        <w:widowControl/>
        <w:suppressLineNumbers w:val="0"/>
        <w:wordWrap w:val="0"/>
        <w:topLinePunct/>
        <w:autoSpaceDE w:val="0"/>
        <w:autoSpaceDN/>
        <w:spacing w:before="0" w:beforeAutospacing="0" w:after="0" w:afterAutospacing="0" w:line="500" w:lineRule="exact"/>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690319D0">
      <w:pPr>
        <w:keepNext/>
        <w:keepLines/>
        <w:widowControl/>
        <w:suppressLineNumbers w:val="0"/>
        <w:wordWrap w:val="0"/>
        <w:topLinePunct/>
        <w:autoSpaceDE w:val="0"/>
        <w:autoSpaceDN/>
        <w:spacing w:before="0" w:beforeAutospacing="0" w:after="0" w:afterAutospacing="0" w:line="500" w:lineRule="exact"/>
        <w:ind w:left="0" w:leftChars="0" w:right="0" w:firstLine="0" w:firstLineChars="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或委托人（签字）：                        或委托人（签字）：</w:t>
      </w:r>
    </w:p>
    <w:p w14:paraId="4E1F36F2">
      <w:pPr>
        <w:keepNext/>
        <w:keepLines/>
        <w:widowControl/>
        <w:suppressLineNumbers w:val="0"/>
        <w:wordWrap w:val="0"/>
        <w:topLinePunct/>
        <w:autoSpaceDE w:val="0"/>
        <w:autoSpaceDN/>
        <w:spacing w:before="0" w:beforeAutospacing="0" w:after="0" w:afterAutospacing="0" w:line="500" w:lineRule="exact"/>
        <w:ind w:left="0" w:leftChars="0" w:right="0" w:firstLine="0" w:firstLineChars="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41626B12">
      <w:pPr>
        <w:widowControl/>
        <w:spacing w:line="360" w:lineRule="auto"/>
        <w:ind w:left="0" w:leftChars="0" w:firstLine="0" w:firstLineChars="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 xml:space="preserve">经办人：                          </w:t>
      </w:r>
      <w:r>
        <w:rPr>
          <w:rFonts w:hint="eastAsia" w:asciiTheme="minorEastAsia" w:hAnsiTheme="minorEastAsia" w:eastAsiaTheme="minorEastAsia" w:cstheme="minorEastAsia"/>
          <w:b w:val="0"/>
          <w:bCs w:val="0"/>
          <w:color w:val="auto"/>
          <w:sz w:val="24"/>
          <w:highlight w:val="none"/>
          <w:lang w:val="en-US" w:eastAsia="zh-CN"/>
        </w:rPr>
        <w:t xml:space="preserve">          </w:t>
      </w:r>
      <w:r>
        <w:rPr>
          <w:rFonts w:hint="eastAsia" w:asciiTheme="minorEastAsia" w:hAnsiTheme="minorEastAsia" w:eastAsiaTheme="minorEastAsia" w:cstheme="minorEastAsia"/>
          <w:b w:val="0"/>
          <w:bCs w:val="0"/>
          <w:color w:val="auto"/>
          <w:sz w:val="24"/>
          <w:highlight w:val="none"/>
        </w:rPr>
        <w:t>经办人：</w:t>
      </w:r>
    </w:p>
    <w:p w14:paraId="501728FC">
      <w:pPr>
        <w:pStyle w:val="4"/>
        <w:widowControl/>
        <w:spacing w:beforeLines="0" w:beforeAutospacing="0" w:afterLines="0" w:afterAutospacing="0"/>
        <w:jc w:val="center"/>
        <w:rPr>
          <w:rFonts w:hint="eastAsia" w:asciiTheme="minorEastAsia" w:hAnsiTheme="minorEastAsia" w:eastAsiaTheme="minorEastAsia" w:cstheme="minorEastAsia"/>
          <w:b/>
          <w:color w:val="auto"/>
          <w:sz w:val="36"/>
          <w:szCs w:val="36"/>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bidi="ar"/>
        </w:rPr>
        <w:t xml:space="preserve">   </w:t>
      </w:r>
      <w:bookmarkStart w:id="517" w:name="_Toc29798"/>
      <w:r>
        <w:rPr>
          <w:rFonts w:hint="eastAsia" w:asciiTheme="minorEastAsia" w:hAnsiTheme="minorEastAsia" w:eastAsiaTheme="minorEastAsia" w:cstheme="minorEastAsia"/>
          <w:b/>
          <w:color w:val="auto"/>
          <w:sz w:val="36"/>
          <w:szCs w:val="36"/>
          <w:highlight w:val="none"/>
          <w:lang w:val="en-US" w:eastAsia="zh-CN"/>
        </w:rPr>
        <w:t>第二部分 专用合同条款</w:t>
      </w:r>
      <w:bookmarkEnd w:id="517"/>
    </w:p>
    <w:p w14:paraId="221CF571">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18" w:name="_Toc6940"/>
      <w:r>
        <w:rPr>
          <w:rFonts w:hint="eastAsia" w:asciiTheme="minorEastAsia" w:hAnsiTheme="minorEastAsia" w:eastAsiaTheme="minorEastAsia" w:cstheme="minorEastAsia"/>
          <w:b/>
          <w:color w:val="auto"/>
          <w:sz w:val="24"/>
          <w:szCs w:val="24"/>
          <w:highlight w:val="none"/>
        </w:rPr>
        <w:t>1、一般约定</w:t>
      </w:r>
      <w:bookmarkEnd w:id="518"/>
    </w:p>
    <w:p w14:paraId="6F6E4BAB">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19" w:name="_Toc3930"/>
      <w:r>
        <w:rPr>
          <w:rFonts w:hint="eastAsia" w:asciiTheme="minorEastAsia" w:hAnsiTheme="minorEastAsia" w:eastAsiaTheme="minorEastAsia" w:cstheme="minorEastAsia"/>
          <w:b/>
          <w:color w:val="auto"/>
          <w:sz w:val="24"/>
          <w:szCs w:val="24"/>
          <w:highlight w:val="none"/>
        </w:rPr>
        <w:t>1.</w:t>
      </w:r>
      <w:r>
        <w:rPr>
          <w:rFonts w:hint="eastAsia" w:asciiTheme="minorEastAsia" w:hAnsiTheme="minorEastAsia" w:eastAsiaTheme="minorEastAsia" w:cstheme="minorEastAsia"/>
          <w:b/>
          <w:color w:val="auto"/>
          <w:sz w:val="24"/>
          <w:szCs w:val="24"/>
          <w:highlight w:val="none"/>
          <w:lang w:val="en-US" w:eastAsia="zh-CN"/>
        </w:rPr>
        <w:t>1</w:t>
      </w:r>
      <w:r>
        <w:rPr>
          <w:rFonts w:hint="eastAsia" w:asciiTheme="minorEastAsia" w:hAnsiTheme="minorEastAsia" w:eastAsiaTheme="minorEastAsia" w:cstheme="minorEastAsia"/>
          <w:b/>
          <w:color w:val="auto"/>
          <w:sz w:val="24"/>
          <w:szCs w:val="24"/>
          <w:highlight w:val="none"/>
        </w:rPr>
        <w:t>、标准和规范；</w:t>
      </w:r>
      <w:bookmarkEnd w:id="519"/>
    </w:p>
    <w:p w14:paraId="7DF0E40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20" w:firstLineChars="3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本合同适用的标准和规范应与施工合同约定一致。  </w:t>
      </w:r>
    </w:p>
    <w:p w14:paraId="716FA576">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20" w:name="_Toc31090"/>
      <w:r>
        <w:rPr>
          <w:rFonts w:hint="eastAsia" w:asciiTheme="minorEastAsia" w:hAnsiTheme="minorEastAsia" w:eastAsiaTheme="minorEastAsia" w:cstheme="minorEastAsia"/>
          <w:b/>
          <w:color w:val="auto"/>
          <w:sz w:val="24"/>
          <w:szCs w:val="24"/>
          <w:highlight w:val="none"/>
        </w:rPr>
        <w:t>1.</w:t>
      </w:r>
      <w:r>
        <w:rPr>
          <w:rFonts w:hint="eastAsia" w:asciiTheme="minorEastAsia" w:hAnsiTheme="minorEastAsia" w:eastAsiaTheme="minorEastAsia" w:cstheme="minorEastAsia"/>
          <w:b/>
          <w:color w:val="auto"/>
          <w:sz w:val="24"/>
          <w:szCs w:val="24"/>
          <w:highlight w:val="none"/>
          <w:lang w:val="en-US" w:eastAsia="zh-CN"/>
        </w:rPr>
        <w:t>2</w:t>
      </w:r>
      <w:r>
        <w:rPr>
          <w:rFonts w:hint="eastAsia" w:asciiTheme="minorEastAsia" w:hAnsiTheme="minorEastAsia" w:eastAsiaTheme="minorEastAsia" w:cstheme="minorEastAsia"/>
          <w:b/>
          <w:color w:val="auto"/>
          <w:sz w:val="24"/>
          <w:szCs w:val="24"/>
          <w:highlight w:val="none"/>
        </w:rPr>
        <w:t>、合同文件的优先顺序；</w:t>
      </w:r>
      <w:bookmarkEnd w:id="520"/>
    </w:p>
    <w:p w14:paraId="0FDC706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组成合同的各项文件应互相解释，互为说明。解释合同文件的优先顺序如下：</w:t>
      </w:r>
    </w:p>
    <w:p w14:paraId="21046C4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（1）合同协议书；</w:t>
      </w:r>
    </w:p>
    <w:p w14:paraId="52DD285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（2）中标（选）通知书（如有）；</w:t>
      </w:r>
    </w:p>
    <w:p w14:paraId="315FB31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（3）招标/比选文件、投标函及投标函附录（如有）；</w:t>
      </w:r>
    </w:p>
    <w:p w14:paraId="1C38A38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 xml:space="preserve">（4）专用合同条款及其附件； </w:t>
      </w:r>
    </w:p>
    <w:p w14:paraId="1734B11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（5）技术标准和要求；</w:t>
      </w:r>
    </w:p>
    <w:p w14:paraId="59D82566">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（6）图纸；</w:t>
      </w:r>
    </w:p>
    <w:p w14:paraId="2D2140F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（7）已标价工程量清单或报价单（表）附件；</w:t>
      </w:r>
    </w:p>
    <w:p w14:paraId="5C8CE97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（8）其他合同文件和现场有效签证资料；</w:t>
      </w:r>
    </w:p>
    <w:p w14:paraId="31BA390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上述各项合同文件包括合同当事人就该项合同文件所作出的补充和修改，属于同一类内容的文件，应以最新签署的为准。</w:t>
      </w:r>
    </w:p>
    <w:p w14:paraId="596BF0C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799" w:firstLineChars="333"/>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u w:val="single"/>
          <w:lang w:val="en-US" w:eastAsia="zh-CN" w:bidi="ar"/>
        </w:rPr>
        <w:t xml:space="preserve">在合同订立及履行过程中形成的与合同有关的文件均构成合同文件组成部分，并根据其性质确定优先解释顺序。 </w:t>
      </w:r>
    </w:p>
    <w:p w14:paraId="70190399">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21" w:name="_Toc9955"/>
      <w:r>
        <w:rPr>
          <w:rFonts w:hint="eastAsia" w:asciiTheme="minorEastAsia" w:hAnsiTheme="minorEastAsia" w:eastAsiaTheme="minorEastAsia" w:cstheme="minorEastAsia"/>
          <w:b/>
          <w:color w:val="auto"/>
          <w:sz w:val="24"/>
          <w:szCs w:val="24"/>
          <w:highlight w:val="none"/>
        </w:rPr>
        <w:t>1.</w:t>
      </w:r>
      <w:r>
        <w:rPr>
          <w:rFonts w:hint="eastAsia" w:asciiTheme="minorEastAsia" w:hAnsiTheme="minorEastAsia" w:eastAsiaTheme="minorEastAsia" w:cstheme="minorEastAsia"/>
          <w:b/>
          <w:color w:val="auto"/>
          <w:sz w:val="24"/>
          <w:szCs w:val="24"/>
          <w:highlight w:val="none"/>
          <w:lang w:val="en-US" w:eastAsia="zh-CN"/>
        </w:rPr>
        <w:t>3</w:t>
      </w:r>
      <w:r>
        <w:rPr>
          <w:rFonts w:hint="eastAsia" w:asciiTheme="minorEastAsia" w:hAnsiTheme="minorEastAsia" w:eastAsiaTheme="minorEastAsia" w:cstheme="minorEastAsia"/>
          <w:b/>
          <w:color w:val="auto"/>
          <w:sz w:val="24"/>
          <w:szCs w:val="24"/>
          <w:highlight w:val="none"/>
        </w:rPr>
        <w:t>、图纸</w:t>
      </w:r>
      <w:bookmarkEnd w:id="521"/>
    </w:p>
    <w:p w14:paraId="3768BCE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总承包单位向劳务作业分包单位提供图纸的数量：</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1份</w:t>
      </w:r>
    </w:p>
    <w:p w14:paraId="0FE6812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总承包单位向劳务作业分包单位提供图纸的内容：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涉及劳务作业分包相关内容的图纸</w:t>
      </w:r>
    </w:p>
    <w:p w14:paraId="16B5CCDF">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22" w:name="_Toc23252"/>
      <w:r>
        <w:rPr>
          <w:rFonts w:hint="eastAsia" w:asciiTheme="minorEastAsia" w:hAnsiTheme="minorEastAsia" w:eastAsiaTheme="minorEastAsia" w:cstheme="minorEastAsia"/>
          <w:b/>
          <w:color w:val="auto"/>
          <w:sz w:val="24"/>
          <w:szCs w:val="24"/>
          <w:highlight w:val="none"/>
        </w:rPr>
        <w:t>1.</w:t>
      </w:r>
      <w:r>
        <w:rPr>
          <w:rFonts w:hint="eastAsia" w:asciiTheme="minorEastAsia" w:hAnsiTheme="minorEastAsia" w:eastAsiaTheme="minorEastAsia" w:cstheme="minorEastAsia"/>
          <w:b/>
          <w:color w:val="auto"/>
          <w:sz w:val="24"/>
          <w:szCs w:val="24"/>
          <w:highlight w:val="none"/>
          <w:lang w:val="en-US" w:eastAsia="zh-CN"/>
        </w:rPr>
        <w:t>4</w:t>
      </w:r>
      <w:r>
        <w:rPr>
          <w:rFonts w:hint="eastAsia" w:asciiTheme="minorEastAsia" w:hAnsiTheme="minorEastAsia" w:eastAsiaTheme="minorEastAsia" w:cstheme="minorEastAsia"/>
          <w:b/>
          <w:color w:val="auto"/>
          <w:sz w:val="24"/>
          <w:szCs w:val="24"/>
          <w:highlight w:val="none"/>
        </w:rPr>
        <w:t>、联络</w:t>
      </w:r>
      <w:bookmarkEnd w:id="522"/>
    </w:p>
    <w:p w14:paraId="174C4A26">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总承包单位移交、接受文件的地点：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项目部办公室</w:t>
      </w:r>
    </w:p>
    <w:p w14:paraId="2F234D36">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总承包单位指定的接收人为：</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492DF83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劳务作业分包单位移交、接收文件的地点：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项目部办公室</w:t>
      </w:r>
    </w:p>
    <w:p w14:paraId="05BA49E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劳务作业分包单位指定的接收人为：</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013760DE">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23" w:name="_Toc19426"/>
      <w:r>
        <w:rPr>
          <w:rFonts w:hint="eastAsia" w:asciiTheme="minorEastAsia" w:hAnsiTheme="minorEastAsia" w:eastAsiaTheme="minorEastAsia" w:cstheme="minorEastAsia"/>
          <w:b/>
          <w:color w:val="auto"/>
          <w:sz w:val="24"/>
          <w:szCs w:val="24"/>
          <w:highlight w:val="none"/>
        </w:rPr>
        <w:t>1.</w:t>
      </w:r>
      <w:r>
        <w:rPr>
          <w:rFonts w:hint="eastAsia" w:asciiTheme="minorEastAsia" w:hAnsiTheme="minorEastAsia" w:eastAsiaTheme="minorEastAsia" w:cstheme="minorEastAsia"/>
          <w:b/>
          <w:color w:val="auto"/>
          <w:sz w:val="24"/>
          <w:szCs w:val="24"/>
          <w:highlight w:val="none"/>
          <w:lang w:val="en-US" w:eastAsia="zh-CN"/>
        </w:rPr>
        <w:t>5</w:t>
      </w:r>
      <w:r>
        <w:rPr>
          <w:rFonts w:hint="eastAsia" w:asciiTheme="minorEastAsia" w:hAnsiTheme="minorEastAsia" w:eastAsiaTheme="minorEastAsia" w:cstheme="minorEastAsia"/>
          <w:b/>
          <w:color w:val="auto"/>
          <w:sz w:val="24"/>
          <w:szCs w:val="24"/>
          <w:highlight w:val="none"/>
        </w:rPr>
        <w:t>、保密；</w:t>
      </w:r>
      <w:bookmarkEnd w:id="523"/>
    </w:p>
    <w:p w14:paraId="401EEBE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u w:val="single"/>
          <w:lang w:val="en-US" w:eastAsia="zh-CN" w:bidi="ar"/>
        </w:rPr>
        <w:t>除法律规定或专用合同条款另有约定外，未经总承包单位书面同意，劳务作业分包单位不得将总承包单位提供的图纸、文件以及声明需要保密的资料信息等商业秘密泄露给第三方。</w:t>
      </w:r>
    </w:p>
    <w:p w14:paraId="1F097459">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24" w:name="_Toc19715"/>
      <w:r>
        <w:rPr>
          <w:rFonts w:hint="eastAsia" w:asciiTheme="minorEastAsia" w:hAnsiTheme="minorEastAsia" w:eastAsiaTheme="minorEastAsia" w:cstheme="minorEastAsia"/>
          <w:b/>
          <w:color w:val="auto"/>
          <w:sz w:val="24"/>
          <w:szCs w:val="24"/>
          <w:highlight w:val="none"/>
        </w:rPr>
        <w:t>2、总承包单位</w:t>
      </w:r>
      <w:bookmarkEnd w:id="524"/>
    </w:p>
    <w:p w14:paraId="6883307E">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25" w:name="_Toc7153"/>
      <w:r>
        <w:rPr>
          <w:rFonts w:hint="eastAsia" w:asciiTheme="minorEastAsia" w:hAnsiTheme="minorEastAsia" w:eastAsiaTheme="minorEastAsia" w:cstheme="minorEastAsia"/>
          <w:b/>
          <w:color w:val="auto"/>
          <w:sz w:val="24"/>
          <w:szCs w:val="24"/>
          <w:highlight w:val="none"/>
        </w:rPr>
        <w:t>2.1、施工合同的提供；</w:t>
      </w:r>
      <w:bookmarkEnd w:id="525"/>
    </w:p>
    <w:p w14:paraId="72DDDD7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 经总承包单位书面同意，劳务作业分包单位可要求查阅施工合同，但有关施工合同的价格和涉及商业秘密及总承包单位不同意查阅的条款除外。</w:t>
      </w:r>
    </w:p>
    <w:p w14:paraId="0EE8EF65">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26" w:name="_Toc2722"/>
      <w:r>
        <w:rPr>
          <w:rFonts w:hint="eastAsia" w:asciiTheme="minorEastAsia" w:hAnsiTheme="minorEastAsia" w:eastAsiaTheme="minorEastAsia" w:cstheme="minorEastAsia"/>
          <w:b/>
          <w:color w:val="auto"/>
          <w:sz w:val="24"/>
          <w:szCs w:val="24"/>
          <w:highlight w:val="none"/>
        </w:rPr>
        <w:t>2.2、劳务作业现场和工作条件</w:t>
      </w:r>
      <w:bookmarkEnd w:id="526"/>
    </w:p>
    <w:p w14:paraId="35901AF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关于总承包单位交付具备本合同劳务作业条件的劳务作业现场的约定：</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总承包单位负责向劳务作业分包单位交付具备劳务作业条件的劳务作业现场。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634A91C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关于总承包单位应负责提供劳务作业所需要的劳务作业条件的约定：</w:t>
      </w:r>
      <w:r>
        <w:rPr>
          <w:rFonts w:hint="eastAsia" w:asciiTheme="minorEastAsia" w:hAnsiTheme="minorEastAsia" w:eastAsiaTheme="minorEastAsia" w:cstheme="minorEastAsia"/>
          <w:color w:val="auto"/>
          <w:kern w:val="0"/>
          <w:sz w:val="24"/>
          <w:szCs w:val="24"/>
          <w:highlight w:val="none"/>
          <w:u w:val="single"/>
          <w:lang w:val="en-US" w:eastAsia="zh-CN" w:bidi="ar"/>
        </w:rPr>
        <w:t>总承包单位负责提供劳务作业所需要的劳务作业条件。</w:t>
      </w:r>
    </w:p>
    <w:p w14:paraId="589D171B">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2.3、总承包单位项目负责人</w:t>
      </w:r>
    </w:p>
    <w:p w14:paraId="563F158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lang w:val="en-US"/>
        </w:rPr>
      </w:pPr>
      <w:r>
        <w:rPr>
          <w:rFonts w:hint="eastAsia" w:asciiTheme="minorEastAsia" w:hAnsiTheme="minorEastAsia" w:eastAsiaTheme="minorEastAsia" w:cstheme="minorEastAsia"/>
          <w:color w:val="auto"/>
          <w:kern w:val="0"/>
          <w:sz w:val="24"/>
          <w:szCs w:val="24"/>
          <w:highlight w:val="none"/>
          <w:lang w:val="en-US" w:eastAsia="zh-CN" w:bidi="ar"/>
        </w:rPr>
        <w:t xml:space="preserve">姓    名：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7400700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身份证号：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06A1F6B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联系电话：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50F5A09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电子信箱：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06F6561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kern w:val="0"/>
          <w:sz w:val="24"/>
          <w:szCs w:val="24"/>
          <w:highlight w:val="none"/>
          <w:lang w:val="en-US" w:eastAsia="zh-CN" w:bidi="ar"/>
        </w:rPr>
        <w:t xml:space="preserve">通信地址：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763B40D9">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27" w:name="_Toc31091"/>
      <w:r>
        <w:rPr>
          <w:rFonts w:hint="eastAsia" w:asciiTheme="minorEastAsia" w:hAnsiTheme="minorEastAsia" w:eastAsiaTheme="minorEastAsia" w:cstheme="minorEastAsia"/>
          <w:b/>
          <w:color w:val="auto"/>
          <w:sz w:val="24"/>
          <w:szCs w:val="24"/>
          <w:highlight w:val="none"/>
        </w:rPr>
        <w:t>3、劳务作业分包单位</w:t>
      </w:r>
      <w:bookmarkEnd w:id="527"/>
    </w:p>
    <w:p w14:paraId="55DF0B79">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28" w:name="_Toc12338"/>
      <w:r>
        <w:rPr>
          <w:rFonts w:hint="eastAsia" w:asciiTheme="minorEastAsia" w:hAnsiTheme="minorEastAsia" w:eastAsiaTheme="minorEastAsia" w:cstheme="minorEastAsia"/>
          <w:b/>
          <w:color w:val="auto"/>
          <w:sz w:val="24"/>
          <w:szCs w:val="24"/>
          <w:highlight w:val="none"/>
        </w:rPr>
        <w:t>3.1、劳务作业分包单位的一般义务</w:t>
      </w:r>
      <w:bookmarkEnd w:id="528"/>
    </w:p>
    <w:p w14:paraId="657FA58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劳务作业分包单位应承担的其他义务： </w:t>
      </w:r>
      <w:r>
        <w:rPr>
          <w:rFonts w:hint="eastAsia" w:asciiTheme="minorEastAsia" w:hAnsiTheme="minorEastAsia" w:eastAsiaTheme="minorEastAsia" w:cstheme="minorEastAsia"/>
          <w:color w:val="auto"/>
          <w:kern w:val="0"/>
          <w:sz w:val="24"/>
          <w:szCs w:val="24"/>
          <w:highlight w:val="none"/>
          <w:u w:val="single"/>
          <w:lang w:val="en-US" w:eastAsia="zh-CN" w:bidi="ar"/>
        </w:rPr>
        <w:t>劳务作业分包单位在履行合同过程中应遵守法律和工程建设标准规范，并履行以下义务：</w:t>
      </w:r>
    </w:p>
    <w:p w14:paraId="18FCC0A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（1）按照合同、图纸、标准和规范、有关技术要求及劳务作业方案组织劳务作业人员进场作业，并负责成品保护工作；</w:t>
      </w:r>
    </w:p>
    <w:p w14:paraId="2021606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（2）承担由于自身原因造成的质量缺陷、工作期限延误、安全事故等责任；</w:t>
      </w:r>
    </w:p>
    <w:p w14:paraId="74CBD76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（3）履行施工合同中与劳务作业分包工作有关的劳务作业分包单位的义务，但劳务作业分包合同明确约定应由总承包单位履行的义务除外；</w:t>
      </w:r>
    </w:p>
    <w:p w14:paraId="35F6EFC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（4）</w:t>
      </w:r>
      <w:r>
        <w:rPr>
          <w:rFonts w:hint="eastAsia" w:asciiTheme="minorEastAsia" w:hAnsiTheme="minorEastAsia" w:eastAsiaTheme="minorEastAsia" w:cstheme="minorEastAsia"/>
          <w:color w:val="auto"/>
          <w:sz w:val="24"/>
          <w:szCs w:val="24"/>
          <w:highlight w:val="none"/>
          <w:u w:val="single"/>
        </w:rPr>
        <w:t>配备</w:t>
      </w:r>
      <w:r>
        <w:rPr>
          <w:rFonts w:hint="eastAsia" w:asciiTheme="minorEastAsia" w:hAnsiTheme="minorEastAsia" w:eastAsiaTheme="minorEastAsia" w:cstheme="minorEastAsia"/>
          <w:color w:val="auto"/>
          <w:sz w:val="24"/>
          <w:szCs w:val="24"/>
          <w:highlight w:val="none"/>
          <w:u w:val="single"/>
          <w:lang w:val="en-US" w:eastAsia="zh-CN"/>
        </w:rPr>
        <w:t>项目负责人一人、</w:t>
      </w:r>
      <w:r>
        <w:rPr>
          <w:rFonts w:hint="eastAsia" w:asciiTheme="minorEastAsia" w:hAnsiTheme="minorEastAsia" w:eastAsiaTheme="minorEastAsia" w:cstheme="minorEastAsia"/>
          <w:color w:val="auto"/>
          <w:sz w:val="24"/>
          <w:szCs w:val="24"/>
          <w:highlight w:val="none"/>
          <w:u w:val="single"/>
        </w:rPr>
        <w:t>专职</w:t>
      </w:r>
      <w:r>
        <w:rPr>
          <w:rFonts w:hint="eastAsia" w:asciiTheme="minorEastAsia" w:hAnsiTheme="minorEastAsia" w:eastAsiaTheme="minorEastAsia" w:cstheme="minorEastAsia"/>
          <w:color w:val="auto"/>
          <w:sz w:val="24"/>
          <w:szCs w:val="24"/>
          <w:highlight w:val="none"/>
          <w:u w:val="single"/>
          <w:lang w:val="en-US" w:eastAsia="zh-CN"/>
        </w:rPr>
        <w:t>施工员至少</w:t>
      </w:r>
      <w:r>
        <w:rPr>
          <w:rFonts w:hint="eastAsia" w:asciiTheme="minorEastAsia" w:hAnsiTheme="minorEastAsia" w:eastAsiaTheme="minorEastAsia" w:cstheme="minorEastAsia"/>
          <w:color w:val="auto"/>
          <w:sz w:val="24"/>
          <w:szCs w:val="24"/>
          <w:highlight w:val="none"/>
          <w:u w:val="single"/>
        </w:rPr>
        <w:t>一</w:t>
      </w:r>
      <w:r>
        <w:rPr>
          <w:rFonts w:hint="eastAsia" w:asciiTheme="minorEastAsia" w:hAnsiTheme="minorEastAsia" w:eastAsiaTheme="minorEastAsia" w:cstheme="minorEastAsia"/>
          <w:color w:val="auto"/>
          <w:sz w:val="24"/>
          <w:szCs w:val="24"/>
          <w:highlight w:val="none"/>
          <w:u w:val="single"/>
          <w:lang w:val="en-US" w:eastAsia="zh-CN"/>
        </w:rPr>
        <w:t>人</w:t>
      </w:r>
      <w:r>
        <w:rPr>
          <w:rFonts w:hint="eastAsia" w:asciiTheme="minorEastAsia" w:hAnsiTheme="minorEastAsia" w:eastAsiaTheme="minorEastAsia" w:cstheme="minorEastAsia"/>
          <w:color w:val="auto"/>
          <w:sz w:val="24"/>
          <w:szCs w:val="24"/>
          <w:highlight w:val="none"/>
          <w:u w:val="single"/>
        </w:rPr>
        <w:t>、专职安全员</w:t>
      </w:r>
      <w:r>
        <w:rPr>
          <w:rFonts w:hint="eastAsia" w:asciiTheme="minorEastAsia" w:hAnsiTheme="minorEastAsia" w:eastAsiaTheme="minorEastAsia" w:cstheme="minorEastAsia"/>
          <w:color w:val="auto"/>
          <w:sz w:val="24"/>
          <w:szCs w:val="24"/>
          <w:highlight w:val="none"/>
          <w:u w:val="single"/>
          <w:lang w:val="en-US" w:eastAsia="zh-CN"/>
        </w:rPr>
        <w:t>至少</w:t>
      </w:r>
      <w:r>
        <w:rPr>
          <w:rFonts w:hint="eastAsia" w:asciiTheme="minorEastAsia" w:hAnsiTheme="minorEastAsia" w:eastAsiaTheme="minorEastAsia" w:cstheme="minorEastAsia"/>
          <w:color w:val="auto"/>
          <w:sz w:val="24"/>
          <w:szCs w:val="24"/>
          <w:highlight w:val="none"/>
          <w:u w:val="single"/>
        </w:rPr>
        <w:t>一</w:t>
      </w:r>
      <w:r>
        <w:rPr>
          <w:rFonts w:hint="eastAsia" w:asciiTheme="minorEastAsia" w:hAnsiTheme="minorEastAsia" w:eastAsiaTheme="minorEastAsia" w:cstheme="minorEastAsia"/>
          <w:color w:val="auto"/>
          <w:sz w:val="24"/>
          <w:szCs w:val="24"/>
          <w:highlight w:val="none"/>
          <w:u w:val="single"/>
          <w:lang w:val="en-US" w:eastAsia="zh-CN"/>
        </w:rPr>
        <w:t>人</w:t>
      </w:r>
      <w:r>
        <w:rPr>
          <w:rFonts w:hint="eastAsia" w:asciiTheme="minorEastAsia" w:hAnsiTheme="minorEastAsia" w:eastAsiaTheme="minorEastAsia" w:cstheme="minorEastAsia"/>
          <w:color w:val="auto"/>
          <w:sz w:val="24"/>
          <w:szCs w:val="24"/>
          <w:highlight w:val="none"/>
          <w:u w:val="single"/>
          <w:lang w:eastAsia="zh-CN"/>
        </w:rPr>
        <w:t>、</w:t>
      </w:r>
      <w:r>
        <w:rPr>
          <w:rFonts w:hint="eastAsia" w:asciiTheme="minorEastAsia" w:hAnsiTheme="minorEastAsia" w:eastAsiaTheme="minorEastAsia" w:cstheme="minorEastAsia"/>
          <w:color w:val="auto"/>
          <w:sz w:val="24"/>
          <w:szCs w:val="24"/>
          <w:highlight w:val="none"/>
          <w:u w:val="single"/>
        </w:rPr>
        <w:t>专职电工</w:t>
      </w:r>
      <w:r>
        <w:rPr>
          <w:rFonts w:hint="eastAsia" w:asciiTheme="minorEastAsia" w:hAnsiTheme="minorEastAsia" w:eastAsiaTheme="minorEastAsia" w:cstheme="minorEastAsia"/>
          <w:color w:val="auto"/>
          <w:sz w:val="24"/>
          <w:szCs w:val="24"/>
          <w:highlight w:val="none"/>
          <w:u w:val="single"/>
          <w:lang w:val="en-US" w:eastAsia="zh-CN"/>
        </w:rPr>
        <w:t>至少</w:t>
      </w:r>
      <w:r>
        <w:rPr>
          <w:rFonts w:hint="eastAsia" w:asciiTheme="minorEastAsia" w:hAnsiTheme="minorEastAsia" w:eastAsiaTheme="minorEastAsia" w:cstheme="minorEastAsia"/>
          <w:color w:val="auto"/>
          <w:sz w:val="24"/>
          <w:szCs w:val="24"/>
          <w:highlight w:val="none"/>
          <w:u w:val="single"/>
        </w:rPr>
        <w:t>一</w:t>
      </w:r>
      <w:r>
        <w:rPr>
          <w:rFonts w:hint="eastAsia" w:asciiTheme="minorEastAsia" w:hAnsiTheme="minorEastAsia" w:eastAsiaTheme="minorEastAsia" w:cstheme="minorEastAsia"/>
          <w:color w:val="auto"/>
          <w:sz w:val="24"/>
          <w:szCs w:val="24"/>
          <w:highlight w:val="none"/>
          <w:u w:val="single"/>
          <w:lang w:val="en-US" w:eastAsia="zh-CN"/>
        </w:rPr>
        <w:t>人</w:t>
      </w:r>
      <w:r>
        <w:rPr>
          <w:rFonts w:hint="eastAsia" w:asciiTheme="minorEastAsia" w:hAnsiTheme="minorEastAsia" w:eastAsiaTheme="minorEastAsia" w:cstheme="minorEastAsia"/>
          <w:color w:val="auto"/>
          <w:sz w:val="24"/>
          <w:szCs w:val="24"/>
          <w:highlight w:val="none"/>
          <w:u w:val="single"/>
        </w:rPr>
        <w:t>，以及满足工程施工需要的其他施工和技术人员</w:t>
      </w:r>
      <w:r>
        <w:rPr>
          <w:rFonts w:hint="eastAsia" w:asciiTheme="minorEastAsia" w:hAnsiTheme="minorEastAsia" w:eastAsiaTheme="minorEastAsia" w:cstheme="minorEastAsia"/>
          <w:color w:val="auto"/>
          <w:sz w:val="24"/>
          <w:szCs w:val="24"/>
          <w:highlight w:val="none"/>
          <w:u w:val="single"/>
          <w:lang w:eastAsia="zh-CN"/>
        </w:rPr>
        <w:t>（</w:t>
      </w:r>
      <w:r>
        <w:rPr>
          <w:rFonts w:hint="eastAsia" w:asciiTheme="minorEastAsia" w:hAnsiTheme="minorEastAsia" w:eastAsiaTheme="minorEastAsia" w:cstheme="minorEastAsia"/>
          <w:color w:val="auto"/>
          <w:sz w:val="24"/>
          <w:szCs w:val="24"/>
          <w:highlight w:val="none"/>
          <w:u w:val="single"/>
          <w:lang w:val="en-US" w:eastAsia="zh-CN"/>
        </w:rPr>
        <w:t>持证上岗</w:t>
      </w:r>
      <w:r>
        <w:rPr>
          <w:rFonts w:hint="eastAsia" w:asciiTheme="minorEastAsia" w:hAnsiTheme="minorEastAsia" w:eastAsiaTheme="minorEastAsia" w:cstheme="minorEastAsia"/>
          <w:color w:val="auto"/>
          <w:sz w:val="24"/>
          <w:szCs w:val="24"/>
          <w:highlight w:val="none"/>
          <w:u w:val="single"/>
          <w:lang w:eastAsia="zh-CN"/>
        </w:rPr>
        <w:t>），</w:t>
      </w:r>
      <w:r>
        <w:rPr>
          <w:rFonts w:hint="eastAsia" w:asciiTheme="minorEastAsia" w:hAnsiTheme="minorEastAsia" w:eastAsiaTheme="minorEastAsia" w:cstheme="minorEastAsia"/>
          <w:color w:val="auto"/>
          <w:sz w:val="24"/>
          <w:szCs w:val="24"/>
          <w:highlight w:val="none"/>
          <w:u w:val="single"/>
          <w:lang w:val="en-US" w:eastAsia="zh-CN"/>
        </w:rPr>
        <w:t>同时保证投入的工人数量满足总承包单位要求（工种合理搭配，具体以工序安排为准）</w:t>
      </w:r>
      <w:r>
        <w:rPr>
          <w:rFonts w:hint="eastAsia" w:asciiTheme="minorEastAsia" w:hAnsiTheme="minorEastAsia" w:eastAsiaTheme="minorEastAsia" w:cstheme="minorEastAsia"/>
          <w:color w:val="auto"/>
          <w:sz w:val="24"/>
          <w:szCs w:val="24"/>
          <w:highlight w:val="none"/>
          <w:u w:val="single"/>
          <w:lang w:eastAsia="zh-CN"/>
        </w:rPr>
        <w:t>。如不满足，按2000元/次</w:t>
      </w:r>
      <w:r>
        <w:rPr>
          <w:rFonts w:hint="eastAsia" w:asciiTheme="minorEastAsia" w:hAnsiTheme="minorEastAsia" w:eastAsiaTheme="minorEastAsia" w:cstheme="minorEastAsia"/>
          <w:color w:val="auto"/>
          <w:sz w:val="24"/>
          <w:szCs w:val="24"/>
          <w:highlight w:val="none"/>
          <w:u w:val="single"/>
          <w:lang w:val="en-US" w:eastAsia="zh-CN"/>
        </w:rPr>
        <w:t>违约金</w:t>
      </w:r>
      <w:r>
        <w:rPr>
          <w:rFonts w:hint="eastAsia" w:asciiTheme="minorEastAsia" w:hAnsiTheme="minorEastAsia" w:eastAsiaTheme="minorEastAsia" w:cstheme="minorEastAsia"/>
          <w:color w:val="auto"/>
          <w:sz w:val="24"/>
          <w:szCs w:val="24"/>
          <w:highlight w:val="none"/>
          <w:u w:val="single"/>
          <w:lang w:eastAsia="zh-CN"/>
        </w:rPr>
        <w:t>，累计三次总</w:t>
      </w:r>
      <w:r>
        <w:rPr>
          <w:rFonts w:hint="eastAsia" w:asciiTheme="minorEastAsia" w:hAnsiTheme="minorEastAsia" w:eastAsiaTheme="minorEastAsia" w:cstheme="minorEastAsia"/>
          <w:color w:val="auto"/>
          <w:sz w:val="24"/>
          <w:szCs w:val="24"/>
          <w:highlight w:val="none"/>
          <w:u w:val="single"/>
          <w:lang w:val="en-US" w:eastAsia="zh-CN"/>
        </w:rPr>
        <w:t>承包单位</w:t>
      </w:r>
      <w:r>
        <w:rPr>
          <w:rFonts w:hint="eastAsia" w:asciiTheme="minorEastAsia" w:hAnsiTheme="minorEastAsia" w:eastAsiaTheme="minorEastAsia" w:cstheme="minorEastAsia"/>
          <w:color w:val="auto"/>
          <w:sz w:val="24"/>
          <w:szCs w:val="24"/>
          <w:highlight w:val="none"/>
          <w:u w:val="single"/>
          <w:lang w:eastAsia="zh-CN"/>
        </w:rPr>
        <w:t>可</w:t>
      </w:r>
      <w:r>
        <w:rPr>
          <w:rFonts w:hint="eastAsia" w:asciiTheme="minorEastAsia" w:hAnsiTheme="minorEastAsia" w:eastAsiaTheme="minorEastAsia" w:cstheme="minorEastAsia"/>
          <w:color w:val="auto"/>
          <w:sz w:val="24"/>
          <w:szCs w:val="24"/>
          <w:highlight w:val="none"/>
          <w:u w:val="single"/>
          <w:lang w:val="en-US" w:eastAsia="zh-CN"/>
        </w:rPr>
        <w:t>解除与分包单位的劳务合同</w:t>
      </w:r>
      <w:r>
        <w:rPr>
          <w:rFonts w:hint="eastAsia" w:asciiTheme="minorEastAsia" w:hAnsiTheme="minorEastAsia" w:eastAsiaTheme="minorEastAsia" w:cstheme="minorEastAsia"/>
          <w:color w:val="auto"/>
          <w:sz w:val="24"/>
          <w:szCs w:val="24"/>
          <w:highlight w:val="none"/>
          <w:u w:val="single"/>
          <w:lang w:eastAsia="zh-CN"/>
        </w:rPr>
        <w:t>并清除出现场（被作清场处理的，总包方有权只支付分包方审定完成工程量</w:t>
      </w:r>
      <w:r>
        <w:rPr>
          <w:rFonts w:hint="eastAsia" w:asciiTheme="minorEastAsia" w:hAnsiTheme="minorEastAsia" w:eastAsiaTheme="minorEastAsia" w:cstheme="minorEastAsia"/>
          <w:color w:val="auto"/>
          <w:sz w:val="24"/>
          <w:szCs w:val="24"/>
          <w:highlight w:val="none"/>
          <w:u w:val="single"/>
          <w:lang w:val="en-US" w:eastAsia="zh-CN"/>
        </w:rPr>
        <w:t>7</w:t>
      </w:r>
      <w:r>
        <w:rPr>
          <w:rFonts w:hint="eastAsia" w:asciiTheme="minorEastAsia" w:hAnsiTheme="minorEastAsia" w:eastAsiaTheme="minorEastAsia" w:cstheme="minorEastAsia"/>
          <w:color w:val="auto"/>
          <w:sz w:val="24"/>
          <w:szCs w:val="24"/>
          <w:highlight w:val="none"/>
          <w:u w:val="single"/>
          <w:lang w:eastAsia="zh-CN"/>
        </w:rPr>
        <w:t>5%的工程款）。</w:t>
      </w:r>
      <w:r>
        <w:rPr>
          <w:rFonts w:hint="eastAsia" w:asciiTheme="minorEastAsia" w:hAnsiTheme="minorEastAsia" w:eastAsiaTheme="minorEastAsia" w:cstheme="minorEastAsia"/>
          <w:color w:val="auto"/>
          <w:sz w:val="24"/>
          <w:szCs w:val="24"/>
          <w:highlight w:val="none"/>
          <w:u w:val="single"/>
        </w:rPr>
        <w:t>专职电工负责整个施工区域和办公区域的临水临电的维护及维修工作，不记取任何费用</w:t>
      </w:r>
      <w:r>
        <w:rPr>
          <w:rFonts w:hint="eastAsia" w:asciiTheme="minorEastAsia" w:hAnsiTheme="minorEastAsia" w:eastAsiaTheme="minorEastAsia" w:cstheme="minorEastAsia"/>
          <w:color w:val="auto"/>
          <w:sz w:val="24"/>
          <w:szCs w:val="24"/>
          <w:highlight w:val="none"/>
          <w:u w:val="single"/>
          <w:lang w:eastAsia="zh-CN"/>
        </w:rPr>
        <w:t>。</w:t>
      </w:r>
    </w:p>
    <w:p w14:paraId="4CD7CFA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（5）其它合同条款约定的劳务作业分包单位应当承担的义务。</w:t>
      </w:r>
    </w:p>
    <w:p w14:paraId="61BD9C9E">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29" w:name="_Toc21360"/>
      <w:r>
        <w:rPr>
          <w:rFonts w:hint="eastAsia" w:asciiTheme="minorEastAsia" w:hAnsiTheme="minorEastAsia" w:eastAsiaTheme="minorEastAsia" w:cstheme="minorEastAsia"/>
          <w:b/>
          <w:color w:val="auto"/>
          <w:sz w:val="24"/>
          <w:szCs w:val="24"/>
          <w:highlight w:val="none"/>
        </w:rPr>
        <w:t>3.2、劳务作业分包单位项目负责人</w:t>
      </w:r>
      <w:bookmarkEnd w:id="529"/>
    </w:p>
    <w:p w14:paraId="53D88A0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姓    名：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64F97A1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身份证号：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2EFA54D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联系电话：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0610B10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电子信箱：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447EE2F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 xml:space="preserve">通信地址：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4E0EAE3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劳务作业分包单位对项目负责人的授权范围如下：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71E3838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2" w:firstLineChars="200"/>
        <w:jc w:val="left"/>
        <w:textAlignment w:val="top"/>
        <w:rPr>
          <w:rFonts w:hint="eastAsia" w:asciiTheme="minorEastAsia" w:hAnsiTheme="minorEastAsia" w:eastAsiaTheme="minorEastAsia" w:cstheme="minorEastAsia"/>
          <w:color w:val="auto"/>
          <w:sz w:val="24"/>
          <w:szCs w:val="24"/>
          <w:highlight w:val="none"/>
          <w:u w:val="single"/>
          <w:lang w:val="en-US"/>
        </w:rPr>
      </w:pPr>
      <w:r>
        <w:rPr>
          <w:rFonts w:hint="eastAsia" w:asciiTheme="minorEastAsia" w:hAnsiTheme="minorEastAsia" w:eastAsiaTheme="minorEastAsia" w:cstheme="minorEastAsia"/>
          <w:b/>
          <w:color w:val="auto"/>
          <w:kern w:val="2"/>
          <w:sz w:val="24"/>
          <w:szCs w:val="24"/>
          <w:highlight w:val="none"/>
          <w:lang w:val="en-US" w:eastAsia="zh-CN" w:bidi="ar-SA"/>
        </w:rPr>
        <w:t>3.3、劳务作业管理人员：</w:t>
      </w:r>
      <w:r>
        <w:rPr>
          <w:rFonts w:hint="eastAsia" w:asciiTheme="minorEastAsia" w:hAnsiTheme="minorEastAsia" w:eastAsiaTheme="minorEastAsia" w:cstheme="minorEastAsia"/>
          <w:color w:val="auto"/>
          <w:kern w:val="0"/>
          <w:sz w:val="24"/>
          <w:szCs w:val="24"/>
          <w:highlight w:val="none"/>
          <w:lang w:val="en-US" w:eastAsia="zh-CN" w:bidi="ar"/>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3B541F2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0" w:firstLineChars="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   </w:t>
      </w:r>
      <w:r>
        <w:rPr>
          <w:rFonts w:hint="eastAsia" w:asciiTheme="minorEastAsia" w:hAnsiTheme="minorEastAsia" w:eastAsiaTheme="minorEastAsia" w:cstheme="minorEastAsia"/>
          <w:b/>
          <w:color w:val="auto"/>
          <w:kern w:val="2"/>
          <w:sz w:val="24"/>
          <w:szCs w:val="24"/>
          <w:highlight w:val="none"/>
          <w:lang w:val="en-US" w:eastAsia="zh-CN" w:bidi="ar-SA"/>
        </w:rPr>
        <w:t xml:space="preserve"> 3.4、履约担保</w:t>
      </w:r>
    </w:p>
    <w:p w14:paraId="0904F95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kern w:val="0"/>
          <w:sz w:val="24"/>
          <w:szCs w:val="24"/>
          <w:highlight w:val="none"/>
          <w:lang w:val="en-US" w:eastAsia="zh-CN" w:bidi="ar"/>
        </w:rPr>
        <w:t xml:space="preserve">履约担保的方式：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现金或提供不可撤销且见索即付的银行保函或保险保单       </w:t>
      </w:r>
    </w:p>
    <w:p w14:paraId="3AD1243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履约担保的金额：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75DEB7E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履约担保的缴纳账号：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p>
    <w:p w14:paraId="2686130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履约担保的期限：</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该合同项目完工经总承包单位确认后退还（不计息），如因分包单位自身原因导致被清场的，履约保证金不予退还。</w:t>
      </w:r>
    </w:p>
    <w:p w14:paraId="5B669061">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30" w:name="_Toc4850"/>
      <w:r>
        <w:rPr>
          <w:rFonts w:hint="eastAsia" w:asciiTheme="minorEastAsia" w:hAnsiTheme="minorEastAsia" w:eastAsiaTheme="minorEastAsia" w:cstheme="minorEastAsia"/>
          <w:b/>
          <w:color w:val="auto"/>
          <w:sz w:val="24"/>
          <w:szCs w:val="24"/>
          <w:highlight w:val="none"/>
        </w:rPr>
        <w:t>4、劳务作业人员</w:t>
      </w:r>
      <w:bookmarkEnd w:id="530"/>
    </w:p>
    <w:p w14:paraId="21B0B46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4.1、签订书面劳动合同：</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当与劳务作业人员订立书面劳动合同，进行用工实名登记、管理，每月向总承包单位提供上月劳务作业分包单位在本工程上所有劳务作业人员的劳动合同签署情况、出勤情况、工资结算支付情况及人员变动情况的书面记录。除上述书面记录的用工行为外，劳务作业分包单位承诺在本工程不存在其他劳务用工行为。</w:t>
      </w:r>
    </w:p>
    <w:p w14:paraId="434C9CB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4.2、支付劳务作业人员工资 </w:t>
      </w:r>
    </w:p>
    <w:p w14:paraId="76A923F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4.2.1、委托总承包单位代发劳务作业分包单位应对劳务作业人员实行实名制管理，并办理农民工实名制工资支付银行卡，按月考核农民工工作量并编制工资支付表，经农民工本人签字确认后，与当月工程进度、付款财务手续等情况一并交总承包单位。</w:t>
      </w:r>
    </w:p>
    <w:p w14:paraId="0992DC89">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总承包单位根据劳务作业分包单位编制的工资支付表，通过农民工工资专用账户直接将工资支付到农民工本人的银行卡，并向劳务作业分包单位提供代发工资凭证。</w:t>
      </w:r>
    </w:p>
    <w:p w14:paraId="1EDB73C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4.2.2、由劳务作业分包单位发放     </w:t>
      </w:r>
    </w:p>
    <w:p w14:paraId="14D7E0F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劳务作业分包单位应当每月按合同约定支付工资，并将当月的工资发放支付情况书面提交总承包单位。否则，总承包单位有权暂停支付最近一期及以后各期劳务作业分包合同价款。</w:t>
      </w:r>
    </w:p>
    <w:p w14:paraId="5846969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right="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未如期支付劳务作业人员工资，导致劳务作业人员投诉或引发纠纷的，总承包单位有权从尚未支付的劳务作业分包合同价款中代劳务作业分包单位直接支付上述费用，并扣除因此而产生的经济损失及违约金，剩余的劳务作业分包合同价款向劳务作业分包单位支付。劳务作业分包单位无条件同意认可总承包单位代付行为和代付金额并配合完善诸如付款财务手续、补开增值税发票等相关手续，若不补开增值税发票导致总承包单位经济损失的，劳务作业分包单位应予以赔偿。</w:t>
      </w:r>
    </w:p>
    <w:p w14:paraId="6A6AA1A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4.3、劳务作业人员管理</w:t>
      </w:r>
    </w:p>
    <w:p w14:paraId="54FDE4D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4.3.1 劳务作业分包单位应当根据总承包单位编制的施工组织设计，编制与施工组织设计相适应的劳动力安排计划，劳动力安排计划应当包括劳务作业人员数量、工种、进场时间、退场时间以及劳务费支付计划等，劳动力安排计划应当经总承包单位批准后实施。</w:t>
      </w:r>
    </w:p>
    <w:p w14:paraId="6D892EE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4.3.2 劳务作业分包单位应当组织具有相应资格证书和符合本合同劳务作业要求的劳务作业人员投入工作。劳务作业分包单位应当对劳务作业人员进行实名制管理，包括但不限于进出场管理、登记造册管理、工资支付管理以及各种证照的办理。</w:t>
      </w:r>
    </w:p>
    <w:p w14:paraId="28D63CE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4.3.3 总承包单位有权随时检查劳务作业人员的有效证件及持证上岗情况。特种作业人员必须按照法律规定取得相应职业资格证书，否则总承包单位有权禁止未获得相应资格证书的特种作业人员进入劳务作业现场。</w:t>
      </w:r>
    </w:p>
    <w:p w14:paraId="430E427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4.3.4 总承包单位要求撤换不能按照合同约定履行职责及义务的劳务作业人员，劳务作业分包单位应当撤换。劳务作业分包单位无正当理由拒绝撤换的，总承包单位可按14.2的约定要求劳务作业分包单位承担违约责任，并总承包单位有权利另寻第三方来完成此项作业，费用由劳务作业分包单位承担，并有权与劳务作业分包单位解除分包合同。  </w:t>
      </w:r>
    </w:p>
    <w:p w14:paraId="3881D9F8">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31" w:name="_Toc6569"/>
      <w:r>
        <w:rPr>
          <w:rFonts w:hint="eastAsia" w:asciiTheme="minorEastAsia" w:hAnsiTheme="minorEastAsia" w:eastAsiaTheme="minorEastAsia" w:cstheme="minorEastAsia"/>
          <w:b/>
          <w:color w:val="auto"/>
          <w:sz w:val="24"/>
          <w:szCs w:val="24"/>
          <w:highlight w:val="none"/>
        </w:rPr>
        <w:t>5、作业安全与环境保护</w:t>
      </w:r>
      <w:bookmarkEnd w:id="531"/>
    </w:p>
    <w:p w14:paraId="3C2BF1F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5.1、作业安全</w:t>
      </w:r>
    </w:p>
    <w:p w14:paraId="58A9BD7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5.1.1、总承包单位应认真执行安全技术法律法规，严格遵守安全制度，不得要求劳务作业分包单位违反安全管理的规定进行劳务作业。</w:t>
      </w:r>
    </w:p>
    <w:p w14:paraId="65421BA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5.1.2、劳务作业分包单位应遵守工程建设安全生产有关管理规定，严格按安全标准进行作业，并随时接受行业安全检查人员依法实施的监督检查，采取必要的安全防护措施，消除事故隐患。发生安全事故后，劳务作业分包单位应立即通知总承包单位，并迅速采取有效措施，组织抢救，防止事故扩大，减少人员伤亡和财产损失。</w:t>
      </w:r>
    </w:p>
    <w:p w14:paraId="62DD1D3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5.1.3、劳务作业分包单位应按总承包单位统一规划堆放材料、机具，按总承包单位标准化工地要求设置标牌，负责其生活区的管理工作。 </w:t>
      </w:r>
    </w:p>
    <w:p w14:paraId="053E5B3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5.1.4、劳务作业分包单位应对其现场操作人员做好安全教育工作，确保工人安全，并配齐全套劳动保护用品及为其购买保险。劳务作业分包单位施工及进场人员必须严格推行“两单两卡”，做好安全生产和文明施工，正确用好施工机具和安全设施，不准违章指挥、违章操作、冒险作业，必须服从总承包单位管理人员的管理与安排。</w:t>
      </w:r>
    </w:p>
    <w:p w14:paraId="12E4D4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5.2、安全文明施工费</w:t>
      </w:r>
    </w:p>
    <w:p w14:paraId="15F461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劳务作业分包单位应严格遵守《重庆市建设工程安全文明施工费计取及使用管理规定》或</w:t>
      </w:r>
      <w:r>
        <w:rPr>
          <w:rFonts w:hint="eastAsia" w:asciiTheme="minorEastAsia" w:hAnsiTheme="minorEastAsia" w:eastAsiaTheme="minorEastAsia" w:cstheme="minorEastAsia"/>
          <w:color w:val="auto"/>
          <w:kern w:val="0"/>
          <w:sz w:val="24"/>
          <w:highlight w:val="none"/>
          <w:lang w:bidi="ar"/>
        </w:rPr>
        <w:t>项目所在地的相关条例或政府职能部门下发关于安全</w:t>
      </w:r>
      <w:r>
        <w:rPr>
          <w:rFonts w:hint="eastAsia" w:asciiTheme="minorEastAsia" w:hAnsiTheme="minorEastAsia" w:eastAsiaTheme="minorEastAsia" w:cstheme="minorEastAsia"/>
          <w:color w:val="auto"/>
          <w:spacing w:val="0"/>
          <w:kern w:val="0"/>
          <w:sz w:val="24"/>
          <w:highlight w:val="none"/>
          <w:lang w:bidi="ar"/>
        </w:rPr>
        <w:t>文明施工费通知的要求</w:t>
      </w:r>
      <w:r>
        <w:rPr>
          <w:rFonts w:hint="eastAsia" w:asciiTheme="minorEastAsia" w:hAnsiTheme="minorEastAsia" w:eastAsiaTheme="minorEastAsia" w:cstheme="minorEastAsia"/>
          <w:color w:val="auto"/>
          <w:kern w:val="0"/>
          <w:sz w:val="24"/>
          <w:szCs w:val="24"/>
          <w:highlight w:val="none"/>
          <w:lang w:val="en-US" w:eastAsia="zh-CN" w:bidi="ar"/>
        </w:rPr>
        <w:t>，总承包单位履行对合同约定的安全文明施工费的使用及支付进行监督。其中；劳务作业分包单位施工所需的安全帽、安全带、安全网及防护绝缘鞋、防护手套、施工场内清洁与维护、四口、五临边的防护、劳动防护用品等由分包单位自行采购、发放、搭拆，该费用已包含在该劳务分包的安全文明施工费中。</w:t>
      </w:r>
    </w:p>
    <w:p w14:paraId="47A6D32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5.3、职业健康</w:t>
      </w:r>
    </w:p>
    <w:p w14:paraId="196214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5.3.1、劳动保护</w:t>
      </w:r>
    </w:p>
    <w:p w14:paraId="30CD77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当服从总承包单位的现场安全管理，并根据总承包单位的指示及国家和地方有关劳动保护的规定，采取有效的劳动保护措施。劳务作业分包单位应依法为其履行合同所雇用的人员办理必要的证件、许可、保险和注册等。劳务作业人员在作业中受到伤害的，劳务作业分包单位应立即采取有效措施进行抢救和治疗。</w:t>
      </w:r>
    </w:p>
    <w:p w14:paraId="6F0A728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劳务作业分包单位应按法律规定安排劳务作业人员的劳动和休息时间，保证其雇佣人员享有休息和休假的权利。</w:t>
      </w:r>
    </w:p>
    <w:p w14:paraId="22416CA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5.3.2、生活条件</w:t>
      </w:r>
    </w:p>
    <w:p w14:paraId="506E311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总承包单位不负责提供生活/住宿/办公场地，劳务作业分包单位应于开始工作前为其雇用的劳务作业人员提供必要的膳宿条件和生活环境；膳宿条件和生活环境应达到工程所在地行政管理机关的标准、要求。总承包单位应按工程所在地行政管理机关的标准和要求对劳务作业人员的宿舍和食堂进行管理。</w:t>
      </w:r>
    </w:p>
    <w:p w14:paraId="6836A04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劳务作业分包单位应按照行政管理机关的要求为外来务工人员办理暂住证等一切所需证件。 </w:t>
      </w:r>
    </w:p>
    <w:p w14:paraId="40D2536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5.4、环境保护： 在合同履行期间，劳务作业分包单位应采取合理措施保护劳务作业现场环境。对劳务作业过程中可能引起的大气、水、噪音以及固体废物等污染采取具体可行的防范措施。劳务作业分包单位应当遵守总承包单位关于劳务作业现场环境保护的要求。</w:t>
      </w:r>
    </w:p>
    <w:p w14:paraId="72EDEA8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劳务作业分包单位应承担因其原因引起的环境污染侵权损害赔偿责任，因上述环境污染引起纠纷而导致劳务作业暂停的，由此增加的费用和（或）延误的期限由劳务作业分包单位承担。</w:t>
      </w:r>
    </w:p>
    <w:p w14:paraId="04215F1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若因劳务作业分包单位责任被区、县级执法机关处罚，则处违约金1万元；被国家、省、市级处罚，则处违约金5万元；被列入“信用中国”网站行政处罚、失信惩戒、重点关注名单，则处违约金10万元。</w:t>
      </w:r>
    </w:p>
    <w:p w14:paraId="1F3769D0">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32" w:name="_Toc13052"/>
      <w:r>
        <w:rPr>
          <w:rFonts w:hint="eastAsia" w:asciiTheme="minorEastAsia" w:hAnsiTheme="minorEastAsia" w:eastAsiaTheme="minorEastAsia" w:cstheme="minorEastAsia"/>
          <w:b/>
          <w:color w:val="auto"/>
          <w:sz w:val="24"/>
          <w:szCs w:val="24"/>
          <w:highlight w:val="none"/>
        </w:rPr>
        <w:t>6. 作业期限及进度</w:t>
      </w:r>
      <w:bookmarkEnd w:id="532"/>
    </w:p>
    <w:p w14:paraId="16B36F9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6.1、劳务作业方案</w:t>
      </w:r>
    </w:p>
    <w:p w14:paraId="5920387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6.1.1 总承包单位负责编制施工组织设计，在劳务作业过程中，因施工组织设计修改发生变化的，总承包单位应及时通知劳务作业分包单位。</w:t>
      </w:r>
    </w:p>
    <w:p w14:paraId="12D5E75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6.1.2 劳务作业分包单位应当根据总承包单位要求及施工组织设计，编制及修订劳务作业方案，劳务作业方案应包括劳动力安排计划、机具、设备及材料供应计划等。劳务作业分包单位提供劳务作业方案的时间为7天内。</w:t>
      </w:r>
    </w:p>
    <w:p w14:paraId="26D3432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6.2、开始工作</w:t>
      </w:r>
    </w:p>
    <w:p w14:paraId="7422C80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劳务作业准备</w:t>
      </w:r>
    </w:p>
    <w:p w14:paraId="2F59A76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关于劳务作业分包单位应完成的劳务作业准备工作：</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合同当事人应按约定完成如下劳务作业准备工作：</w:t>
      </w:r>
    </w:p>
    <w:p w14:paraId="48FA2B2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（1）总承包单位负责工程测量定位、沉降观测、技术交底，组织图纸会审；</w:t>
      </w:r>
    </w:p>
    <w:p w14:paraId="1447C3E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（2）劳务作业分包单位应根据施工组织设计及劳务作业方案，组织劳务作业人员。</w:t>
      </w:r>
    </w:p>
    <w:p w14:paraId="0437C4E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720" w:firstLineChars="3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 xml:space="preserve">劳务作业通知；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合同当事人应按照法律规定和合同约定获得劳务作业所需的许可。总承包单位应在计划开始工作日期前向劳务作业分包单位发出劳务作业通知，作业期限自劳务作业通知中载明的开始工作日期起算。</w:t>
      </w:r>
    </w:p>
    <w:p w14:paraId="0B75240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6.3、作业期限延误</w:t>
      </w:r>
    </w:p>
    <w:p w14:paraId="007F748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lang w:val="en-US" w:eastAsia="zh-CN" w:bidi="ar"/>
        </w:rPr>
        <w:t>因总承包单位原因导致作业期限延误；</w:t>
      </w:r>
      <w:r>
        <w:rPr>
          <w:rFonts w:hint="eastAsia" w:asciiTheme="minorEastAsia" w:hAnsiTheme="minorEastAsia" w:eastAsiaTheme="minorEastAsia" w:cstheme="minorEastAsia"/>
          <w:color w:val="auto"/>
          <w:kern w:val="0"/>
          <w:sz w:val="24"/>
          <w:szCs w:val="24"/>
          <w:highlight w:val="none"/>
          <w:u w:val="none"/>
          <w:lang w:val="en-US" w:eastAsia="zh-CN" w:bidi="ar"/>
        </w:rPr>
        <w:t xml:space="preserve"> 因总承包单位原因未按计划开始工作日期开始工作的，总承包单位应按实际开始工作日期顺延作业期限，确保作业期限不低于合同约定的作业总日历天数。除工期顺延外，劳务作业分包单位放弃索赔任何费用。</w:t>
      </w:r>
    </w:p>
    <w:p w14:paraId="6BEE127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因劳务作业分包单位原因导致作业期限延误； 劳务作业分包单位未能达到节点工期要求的，每逾期一天，应当向总承包单位支付违约金5000元，未能达到总工期要求的，每逾期一天，应当向总承包单位支付违约金 10000元。节点工期违约责任与总工期违约责任分别计算，不互相包含。逾期累计达到10天（含）以上的，总承包单位可以解除合同作清场处理（同时有权只支付劳务作业分包单位审定完成合格工程量的75%的工程款）。</w:t>
      </w:r>
    </w:p>
    <w:p w14:paraId="5D7994C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不利作业条件： 在合同履行过程中，出现不利作业条件的，劳务作业分包单位应按照总承包单位指示，采取措施继续进行（或延迟）劳务作业。继续作业增加的费用和延误的期限由总承包单位承担。不利作业条件包括不利物质条件、异常恶劣的气候条件、重大突发公共卫生事件以及合同当事人在专用合同条款中约定的其他不利作业条件。</w:t>
      </w:r>
    </w:p>
    <w:p w14:paraId="6E4EA12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不利物质条件，是指有经验的总承包单位及劳务作业分包单位在劳务作业现场遇到的不可预见的自然物质条件、非自然的物质障碍和污染物，包括地表以下物质条件和水文条件以及专用合同条款约定的其他情形，但不包括气候条件。</w:t>
      </w:r>
    </w:p>
    <w:p w14:paraId="4CCB430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异常恶劣的气候条件，是指在作业过程中遇到的，有经验的总承包单位及劳务作业分包单位在签订合同时不可预见的，对合同履行造成实质性影响的，但尚未构成不可抗力事件的恶劣气候条件。视为异常恶劣的气候条件：以工程所在地气象部门书面通知的禁止施工条件为准。</w:t>
      </w:r>
    </w:p>
    <w:p w14:paraId="2FDB147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重大突发公共卫生事件，是指突然发生，造成或者可能造成社会公众健康严重损害的重大传染疫情、群体不明原因疾病、重大食物和职业中毒以及其它严重影响公众健康的事件。</w:t>
      </w:r>
    </w:p>
    <w:p w14:paraId="082FD9F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6.4、劳务作业暂停</w:t>
      </w:r>
    </w:p>
    <w:p w14:paraId="300289D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6.4.1、总承包单位原因引起的劳务作业暂停</w:t>
      </w:r>
    </w:p>
    <w:p w14:paraId="511A5F0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因总承包单位原因引起劳务作业暂停的，总承包单位应当承担由此延误的期限，但不承担因此给劳务作业分包单位增加的费用。</w:t>
      </w:r>
    </w:p>
    <w:p w14:paraId="2CC0466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6.4.2、劳务作业分包单位原因引起的劳务作业暂停</w:t>
      </w:r>
    </w:p>
    <w:p w14:paraId="2A992D6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因劳务作业分包单位原因引起的劳务作业暂停，由此增加的费用和（或）延误的期限由劳务作业分包单位承担。</w:t>
      </w:r>
    </w:p>
    <w:p w14:paraId="3CC9EBB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6.4.3、劳务作业暂停后的复工</w:t>
      </w:r>
    </w:p>
    <w:p w14:paraId="409002D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暂停后，总承包单位和劳务作业分包单位应积极采取有效措施以消除劳务作业暂停的影响。当复工条件具备时，总承包单位应向劳务作业分包单位发出复工通知，劳务作业分包单位应按照复工通知的要求复工。劳务作业分包单位无故拖延或拒绝复工的，劳务作业分包单位承担由此增加的费用和（或）延误的期限。</w:t>
      </w:r>
    </w:p>
    <w:p w14:paraId="2B39685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6.5、工作配合</w:t>
      </w:r>
    </w:p>
    <w:p w14:paraId="6A01756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6.5.1、劳务作业分包单位按约定完成劳务作业，必须由总承包单位或劳务作业现场内的第三方进行配合时，总承包单位应配合劳务作业分包单位工作或确保劳务作业分包单位获得该第三方的配合。</w:t>
      </w:r>
    </w:p>
    <w:p w14:paraId="50A54BF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6.5.2 、总承包单位或劳务作业现场内第三方的工作必须由劳务作业分包单位配合时，劳务作业分包单位应按总承包单位的指示予以配合，配合费用已包含在合同总价内。</w:t>
      </w:r>
    </w:p>
    <w:p w14:paraId="37B6DEF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6.6、提前完工</w:t>
      </w:r>
    </w:p>
    <w:p w14:paraId="5F5D083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总承包单位要求劳务作业分包单位提前完工的，总承包单位应向劳务作业分包单位下达提前完工指示，劳务作业分包单位应向总承包单位提交提前完工建议书，提前完工建议书应包括劳动力安排计划、缩短的时间、增加的合同价格等内容。总承包单位接受该提前完工建议书的，总承包单位和劳务作业分包单位应协商采取加快工作进度的措施，由此增加的费用由总承包单位承担。</w:t>
      </w:r>
    </w:p>
    <w:p w14:paraId="5B80DF5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总承包单位要求劳务作业分包单位提前完工的，劳务作业分包单位不得拒绝抢工。总承包单位认为劳务作业分包单位的提前完工建议书不能达到工期提前要求的，有权直接修改，劳务作业分包单位应当按照总承包单位修改后的抢工方案实施。由于劳务作业分包单位未按照抢工方案组织抢工，导致工期提前目标未能实现的，劳务作业分包单位应承担工期违约责任。劳务作业分包单位拒绝抢工或未按抢工方案组织抢工的，导致提前完工的预期目标不能实现的，总承包单位有权自行代工（由总承包单位提前告知分包单位，无论分包单位是否同意），产生的费用由劳务作业分包单位负责并承担，总承包单位有权从应付劳务作业分包单位的款项中直接扣除或向劳务作业分包单位追偿。劳务作业分包单位未按要求提交抢工方案的，视为劳务作业分包单位拒绝抢工。</w:t>
      </w:r>
    </w:p>
    <w:p w14:paraId="1232B7BA">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33" w:name="_Toc9998"/>
      <w:r>
        <w:rPr>
          <w:rFonts w:hint="eastAsia" w:asciiTheme="minorEastAsia" w:hAnsiTheme="minorEastAsia" w:eastAsiaTheme="minorEastAsia" w:cstheme="minorEastAsia"/>
          <w:b/>
          <w:color w:val="auto"/>
          <w:sz w:val="24"/>
          <w:szCs w:val="24"/>
          <w:highlight w:val="none"/>
        </w:rPr>
        <w:t>7. 机具、设备及材料供应</w:t>
      </w:r>
      <w:bookmarkEnd w:id="533"/>
    </w:p>
    <w:p w14:paraId="71387519">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7.1、机具、设备和材料供应计划：</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在7天内提供计划 </w:t>
      </w:r>
    </w:p>
    <w:p w14:paraId="5AD15C3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b w:val="0"/>
          <w:color w:val="auto"/>
          <w:kern w:val="0"/>
          <w:sz w:val="24"/>
          <w:szCs w:val="24"/>
          <w:highlight w:val="none"/>
          <w:u w:val="single"/>
          <w:lang w:bidi="ar"/>
        </w:rPr>
        <w:t>主要设备要求</w:t>
      </w:r>
      <w:r>
        <w:rPr>
          <w:rFonts w:hint="eastAsia" w:asciiTheme="minorEastAsia" w:hAnsiTheme="minorEastAsia" w:eastAsiaTheme="minorEastAsia" w:cstheme="minorEastAsia"/>
          <w:b w:val="0"/>
          <w:color w:val="auto"/>
          <w:kern w:val="0"/>
          <w:sz w:val="24"/>
          <w:szCs w:val="24"/>
          <w:highlight w:val="none"/>
          <w:u w:val="single"/>
          <w:lang w:val="en-US" w:eastAsia="zh-CN" w:bidi="ar"/>
        </w:rPr>
        <w:t>如下：</w:t>
      </w:r>
    </w:p>
    <w:p w14:paraId="69179862">
      <w:pPr>
        <w:keepNext/>
        <w:keepLines w:val="0"/>
        <w:pageBreakBefore w:val="0"/>
        <w:kinsoku/>
        <w:wordWrap w:val="0"/>
        <w:overflowPunct/>
        <w:topLinePunct w:val="0"/>
        <w:autoSpaceDE/>
        <w:autoSpaceDN/>
        <w:bidi w:val="0"/>
        <w:adjustRightInd/>
        <w:spacing w:afterLines="-2147483648" w:line="360" w:lineRule="auto"/>
        <w:ind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eastAsia="zh-CN" w:bidi="ar"/>
        </w:rPr>
        <w:t>（</w:t>
      </w:r>
      <w:r>
        <w:rPr>
          <w:rFonts w:hint="eastAsia" w:asciiTheme="minorEastAsia" w:hAnsiTheme="minorEastAsia" w:eastAsiaTheme="minorEastAsia" w:cstheme="minorEastAsia"/>
          <w:color w:val="auto"/>
          <w:kern w:val="0"/>
          <w:sz w:val="24"/>
          <w:szCs w:val="24"/>
          <w:highlight w:val="none"/>
          <w:u w:val="single"/>
          <w:lang w:val="en-US" w:eastAsia="zh-CN" w:bidi="ar"/>
        </w:rPr>
        <w:t>1</w:t>
      </w:r>
      <w:r>
        <w:rPr>
          <w:rFonts w:hint="eastAsia" w:asciiTheme="minorEastAsia" w:hAnsiTheme="minorEastAsia" w:eastAsiaTheme="minorEastAsia" w:cstheme="minorEastAsia"/>
          <w:color w:val="auto"/>
          <w:kern w:val="0"/>
          <w:sz w:val="24"/>
          <w:szCs w:val="24"/>
          <w:highlight w:val="none"/>
          <w:u w:val="single"/>
          <w:lang w:eastAsia="zh-CN" w:bidi="ar"/>
        </w:rPr>
        <w:t>）</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标段一：</w:t>
      </w:r>
    </w:p>
    <w:p w14:paraId="64010706">
      <w:pPr>
        <w:keepNext/>
        <w:keepLines w:val="0"/>
        <w:pageBreakBefore w:val="0"/>
        <w:kinsoku/>
        <w:wordWrap w:val="0"/>
        <w:overflowPunct/>
        <w:topLinePunct w:val="0"/>
        <w:bidi w:val="0"/>
        <w:spacing w:afterLines="-2147483648" w:line="360" w:lineRule="auto"/>
        <w:ind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eastAsia="zh-CN" w:bidi="ar"/>
        </w:rPr>
      </w:pPr>
      <w:r>
        <w:rPr>
          <w:rFonts w:hint="eastAsia" w:asciiTheme="minorEastAsia" w:hAnsiTheme="minorEastAsia" w:eastAsiaTheme="minorEastAsia" w:cstheme="minorEastAsia"/>
          <w:color w:val="auto"/>
          <w:kern w:val="0"/>
          <w:sz w:val="24"/>
          <w:highlight w:val="none"/>
          <w:u w:val="single"/>
          <w:lang w:bidi="ar"/>
        </w:rPr>
        <w:t>①</w:t>
      </w:r>
      <w:r>
        <w:rPr>
          <w:rFonts w:hint="eastAsia" w:asciiTheme="minorEastAsia" w:hAnsiTheme="minorEastAsia" w:eastAsiaTheme="minorEastAsia" w:cstheme="minorEastAsia"/>
          <w:color w:val="auto"/>
          <w:kern w:val="0"/>
          <w:sz w:val="24"/>
          <w:szCs w:val="24"/>
          <w:highlight w:val="none"/>
          <w:u w:val="single"/>
          <w:lang w:eastAsia="zh-CN" w:bidi="ar"/>
        </w:rPr>
        <w:t>高架车至少15台；</w:t>
      </w:r>
    </w:p>
    <w:p w14:paraId="63A61AE6">
      <w:pPr>
        <w:keepNext/>
        <w:keepLines w:val="0"/>
        <w:pageBreakBefore w:val="0"/>
        <w:kinsoku/>
        <w:wordWrap w:val="0"/>
        <w:overflowPunct/>
        <w:topLinePunct w:val="0"/>
        <w:bidi w:val="0"/>
        <w:spacing w:afterLines="-2147483648" w:line="360" w:lineRule="auto"/>
        <w:ind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eastAsia="zh-CN" w:bidi="ar"/>
        </w:rPr>
      </w:pPr>
      <w:r>
        <w:rPr>
          <w:rFonts w:hint="eastAsia" w:asciiTheme="minorEastAsia" w:hAnsiTheme="minorEastAsia" w:eastAsiaTheme="minorEastAsia" w:cstheme="minorEastAsia"/>
          <w:color w:val="auto"/>
          <w:kern w:val="0"/>
          <w:sz w:val="24"/>
          <w:highlight w:val="none"/>
          <w:u w:val="single"/>
          <w:lang w:bidi="ar"/>
        </w:rPr>
        <w:t>②</w:t>
      </w:r>
      <w:r>
        <w:rPr>
          <w:rFonts w:hint="eastAsia" w:asciiTheme="minorEastAsia" w:hAnsiTheme="minorEastAsia" w:eastAsiaTheme="minorEastAsia" w:cstheme="minorEastAsia"/>
          <w:color w:val="auto"/>
          <w:kern w:val="0"/>
          <w:sz w:val="24"/>
          <w:szCs w:val="24"/>
          <w:highlight w:val="none"/>
          <w:u w:val="single"/>
          <w:lang w:eastAsia="zh-CN" w:bidi="ar"/>
        </w:rPr>
        <w:t>5kW以上柴油发电机不少于15台。</w:t>
      </w:r>
    </w:p>
    <w:p w14:paraId="4E427347">
      <w:pPr>
        <w:keepNext/>
        <w:keepLines w:val="0"/>
        <w:pageBreakBefore w:val="0"/>
        <w:kinsoku/>
        <w:wordWrap w:val="0"/>
        <w:overflowPunct/>
        <w:topLinePunct w:val="0"/>
        <w:autoSpaceDE/>
        <w:autoSpaceDN/>
        <w:bidi w:val="0"/>
        <w:adjustRightInd/>
        <w:spacing w:afterLines="-2147483648" w:line="360" w:lineRule="auto"/>
        <w:ind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eastAsia="zh-CN" w:bidi="ar"/>
        </w:rPr>
        <w:t>（</w:t>
      </w:r>
      <w:r>
        <w:rPr>
          <w:rFonts w:hint="eastAsia" w:asciiTheme="minorEastAsia" w:hAnsiTheme="minorEastAsia" w:eastAsiaTheme="minorEastAsia" w:cstheme="minorEastAsia"/>
          <w:color w:val="auto"/>
          <w:kern w:val="0"/>
          <w:sz w:val="24"/>
          <w:szCs w:val="24"/>
          <w:highlight w:val="none"/>
          <w:u w:val="single"/>
          <w:lang w:val="en-US" w:eastAsia="zh-CN" w:bidi="ar"/>
        </w:rPr>
        <w:t>2</w:t>
      </w:r>
      <w:r>
        <w:rPr>
          <w:rFonts w:hint="eastAsia" w:asciiTheme="minorEastAsia" w:hAnsiTheme="minorEastAsia" w:eastAsiaTheme="minorEastAsia" w:cstheme="minorEastAsia"/>
          <w:color w:val="auto"/>
          <w:kern w:val="0"/>
          <w:sz w:val="24"/>
          <w:szCs w:val="24"/>
          <w:highlight w:val="none"/>
          <w:u w:val="single"/>
          <w:lang w:eastAsia="zh-CN" w:bidi="ar"/>
        </w:rPr>
        <w:t>）</w:t>
      </w:r>
      <w:r>
        <w:rPr>
          <w:rFonts w:hint="eastAsia" w:asciiTheme="minorEastAsia" w:hAnsiTheme="minorEastAsia" w:eastAsiaTheme="minorEastAsia" w:cstheme="minorEastAsia"/>
          <w:color w:val="auto"/>
          <w:kern w:val="0"/>
          <w:sz w:val="24"/>
          <w:szCs w:val="24"/>
          <w:highlight w:val="none"/>
          <w:u w:val="single"/>
          <w:lang w:val="en-US" w:eastAsia="zh-CN" w:bidi="ar"/>
        </w:rPr>
        <w:t>标段二：</w:t>
      </w:r>
    </w:p>
    <w:p w14:paraId="158BC73C">
      <w:pPr>
        <w:keepNext/>
        <w:keepLines w:val="0"/>
        <w:pageBreakBefore w:val="0"/>
        <w:kinsoku/>
        <w:wordWrap w:val="0"/>
        <w:overflowPunct/>
        <w:topLinePunct w:val="0"/>
        <w:bidi w:val="0"/>
        <w:spacing w:afterLines="-2147483648" w:line="360" w:lineRule="auto"/>
        <w:ind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eastAsia="zh-CN" w:bidi="ar"/>
        </w:rPr>
      </w:pPr>
      <w:r>
        <w:rPr>
          <w:rFonts w:hint="eastAsia" w:asciiTheme="minorEastAsia" w:hAnsiTheme="minorEastAsia" w:eastAsiaTheme="minorEastAsia" w:cstheme="minorEastAsia"/>
          <w:color w:val="auto"/>
          <w:kern w:val="0"/>
          <w:sz w:val="24"/>
          <w:highlight w:val="none"/>
          <w:u w:val="single"/>
          <w:lang w:bidi="ar"/>
        </w:rPr>
        <w:t>①</w:t>
      </w:r>
      <w:r>
        <w:rPr>
          <w:rFonts w:hint="eastAsia" w:asciiTheme="minorEastAsia" w:hAnsiTheme="minorEastAsia" w:eastAsiaTheme="minorEastAsia" w:cstheme="minorEastAsia"/>
          <w:color w:val="auto"/>
          <w:kern w:val="0"/>
          <w:sz w:val="24"/>
          <w:szCs w:val="24"/>
          <w:highlight w:val="none"/>
          <w:u w:val="single"/>
          <w:lang w:eastAsia="zh-CN" w:bidi="ar"/>
        </w:rPr>
        <w:t>高架车至少15台；</w:t>
      </w:r>
    </w:p>
    <w:p w14:paraId="60C3017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eastAsia="zh-CN" w:bidi="ar"/>
        </w:rPr>
      </w:pPr>
      <w:r>
        <w:rPr>
          <w:rFonts w:hint="eastAsia" w:asciiTheme="minorEastAsia" w:hAnsiTheme="minorEastAsia" w:eastAsiaTheme="minorEastAsia" w:cstheme="minorEastAsia"/>
          <w:color w:val="auto"/>
          <w:kern w:val="0"/>
          <w:sz w:val="24"/>
          <w:highlight w:val="none"/>
          <w:u w:val="single"/>
          <w:lang w:bidi="ar"/>
        </w:rPr>
        <w:t>②</w:t>
      </w:r>
      <w:r>
        <w:rPr>
          <w:rFonts w:hint="eastAsia" w:asciiTheme="minorEastAsia" w:hAnsiTheme="minorEastAsia" w:eastAsiaTheme="minorEastAsia" w:cstheme="minorEastAsia"/>
          <w:color w:val="auto"/>
          <w:kern w:val="0"/>
          <w:sz w:val="24"/>
          <w:szCs w:val="24"/>
          <w:highlight w:val="none"/>
          <w:u w:val="single"/>
          <w:lang w:eastAsia="zh-CN" w:bidi="ar"/>
        </w:rPr>
        <w:t>5kW以上柴油发电机不少于15台。</w:t>
      </w:r>
    </w:p>
    <w:p w14:paraId="2B690794">
      <w:pPr>
        <w:keepNext/>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注：</w:t>
      </w:r>
      <w:r>
        <w:rPr>
          <w:rFonts w:hint="eastAsia" w:asciiTheme="minorEastAsia" w:hAnsiTheme="minorEastAsia" w:eastAsiaTheme="minorEastAsia" w:cstheme="minorEastAsia"/>
          <w:color w:val="auto"/>
          <w:kern w:val="0"/>
          <w:sz w:val="24"/>
          <w:szCs w:val="24"/>
          <w:highlight w:val="none"/>
          <w:u w:val="single"/>
          <w:lang w:bidi="ar"/>
        </w:rPr>
        <w:t>以上要求为最低要求，后续根据界面提交情况及项目部要求追加人员，满足工程进度需要。</w:t>
      </w:r>
    </w:p>
    <w:p w14:paraId="031E9FB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7.2、主要材料和周转性材料：</w:t>
      </w:r>
      <w:r>
        <w:rPr>
          <w:rFonts w:hint="eastAsia" w:asciiTheme="minorEastAsia" w:hAnsiTheme="minorEastAsia" w:eastAsiaTheme="minorEastAsia" w:cstheme="minorEastAsia"/>
          <w:color w:val="auto"/>
          <w:kern w:val="0"/>
          <w:sz w:val="24"/>
          <w:szCs w:val="24"/>
          <w:highlight w:val="none"/>
          <w:u w:val="single"/>
          <w:lang w:val="en-US" w:eastAsia="zh-CN" w:bidi="ar"/>
        </w:rPr>
        <w:t>除本合同明确约定由总承包单位提供的主要材料，其余材料含周辅材料均由劳务作业分包单位提供。</w:t>
      </w:r>
    </w:p>
    <w:p w14:paraId="51052D7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7.3、低值易耗材料</w:t>
      </w:r>
    </w:p>
    <w:p w14:paraId="4B71CE7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7.3.1关于劳务作业所需的低值易耗材料的提供人的约定</w:t>
      </w:r>
      <w:r>
        <w:rPr>
          <w:rFonts w:hint="eastAsia" w:asciiTheme="minorEastAsia" w:hAnsiTheme="minorEastAsia" w:eastAsiaTheme="minorEastAsia" w:cstheme="minorEastAsia"/>
          <w:color w:val="auto"/>
          <w:kern w:val="0"/>
          <w:sz w:val="24"/>
          <w:szCs w:val="24"/>
          <w:highlight w:val="none"/>
          <w:u w:val="none"/>
          <w:lang w:val="en-US" w:eastAsia="zh-CN" w:bidi="ar"/>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
        </w:rPr>
        <w:t>由劳务作业分包合同单位提供。</w:t>
      </w:r>
    </w:p>
    <w:p w14:paraId="5B09CBB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7.3.2关于劳务作业分包单位自行提供劳务作业所需低值易耗材料或小型机具的范围：</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包括但不限于；</w:t>
      </w:r>
    </w:p>
    <w:p w14:paraId="3F40A45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1&gt;、 工、用具及机械设备类：</w:t>
      </w:r>
    </w:p>
    <w:p w14:paraId="182E1C2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螺丝刀、夹嵌、绝缘表、行规要求自带的工、用具、对讲机、各类割具、各类锉刀、气枪、胶囊、墨斗、线坠、角尺、卷尺、皮尺、水平尺、管钳、压线钳、各类榔头、扳手、锯弓、电筒、铆枪、放线架、紧线器、焊锡锅、滑石粉、各类资料表格、办公用品、地阻仪、编码器、红外线水平仪、水平仪、万用表、各类爬梯、对讲机、喷枪、绞磨、千斤顶、各类电锤、电钻、台钻、试压泵、剪板机、咬口机、液压弯管机、管子切断机、钳桌、折方机、套丝机、钢筋调直机及各类开孔器、钻孔器、打磨机、液压钳、焊接设备及其配套的电线电缆焊钳面罩、电焊机等、型材切割机及锯片、滚槽机、热融器、电动葫芦、砂轮切割机等。</w:t>
      </w:r>
    </w:p>
    <w:p w14:paraId="2F60A339">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2&gt;、配电类：</w:t>
      </w:r>
    </w:p>
    <w:p w14:paraId="3C308B2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三级施工电线源、三级配电箱及配电板、夜间施工照、灯具（灯泡）、电源线等。</w:t>
      </w:r>
    </w:p>
    <w:p w14:paraId="40707B16">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3&gt;、安全及劳保用品类：</w:t>
      </w:r>
    </w:p>
    <w:p w14:paraId="61C9CD6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安全帽、安全绳、安全带、竹木挑板、手套、工作鞋、劳保服装、雨具等其他劳保用品、清凉饮料水、十滴水、茶叶等劳务作业分包单位作业需用的所有安全及劳保用品等。</w:t>
      </w:r>
    </w:p>
    <w:p w14:paraId="6143727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4&gt;、安装工程辅材类：</w:t>
      </w:r>
    </w:p>
    <w:p w14:paraId="4DBA51D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kern w:val="0"/>
          <w:sz w:val="24"/>
          <w:szCs w:val="24"/>
          <w:highlight w:val="none"/>
          <w:lang w:val="en-US" w:eastAsia="zh-CN" w:bidi="ar"/>
        </w:rPr>
        <w:t>棉纱头、砂布0#～2#、塑料布、聚乙烯、汽油、镀锌铁丝8#～22#、扎丝、钢丝、钢锯条、黄油、白布、扒钉、焊锡膏、焊锡丝、胶木板、垫木、垫块、内衬、止水丝杆，对拉丝杆、各色电工绝缘胶布、液压油、橡胶垫、石棉水泥板、膨胀螺栓、滤油纸、自粘胶带、塑料带、纱布 棉纱、封口胶、缠绕膜、绝缘胶带、香蕉水、白厚漆、记号漆、各色喷漆、石墨块、电极棒、塑料软管、胶木线夹、黄腊管、标志牌、标志箭头、尼龙绳、护口、保险丝、木螺钉、自攻螺丝、钢丝绳、半圆头螺栓、铰链、各类钻头钻花、切割片、彩棉布、稀料、石膏粉、白乳胶、铁钉、塑料胀管、开孔器、扎钩、各相色带、电源线、插头插板（机械用）、麻丝、碘钨灯、油毛毡、胶水、玻璃胶、煤油、喷灯、麻袋、砂纸、机油、柴油、焦炭、草绳、油麻、破布、尼龙编织袋、泡沫板、铁铆钉、玻璃、氧气乙炔瓶、、密封胶、密封片、生料带、液体生料带、石棉板、石棉绒、石棉绳、石棉垫、岩棉、护口圈、尾纤。</w:t>
      </w:r>
    </w:p>
    <w:p w14:paraId="0CBF0439">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封箱带、热缩套、弹簧卡、扎带、钢丝绒、塑料膨胀管、垫料、小型机制非标螺丝、螺帽、螺栓、小型机制非标螺丝等、砂轮切割片、砂轮磨光片、石材切割片、冲击钻头、金属麻花钻、套丝机板牙、机械润滑剂、水泥钉、记号笔、粉笔、石笔、记号油漆笔、氧气乙炔、各种施工用开关插座、油漆刷、滚筒、焊条、职工宿舍用的棕垫、草垫、水平管、线坠、盒尺等。</w:t>
      </w:r>
    </w:p>
    <w:p w14:paraId="4D569DC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lang w:val="en-US" w:eastAsia="zh-CN" w:bidi="ar"/>
        </w:rPr>
        <w:t>7.4、劳务作业分包单位的保管义务；</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妥善保管、合理使用总承包单位供应的机具、设备、材料，并接受总承包单位随时检查其机具、设备、材料的保管、使用情况。因劳务作业分包单位保管不善、不合理使用造成机具、设备、材料丢失、损毁的，劳务作业分包单位应负责赔偿，并承担因此造成的作业期限延误等责任。</w:t>
      </w:r>
    </w:p>
    <w:p w14:paraId="0E75375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7.5、总承包单位供应设备、材料的合理损耗</w:t>
      </w:r>
    </w:p>
    <w:p w14:paraId="051DAC3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总承包单位供应设备、材料的合理损耗率： </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劳务作业分包人在总包人处领用的设备（无）、材料损耗率（定额损耗率），超出合理损耗率（定额损耗率）部分按实计量分包人按2倍价格赔偿给承包人。</w:t>
      </w:r>
    </w:p>
    <w:p w14:paraId="236D3F94">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u w:val="none"/>
        </w:rPr>
      </w:pPr>
      <w:bookmarkStart w:id="534" w:name="_Toc29035"/>
      <w:r>
        <w:rPr>
          <w:rFonts w:hint="eastAsia" w:asciiTheme="minorEastAsia" w:hAnsiTheme="minorEastAsia" w:eastAsiaTheme="minorEastAsia" w:cstheme="minorEastAsia"/>
          <w:b/>
          <w:color w:val="auto"/>
          <w:sz w:val="24"/>
          <w:szCs w:val="24"/>
          <w:highlight w:val="none"/>
          <w:u w:val="none"/>
        </w:rPr>
        <w:t>8、劳务作业变化</w:t>
      </w:r>
      <w:bookmarkEnd w:id="534"/>
    </w:p>
    <w:p w14:paraId="3377017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8.1、劳务作业变化的情形；</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合同履行过程中发生以下情形影响劳务作业的，应按照本款约定进行调整：</w:t>
      </w:r>
    </w:p>
    <w:p w14:paraId="232BC91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（1）增加或减少合同中任何工作，或追加额外的工作；</w:t>
      </w:r>
    </w:p>
    <w:p w14:paraId="0602A07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（2）取消合同中任何工作，但转由他人实施的工作除外；</w:t>
      </w:r>
    </w:p>
    <w:p w14:paraId="7A1F0B5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（3）改变合同中任何工作的质量标准或其他特性；</w:t>
      </w:r>
    </w:p>
    <w:p w14:paraId="4F3EBD5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（4）改变工程的基线、标高、位置和尺寸；</w:t>
      </w:r>
    </w:p>
    <w:p w14:paraId="3A4E112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（5）改变劳务作业的时间安排或实施顺序。</w:t>
      </w:r>
    </w:p>
    <w:p w14:paraId="64F4463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u w:val="single"/>
          <w:lang w:val="en-US" w:eastAsia="zh-CN" w:bidi="ar"/>
        </w:rPr>
        <w:t>劳务作业分包单位不得擅自调整劳务作业范围。</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29ACBB1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 xml:space="preserve">8.2、劳务作业变化的通知；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合同履行过程中如需对原工作内容进行调整，总承包单位应提前向劳务作业分包单位发出劳务作业变化通知，并提供调整后的相应图纸和说明。</w:t>
      </w:r>
    </w:p>
    <w:p w14:paraId="1391ADD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8.3、劳务作业变化估价 </w:t>
      </w:r>
    </w:p>
    <w:p w14:paraId="61131B3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single"/>
          <w:lang w:val="en-US" w:eastAsia="zh-CN" w:bidi="ar"/>
        </w:rPr>
        <w:t>8.3.1 劳务作业变化估价原则</w:t>
      </w:r>
    </w:p>
    <w:p w14:paraId="78FCE18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除专用合同条款另有约定外，因合同履行过程中因设计变更导致新增的，劳务作业新增单价按照本款约定处理：</w:t>
      </w:r>
    </w:p>
    <w:p w14:paraId="681E772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（1）已标价工作量清单有相同作业项目的，按照相同项目单价认定；</w:t>
      </w:r>
    </w:p>
    <w:p w14:paraId="7C56B9E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（2）已标价工作量清单中无相同项目，但有类似项目的，参照类似项目的工艺复杂程度、劳动力市场状况以及原单价的相应组价比例认定；</w:t>
      </w:r>
    </w:p>
    <w:p w14:paraId="4C3B42C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3）已标价工作量清单中无相同项目及类似项目单价的，按照合理的成本与利润构成的原则，由劳务作业分包单位申报，经总承包单位审核确定劳务单价。如双方无法协商一致的，总承包单位可另行委托其它劳务分包单位施工。</w:t>
      </w:r>
    </w:p>
    <w:p w14:paraId="713F525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本项约定的项目单价是指按照第10条（合同价格形式）确定的工作量清单劳务费综合单价、工种工日单价、综合工日单价、建筑面积综合单价、已标价工作量清单或预算书载明的项目单价或合同当事人另行约定的项目单价。</w:t>
      </w:r>
    </w:p>
    <w:p w14:paraId="63C1118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8.3.2、劳务作业变化估价程序</w:t>
      </w:r>
    </w:p>
    <w:p w14:paraId="4F17E609">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劳务作业分包单位应在收到劳务作业变化通知后7天内，先行向总承包单位提交劳务作业变化估价申请。总承包单位应在收到劳务作业变化估价申请后审查，总承包单位对劳务作业变化估价申请有异议，应通知劳务作业分包单位修改后重新提交。 </w:t>
      </w:r>
    </w:p>
    <w:p w14:paraId="08AB494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8.4、劳务作业变化引起的作业期限调整：因劳务作业变化引起作业期限变化的，合同当事人均可要求调整作业期限。合同当事人应结合劳务作业特点及技术难度，并参考工程所在地定额标准确定增减作业期限天数。合同当事人也可在专用合同条款中约定增减作业期限天数的方法。</w:t>
      </w:r>
    </w:p>
    <w:p w14:paraId="23D988A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8.5、临时性用工劳务</w:t>
      </w:r>
    </w:p>
    <w:p w14:paraId="29A9FBA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临时性用工劳务的工种工日单价：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按《首讯公司工程变更及计量支付管理细则》规定进行审定。</w:t>
      </w:r>
    </w:p>
    <w:p w14:paraId="32BAAF0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备注：如确需发生“计时工”结算时，需要经分包单位与总承包单位项目部相关人员共同签字及总承包单位经营部复核确定方可有效，否则，一律拒绝认可。      </w:t>
      </w:r>
    </w:p>
    <w:p w14:paraId="4DC24B38">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35" w:name="_Toc10892"/>
      <w:r>
        <w:rPr>
          <w:rFonts w:hint="eastAsia" w:asciiTheme="minorEastAsia" w:hAnsiTheme="minorEastAsia" w:eastAsiaTheme="minorEastAsia" w:cstheme="minorEastAsia"/>
          <w:b/>
          <w:color w:val="auto"/>
          <w:sz w:val="24"/>
          <w:szCs w:val="24"/>
          <w:highlight w:val="none"/>
        </w:rPr>
        <w:t>9、劳务作业价格调整</w:t>
      </w:r>
      <w:bookmarkEnd w:id="535"/>
    </w:p>
    <w:p w14:paraId="34428D82">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36" w:name="_Toc21164"/>
      <w:r>
        <w:rPr>
          <w:rFonts w:hint="eastAsia" w:asciiTheme="minorEastAsia" w:hAnsiTheme="minorEastAsia" w:eastAsiaTheme="minorEastAsia" w:cstheme="minorEastAsia"/>
          <w:b/>
          <w:color w:val="auto"/>
          <w:sz w:val="24"/>
          <w:szCs w:val="24"/>
          <w:highlight w:val="none"/>
        </w:rPr>
        <w:t>9.1、市场价格波动引起的劳务作业价格调整</w:t>
      </w:r>
      <w:bookmarkEnd w:id="536"/>
    </w:p>
    <w:p w14:paraId="57B2216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市场价格波动是否调整合同价格的约定：</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不调整 </w:t>
      </w:r>
    </w:p>
    <w:p w14:paraId="6AD0C553">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37" w:name="_Toc19249"/>
      <w:r>
        <w:rPr>
          <w:rFonts w:hint="eastAsia" w:asciiTheme="minorEastAsia" w:hAnsiTheme="minorEastAsia" w:eastAsiaTheme="minorEastAsia" w:cstheme="minorEastAsia"/>
          <w:b/>
          <w:color w:val="auto"/>
          <w:sz w:val="24"/>
          <w:szCs w:val="24"/>
          <w:highlight w:val="none"/>
        </w:rPr>
        <w:t>9.2、法律变化引起的劳务作业价格调整</w:t>
      </w:r>
      <w:bookmarkEnd w:id="537"/>
    </w:p>
    <w:p w14:paraId="3CEC5BB8">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color w:val="auto"/>
          <w:sz w:val="24"/>
          <w:szCs w:val="24"/>
          <w:highlight w:val="none"/>
        </w:rPr>
      </w:pPr>
      <w:bookmarkStart w:id="538" w:name="_Toc3240"/>
      <w:r>
        <w:rPr>
          <w:rFonts w:hint="eastAsia" w:asciiTheme="minorEastAsia" w:hAnsiTheme="minorEastAsia" w:eastAsiaTheme="minorEastAsia" w:cstheme="minorEastAsia"/>
          <w:color w:val="auto"/>
          <w:kern w:val="0"/>
          <w:sz w:val="24"/>
          <w:szCs w:val="24"/>
          <w:highlight w:val="none"/>
          <w:u w:val="single"/>
          <w:lang w:val="en-US" w:eastAsia="zh-CN" w:bidi="ar"/>
        </w:rPr>
        <w:t>不调整</w:t>
      </w:r>
      <w:bookmarkEnd w:id="538"/>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val="en-US" w:eastAsia="zh-CN" w:bidi="ar"/>
        </w:rPr>
        <w:t xml:space="preserve"> </w:t>
      </w:r>
    </w:p>
    <w:p w14:paraId="6EFC7492">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39" w:name="_Toc3620"/>
      <w:r>
        <w:rPr>
          <w:rFonts w:hint="eastAsia" w:asciiTheme="minorEastAsia" w:hAnsiTheme="minorEastAsia" w:eastAsiaTheme="minorEastAsia" w:cstheme="minorEastAsia"/>
          <w:b/>
          <w:color w:val="auto"/>
          <w:sz w:val="24"/>
          <w:szCs w:val="24"/>
          <w:highlight w:val="none"/>
        </w:rPr>
        <w:t>10、合同价格形式（含税）</w:t>
      </w:r>
      <w:bookmarkEnd w:id="539"/>
    </w:p>
    <w:p w14:paraId="6440E380">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40" w:name="_Toc9021"/>
      <w:r>
        <w:rPr>
          <w:rFonts w:hint="eastAsia" w:asciiTheme="minorEastAsia" w:hAnsiTheme="minorEastAsia" w:eastAsiaTheme="minorEastAsia" w:cstheme="minorEastAsia"/>
          <w:b/>
          <w:color w:val="auto"/>
          <w:sz w:val="24"/>
          <w:szCs w:val="24"/>
          <w:highlight w:val="none"/>
        </w:rPr>
        <w:t>10.1、单价合同</w:t>
      </w:r>
      <w:bookmarkEnd w:id="540"/>
    </w:p>
    <w:p w14:paraId="55E1C5A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（1）工作量清单劳务费综合单价合同</w:t>
      </w:r>
    </w:p>
    <w:p w14:paraId="5903FC8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劳务费综合单价包含的风险范围：</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材料价格上涨、人工单价上涨、天气影响、工程停工、工期延长、作业面增减等一切风险</w:t>
      </w:r>
    </w:p>
    <w:p w14:paraId="70F8B656">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风险费用的计算方法：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已综合考虑</w:t>
      </w:r>
    </w:p>
    <w:p w14:paraId="271BF26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风险范围以外合同价格的调整方法：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不调整</w:t>
      </w:r>
    </w:p>
    <w:p w14:paraId="5866A77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（2）工种工日单价合同</w:t>
      </w:r>
    </w:p>
    <w:p w14:paraId="547FEB6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工种工日单价包含的风险范围：</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30FF3C6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风险费用的计算方法：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2EC6982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风险范围以外合同价格的调整方法：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30CD96E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（3）综合工日单价合同</w:t>
      </w:r>
    </w:p>
    <w:p w14:paraId="0B78D88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综合工日单价包含的风险范围：</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1F32170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风险费用的计算方法：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4539B92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风险范围以外合同价格的调整方法：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68391CC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（4）建筑面积综合单价合同</w:t>
      </w:r>
    </w:p>
    <w:p w14:paraId="610B76D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建筑面积综合单价包含的风险范围：</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7CE1809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风险费用的计算方法：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4040944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风险范围以外合同价格的调整方法：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25CE0BA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（5）其他单价形式：</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593213B2">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41" w:name="_Toc5563"/>
      <w:r>
        <w:rPr>
          <w:rFonts w:hint="eastAsia" w:asciiTheme="minorEastAsia" w:hAnsiTheme="minorEastAsia" w:eastAsiaTheme="minorEastAsia" w:cstheme="minorEastAsia"/>
          <w:b/>
          <w:color w:val="auto"/>
          <w:sz w:val="24"/>
          <w:szCs w:val="24"/>
          <w:highlight w:val="none"/>
        </w:rPr>
        <w:t>10.2、总价合同</w:t>
      </w:r>
      <w:bookmarkEnd w:id="541"/>
    </w:p>
    <w:p w14:paraId="6F632BA9">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总价包含的风险范围：</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3B5589C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风险费用的计算方法：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54B1B0D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风险范围以外合同价格的调整方法：</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不采用</w:t>
      </w:r>
    </w:p>
    <w:p w14:paraId="7F0ADB13">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ind w:firstLine="241" w:firstLineChars="100"/>
        <w:jc w:val="both"/>
        <w:rPr>
          <w:rFonts w:hint="eastAsia" w:asciiTheme="minorEastAsia" w:hAnsiTheme="minorEastAsia" w:eastAsiaTheme="minorEastAsia" w:cstheme="minorEastAsia"/>
          <w:b/>
          <w:color w:val="auto"/>
          <w:sz w:val="24"/>
          <w:szCs w:val="24"/>
          <w:highlight w:val="none"/>
        </w:rPr>
      </w:pPr>
      <w:bookmarkStart w:id="542" w:name="_Toc28053"/>
      <w:r>
        <w:rPr>
          <w:rFonts w:hint="eastAsia" w:asciiTheme="minorEastAsia" w:hAnsiTheme="minorEastAsia" w:eastAsiaTheme="minorEastAsia" w:cstheme="minorEastAsia"/>
          <w:b/>
          <w:color w:val="auto"/>
          <w:sz w:val="24"/>
          <w:szCs w:val="24"/>
          <w:highlight w:val="none"/>
        </w:rPr>
        <w:t>11、劳务作业计量与支付</w:t>
      </w:r>
      <w:bookmarkEnd w:id="542"/>
    </w:p>
    <w:p w14:paraId="08703DE0">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43" w:name="_Toc18939"/>
      <w:r>
        <w:rPr>
          <w:rFonts w:hint="eastAsia" w:asciiTheme="minorEastAsia" w:hAnsiTheme="minorEastAsia" w:eastAsiaTheme="minorEastAsia" w:cstheme="minorEastAsia"/>
          <w:b/>
          <w:color w:val="auto"/>
          <w:sz w:val="24"/>
          <w:szCs w:val="24"/>
          <w:highlight w:val="none"/>
        </w:rPr>
        <w:t>11.1、劳务作业的计量</w:t>
      </w:r>
      <w:bookmarkEnd w:id="543"/>
    </w:p>
    <w:p w14:paraId="056329B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计量原则和计量周期</w:t>
      </w:r>
    </w:p>
    <w:p w14:paraId="42125BE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劳务作业工作量计算规则：</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以相关的国家标准、行业标准,完成的合格工程给予计量</w:t>
      </w:r>
    </w:p>
    <w:p w14:paraId="3EDD540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 xml:space="preserve">关于计量周期的约定：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劳务作业工作量的计量按月进行</w:t>
      </w:r>
    </w:p>
    <w:p w14:paraId="442ADF1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计量程序</w:t>
      </w:r>
    </w:p>
    <w:p w14:paraId="5B95EED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 xml:space="preserve">关于劳务作业工作量计量的约定;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劳务作业分包单位每月25日-28日向总承包单位报送当月“已完成的工作量清单”、</w:t>
      </w:r>
      <w:r>
        <w:rPr>
          <w:rFonts w:hint="eastAsia" w:asciiTheme="minorEastAsia" w:hAnsiTheme="minorEastAsia" w:eastAsiaTheme="minorEastAsia" w:cstheme="minorEastAsia"/>
          <w:b w:val="0"/>
          <w:color w:val="auto"/>
          <w:kern w:val="0"/>
          <w:sz w:val="24"/>
          <w:szCs w:val="24"/>
          <w:highlight w:val="none"/>
          <w:u w:val="single"/>
          <w:lang w:val="en-US" w:eastAsia="zh-CN" w:bidi="ar"/>
        </w:rPr>
        <w:t>“建设单位审核的月进度报表”</w:t>
      </w:r>
      <w:r>
        <w:rPr>
          <w:rFonts w:hint="eastAsia" w:asciiTheme="minorEastAsia" w:hAnsiTheme="minorEastAsia" w:eastAsiaTheme="minorEastAsia" w:cstheme="minorEastAsia"/>
          <w:color w:val="auto"/>
          <w:kern w:val="0"/>
          <w:sz w:val="24"/>
          <w:szCs w:val="24"/>
          <w:highlight w:val="none"/>
          <w:u w:val="single"/>
          <w:lang w:val="en-US" w:eastAsia="zh-CN" w:bidi="ar"/>
        </w:rPr>
        <w:t>，并附具进度款付款申请单、已完的工作量报表和有关资料。</w:t>
      </w:r>
    </w:p>
    <w:p w14:paraId="0724FFE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劳务作业分包单位报送工作量报告的期限：</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每月25日-28日  </w:t>
      </w:r>
    </w:p>
    <w:p w14:paraId="48014F2F">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44" w:name="_Toc29465"/>
      <w:r>
        <w:rPr>
          <w:rFonts w:hint="eastAsia" w:asciiTheme="minorEastAsia" w:hAnsiTheme="minorEastAsia" w:eastAsiaTheme="minorEastAsia" w:cstheme="minorEastAsia"/>
          <w:b/>
          <w:color w:val="auto"/>
          <w:sz w:val="24"/>
          <w:szCs w:val="24"/>
          <w:highlight w:val="none"/>
        </w:rPr>
        <w:t>11.2、预付款</w:t>
      </w:r>
      <w:bookmarkEnd w:id="544"/>
    </w:p>
    <w:p w14:paraId="0E1CD1D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预付款的支付</w:t>
      </w:r>
    </w:p>
    <w:p w14:paraId="486EF8D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xml:space="preserve">总承包单位支付预付款的数额或比例及期限：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本劳务作业分包工程无预付款 </w:t>
      </w:r>
    </w:p>
    <w:p w14:paraId="770FDBB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预付款的抵扣</w:t>
      </w:r>
    </w:p>
    <w:p w14:paraId="49CD8C5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关于预付款抵扣的约定：</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无</w:t>
      </w:r>
    </w:p>
    <w:p w14:paraId="3AADFBC3">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45" w:name="_Toc15932"/>
      <w:r>
        <w:rPr>
          <w:rFonts w:hint="eastAsia" w:asciiTheme="minorEastAsia" w:hAnsiTheme="minorEastAsia" w:eastAsiaTheme="minorEastAsia" w:cstheme="minorEastAsia"/>
          <w:b/>
          <w:color w:val="auto"/>
          <w:sz w:val="24"/>
          <w:szCs w:val="24"/>
          <w:highlight w:val="none"/>
        </w:rPr>
        <w:t>11.3、进度款支付</w:t>
      </w:r>
      <w:bookmarkEnd w:id="545"/>
    </w:p>
    <w:p w14:paraId="278608E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付款周期</w:t>
      </w:r>
    </w:p>
    <w:p w14:paraId="0FCC4A6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关于付款周期的约定：</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劳务作业付款周期按月进行 </w:t>
      </w:r>
    </w:p>
    <w:p w14:paraId="5EFB16D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进度付款申请单的提交</w:t>
      </w:r>
    </w:p>
    <w:p w14:paraId="019A076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strike/>
          <w:dstrike w:val="0"/>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关于提交进度付款申请单的约定：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劳务作业分包单位应在每月25日-28日向总承包单位提出“劳务作业分包付款申请” </w:t>
      </w:r>
    </w:p>
    <w:p w14:paraId="67AD848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strike w:val="0"/>
          <w:color w:val="auto"/>
          <w:kern w:val="0"/>
          <w:sz w:val="24"/>
          <w:szCs w:val="24"/>
          <w:highlight w:val="none"/>
          <w:u w:val="none"/>
          <w:lang w:val="en-US" w:eastAsia="zh-CN" w:bidi="ar"/>
        </w:rPr>
      </w:pP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
        </w:rPr>
        <w:t>按以下方式支付劳务作业分包单位的对应款项：</w:t>
      </w:r>
    </w:p>
    <w:p w14:paraId="34646B4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每次支付前需由乙方提交书面支付申请、相关证明材料以及对应增值税专用发票经甲方审核无误后，按以下节点支付，因乙方原因未按时提交相关资料，导致支付延期的，非甲方违约责任：</w:t>
      </w:r>
    </w:p>
    <w:p w14:paraId="00E55AF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一、工程费用支付： </w:t>
      </w:r>
    </w:p>
    <w:p w14:paraId="6502EE1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（1）按月支付工程进度款，乙方按规定时间报送进度报表给甲方审批，审批通过后60日内，甲方支付已计量审定金额（扣除违约金）的70%； </w:t>
      </w:r>
    </w:p>
    <w:p w14:paraId="34A02AA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（2）项目通车后，甲方60日内支付至已验收合格工程量的85%； </w:t>
      </w:r>
    </w:p>
    <w:p w14:paraId="36730256">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（3）项目交工验收完成并收到业主签发的交工证书，乙方按要求结清所有农民工工资后，甲方60日内支付至结算金额的97%。 </w:t>
      </w:r>
    </w:p>
    <w:p w14:paraId="4131877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4）甲乙双方已确认的结算金额的3%作为质量保证金，缺陷责任期（自甲方收到业主签发的交工证书之日起算）届满后且双方无异议的情况下，由乙方主动提出书面申请，经甲方业务部门确认后60日内全额支付（质量保证金不计任何利息），若乙方未提出书面申请，则相应的延迟责任由乙方自行承担。</w:t>
      </w:r>
    </w:p>
    <w:p w14:paraId="2F23D87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二、安全生产费支付：</w:t>
      </w:r>
    </w:p>
    <w:p w14:paraId="742132C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合同签订后30日内，乙方进场并提交安全生产费用预付款购置清单，经甲方审批通过后支付安全生产费用的50%，后续每月25日据实申报投入凭证，由甲方核验后随进度款同期支付；安全生产预付款在进度付款证书的累计金额未达到签约合同价的30%之前不予扣回，在达到签约合同价30%以后按工程进度以固定比例(即每完成签约合同价的1%，扣回开工预付款的2%)分期从每月的进度付款证书扣回，全部金额在进度付款证书的累计金额达到签约合同价的80%时扣完。乙方应按照甲方《关于工程(维护）类安全生产费据实支付的业务指引》中安全生产法结算的要求，提供相应结算材料，确保安全生产投入。凡存在虚报投入、现场防护缺失或未按时整改隐患等情况，甲方将暂停支付，最终结算以合同约定总额为上限，余款于工程验收合格且无遗留安全问题后付清。</w:t>
      </w:r>
    </w:p>
    <w:p w14:paraId="6F73E016">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lang w:val="en-US" w:eastAsia="zh-CN"/>
        </w:rPr>
      </w:pPr>
      <w:bookmarkStart w:id="546" w:name="_Toc17680"/>
      <w:r>
        <w:rPr>
          <w:rFonts w:hint="eastAsia" w:asciiTheme="minorEastAsia" w:hAnsiTheme="minorEastAsia" w:eastAsiaTheme="minorEastAsia" w:cstheme="minorEastAsia"/>
          <w:b/>
          <w:color w:val="auto"/>
          <w:sz w:val="24"/>
          <w:szCs w:val="24"/>
          <w:highlight w:val="none"/>
          <w:lang w:val="en-US" w:eastAsia="zh-CN"/>
        </w:rPr>
        <w:t>11.4 农民工工资的支付</w:t>
      </w:r>
      <w:bookmarkEnd w:id="546"/>
    </w:p>
    <w:p w14:paraId="57E28CE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本合同农民工工资采用</w:t>
      </w:r>
      <w:r>
        <w:rPr>
          <w:rFonts w:hint="eastAsia" w:asciiTheme="minorEastAsia" w:hAnsiTheme="minorEastAsia" w:eastAsiaTheme="minorEastAsia" w:cstheme="minorEastAsia"/>
          <w:color w:val="auto"/>
          <w:kern w:val="0"/>
          <w:sz w:val="24"/>
          <w:szCs w:val="24"/>
          <w:highlight w:val="none"/>
          <w:u w:val="single"/>
          <w:lang w:val="en-US" w:eastAsia="zh-CN" w:bidi="ar"/>
        </w:rPr>
        <w:t>(2)</w:t>
      </w:r>
      <w:r>
        <w:rPr>
          <w:rFonts w:hint="eastAsia" w:asciiTheme="minorEastAsia" w:hAnsiTheme="minorEastAsia" w:eastAsiaTheme="minorEastAsia" w:cstheme="minorEastAsia"/>
          <w:color w:val="auto"/>
          <w:kern w:val="0"/>
          <w:sz w:val="24"/>
          <w:szCs w:val="24"/>
          <w:highlight w:val="none"/>
          <w:lang w:val="en-US" w:eastAsia="zh-CN" w:bidi="ar"/>
        </w:rPr>
        <w:t>方式进行支付。</w:t>
      </w:r>
    </w:p>
    <w:p w14:paraId="0AAD50C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劳务作业分包单位聘用的农民工工资由劳务作业分包单位自行支付的，劳务作业分包单位应在申报《劳务作业分包付款申请》时同时提交上期经农民工签字的农民工工资支付表和当期的农民工工资支付计划表，经劳务作业分包单位劳资专管员根据农民工考勤、劳动合同中约定的支付额审核确认后方可予以支付当期工程进度款，否则不予以支付当期工程进度款。</w:t>
      </w:r>
    </w:p>
    <w:p w14:paraId="2841D31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劳务作业分包单位须按照与农民工签订的劳动合同书中约定的工资支付金额、时间足额支付工资。农民工工资应当以货币形式，通过银行转账给农民工本人，不得以实物或者有价证券等其他形式替代。</w:t>
      </w:r>
    </w:p>
    <w:p w14:paraId="2DE68E8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发生农民工工资纠纷时，总承包单位以切实保障农民工合法权益为前提，督促和协调劳务作业分包单位予以解决。确实存在农民工工资拖欠现象的，总承包单位可以以未结清的工程款为限垫付农民工工资。对于已经垫付的农民工工资，总承包单位在后续工程进度款支付时进行追偿。</w:t>
      </w:r>
    </w:p>
    <w:p w14:paraId="2628F15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发生拖欠农民工工资的，并在总承包单位两次提醒后仍不改正的，总承包单位将在对劳务作业分包单位考核评价时予以降级处理，情节特别严重的直接清退，并按照合同约定追究劳务作业分包单位违约赔偿和违约。</w:t>
      </w:r>
    </w:p>
    <w:p w14:paraId="4C3E93C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（2）根据《重庆市人民政府办公厅关于全面治理拖欠农民工工资问题的实施意见》或</w:t>
      </w:r>
      <w:r>
        <w:rPr>
          <w:rFonts w:hint="eastAsia" w:asciiTheme="minorEastAsia" w:hAnsiTheme="minorEastAsia" w:eastAsiaTheme="minorEastAsia" w:cstheme="minorEastAsia"/>
          <w:color w:val="auto"/>
          <w:highlight w:val="none"/>
        </w:rPr>
        <w:t>项目所在地的相关条例或政府职能部门下发关于农民工工资支付的相关通知</w:t>
      </w:r>
      <w:r>
        <w:rPr>
          <w:rFonts w:hint="eastAsia" w:asciiTheme="minorEastAsia" w:hAnsiTheme="minorEastAsia" w:eastAsiaTheme="minorEastAsia" w:cstheme="minorEastAsia"/>
          <w:color w:val="auto"/>
          <w:kern w:val="0"/>
          <w:sz w:val="24"/>
          <w:szCs w:val="24"/>
          <w:highlight w:val="none"/>
          <w:lang w:val="en-US" w:eastAsia="zh-CN" w:bidi="ar"/>
        </w:rPr>
        <w:t>、《关于建筑领域实施农民工工资专用账户管理及银行代发制度的通知》等相关要求，经双方友好协商，现就农民工工资委托支付事宜协议如下：劳务作业分包单位每月28日前将当月农民工工资表报给总承包单位，总承包单位从审核后的劳务作业分包单位当月进度款中，按劳务作业分包单位申报的工资表发放农民工工资（进度款大于应发工资的，先行足额代发工资，余款支付至劳务分包单位账户；进度款小于应发工资的，由总承包单位先行足额垫付发放，确保工资当月全额支付，所垫付资金及对应差额自动结转至次月，从次月进度款中优先扣回，直至结清为止，总承包单位负责全程监督）。</w:t>
      </w:r>
    </w:p>
    <w:p w14:paraId="6AD3C0F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在收款前应向总承包单位出具合法有效的增值税专用发票，总承包单位不承担劳务作业分包单位出具发票所产生的相关税费（劳务作业分包单位出具发票所产生的相关税费已包含在合同价格中），否则，总承包单位有权暂停支付进度款和结算款，并且不承担违约责任。</w:t>
      </w:r>
    </w:p>
    <w:p w14:paraId="359A0EA6">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总承包单位签发进度款支付证书，不表明总承包单位已同意、批准或认可了劳务作业分包单位完成的相应部分的工作。</w:t>
      </w:r>
    </w:p>
    <w:p w14:paraId="0B0854A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上述工程款的支付前提是劳务作业分包单位主动主张完成部分的劳务款项，且支付前应扣除分包单位超过损耗率的材料款以及应扣的其它款项（包括但不限于代扣缴税金、违约金、损失等）。</w:t>
      </w:r>
    </w:p>
    <w:p w14:paraId="4D3F346D">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u w:val="none"/>
        </w:rPr>
      </w:pPr>
      <w:bookmarkStart w:id="547" w:name="_Toc1226"/>
      <w:r>
        <w:rPr>
          <w:rFonts w:hint="eastAsia" w:asciiTheme="minorEastAsia" w:hAnsiTheme="minorEastAsia" w:eastAsiaTheme="minorEastAsia" w:cstheme="minorEastAsia"/>
          <w:b/>
          <w:color w:val="auto"/>
          <w:sz w:val="24"/>
          <w:szCs w:val="24"/>
          <w:highlight w:val="none"/>
          <w:u w:val="none"/>
        </w:rPr>
        <w:t>11.</w:t>
      </w:r>
      <w:r>
        <w:rPr>
          <w:rFonts w:hint="eastAsia" w:asciiTheme="minorEastAsia" w:hAnsiTheme="minorEastAsia" w:eastAsiaTheme="minorEastAsia" w:cstheme="minorEastAsia"/>
          <w:b/>
          <w:color w:val="auto"/>
          <w:sz w:val="24"/>
          <w:szCs w:val="24"/>
          <w:highlight w:val="none"/>
          <w:u w:val="none"/>
          <w:lang w:val="en-US" w:eastAsia="zh-CN"/>
        </w:rPr>
        <w:t>5</w:t>
      </w:r>
      <w:r>
        <w:rPr>
          <w:rFonts w:hint="eastAsia" w:asciiTheme="minorEastAsia" w:hAnsiTheme="minorEastAsia" w:eastAsiaTheme="minorEastAsia" w:cstheme="minorEastAsia"/>
          <w:b/>
          <w:color w:val="auto"/>
          <w:sz w:val="24"/>
          <w:szCs w:val="24"/>
          <w:highlight w:val="none"/>
          <w:u w:val="none"/>
        </w:rPr>
        <w:t>、支付账户；</w:t>
      </w:r>
      <w:bookmarkEnd w:id="547"/>
    </w:p>
    <w:p w14:paraId="22A0DDA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 详见协议书第八条约定的支付账户</w:t>
      </w:r>
    </w:p>
    <w:p w14:paraId="56E3187F">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48" w:name="_Toc25134"/>
      <w:r>
        <w:rPr>
          <w:rFonts w:hint="eastAsia" w:asciiTheme="minorEastAsia" w:hAnsiTheme="minorEastAsia" w:eastAsiaTheme="minorEastAsia" w:cstheme="minorEastAsia"/>
          <w:b/>
          <w:color w:val="auto"/>
          <w:sz w:val="24"/>
          <w:szCs w:val="24"/>
          <w:highlight w:val="none"/>
        </w:rPr>
        <w:t>12、验收与交付</w:t>
      </w:r>
      <w:bookmarkEnd w:id="548"/>
    </w:p>
    <w:p w14:paraId="4E14817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12.1、劳务作业质量</w:t>
      </w:r>
    </w:p>
    <w:p w14:paraId="2DE5A9B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12.1.1、劳务作业分包单位应确保所完成劳务作业符合合同约定的质量标准。总承包单位有作业规范要求的，劳务作业分包单位的劳务作业还应当满足总承包单位的规范要求。</w:t>
      </w:r>
    </w:p>
    <w:p w14:paraId="47943C9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12.1.2、总承包单位有权随时对劳务作业分包单位实施的劳务作业进行监督检查，确保劳务作业质量，并对存在的质量隐患提出整改要求，劳务作业分包单位应当在总承包单位要求的时限内完成整改。劳务作业分包单位拒不整改或者返工的，总承包单位有权自行整改或者委托第三方代为整改，由此发生的费用由劳务作业分包单位全部承担。总承包单位有权从尚未支付的劳务作业分包合同价款中扣除上述费用，并扣除因此而产生的经济损失及违约金。    12.2、参加检验与验收</w:t>
      </w:r>
    </w:p>
    <w:p w14:paraId="4CDC706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劳务作业分包单位应按照总承包单位的书面指示，参加与其劳务作业有关的材料检验，并及时提出检验意见。</w:t>
      </w:r>
    </w:p>
    <w:p w14:paraId="6A82EE0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劳务作业分包单位应按照总承包单位的书面指示，参加与其劳务作业有关的分部分项工程的验收，并承担相应部分的整改责任。 </w:t>
      </w:r>
    </w:p>
    <w:p w14:paraId="4B53C19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12.3、完工日期的确定</w:t>
      </w:r>
    </w:p>
    <w:p w14:paraId="60D5662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12.3.1、总承包单位统一安排技术档案资料的收集整理，并负责组织劳务作业分包工作的完工验收。</w:t>
      </w:r>
    </w:p>
    <w:p w14:paraId="056181C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12.3.2、劳务作业分包单位完成全部劳务作业后，应向总承包单位提交完工报告，通知总承包单位验收。</w:t>
      </w:r>
    </w:p>
    <w:p w14:paraId="5EEC1986">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12.3.3、总承包工程竣工且经建设单位验收合格的，视为劳务作业分包单位的劳务作业质量符合合同约定的要求。</w:t>
      </w:r>
    </w:p>
    <w:p w14:paraId="3E57294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12.3.4、劳务作业实际完工日期以总承包单位验收合格的日期为准。 </w:t>
      </w:r>
    </w:p>
    <w:p w14:paraId="0271D23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12.4、劳务作业整改</w:t>
      </w:r>
    </w:p>
    <w:p w14:paraId="7001DA4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总承包单位与建设单位间的隐蔽工程验收、分部分项工程验收以及工程竣工验收表明劳务作业质量不合格时，劳务作业分包单位应负责无偿整改，作业期限不予延长，并承担由此导致的总承包单位损失。劳务作业分包单位因自身原因无法完成整改的，总承包单位可以委派其他劳务单位完成，产生的费用由劳务作业分包单位承担。总承包单位有权从尚未支付的劳务作业分包合同价款中扣除上述费用，并扣除因此而产生的经济损失及违约金。劳务作业分包单位整改后质量仍不合格的，应按照专用合同条款的约定承担违约责任。</w:t>
      </w:r>
    </w:p>
    <w:p w14:paraId="4CE58BA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12.5、劳务作业交付</w:t>
      </w:r>
    </w:p>
    <w:p w14:paraId="645BAA5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关于劳务作业交付条件与日期的约定：</w:t>
      </w:r>
    </w:p>
    <w:p w14:paraId="160B6EF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12.5.1、劳务作业经验收合格后，劳务作业分包单位应当按照总承包单位指示及时将该劳务作业交付总承包单位，不得以双方存在争议为由拒绝将该劳务作业交付总承包单位。合同当事人也可在专用合同条款中约定劳务作业交付的具体条件或日期。</w:t>
      </w:r>
    </w:p>
    <w:p w14:paraId="5B811D7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12.5.2、劳务作业分包单位应当于分包工程验收合格后按照总承包单位指示并按照下列要求完成对施工场地的清理：</w:t>
      </w:r>
    </w:p>
    <w:p w14:paraId="5D0CA6E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（1）残留垃圾全部清理出场；</w:t>
      </w:r>
    </w:p>
    <w:p w14:paraId="34C140E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（2）临时工程、临时设施全部拆除、清理出场，并按照总承包单位的指令对相应场地进行清理、平整或者复原；</w:t>
      </w:r>
    </w:p>
    <w:p w14:paraId="5ED2B27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（3）设备、材料全部清除出场（合同约定或者总承包单位指令保留于施工现场的除外）。</w:t>
      </w:r>
    </w:p>
    <w:p w14:paraId="0994DD6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（4）施工现场周边以及所涉道路、水道的施工堆积物，按照总承包单位的指令全部清理。</w:t>
      </w:r>
    </w:p>
    <w:p w14:paraId="7F6955C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（5）完成建设单位、监理单位指令（需经总承包单位确认）的清理工作。</w:t>
      </w:r>
    </w:p>
    <w:p w14:paraId="59AE869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12.5.3、劳务作业分包单位履行清场义务时应当采取足够的安全保障措施，如果造成人员伤亡及财产损毁事件，由劳务作业分包单位自行承担全部责任。劳务作业分包单位履行清场义务时应当确保不破坏、污染环境，同时，劳务作业分包单位清理出场的物品应当按照相关规定、约定、要求妥善处理，不得随意抛洒、倾倒。</w:t>
      </w:r>
    </w:p>
    <w:p w14:paraId="28C2E34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12.5.4、劳务作业分包单位拒不清理或者逾期仍未完成清理的，总承包单位有权寻第三方进行清理，所产生的费用由劳务作业分包单位承担，从结算款中直接扣除。同时，因相应物品堆码造成的人员伤亡及财产损毁，由劳务作业分包单位承担全部责任。</w:t>
      </w:r>
    </w:p>
    <w:p w14:paraId="169CCE2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12.5.5、劳务作业分包单位拒不清理或者逾期仍未完成清理的，总承包单位有权直接接收已完工程，并将劳务作业分包单位所有人员驱离施工现场。同时，总承包单位有权自行清理、处置劳务作业分包单位遗留的全部物品、构筑物等，且无论其物品系劳务作业分包单位所有或是劳务作业分包单位通过租赁等形式占有），处置所得款项归总承包单位所有，处置所得款项不足以冲抵因处置而发生的费用的，总承包单位有权在应支付劳务作业分包单位的任何款项（包括但不限于本合同所涉款项）中直接扣除。总承包单位因相应的处置行为发生的损失（例如第三方向总承包单位索赔等），由劳务作业分包单位承担，总承包单位亦有权在应支付劳务作业分包单位的任何款项（包括但不限于本合同所涉款项）中直接扣除。</w:t>
      </w:r>
    </w:p>
    <w:p w14:paraId="07E4A649">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49" w:name="_Toc26809"/>
      <w:r>
        <w:rPr>
          <w:rFonts w:hint="eastAsia" w:asciiTheme="minorEastAsia" w:hAnsiTheme="minorEastAsia" w:eastAsiaTheme="minorEastAsia" w:cstheme="minorEastAsia"/>
          <w:b/>
          <w:color w:val="auto"/>
          <w:sz w:val="24"/>
          <w:szCs w:val="24"/>
          <w:highlight w:val="none"/>
        </w:rPr>
        <w:t>13、劳务作业完工结算与支付</w:t>
      </w:r>
      <w:bookmarkEnd w:id="549"/>
    </w:p>
    <w:p w14:paraId="1B072561">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50" w:name="_Toc23454"/>
      <w:r>
        <w:rPr>
          <w:rFonts w:hint="eastAsia" w:asciiTheme="minorEastAsia" w:hAnsiTheme="minorEastAsia" w:eastAsiaTheme="minorEastAsia" w:cstheme="minorEastAsia"/>
          <w:b/>
          <w:color w:val="auto"/>
          <w:sz w:val="24"/>
          <w:szCs w:val="24"/>
          <w:highlight w:val="none"/>
        </w:rPr>
        <w:t>13.1、完工结算申请</w:t>
      </w:r>
      <w:bookmarkEnd w:id="550"/>
    </w:p>
    <w:p w14:paraId="58007F1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 xml:space="preserve">劳务作业分包单位提交完工结算申请单的期限： </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经总承包单位验收合格之日起28天内</w:t>
      </w:r>
    </w:p>
    <w:p w14:paraId="22506479">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劳务作业分包单位提交完工结算申请单的资料清单：</w:t>
      </w:r>
      <w:r>
        <w:rPr>
          <w:rFonts w:hint="eastAsia" w:asciiTheme="minorEastAsia" w:hAnsiTheme="minorEastAsia" w:eastAsiaTheme="minorEastAsia" w:cstheme="minorEastAsia"/>
          <w:color w:val="auto"/>
          <w:kern w:val="0"/>
          <w:sz w:val="24"/>
          <w:szCs w:val="24"/>
          <w:highlight w:val="none"/>
          <w:u w:val="single"/>
          <w:lang w:val="en-US" w:eastAsia="zh-CN" w:bidi="ar"/>
        </w:rPr>
        <w:t>劳务作业分包单位应自劳务作业分包作业完工并经总承包单位验收合格之日起28天内，向总承包单位提交完工结算申请单，并提交完整的结算资料，有关完工结算申请单的资料清单和份数等要求由合同当事人在专用合同条款中约定。</w:t>
      </w:r>
    </w:p>
    <w:p w14:paraId="51B5A11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完工结算申请单应包括以下内容：</w:t>
      </w:r>
    </w:p>
    <w:p w14:paraId="302B039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（1）已生效的劳务作业分包工程合同，包括“劳务作业分包工程量清单”；</w:t>
      </w:r>
    </w:p>
    <w:p w14:paraId="56307A99">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（2）施工过程中双方签字齐全的现场收方单、签证单；</w:t>
      </w:r>
    </w:p>
    <w:p w14:paraId="698D276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（3）总承包单位已支付劳务作业分包单位的“总对账单”及款项；经农民工本人签字确认后的上月工资支付表；</w:t>
      </w:r>
    </w:p>
    <w:p w14:paraId="24C545A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（4）根据合同应当扣减的款项；</w:t>
      </w:r>
    </w:p>
    <w:p w14:paraId="376AEC6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（5）总承包单位应支付劳务作业分包单位的合同价款。</w:t>
      </w:r>
    </w:p>
    <w:p w14:paraId="28B6243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劳务作业分包单位应提交的结算资料包括但不限于：</w:t>
      </w:r>
    </w:p>
    <w:p w14:paraId="01F28A0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（1）按经总承包单位工程管理中心审定的实际完成量编制的劳务作业分包结算书；</w:t>
      </w:r>
    </w:p>
    <w:p w14:paraId="4E2DAD7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（2）有效的零星用工签证资料；</w:t>
      </w:r>
    </w:p>
    <w:p w14:paraId="02D824D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（3）其他与劳务作业分包结算有关的经济技术资料；</w:t>
      </w:r>
    </w:p>
    <w:p w14:paraId="4C25110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（4）本工程建设单位或总承包单位要求提供的其他资料。</w:t>
      </w:r>
    </w:p>
    <w:p w14:paraId="67B83B7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劳务作业分包单位提交完工结算资料的份数：</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3份 </w:t>
      </w:r>
    </w:p>
    <w:p w14:paraId="42943768">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51" w:name="_Toc1873"/>
      <w:r>
        <w:rPr>
          <w:rFonts w:hint="eastAsia" w:asciiTheme="minorEastAsia" w:hAnsiTheme="minorEastAsia" w:eastAsiaTheme="minorEastAsia" w:cstheme="minorEastAsia"/>
          <w:b/>
          <w:color w:val="auto"/>
          <w:sz w:val="24"/>
          <w:szCs w:val="24"/>
          <w:highlight w:val="none"/>
        </w:rPr>
        <w:t>13.2、完工结算审核</w:t>
      </w:r>
      <w:bookmarkEnd w:id="551"/>
    </w:p>
    <w:p w14:paraId="4F8B16C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  总承包单位审核确认劳务作业分包单位提交的结算金额以总承包单位审核部门确认的金额为准，总承包单位审核确认结算金额后，双方签订分包结算书。总承包单位对完工结算申请单和结算资料有异议的，有权要求劳务作业分包单位进行修正和提供补充资料，劳务作业分包单位应按要求提交修正后的完工结算申请单和结算资料。 </w:t>
      </w:r>
    </w:p>
    <w:p w14:paraId="49CD5D87">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u w:val="none"/>
        </w:rPr>
      </w:pPr>
      <w:bookmarkStart w:id="552" w:name="_Toc28485"/>
      <w:r>
        <w:rPr>
          <w:rFonts w:hint="eastAsia" w:asciiTheme="minorEastAsia" w:hAnsiTheme="minorEastAsia" w:eastAsiaTheme="minorEastAsia" w:cstheme="minorEastAsia"/>
          <w:b/>
          <w:color w:val="auto"/>
          <w:sz w:val="24"/>
          <w:szCs w:val="24"/>
          <w:highlight w:val="none"/>
          <w:u w:val="none"/>
        </w:rPr>
        <w:t>13.3、完工结算支付</w:t>
      </w:r>
      <w:bookmarkEnd w:id="552"/>
    </w:p>
    <w:p w14:paraId="2B1FE33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pacing w:val="-6"/>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 xml:space="preserve"> 总承包单位应在分包结算书办理后30天内、劳务作业分包单位提出支付申请后 7天内完成尾款支付。</w:t>
      </w:r>
      <w:r>
        <w:rPr>
          <w:rFonts w:hint="eastAsia" w:asciiTheme="minorEastAsia" w:hAnsiTheme="minorEastAsia" w:eastAsiaTheme="minorEastAsia" w:cstheme="minorEastAsia"/>
          <w:color w:val="auto"/>
          <w:spacing w:val="-6"/>
          <w:kern w:val="0"/>
          <w:sz w:val="24"/>
          <w:szCs w:val="24"/>
          <w:highlight w:val="none"/>
          <w:u w:val="none"/>
          <w:lang w:val="en-US" w:eastAsia="zh-CN" w:bidi="ar"/>
        </w:rPr>
        <w:t>劳务作业分包单位在收款前应向总承包单位出具合法有效的增值税专用发票。</w:t>
      </w:r>
    </w:p>
    <w:p w14:paraId="7203E005">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u w:val="none"/>
        </w:rPr>
      </w:pPr>
      <w:bookmarkStart w:id="553" w:name="_Toc19885"/>
      <w:r>
        <w:rPr>
          <w:rFonts w:hint="eastAsia" w:asciiTheme="minorEastAsia" w:hAnsiTheme="minorEastAsia" w:eastAsiaTheme="minorEastAsia" w:cstheme="minorEastAsia"/>
          <w:b/>
          <w:color w:val="auto"/>
          <w:sz w:val="24"/>
          <w:szCs w:val="24"/>
          <w:highlight w:val="none"/>
          <w:u w:val="none"/>
        </w:rPr>
        <w:t>14、违约</w:t>
      </w:r>
      <w:bookmarkEnd w:id="553"/>
    </w:p>
    <w:p w14:paraId="4BB50BA9">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u w:val="none"/>
        </w:rPr>
      </w:pPr>
      <w:bookmarkStart w:id="554" w:name="_Toc10588"/>
      <w:r>
        <w:rPr>
          <w:rFonts w:hint="eastAsia" w:asciiTheme="minorEastAsia" w:hAnsiTheme="minorEastAsia" w:eastAsiaTheme="minorEastAsia" w:cstheme="minorEastAsia"/>
          <w:b/>
          <w:color w:val="auto"/>
          <w:sz w:val="24"/>
          <w:szCs w:val="24"/>
          <w:highlight w:val="none"/>
          <w:u w:val="none"/>
        </w:rPr>
        <w:t>14.1、总承包单位违约</w:t>
      </w:r>
      <w:bookmarkEnd w:id="554"/>
    </w:p>
    <w:p w14:paraId="3234CE1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无论何种原因导致的暂停施工，劳务作业分包单位发生的费用及损失均由劳务作业分包单位自行承担。</w:t>
      </w:r>
    </w:p>
    <w:p w14:paraId="49E8ED91">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55" w:name="_Toc17543"/>
      <w:r>
        <w:rPr>
          <w:rFonts w:hint="eastAsia" w:asciiTheme="minorEastAsia" w:hAnsiTheme="minorEastAsia" w:eastAsiaTheme="minorEastAsia" w:cstheme="minorEastAsia"/>
          <w:b/>
          <w:color w:val="auto"/>
          <w:sz w:val="24"/>
          <w:szCs w:val="24"/>
          <w:highlight w:val="none"/>
        </w:rPr>
        <w:t>14.2、劳务作业分包单位违约</w:t>
      </w:r>
      <w:bookmarkEnd w:id="555"/>
    </w:p>
    <w:p w14:paraId="1AA521B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劳务作业分包单位违约的情形； </w:t>
      </w:r>
    </w:p>
    <w:p w14:paraId="3075A98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在合同履行过程中发生的下列情形，属于劳务作业分包单位违约：</w:t>
      </w:r>
    </w:p>
    <w:p w14:paraId="27C1577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（1）劳务作业分包单位未按约定组织符合工程要求且持有相应资格证书的劳务作业人员进场的；</w:t>
      </w:r>
    </w:p>
    <w:p w14:paraId="43A925F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（2）劳务作业分包单位在签订本合同后未按总承包单位指令进场施工、中途擅自停工或退场、因自身原因导致作业期限延误的；</w:t>
      </w:r>
    </w:p>
    <w:p w14:paraId="7708E8D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（3）劳务作业分包单位劳务作业质量不符合合同约定的质量标准的；</w:t>
      </w:r>
    </w:p>
    <w:p w14:paraId="488A7A4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（4）劳务作业分包单位未按总承包单位要求进行安全文明施工的；</w:t>
      </w:r>
    </w:p>
    <w:p w14:paraId="14B31B6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（5）劳务作业分包单位未每月向总承包单位提供上月劳务作业分包单位在本项目上所有劳务作业人员的工资结算及支付情况的盖章书面记录的；</w:t>
      </w:r>
    </w:p>
    <w:p w14:paraId="67D7044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（6）劳务作业分包单位将劳务作业分包转包给他人；</w:t>
      </w:r>
    </w:p>
    <w:p w14:paraId="4ABFBE5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7）劳务作业分包单位劳务作业人员劳资纠纷、安全事故、治安事件、群体性事件不能控制局面（群体性事件是指参与人员或者受影响人员多人以上，或者向不特定对象表达诉求的事件，例如拉横幅、发传单、集会、静坐、游行、断水、断电、扰乱施工秩序、围堵办公场所、围堵政府机关、集体向政府机关表达诉求等。非群体性事件如个别劳务作业人员上访、工地现场闹事、爬塔吊、以死亡相威胁等）。</w:t>
      </w:r>
    </w:p>
    <w:p w14:paraId="5ACA478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（8）专用合同条款约定的其他违约情形。</w:t>
      </w:r>
    </w:p>
    <w:p w14:paraId="03B36F7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劳务作业分包单位违约责任</w:t>
      </w:r>
    </w:p>
    <w:p w14:paraId="58D1E3E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因劳务作业人员劳资纠纷、安全事故、治安事件、群体性事件等并涉及款项支付，以及劳务作业分包单位工期严重滞后、质量事故等涉及费用增加或赔偿，总承包单位有权从劳务作业分包单位交纳的保证金或者分包工程款中代为支付上述费用，并扣除因此而产生的经济损失及违约金，劳务作业分包单位无条件同意认可总承包单位代付行为和代付金额、代付合同等并配合完善诸如付款财务手续、补开增值税发票等相关手续，若不补开增值税发票导致总承包单位经济损失的，劳务作业分包单位应予以赔偿。</w:t>
      </w:r>
    </w:p>
    <w:p w14:paraId="5CD48F2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劳务作业分包单位就本合同负担之义务并不因其承担违约责任而减免。</w:t>
      </w:r>
    </w:p>
    <w:p w14:paraId="18DE37E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本合同针对同一情形既约定违约责任也约定赔偿的，同时适用、累加计算。如果违约金、赔偿金合计超过实际损失，则超出部分作为惩罚性违约金和预期利益损失赔偿，合同双方对于超出部分是否产生实际损失、损失额度、预期利益额度，均无需证明。</w:t>
      </w:r>
    </w:p>
    <w:p w14:paraId="6930FD3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承担因其违约行为而给总承包单位增加的费用(包括但不限于直接经济损失、实现债权所产生的律师费、案件受理费、保全费、保全担保费、诉讼费等)和（或）延误的期限。此外，合同当事人可在专用合同条款中另行约定劳务作业分包单位违约责任的承担方式和计算方法。</w:t>
      </w:r>
    </w:p>
    <w:p w14:paraId="65AA554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关于劳务作业分包单位违约责任的承担方式和计算方法的约定： </w:t>
      </w:r>
      <w:r>
        <w:rPr>
          <w:rFonts w:hint="eastAsia" w:asciiTheme="minorEastAsia" w:hAnsiTheme="minorEastAsia" w:eastAsiaTheme="minorEastAsia" w:cstheme="minorEastAsia"/>
          <w:color w:val="auto"/>
          <w:kern w:val="0"/>
          <w:sz w:val="24"/>
          <w:szCs w:val="24"/>
          <w:highlight w:val="none"/>
          <w:u w:val="single"/>
          <w:lang w:val="en-US" w:eastAsia="zh-CN" w:bidi="ar"/>
        </w:rPr>
        <w:t>一方合同当事人违约后，另一方要求违约方继续履行合同时，违约方承担上述违约责任后仍应继续履行合同。</w:t>
      </w:r>
    </w:p>
    <w:p w14:paraId="506084FA">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56" w:name="_Toc28559"/>
      <w:r>
        <w:rPr>
          <w:rFonts w:hint="eastAsia" w:asciiTheme="minorEastAsia" w:hAnsiTheme="minorEastAsia" w:eastAsiaTheme="minorEastAsia" w:cstheme="minorEastAsia"/>
          <w:b/>
          <w:color w:val="auto"/>
          <w:sz w:val="24"/>
          <w:szCs w:val="24"/>
          <w:highlight w:val="none"/>
        </w:rPr>
        <w:t>14.3、补充约定</w:t>
      </w:r>
      <w:bookmarkEnd w:id="556"/>
    </w:p>
    <w:p w14:paraId="7D9C2E3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（1）劳务作业分包单位未严格按照总承包单位的指令内容执行的，应当按照5000 元/次向总承包单位支付违约金；拒不执行相关指令的，应当按照20000元/次向总承包单位支付违约金。累计达到3次（含）以上的，总承包单位可以解除合同作清场处理（同时有权只支付劳务作业分包单位审定完成合格工程量的75%的工程款）。</w:t>
      </w:r>
    </w:p>
    <w:p w14:paraId="6D0BD3D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b/>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（2）劳务作业分包单位违反专用合同条款5条作业安全与环境保护的任一条款的，每发生一次，应当向总承包单位支付违约金 5000 元；劳务作业分包单位作业发生安全事故后未及时报告的，应当按照 1万元/人次加付违约金；隐瞒不报的，按 10万元/人次加付违约金；发生人员轻伤的，按 1万元/人加付违约金；发生人员重伤的按10万元/人加付违约金；发生人员死亡的，按30万元 /人加付违约金。</w:t>
      </w:r>
    </w:p>
    <w:p w14:paraId="7477C94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3）劳务作业分包单位超耗、浪费、未妥善保管、未合理使用总承包单位提供的材料、设备的，导致材料、设备毁损、灭失的，劳务作业分包单位除需按原价（包含材料及设备价款、运费等总承包单位支出的费用）赔偿总承包单位外，还应当按其原价的 20%向总承包单位支付违约金。</w:t>
      </w:r>
    </w:p>
    <w:p w14:paraId="48A4F4A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（4）劳务作业分包单位的项目负责人和其他主要管理人员无正当理由未在施工场地办公的，劳务作业分包单位应当按照 2000 元/人·天向总承包单位支付违约金。发生3次以上的，总承包单位有权解除本合同（同时有权只支付劳务作业分包单位审定完成合格工程量的75%的工程款）。</w:t>
      </w:r>
      <w:r>
        <w:rPr>
          <w:rFonts w:hint="eastAsia" w:asciiTheme="minorEastAsia" w:hAnsiTheme="minorEastAsia" w:eastAsiaTheme="minorEastAsia" w:cstheme="minorEastAsia"/>
          <w:b w:val="0"/>
          <w:color w:val="auto"/>
          <w:kern w:val="0"/>
          <w:sz w:val="24"/>
          <w:szCs w:val="24"/>
          <w:highlight w:val="none"/>
          <w:u w:val="none"/>
          <w:lang w:val="en-US" w:eastAsia="zh-CN" w:bidi="ar"/>
        </w:rPr>
        <w:t>如私自刻制冠以总承包单位名称的任何印章，移交相关行政执法部门；</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应按照10万元/次的标准向总承包单位支付违约金，如给总承包单位造成经济损失时，由劳务作业分包单位承担一切经济损失和不利后果，且总承包单位有权解除本合同（同时有权只支付劳务作业分包单位审定完成合格工程量的75%的工程款）。</w:t>
      </w:r>
    </w:p>
    <w:p w14:paraId="5147D9A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5）劳务作业分包单位应当确保其施工作业人员的身体及年龄状况符合国家以及工程所在地的相关法律、法规、规章、规范，符合行业协会及组织发布的规范、标准，符合施工合同中相应的标准和要求，严禁使用患有高血压、恐高症、心脏病、癫痫病等不适宜建设工程施工的疾病的人员；劳务作业分包单位发现有传染病的应当立即组织人员隔离、就医，并将相关情况报告给总承包单位；劳务作业分包单位应当确保其作业人员具备相应的职业资格，持证上岗。否则，每发现一人，劳务作业分包单位应当向总承包单位支付违约金2000元。</w:t>
      </w:r>
    </w:p>
    <w:p w14:paraId="19EBBEC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（6）安全文明施工专项费用未专款专用的，劳务作业分包单位应当按照挪作他用的金额的10% 向总承包单位支付违约金。</w:t>
      </w:r>
    </w:p>
    <w:p w14:paraId="3F95F10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（7）本合同所涉分包工程以外的其他工程因劳务作业分包单位原因损坏的，除损坏修复费用全部由劳务作业分包单位承担外，每发生一次，劳务作业分包单位还应当按照修复费用的50%向总承包单位支付违约金。</w:t>
      </w:r>
    </w:p>
    <w:p w14:paraId="0D436B8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8）劳务作业分包单位向总承包单位提交完工结算报告存在高估冒算，且其高估冒算的工程量经总承包单位经营部审定结算后发现审减率超过10%（含）的，由分包单位承担全部审计费用。且总承包单位可按审减额的10%要求劳务作业分包单位支付违约金。如果双方因结算审减发生诉争，则以司法机关生效法律文书确定的工程量计算高估冒算的比例。</w:t>
      </w:r>
    </w:p>
    <w:p w14:paraId="0F454E7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9）劳务作业分包单位应当无条件接受总承包单位以及其他有关单位的各类检查并按照总承包单位的指令进行整改，劳务作业分包单位拒绝前述检查或拒绝整改的，每发生一次，劳务作业分包单位应当向总承包单位支付违约金5万元。违约3次以上的，总承包单位有权解除本合同（同时有权只支付劳务作业分包单位审定完成合格工程量的75%的工程款）。</w:t>
      </w:r>
    </w:p>
    <w:p w14:paraId="1DB4B78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10）总承包单位发出的指令、通知、函告、扣款单等文书被劳务作业分包单位拒收或者退回的，每发生一次，劳务作业分包单位应当向总承包单位支付违约金1万元。发生3次以上的，总承包单位有权解除本合同（同时有权只支付劳务作业分包单位审定完成合格工程量的75%的工程款）。</w:t>
      </w:r>
    </w:p>
    <w:p w14:paraId="12B4EA3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11）导致投诉（投诉当事人向总承包单位投诉、向建设单位投诉、向行政机关投诉等）事件发生的，每发生一次，劳务作业分包单位应当向总承包单位支付违约金5万元；导致群体性事件的，每发生一次，劳务作业分包单位应当向总承包单位支付违约金10万元。发生3次以上的，总承包单位有权解除本合同（同时有权只支付劳务作业分包单位审定完成合格工程量的75%的工程款）。</w:t>
      </w:r>
    </w:p>
    <w:p w14:paraId="3626646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（12） 投诉事件、群体性事件被媒体报道的，每发生一次，劳务作业分包单位应当向总承包单位支付违约金10万元。媒体是指电视、广播、刊物、网络、通讯软件等可向不特定多数人或者5人以上特定人群传达信息的各种媒介。发生3次以上的，总承包单位有权解除本合同（同时有权只支付劳务作业分包单位审定完成合格工程量的75%的工程款）。</w:t>
      </w:r>
    </w:p>
    <w:p w14:paraId="6202E71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（13）无论何种原因， 导致总承包单位被列为民事诉讼（仲裁）案件的被告（被申请人）的或总承包单位资产（包括但不限于银行账户、房产、车辆、工程等）被司法机关或其他机关采取保全或执行措施的，每发生一次，劳务作业分包单位应当按照本合同约定总价的10%向总承包单位支付违约金，且劳务作业分包单位需承担由此产生的一切责任、费用（该责任、费用包括但不限于判决或裁决要求总承包单位支付的所有费用、总承包单位应诉所产生的差旅费、案件受理费、保全费、担保费、律师费等）。总承包单位有权从劳务作业分包单位后续应付款项中直接扣除以上违约金及相关费用。且总承包单位有权解除本合同（同时有权只支付劳务作业分包单位审定完成合格工程量的75%的工程款）。</w:t>
      </w:r>
    </w:p>
    <w:p w14:paraId="18FA607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14）投诉事件、群体性事件导致总承包单位受到行政机关、行业协会及组织等有关主管单位的处理的，每发生一次，劳务作业分包单位视情节轻重应当按照1-20万元/次向总承包单位支付违约金。发生3次以上的，总承包单位有权解除本合同（同时有权只支付劳务作业分包单位审定完成合格工程量的75%的工程款）。</w:t>
      </w:r>
    </w:p>
    <w:p w14:paraId="3E0D428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（15）投诉事件、群体性事件导致总承包单位被卷入刑事案件的，劳务作业分包单位应当按照本合同约定总价的10% 向总承包单位支付违约金。且总承包单位有权解除本合同（同时有权只支付劳务作业分包单位审定完成合格工程量的75%的工程款）。</w:t>
      </w:r>
    </w:p>
    <w:p w14:paraId="5A0F8F3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（16）投诉事件、群体性事件导致总承包单位征信受损的，劳务作业分包单位应当按照本合同约定总价的10% 向总承包单位支付违约金。且总承包单位有权解除本合同（同时有权只支付劳务作业分包单位审定完成合格工程量的75%的工程款）。</w:t>
      </w:r>
    </w:p>
    <w:p w14:paraId="4DE0BFF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（17）投诉事件、群体性事件导致总承包单位被地区或者行业限制准入的，劳务作业分包单位应当按照本合同约定总价的20% 向总承包单位支付违约金。且总承包单位有权解除本合同（同时有权只支付劳务作业分包单位审定完成合格工程量的75%的工程款）。</w:t>
      </w:r>
    </w:p>
    <w:p w14:paraId="1BEC241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（18）投诉事件、群体性事件导致总承包单位资质、资格受到不良影响的，劳务作业分包单位应当按照本合同约定总价的20% 向总承包单位支付违约金。且总承包单位有权解除本合同（同时有权只支付劳务作业分包单位审定完成合格工程量的75%的工程款）。</w:t>
      </w:r>
    </w:p>
    <w:p w14:paraId="49BBA7C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19）总承包单位将严格监督劳务作业分包单位按时发放民工工资，若发现劳务作业分包单位上次未按实际全额发放民工工资时，有权停止支付当次劳务作业分包款并督促劳务作业分包单位立即全额补发上次农民工工资，且向总承包单位有权要求劳务作业分包单位按照10万元/次支付违约金，情形严重给总承包单位带来恶劣影响或其他损失的，总承包单位有权解除劳务作业分包合同（同时有权只支付劳务作业分包单位审定完成合格工程量的75%的工程款）。</w:t>
      </w:r>
    </w:p>
    <w:p w14:paraId="06C4B82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20）劳务作业分包单位在施工过程中不按规范标准施工或不服从总承包单位的管理导致施工质量达不到要求，造成的返工损失由分包单位负责，且总承包单位可要求劳务作业分包单位承担5000-100000元的违约金，累计三次总承包单位可解除合同。若劳务作业分包单位质量问题整改后仍不合格或者达到合同解除其他条件的，总承包单位有权解除本合同,且劳务作业分包单位必须在总承包单位发出解除通知之日起10日内限时清除出场,否则,还应按每逾期一天向总承包单位承担5000元/天的违约责任,总承包单位可直接从应付给劳务作业分包单位的工程款中扣除。解除合同对劳务作业分包单位已完成部分工程按劳务作业分包单位实际已完成的合格工程计算工程量后，只按75%结算后一次性支付，对劳务作业分包单位完成的不合格部分工程，总承包单位有权指定其他单位或班组进行返工整改，其返工整改费用由劳务作业分包单位承担，总承包单位可直接从应付的结算款中扣除。</w:t>
      </w:r>
    </w:p>
    <w:p w14:paraId="2A55194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除本合同已约定的违约责任以外，劳务作业分包单位违约导致总承包单位受到的经济损失，劳务作业分包单位应当全额赔偿，并应当按照银行同期贷款利率向总承包单位赔偿资金占用损失。劳务作业分包单位违约导致总承包单位受到的经济损失包括但不限于直接经济损失、被建设单位等第三方索赔及扣款、一方基于劳务作业分包单位的违约行为而实施本合同约定的特定行为而被第三方索赔（例如总承包单位因完工清理时直接处置物品而被物品所有权人索赔等）、被行政机关罚款等。</w:t>
      </w:r>
    </w:p>
    <w:p w14:paraId="1FDC7BF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14.4、违约方继续履行合同</w:t>
      </w:r>
    </w:p>
    <w:p w14:paraId="3C6E1E8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一方合同当事人违约后，另一方要求违约方继续履行合同时，违约方承担上述违约责任后仍应继续履行合同。</w:t>
      </w:r>
      <w:bookmarkStart w:id="557" w:name="_Toc9038"/>
    </w:p>
    <w:p w14:paraId="7F197951">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val="en-US" w:eastAsia="zh-CN"/>
        </w:rPr>
        <w:t>15、</w:t>
      </w:r>
      <w:r>
        <w:rPr>
          <w:rFonts w:hint="eastAsia" w:asciiTheme="minorEastAsia" w:hAnsiTheme="minorEastAsia" w:eastAsiaTheme="minorEastAsia" w:cstheme="minorEastAsia"/>
          <w:b/>
          <w:color w:val="auto"/>
          <w:sz w:val="24"/>
          <w:szCs w:val="24"/>
          <w:highlight w:val="none"/>
        </w:rPr>
        <w:t>不可抗力</w:t>
      </w:r>
      <w:bookmarkEnd w:id="557"/>
    </w:p>
    <w:p w14:paraId="7F0364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 15.1、不可抗力的确认</w:t>
      </w:r>
    </w:p>
    <w:p w14:paraId="1E4F48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不可抗力是指合同当事人在签订合同时不可预见，在合同履行过程中不可避免且不能克服的自然灾害和社会性突发事件，如地震、海啸、瘟疫、骚乱、戒严、暴动、战争和专用合同条款中约定的其他情形。</w:t>
      </w:r>
    </w:p>
    <w:p w14:paraId="2B5A3C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不可抗力发生后，总承包单位和劳务作业分包单位应收集证明不可抗力发生及不可抗力造成损失的证据，并及时认真统计所造成的损失。</w:t>
      </w:r>
    </w:p>
    <w:p w14:paraId="1D14A0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15.2、不可抗力的通知</w:t>
      </w:r>
    </w:p>
    <w:p w14:paraId="34A5DC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15.2.1 不可抗力事件发生后，受不可抗力事件影响的一方，有义务立即通知另一方，并在力所能及的条件下迅速采取措施，尽力减少损失，另一方全力协助并采取措施。</w:t>
      </w:r>
    </w:p>
    <w:p w14:paraId="5C08D7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不可抗力事件结束后48小时内，劳务作业分包单位应向总承包单位通报受损情况，及预计清理和修复的费用；不可抗力事件持续发生时，劳务作业分包单位应每隔7天向总承包单位通报一次损失情况。</w:t>
      </w:r>
    </w:p>
    <w:p w14:paraId="06B121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15.2.2、不可抗力事件结束后14天内，劳务作业分包单位应向总承包单位提交清理和修复费用的正式报告及有关资料。</w:t>
      </w:r>
    </w:p>
    <w:p w14:paraId="1C42D9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15.3、不可抗力后果的承担</w:t>
      </w:r>
    </w:p>
    <w:p w14:paraId="58DC74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15.3.1、不可抗力导致的人员伤亡、财产损失、费用增加和（或）作业期限延误等后果，由合同当事人按以下原则承担：</w:t>
      </w:r>
    </w:p>
    <w:p w14:paraId="26C800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（1）总承包单位和劳务作业分包单位承担各自人员伤亡和财产的损失；</w:t>
      </w:r>
    </w:p>
    <w:p w14:paraId="5C9D69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（2）因不可抗力影响劳务作业分包单位履行合同约定的义务，已经引起或将引起作业期限延误的，应当顺延作业期限，由此导致劳务作业分包单位停工的费用损失由分包单位自行承担。</w:t>
      </w:r>
    </w:p>
    <w:p w14:paraId="06A37D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textAlignment w:val="auto"/>
        <w:outlineLvl w:val="9"/>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15.3.2 因合同一方迟延履行合同义务，在迟延履行期间遭遇不可抗力的，不免除其违约责任。</w:t>
      </w:r>
      <w:bookmarkStart w:id="558" w:name="_Toc10809"/>
    </w:p>
    <w:p w14:paraId="55FA58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16、保险</w:t>
      </w:r>
      <w:bookmarkEnd w:id="558"/>
    </w:p>
    <w:p w14:paraId="32B56EEC">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59" w:name="_Toc11507"/>
      <w:r>
        <w:rPr>
          <w:rFonts w:hint="eastAsia" w:asciiTheme="minorEastAsia" w:hAnsiTheme="minorEastAsia" w:eastAsiaTheme="minorEastAsia" w:cstheme="minorEastAsia"/>
          <w:b/>
          <w:color w:val="auto"/>
          <w:sz w:val="24"/>
          <w:szCs w:val="24"/>
          <w:highlight w:val="none"/>
        </w:rPr>
        <w:t>16.1、总承包单位应获得或办理的保险；</w:t>
      </w:r>
      <w:bookmarkEnd w:id="559"/>
    </w:p>
    <w:p w14:paraId="23479A8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办理保险60+5（万元）额度 </w:t>
      </w:r>
    </w:p>
    <w:p w14:paraId="55ACB1C1">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60" w:name="_Toc9345"/>
      <w:r>
        <w:rPr>
          <w:rFonts w:hint="eastAsia" w:asciiTheme="minorEastAsia" w:hAnsiTheme="minorEastAsia" w:eastAsiaTheme="minorEastAsia" w:cstheme="minorEastAsia"/>
          <w:b/>
          <w:color w:val="auto"/>
          <w:sz w:val="24"/>
          <w:szCs w:val="24"/>
          <w:highlight w:val="none"/>
        </w:rPr>
        <w:t>16.2、劳务作业分包单位应办理的保险</w:t>
      </w:r>
      <w:bookmarkEnd w:id="560"/>
    </w:p>
    <w:p w14:paraId="4100296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u w:val="singl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关于劳务作业分包单位应办理的保险的其他约定：</w:t>
      </w:r>
      <w:r>
        <w:rPr>
          <w:rFonts w:hint="eastAsia" w:asciiTheme="minorEastAsia" w:hAnsiTheme="minorEastAsia" w:eastAsiaTheme="minorEastAsia" w:cstheme="minorEastAsia"/>
          <w:color w:val="auto"/>
          <w:kern w:val="0"/>
          <w:sz w:val="24"/>
          <w:szCs w:val="24"/>
          <w:highlight w:val="none"/>
          <w:u w:val="single"/>
          <w:lang w:val="en-US" w:eastAsia="zh-CN" w:bidi="ar"/>
        </w:rPr>
        <w:t>必须按国家有关规定，为进场施工人员购买建筑施工人员团体意外伤害保险或工伤保险，其保险赔付费用不低于60+5（万元）标准。</w:t>
      </w:r>
    </w:p>
    <w:p w14:paraId="653636C6">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lang w:val="en-US" w:eastAsia="zh-CN" w:bidi="ar"/>
        </w:rPr>
        <w:t>关于劳务作业分包单位办理保险的时间及劳务作业分包单位不履行上述义务应承担的违约责任：</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劳务作业分包单位应在进场前完成保险的办理。若劳务作业分包单位未办理保险则总承包单位将发出“限期办理保险”的指令，并按专用合同条款14.3（1）条向总承包单位支付违约金。</w:t>
      </w:r>
    </w:p>
    <w:p w14:paraId="0E682E2E">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61" w:name="_Toc11281"/>
      <w:r>
        <w:rPr>
          <w:rFonts w:hint="eastAsia" w:asciiTheme="minorEastAsia" w:hAnsiTheme="minorEastAsia" w:eastAsiaTheme="minorEastAsia" w:cstheme="minorEastAsia"/>
          <w:b/>
          <w:color w:val="auto"/>
          <w:sz w:val="24"/>
          <w:szCs w:val="24"/>
          <w:highlight w:val="none"/>
        </w:rPr>
        <w:t>17、索赔</w:t>
      </w:r>
      <w:bookmarkEnd w:id="561"/>
    </w:p>
    <w:p w14:paraId="648C9A79">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62" w:name="_Toc16995"/>
      <w:r>
        <w:rPr>
          <w:rFonts w:hint="eastAsia" w:asciiTheme="minorEastAsia" w:hAnsiTheme="minorEastAsia" w:eastAsiaTheme="minorEastAsia" w:cstheme="minorEastAsia"/>
          <w:b/>
          <w:color w:val="auto"/>
          <w:sz w:val="24"/>
          <w:szCs w:val="24"/>
          <w:highlight w:val="none"/>
        </w:rPr>
        <w:t>17.1、配合索赔</w:t>
      </w:r>
      <w:bookmarkEnd w:id="562"/>
    </w:p>
    <w:p w14:paraId="52A06AF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56" w:firstLineChars="200"/>
        <w:jc w:val="left"/>
        <w:textAlignment w:val="top"/>
        <w:rPr>
          <w:rFonts w:hint="eastAsia" w:asciiTheme="minorEastAsia" w:hAnsiTheme="minorEastAsia" w:eastAsiaTheme="minorEastAsia" w:cstheme="minorEastAsia"/>
          <w:color w:val="auto"/>
          <w:spacing w:val="-6"/>
          <w:sz w:val="24"/>
          <w:szCs w:val="24"/>
          <w:highlight w:val="none"/>
        </w:rPr>
      </w:pPr>
      <w:r>
        <w:rPr>
          <w:rFonts w:hint="eastAsia" w:asciiTheme="minorEastAsia" w:hAnsiTheme="minorEastAsia" w:eastAsiaTheme="minorEastAsia" w:cstheme="minorEastAsia"/>
          <w:color w:val="auto"/>
          <w:spacing w:val="-6"/>
          <w:kern w:val="0"/>
          <w:sz w:val="24"/>
          <w:szCs w:val="24"/>
          <w:highlight w:val="none"/>
          <w:lang w:val="en-US" w:eastAsia="zh-CN" w:bidi="ar"/>
        </w:rPr>
        <w:t>17.1.1、总承包单位根据施工合同向建设单位递交索赔意向通知或其它资料时，劳务作业分包单位应予以积极配合，并出示相应资料，以便总承包单位能遵守施工合同的约定。</w:t>
      </w:r>
    </w:p>
    <w:p w14:paraId="50293ACE">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17.1.2、在劳务作业实施过程中，如劳务作业分包单位向总承包单位提出索赔，且总承包单位认为可以根据施工合同向建设单位提起索赔的，则总承包单位应该采取一切合理步骤，向建设单位主张追加付款和（或）延长作业期限，劳务作业分包单位应予以配合。</w:t>
      </w:r>
    </w:p>
    <w:p w14:paraId="70E14837">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63" w:name="_Toc20826"/>
      <w:r>
        <w:rPr>
          <w:rFonts w:hint="eastAsia" w:asciiTheme="minorEastAsia" w:hAnsiTheme="minorEastAsia" w:eastAsiaTheme="minorEastAsia" w:cstheme="minorEastAsia"/>
          <w:b/>
          <w:color w:val="auto"/>
          <w:sz w:val="24"/>
          <w:szCs w:val="24"/>
          <w:highlight w:val="none"/>
        </w:rPr>
        <w:t>17.2、劳务作业分包单位索赔</w:t>
      </w:r>
      <w:bookmarkEnd w:id="563"/>
    </w:p>
    <w:p w14:paraId="667D39A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根据合同约定，劳务作业分包单位认为有权得到追加付款和（或）延长作业期限的，应按下列程序以书面形式向总承包单位提出索赔：</w:t>
      </w:r>
    </w:p>
    <w:p w14:paraId="39FC14B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劳务作业分包单位应在知道或应当知道索赔事件发生后14天内，向总承包单位发出索赔意向通知书，并说明发生索赔事件的事由；劳务作业分包单位未在前述14天内发出索赔意向通知书的，视为放弃要求追加付款和（或）延长作业期限的权利；</w:t>
      </w:r>
    </w:p>
    <w:p w14:paraId="0B9CC4E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（2）劳务作业分包单位应在发出索赔意向通知书后14天内，向总承包单位正式递交索赔报告；索赔报告应详细说明索赔理由以及要求追加的付款金额和（或）延长的作业期限，并附必要的记录和证明材料；</w:t>
      </w:r>
    </w:p>
    <w:p w14:paraId="19BEB6F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（3）当该项索赔事件持续进行时，劳务作业分包单位应当阶段性地向总承包单位发出索赔意向，并应在索赔事件终了后14天内，向总承包单位送交索赔的有关资料和最终索赔报告；</w:t>
      </w:r>
    </w:p>
    <w:p w14:paraId="074E0A5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（4）总承包单位在收到劳务作业分包单位送交的索赔报告和有关资料后，应于35天内给予答复，或要求劳务作业分包单位进一步补充索赔理由和证据；</w:t>
      </w:r>
    </w:p>
    <w:p w14:paraId="1F3178A2">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64" w:name="_Toc25570"/>
      <w:r>
        <w:rPr>
          <w:rFonts w:hint="eastAsia" w:asciiTheme="minorEastAsia" w:hAnsiTheme="minorEastAsia" w:eastAsiaTheme="minorEastAsia" w:cstheme="minorEastAsia"/>
          <w:b/>
          <w:color w:val="auto"/>
          <w:sz w:val="24"/>
          <w:szCs w:val="24"/>
          <w:highlight w:val="none"/>
        </w:rPr>
        <w:t>17.3、总承包单位索赔</w:t>
      </w:r>
      <w:bookmarkEnd w:id="564"/>
    </w:p>
    <w:p w14:paraId="678B159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根据合同约定，总承包单位认为有权得到赔付金额的，应以书面形式向劳务作业分包单位提出索赔，劳务作业分包单位在收到总承包单位送交的索赔报告和有关资料后14天内未予答复或未要求总承包单位进一步补充索赔理由和证据的，视为认可该项索赔。</w:t>
      </w:r>
    </w:p>
    <w:p w14:paraId="1D51F51A">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65" w:name="_Toc3696"/>
      <w:r>
        <w:rPr>
          <w:rFonts w:hint="eastAsia" w:asciiTheme="minorEastAsia" w:hAnsiTheme="minorEastAsia" w:eastAsiaTheme="minorEastAsia" w:cstheme="minorEastAsia"/>
          <w:b/>
          <w:color w:val="auto"/>
          <w:sz w:val="24"/>
          <w:szCs w:val="24"/>
          <w:highlight w:val="none"/>
        </w:rPr>
        <w:t>17.4、与违约责任的竞合</w:t>
      </w:r>
      <w:bookmarkEnd w:id="565"/>
    </w:p>
    <w:p w14:paraId="237B2914">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除专用合同条款另有约定外，合同约定总承包单位与劳务作业分包单位应当承担违约责任的，按照违约责任条款执行。</w:t>
      </w:r>
    </w:p>
    <w:p w14:paraId="667368AC">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66" w:name="_Toc18175"/>
      <w:r>
        <w:rPr>
          <w:rFonts w:hint="eastAsia" w:asciiTheme="minorEastAsia" w:hAnsiTheme="minorEastAsia" w:eastAsiaTheme="minorEastAsia" w:cstheme="minorEastAsia"/>
          <w:b/>
          <w:color w:val="auto"/>
          <w:sz w:val="24"/>
          <w:szCs w:val="24"/>
          <w:highlight w:val="none"/>
        </w:rPr>
        <w:t>18、合同解除</w:t>
      </w:r>
      <w:bookmarkEnd w:id="566"/>
    </w:p>
    <w:p w14:paraId="6FAB7A36">
      <w:pPr>
        <w:pStyle w:val="5"/>
        <w:pageBreakBefore w:val="0"/>
        <w:widowControl/>
        <w:kinsoku/>
        <w:overflowPunct/>
        <w:topLinePunct w:val="0"/>
        <w:autoSpaceDE/>
        <w:autoSpaceDN/>
        <w:bidi w:val="0"/>
        <w:adjustRightInd/>
        <w:snapToGrid/>
        <w:spacing w:before="0" w:beforeLines="0" w:beforeAutospacing="0" w:after="0" w:afterLines="0" w:afterAutospacing="0" w:line="360" w:lineRule="auto"/>
        <w:ind w:left="0" w:firstLine="240"/>
        <w:rPr>
          <w:rFonts w:hint="eastAsia" w:asciiTheme="minorEastAsia" w:hAnsiTheme="minorEastAsia" w:eastAsiaTheme="minorEastAsia" w:cstheme="minorEastAsia"/>
          <w:b/>
          <w:color w:val="auto"/>
          <w:sz w:val="24"/>
          <w:szCs w:val="24"/>
          <w:highlight w:val="none"/>
        </w:rPr>
      </w:pPr>
      <w:bookmarkStart w:id="567" w:name="_Toc6298"/>
      <w:r>
        <w:rPr>
          <w:rFonts w:hint="eastAsia" w:asciiTheme="minorEastAsia" w:hAnsiTheme="minorEastAsia" w:eastAsiaTheme="minorEastAsia" w:cstheme="minorEastAsia"/>
          <w:color w:val="auto"/>
          <w:kern w:val="0"/>
          <w:sz w:val="24"/>
          <w:szCs w:val="24"/>
          <w:highlight w:val="none"/>
          <w:lang w:val="en-US" w:eastAsia="zh-CN" w:bidi="ar"/>
        </w:rPr>
        <w:t>18.1、合同解除的情形；</w:t>
      </w:r>
      <w:bookmarkEnd w:id="567"/>
    </w:p>
    <w:p w14:paraId="71518A3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18.1.1、出现下列情形的，合同当事人均有权解除本合同：</w:t>
      </w:r>
    </w:p>
    <w:p w14:paraId="7280479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（1）因不可抗力导致合同无法履行连续超过84天或累计超过140天，合同当事人均有权解除合同；</w:t>
      </w:r>
    </w:p>
    <w:p w14:paraId="4085C0D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（2）总承包单位与建设单位的施工合同解除的，合同当事人均有权解除合同；</w:t>
      </w:r>
    </w:p>
    <w:p w14:paraId="05CC993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（3）专用合同条款约定的其他情形。</w:t>
      </w:r>
    </w:p>
    <w:p w14:paraId="26BF844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lang w:val="en-US" w:eastAsia="zh-CN" w:bidi="ar"/>
        </w:rPr>
        <w:t>18.1.2、</w:t>
      </w:r>
      <w:r>
        <w:rPr>
          <w:rFonts w:hint="eastAsia" w:asciiTheme="minorEastAsia" w:hAnsiTheme="minorEastAsia" w:eastAsiaTheme="minorEastAsia" w:cstheme="minorEastAsia"/>
          <w:color w:val="auto"/>
          <w:kern w:val="0"/>
          <w:sz w:val="24"/>
          <w:szCs w:val="24"/>
          <w:highlight w:val="none"/>
          <w:u w:val="none"/>
          <w:lang w:val="en-US" w:eastAsia="zh-CN" w:bidi="ar"/>
        </w:rPr>
        <w:t>出现下列情形的，总承包单位有权解除本合同：</w:t>
      </w:r>
    </w:p>
    <w:p w14:paraId="0414F04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（1）劳务作业分包单位将本合同项下的劳务作业转包或再分包给他人或其他单位的；</w:t>
      </w:r>
    </w:p>
    <w:p w14:paraId="208952E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（2）劳务作业分包单位劳务作业质量不符合本合同约定的质量标准且无法整改的；</w:t>
      </w:r>
    </w:p>
    <w:p w14:paraId="546BEC3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（3）劳务作业分包单位不按照本合同的约定提供符合作业要求的作业人员或不履行本合同约定的其他义务，其违约行为足以影响本工作的质量、安全、作业期限，且经总承包单位书面催告后未按期改正的；</w:t>
      </w:r>
    </w:p>
    <w:p w14:paraId="7816760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（4）除专用条款另有约定外，因劳务作业分包单位原因导致劳务作业暂停持续超过14天不复工的，或虽未超过14天但已经导致合同目的不能实现的；</w:t>
      </w:r>
    </w:p>
    <w:p w14:paraId="7931937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（5）劳务作业分包单位未按照合同约定向劳务作业人员支付报酬，导致引发5人以上的群体性事件的；</w:t>
      </w:r>
    </w:p>
    <w:p w14:paraId="387E8B5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（6）劳务作业分包单位出现通用条款14 条约定违约情形的</w:t>
      </w:r>
    </w:p>
    <w:p w14:paraId="557A10A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（7）专用合同条款约定的其他情形。</w:t>
      </w:r>
    </w:p>
    <w:p w14:paraId="5AED9BC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18.1.3、总承包单位和劳务作业分包单位协商一致的，可以解除本合同。</w:t>
      </w:r>
    </w:p>
    <w:p w14:paraId="042A003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18.2、合同解除后的处理； </w:t>
      </w:r>
    </w:p>
    <w:p w14:paraId="71AC3E10">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18.2.1、合同解除后，总承包单位应及时与劳务作业分包单位办理合同结算支付手续。</w:t>
      </w:r>
    </w:p>
    <w:p w14:paraId="283A0B22">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18.2.2、合同解除后，劳务作业分包单位应妥善做好已完工作和剩余材料、设备的保护和移交工作，按总承包单位要求撤出劳务作业现场。总承包单位应为劳务作业分包单位撤出提供必要条件。</w:t>
      </w:r>
    </w:p>
    <w:p w14:paraId="0FE17ED7">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18.2.3、合同解除后，不影响双方在合同中约定的结算和违约条款的效力。有过错的一方应当承担违约责任，并赔偿因合同解除给对方造成的损失。</w:t>
      </w:r>
    </w:p>
    <w:p w14:paraId="748110BF">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18.2.4、合同解除退场</w:t>
      </w:r>
    </w:p>
    <w:p w14:paraId="66C1093B">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除专用合同条款另有约定外，总承包单位提前7天向劳务作业分包单位发出撤场通知，劳务作业分包单位应当在总承包单位要求的期限内撤离劳务作业人员并办理好相关手续。</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若劳务作业分包单位逾期撤离劳务作业人员，则应按照专用合同条款约定向总承包单位支付违约金。 </w:t>
      </w:r>
    </w:p>
    <w:p w14:paraId="1E5F1D08">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68" w:name="_Toc1571"/>
      <w:r>
        <w:rPr>
          <w:rFonts w:hint="eastAsia" w:asciiTheme="minorEastAsia" w:hAnsiTheme="minorEastAsia" w:eastAsiaTheme="minorEastAsia" w:cstheme="minorEastAsia"/>
          <w:b/>
          <w:color w:val="auto"/>
          <w:sz w:val="24"/>
          <w:szCs w:val="24"/>
          <w:highlight w:val="none"/>
        </w:rPr>
        <w:t>19、争议解决</w:t>
      </w:r>
      <w:bookmarkEnd w:id="568"/>
    </w:p>
    <w:p w14:paraId="69380BA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合同当事人因合同及合同有关事项发生争议的，按下列第</w:t>
      </w:r>
      <w:r>
        <w:rPr>
          <w:rFonts w:hint="eastAsia" w:asciiTheme="minorEastAsia" w:hAnsiTheme="minorEastAsia" w:eastAsiaTheme="minorEastAsia" w:cstheme="minorEastAsia"/>
          <w:color w:val="auto"/>
          <w:kern w:val="0"/>
          <w:sz w:val="24"/>
          <w:szCs w:val="24"/>
          <w:highlight w:val="none"/>
          <w:u w:val="single"/>
          <w:lang w:val="en-US" w:eastAsia="zh-CN" w:bidi="ar"/>
        </w:rPr>
        <w:t>(1)</w:t>
      </w:r>
      <w:r>
        <w:rPr>
          <w:rFonts w:hint="eastAsia" w:asciiTheme="minorEastAsia" w:hAnsiTheme="minorEastAsia" w:eastAsiaTheme="minorEastAsia" w:cstheme="minorEastAsia"/>
          <w:color w:val="auto"/>
          <w:kern w:val="0"/>
          <w:sz w:val="24"/>
          <w:szCs w:val="24"/>
          <w:highlight w:val="none"/>
          <w:lang w:val="en-US" w:eastAsia="zh-CN" w:bidi="ar"/>
        </w:rPr>
        <w:t>种方式解决：</w:t>
      </w:r>
    </w:p>
    <w:p w14:paraId="53AE3C61">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（1）向重庆仲裁委员会申请仲裁。</w:t>
      </w:r>
    </w:p>
    <w:p w14:paraId="3B31B158">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（2）向</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总承包单位所在地 </w:t>
      </w:r>
      <w:r>
        <w:rPr>
          <w:rFonts w:hint="eastAsia" w:asciiTheme="minorEastAsia" w:hAnsiTheme="minorEastAsia" w:eastAsiaTheme="minorEastAsia" w:cstheme="minorEastAsia"/>
          <w:color w:val="auto"/>
          <w:kern w:val="0"/>
          <w:sz w:val="24"/>
          <w:szCs w:val="24"/>
          <w:highlight w:val="none"/>
          <w:lang w:val="en-US" w:eastAsia="zh-CN" w:bidi="ar"/>
        </w:rPr>
        <w:t>人民法院起诉。</w:t>
      </w:r>
    </w:p>
    <w:p w14:paraId="3E075289">
      <w:pPr>
        <w:pStyle w:val="4"/>
        <w:pageBreakBefore w:val="0"/>
        <w:widowControl/>
        <w:kinsoku/>
        <w:overflowPunct/>
        <w:topLinePunct w:val="0"/>
        <w:autoSpaceDE/>
        <w:autoSpaceDN/>
        <w:bidi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b/>
          <w:color w:val="auto"/>
          <w:sz w:val="24"/>
          <w:szCs w:val="24"/>
          <w:highlight w:val="none"/>
        </w:rPr>
      </w:pPr>
      <w:bookmarkStart w:id="569" w:name="_Toc23019"/>
      <w:r>
        <w:rPr>
          <w:rFonts w:hint="eastAsia" w:asciiTheme="minorEastAsia" w:hAnsiTheme="minorEastAsia" w:eastAsiaTheme="minorEastAsia" w:cstheme="minorEastAsia"/>
          <w:b/>
          <w:color w:val="auto"/>
          <w:sz w:val="24"/>
          <w:szCs w:val="24"/>
          <w:highlight w:val="none"/>
        </w:rPr>
        <w:t>20、其他约定</w:t>
      </w:r>
      <w:bookmarkEnd w:id="569"/>
    </w:p>
    <w:p w14:paraId="2FB4F5B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20.1、总承包单位有权从支付给劳务作业分包单位的款项中扣除总承包单位代付代缴费和按合同、法律、条例等规定所有应缴纳的法定费用、税项及双方约定的费用。</w:t>
      </w:r>
    </w:p>
    <w:p w14:paraId="1107B0B5">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outlineLvl w:val="9"/>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20.2、在施工过程中，劳务作业分包单位须严格执行总承包单位质量、安全、综合治理和防火、环保、施工现场标准化等管理规定。每日施工完毕后，施工现场做到工完、料尽、场地清。场容标准化达到验收标准；工程完工后，清理所做工程项目的标志、污斑、指印和其他油污、脏物，清运自用工具、机械和设备，达到交工前的清理标准。</w:t>
      </w:r>
    </w:p>
    <w:p w14:paraId="58EBB623">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outlineLvl w:val="9"/>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劳务作业分包单位如违反相关规定，总承包单位有权要求劳务作业分包单位支付违约金，直至终止合同，损失的费用由劳务作业分包单位承担。</w:t>
      </w:r>
    </w:p>
    <w:p w14:paraId="3E30E99C">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outlineLvl w:val="9"/>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20.3、劳务作业分包单位在施工中如违章作业，由此造成的伤亡和一切经济损失由其自负；总承包单位不承担任何责任，并有权要求劳务作业分包单位承担违约金。</w:t>
      </w:r>
    </w:p>
    <w:p w14:paraId="79E96A9D">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outlineLvl w:val="9"/>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u w:val="none"/>
          <w:lang w:val="en-US" w:eastAsia="zh-CN" w:bidi="ar"/>
        </w:rPr>
        <w:t>20.4、劳务作业分包单位负责编制竣工技术资料和结算资料，并在总承包单位要求的时间节点内完成资料编制和结算工作。</w:t>
      </w:r>
    </w:p>
    <w:p w14:paraId="6984CE7A">
      <w:pPr>
        <w:keepNext/>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left"/>
        <w:textAlignment w:val="top"/>
        <w:outlineLvl w:val="9"/>
        <w:rPr>
          <w:rFonts w:hint="eastAsia" w:asciiTheme="minorEastAsia" w:hAnsiTheme="minorEastAsia" w:eastAsiaTheme="minorEastAsia" w:cstheme="minorEastAsia"/>
          <w:color w:val="auto"/>
          <w:spacing w:val="-6"/>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20.5、</w:t>
      </w:r>
      <w:r>
        <w:rPr>
          <w:rFonts w:hint="eastAsia" w:asciiTheme="minorEastAsia" w:hAnsiTheme="minorEastAsia" w:eastAsiaTheme="minorEastAsia" w:cstheme="minorEastAsia"/>
          <w:b w:val="0"/>
          <w:color w:val="auto"/>
          <w:kern w:val="0"/>
          <w:sz w:val="24"/>
          <w:szCs w:val="24"/>
          <w:highlight w:val="none"/>
          <w:u w:val="none"/>
          <w:lang w:val="en-US" w:eastAsia="zh-CN" w:bidi="ar"/>
        </w:rPr>
        <w:t>总承包单位项目部章及项目部资料专用章不得用于签订经济合同或确认与经济相关事项，如发生使用此类假印章签订的</w:t>
      </w:r>
      <w:r>
        <w:rPr>
          <w:rFonts w:hint="eastAsia" w:asciiTheme="minorEastAsia" w:hAnsiTheme="minorEastAsia" w:eastAsiaTheme="minorEastAsia" w:cstheme="minorEastAsia"/>
          <w:color w:val="auto"/>
          <w:kern w:val="0"/>
          <w:sz w:val="24"/>
          <w:szCs w:val="24"/>
          <w:highlight w:val="none"/>
          <w:u w:val="none"/>
          <w:lang w:val="en-US" w:eastAsia="zh-CN" w:bidi="ar"/>
        </w:rPr>
        <w:t>合同、协议及确认文书均为无效，由此引发的一切责任、费用均由劳务作业分包单位承担。</w:t>
      </w:r>
      <w:r>
        <w:rPr>
          <w:rFonts w:hint="eastAsia" w:asciiTheme="minorEastAsia" w:hAnsiTheme="minorEastAsia" w:eastAsiaTheme="minorEastAsia" w:cstheme="minorEastAsia"/>
          <w:color w:val="auto"/>
          <w:spacing w:val="-6"/>
          <w:kern w:val="0"/>
          <w:sz w:val="24"/>
          <w:szCs w:val="24"/>
          <w:highlight w:val="none"/>
          <w:u w:val="none"/>
          <w:lang w:val="en-US" w:eastAsia="zh-CN" w:bidi="ar"/>
        </w:rPr>
        <w:t>劳务作业分包单位对此已充分知晓并接受该条款的约束。</w:t>
      </w:r>
    </w:p>
    <w:p w14:paraId="375EC79C">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b w:val="0"/>
          <w:color w:val="auto"/>
          <w:kern w:val="0"/>
          <w:sz w:val="24"/>
          <w:szCs w:val="24"/>
          <w:highlight w:val="none"/>
          <w:u w:val="single"/>
          <w:lang w:val="en-US" w:eastAsia="zh-CN" w:bidi="ar"/>
        </w:rPr>
      </w:pPr>
      <w:r>
        <w:rPr>
          <w:rFonts w:hint="eastAsia" w:asciiTheme="minorEastAsia" w:hAnsiTheme="minorEastAsia" w:eastAsiaTheme="minorEastAsia" w:cstheme="minorEastAsia"/>
          <w:b w:val="0"/>
          <w:color w:val="auto"/>
          <w:kern w:val="0"/>
          <w:sz w:val="24"/>
          <w:szCs w:val="24"/>
          <w:highlight w:val="none"/>
          <w:u w:val="none"/>
          <w:lang w:val="en-US" w:eastAsia="zh-CN" w:bidi="ar"/>
        </w:rPr>
        <w:t>20.6、低价风险担保（如有）：劳务分包单位提供低价风险担保的形式、金额及期限等：按招标文件/竞争性比选文件执行。</w:t>
      </w:r>
    </w:p>
    <w:p w14:paraId="29BD98ED">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b w:val="0"/>
          <w:color w:val="auto"/>
          <w:kern w:val="0"/>
          <w:sz w:val="24"/>
          <w:szCs w:val="24"/>
          <w:highlight w:val="none"/>
          <w:u w:val="none"/>
          <w:lang w:val="en-US" w:eastAsia="zh-CN" w:bidi="ar"/>
        </w:rPr>
      </w:pPr>
      <w:r>
        <w:rPr>
          <w:rFonts w:hint="eastAsia" w:asciiTheme="minorEastAsia" w:hAnsiTheme="minorEastAsia" w:eastAsiaTheme="minorEastAsia" w:cstheme="minorEastAsia"/>
          <w:b w:val="0"/>
          <w:color w:val="auto"/>
          <w:kern w:val="0"/>
          <w:sz w:val="24"/>
          <w:szCs w:val="24"/>
          <w:highlight w:val="none"/>
          <w:u w:val="none"/>
          <w:lang w:val="en-US" w:eastAsia="zh-CN" w:bidi="ar"/>
        </w:rPr>
        <w:t>20.7</w:t>
      </w:r>
      <w:r>
        <w:rPr>
          <w:rFonts w:hint="eastAsia" w:asciiTheme="minorEastAsia" w:hAnsiTheme="minorEastAsia" w:eastAsiaTheme="minorEastAsia" w:cstheme="minorEastAsia"/>
          <w:color w:val="auto"/>
          <w:kern w:val="0"/>
          <w:sz w:val="24"/>
          <w:szCs w:val="24"/>
          <w:highlight w:val="none"/>
          <w:u w:val="none"/>
          <w:lang w:val="en-US" w:eastAsia="zh-CN" w:bidi="ar"/>
        </w:rPr>
        <w:t>劳务作业分包单位</w:t>
      </w:r>
      <w:r>
        <w:rPr>
          <w:rFonts w:hint="eastAsia" w:asciiTheme="minorEastAsia" w:hAnsiTheme="minorEastAsia" w:eastAsiaTheme="minorEastAsia" w:cstheme="minorEastAsia"/>
          <w:b w:val="0"/>
          <w:color w:val="auto"/>
          <w:kern w:val="0"/>
          <w:sz w:val="24"/>
          <w:szCs w:val="24"/>
          <w:highlight w:val="none"/>
          <w:u w:val="none"/>
          <w:lang w:val="en-US" w:eastAsia="zh-CN" w:bidi="ar"/>
        </w:rPr>
        <w:t>针对各工程量清单项目的投标单价均不得超过总承包单位设置的对应工程量清单项目的单价最高限价。若某一个工程量清单项目的投标单价超过了对应工程量清单项目的单价最高限价，则其中标后该项工程量清单项目的中标单价=该项工程量清单项目的单价最高限价×（分包人中标总报价/总价最高限价）。</w:t>
      </w:r>
    </w:p>
    <w:p w14:paraId="2BCE0EE5">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bidi="ar"/>
        </w:rPr>
        <w:t>20.8、</w:t>
      </w:r>
      <w:r>
        <w:rPr>
          <w:rFonts w:hint="eastAsia" w:asciiTheme="minorEastAsia" w:hAnsiTheme="minorEastAsia" w:eastAsiaTheme="minorEastAsia" w:cstheme="minorEastAsia"/>
          <w:color w:val="auto"/>
          <w:sz w:val="24"/>
          <w:szCs w:val="24"/>
          <w:highlight w:val="none"/>
        </w:rPr>
        <w:t>工程的最低保修期限为：</w:t>
      </w:r>
      <w:r>
        <w:rPr>
          <w:rFonts w:hint="eastAsia" w:asciiTheme="minorEastAsia" w:hAnsiTheme="minorEastAsia" w:eastAsiaTheme="minorEastAsia" w:cstheme="minorEastAsia"/>
          <w:color w:val="auto"/>
          <w:sz w:val="24"/>
          <w:szCs w:val="24"/>
          <w:highlight w:val="none"/>
          <w:lang w:val="en-US" w:eastAsia="zh-CN"/>
        </w:rPr>
        <w:t>2年</w:t>
      </w:r>
    </w:p>
    <w:p w14:paraId="296D0055">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（1）</w:t>
      </w:r>
      <w:r>
        <w:rPr>
          <w:rFonts w:hint="eastAsia" w:asciiTheme="minorEastAsia" w:hAnsiTheme="minorEastAsia" w:eastAsiaTheme="minorEastAsia" w:cstheme="minorEastAsia"/>
          <w:color w:val="auto"/>
          <w:sz w:val="24"/>
          <w:szCs w:val="24"/>
          <w:highlight w:val="none"/>
        </w:rPr>
        <w:t>工程的保修期，自本工程竣工</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之日起算；</w:t>
      </w:r>
    </w:p>
    <w:p w14:paraId="481EE501">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（2）</w:t>
      </w:r>
      <w:r>
        <w:rPr>
          <w:rFonts w:hint="eastAsia" w:asciiTheme="minorEastAsia" w:hAnsiTheme="minorEastAsia" w:eastAsiaTheme="minorEastAsia" w:cstheme="minorEastAsia"/>
          <w:color w:val="auto"/>
          <w:sz w:val="24"/>
          <w:szCs w:val="24"/>
          <w:highlight w:val="none"/>
        </w:rPr>
        <w:t>竣工验收合格移交前,</w:t>
      </w:r>
      <w:r>
        <w:rPr>
          <w:rFonts w:hint="eastAsia" w:asciiTheme="minorEastAsia" w:hAnsiTheme="minorEastAsia" w:eastAsiaTheme="minorEastAsia" w:cstheme="minorEastAsia"/>
          <w:color w:val="auto"/>
          <w:sz w:val="24"/>
          <w:szCs w:val="24"/>
          <w:highlight w:val="none"/>
          <w:lang w:val="en-US" w:eastAsia="zh-CN"/>
        </w:rPr>
        <w:t>分包单位</w:t>
      </w:r>
      <w:r>
        <w:rPr>
          <w:rFonts w:hint="eastAsia" w:asciiTheme="minorEastAsia" w:hAnsiTheme="minorEastAsia" w:eastAsiaTheme="minorEastAsia" w:cstheme="minorEastAsia"/>
          <w:color w:val="auto"/>
          <w:sz w:val="24"/>
          <w:szCs w:val="24"/>
          <w:highlight w:val="none"/>
        </w:rPr>
        <w:t>必须向</w:t>
      </w:r>
      <w:r>
        <w:rPr>
          <w:rFonts w:hint="eastAsia" w:asciiTheme="minorEastAsia" w:hAnsiTheme="minorEastAsia" w:eastAsiaTheme="minorEastAsia" w:cstheme="minorEastAsia"/>
          <w:color w:val="auto"/>
          <w:sz w:val="24"/>
          <w:szCs w:val="24"/>
          <w:highlight w:val="none"/>
          <w:lang w:val="en-US" w:eastAsia="zh-CN"/>
        </w:rPr>
        <w:t>总承包单位</w:t>
      </w:r>
      <w:r>
        <w:rPr>
          <w:rFonts w:hint="eastAsia" w:asciiTheme="minorEastAsia" w:hAnsiTheme="minorEastAsia" w:eastAsiaTheme="minorEastAsia" w:cstheme="minorEastAsia"/>
          <w:color w:val="auto"/>
          <w:sz w:val="24"/>
          <w:szCs w:val="24"/>
          <w:highlight w:val="none"/>
        </w:rPr>
        <w:t>递交保修责任书;</w:t>
      </w:r>
    </w:p>
    <w:p w14:paraId="1F06110A">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0"/>
          <w:sz w:val="24"/>
          <w:szCs w:val="24"/>
          <w:highlight w:val="none"/>
          <w:u w:val="none"/>
          <w:lang w:val="en-US" w:eastAsia="zh-CN" w:bidi="ar"/>
        </w:rPr>
        <w:t>（3）若在工程保修期内发生质量问题的，如总承包单位自己进行处理，处理的费用由分包单位承担，总承包单位从分包单位的工程尾款或质保金中扣出相应费用。</w:t>
      </w:r>
    </w:p>
    <w:p w14:paraId="1520BD5A">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b w:val="0"/>
          <w:bCs w:val="0"/>
          <w:color w:val="auto"/>
          <w:kern w:val="0"/>
          <w:sz w:val="24"/>
          <w:szCs w:val="24"/>
          <w:highlight w:val="none"/>
          <w:lang w:val="en-US" w:eastAsia="zh-CN" w:bidi="ar"/>
        </w:rPr>
      </w:pPr>
      <w:r>
        <w:rPr>
          <w:rFonts w:hint="eastAsia" w:asciiTheme="minorEastAsia" w:hAnsiTheme="minorEastAsia" w:eastAsiaTheme="minorEastAsia" w:cstheme="minorEastAsia"/>
          <w:b w:val="0"/>
          <w:bCs w:val="0"/>
          <w:color w:val="auto"/>
          <w:kern w:val="0"/>
          <w:sz w:val="24"/>
          <w:szCs w:val="24"/>
          <w:highlight w:val="none"/>
          <w:lang w:val="en-US" w:eastAsia="zh-CN" w:bidi="ar"/>
        </w:rPr>
        <w:t>20.9 项目部专项管理要求</w:t>
      </w:r>
    </w:p>
    <w:p w14:paraId="68F49C1A">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20.9.1 全费用综合单价原则</w:t>
      </w:r>
    </w:p>
    <w:p w14:paraId="6E785375">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本工程劳务报价采用全费用综合单价模式。该单价已包含乙方完成相应工作内容所需的税金、利润、人工费、施工机具使用费、安全文明施工费、夜间施工费、冬雨季施工费、赶工费、窝工费、临时设施费、保险费、配合费、缺陷修复费、规费及风险费等因施工产生的一切费用，除合同另有约定外，不作任何调整。</w:t>
      </w:r>
    </w:p>
    <w:p w14:paraId="305F3831">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20.9.2 设备及基础施工费用包含范围</w:t>
      </w:r>
    </w:p>
    <w:p w14:paraId="7B600253">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无论工程量清单工作内容描述是否详尽，凡涉及设备砼基础施工的，其清单综合单价均已包含基础预埋件、土方开挖、钢筋制安、模板支拆、混凝土浇筑、养护、杆件（构件）吊装、安装、场地清理、相关附件安装及多次转运等全部费用，不再单独计价（针对清单中已有子目）。</w:t>
      </w:r>
    </w:p>
    <w:p w14:paraId="1A97F312">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20.9.3 工程量计量与计价规则</w:t>
      </w:r>
    </w:p>
    <w:p w14:paraId="1E19FB52">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（1）本清单所列工程量仅作参考，不作为最终计价依据。工程价款根据实际完成且经项目部确认的合格工程量，结合合同约定单价进行计算。</w:t>
      </w:r>
    </w:p>
    <w:p w14:paraId="4CEFB57C">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（2）计价依据以项目部审核通过的优化施工方案为准，实行“据实收方”。</w:t>
      </w:r>
    </w:p>
    <w:p w14:paraId="23375FE0">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（3）不单独计价项的报价已包含在主体设备劳务报价中；此类项目如在“不计价清单”上出现报价，视为无效报价。</w:t>
      </w:r>
    </w:p>
    <w:p w14:paraId="780686B7">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（4）如实际施工范围超出合同工程量清单约定，双方应根据现场实际情况办理现场签证单，作为计量佐证。</w:t>
      </w:r>
    </w:p>
    <w:p w14:paraId="39AE0F6C">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20.9.4 材料与设备搬运、保管费用</w:t>
      </w:r>
    </w:p>
    <w:p w14:paraId="28C1B5DD">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所有清单综合单价均已包含以下内容，不予另行计费：</w:t>
      </w:r>
    </w:p>
    <w:p w14:paraId="4BAEABA3">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（1）材料、设备到场后的卸车费；</w:t>
      </w:r>
    </w:p>
    <w:p w14:paraId="1AD3529A">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（2）设备从库房转运至施工现场的一次转运费，或从库房转运至项目指定堆放点后再转运至施工点的多次转运费；</w:t>
      </w:r>
    </w:p>
    <w:p w14:paraId="5F9D67B5">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（3）大宗材料、设备的现场卸货费、搬运费；</w:t>
      </w:r>
    </w:p>
    <w:p w14:paraId="6EE13AB6">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（4）库房租赁费、材料设备保管费及照看费。</w:t>
      </w:r>
    </w:p>
    <w:p w14:paraId="2464AFF3">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乙方负责卸货及转运工作，并对已签收（含现场到货签收）的材料、设备承担保管责任。</w:t>
      </w:r>
    </w:p>
    <w:p w14:paraId="34341A1F">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20.9.5 调试及配合费用</w:t>
      </w:r>
    </w:p>
    <w:p w14:paraId="1B50F9CF">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需要调试的设备，所有清单综合单价均已包含协助调试费用。乙方需牵头负责甲供设备的安装、调试，以及系统接入和路段监控中心的联调联试等工作；专业化程度较高的设备由厂家配合安装调试的，乙方仍负有现场配合义务，相关配合费用已含在报价中。</w:t>
      </w:r>
    </w:p>
    <w:p w14:paraId="72F19EFA">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20.9.6 辅材供应及变更限制</w:t>
      </w:r>
    </w:p>
    <w:p w14:paraId="59B96140">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除工作内容中明确约定的甲供设备（材料）外，一切施工所需的辅材、辅助安装设备及设施等费用均已包含在乙方报价中。乙方不得要求项目部提供甲供材料（设备）以外的任何物资，也不得据此提出任何索赔或变更要求。若甲供设备配套的安装附件（如支架、摄像机底板等）出现不匹配情况，乙方应及时书面告知甲方，由甲乙双方协商明确责任方后处理。</w:t>
      </w:r>
    </w:p>
    <w:p w14:paraId="64E0E863">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20.9.7 资金监管与账户管理</w:t>
      </w:r>
    </w:p>
    <w:p w14:paraId="5294F612">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为保证建设资金专款专用，承包人须在项目所在地设立项目资金专用账户，开户银行须征得发包人同意，并接受发包人的资金监管。承包人大额资金的对外拨付须经发包人审批，并提供相应的合同和支付依据。发包人有权调取项目专用账户的流水时序账。如发现资金违规挪用或转移，发包人有权处以违规金额5%的违约金，并追究由此造成的一切损失。</w:t>
      </w:r>
    </w:p>
    <w:p w14:paraId="321DCE20">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20.9.8 资料编制与归档</w:t>
      </w:r>
    </w:p>
    <w:p w14:paraId="46DAFD2D">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乙方有义务协助甲方完成竣工验收资料、结算资料的编制、整理及归档工作，确保资料真实、完整、合规，并符合业主方及相关职能部门的验收要求。</w:t>
      </w:r>
    </w:p>
    <w:p w14:paraId="784FAFC4">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20.9.9 保险与工伤事故处理</w:t>
      </w:r>
    </w:p>
    <w:p w14:paraId="6025E04C">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（1）乙方必须为现场劳务人员足额购买工伤保险及意外伤害保险。如乙方未按要求投保、保额不足或保险过期，劳务人员发生工伤、意外产生的全部赔偿金、医疗费、诉讼费、律师费等均由乙方自行承担。</w:t>
      </w:r>
    </w:p>
    <w:p w14:paraId="3C0BEF5F">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（2）甲方有权暂扣劳务服务费直至上述纠纷处理完毕。由此造成甲方损失的，甲方有权全额向乙方追偿，并有权单方解除合同。</w:t>
      </w:r>
    </w:p>
    <w:p w14:paraId="5A54C1A6">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（3）发生工伤事故后，乙方须在2小时内书面告知甲方（项目部），并依法承担垫付医疗费、配合工伤认定等法定义务。</w:t>
      </w:r>
    </w:p>
    <w:p w14:paraId="5522845E">
      <w:pPr>
        <w:pStyle w:val="6"/>
        <w:rPr>
          <w:rFonts w:hint="eastAsia" w:asciiTheme="minorEastAsia" w:hAnsiTheme="minorEastAsia" w:eastAsiaTheme="minorEastAsia" w:cstheme="minorEastAsia"/>
          <w:b/>
          <w:color w:val="auto"/>
          <w:sz w:val="24"/>
          <w:szCs w:val="24"/>
          <w:highlight w:val="none"/>
        </w:rPr>
      </w:pPr>
    </w:p>
    <w:p w14:paraId="781B9029">
      <w:pPr>
        <w:rPr>
          <w:rFonts w:hint="eastAsia" w:asciiTheme="minorEastAsia" w:hAnsiTheme="minorEastAsia" w:eastAsiaTheme="minorEastAsia" w:cstheme="minorEastAsia"/>
          <w:b/>
          <w:color w:val="auto"/>
          <w:sz w:val="24"/>
          <w:szCs w:val="24"/>
          <w:highlight w:val="none"/>
        </w:rPr>
      </w:pPr>
    </w:p>
    <w:p w14:paraId="52D54A3D">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bookmarkStart w:id="570" w:name="_Toc10272"/>
    </w:p>
    <w:p w14:paraId="2481C6FC">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46DD2CDA">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10D0CD42">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4E9E80EF">
      <w:pPr>
        <w:widowControl/>
        <w:spacing w:line="360" w:lineRule="auto"/>
        <w:ind w:left="0" w:leftChars="0" w:firstLine="0" w:firstLineChars="0"/>
        <w:jc w:val="left"/>
        <w:rPr>
          <w:rFonts w:hint="eastAsia" w:asciiTheme="minorEastAsia" w:hAnsiTheme="minorEastAsia" w:eastAsiaTheme="minorEastAsia" w:cstheme="minorEastAsia"/>
          <w:b w:val="0"/>
          <w:color w:val="auto"/>
          <w:kern w:val="2"/>
          <w:sz w:val="21"/>
          <w:szCs w:val="21"/>
          <w:highlight w:val="none"/>
          <w:lang w:val="en-US" w:eastAsia="zh-CN" w:bidi="ar-SA"/>
        </w:rPr>
      </w:pPr>
      <w:r>
        <w:rPr>
          <w:rFonts w:hint="eastAsia" w:asciiTheme="minorEastAsia" w:hAnsiTheme="minorEastAsia" w:eastAsiaTheme="minorEastAsia" w:cstheme="minorEastAsia"/>
          <w:b/>
          <w:color w:val="auto"/>
          <w:kern w:val="0"/>
          <w:sz w:val="32"/>
          <w:szCs w:val="32"/>
          <w:highlight w:val="none"/>
          <w:lang w:bidi="ar-SA"/>
        </w:rPr>
        <w:t>附件</w:t>
      </w:r>
      <w:r>
        <w:rPr>
          <w:rFonts w:hint="eastAsia" w:asciiTheme="minorEastAsia" w:hAnsiTheme="minorEastAsia" w:eastAsiaTheme="minorEastAsia" w:cstheme="minorEastAsia"/>
          <w:b/>
          <w:color w:val="auto"/>
          <w:kern w:val="0"/>
          <w:sz w:val="32"/>
          <w:szCs w:val="32"/>
          <w:highlight w:val="none"/>
          <w:lang w:val="en-US" w:eastAsia="zh-CN" w:bidi="ar-SA"/>
        </w:rPr>
        <w:t>1</w:t>
      </w:r>
      <w:r>
        <w:rPr>
          <w:rFonts w:hint="eastAsia" w:asciiTheme="minorEastAsia" w:hAnsiTheme="minorEastAsia" w:eastAsiaTheme="minorEastAsia" w:cstheme="minorEastAsia"/>
          <w:b/>
          <w:color w:val="auto"/>
          <w:kern w:val="0"/>
          <w:sz w:val="32"/>
          <w:szCs w:val="32"/>
          <w:highlight w:val="none"/>
          <w:lang w:bidi="ar-SA"/>
        </w:rPr>
        <w:t>：</w:t>
      </w:r>
      <w:r>
        <w:rPr>
          <w:rFonts w:hint="eastAsia" w:asciiTheme="minorEastAsia" w:hAnsiTheme="minorEastAsia" w:eastAsiaTheme="minorEastAsia" w:cstheme="minorEastAsia"/>
          <w:b/>
          <w:color w:val="auto"/>
          <w:kern w:val="0"/>
          <w:sz w:val="32"/>
          <w:szCs w:val="32"/>
          <w:highlight w:val="none"/>
          <w:lang w:val="en-US" w:eastAsia="zh-CN" w:bidi="ar-SA"/>
        </w:rPr>
        <w:t>授权委托书</w:t>
      </w:r>
    </w:p>
    <w:p w14:paraId="6BEEB9D4">
      <w:pPr>
        <w:pStyle w:val="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drawing>
          <wp:inline distT="0" distB="0" distL="114300" distR="114300">
            <wp:extent cx="5599430" cy="7913370"/>
            <wp:effectExtent l="0" t="0" r="1270" b="11430"/>
            <wp:docPr id="6" name="图片 1" descr="（改）总经理合同签署授权文件(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改）总经理合同签署授权文件(1)_01"/>
                    <pic:cNvPicPr>
                      <a:picLocks noChangeAspect="1"/>
                    </pic:cNvPicPr>
                  </pic:nvPicPr>
                  <pic:blipFill>
                    <a:blip r:embed="rId14"/>
                    <a:stretch>
                      <a:fillRect/>
                    </a:stretch>
                  </pic:blipFill>
                  <pic:spPr>
                    <a:xfrm>
                      <a:off x="0" y="0"/>
                      <a:ext cx="5599430" cy="7913370"/>
                    </a:xfrm>
                    <a:prstGeom prst="rect">
                      <a:avLst/>
                    </a:prstGeom>
                    <a:noFill/>
                    <a:ln>
                      <a:noFill/>
                    </a:ln>
                  </pic:spPr>
                </pic:pic>
              </a:graphicData>
            </a:graphic>
          </wp:inline>
        </w:drawing>
      </w:r>
      <w:r>
        <w:rPr>
          <w:rFonts w:hint="eastAsia" w:asciiTheme="minorEastAsia" w:hAnsiTheme="minorEastAsia" w:eastAsiaTheme="minorEastAsia" w:cstheme="minorEastAsia"/>
          <w:color w:val="auto"/>
          <w:highlight w:val="none"/>
          <w:lang w:eastAsia="zh-CN"/>
        </w:rPr>
        <w:drawing>
          <wp:inline distT="0" distB="0" distL="114300" distR="114300">
            <wp:extent cx="5599430" cy="7913370"/>
            <wp:effectExtent l="0" t="0" r="1270" b="11430"/>
            <wp:docPr id="5" name="图片 2" descr="（改）总经理合同签署授权文件(1)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改）总经理合同签署授权文件(1)_02"/>
                    <pic:cNvPicPr>
                      <a:picLocks noChangeAspect="1"/>
                    </pic:cNvPicPr>
                  </pic:nvPicPr>
                  <pic:blipFill>
                    <a:blip r:embed="rId15"/>
                    <a:stretch>
                      <a:fillRect/>
                    </a:stretch>
                  </pic:blipFill>
                  <pic:spPr>
                    <a:xfrm>
                      <a:off x="0" y="0"/>
                      <a:ext cx="5599430" cy="7913370"/>
                    </a:xfrm>
                    <a:prstGeom prst="rect">
                      <a:avLst/>
                    </a:prstGeom>
                    <a:noFill/>
                    <a:ln>
                      <a:noFill/>
                    </a:ln>
                  </pic:spPr>
                </pic:pic>
              </a:graphicData>
            </a:graphic>
          </wp:inline>
        </w:drawing>
      </w:r>
    </w:p>
    <w:p w14:paraId="27A60CD7">
      <w:pPr>
        <w:widowControl/>
        <w:spacing w:line="360" w:lineRule="auto"/>
        <w:jc w:val="left"/>
        <w:rPr>
          <w:rFonts w:hint="eastAsia" w:asciiTheme="minorEastAsia" w:hAnsiTheme="minorEastAsia" w:eastAsiaTheme="minorEastAsia" w:cstheme="minorEastAsia"/>
          <w:b/>
          <w:color w:val="auto"/>
          <w:kern w:val="0"/>
          <w:sz w:val="32"/>
          <w:szCs w:val="32"/>
          <w:highlight w:val="none"/>
          <w:lang w:val="en-US" w:eastAsia="zh-CN" w:bidi="ar-SA"/>
        </w:rPr>
      </w:pPr>
    </w:p>
    <w:p w14:paraId="18CF4DD2">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56CCF0E9">
      <w:pPr>
        <w:widowControl/>
        <w:spacing w:line="360" w:lineRule="auto"/>
        <w:ind w:left="0" w:leftChars="0" w:firstLine="0" w:firstLineChars="0"/>
        <w:jc w:val="left"/>
        <w:rPr>
          <w:rFonts w:hint="eastAsia" w:asciiTheme="minorEastAsia" w:hAnsiTheme="minorEastAsia" w:eastAsiaTheme="minorEastAsia" w:cstheme="minorEastAsia"/>
          <w:b/>
          <w:color w:val="auto"/>
          <w:kern w:val="0"/>
          <w:sz w:val="32"/>
          <w:szCs w:val="32"/>
          <w:highlight w:val="none"/>
        </w:rPr>
      </w:pPr>
      <w:r>
        <w:rPr>
          <w:rFonts w:hint="eastAsia" w:asciiTheme="minorEastAsia" w:hAnsiTheme="minorEastAsia" w:eastAsiaTheme="minorEastAsia" w:cstheme="minorEastAsia"/>
          <w:b/>
          <w:color w:val="auto"/>
          <w:kern w:val="0"/>
          <w:sz w:val="32"/>
          <w:szCs w:val="32"/>
          <w:highlight w:val="none"/>
          <w:lang w:bidi="ar-SA"/>
        </w:rPr>
        <w:t>附件</w:t>
      </w:r>
      <w:r>
        <w:rPr>
          <w:rFonts w:hint="eastAsia" w:asciiTheme="minorEastAsia" w:hAnsiTheme="minorEastAsia" w:eastAsiaTheme="minorEastAsia" w:cstheme="minorEastAsia"/>
          <w:b/>
          <w:color w:val="auto"/>
          <w:kern w:val="0"/>
          <w:sz w:val="32"/>
          <w:szCs w:val="32"/>
          <w:highlight w:val="none"/>
          <w:lang w:val="en-US" w:eastAsia="zh-CN" w:bidi="ar-SA"/>
        </w:rPr>
        <w:t>2</w:t>
      </w:r>
      <w:r>
        <w:rPr>
          <w:rFonts w:hint="eastAsia" w:asciiTheme="minorEastAsia" w:hAnsiTheme="minorEastAsia" w:eastAsiaTheme="minorEastAsia" w:cstheme="minorEastAsia"/>
          <w:b/>
          <w:color w:val="auto"/>
          <w:kern w:val="0"/>
          <w:sz w:val="32"/>
          <w:szCs w:val="32"/>
          <w:highlight w:val="none"/>
          <w:lang w:bidi="ar-SA"/>
        </w:rPr>
        <w:t>：</w:t>
      </w:r>
      <w:bookmarkEnd w:id="570"/>
      <w:r>
        <w:rPr>
          <w:rFonts w:hint="eastAsia" w:asciiTheme="minorEastAsia" w:hAnsiTheme="minorEastAsia" w:eastAsiaTheme="minorEastAsia" w:cstheme="minorEastAsia"/>
          <w:b/>
          <w:color w:val="auto"/>
          <w:kern w:val="0"/>
          <w:sz w:val="32"/>
          <w:szCs w:val="32"/>
          <w:highlight w:val="none"/>
          <w:lang w:val="en-US" w:eastAsia="zh-CN" w:bidi="ar-SA"/>
        </w:rPr>
        <w:t>劳务作业分包</w:t>
      </w:r>
      <w:r>
        <w:rPr>
          <w:rFonts w:hint="eastAsia" w:asciiTheme="minorEastAsia" w:hAnsiTheme="minorEastAsia" w:eastAsiaTheme="minorEastAsia" w:cstheme="minorEastAsia"/>
          <w:b/>
          <w:color w:val="auto"/>
          <w:kern w:val="0"/>
          <w:sz w:val="32"/>
          <w:szCs w:val="32"/>
          <w:highlight w:val="none"/>
        </w:rPr>
        <w:t>工程量清单</w:t>
      </w:r>
    </w:p>
    <w:p w14:paraId="09CF69D9">
      <w:pPr>
        <w:pStyle w:val="10"/>
        <w:rPr>
          <w:rFonts w:hint="eastAsia" w:asciiTheme="minorEastAsia" w:hAnsiTheme="minorEastAsia" w:eastAsiaTheme="minorEastAsia" w:cstheme="minorEastAsia"/>
          <w:color w:val="auto"/>
          <w:highlight w:val="none"/>
        </w:rPr>
      </w:pPr>
    </w:p>
    <w:p w14:paraId="364C368D">
      <w:pPr>
        <w:pStyle w:val="10"/>
        <w:ind w:left="0" w:leftChars="0"/>
        <w:rPr>
          <w:rFonts w:hint="eastAsia" w:asciiTheme="minorEastAsia" w:hAnsiTheme="minorEastAsia" w:eastAsiaTheme="minorEastAsia" w:cstheme="minorEastAsia"/>
          <w:color w:val="auto"/>
          <w:highlight w:val="none"/>
        </w:rPr>
      </w:pPr>
    </w:p>
    <w:tbl>
      <w:tblPr>
        <w:tblStyle w:val="34"/>
        <w:tblpPr w:leftFromText="180" w:rightFromText="180" w:vertAnchor="text" w:horzAnchor="page" w:tblpX="1661" w:tblpY="107"/>
        <w:tblOverlap w:val="never"/>
        <w:tblW w:w="0" w:type="auto"/>
        <w:jc w:val="center"/>
        <w:tblLayout w:type="fixed"/>
        <w:tblCellMar>
          <w:top w:w="0" w:type="dxa"/>
          <w:left w:w="108" w:type="dxa"/>
          <w:bottom w:w="0" w:type="dxa"/>
          <w:right w:w="108" w:type="dxa"/>
        </w:tblCellMar>
      </w:tblPr>
      <w:tblGrid>
        <w:gridCol w:w="690"/>
        <w:gridCol w:w="960"/>
        <w:gridCol w:w="1033"/>
        <w:gridCol w:w="1022"/>
        <w:gridCol w:w="960"/>
        <w:gridCol w:w="825"/>
        <w:gridCol w:w="1230"/>
        <w:gridCol w:w="1425"/>
        <w:gridCol w:w="1035"/>
      </w:tblGrid>
      <w:tr w14:paraId="460C631E">
        <w:tblPrEx>
          <w:tblCellMar>
            <w:top w:w="0" w:type="dxa"/>
            <w:left w:w="108" w:type="dxa"/>
            <w:bottom w:w="0" w:type="dxa"/>
            <w:right w:w="108" w:type="dxa"/>
          </w:tblCellMar>
        </w:tblPrEx>
        <w:trPr>
          <w:trHeight w:val="457" w:hRule="atLeast"/>
          <w:jc w:val="center"/>
        </w:trPr>
        <w:tc>
          <w:tcPr>
            <w:tcW w:w="4665" w:type="dxa"/>
            <w:gridSpan w:val="5"/>
            <w:tcBorders>
              <w:top w:val="nil"/>
              <w:left w:val="nil"/>
              <w:bottom w:val="nil"/>
              <w:right w:val="nil"/>
            </w:tcBorders>
            <w:noWrap w:val="0"/>
            <w:vAlign w:val="bottom"/>
          </w:tcPr>
          <w:p w14:paraId="4831C90C">
            <w:pPr>
              <w:widowControl/>
              <w:jc w:val="left"/>
              <w:textAlignment w:val="bottom"/>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单位及专业工程名称：</w:t>
            </w:r>
          </w:p>
        </w:tc>
        <w:tc>
          <w:tcPr>
            <w:tcW w:w="825" w:type="dxa"/>
            <w:tcBorders>
              <w:top w:val="nil"/>
              <w:left w:val="nil"/>
              <w:bottom w:val="nil"/>
              <w:right w:val="nil"/>
            </w:tcBorders>
            <w:noWrap w:val="0"/>
            <w:vAlign w:val="center"/>
          </w:tcPr>
          <w:p w14:paraId="59667B8D">
            <w:pPr>
              <w:jc w:val="right"/>
              <w:rPr>
                <w:rFonts w:hint="eastAsia" w:asciiTheme="minorEastAsia" w:hAnsiTheme="minorEastAsia" w:eastAsiaTheme="minorEastAsia" w:cstheme="minorEastAsia"/>
                <w:color w:val="auto"/>
                <w:sz w:val="18"/>
                <w:szCs w:val="18"/>
                <w:highlight w:val="none"/>
              </w:rPr>
            </w:pPr>
          </w:p>
        </w:tc>
        <w:tc>
          <w:tcPr>
            <w:tcW w:w="1230" w:type="dxa"/>
            <w:tcBorders>
              <w:top w:val="nil"/>
              <w:left w:val="nil"/>
              <w:bottom w:val="nil"/>
              <w:right w:val="nil"/>
            </w:tcBorders>
            <w:noWrap w:val="0"/>
            <w:vAlign w:val="center"/>
          </w:tcPr>
          <w:p w14:paraId="0A236F5A">
            <w:pPr>
              <w:jc w:val="center"/>
              <w:rPr>
                <w:rFonts w:hint="eastAsia" w:asciiTheme="minorEastAsia" w:hAnsiTheme="minorEastAsia" w:eastAsiaTheme="minorEastAsia" w:cstheme="minorEastAsia"/>
                <w:color w:val="auto"/>
                <w:sz w:val="18"/>
                <w:szCs w:val="18"/>
                <w:highlight w:val="none"/>
              </w:rPr>
            </w:pPr>
          </w:p>
        </w:tc>
        <w:tc>
          <w:tcPr>
            <w:tcW w:w="1425" w:type="dxa"/>
            <w:tcBorders>
              <w:top w:val="nil"/>
              <w:left w:val="nil"/>
              <w:bottom w:val="nil"/>
              <w:right w:val="nil"/>
            </w:tcBorders>
            <w:noWrap w:val="0"/>
            <w:vAlign w:val="center"/>
          </w:tcPr>
          <w:p w14:paraId="5B9A358F">
            <w:pPr>
              <w:jc w:val="left"/>
              <w:rPr>
                <w:rFonts w:hint="eastAsia" w:asciiTheme="minorEastAsia" w:hAnsiTheme="minorEastAsia" w:eastAsiaTheme="minorEastAsia" w:cstheme="minorEastAsia"/>
                <w:color w:val="auto"/>
                <w:sz w:val="18"/>
                <w:szCs w:val="18"/>
                <w:highlight w:val="none"/>
              </w:rPr>
            </w:pPr>
          </w:p>
        </w:tc>
        <w:tc>
          <w:tcPr>
            <w:tcW w:w="1035" w:type="dxa"/>
            <w:tcBorders>
              <w:top w:val="nil"/>
              <w:left w:val="nil"/>
              <w:bottom w:val="nil"/>
              <w:right w:val="nil"/>
            </w:tcBorders>
            <w:noWrap w:val="0"/>
            <w:vAlign w:val="bottom"/>
          </w:tcPr>
          <w:p w14:paraId="58B1BAA9">
            <w:pPr>
              <w:jc w:val="right"/>
              <w:rPr>
                <w:rFonts w:hint="eastAsia" w:asciiTheme="minorEastAsia" w:hAnsiTheme="minorEastAsia" w:eastAsiaTheme="minorEastAsia" w:cstheme="minorEastAsia"/>
                <w:color w:val="auto"/>
                <w:sz w:val="18"/>
                <w:szCs w:val="18"/>
                <w:highlight w:val="none"/>
              </w:rPr>
            </w:pPr>
          </w:p>
        </w:tc>
      </w:tr>
      <w:tr w14:paraId="14EDFB57">
        <w:tblPrEx>
          <w:tblCellMar>
            <w:top w:w="0" w:type="dxa"/>
            <w:left w:w="108" w:type="dxa"/>
            <w:bottom w:w="0" w:type="dxa"/>
            <w:right w:w="108" w:type="dxa"/>
          </w:tblCellMar>
        </w:tblPrEx>
        <w:trPr>
          <w:trHeight w:val="362" w:hRule="atLeast"/>
          <w:jc w:val="center"/>
        </w:trPr>
        <w:tc>
          <w:tcPr>
            <w:tcW w:w="69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E03AAF">
            <w:pPr>
              <w:widowControl/>
              <w:ind w:left="0" w:leftChars="0" w:firstLine="0" w:firstLineChars="0"/>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序号</w:t>
            </w:r>
          </w:p>
        </w:tc>
        <w:tc>
          <w:tcPr>
            <w:tcW w:w="96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C9AA40">
            <w:pPr>
              <w:widowControl/>
              <w:ind w:left="0" w:leftChars="0" w:firstLine="0" w:firstLineChars="0"/>
              <w:jc w:val="both"/>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项目编码</w:t>
            </w:r>
          </w:p>
        </w:tc>
        <w:tc>
          <w:tcPr>
            <w:tcW w:w="1033" w:type="dxa"/>
            <w:vMerge w:val="restart"/>
            <w:tcBorders>
              <w:top w:val="single" w:color="000000" w:sz="4" w:space="0"/>
              <w:left w:val="single" w:color="000000" w:sz="4" w:space="0"/>
              <w:bottom w:val="single" w:color="000000" w:sz="4" w:space="0"/>
              <w:right w:val="single" w:color="000000" w:sz="4" w:space="0"/>
            </w:tcBorders>
            <w:noWrap w:val="0"/>
            <w:vAlign w:val="center"/>
          </w:tcPr>
          <w:p w14:paraId="7C572C57">
            <w:pPr>
              <w:widowControl/>
              <w:ind w:left="0" w:leftChars="0" w:firstLine="0" w:firstLineChars="0"/>
              <w:jc w:val="both"/>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项目名称</w:t>
            </w:r>
          </w:p>
        </w:tc>
        <w:tc>
          <w:tcPr>
            <w:tcW w:w="10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B65293D">
            <w:pPr>
              <w:widowControl/>
              <w:ind w:left="0" w:leftChars="0" w:firstLine="0" w:firstLineChars="0"/>
              <w:jc w:val="both"/>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项目特征</w:t>
            </w:r>
          </w:p>
        </w:tc>
        <w:tc>
          <w:tcPr>
            <w:tcW w:w="96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135159">
            <w:pPr>
              <w:widowControl/>
              <w:ind w:left="0" w:leftChars="0" w:firstLine="0" w:firstLineChars="0"/>
              <w:jc w:val="both"/>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计量单位</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783CA32">
            <w:pPr>
              <w:widowControl/>
              <w:ind w:left="0" w:leftChars="0" w:firstLine="0" w:firstLineChars="0"/>
              <w:jc w:val="both"/>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工程量</w:t>
            </w:r>
          </w:p>
        </w:tc>
        <w:tc>
          <w:tcPr>
            <w:tcW w:w="123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BDF6A1">
            <w:pPr>
              <w:widowControl/>
              <w:ind w:left="0" w:leftChars="0" w:firstLine="0" w:firstLineChars="0"/>
              <w:jc w:val="both"/>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综合单(元)</w:t>
            </w:r>
          </w:p>
        </w:tc>
        <w:tc>
          <w:tcPr>
            <w:tcW w:w="14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D478F70">
            <w:pPr>
              <w:widowControl/>
              <w:ind w:left="0" w:leftChars="0" w:firstLine="0" w:firstLineChars="0"/>
              <w:jc w:val="both"/>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合价(元)</w:t>
            </w:r>
          </w:p>
        </w:tc>
        <w:tc>
          <w:tcPr>
            <w:tcW w:w="1035" w:type="dxa"/>
            <w:vMerge w:val="restart"/>
            <w:tcBorders>
              <w:top w:val="single" w:color="000000" w:sz="4" w:space="0"/>
              <w:left w:val="single" w:color="000000" w:sz="4" w:space="0"/>
              <w:bottom w:val="single" w:color="000000" w:sz="4" w:space="0"/>
              <w:right w:val="single" w:color="000000" w:sz="4" w:space="0"/>
            </w:tcBorders>
            <w:noWrap w:val="0"/>
            <w:vAlign w:val="center"/>
          </w:tcPr>
          <w:p w14:paraId="746057AD">
            <w:pPr>
              <w:widowControl/>
              <w:jc w:val="center"/>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备注</w:t>
            </w:r>
          </w:p>
        </w:tc>
      </w:tr>
      <w:tr w14:paraId="49005691">
        <w:tblPrEx>
          <w:tblCellMar>
            <w:top w:w="0" w:type="dxa"/>
            <w:left w:w="108" w:type="dxa"/>
            <w:bottom w:w="0" w:type="dxa"/>
            <w:right w:w="108" w:type="dxa"/>
          </w:tblCellMar>
        </w:tblPrEx>
        <w:trPr>
          <w:trHeight w:val="312" w:hRule="atLeast"/>
          <w:jc w:val="center"/>
        </w:trPr>
        <w:tc>
          <w:tcPr>
            <w:tcW w:w="6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1C537F">
            <w:pPr>
              <w:jc w:val="left"/>
              <w:rPr>
                <w:rFonts w:hint="eastAsia" w:asciiTheme="minorEastAsia" w:hAnsiTheme="minorEastAsia" w:eastAsiaTheme="minorEastAsia" w:cstheme="minorEastAsia"/>
                <w:color w:val="auto"/>
                <w:sz w:val="18"/>
                <w:szCs w:val="1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A651E0">
            <w:pPr>
              <w:jc w:val="center"/>
              <w:rPr>
                <w:rFonts w:hint="eastAsia" w:asciiTheme="minorEastAsia" w:hAnsiTheme="minorEastAsia" w:eastAsiaTheme="minorEastAsia" w:cstheme="minorEastAsia"/>
                <w:color w:val="auto"/>
                <w:sz w:val="18"/>
                <w:szCs w:val="18"/>
                <w:highlight w:val="none"/>
              </w:rPr>
            </w:pPr>
          </w:p>
        </w:tc>
        <w:tc>
          <w:tcPr>
            <w:tcW w:w="10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1A007F">
            <w:pPr>
              <w:jc w:val="center"/>
              <w:rPr>
                <w:rFonts w:hint="eastAsia" w:asciiTheme="minorEastAsia" w:hAnsiTheme="minorEastAsia" w:eastAsiaTheme="minorEastAsia" w:cstheme="minorEastAsia"/>
                <w:color w:val="auto"/>
                <w:sz w:val="18"/>
                <w:szCs w:val="18"/>
                <w:highlight w:val="none"/>
              </w:rPr>
            </w:pPr>
          </w:p>
        </w:tc>
        <w:tc>
          <w:tcPr>
            <w:tcW w:w="10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B88ED3">
            <w:pPr>
              <w:jc w:val="center"/>
              <w:rPr>
                <w:rFonts w:hint="eastAsia" w:asciiTheme="minorEastAsia" w:hAnsiTheme="minorEastAsia" w:eastAsiaTheme="minorEastAsia" w:cstheme="minorEastAsia"/>
                <w:color w:val="auto"/>
                <w:sz w:val="18"/>
                <w:szCs w:val="1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9AC38">
            <w:pPr>
              <w:jc w:val="center"/>
              <w:rPr>
                <w:rFonts w:hint="eastAsia" w:asciiTheme="minorEastAsia" w:hAnsiTheme="minorEastAsia" w:eastAsiaTheme="minorEastAsia" w:cstheme="minorEastAsia"/>
                <w:color w:val="auto"/>
                <w:sz w:val="18"/>
                <w:szCs w:val="18"/>
                <w:highlight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BCF1A3">
            <w:pPr>
              <w:jc w:val="center"/>
              <w:rPr>
                <w:rFonts w:hint="eastAsia" w:asciiTheme="minorEastAsia" w:hAnsiTheme="minorEastAsia" w:eastAsiaTheme="minorEastAsia" w:cstheme="minorEastAsia"/>
                <w:color w:val="auto"/>
                <w:sz w:val="18"/>
                <w:szCs w:val="18"/>
                <w:highlight w:val="none"/>
              </w:rPr>
            </w:pPr>
          </w:p>
        </w:tc>
        <w:tc>
          <w:tcPr>
            <w:tcW w:w="12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0D51B">
            <w:pPr>
              <w:jc w:val="center"/>
              <w:rPr>
                <w:rFonts w:hint="eastAsia" w:asciiTheme="minorEastAsia" w:hAnsiTheme="minorEastAsia" w:eastAsiaTheme="minorEastAsia" w:cstheme="minorEastAsia"/>
                <w:color w:val="auto"/>
                <w:sz w:val="18"/>
                <w:szCs w:val="18"/>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F9EE1">
            <w:pPr>
              <w:jc w:val="center"/>
              <w:rPr>
                <w:rFonts w:hint="eastAsia" w:asciiTheme="minorEastAsia" w:hAnsiTheme="minorEastAsia" w:eastAsiaTheme="minorEastAsia" w:cstheme="minorEastAsia"/>
                <w:color w:val="auto"/>
                <w:sz w:val="18"/>
                <w:szCs w:val="18"/>
                <w:highlight w:val="none"/>
              </w:rPr>
            </w:pPr>
          </w:p>
        </w:tc>
        <w:tc>
          <w:tcPr>
            <w:tcW w:w="103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AAE823">
            <w:pPr>
              <w:jc w:val="center"/>
              <w:rPr>
                <w:rFonts w:hint="eastAsia" w:asciiTheme="minorEastAsia" w:hAnsiTheme="minorEastAsia" w:eastAsiaTheme="minorEastAsia" w:cstheme="minorEastAsia"/>
                <w:color w:val="auto"/>
                <w:sz w:val="18"/>
                <w:szCs w:val="18"/>
                <w:highlight w:val="none"/>
              </w:rPr>
            </w:pPr>
          </w:p>
        </w:tc>
      </w:tr>
      <w:tr w14:paraId="62A405C9">
        <w:tblPrEx>
          <w:tblCellMar>
            <w:top w:w="0" w:type="dxa"/>
            <w:left w:w="108" w:type="dxa"/>
            <w:bottom w:w="0" w:type="dxa"/>
            <w:right w:w="108" w:type="dxa"/>
          </w:tblCellMar>
        </w:tblPrEx>
        <w:trPr>
          <w:trHeight w:val="452" w:hRule="atLeast"/>
          <w:jc w:val="center"/>
        </w:trPr>
        <w:tc>
          <w:tcPr>
            <w:tcW w:w="690" w:type="dxa"/>
            <w:tcBorders>
              <w:top w:val="single" w:color="000000" w:sz="4" w:space="0"/>
              <w:left w:val="single" w:color="000000" w:sz="4" w:space="0"/>
              <w:bottom w:val="single" w:color="000000" w:sz="4" w:space="0"/>
              <w:right w:val="single" w:color="000000" w:sz="4" w:space="0"/>
            </w:tcBorders>
            <w:noWrap w:val="0"/>
            <w:vAlign w:val="center"/>
          </w:tcPr>
          <w:p w14:paraId="2387FE8A">
            <w:pPr>
              <w:jc w:val="left"/>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117D4AF1">
            <w:pPr>
              <w:jc w:val="left"/>
              <w:rPr>
                <w:rFonts w:hint="eastAsia" w:asciiTheme="minorEastAsia" w:hAnsiTheme="minorEastAsia" w:eastAsiaTheme="minorEastAsia" w:cstheme="minorEastAsia"/>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4978C881">
            <w:pPr>
              <w:widowControl/>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1.XXX系统</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21334277">
            <w:pPr>
              <w:jc w:val="left"/>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772BFAA2">
            <w:pPr>
              <w:jc w:val="left"/>
              <w:rPr>
                <w:rFonts w:hint="eastAsia" w:asciiTheme="minorEastAsia" w:hAnsiTheme="minorEastAsia" w:eastAsiaTheme="minorEastAsia" w:cstheme="minorEastAsia"/>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2176AF3">
            <w:pPr>
              <w:jc w:val="left"/>
              <w:rPr>
                <w:rFonts w:hint="eastAsia" w:asciiTheme="minorEastAsia" w:hAnsiTheme="minorEastAsia" w:eastAsiaTheme="minorEastAsia" w:cstheme="minorEastAsia"/>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32164FF1">
            <w:pPr>
              <w:jc w:val="center"/>
              <w:rPr>
                <w:rFonts w:hint="eastAsia" w:asciiTheme="minorEastAsia" w:hAnsiTheme="minorEastAsia" w:eastAsiaTheme="minorEastAsia" w:cstheme="minorEastAsia"/>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9922DB9">
            <w:pPr>
              <w:widowControl/>
              <w:jc w:val="center"/>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 xml:space="preserve"> </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0E8077B2">
            <w:pPr>
              <w:jc w:val="left"/>
              <w:rPr>
                <w:rFonts w:hint="eastAsia" w:asciiTheme="minorEastAsia" w:hAnsiTheme="minorEastAsia" w:eastAsiaTheme="minorEastAsia" w:cstheme="minorEastAsia"/>
                <w:color w:val="auto"/>
                <w:sz w:val="18"/>
                <w:szCs w:val="18"/>
                <w:highlight w:val="none"/>
              </w:rPr>
            </w:pPr>
          </w:p>
        </w:tc>
      </w:tr>
      <w:tr w14:paraId="2B89F633">
        <w:tblPrEx>
          <w:tblCellMar>
            <w:top w:w="0" w:type="dxa"/>
            <w:left w:w="108" w:type="dxa"/>
            <w:bottom w:w="0" w:type="dxa"/>
            <w:right w:w="108" w:type="dxa"/>
          </w:tblCellMar>
        </w:tblPrEx>
        <w:trPr>
          <w:trHeight w:val="400" w:hRule="atLeast"/>
          <w:jc w:val="center"/>
        </w:trPr>
        <w:tc>
          <w:tcPr>
            <w:tcW w:w="690" w:type="dxa"/>
            <w:tcBorders>
              <w:top w:val="single" w:color="000000" w:sz="4" w:space="0"/>
              <w:left w:val="single" w:color="000000" w:sz="4" w:space="0"/>
              <w:bottom w:val="single" w:color="000000" w:sz="4" w:space="0"/>
              <w:right w:val="single" w:color="000000" w:sz="4" w:space="0"/>
            </w:tcBorders>
            <w:noWrap w:val="0"/>
            <w:vAlign w:val="center"/>
          </w:tcPr>
          <w:p w14:paraId="514F1679">
            <w:pPr>
              <w:widowControl/>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1</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3090672E">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7527BD4E">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14DDEF68">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4ACFDDB9">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D6C538E">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32C44891">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B07A330">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77FE9345">
            <w:pPr>
              <w:jc w:val="left"/>
              <w:rPr>
                <w:rFonts w:hint="eastAsia" w:asciiTheme="minorEastAsia" w:hAnsiTheme="minorEastAsia" w:eastAsiaTheme="minorEastAsia" w:cstheme="minorEastAsia"/>
                <w:color w:val="auto"/>
                <w:sz w:val="18"/>
                <w:szCs w:val="18"/>
                <w:highlight w:val="none"/>
              </w:rPr>
            </w:pPr>
          </w:p>
        </w:tc>
      </w:tr>
      <w:tr w14:paraId="4E7B5036">
        <w:tblPrEx>
          <w:tblCellMar>
            <w:top w:w="0" w:type="dxa"/>
            <w:left w:w="108" w:type="dxa"/>
            <w:bottom w:w="0" w:type="dxa"/>
            <w:right w:w="108" w:type="dxa"/>
          </w:tblCellMar>
        </w:tblPrEx>
        <w:trPr>
          <w:trHeight w:val="310" w:hRule="atLeast"/>
          <w:jc w:val="center"/>
        </w:trPr>
        <w:tc>
          <w:tcPr>
            <w:tcW w:w="690" w:type="dxa"/>
            <w:tcBorders>
              <w:top w:val="single" w:color="000000" w:sz="4" w:space="0"/>
              <w:left w:val="single" w:color="000000" w:sz="4" w:space="0"/>
              <w:bottom w:val="single" w:color="000000" w:sz="4" w:space="0"/>
              <w:right w:val="single" w:color="000000" w:sz="4" w:space="0"/>
            </w:tcBorders>
            <w:noWrap w:val="0"/>
            <w:vAlign w:val="center"/>
          </w:tcPr>
          <w:p w14:paraId="4A25FA18">
            <w:pPr>
              <w:widowControl/>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2</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352188D">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62E2AC93">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68661510">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171D7BDE">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D3C1F60">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5544DD01">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997EEEC">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6D108278">
            <w:pPr>
              <w:jc w:val="left"/>
              <w:rPr>
                <w:rFonts w:hint="eastAsia" w:asciiTheme="minorEastAsia" w:hAnsiTheme="minorEastAsia" w:eastAsiaTheme="minorEastAsia" w:cstheme="minorEastAsia"/>
                <w:color w:val="auto"/>
                <w:sz w:val="18"/>
                <w:szCs w:val="18"/>
                <w:highlight w:val="none"/>
              </w:rPr>
            </w:pPr>
          </w:p>
        </w:tc>
      </w:tr>
      <w:tr w14:paraId="502DED17">
        <w:tblPrEx>
          <w:tblCellMar>
            <w:top w:w="0" w:type="dxa"/>
            <w:left w:w="108" w:type="dxa"/>
            <w:bottom w:w="0" w:type="dxa"/>
            <w:right w:w="108" w:type="dxa"/>
          </w:tblCellMar>
        </w:tblPrEx>
        <w:trPr>
          <w:trHeight w:val="323" w:hRule="atLeast"/>
          <w:jc w:val="center"/>
        </w:trPr>
        <w:tc>
          <w:tcPr>
            <w:tcW w:w="690" w:type="dxa"/>
            <w:tcBorders>
              <w:top w:val="single" w:color="000000" w:sz="4" w:space="0"/>
              <w:left w:val="single" w:color="000000" w:sz="4" w:space="0"/>
              <w:bottom w:val="single" w:color="000000" w:sz="4" w:space="0"/>
              <w:right w:val="single" w:color="000000" w:sz="4" w:space="0"/>
            </w:tcBorders>
            <w:noWrap w:val="0"/>
            <w:vAlign w:val="center"/>
          </w:tcPr>
          <w:p w14:paraId="7C1CCA54">
            <w:pPr>
              <w:widowControl/>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3</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0494F8A">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097CF5FC">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647DC7E8">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171A8C94">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48BA9BC">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566A947D">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7E44D6F">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56B2A788">
            <w:pPr>
              <w:jc w:val="left"/>
              <w:rPr>
                <w:rFonts w:hint="eastAsia" w:asciiTheme="minorEastAsia" w:hAnsiTheme="minorEastAsia" w:eastAsiaTheme="minorEastAsia" w:cstheme="minorEastAsia"/>
                <w:color w:val="auto"/>
                <w:sz w:val="18"/>
                <w:szCs w:val="18"/>
                <w:highlight w:val="none"/>
              </w:rPr>
            </w:pPr>
          </w:p>
        </w:tc>
      </w:tr>
      <w:tr w14:paraId="505EBAFD">
        <w:tblPrEx>
          <w:tblCellMar>
            <w:top w:w="0" w:type="dxa"/>
            <w:left w:w="108" w:type="dxa"/>
            <w:bottom w:w="0" w:type="dxa"/>
            <w:right w:w="108" w:type="dxa"/>
          </w:tblCellMar>
        </w:tblPrEx>
        <w:trPr>
          <w:trHeight w:val="310" w:hRule="atLeast"/>
          <w:jc w:val="center"/>
        </w:trPr>
        <w:tc>
          <w:tcPr>
            <w:tcW w:w="690" w:type="dxa"/>
            <w:tcBorders>
              <w:top w:val="single" w:color="000000" w:sz="4" w:space="0"/>
              <w:left w:val="single" w:color="000000" w:sz="4" w:space="0"/>
              <w:bottom w:val="single" w:color="000000" w:sz="4" w:space="0"/>
              <w:right w:val="single" w:color="000000" w:sz="4" w:space="0"/>
            </w:tcBorders>
            <w:noWrap w:val="0"/>
            <w:vAlign w:val="center"/>
          </w:tcPr>
          <w:p w14:paraId="4EAE6BC7">
            <w:pPr>
              <w:widowControl/>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4</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CC7A482">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031E626B">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270170FD">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398CB09">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D3525C3">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2203DC22">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9D6F6CC">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3AAACEBA">
            <w:pPr>
              <w:jc w:val="left"/>
              <w:rPr>
                <w:rFonts w:hint="eastAsia" w:asciiTheme="minorEastAsia" w:hAnsiTheme="minorEastAsia" w:eastAsiaTheme="minorEastAsia" w:cstheme="minorEastAsia"/>
                <w:color w:val="auto"/>
                <w:sz w:val="18"/>
                <w:szCs w:val="18"/>
                <w:highlight w:val="none"/>
              </w:rPr>
            </w:pPr>
          </w:p>
        </w:tc>
      </w:tr>
      <w:tr w14:paraId="1CD33279">
        <w:tblPrEx>
          <w:tblCellMar>
            <w:top w:w="0" w:type="dxa"/>
            <w:left w:w="108" w:type="dxa"/>
            <w:bottom w:w="0" w:type="dxa"/>
            <w:right w:w="108" w:type="dxa"/>
          </w:tblCellMar>
        </w:tblPrEx>
        <w:trPr>
          <w:trHeight w:val="342" w:hRule="atLeast"/>
          <w:jc w:val="center"/>
        </w:trPr>
        <w:tc>
          <w:tcPr>
            <w:tcW w:w="690" w:type="dxa"/>
            <w:tcBorders>
              <w:top w:val="single" w:color="000000" w:sz="4" w:space="0"/>
              <w:left w:val="single" w:color="000000" w:sz="4" w:space="0"/>
              <w:bottom w:val="single" w:color="000000" w:sz="4" w:space="0"/>
              <w:right w:val="single" w:color="000000" w:sz="4" w:space="0"/>
            </w:tcBorders>
            <w:noWrap w:val="0"/>
            <w:vAlign w:val="center"/>
          </w:tcPr>
          <w:p w14:paraId="117C912D">
            <w:pPr>
              <w:widowControl/>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301661BD">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64B31108">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1669CC26">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00294D6A">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8D7C9D0">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CCE0176">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0EFAD1B">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3FA99D02">
            <w:pPr>
              <w:jc w:val="left"/>
              <w:rPr>
                <w:rFonts w:hint="eastAsia" w:asciiTheme="minorEastAsia" w:hAnsiTheme="minorEastAsia" w:eastAsiaTheme="minorEastAsia" w:cstheme="minorEastAsia"/>
                <w:color w:val="auto"/>
                <w:sz w:val="18"/>
                <w:szCs w:val="18"/>
                <w:highlight w:val="none"/>
              </w:rPr>
            </w:pPr>
          </w:p>
        </w:tc>
      </w:tr>
      <w:tr w14:paraId="2667F3E9">
        <w:tblPrEx>
          <w:tblCellMar>
            <w:top w:w="0" w:type="dxa"/>
            <w:left w:w="108" w:type="dxa"/>
            <w:bottom w:w="0" w:type="dxa"/>
            <w:right w:w="108" w:type="dxa"/>
          </w:tblCellMar>
        </w:tblPrEx>
        <w:trPr>
          <w:trHeight w:val="320" w:hRule="atLeast"/>
          <w:jc w:val="center"/>
        </w:trPr>
        <w:tc>
          <w:tcPr>
            <w:tcW w:w="690" w:type="dxa"/>
            <w:tcBorders>
              <w:top w:val="single" w:color="000000" w:sz="4" w:space="0"/>
              <w:left w:val="single" w:color="000000" w:sz="4" w:space="0"/>
              <w:bottom w:val="single" w:color="000000" w:sz="4" w:space="0"/>
              <w:right w:val="single" w:color="000000" w:sz="4" w:space="0"/>
            </w:tcBorders>
            <w:noWrap w:val="0"/>
            <w:vAlign w:val="center"/>
          </w:tcPr>
          <w:p w14:paraId="24F57F5F">
            <w:pPr>
              <w:widowControl/>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6</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F16C457">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72F93E86">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08366230">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CCD2758">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054EBD1">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04A789E6">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54E919B">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60AC3CAD">
            <w:pPr>
              <w:jc w:val="left"/>
              <w:rPr>
                <w:rFonts w:hint="eastAsia" w:asciiTheme="minorEastAsia" w:hAnsiTheme="minorEastAsia" w:eastAsiaTheme="minorEastAsia" w:cstheme="minorEastAsia"/>
                <w:color w:val="auto"/>
                <w:sz w:val="18"/>
                <w:szCs w:val="18"/>
                <w:highlight w:val="none"/>
              </w:rPr>
            </w:pPr>
          </w:p>
        </w:tc>
      </w:tr>
      <w:tr w14:paraId="08A88BA7">
        <w:tblPrEx>
          <w:tblCellMar>
            <w:top w:w="0" w:type="dxa"/>
            <w:left w:w="108" w:type="dxa"/>
            <w:bottom w:w="0" w:type="dxa"/>
            <w:right w:w="108" w:type="dxa"/>
          </w:tblCellMar>
        </w:tblPrEx>
        <w:trPr>
          <w:trHeight w:val="352" w:hRule="atLeast"/>
          <w:jc w:val="center"/>
        </w:trPr>
        <w:tc>
          <w:tcPr>
            <w:tcW w:w="690" w:type="dxa"/>
            <w:tcBorders>
              <w:top w:val="single" w:color="000000" w:sz="4" w:space="0"/>
              <w:left w:val="single" w:color="000000" w:sz="4" w:space="0"/>
              <w:bottom w:val="single" w:color="000000" w:sz="4" w:space="0"/>
              <w:right w:val="single" w:color="000000" w:sz="4" w:space="0"/>
            </w:tcBorders>
            <w:noWrap w:val="0"/>
            <w:vAlign w:val="center"/>
          </w:tcPr>
          <w:p w14:paraId="23C03B67">
            <w:pPr>
              <w:widowControl/>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7</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408ACF38">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67F1BC7F">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06DCA97C">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57E34FCC">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F8C0CFB">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0A5D70C3">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A818C71">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393545C7">
            <w:pPr>
              <w:jc w:val="left"/>
              <w:rPr>
                <w:rFonts w:hint="eastAsia" w:asciiTheme="minorEastAsia" w:hAnsiTheme="minorEastAsia" w:eastAsiaTheme="minorEastAsia" w:cstheme="minorEastAsia"/>
                <w:color w:val="auto"/>
                <w:sz w:val="18"/>
                <w:szCs w:val="18"/>
                <w:highlight w:val="none"/>
              </w:rPr>
            </w:pPr>
          </w:p>
        </w:tc>
      </w:tr>
      <w:tr w14:paraId="599C875C">
        <w:tblPrEx>
          <w:tblCellMar>
            <w:top w:w="0" w:type="dxa"/>
            <w:left w:w="108" w:type="dxa"/>
            <w:bottom w:w="0" w:type="dxa"/>
            <w:right w:w="108" w:type="dxa"/>
          </w:tblCellMar>
        </w:tblPrEx>
        <w:trPr>
          <w:trHeight w:val="372" w:hRule="atLeast"/>
          <w:jc w:val="center"/>
        </w:trPr>
        <w:tc>
          <w:tcPr>
            <w:tcW w:w="690" w:type="dxa"/>
            <w:tcBorders>
              <w:top w:val="single" w:color="000000" w:sz="4" w:space="0"/>
              <w:left w:val="single" w:color="000000" w:sz="4" w:space="0"/>
              <w:bottom w:val="single" w:color="000000" w:sz="4" w:space="0"/>
              <w:right w:val="single" w:color="000000" w:sz="4" w:space="0"/>
            </w:tcBorders>
            <w:noWrap w:val="0"/>
            <w:vAlign w:val="center"/>
          </w:tcPr>
          <w:p w14:paraId="5FB9C4CA">
            <w:pPr>
              <w:widowControl/>
              <w:jc w:val="lef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8</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7DBC8BA2">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0BB02F12">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398EBD88">
            <w:pPr>
              <w:widowControl/>
              <w:jc w:val="left"/>
              <w:textAlignment w:val="center"/>
              <w:rPr>
                <w:rFonts w:hint="eastAsia" w:asciiTheme="minorEastAsia" w:hAnsiTheme="minorEastAsia" w:eastAsiaTheme="minorEastAsia" w:cstheme="minorEastAsia"/>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0EDCCFA">
            <w:pPr>
              <w:widowControl/>
              <w:jc w:val="center"/>
              <w:textAlignment w:val="center"/>
              <w:rPr>
                <w:rFonts w:hint="eastAsia" w:asciiTheme="minorEastAsia" w:hAnsiTheme="minorEastAsia" w:eastAsiaTheme="minorEastAsia" w:cstheme="minorEastAsia"/>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9A4A3DB">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475CFF8B">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47E32C2">
            <w:pPr>
              <w:widowControl/>
              <w:jc w:val="right"/>
              <w:textAlignment w:val="center"/>
              <w:rPr>
                <w:rFonts w:hint="eastAsia" w:asciiTheme="minorEastAsia" w:hAnsiTheme="minorEastAsia" w:eastAsiaTheme="minorEastAsia" w:cstheme="minorEastAsia"/>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462D60D3">
            <w:pPr>
              <w:jc w:val="left"/>
              <w:rPr>
                <w:rFonts w:hint="eastAsia" w:asciiTheme="minorEastAsia" w:hAnsiTheme="minorEastAsia" w:eastAsiaTheme="minorEastAsia" w:cstheme="minorEastAsia"/>
                <w:color w:val="auto"/>
                <w:sz w:val="18"/>
                <w:szCs w:val="18"/>
                <w:highlight w:val="none"/>
              </w:rPr>
            </w:pPr>
          </w:p>
        </w:tc>
      </w:tr>
      <w:tr w14:paraId="49651312">
        <w:tblPrEx>
          <w:tblCellMar>
            <w:top w:w="0" w:type="dxa"/>
            <w:left w:w="108" w:type="dxa"/>
            <w:bottom w:w="0" w:type="dxa"/>
            <w:right w:w="108" w:type="dxa"/>
          </w:tblCellMar>
        </w:tblPrEx>
        <w:trPr>
          <w:trHeight w:val="462" w:hRule="atLeast"/>
          <w:jc w:val="center"/>
        </w:trPr>
        <w:tc>
          <w:tcPr>
            <w:tcW w:w="6720" w:type="dxa"/>
            <w:gridSpan w:val="7"/>
            <w:tcBorders>
              <w:top w:val="single" w:color="000000" w:sz="4" w:space="0"/>
              <w:left w:val="single" w:color="000000" w:sz="4" w:space="0"/>
              <w:bottom w:val="single" w:color="000000" w:sz="4" w:space="0"/>
              <w:right w:val="single" w:color="000000" w:sz="4" w:space="0"/>
            </w:tcBorders>
            <w:noWrap w:val="0"/>
            <w:vAlign w:val="center"/>
          </w:tcPr>
          <w:p w14:paraId="598AD14A">
            <w:pPr>
              <w:widowControl/>
              <w:jc w:val="center"/>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合   计</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5C751A6">
            <w:pPr>
              <w:widowControl/>
              <w:jc w:val="right"/>
              <w:textAlignment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0"/>
                <w:sz w:val="18"/>
                <w:szCs w:val="18"/>
                <w:highlight w:val="none"/>
                <w:lang w:bidi="ar"/>
              </w:rPr>
              <w:t xml:space="preserve"> </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14:paraId="162F6A97">
            <w:pPr>
              <w:jc w:val="left"/>
              <w:rPr>
                <w:rFonts w:hint="eastAsia" w:asciiTheme="minorEastAsia" w:hAnsiTheme="minorEastAsia" w:eastAsiaTheme="minorEastAsia" w:cstheme="minorEastAsia"/>
                <w:color w:val="auto"/>
                <w:sz w:val="18"/>
                <w:szCs w:val="18"/>
                <w:highlight w:val="none"/>
              </w:rPr>
            </w:pPr>
          </w:p>
        </w:tc>
      </w:tr>
    </w:tbl>
    <w:p w14:paraId="2C35F083">
      <w:pPr>
        <w:pStyle w:val="6"/>
        <w:rPr>
          <w:rFonts w:hint="eastAsia" w:asciiTheme="minorEastAsia" w:hAnsiTheme="minorEastAsia" w:eastAsiaTheme="minorEastAsia" w:cstheme="minorEastAsia"/>
          <w:color w:val="auto"/>
          <w:highlight w:val="none"/>
          <w:lang w:val="en-US" w:eastAsia="zh-CN"/>
        </w:rPr>
        <w:sectPr>
          <w:headerReference r:id="rId8" w:type="default"/>
          <w:footerReference r:id="rId9" w:type="default"/>
          <w:pgSz w:w="11906" w:h="16838"/>
          <w:pgMar w:top="1134" w:right="1134" w:bottom="1134" w:left="1134" w:header="851" w:footer="992" w:gutter="0"/>
          <w:pgNumType w:fmt="decimal"/>
          <w:cols w:space="720" w:num="1"/>
          <w:docGrid w:type="lines" w:linePitch="331" w:charSpace="0"/>
        </w:sectPr>
      </w:pPr>
    </w:p>
    <w:p w14:paraId="130C24FF">
      <w:pPr>
        <w:pStyle w:val="6"/>
        <w:widowControl/>
        <w:ind w:left="3132" w:hanging="4176" w:hangingChars="1300"/>
        <w:jc w:val="left"/>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kern w:val="0"/>
          <w:sz w:val="32"/>
          <w:szCs w:val="32"/>
          <w:highlight w:val="none"/>
          <w:lang w:val="en-US" w:eastAsia="zh-CN" w:bidi="ar-SA"/>
        </w:rPr>
        <w:t>附件</w:t>
      </w:r>
      <w:bookmarkStart w:id="571" w:name="_Toc351203652"/>
      <w:r>
        <w:rPr>
          <w:rFonts w:hint="eastAsia" w:asciiTheme="minorEastAsia" w:hAnsiTheme="minorEastAsia" w:eastAsiaTheme="minorEastAsia" w:cstheme="minorEastAsia"/>
          <w:b/>
          <w:color w:val="auto"/>
          <w:kern w:val="0"/>
          <w:sz w:val="32"/>
          <w:szCs w:val="32"/>
          <w:highlight w:val="none"/>
          <w:lang w:val="en-US" w:eastAsia="zh-CN" w:bidi="ar-SA"/>
        </w:rPr>
        <w:t>3：</w:t>
      </w:r>
      <w:r>
        <w:rPr>
          <w:rFonts w:hint="eastAsia" w:asciiTheme="minorEastAsia" w:hAnsiTheme="minorEastAsia" w:eastAsiaTheme="minorEastAsia" w:cstheme="minorEastAsia"/>
          <w:b/>
          <w:color w:val="auto"/>
          <w:kern w:val="0"/>
          <w:sz w:val="32"/>
          <w:szCs w:val="32"/>
          <w:highlight w:val="none"/>
          <w:lang w:val="en-US" w:eastAsia="zh-CN" w:bidi="ar"/>
        </w:rPr>
        <w:t>农民工工资代发委托书</w:t>
      </w:r>
      <w:r>
        <w:rPr>
          <w:rFonts w:hint="eastAsia" w:asciiTheme="minorEastAsia" w:hAnsiTheme="minorEastAsia" w:eastAsiaTheme="minorEastAsia" w:cstheme="minorEastAsia"/>
          <w:b/>
          <w:color w:val="auto"/>
          <w:sz w:val="24"/>
          <w:szCs w:val="24"/>
          <w:highlight w:val="none"/>
          <w:lang w:val="en-US" w:eastAsia="zh-CN"/>
        </w:rPr>
        <w:t xml:space="preserve">                  </w:t>
      </w:r>
    </w:p>
    <w:p w14:paraId="71B35914">
      <w:pPr>
        <w:pStyle w:val="6"/>
        <w:widowControl/>
        <w:ind w:left="0" w:leftChars="0" w:firstLine="2570" w:firstLineChars="800"/>
        <w:jc w:val="left"/>
        <w:rPr>
          <w:rFonts w:hint="eastAsia" w:asciiTheme="minorEastAsia" w:hAnsiTheme="minorEastAsia" w:eastAsiaTheme="minorEastAsia" w:cstheme="minorEastAsia"/>
          <w:b w:val="0"/>
          <w:color w:val="auto"/>
          <w:kern w:val="2"/>
          <w:sz w:val="21"/>
          <w:szCs w:val="21"/>
          <w:highlight w:val="none"/>
          <w:lang w:val="en-US" w:eastAsia="zh-CN" w:bidi="ar-SA"/>
        </w:rPr>
      </w:pPr>
      <w:r>
        <w:rPr>
          <w:rFonts w:hint="eastAsia" w:asciiTheme="minorEastAsia" w:hAnsiTheme="minorEastAsia" w:eastAsiaTheme="minorEastAsia" w:cstheme="minorEastAsia"/>
          <w:b/>
          <w:color w:val="auto"/>
          <w:kern w:val="0"/>
          <w:sz w:val="32"/>
          <w:szCs w:val="32"/>
          <w:highlight w:val="none"/>
          <w:lang w:val="en-US" w:eastAsia="zh-CN" w:bidi="ar"/>
        </w:rPr>
        <w:t>农民工工资代发委托书</w:t>
      </w:r>
    </w:p>
    <w:p w14:paraId="5FA6BEEA">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w:t>
      </w:r>
      <w:r>
        <w:rPr>
          <w:rFonts w:hint="eastAsia" w:asciiTheme="minorEastAsia" w:hAnsiTheme="minorEastAsia" w:eastAsiaTheme="minorEastAsia" w:cstheme="minorEastAsia"/>
          <w:color w:val="auto"/>
          <w:szCs w:val="21"/>
          <w:highlight w:val="none"/>
          <w:u w:val="single"/>
          <w:lang w:val="en-US" w:eastAsia="zh-CN"/>
        </w:rPr>
        <w:t xml:space="preserve">重庆首讯科技股份有限公司 </w:t>
      </w:r>
      <w:r>
        <w:rPr>
          <w:rFonts w:hint="eastAsia" w:asciiTheme="minorEastAsia" w:hAnsiTheme="minorEastAsia" w:eastAsiaTheme="minorEastAsia" w:cstheme="minorEastAsia"/>
          <w:color w:val="auto"/>
          <w:szCs w:val="21"/>
          <w:highlight w:val="none"/>
        </w:rPr>
        <w:t xml:space="preserve">（施工总承包企业）                                   </w:t>
      </w:r>
    </w:p>
    <w:p w14:paraId="556ED681">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乙方：</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 xml:space="preserve">（分包企业）                                         </w:t>
      </w:r>
    </w:p>
    <w:p w14:paraId="069A5192">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right="0" w:rightChars="0"/>
        <w:jc w:val="both"/>
        <w:textAlignment w:val="auto"/>
        <w:outlineLvl w:val="9"/>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项目农民工工资，根据《中华人民共和国</w:t>
      </w:r>
      <w:r>
        <w:rPr>
          <w:rFonts w:hint="eastAsia" w:asciiTheme="minorEastAsia" w:hAnsiTheme="minorEastAsia" w:eastAsiaTheme="minorEastAsia" w:cstheme="minorEastAsia"/>
          <w:color w:val="auto"/>
          <w:szCs w:val="21"/>
          <w:highlight w:val="none"/>
          <w:lang w:val="en-US" w:eastAsia="zh-CN"/>
        </w:rPr>
        <w:t>民法典</w:t>
      </w:r>
      <w:r>
        <w:rPr>
          <w:rFonts w:hint="eastAsia" w:asciiTheme="minorEastAsia" w:hAnsiTheme="minorEastAsia" w:eastAsiaTheme="minorEastAsia" w:cstheme="minorEastAsia"/>
          <w:color w:val="auto"/>
          <w:szCs w:val="21"/>
          <w:highlight w:val="none"/>
        </w:rPr>
        <w:t>》和《重庆市人民政府办公厅关于全面治理拖欠农民工工资问题的实施意见》、《关于建筑领域实施农民工工资专用账户管理及银行代发制度的通知》等相关要求，经双方友好协商，现就农民工工资委托支付事宜协议如下：</w:t>
      </w:r>
    </w:p>
    <w:p w14:paraId="19E0D761">
      <w:pPr>
        <w:adjustRightInd w:val="0"/>
        <w:snapToGrid w:val="0"/>
        <w:spacing w:line="420" w:lineRule="exact"/>
        <w:ind w:left="0" w:leftChars="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一、甲方承诺按合同约定，按月足额发放农民工工资。不得以工程款被拖欠为由拒付农民工工资。</w:t>
      </w:r>
    </w:p>
    <w:p w14:paraId="0B2247DE">
      <w:pPr>
        <w:adjustRightInd w:val="0"/>
        <w:snapToGrid w:val="0"/>
        <w:spacing w:line="420" w:lineRule="exact"/>
        <w:ind w:firstLine="6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二、乙方委托甲方代发农民工工资，承诺每月按时将施工班组签字和农民工本人签字确认的农民工工资表报送甲方，并对其真实性负责。</w:t>
      </w:r>
    </w:p>
    <w:p w14:paraId="6F41AA0A">
      <w:pPr>
        <w:adjustRightInd w:val="0"/>
        <w:snapToGrid w:val="0"/>
        <w:spacing w:line="420" w:lineRule="exact"/>
        <w:ind w:firstLine="6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三、农民工工资应按月支付，支付的工资作为甲方拨付工程进度款的依据，并从中扣除。</w:t>
      </w:r>
    </w:p>
    <w:p w14:paraId="7454CB41">
      <w:pPr>
        <w:adjustRightInd w:val="0"/>
        <w:snapToGrid w:val="0"/>
        <w:spacing w:line="420" w:lineRule="exact"/>
        <w:ind w:left="0" w:leftChars="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四、农民工工资发放及考勤</w:t>
      </w:r>
    </w:p>
    <w:p w14:paraId="1CE203A1">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1.乙方对所用农民工进退场登记，甲方应该为乙方登记提供方便，并实施有效监督。</w:t>
      </w:r>
    </w:p>
    <w:p w14:paraId="0CECA9A2">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2.甲方委派</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为劳资管理员，乙方委派</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为劳资管理员，负责农民工进出场登记、用工考勤及计量、工资编制、审核、上报、发放等工作。</w:t>
      </w:r>
    </w:p>
    <w:p w14:paraId="77F5B971">
      <w:pPr>
        <w:adjustRightInd w:val="0"/>
        <w:snapToGrid w:val="0"/>
        <w:spacing w:line="420" w:lineRule="exact"/>
        <w:ind w:firstLine="735" w:firstLineChars="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五、违约责任</w:t>
      </w:r>
    </w:p>
    <w:p w14:paraId="5D38B608">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施工期间，若发生农民工工资拖欠问题，按下列方式处理：</w:t>
      </w:r>
    </w:p>
    <w:p w14:paraId="2BA510DC">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1.甲方按规定落实农民工工资</w:t>
      </w:r>
      <w:r>
        <w:rPr>
          <w:rFonts w:hint="eastAsia" w:asciiTheme="minorEastAsia" w:hAnsiTheme="minorEastAsia" w:eastAsiaTheme="minorEastAsia" w:cstheme="minorEastAsia"/>
          <w:color w:val="auto"/>
          <w:szCs w:val="21"/>
          <w:highlight w:val="none"/>
          <w:lang w:eastAsia="zh-CN"/>
        </w:rPr>
        <w:t>发放</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负责</w:t>
      </w:r>
      <w:r>
        <w:rPr>
          <w:rFonts w:hint="eastAsia" w:asciiTheme="minorEastAsia" w:hAnsiTheme="minorEastAsia" w:eastAsiaTheme="minorEastAsia" w:cstheme="minorEastAsia"/>
          <w:color w:val="auto"/>
          <w:szCs w:val="21"/>
          <w:highlight w:val="none"/>
        </w:rPr>
        <w:t>支付和解决所欠农民工工资，并承担相应的违约责任。</w:t>
      </w:r>
    </w:p>
    <w:p w14:paraId="3E9294A8">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2.乙方伪造出勤信息、提供虚假身份信息套取工资、高估冒算超出费用，甲方向乙方追偿，并从剩余劳务工程款中直接扣除</w:t>
      </w:r>
      <w:r>
        <w:rPr>
          <w:rFonts w:hint="eastAsia" w:asciiTheme="minorEastAsia" w:hAnsiTheme="minorEastAsia" w:eastAsiaTheme="minorEastAsia" w:cstheme="minorEastAsia"/>
          <w:color w:val="auto"/>
          <w:szCs w:val="21"/>
          <w:highlight w:val="none"/>
          <w:lang w:eastAsia="zh-CN"/>
        </w:rPr>
        <w:t>。如乙方剩余工程款不足扣除时，甲方可采取法律手段追究乙方刑事责任与经济责任</w:t>
      </w:r>
      <w:r>
        <w:rPr>
          <w:rFonts w:hint="eastAsia" w:asciiTheme="minorEastAsia" w:hAnsiTheme="minorEastAsia" w:eastAsiaTheme="minorEastAsia" w:cstheme="minorEastAsia"/>
          <w:color w:val="auto"/>
          <w:szCs w:val="21"/>
          <w:highlight w:val="none"/>
        </w:rPr>
        <w:t>。</w:t>
      </w:r>
    </w:p>
    <w:p w14:paraId="34418D61">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3.任何一方未履行承诺，对方有权追究其法律责任。本协议一式六份 ，甲方执四份，乙方执二份，双方签字盖章后生效。</w:t>
      </w:r>
    </w:p>
    <w:p w14:paraId="716611E2">
      <w:pPr>
        <w:adjustRightInd w:val="0"/>
        <w:snapToGrid w:val="0"/>
        <w:spacing w:line="420" w:lineRule="exact"/>
        <w:rPr>
          <w:rFonts w:hint="eastAsia" w:asciiTheme="minorEastAsia" w:hAnsiTheme="minorEastAsia" w:eastAsiaTheme="minorEastAsia" w:cstheme="minorEastAsia"/>
          <w:color w:val="auto"/>
          <w:szCs w:val="21"/>
          <w:highlight w:val="none"/>
        </w:rPr>
      </w:pPr>
    </w:p>
    <w:p w14:paraId="0470D1EC">
      <w:pPr>
        <w:adjustRightInd w:val="0"/>
        <w:snapToGrid w:val="0"/>
        <w:spacing w:line="420" w:lineRule="exact"/>
        <w:ind w:left="0" w:leftChars="0" w:firstLine="0" w:firstLineChars="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14:paraId="31E99BE8">
      <w:pPr>
        <w:adjustRightInd w:val="0"/>
        <w:snapToGrid w:val="0"/>
        <w:spacing w:line="420" w:lineRule="exact"/>
        <w:ind w:firstLine="315" w:firstLineChars="1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甲    方（盖章）：                   </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 xml:space="preserve"> 乙    方（盖章）:</w:t>
      </w:r>
    </w:p>
    <w:p w14:paraId="62F8242B">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法定代表（签字</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法定代表（签字</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14D12587">
      <w:pPr>
        <w:adjustRightInd w:val="0"/>
        <w:snapToGrid w:val="0"/>
        <w:spacing w:line="42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 xml:space="preserve">    年   月   日                 </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 xml:space="preserve">     年   月   日</w:t>
      </w:r>
    </w:p>
    <w:p w14:paraId="05AE15D7">
      <w:pPr>
        <w:adjustRightInd w:val="0"/>
        <w:snapToGrid w:val="0"/>
        <w:spacing w:line="420" w:lineRule="exact"/>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（注：本协议为参考文本，在此基础上，协议双方可根据项目的具体要求进行补充。）</w:t>
      </w:r>
      <w:bookmarkEnd w:id="571"/>
    </w:p>
    <w:p w14:paraId="0AB6F45D">
      <w:pPr>
        <w:keepNext/>
        <w:keepLines w:val="0"/>
        <w:widowControl w:val="0"/>
        <w:suppressLineNumbers w:val="0"/>
        <w:wordWrap w:val="0"/>
        <w:spacing w:before="0" w:beforeAutospacing="0" w:after="0" w:afterAutospacing="0" w:line="460" w:lineRule="exact"/>
        <w:ind w:left="2399" w:leftChars="114" w:right="0" w:hanging="2160" w:hangingChars="900"/>
        <w:jc w:val="left"/>
        <w:textAlignment w:val="top"/>
        <w:rPr>
          <w:rFonts w:hint="eastAsia" w:asciiTheme="minorEastAsia" w:hAnsiTheme="minorEastAsia" w:eastAsiaTheme="minorEastAsia" w:cstheme="minorEastAsia"/>
          <w:color w:val="auto"/>
          <w:kern w:val="0"/>
          <w:sz w:val="24"/>
          <w:szCs w:val="24"/>
          <w:highlight w:val="none"/>
          <w:lang w:val="en-US" w:eastAsia="zh-CN" w:bidi="ar"/>
        </w:rPr>
      </w:pPr>
    </w:p>
    <w:p w14:paraId="615701D6">
      <w:pPr>
        <w:keepNext/>
        <w:keepLines w:val="0"/>
        <w:widowControl w:val="0"/>
        <w:suppressLineNumbers w:val="0"/>
        <w:wordWrap w:val="0"/>
        <w:spacing w:before="0" w:beforeAutospacing="0" w:after="0" w:afterAutospacing="0" w:line="460" w:lineRule="exact"/>
        <w:ind w:left="0" w:leftChars="0" w:right="0" w:firstLine="0" w:firstLineChars="0"/>
        <w:jc w:val="left"/>
        <w:textAlignment w:val="top"/>
        <w:rPr>
          <w:rFonts w:hint="eastAsia" w:asciiTheme="minorEastAsia" w:hAnsiTheme="minorEastAsia" w:eastAsiaTheme="minorEastAsia" w:cstheme="minorEastAsia"/>
          <w:b/>
          <w:color w:val="auto"/>
          <w:kern w:val="0"/>
          <w:sz w:val="32"/>
          <w:szCs w:val="32"/>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
        </w:rPr>
        <w:br w:type="page"/>
      </w:r>
      <w:r>
        <w:rPr>
          <w:rFonts w:hint="eastAsia" w:asciiTheme="minorEastAsia" w:hAnsiTheme="minorEastAsia" w:eastAsiaTheme="minorEastAsia" w:cstheme="minorEastAsia"/>
          <w:b/>
          <w:color w:val="auto"/>
          <w:kern w:val="0"/>
          <w:sz w:val="32"/>
          <w:szCs w:val="32"/>
          <w:highlight w:val="none"/>
          <w:lang w:val="en-US" w:eastAsia="zh-CN" w:bidi="ar-SA"/>
        </w:rPr>
        <w:t>附件4：安全生产协议</w:t>
      </w:r>
    </w:p>
    <w:p w14:paraId="27ACD608">
      <w:pPr>
        <w:widowControl/>
        <w:spacing w:line="360" w:lineRule="auto"/>
        <w:ind w:firstLine="2400" w:firstLineChars="1000"/>
        <w:jc w:val="left"/>
        <w:textAlignment w:val="auto"/>
        <w:rPr>
          <w:rFonts w:hint="eastAsia" w:asciiTheme="minorEastAsia" w:hAnsiTheme="minorEastAsia" w:eastAsiaTheme="minorEastAsia" w:cstheme="minorEastAsia"/>
          <w:color w:val="auto"/>
          <w:sz w:val="24"/>
          <w:highlight w:val="none"/>
          <w:u w:val="thick"/>
          <w:lang w:val="en-US" w:eastAsia="zh-CN"/>
        </w:rPr>
      </w:pPr>
    </w:p>
    <w:p w14:paraId="3C9C9B95">
      <w:pPr>
        <w:widowControl/>
        <w:spacing w:line="360" w:lineRule="auto"/>
        <w:ind w:firstLine="2400" w:firstLineChars="1000"/>
        <w:jc w:val="left"/>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32"/>
          <w:szCs w:val="32"/>
          <w:highlight w:val="none"/>
          <w:u w:val="none"/>
          <w:lang w:val="en-US" w:eastAsia="zh-CN"/>
        </w:rPr>
        <w:t>合同</w:t>
      </w:r>
      <w:r>
        <w:rPr>
          <w:rFonts w:hint="eastAsia" w:asciiTheme="minorEastAsia" w:hAnsiTheme="minorEastAsia" w:eastAsiaTheme="minorEastAsia" w:cstheme="minorEastAsia"/>
          <w:b/>
          <w:bCs/>
          <w:color w:val="auto"/>
          <w:sz w:val="32"/>
          <w:szCs w:val="32"/>
          <w:highlight w:val="none"/>
          <w:lang w:val="en-US" w:eastAsia="zh-CN"/>
        </w:rPr>
        <w:t>之</w:t>
      </w:r>
      <w:r>
        <w:rPr>
          <w:rFonts w:hint="eastAsia" w:asciiTheme="minorEastAsia" w:hAnsiTheme="minorEastAsia" w:eastAsiaTheme="minorEastAsia" w:cstheme="minorEastAsia"/>
          <w:b/>
          <w:bCs/>
          <w:color w:val="auto"/>
          <w:sz w:val="32"/>
          <w:szCs w:val="32"/>
          <w:highlight w:val="none"/>
        </w:rPr>
        <w:t>安全生产协议</w:t>
      </w:r>
    </w:p>
    <w:p w14:paraId="652826AE">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为在</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实施过程中创造安全、高效的施工环境，切实做好本项目的安全管理工作，本项目发包人</w:t>
      </w:r>
      <w:r>
        <w:rPr>
          <w:rFonts w:hint="eastAsia" w:asciiTheme="minorEastAsia" w:hAnsiTheme="minorEastAsia" w:eastAsiaTheme="minorEastAsia" w:cstheme="minorEastAsia"/>
          <w:color w:val="auto"/>
          <w:sz w:val="24"/>
          <w:highlight w:val="none"/>
          <w:u w:val="single"/>
        </w:rPr>
        <w:t>重庆首讯科技股份公司</w:t>
      </w:r>
      <w:r>
        <w:rPr>
          <w:rFonts w:hint="eastAsia" w:asciiTheme="minorEastAsia" w:hAnsiTheme="minorEastAsia" w:eastAsiaTheme="minorEastAsia" w:cstheme="minorEastAsia"/>
          <w:color w:val="auto"/>
          <w:sz w:val="24"/>
          <w:highlight w:val="none"/>
        </w:rPr>
        <w:t xml:space="preserve">（以下简称“甲方”）与乙方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（以下简称“乙方”）特此签订安全生产协议：</w:t>
      </w:r>
    </w:p>
    <w:p w14:paraId="03D07CF9">
      <w:pPr>
        <w:pStyle w:val="49"/>
        <w:spacing w:line="360" w:lineRule="auto"/>
        <w:ind w:firstLine="0" w:firstLineChars="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一、此项工程甲乙双方安全责任人</w:t>
      </w:r>
    </w:p>
    <w:p w14:paraId="1D3948BD">
      <w:pPr>
        <w:pStyle w:val="49"/>
        <w:spacing w:line="360" w:lineRule="auto"/>
        <w:ind w:firstLine="0" w:firstLineChars="0"/>
        <w:rPr>
          <w:rFonts w:hint="eastAsia" w:asciiTheme="minorEastAsia" w:hAnsiTheme="minorEastAsia" w:eastAsiaTheme="minorEastAsia" w:cstheme="minorEastAsia"/>
          <w:color w:val="auto"/>
          <w:sz w:val="24"/>
          <w:highlight w:val="none"/>
          <w:u w:val="single"/>
          <w:lang w:val="en-US" w:eastAsia="zh-CN"/>
        </w:rPr>
      </w:pPr>
      <w:r>
        <w:rPr>
          <w:rFonts w:hint="eastAsia" w:asciiTheme="minorEastAsia" w:hAnsiTheme="minorEastAsia" w:eastAsiaTheme="minorEastAsia" w:cstheme="minorEastAsia"/>
          <w:color w:val="auto"/>
          <w:sz w:val="24"/>
          <w:highlight w:val="none"/>
        </w:rPr>
        <w:t>甲方（此工程项目负责人）：</w:t>
      </w:r>
      <w:r>
        <w:rPr>
          <w:rFonts w:hint="eastAsia" w:asciiTheme="minorEastAsia" w:hAnsiTheme="minorEastAsia" w:eastAsiaTheme="minorEastAsia" w:cstheme="minorEastAsia"/>
          <w:color w:val="auto"/>
          <w:sz w:val="24"/>
          <w:highlight w:val="none"/>
          <w:u w:val="single"/>
          <w:lang w:val="en-US" w:eastAsia="zh-CN"/>
        </w:rPr>
        <w:t xml:space="preserve">                   </w:t>
      </w:r>
    </w:p>
    <w:p w14:paraId="41C2A8A3">
      <w:pPr>
        <w:pStyle w:val="49"/>
        <w:spacing w:line="360" w:lineRule="auto"/>
        <w:ind w:firstLine="0" w:firstLineChars="0"/>
        <w:rPr>
          <w:rFonts w:hint="eastAsia" w:asciiTheme="minorEastAsia" w:hAnsiTheme="minorEastAsia" w:eastAsiaTheme="minorEastAsia" w:cstheme="minorEastAsia"/>
          <w:color w:val="auto"/>
          <w:sz w:val="24"/>
          <w:highlight w:val="none"/>
          <w:u w:val="single"/>
          <w:lang w:val="en-US" w:eastAsia="zh-CN"/>
        </w:rPr>
      </w:pPr>
      <w:r>
        <w:rPr>
          <w:rFonts w:hint="eastAsia" w:asciiTheme="minorEastAsia" w:hAnsiTheme="minorEastAsia" w:eastAsiaTheme="minorEastAsia" w:cstheme="minorEastAsia"/>
          <w:color w:val="auto"/>
          <w:sz w:val="24"/>
          <w:highlight w:val="none"/>
        </w:rPr>
        <w:t>乙方（此工程项目负责人）：</w:t>
      </w:r>
      <w:r>
        <w:rPr>
          <w:rFonts w:hint="eastAsia" w:asciiTheme="minorEastAsia" w:hAnsiTheme="minorEastAsia" w:eastAsiaTheme="minorEastAsia" w:cstheme="minorEastAsia"/>
          <w:color w:val="auto"/>
          <w:sz w:val="24"/>
          <w:highlight w:val="none"/>
          <w:u w:val="single"/>
          <w:lang w:val="en-US" w:eastAsia="zh-CN"/>
        </w:rPr>
        <w:t xml:space="preserve">                   </w:t>
      </w:r>
    </w:p>
    <w:p w14:paraId="72EBCE5A">
      <w:pPr>
        <w:spacing w:line="360" w:lineRule="auto"/>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二、甲方职责</w:t>
      </w:r>
    </w:p>
    <w:p w14:paraId="0306CE78">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1、严格遵守国家有关安全生产的法律法规，认真执行工程施工合同中的有关安全要求。</w:t>
      </w:r>
    </w:p>
    <w:p w14:paraId="5A6985AA">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2、按照“安全第一、预防为主”和坚持“管生产必须管安全”的原则进行安全生产管理，做到生产与安全工作同时计划、布置、检查、总结和评比。</w:t>
      </w:r>
    </w:p>
    <w:p w14:paraId="6F8BFC97">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3、重要的安全设施必须坚持与主体工程“三同时”的原则，即：同时设计、审批，同时施工，同时验收，投入使用。</w:t>
      </w:r>
    </w:p>
    <w:p w14:paraId="5867E613">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rPr>
        <w:t>、组织对乙方施工现场安全生产检查，监督乙方及时处理发现的各种安全隐患。</w:t>
      </w:r>
    </w:p>
    <w:p w14:paraId="2850B053">
      <w:pPr>
        <w:spacing w:line="360" w:lineRule="auto"/>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三、乙方职责</w:t>
      </w:r>
    </w:p>
    <w:p w14:paraId="1778F70B">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1、严格遵守国家有关安全生产的法律法规、交通部颁发的《公路养护安全作业规程》(JTGH30—2015）、《重庆市营运高速公路施工管理规范》DB50/T 959-2019及《首讯公司工程安全生产的违约处理细则》渝高速首讯文〔2019〕40 号等有关安全生产的规定，认真执行工程承包合同中的有关安全要求。（相关文件乙方应在施工前从甲方处取得）</w:t>
      </w:r>
    </w:p>
    <w:p w14:paraId="6353F0A2">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0C96520E">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建立健全安全生产责任制。从派往项目实施的项目经理到生产工人（包括临时雇请的民工）的安全生产管理系统必须做到纵向到底，一环不漏；各职能部门、人员的安全生产责任制作到横向到边，人人有责。项目经理是安全生产的第一责任人。现场设置的安全机构，负责所有员工的安全和治安保卫工作及预防事故的发生。安全机构人员有权按有关规定发布指令，并采取保护性措施防止事故发生。</w:t>
      </w:r>
    </w:p>
    <w:p w14:paraId="65B5DF71">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4、安全生产费用实行专款专用。施工单位应当在规定范围安排使用安全生产费用，不得挪用或挤占，并接受甲方项目经理及安全管理部门的检查。</w:t>
      </w:r>
    </w:p>
    <w:p w14:paraId="1817F0CF">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所有现场施工人员、管理人员必须投保“意外伤害医疗险”“人身意外伤害险”，且“人身意外伤害险”每人投保额度（占道工程不低于100万，非占道工程不低于80万），“意外伤害医疗险”每人投保额度不低于10万。</w:t>
      </w:r>
    </w:p>
    <w:p w14:paraId="743D7BDE">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6、施工前，应认真勘察现场，按甲方要求制订有针对性的安全技术措施，对管理人员和施工人员进行安全生产进场教育。</w:t>
      </w:r>
    </w:p>
    <w:p w14:paraId="00C682C5">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7、在施工期间必须严格执行和遵守甲方的安全生产、防火管理的各项规定，接受甲方的督促、检查和指导，对于查出的隐患，乙方必须限期整改。</w:t>
      </w:r>
    </w:p>
    <w:p w14:paraId="474ABCC6">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8、乙方必须按照安全作业规程进行现场施工。对施工现场的各类安全防护设施、安全标志和警告牌，不得擅自拆除、更动。</w:t>
      </w:r>
    </w:p>
    <w:p w14:paraId="6B8D6DCA">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9、乙方在施工中，应注意地下管线及高压架空线路的保护。如遇有情况，应及时向甲方和有关部门联系，采取保护措施。</w:t>
      </w:r>
    </w:p>
    <w:p w14:paraId="3FE7DF8B">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10、乙方在任何时候都应采取各种合理的预防措施，防止其员工发生任何违法、违禁、暴力或妨碍治安的行为。</w:t>
      </w:r>
    </w:p>
    <w:p w14:paraId="2FD4EF19">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乙方如涉及安全生产许可证条例中规定的企业范围，应依法依规取得安全生产许可证，参加施工的人员，必须接受安全技术教育，熟知和遵守本工种的各项安全技术操作规程，定期进行安全技术考核，合格者方准上岗操作。对于从事电气、起重、登高架设作业、焊接、机动车船艇驾驶、等特殊工种的人员，经过专业培训，获得《安全操作合格证》后，方准持证上岗。施工现场如出现特种作业无证操作现象时，项目经理必须承担管理责任。</w:t>
      </w:r>
    </w:p>
    <w:p w14:paraId="2B188566">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1A3ACFB0">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13、操作人员上岗，必须按规定穿戴防护用品。施工负责人和安全检查员应随时检查劳动防护用品的穿戴情况，不按规定穿戴防护用品的人员不得上岗。</w:t>
      </w:r>
    </w:p>
    <w:p w14:paraId="5BE38DDA">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14、所有施工机具设备和高空作业的设备均应定期检查，保证其经常处于完好状态；不合格的机具、设备和劳动保护用品严禁使用。</w:t>
      </w:r>
    </w:p>
    <w:p w14:paraId="13FBA0EF">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15、施工中采用新技术、新工艺、新设备、新材料时，必须制定相应的安全技术措施，施工现场必须具有相关的安全标志牌。</w:t>
      </w:r>
    </w:p>
    <w:p w14:paraId="08487832">
      <w:pPr>
        <w:pStyle w:val="24"/>
        <w:tabs>
          <w:tab w:val="left" w:pos="1200"/>
          <w:tab w:val="right" w:leader="dot" w:pos="9730"/>
        </w:tabs>
        <w:spacing w:line="360" w:lineRule="auto"/>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b w:val="0"/>
          <w:bCs w:val="0"/>
          <w:color w:val="auto"/>
          <w:sz w:val="24"/>
          <w:highlight w:val="none"/>
          <w:lang w:val="en-US" w:eastAsia="zh-CN"/>
        </w:rPr>
        <w:t>16.乙方需根据自身业务量需求配置布控球，涉及占道施工或危险性较大作业时，按相应施工组织计划分别配置，施工期间按我公司要求接入相应系统，确保图像传输稳定、运行正常，使用期间受我公司安全环保监督办公室、信创工程中心及各运维中心及下属机电站的安全监督。</w:t>
      </w:r>
    </w:p>
    <w:p w14:paraId="58161A52">
      <w:pPr>
        <w:widowControl/>
        <w:tabs>
          <w:tab w:val="left" w:pos="3936"/>
        </w:tabs>
        <w:spacing w:line="360" w:lineRule="auto"/>
        <w:ind w:firstLine="480" w:firstLineChars="200"/>
        <w:jc w:val="left"/>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乙方必须按照本工程项目特点，组织制定本工程实施中的生产安全事故应急救援预案；如果发生安全事故，应迅速采取有效措施，组织抢救，防止事故扩大或次生事故发生；并按国家有关规定立即如实报告有关部门；另外，要积极配合事故调查，并坚持“三不放过”的原则，严肃处理相关责任人。</w:t>
      </w:r>
    </w:p>
    <w:p w14:paraId="2312C1EE">
      <w:pPr>
        <w:spacing w:line="360" w:lineRule="auto"/>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四、违约处罚及责任</w:t>
      </w:r>
    </w:p>
    <w:p w14:paraId="6E95FA64">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1、乙方违反《公路养护安全作业规程》(JTGH30—2015）、《重庆市营运高速公路施工管理规范》DB50/T 959-2019有关安全生产的规定施工作业的，按《首讯公司工程安全生产的违约处理细则》渝高速首讯文〔2019〕40 号执行。</w:t>
      </w:r>
    </w:p>
    <w:p w14:paraId="717E3CFC">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2、乙方在施工现场存在安全隐患、未落实安全生产措施拒不改正的，甲方有权要求停工，并向公司领导报告，同时与施工单位的服务评价挂钩列入黑名单，由此产生的损失乙方自己承担。</w:t>
      </w:r>
    </w:p>
    <w:p w14:paraId="0383BC97">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3、乙方在施工期间违反安全生产相关要求及乙方职责，造成安全事故或人身损害、财产损失的，乙方承担全部责任。</w:t>
      </w:r>
    </w:p>
    <w:p w14:paraId="3130B9E5">
      <w:pPr>
        <w:spacing w:line="360" w:lineRule="auto"/>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五、协议份数与时效</w:t>
      </w:r>
    </w:p>
    <w:p w14:paraId="61222689">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1、本协议作为</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的附件，与</w:t>
      </w:r>
      <w:r>
        <w:rPr>
          <w:rFonts w:hint="eastAsia" w:asciiTheme="minorEastAsia" w:hAnsiTheme="minorEastAsia" w:eastAsiaTheme="minorEastAsia" w:cstheme="minorEastAsia"/>
          <w:color w:val="auto"/>
          <w:sz w:val="24"/>
          <w:highlight w:val="none"/>
          <w:lang w:val="en-US" w:eastAsia="zh-CN"/>
        </w:rPr>
        <w:t>主</w:t>
      </w:r>
      <w:r>
        <w:rPr>
          <w:rFonts w:hint="eastAsia" w:asciiTheme="minorEastAsia" w:hAnsiTheme="minorEastAsia" w:eastAsiaTheme="minorEastAsia" w:cstheme="minorEastAsia"/>
          <w:color w:val="auto"/>
          <w:sz w:val="24"/>
          <w:highlight w:val="none"/>
        </w:rPr>
        <w:t>合同具有同等的法律效力。</w:t>
      </w:r>
    </w:p>
    <w:p w14:paraId="5F28CD32">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2、本协议一式贰份，甲方执壹份，乙方执壹份。由双方法定代表人或其授权的代理人签署盖章后生效，全部工程完工验收后终止。</w:t>
      </w:r>
    </w:p>
    <w:p w14:paraId="12070BDE">
      <w:pPr>
        <w:widowControl/>
        <w:tabs>
          <w:tab w:val="left" w:pos="3936"/>
        </w:tabs>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3、因协议在履行过程中所产生的争议，双方协商解决，协商不成的，提交甲方所在地有管辖权的人民法院管辖。</w:t>
      </w:r>
    </w:p>
    <w:p w14:paraId="5979A9BC">
      <w:pPr>
        <w:pStyle w:val="24"/>
        <w:tabs>
          <w:tab w:val="left" w:pos="1200"/>
          <w:tab w:val="right" w:leader="dot" w:pos="9730"/>
        </w:tabs>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附件：</w:t>
      </w:r>
      <w:r>
        <w:rPr>
          <w:rFonts w:hint="eastAsia" w:asciiTheme="minorEastAsia" w:hAnsiTheme="minorEastAsia" w:eastAsiaTheme="minorEastAsia" w:cstheme="minorEastAsia"/>
          <w:b w:val="0"/>
          <w:bCs w:val="0"/>
          <w:color w:val="auto"/>
          <w:sz w:val="24"/>
          <w:szCs w:val="24"/>
          <w:highlight w:val="none"/>
        </w:rPr>
        <w:t>《首讯公司工程安全生产的违约处理细则》</w:t>
      </w:r>
    </w:p>
    <w:p w14:paraId="61DD11DB">
      <w:pPr>
        <w:widowControl/>
        <w:spacing w:line="360" w:lineRule="auto"/>
        <w:ind w:firstLine="0" w:firstLineChars="0"/>
        <w:jc w:val="left"/>
        <w:rPr>
          <w:rFonts w:hint="eastAsia" w:asciiTheme="minorEastAsia" w:hAnsiTheme="minorEastAsia" w:eastAsiaTheme="minorEastAsia" w:cstheme="minorEastAsia"/>
          <w:color w:val="auto"/>
          <w:sz w:val="24"/>
          <w:highlight w:val="none"/>
        </w:rPr>
      </w:pPr>
    </w:p>
    <w:p w14:paraId="49847633">
      <w:pPr>
        <w:widowControl/>
        <w:spacing w:line="360" w:lineRule="auto"/>
        <w:ind w:firstLine="0" w:firstLineChars="0"/>
        <w:jc w:val="left"/>
        <w:rPr>
          <w:rFonts w:hint="eastAsia" w:asciiTheme="minorEastAsia" w:hAnsiTheme="minorEastAsia" w:eastAsiaTheme="minorEastAsia" w:cstheme="minorEastAsia"/>
          <w:color w:val="auto"/>
          <w:sz w:val="24"/>
          <w:highlight w:val="none"/>
        </w:rPr>
      </w:pPr>
    </w:p>
    <w:p w14:paraId="12241825">
      <w:pPr>
        <w:widowControl/>
        <w:spacing w:line="400" w:lineRule="exact"/>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甲方：重庆首讯科技股份有限公司            乙方：</w:t>
      </w:r>
      <w:r>
        <w:rPr>
          <w:rFonts w:hint="eastAsia" w:asciiTheme="minorEastAsia" w:hAnsiTheme="minorEastAsia" w:eastAsiaTheme="minorEastAsia" w:cstheme="minorEastAsia"/>
          <w:color w:val="auto"/>
          <w:sz w:val="24"/>
          <w:highlight w:val="none"/>
          <w:lang w:val="en-US" w:eastAsia="zh-CN"/>
        </w:rPr>
        <w:t>XXXXXXXXXXXXXXXXX</w:t>
      </w:r>
    </w:p>
    <w:p w14:paraId="0120E0F3">
      <w:pPr>
        <w:widowControl/>
        <w:spacing w:line="360" w:lineRule="auto"/>
        <w:jc w:val="left"/>
        <w:rPr>
          <w:rFonts w:hint="eastAsia" w:asciiTheme="minorEastAsia" w:hAnsiTheme="minorEastAsia" w:eastAsiaTheme="minorEastAsia" w:cstheme="minorEastAsia"/>
          <w:b w:val="0"/>
          <w:bCs w:val="0"/>
          <w:color w:val="auto"/>
          <w:sz w:val="24"/>
          <w:highlight w:val="none"/>
          <w:lang w:val="en-US" w:eastAsia="zh-CN"/>
        </w:rPr>
      </w:pPr>
    </w:p>
    <w:p w14:paraId="771E9B05">
      <w:pPr>
        <w:widowControl/>
        <w:spacing w:line="360" w:lineRule="auto"/>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lang w:val="en-US" w:eastAsia="zh-CN"/>
        </w:rPr>
        <w:t>公司负责人</w:t>
      </w:r>
      <w:r>
        <w:rPr>
          <w:rFonts w:hint="eastAsia" w:asciiTheme="minorEastAsia" w:hAnsiTheme="minorEastAsia" w:eastAsiaTheme="minorEastAsia" w:cstheme="minorEastAsia"/>
          <w:b w:val="0"/>
          <w:bCs w:val="0"/>
          <w:color w:val="auto"/>
          <w:sz w:val="24"/>
          <w:highlight w:val="none"/>
        </w:rPr>
        <w:t>或授权代理人</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b w:val="0"/>
          <w:bCs w:val="0"/>
          <w:color w:val="auto"/>
          <w:sz w:val="24"/>
          <w:highlight w:val="none"/>
        </w:rPr>
        <w:t xml:space="preserve">         </w:t>
      </w:r>
      <w:r>
        <w:rPr>
          <w:rFonts w:hint="eastAsia" w:asciiTheme="minorEastAsia" w:hAnsiTheme="minorEastAsia" w:eastAsiaTheme="minorEastAsia" w:cstheme="minorEastAsia"/>
          <w:b w:val="0"/>
          <w:bCs w:val="0"/>
          <w:color w:val="auto"/>
          <w:sz w:val="24"/>
          <w:highlight w:val="none"/>
          <w:lang w:val="en-US" w:eastAsia="zh-CN"/>
        </w:rPr>
        <w:t xml:space="preserve">         公司负责人</w:t>
      </w:r>
      <w:r>
        <w:rPr>
          <w:rFonts w:hint="eastAsia" w:asciiTheme="minorEastAsia" w:hAnsiTheme="minorEastAsia" w:eastAsiaTheme="minorEastAsia" w:cstheme="minorEastAsia"/>
          <w:b w:val="0"/>
          <w:bCs w:val="0"/>
          <w:color w:val="auto"/>
          <w:sz w:val="24"/>
          <w:highlight w:val="none"/>
        </w:rPr>
        <w:t>或授权代理人</w:t>
      </w:r>
      <w:r>
        <w:rPr>
          <w:rFonts w:hint="eastAsia" w:asciiTheme="minorEastAsia" w:hAnsiTheme="minorEastAsia" w:eastAsiaTheme="minorEastAsia" w:cstheme="minorEastAsia"/>
          <w:color w:val="auto"/>
          <w:sz w:val="24"/>
          <w:highlight w:val="none"/>
        </w:rPr>
        <w:t>：</w:t>
      </w:r>
    </w:p>
    <w:p w14:paraId="123162AD">
      <w:pPr>
        <w:widowControl/>
        <w:spacing w:line="360" w:lineRule="auto"/>
        <w:jc w:val="left"/>
        <w:rPr>
          <w:rFonts w:hint="eastAsia" w:asciiTheme="minorEastAsia" w:hAnsiTheme="minorEastAsia" w:eastAsiaTheme="minorEastAsia" w:cstheme="minorEastAsia"/>
          <w:color w:val="auto"/>
          <w:sz w:val="24"/>
          <w:highlight w:val="none"/>
          <w:lang w:val="en-US" w:eastAsia="zh-CN"/>
        </w:rPr>
      </w:pPr>
    </w:p>
    <w:p w14:paraId="580299D1">
      <w:pPr>
        <w:widowControl/>
        <w:spacing w:line="360" w:lineRule="auto"/>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color w:val="auto"/>
          <w:sz w:val="24"/>
          <w:highlight w:val="none"/>
          <w:lang w:val="en-US" w:eastAsia="zh-CN"/>
        </w:rPr>
        <w:t>项目经理</w:t>
      </w:r>
      <w:r>
        <w:rPr>
          <w:rFonts w:hint="eastAsia" w:asciiTheme="minorEastAsia" w:hAnsiTheme="minorEastAsia" w:eastAsiaTheme="minorEastAsia" w:cstheme="minorEastAsia"/>
          <w:b w:val="0"/>
          <w:bCs w:val="0"/>
          <w:color w:val="auto"/>
          <w:sz w:val="24"/>
          <w:highlight w:val="none"/>
        </w:rPr>
        <w:t>：</w:t>
      </w:r>
      <w:r>
        <w:rPr>
          <w:rFonts w:hint="eastAsia" w:asciiTheme="minorEastAsia" w:hAnsiTheme="minorEastAsia" w:eastAsiaTheme="minorEastAsia" w:cstheme="minorEastAsia"/>
          <w:b w:val="0"/>
          <w:bCs w:val="0"/>
          <w:color w:val="auto"/>
          <w:sz w:val="24"/>
          <w:highlight w:val="none"/>
        </w:rPr>
        <w:tab/>
      </w:r>
      <w:r>
        <w:rPr>
          <w:rFonts w:hint="eastAsia" w:asciiTheme="minorEastAsia" w:hAnsiTheme="minorEastAsia" w:eastAsiaTheme="minorEastAsia" w:cstheme="minorEastAsia"/>
          <w:b w:val="0"/>
          <w:bCs w:val="0"/>
          <w:color w:val="auto"/>
          <w:sz w:val="24"/>
          <w:highlight w:val="none"/>
        </w:rPr>
        <w:t xml:space="preserve">         </w:t>
      </w:r>
      <w:r>
        <w:rPr>
          <w:rFonts w:hint="eastAsia" w:asciiTheme="minorEastAsia" w:hAnsiTheme="minorEastAsia" w:eastAsiaTheme="minorEastAsia" w:cstheme="minorEastAsia"/>
          <w:b w:val="0"/>
          <w:bCs w:val="0"/>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lang w:val="en-US" w:eastAsia="zh-CN"/>
        </w:rPr>
        <w:t>项目经理</w:t>
      </w:r>
      <w:r>
        <w:rPr>
          <w:rFonts w:hint="eastAsia" w:asciiTheme="minorEastAsia" w:hAnsiTheme="minorEastAsia" w:eastAsiaTheme="minorEastAsia" w:cstheme="minorEastAsia"/>
          <w:b w:val="0"/>
          <w:bCs w:val="0"/>
          <w:color w:val="auto"/>
          <w:sz w:val="24"/>
          <w:highlight w:val="none"/>
        </w:rPr>
        <w:t>：</w:t>
      </w:r>
    </w:p>
    <w:p w14:paraId="03D68B16">
      <w:pPr>
        <w:widowControl/>
        <w:spacing w:line="360" w:lineRule="auto"/>
        <w:jc w:val="left"/>
        <w:rPr>
          <w:rFonts w:hint="eastAsia" w:asciiTheme="minorEastAsia" w:hAnsiTheme="minorEastAsia" w:eastAsiaTheme="minorEastAsia" w:cstheme="minorEastAsia"/>
          <w:b w:val="0"/>
          <w:bCs w:val="0"/>
          <w:color w:val="auto"/>
          <w:sz w:val="24"/>
          <w:highlight w:val="none"/>
        </w:rPr>
      </w:pPr>
    </w:p>
    <w:p w14:paraId="4199F890">
      <w:pPr>
        <w:widowControl/>
        <w:spacing w:line="360" w:lineRule="auto"/>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 xml:space="preserve">经办人：                          </w:t>
      </w:r>
      <w:r>
        <w:rPr>
          <w:rFonts w:hint="eastAsia" w:asciiTheme="minorEastAsia" w:hAnsiTheme="minorEastAsia" w:eastAsiaTheme="minorEastAsia" w:cstheme="minorEastAsia"/>
          <w:b w:val="0"/>
          <w:bCs w:val="0"/>
          <w:color w:val="auto"/>
          <w:sz w:val="24"/>
          <w:highlight w:val="none"/>
          <w:lang w:val="en-US" w:eastAsia="zh-CN"/>
        </w:rPr>
        <w:t xml:space="preserve">        </w:t>
      </w:r>
      <w:r>
        <w:rPr>
          <w:rFonts w:hint="eastAsia" w:asciiTheme="minorEastAsia" w:hAnsiTheme="minorEastAsia" w:eastAsiaTheme="minorEastAsia" w:cstheme="minorEastAsia"/>
          <w:b w:val="0"/>
          <w:bCs w:val="0"/>
          <w:color w:val="auto"/>
          <w:sz w:val="24"/>
          <w:highlight w:val="none"/>
        </w:rPr>
        <w:t>经办人：</w:t>
      </w:r>
    </w:p>
    <w:p w14:paraId="7CAF501D">
      <w:pPr>
        <w:widowControl/>
        <w:spacing w:line="360" w:lineRule="auto"/>
        <w:jc w:val="left"/>
        <w:rPr>
          <w:rFonts w:hint="eastAsia" w:asciiTheme="minorEastAsia" w:hAnsiTheme="minorEastAsia" w:eastAsiaTheme="minorEastAsia" w:cstheme="minorEastAsia"/>
          <w:b w:val="0"/>
          <w:bCs w:val="0"/>
          <w:color w:val="auto"/>
          <w:sz w:val="24"/>
          <w:highlight w:val="none"/>
        </w:rPr>
      </w:pPr>
    </w:p>
    <w:p w14:paraId="21823968">
      <w:pPr>
        <w:spacing w:line="440" w:lineRule="exact"/>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val="0"/>
          <w:bCs w:val="0"/>
          <w:color w:val="auto"/>
          <w:sz w:val="24"/>
          <w:highlight w:val="none"/>
        </w:rPr>
        <w:t xml:space="preserve">日期: </w:t>
      </w:r>
      <w:r>
        <w:rPr>
          <w:rFonts w:hint="eastAsia" w:asciiTheme="minorEastAsia" w:hAnsiTheme="minorEastAsia" w:eastAsiaTheme="minorEastAsia" w:cstheme="minorEastAsia"/>
          <w:b w:val="0"/>
          <w:bCs w:val="0"/>
          <w:color w:val="auto"/>
          <w:sz w:val="24"/>
          <w:highlight w:val="none"/>
        </w:rPr>
        <w:tab/>
      </w:r>
      <w:r>
        <w:rPr>
          <w:rFonts w:hint="eastAsia" w:asciiTheme="minorEastAsia" w:hAnsiTheme="minorEastAsia" w:eastAsiaTheme="minorEastAsia" w:cstheme="minorEastAsia"/>
          <w:b w:val="0"/>
          <w:bCs w:val="0"/>
          <w:color w:val="auto"/>
          <w:sz w:val="24"/>
          <w:highlight w:val="none"/>
        </w:rPr>
        <w:t xml:space="preserve">         </w:t>
      </w:r>
      <w:r>
        <w:rPr>
          <w:rFonts w:hint="eastAsia" w:asciiTheme="minorEastAsia" w:hAnsiTheme="minorEastAsia" w:eastAsiaTheme="minorEastAsia" w:cstheme="minorEastAsia"/>
          <w:b w:val="0"/>
          <w:bCs w:val="0"/>
          <w:color w:val="auto"/>
          <w:sz w:val="24"/>
          <w:highlight w:val="none"/>
          <w:lang w:val="en-US" w:eastAsia="zh-CN"/>
        </w:rPr>
        <w:t xml:space="preserve">                          </w:t>
      </w:r>
      <w:r>
        <w:rPr>
          <w:rFonts w:hint="eastAsia" w:asciiTheme="minorEastAsia" w:hAnsiTheme="minorEastAsia" w:eastAsiaTheme="minorEastAsia" w:cstheme="minorEastAsia"/>
          <w:b w:val="0"/>
          <w:bCs w:val="0"/>
          <w:color w:val="auto"/>
          <w:sz w:val="24"/>
          <w:highlight w:val="none"/>
        </w:rPr>
        <w:t>日期:</w:t>
      </w:r>
    </w:p>
    <w:p w14:paraId="65AC2239">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71024A65">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59FAB25A">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378AB235">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348141C1">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6D1CACD6">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447D7592">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1E0DC5AB">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711947AD">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1C63C8EF">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12DD95D1">
      <w:pPr>
        <w:widowControl/>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18AA340F">
      <w:pPr>
        <w:pStyle w:val="6"/>
        <w:rPr>
          <w:rFonts w:hint="eastAsia" w:asciiTheme="minorEastAsia" w:hAnsiTheme="minorEastAsia" w:eastAsiaTheme="minorEastAsia" w:cstheme="minorEastAsia"/>
          <w:b/>
          <w:color w:val="auto"/>
          <w:kern w:val="0"/>
          <w:sz w:val="32"/>
          <w:szCs w:val="32"/>
          <w:highlight w:val="none"/>
          <w:lang w:bidi="ar-SA"/>
        </w:rPr>
      </w:pPr>
    </w:p>
    <w:p w14:paraId="6FD7C3F3">
      <w:pPr>
        <w:spacing w:line="240" w:lineRule="auto"/>
        <w:ind w:left="0" w:leftChars="0" w:firstLine="0" w:firstLineChars="0"/>
        <w:jc w:val="center"/>
        <w:rPr>
          <w:rFonts w:hint="eastAsia" w:asciiTheme="minorEastAsia" w:hAnsiTheme="minorEastAsia" w:eastAsiaTheme="minorEastAsia" w:cstheme="minorEastAsia"/>
          <w:b/>
          <w:bCs/>
          <w:color w:val="auto"/>
          <w:sz w:val="32"/>
          <w:szCs w:val="32"/>
          <w:highlight w:val="none"/>
          <w:u w:val="none"/>
          <w:lang w:eastAsia="zh-CN"/>
        </w:rPr>
      </w:pPr>
      <w:r>
        <w:rPr>
          <w:rFonts w:hint="eastAsia" w:asciiTheme="minorEastAsia" w:hAnsiTheme="minorEastAsia" w:eastAsiaTheme="minorEastAsia" w:cstheme="minorEastAsia"/>
          <w:b/>
          <w:bCs/>
          <w:color w:val="auto"/>
          <w:sz w:val="32"/>
          <w:szCs w:val="32"/>
          <w:highlight w:val="none"/>
          <w:u w:val="none"/>
          <w:lang w:eastAsia="zh-CN"/>
        </w:rPr>
        <w:t>重庆首讯科技股份有限公司</w:t>
      </w:r>
    </w:p>
    <w:p w14:paraId="4062CF92">
      <w:pPr>
        <w:spacing w:line="360" w:lineRule="auto"/>
        <w:ind w:firstLine="0" w:firstLineChars="0"/>
        <w:jc w:val="center"/>
        <w:textAlignment w:val="baseline"/>
        <w:rPr>
          <w:rFonts w:hint="eastAsia" w:asciiTheme="minorEastAsia" w:hAnsiTheme="minorEastAsia" w:eastAsiaTheme="minorEastAsia" w:cstheme="minorEastAsia"/>
          <w:b/>
          <w:bCs/>
          <w:color w:val="auto"/>
          <w:sz w:val="32"/>
          <w:szCs w:val="32"/>
          <w:highlight w:val="none"/>
          <w:u w:val="none"/>
        </w:rPr>
      </w:pPr>
      <w:r>
        <w:rPr>
          <w:rFonts w:hint="eastAsia" w:asciiTheme="minorEastAsia" w:hAnsiTheme="minorEastAsia" w:eastAsiaTheme="minorEastAsia" w:cstheme="minorEastAsia"/>
          <w:b/>
          <w:bCs/>
          <w:color w:val="auto"/>
          <w:sz w:val="32"/>
          <w:szCs w:val="32"/>
          <w:highlight w:val="none"/>
          <w:u w:val="none"/>
        </w:rPr>
        <w:t>工程安全生产的违约处理细则</w:t>
      </w:r>
    </w:p>
    <w:p w14:paraId="79462420">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baseline"/>
        <w:outlineLvl w:val="9"/>
        <w:rPr>
          <w:rFonts w:hint="eastAsia" w:asciiTheme="minorEastAsia" w:hAnsiTheme="minorEastAsia" w:eastAsiaTheme="minorEastAsia" w:cstheme="minorEastAsia"/>
          <w:color w:val="auto"/>
          <w:sz w:val="32"/>
          <w:szCs w:val="32"/>
          <w:highlight w:val="none"/>
          <w:lang w:val="en-US" w:eastAsia="zh-CN"/>
        </w:rPr>
      </w:pPr>
      <w:r>
        <w:rPr>
          <w:rFonts w:hint="eastAsia" w:asciiTheme="minorEastAsia" w:hAnsiTheme="minorEastAsia" w:eastAsiaTheme="minorEastAsia" w:cstheme="minorEastAsia"/>
          <w:b/>
          <w:bCs/>
          <w:color w:val="auto"/>
          <w:sz w:val="32"/>
          <w:szCs w:val="32"/>
          <w:highlight w:val="none"/>
          <w:u w:val="none"/>
          <w:lang w:val="en-US" w:eastAsia="zh-CN"/>
        </w:rPr>
        <w:t>SX（Ⅱ）/AH19026</w:t>
      </w:r>
    </w:p>
    <w:p w14:paraId="2D9E604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eastAsia="zh-CN"/>
        </w:rPr>
        <w:t>目的与范围</w:t>
      </w:r>
    </w:p>
    <w:p w14:paraId="718B3D6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为确保工程安全得以有效控制，纠正和处理工程</w:t>
      </w:r>
      <w:r>
        <w:rPr>
          <w:rFonts w:hint="eastAsia" w:asciiTheme="minorEastAsia" w:hAnsiTheme="minorEastAsia" w:eastAsiaTheme="minorEastAsia" w:cstheme="minorEastAsia"/>
          <w:color w:val="auto"/>
          <w:kern w:val="0"/>
          <w:sz w:val="24"/>
          <w:szCs w:val="24"/>
          <w:highlight w:val="none"/>
          <w:lang w:eastAsia="zh-CN"/>
        </w:rPr>
        <w:t>过程</w:t>
      </w:r>
      <w:r>
        <w:rPr>
          <w:rFonts w:hint="eastAsia" w:asciiTheme="minorEastAsia" w:hAnsiTheme="minorEastAsia" w:eastAsiaTheme="minorEastAsia" w:cstheme="minorEastAsia"/>
          <w:color w:val="auto"/>
          <w:kern w:val="0"/>
          <w:sz w:val="24"/>
          <w:szCs w:val="24"/>
          <w:highlight w:val="none"/>
        </w:rPr>
        <w:t>中不规范的行为，特制定本违约处理实施细则。</w:t>
      </w:r>
    </w:p>
    <w:p w14:paraId="3D7812DE">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本细则适用于重庆首讯科技股份有限公司（以下简称发包人）发包的所有施工、维护、服务等项目的承包人。</w:t>
      </w:r>
    </w:p>
    <w:p w14:paraId="4DACAB7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2、原则</w:t>
      </w:r>
    </w:p>
    <w:p w14:paraId="733BABBE">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rPr>
        <w:t>2.1告知原则：</w:t>
      </w:r>
      <w:r>
        <w:rPr>
          <w:rFonts w:hint="eastAsia" w:asciiTheme="minorEastAsia" w:hAnsiTheme="minorEastAsia" w:eastAsiaTheme="minorEastAsia" w:cstheme="minorEastAsia"/>
          <w:color w:val="auto"/>
          <w:kern w:val="0"/>
          <w:sz w:val="24"/>
          <w:szCs w:val="24"/>
          <w:highlight w:val="none"/>
          <w:lang w:eastAsia="zh-CN"/>
        </w:rPr>
        <w:t>发包人</w:t>
      </w:r>
      <w:r>
        <w:rPr>
          <w:rFonts w:hint="eastAsia" w:asciiTheme="minorEastAsia" w:hAnsiTheme="minorEastAsia" w:eastAsiaTheme="minorEastAsia" w:cstheme="minorEastAsia"/>
          <w:color w:val="auto"/>
          <w:kern w:val="0"/>
          <w:sz w:val="24"/>
          <w:szCs w:val="24"/>
          <w:highlight w:val="none"/>
          <w:lang w:val="en-US" w:eastAsia="zh-CN"/>
        </w:rPr>
        <w:t>在与承包人签订合同</w:t>
      </w:r>
      <w:r>
        <w:rPr>
          <w:rFonts w:hint="eastAsia" w:asciiTheme="minorEastAsia" w:hAnsiTheme="minorEastAsia" w:eastAsiaTheme="minorEastAsia" w:cstheme="minorEastAsia"/>
          <w:color w:val="auto"/>
          <w:kern w:val="0"/>
          <w:sz w:val="24"/>
          <w:szCs w:val="24"/>
          <w:highlight w:val="none"/>
          <w:lang w:eastAsia="zh-CN"/>
        </w:rPr>
        <w:t>（或施工协议、任务书）</w:t>
      </w:r>
      <w:r>
        <w:rPr>
          <w:rFonts w:hint="eastAsia" w:asciiTheme="minorEastAsia" w:hAnsiTheme="minorEastAsia" w:eastAsiaTheme="minorEastAsia" w:cstheme="minorEastAsia"/>
          <w:color w:val="auto"/>
          <w:kern w:val="0"/>
          <w:sz w:val="24"/>
          <w:szCs w:val="24"/>
          <w:highlight w:val="none"/>
          <w:lang w:val="en-US" w:eastAsia="zh-CN"/>
        </w:rPr>
        <w:t>时，本细则</w:t>
      </w:r>
      <w:r>
        <w:rPr>
          <w:rFonts w:hint="eastAsia" w:asciiTheme="minorEastAsia" w:hAnsiTheme="minorEastAsia" w:eastAsiaTheme="minorEastAsia" w:cstheme="minorEastAsia"/>
          <w:color w:val="auto"/>
          <w:kern w:val="0"/>
          <w:sz w:val="24"/>
          <w:szCs w:val="24"/>
          <w:highlight w:val="none"/>
          <w:lang w:eastAsia="zh-CN"/>
        </w:rPr>
        <w:t>作为</w:t>
      </w:r>
      <w:r>
        <w:rPr>
          <w:rFonts w:hint="eastAsia" w:asciiTheme="minorEastAsia" w:hAnsiTheme="minorEastAsia" w:eastAsiaTheme="minorEastAsia" w:cstheme="minorEastAsia"/>
          <w:color w:val="auto"/>
          <w:kern w:val="0"/>
          <w:sz w:val="24"/>
          <w:szCs w:val="24"/>
          <w:highlight w:val="none"/>
        </w:rPr>
        <w:t>《合同协议书》</w:t>
      </w:r>
      <w:r>
        <w:rPr>
          <w:rFonts w:hint="eastAsia" w:asciiTheme="minorEastAsia" w:hAnsiTheme="minorEastAsia" w:eastAsiaTheme="minorEastAsia" w:cstheme="minorEastAsia"/>
          <w:color w:val="auto"/>
          <w:kern w:val="0"/>
          <w:sz w:val="24"/>
          <w:szCs w:val="24"/>
          <w:highlight w:val="none"/>
          <w:lang w:eastAsia="zh-CN"/>
        </w:rPr>
        <w:t>、《安全生产合同》附件。未与</w:t>
      </w:r>
      <w:r>
        <w:rPr>
          <w:rFonts w:hint="eastAsia" w:asciiTheme="minorEastAsia" w:hAnsiTheme="minorEastAsia" w:eastAsiaTheme="minorEastAsia" w:cstheme="minorEastAsia"/>
          <w:color w:val="auto"/>
          <w:kern w:val="0"/>
          <w:sz w:val="24"/>
          <w:szCs w:val="24"/>
          <w:highlight w:val="none"/>
          <w:lang w:val="en-US" w:eastAsia="zh-CN"/>
        </w:rPr>
        <w:t>承包人</w:t>
      </w:r>
      <w:r>
        <w:rPr>
          <w:rFonts w:hint="eastAsia" w:asciiTheme="minorEastAsia" w:hAnsiTheme="minorEastAsia" w:eastAsiaTheme="minorEastAsia" w:cstheme="minorEastAsia"/>
          <w:color w:val="auto"/>
          <w:kern w:val="0"/>
          <w:sz w:val="24"/>
          <w:szCs w:val="24"/>
          <w:highlight w:val="none"/>
          <w:lang w:eastAsia="zh-CN"/>
        </w:rPr>
        <w:t>签订合同时，管理（维护中心）、项目部在进场前书面告知</w:t>
      </w:r>
      <w:r>
        <w:rPr>
          <w:rFonts w:hint="eastAsia" w:asciiTheme="minorEastAsia" w:hAnsiTheme="minorEastAsia" w:eastAsiaTheme="minorEastAsia" w:cstheme="minorEastAsia"/>
          <w:color w:val="auto"/>
          <w:kern w:val="0"/>
          <w:sz w:val="24"/>
          <w:szCs w:val="24"/>
          <w:highlight w:val="none"/>
          <w:lang w:val="en-US" w:eastAsia="zh-CN"/>
        </w:rPr>
        <w:t>,并经承包人签字或盖章确认</w:t>
      </w:r>
      <w:r>
        <w:rPr>
          <w:rFonts w:hint="eastAsia" w:asciiTheme="minorEastAsia" w:hAnsiTheme="minorEastAsia" w:eastAsiaTheme="minorEastAsia" w:cstheme="minorEastAsia"/>
          <w:color w:val="auto"/>
          <w:kern w:val="0"/>
          <w:sz w:val="24"/>
          <w:szCs w:val="24"/>
          <w:highlight w:val="none"/>
          <w:lang w:eastAsia="zh-CN"/>
        </w:rPr>
        <w:t>。</w:t>
      </w:r>
    </w:p>
    <w:p w14:paraId="5F02FAB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rPr>
        <w:t>2.2</w:t>
      </w:r>
      <w:r>
        <w:rPr>
          <w:rFonts w:hint="eastAsia" w:asciiTheme="minorEastAsia" w:hAnsiTheme="minorEastAsia" w:eastAsiaTheme="minorEastAsia" w:cstheme="minorEastAsia"/>
          <w:color w:val="auto"/>
          <w:kern w:val="0"/>
          <w:sz w:val="24"/>
          <w:szCs w:val="24"/>
          <w:highlight w:val="none"/>
        </w:rPr>
        <w:t>违约</w:t>
      </w:r>
      <w:r>
        <w:rPr>
          <w:rFonts w:hint="eastAsia" w:asciiTheme="minorEastAsia" w:hAnsiTheme="minorEastAsia" w:eastAsiaTheme="minorEastAsia" w:cstheme="minorEastAsia"/>
          <w:color w:val="auto"/>
          <w:kern w:val="0"/>
          <w:sz w:val="24"/>
          <w:szCs w:val="24"/>
          <w:highlight w:val="none"/>
          <w:lang w:eastAsia="zh-CN"/>
        </w:rPr>
        <w:t>处理原则：承包人</w:t>
      </w:r>
      <w:r>
        <w:rPr>
          <w:rFonts w:hint="eastAsia" w:asciiTheme="minorEastAsia" w:hAnsiTheme="minorEastAsia" w:eastAsiaTheme="minorEastAsia" w:cstheme="minorEastAsia"/>
          <w:color w:val="auto"/>
          <w:kern w:val="0"/>
          <w:sz w:val="24"/>
          <w:szCs w:val="24"/>
          <w:highlight w:val="none"/>
        </w:rPr>
        <w:t>应认真履行合同条款，凡是违反合同条款规定的，均按规定承担违约责任</w:t>
      </w:r>
      <w:r>
        <w:rPr>
          <w:rFonts w:hint="eastAsia" w:asciiTheme="minorEastAsia" w:hAnsiTheme="minorEastAsia" w:eastAsiaTheme="minorEastAsia" w:cstheme="minorEastAsia"/>
          <w:color w:val="auto"/>
          <w:kern w:val="0"/>
          <w:sz w:val="24"/>
          <w:szCs w:val="24"/>
          <w:highlight w:val="none"/>
          <w:lang w:eastAsia="zh-CN"/>
        </w:rPr>
        <w:t>，接受相应处理。</w:t>
      </w:r>
    </w:p>
    <w:p w14:paraId="60D84DE5">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3、违约处理依据</w:t>
      </w:r>
    </w:p>
    <w:p w14:paraId="690A4375">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w:t>
      </w:r>
      <w:r>
        <w:rPr>
          <w:rFonts w:hint="eastAsia" w:asciiTheme="minorEastAsia" w:hAnsiTheme="minorEastAsia" w:eastAsiaTheme="minorEastAsia" w:cstheme="minorEastAsia"/>
          <w:b w:val="0"/>
          <w:bCs w:val="0"/>
          <w:i w:val="0"/>
          <w:caps w:val="0"/>
          <w:color w:val="auto"/>
          <w:spacing w:val="0"/>
          <w:kern w:val="0"/>
          <w:sz w:val="24"/>
          <w:szCs w:val="24"/>
          <w:highlight w:val="none"/>
          <w:shd w:val="clear" w:color="auto" w:fill="auto"/>
          <w:lang w:val="en-US" w:eastAsia="zh-CN"/>
        </w:rPr>
        <w:t>民法典</w:t>
      </w:r>
      <w:r>
        <w:rPr>
          <w:rFonts w:hint="eastAsia" w:asciiTheme="minorEastAsia" w:hAnsiTheme="minorEastAsia" w:eastAsiaTheme="minorEastAsia" w:cstheme="minorEastAsia"/>
          <w:b w:val="0"/>
          <w:bCs w:val="0"/>
          <w:color w:val="auto"/>
          <w:kern w:val="0"/>
          <w:sz w:val="24"/>
          <w:szCs w:val="24"/>
          <w:highlight w:val="none"/>
          <w:lang w:val="en-US" w:eastAsia="zh-CN"/>
        </w:rPr>
        <w:t>》</w:t>
      </w:r>
      <w:r>
        <w:rPr>
          <w:rFonts w:hint="eastAsia" w:asciiTheme="minorEastAsia" w:hAnsiTheme="minorEastAsia" w:eastAsiaTheme="minorEastAsia" w:cstheme="minorEastAsia"/>
          <w:b w:val="0"/>
          <w:bCs w:val="0"/>
          <w:i w:val="0"/>
          <w:caps w:val="0"/>
          <w:color w:val="auto"/>
          <w:spacing w:val="0"/>
          <w:kern w:val="0"/>
          <w:sz w:val="24"/>
          <w:szCs w:val="24"/>
          <w:highlight w:val="none"/>
          <w:shd w:val="clear" w:color="auto" w:fill="auto"/>
          <w:lang w:eastAsia="zh-CN"/>
        </w:rPr>
        <w:t>，</w:t>
      </w:r>
      <w:r>
        <w:rPr>
          <w:rFonts w:ascii="宋体" w:hAnsi="宋体" w:eastAsia="宋体" w:cs="宋体"/>
          <w:sz w:val="24"/>
          <w:szCs w:val="24"/>
        </w:rPr>
        <w:t>第五百八十五条</w:t>
      </w:r>
      <w:r>
        <w:drawing>
          <wp:inline distT="0" distB="0" distL="114300" distR="114300">
            <wp:extent cx="635" cy="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6"/>
                    <a:stretch>
                      <a:fillRect/>
                    </a:stretch>
                  </pic:blipFill>
                  <pic:spPr>
                    <a:xfrm>
                      <a:off x="0" y="0"/>
                      <a:ext cx="635" cy="0"/>
                    </a:xfrm>
                    <a:prstGeom prst="rect">
                      <a:avLst/>
                    </a:prstGeom>
                    <a:noFill/>
                    <a:ln>
                      <a:noFill/>
                    </a:ln>
                  </pic:spPr>
                </pic:pic>
              </a:graphicData>
            </a:graphic>
          </wp:inline>
        </w:drawing>
      </w:r>
      <w:r>
        <w:drawing>
          <wp:inline distT="0" distB="0" distL="114300" distR="114300">
            <wp:extent cx="635" cy="0"/>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6"/>
                    <a:stretch>
                      <a:fillRect/>
                    </a:stretch>
                  </pic:blipFill>
                  <pic:spPr>
                    <a:xfrm>
                      <a:off x="0" y="0"/>
                      <a:ext cx="635" cy="0"/>
                    </a:xfrm>
                    <a:prstGeom prst="rect">
                      <a:avLst/>
                    </a:prstGeom>
                    <a:noFill/>
                    <a:ln>
                      <a:noFill/>
                    </a:ln>
                  </pic:spPr>
                </pic:pic>
              </a:graphicData>
            </a:graphic>
          </wp:inline>
        </w:drawing>
      </w:r>
      <w:r>
        <w:drawing>
          <wp:inline distT="0" distB="0" distL="114300" distR="114300">
            <wp:extent cx="635" cy="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6"/>
                    <a:stretch>
                      <a:fillRect/>
                    </a:stretch>
                  </pic:blipFill>
                  <pic:spPr>
                    <a:xfrm>
                      <a:off x="0" y="0"/>
                      <a:ext cx="635" cy="0"/>
                    </a:xfrm>
                    <a:prstGeom prst="rect">
                      <a:avLst/>
                    </a:prstGeom>
                    <a:noFill/>
                    <a:ln>
                      <a:noFill/>
                    </a:ln>
                  </pic:spPr>
                </pic:pic>
              </a:graphicData>
            </a:graphic>
          </wp:inline>
        </w:drawing>
      </w:r>
      <w:r>
        <w:drawing>
          <wp:inline distT="0" distB="0" distL="114300" distR="114300">
            <wp:extent cx="635" cy="0"/>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6"/>
                    <a:stretch>
                      <a:fillRect/>
                    </a:stretch>
                  </pic:blipFill>
                  <pic:spPr>
                    <a:xfrm>
                      <a:off x="0" y="0"/>
                      <a:ext cx="635" cy="0"/>
                    </a:xfrm>
                    <a:prstGeom prst="rect">
                      <a:avLst/>
                    </a:prstGeom>
                    <a:noFill/>
                    <a:ln>
                      <a:noFill/>
                    </a:ln>
                  </pic:spPr>
                </pic:pic>
              </a:graphicData>
            </a:graphic>
          </wp:inline>
        </w:drawing>
      </w:r>
      <w:r>
        <w:rPr>
          <w:rFonts w:hint="eastAsia" w:asciiTheme="minorEastAsia" w:hAnsiTheme="minorEastAsia" w:eastAsiaTheme="minorEastAsia" w:cstheme="minorEastAsia"/>
          <w:b w:val="0"/>
          <w:bCs w:val="0"/>
          <w:i w:val="0"/>
          <w:caps w:val="0"/>
          <w:color w:val="auto"/>
          <w:spacing w:val="0"/>
          <w:kern w:val="0"/>
          <w:sz w:val="24"/>
          <w:szCs w:val="24"/>
          <w:highlight w:val="none"/>
          <w:shd w:val="clear" w:color="auto" w:fill="auto"/>
          <w:lang w:eastAsia="zh-CN"/>
        </w:rPr>
        <w:t xml:space="preserve">，违约金：当事人可以约定一方违约时应当根据违约情况向对方支付一定数额的违约金，也可以约定因违约产生的损失赔偿额的计算方法。 </w:t>
      </w:r>
    </w:p>
    <w:p w14:paraId="1C57C81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4、职责</w:t>
      </w:r>
    </w:p>
    <w:p w14:paraId="286B6A36">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4.1安全监管职能部门（安全管理部、工程管理部、</w:t>
      </w:r>
      <w:r>
        <w:rPr>
          <w:rFonts w:hint="eastAsia" w:asciiTheme="minorEastAsia" w:hAnsiTheme="minorEastAsia" w:eastAsiaTheme="minorEastAsia" w:cstheme="minorEastAsia"/>
          <w:color w:val="auto"/>
          <w:kern w:val="0"/>
          <w:sz w:val="24"/>
          <w:szCs w:val="24"/>
          <w:highlight w:val="none"/>
          <w:lang w:eastAsia="zh-CN"/>
        </w:rPr>
        <w:t>智能交通研发中心</w:t>
      </w:r>
      <w:r>
        <w:rPr>
          <w:rFonts w:hint="eastAsia" w:asciiTheme="minorEastAsia" w:hAnsiTheme="minorEastAsia" w:eastAsiaTheme="minorEastAsia" w:cstheme="minorEastAsia"/>
          <w:color w:val="auto"/>
          <w:kern w:val="0"/>
          <w:sz w:val="24"/>
          <w:szCs w:val="24"/>
          <w:highlight w:val="none"/>
          <w:lang w:val="en-US" w:eastAsia="zh-CN"/>
        </w:rPr>
        <w:t>等职能部门包括项目部、维护管理中心）是安全生产的违约处理的执行部门，具体负责对违约处理。</w:t>
      </w:r>
    </w:p>
    <w:p w14:paraId="7B8B2AB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4.2违约处理人员：机电站站长、中心专职兼职安全管理人员、中心负责人、项目部负责人、安全负责人、技术负责人。</w:t>
      </w:r>
    </w:p>
    <w:p w14:paraId="362103E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4.3施工单位必须严格执行国家、行业、主管部门、</w:t>
      </w:r>
      <w:r>
        <w:rPr>
          <w:rFonts w:hint="eastAsia" w:asciiTheme="minorEastAsia" w:hAnsiTheme="minorEastAsia" w:eastAsiaTheme="minorEastAsia" w:cstheme="minorEastAsia"/>
          <w:color w:val="auto"/>
          <w:kern w:val="0"/>
          <w:sz w:val="24"/>
          <w:szCs w:val="24"/>
          <w:highlight w:val="none"/>
          <w:lang w:eastAsia="zh-CN"/>
        </w:rPr>
        <w:t>发包人</w:t>
      </w:r>
      <w:r>
        <w:rPr>
          <w:rFonts w:hint="eastAsia" w:asciiTheme="minorEastAsia" w:hAnsiTheme="minorEastAsia" w:eastAsiaTheme="minorEastAsia" w:cstheme="minorEastAsia"/>
          <w:color w:val="auto"/>
          <w:kern w:val="0"/>
          <w:sz w:val="24"/>
          <w:szCs w:val="24"/>
          <w:highlight w:val="none"/>
          <w:lang w:val="en-US" w:eastAsia="zh-CN"/>
        </w:rPr>
        <w:t>安全生产相关规定，管好项目相关作业人员，如被发现违约行为，则按本文规定接受相应的</w:t>
      </w:r>
      <w:r>
        <w:rPr>
          <w:rFonts w:hint="eastAsia" w:asciiTheme="minorEastAsia" w:hAnsiTheme="minorEastAsia" w:eastAsiaTheme="minorEastAsia" w:cstheme="minorEastAsia"/>
          <w:color w:val="auto"/>
          <w:kern w:val="0"/>
          <w:sz w:val="24"/>
          <w:szCs w:val="24"/>
          <w:highlight w:val="none"/>
        </w:rPr>
        <w:t>违约金</w:t>
      </w:r>
      <w:r>
        <w:rPr>
          <w:rFonts w:hint="eastAsia" w:asciiTheme="minorEastAsia" w:hAnsiTheme="minorEastAsia" w:eastAsiaTheme="minorEastAsia" w:cstheme="minorEastAsia"/>
          <w:color w:val="auto"/>
          <w:kern w:val="0"/>
          <w:sz w:val="24"/>
          <w:szCs w:val="24"/>
          <w:highlight w:val="none"/>
          <w:lang w:eastAsia="zh-CN"/>
        </w:rPr>
        <w:t>处理。</w:t>
      </w:r>
    </w:p>
    <w:p w14:paraId="27B875A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5、</w:t>
      </w:r>
      <w:r>
        <w:rPr>
          <w:rFonts w:hint="eastAsia" w:asciiTheme="minorEastAsia" w:hAnsiTheme="minorEastAsia" w:eastAsiaTheme="minorEastAsia" w:cstheme="minorEastAsia"/>
          <w:b/>
          <w:bCs/>
          <w:color w:val="auto"/>
          <w:sz w:val="24"/>
          <w:szCs w:val="24"/>
          <w:highlight w:val="none"/>
          <w:lang w:eastAsia="zh-CN"/>
        </w:rPr>
        <w:t>履约保证金交纳</w:t>
      </w:r>
    </w:p>
    <w:p w14:paraId="44E7C4F8">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承包人在与公司签订施工、维护、服务合同后，按合同约定交纳</w:t>
      </w:r>
      <w:r>
        <w:rPr>
          <w:rFonts w:hint="eastAsia" w:asciiTheme="minorEastAsia" w:hAnsiTheme="minorEastAsia" w:eastAsiaTheme="minorEastAsia" w:cstheme="minorEastAsia"/>
          <w:color w:val="auto"/>
          <w:kern w:val="0"/>
          <w:sz w:val="24"/>
          <w:szCs w:val="24"/>
          <w:highlight w:val="none"/>
          <w:lang w:eastAsia="zh-CN"/>
        </w:rPr>
        <w:t>履约保证金，如未交纳履约保证金或履约保证金不足的，则违约处理在项目结算时扣减。</w:t>
      </w:r>
    </w:p>
    <w:p w14:paraId="07D7152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6、违约处理标准</w:t>
      </w:r>
    </w:p>
    <w:p w14:paraId="394637AB">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rPr>
        <w:t>6.1</w:t>
      </w:r>
      <w:r>
        <w:rPr>
          <w:rFonts w:hint="eastAsia" w:asciiTheme="minorEastAsia" w:hAnsiTheme="minorEastAsia" w:eastAsiaTheme="minorEastAsia" w:cstheme="minorEastAsia"/>
          <w:color w:val="auto"/>
          <w:kern w:val="0"/>
          <w:sz w:val="24"/>
          <w:szCs w:val="24"/>
          <w:highlight w:val="none"/>
          <w:lang w:eastAsia="zh-CN"/>
        </w:rPr>
        <w:t>承包人</w:t>
      </w:r>
      <w:r>
        <w:rPr>
          <w:rFonts w:hint="eastAsia" w:asciiTheme="minorEastAsia" w:hAnsiTheme="minorEastAsia" w:eastAsiaTheme="minorEastAsia" w:cstheme="minorEastAsia"/>
          <w:color w:val="auto"/>
          <w:kern w:val="0"/>
          <w:sz w:val="24"/>
          <w:szCs w:val="24"/>
          <w:highlight w:val="none"/>
        </w:rPr>
        <w:t>必须重视安全生产，严格按照施工安全规范制订符合本工程实际的施工安全技术方案和安全保证措施，</w:t>
      </w:r>
      <w:r>
        <w:rPr>
          <w:rFonts w:hint="eastAsia" w:asciiTheme="minorEastAsia" w:hAnsiTheme="minorEastAsia" w:eastAsiaTheme="minorEastAsia" w:cstheme="minorEastAsia"/>
          <w:color w:val="auto"/>
          <w:kern w:val="0"/>
          <w:sz w:val="24"/>
          <w:szCs w:val="24"/>
          <w:highlight w:val="none"/>
          <w:lang w:val="en-US" w:eastAsia="zh-CN"/>
        </w:rPr>
        <w:t>若在项目实施工程中未按审批后的技术方案和保证措施执行的</w:t>
      </w:r>
      <w:r>
        <w:rPr>
          <w:rFonts w:hint="eastAsia" w:asciiTheme="minorEastAsia" w:hAnsiTheme="minorEastAsia" w:eastAsiaTheme="minorEastAsia" w:cstheme="minorEastAsia"/>
          <w:color w:val="auto"/>
          <w:kern w:val="0"/>
          <w:sz w:val="24"/>
          <w:szCs w:val="24"/>
          <w:highlight w:val="none"/>
        </w:rPr>
        <w:t>，将处以</w:t>
      </w: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000元</w:t>
      </w:r>
      <w:r>
        <w:rPr>
          <w:rFonts w:hint="eastAsia" w:asciiTheme="minorEastAsia" w:hAnsiTheme="minorEastAsia" w:eastAsiaTheme="minorEastAsia" w:cstheme="minorEastAsia"/>
          <w:color w:val="auto"/>
          <w:kern w:val="0"/>
          <w:sz w:val="24"/>
          <w:szCs w:val="24"/>
          <w:highlight w:val="none"/>
          <w:lang w:val="en-US" w:eastAsia="zh-CN"/>
        </w:rPr>
        <w:t>/次</w:t>
      </w:r>
      <w:r>
        <w:rPr>
          <w:rFonts w:hint="eastAsia" w:asciiTheme="minorEastAsia" w:hAnsiTheme="minorEastAsia" w:eastAsiaTheme="minorEastAsia" w:cstheme="minorEastAsia"/>
          <w:color w:val="auto"/>
          <w:kern w:val="0"/>
          <w:sz w:val="24"/>
          <w:szCs w:val="24"/>
          <w:highlight w:val="none"/>
        </w:rPr>
        <w:t>的违约金</w:t>
      </w:r>
      <w:r>
        <w:rPr>
          <w:rFonts w:hint="eastAsia" w:asciiTheme="minorEastAsia" w:hAnsiTheme="minorEastAsia" w:eastAsiaTheme="minorEastAsia" w:cstheme="minorEastAsia"/>
          <w:color w:val="auto"/>
          <w:kern w:val="0"/>
          <w:sz w:val="24"/>
          <w:szCs w:val="24"/>
          <w:highlight w:val="none"/>
          <w:lang w:eastAsia="zh-CN"/>
        </w:rPr>
        <w:t>。</w:t>
      </w:r>
    </w:p>
    <w:p w14:paraId="6189778B">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6.2</w:t>
      </w:r>
      <w:r>
        <w:rPr>
          <w:rFonts w:hint="eastAsia" w:asciiTheme="minorEastAsia" w:hAnsiTheme="minorEastAsia" w:eastAsiaTheme="minorEastAsia" w:cstheme="minorEastAsia"/>
          <w:color w:val="auto"/>
          <w:kern w:val="0"/>
          <w:sz w:val="24"/>
          <w:szCs w:val="24"/>
          <w:highlight w:val="none"/>
          <w:lang w:eastAsia="zh-CN"/>
        </w:rPr>
        <w:t>施工单位须</w:t>
      </w:r>
      <w:r>
        <w:rPr>
          <w:rFonts w:hint="eastAsia" w:asciiTheme="minorEastAsia" w:hAnsiTheme="minorEastAsia" w:eastAsiaTheme="minorEastAsia" w:cstheme="minorEastAsia"/>
          <w:color w:val="auto"/>
          <w:kern w:val="0"/>
          <w:sz w:val="24"/>
          <w:szCs w:val="24"/>
          <w:highlight w:val="none"/>
        </w:rPr>
        <w:t>建立安全管理机构</w:t>
      </w:r>
      <w:r>
        <w:rPr>
          <w:rFonts w:hint="eastAsia" w:asciiTheme="minorEastAsia" w:hAnsiTheme="minorEastAsia" w:eastAsiaTheme="minorEastAsia" w:cstheme="minorEastAsia"/>
          <w:color w:val="auto"/>
          <w:kern w:val="0"/>
          <w:sz w:val="24"/>
          <w:szCs w:val="24"/>
          <w:highlight w:val="none"/>
          <w:lang w:eastAsia="zh-CN"/>
        </w:rPr>
        <w:t>或设置安全管理人员，</w:t>
      </w:r>
      <w:r>
        <w:rPr>
          <w:rFonts w:hint="eastAsia" w:asciiTheme="minorEastAsia" w:hAnsiTheme="minorEastAsia" w:eastAsiaTheme="minorEastAsia" w:cstheme="minorEastAsia"/>
          <w:color w:val="auto"/>
          <w:kern w:val="0"/>
          <w:sz w:val="24"/>
          <w:szCs w:val="24"/>
          <w:highlight w:val="none"/>
        </w:rPr>
        <w:t>明确责任，</w:t>
      </w:r>
      <w:r>
        <w:rPr>
          <w:rFonts w:hint="eastAsia" w:asciiTheme="minorEastAsia" w:hAnsiTheme="minorEastAsia" w:eastAsiaTheme="minorEastAsia" w:cstheme="minorEastAsia"/>
          <w:color w:val="auto"/>
          <w:kern w:val="0"/>
          <w:sz w:val="24"/>
          <w:szCs w:val="24"/>
          <w:highlight w:val="none"/>
          <w:lang w:eastAsia="zh-CN"/>
        </w:rPr>
        <w:t>安全管理人员必须到岗，</w:t>
      </w:r>
      <w:r>
        <w:rPr>
          <w:rFonts w:hint="eastAsia" w:asciiTheme="minorEastAsia" w:hAnsiTheme="minorEastAsia" w:eastAsiaTheme="minorEastAsia" w:cstheme="minorEastAsia"/>
          <w:color w:val="auto"/>
          <w:kern w:val="0"/>
          <w:sz w:val="24"/>
          <w:szCs w:val="24"/>
          <w:highlight w:val="none"/>
        </w:rPr>
        <w:t>否则，将处以</w:t>
      </w:r>
      <w:r>
        <w:rPr>
          <w:rFonts w:hint="eastAsia" w:asciiTheme="minorEastAsia" w:hAnsiTheme="minorEastAsia" w:eastAsiaTheme="minorEastAsia" w:cstheme="minorEastAsia"/>
          <w:color w:val="auto"/>
          <w:kern w:val="0"/>
          <w:sz w:val="24"/>
          <w:szCs w:val="24"/>
          <w:highlight w:val="none"/>
          <w:lang w:val="en-US" w:eastAsia="zh-CN"/>
        </w:rPr>
        <w:t>10</w:t>
      </w:r>
      <w:r>
        <w:rPr>
          <w:rFonts w:hint="eastAsia" w:asciiTheme="minorEastAsia" w:hAnsiTheme="minorEastAsia" w:eastAsiaTheme="minorEastAsia" w:cstheme="minorEastAsia"/>
          <w:color w:val="auto"/>
          <w:kern w:val="0"/>
          <w:sz w:val="24"/>
          <w:szCs w:val="24"/>
          <w:highlight w:val="none"/>
        </w:rPr>
        <w:t>00元</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lang w:eastAsia="zh-CN"/>
        </w:rPr>
        <w:t>次</w:t>
      </w:r>
      <w:r>
        <w:rPr>
          <w:rFonts w:hint="eastAsia" w:asciiTheme="minorEastAsia" w:hAnsiTheme="minorEastAsia" w:eastAsiaTheme="minorEastAsia" w:cstheme="minorEastAsia"/>
          <w:color w:val="auto"/>
          <w:kern w:val="0"/>
          <w:sz w:val="24"/>
          <w:szCs w:val="24"/>
          <w:highlight w:val="none"/>
        </w:rPr>
        <w:t>的违约金。</w:t>
      </w:r>
    </w:p>
    <w:p w14:paraId="17FF32F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rPr>
        <w:t>6.3</w:t>
      </w:r>
      <w:r>
        <w:rPr>
          <w:rFonts w:hint="eastAsia" w:asciiTheme="minorEastAsia" w:hAnsiTheme="minorEastAsia" w:eastAsiaTheme="minorEastAsia" w:cstheme="minorEastAsia"/>
          <w:color w:val="auto"/>
          <w:kern w:val="0"/>
          <w:sz w:val="24"/>
          <w:szCs w:val="24"/>
          <w:highlight w:val="none"/>
          <w:lang w:eastAsia="zh-CN"/>
        </w:rPr>
        <w:t>发包人</w:t>
      </w:r>
      <w:r>
        <w:rPr>
          <w:rFonts w:hint="eastAsia" w:asciiTheme="minorEastAsia" w:hAnsiTheme="minorEastAsia" w:eastAsiaTheme="minorEastAsia" w:cstheme="minorEastAsia"/>
          <w:color w:val="auto"/>
          <w:kern w:val="0"/>
          <w:sz w:val="24"/>
          <w:szCs w:val="24"/>
          <w:highlight w:val="none"/>
        </w:rPr>
        <w:t>将</w:t>
      </w:r>
      <w:r>
        <w:rPr>
          <w:rFonts w:hint="eastAsia" w:asciiTheme="minorEastAsia" w:hAnsiTheme="minorEastAsia" w:eastAsiaTheme="minorEastAsia" w:cstheme="minorEastAsia"/>
          <w:color w:val="auto"/>
          <w:kern w:val="0"/>
          <w:sz w:val="24"/>
          <w:szCs w:val="24"/>
          <w:highlight w:val="none"/>
          <w:lang w:eastAsia="zh-CN"/>
        </w:rPr>
        <w:t>开展</w:t>
      </w:r>
      <w:r>
        <w:rPr>
          <w:rFonts w:hint="eastAsia" w:asciiTheme="minorEastAsia" w:hAnsiTheme="minorEastAsia" w:eastAsiaTheme="minorEastAsia" w:cstheme="minorEastAsia"/>
          <w:color w:val="auto"/>
          <w:kern w:val="0"/>
          <w:sz w:val="24"/>
          <w:szCs w:val="24"/>
          <w:highlight w:val="none"/>
        </w:rPr>
        <w:t>各种形式的安全检查，对施工现场有安全隐患的，</w:t>
      </w:r>
      <w:r>
        <w:rPr>
          <w:rFonts w:hint="eastAsia" w:asciiTheme="minorEastAsia" w:hAnsiTheme="minorEastAsia" w:eastAsiaTheme="minorEastAsia" w:cstheme="minorEastAsia"/>
          <w:color w:val="auto"/>
          <w:kern w:val="0"/>
          <w:sz w:val="24"/>
          <w:szCs w:val="24"/>
          <w:highlight w:val="none"/>
          <w:lang w:eastAsia="zh-CN"/>
        </w:rPr>
        <w:t>要立即整改</w:t>
      </w:r>
      <w:r>
        <w:rPr>
          <w:rFonts w:hint="eastAsia" w:asciiTheme="minorEastAsia" w:hAnsiTheme="minorEastAsia" w:eastAsiaTheme="minorEastAsia" w:cstheme="minorEastAsia"/>
          <w:color w:val="auto"/>
          <w:kern w:val="0"/>
          <w:sz w:val="24"/>
          <w:szCs w:val="24"/>
          <w:highlight w:val="none"/>
        </w:rPr>
        <w:t>；对现场已发现的安全隐患不及时排除或不采取必要的防护措施的，则处以</w:t>
      </w:r>
      <w:r>
        <w:rPr>
          <w:rFonts w:hint="eastAsia" w:asciiTheme="minorEastAsia" w:hAnsiTheme="minorEastAsia" w:eastAsiaTheme="minorEastAsia" w:cstheme="minorEastAsia"/>
          <w:color w:val="auto"/>
          <w:kern w:val="0"/>
          <w:sz w:val="24"/>
          <w:szCs w:val="24"/>
          <w:highlight w:val="none"/>
          <w:lang w:eastAsia="zh-CN"/>
        </w:rPr>
        <w:t>施工单位</w:t>
      </w:r>
      <w:r>
        <w:rPr>
          <w:rFonts w:hint="eastAsia" w:asciiTheme="minorEastAsia" w:hAnsiTheme="minorEastAsia" w:eastAsiaTheme="minorEastAsia" w:cstheme="minorEastAsia"/>
          <w:color w:val="auto"/>
          <w:kern w:val="0"/>
          <w:sz w:val="24"/>
          <w:szCs w:val="24"/>
          <w:highlight w:val="none"/>
        </w:rPr>
        <w:t>500～</w:t>
      </w: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000（元/次）的违约金；</w:t>
      </w:r>
      <w:r>
        <w:rPr>
          <w:rFonts w:hint="eastAsia" w:asciiTheme="minorEastAsia" w:hAnsiTheme="minorEastAsia" w:eastAsiaTheme="minorEastAsia" w:cstheme="minorEastAsia"/>
          <w:color w:val="auto"/>
          <w:kern w:val="0"/>
          <w:sz w:val="24"/>
          <w:szCs w:val="24"/>
          <w:highlight w:val="none"/>
          <w:lang w:eastAsia="zh-CN"/>
        </w:rPr>
        <w:t>承包人要对安全隐患要零容忍，对隐患整改做到“五落实”。</w:t>
      </w:r>
    </w:p>
    <w:p w14:paraId="19FD752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6.4</w:t>
      </w:r>
      <w:r>
        <w:rPr>
          <w:rFonts w:hint="eastAsia" w:asciiTheme="minorEastAsia" w:hAnsiTheme="minorEastAsia" w:eastAsiaTheme="minorEastAsia" w:cstheme="minorEastAsia"/>
          <w:color w:val="auto"/>
          <w:kern w:val="0"/>
          <w:sz w:val="24"/>
          <w:szCs w:val="24"/>
          <w:highlight w:val="none"/>
          <w:lang w:eastAsia="zh-CN"/>
        </w:rPr>
        <w:t>承包人发生安全生产责任事故的，除接受有关主管部门的处罚外，同时按照安全生产责任事故认定大小，并接受发包人处以合同金额的</w:t>
      </w:r>
      <w:r>
        <w:rPr>
          <w:rFonts w:hint="eastAsia" w:asciiTheme="minorEastAsia" w:hAnsiTheme="minorEastAsia" w:eastAsiaTheme="minorEastAsia" w:cstheme="minorEastAsia"/>
          <w:color w:val="auto"/>
          <w:kern w:val="0"/>
          <w:sz w:val="24"/>
          <w:szCs w:val="24"/>
          <w:highlight w:val="none"/>
          <w:lang w:val="en-US" w:eastAsia="zh-CN"/>
        </w:rPr>
        <w:t>10%-30%的违约处理。同时承包人应自行承担事故责任，发包人由此承担了责任的，有权向承包人追偿。</w:t>
      </w:r>
    </w:p>
    <w:p w14:paraId="77C3DE3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6.5</w:t>
      </w:r>
      <w:r>
        <w:rPr>
          <w:rFonts w:hint="eastAsia" w:asciiTheme="minorEastAsia" w:hAnsiTheme="minorEastAsia" w:eastAsiaTheme="minorEastAsia" w:cstheme="minorEastAsia"/>
          <w:color w:val="auto"/>
          <w:kern w:val="0"/>
          <w:sz w:val="24"/>
          <w:szCs w:val="24"/>
          <w:highlight w:val="none"/>
        </w:rPr>
        <w:t>施工现场必须有明显的各种安全标识及安全保护措施，</w:t>
      </w:r>
      <w:r>
        <w:rPr>
          <w:rFonts w:hint="eastAsia" w:asciiTheme="minorEastAsia" w:hAnsiTheme="minorEastAsia" w:eastAsiaTheme="minorEastAsia" w:cstheme="minorEastAsia"/>
          <w:color w:val="auto"/>
          <w:kern w:val="0"/>
          <w:sz w:val="24"/>
          <w:szCs w:val="24"/>
          <w:highlight w:val="none"/>
          <w:lang w:eastAsia="zh-CN"/>
        </w:rPr>
        <w:t>涉路作业必须按照《公路养护安全作业规程》（</w:t>
      </w:r>
      <w:r>
        <w:rPr>
          <w:rFonts w:hint="eastAsia" w:asciiTheme="minorEastAsia" w:hAnsiTheme="minorEastAsia" w:eastAsiaTheme="minorEastAsia" w:cstheme="minorEastAsia"/>
          <w:color w:val="auto"/>
          <w:kern w:val="0"/>
          <w:sz w:val="24"/>
          <w:szCs w:val="24"/>
          <w:highlight w:val="none"/>
          <w:lang w:val="en-US" w:eastAsia="zh-CN"/>
        </w:rPr>
        <w:t>JTG H30-2015</w:t>
      </w:r>
      <w:r>
        <w:rPr>
          <w:rFonts w:hint="eastAsia" w:asciiTheme="minorEastAsia" w:hAnsiTheme="minorEastAsia" w:eastAsiaTheme="minorEastAsia" w:cstheme="minorEastAsia"/>
          <w:color w:val="auto"/>
          <w:kern w:val="0"/>
          <w:sz w:val="24"/>
          <w:szCs w:val="24"/>
          <w:highlight w:val="none"/>
          <w:lang w:eastAsia="zh-CN"/>
        </w:rPr>
        <w:t>）进行交通组织，</w:t>
      </w:r>
      <w:r>
        <w:rPr>
          <w:rFonts w:hint="eastAsia" w:asciiTheme="minorEastAsia" w:hAnsiTheme="minorEastAsia" w:eastAsiaTheme="minorEastAsia" w:cstheme="minorEastAsia"/>
          <w:color w:val="auto"/>
          <w:kern w:val="0"/>
          <w:sz w:val="24"/>
          <w:szCs w:val="24"/>
          <w:highlight w:val="none"/>
        </w:rPr>
        <w:t>否则，处以</w:t>
      </w:r>
      <w:r>
        <w:rPr>
          <w:rFonts w:hint="eastAsia" w:asciiTheme="minorEastAsia" w:hAnsiTheme="minorEastAsia" w:eastAsiaTheme="minorEastAsia" w:cstheme="minorEastAsia"/>
          <w:color w:val="auto"/>
          <w:kern w:val="0"/>
          <w:sz w:val="24"/>
          <w:szCs w:val="24"/>
          <w:highlight w:val="none"/>
          <w:lang w:eastAsia="zh-CN"/>
        </w:rPr>
        <w:t>承包人</w:t>
      </w:r>
      <w:r>
        <w:rPr>
          <w:rFonts w:hint="eastAsia" w:asciiTheme="minorEastAsia" w:hAnsiTheme="minorEastAsia" w:eastAsiaTheme="minorEastAsia" w:cstheme="minorEastAsia"/>
          <w:color w:val="auto"/>
          <w:kern w:val="0"/>
          <w:sz w:val="24"/>
          <w:szCs w:val="24"/>
          <w:highlight w:val="none"/>
        </w:rPr>
        <w:t>每处</w:t>
      </w: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000元</w:t>
      </w:r>
      <w:r>
        <w:rPr>
          <w:rFonts w:hint="eastAsia" w:asciiTheme="minorEastAsia" w:hAnsiTheme="minorEastAsia" w:eastAsiaTheme="minorEastAsia" w:cstheme="minorEastAsia"/>
          <w:color w:val="auto"/>
          <w:kern w:val="0"/>
          <w:sz w:val="24"/>
          <w:szCs w:val="24"/>
          <w:highlight w:val="none"/>
          <w:lang w:val="en-US" w:eastAsia="zh-CN"/>
        </w:rPr>
        <w:t>/次</w:t>
      </w:r>
      <w:r>
        <w:rPr>
          <w:rFonts w:hint="eastAsia" w:asciiTheme="minorEastAsia" w:hAnsiTheme="minorEastAsia" w:eastAsiaTheme="minorEastAsia" w:cstheme="minorEastAsia"/>
          <w:color w:val="auto"/>
          <w:kern w:val="0"/>
          <w:sz w:val="24"/>
          <w:szCs w:val="24"/>
          <w:highlight w:val="none"/>
        </w:rPr>
        <w:t>违约金</w:t>
      </w:r>
      <w:r>
        <w:rPr>
          <w:rFonts w:hint="eastAsia" w:asciiTheme="minorEastAsia" w:hAnsiTheme="minorEastAsia" w:eastAsiaTheme="minorEastAsia" w:cstheme="minorEastAsia"/>
          <w:color w:val="auto"/>
          <w:kern w:val="0"/>
          <w:sz w:val="24"/>
          <w:szCs w:val="24"/>
          <w:highlight w:val="none"/>
          <w:lang w:eastAsia="zh-CN"/>
        </w:rPr>
        <w:t>。</w:t>
      </w:r>
    </w:p>
    <w:p w14:paraId="693267B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6.6</w:t>
      </w:r>
      <w:r>
        <w:rPr>
          <w:rFonts w:hint="eastAsia" w:asciiTheme="minorEastAsia" w:hAnsiTheme="minorEastAsia" w:eastAsiaTheme="minorEastAsia" w:cstheme="minorEastAsia"/>
          <w:color w:val="auto"/>
          <w:kern w:val="0"/>
          <w:sz w:val="24"/>
          <w:szCs w:val="24"/>
          <w:highlight w:val="none"/>
        </w:rPr>
        <w:t>承包人必须文明施工，施工现场整齐规范，无乱堆乱放</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 xml:space="preserve">由于生产、生活原因破坏生态环境，每处违约金 </w:t>
      </w:r>
      <w:r>
        <w:rPr>
          <w:rFonts w:hint="eastAsia" w:asciiTheme="minorEastAsia" w:hAnsiTheme="minorEastAsia" w:eastAsiaTheme="minorEastAsia" w:cstheme="minorEastAsia"/>
          <w:color w:val="auto"/>
          <w:kern w:val="0"/>
          <w:sz w:val="24"/>
          <w:szCs w:val="24"/>
          <w:highlight w:val="none"/>
          <w:lang w:val="en-US" w:eastAsia="zh-CN"/>
        </w:rPr>
        <w:t>5</w:t>
      </w:r>
      <w:r>
        <w:rPr>
          <w:rFonts w:hint="eastAsia" w:asciiTheme="minorEastAsia" w:hAnsiTheme="minorEastAsia" w:eastAsiaTheme="minorEastAsia" w:cstheme="minorEastAsia"/>
          <w:color w:val="auto"/>
          <w:kern w:val="0"/>
          <w:sz w:val="24"/>
          <w:szCs w:val="24"/>
          <w:highlight w:val="none"/>
        </w:rPr>
        <w:t>00元/次，并限期整改。</w:t>
      </w:r>
    </w:p>
    <w:p w14:paraId="7B0B627D">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6.7</w:t>
      </w:r>
      <w:r>
        <w:rPr>
          <w:rFonts w:hint="eastAsia" w:asciiTheme="minorEastAsia" w:hAnsiTheme="minorEastAsia" w:eastAsiaTheme="minorEastAsia" w:cstheme="minorEastAsia"/>
          <w:color w:val="auto"/>
          <w:kern w:val="0"/>
          <w:sz w:val="24"/>
          <w:szCs w:val="24"/>
          <w:highlight w:val="none"/>
        </w:rPr>
        <w:t>特种工作人员，无证上岗的，则处以</w:t>
      </w:r>
      <w:r>
        <w:rPr>
          <w:rFonts w:hint="eastAsia" w:asciiTheme="minorEastAsia" w:hAnsiTheme="minorEastAsia" w:eastAsiaTheme="minorEastAsia" w:cstheme="minorEastAsia"/>
          <w:color w:val="auto"/>
          <w:kern w:val="0"/>
          <w:sz w:val="24"/>
          <w:szCs w:val="24"/>
          <w:highlight w:val="none"/>
          <w:lang w:eastAsia="zh-CN"/>
        </w:rPr>
        <w:t>施工单位</w:t>
      </w:r>
      <w:r>
        <w:rPr>
          <w:rFonts w:hint="eastAsia" w:asciiTheme="minorEastAsia" w:hAnsiTheme="minorEastAsia" w:eastAsiaTheme="minorEastAsia" w:cstheme="minorEastAsia"/>
          <w:color w:val="auto"/>
          <w:kern w:val="0"/>
          <w:sz w:val="24"/>
          <w:szCs w:val="24"/>
          <w:highlight w:val="none"/>
          <w:lang w:val="en-US" w:eastAsia="zh-CN"/>
        </w:rPr>
        <w:t>5</w:t>
      </w:r>
      <w:r>
        <w:rPr>
          <w:rFonts w:hint="eastAsia" w:asciiTheme="minorEastAsia" w:hAnsiTheme="minorEastAsia" w:eastAsiaTheme="minorEastAsia" w:cstheme="minorEastAsia"/>
          <w:color w:val="auto"/>
          <w:kern w:val="0"/>
          <w:sz w:val="24"/>
          <w:szCs w:val="24"/>
          <w:highlight w:val="none"/>
        </w:rPr>
        <w:t>00元/人的违约金，并责令更换无证人员。</w:t>
      </w:r>
    </w:p>
    <w:p w14:paraId="5B53180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rPr>
        <w:t>6.8</w:t>
      </w:r>
      <w:r>
        <w:rPr>
          <w:rFonts w:hint="eastAsia" w:asciiTheme="minorEastAsia" w:hAnsiTheme="minorEastAsia" w:eastAsiaTheme="minorEastAsia" w:cstheme="minorEastAsia"/>
          <w:color w:val="auto"/>
          <w:kern w:val="0"/>
          <w:sz w:val="24"/>
          <w:szCs w:val="24"/>
          <w:highlight w:val="none"/>
        </w:rPr>
        <w:t>未参加岗前培训</w:t>
      </w:r>
      <w:r>
        <w:rPr>
          <w:rFonts w:hint="eastAsia" w:asciiTheme="minorEastAsia" w:hAnsiTheme="minorEastAsia" w:eastAsiaTheme="minorEastAsia" w:cstheme="minorEastAsia"/>
          <w:color w:val="auto"/>
          <w:kern w:val="0"/>
          <w:sz w:val="24"/>
          <w:szCs w:val="24"/>
          <w:highlight w:val="none"/>
          <w:lang w:val="en-US" w:eastAsia="zh-CN"/>
        </w:rPr>
        <w:t>或</w:t>
      </w:r>
      <w:r>
        <w:rPr>
          <w:rFonts w:hint="eastAsia" w:asciiTheme="minorEastAsia" w:hAnsiTheme="minorEastAsia" w:eastAsiaTheme="minorEastAsia" w:cstheme="minorEastAsia"/>
          <w:color w:val="auto"/>
          <w:kern w:val="0"/>
          <w:sz w:val="24"/>
          <w:szCs w:val="24"/>
          <w:highlight w:val="none"/>
        </w:rPr>
        <w:t>未购买保险的</w:t>
      </w:r>
      <w:r>
        <w:rPr>
          <w:rFonts w:hint="eastAsia" w:asciiTheme="minorEastAsia" w:hAnsiTheme="minorEastAsia" w:eastAsiaTheme="minorEastAsia" w:cstheme="minorEastAsia"/>
          <w:color w:val="auto"/>
          <w:kern w:val="0"/>
          <w:sz w:val="24"/>
          <w:szCs w:val="24"/>
          <w:highlight w:val="none"/>
          <w:lang w:eastAsia="zh-CN"/>
        </w:rPr>
        <w:t>作业</w:t>
      </w:r>
      <w:r>
        <w:rPr>
          <w:rFonts w:hint="eastAsia" w:asciiTheme="minorEastAsia" w:hAnsiTheme="minorEastAsia" w:eastAsiaTheme="minorEastAsia" w:cstheme="minorEastAsia"/>
          <w:color w:val="auto"/>
          <w:kern w:val="0"/>
          <w:sz w:val="24"/>
          <w:szCs w:val="24"/>
          <w:highlight w:val="none"/>
        </w:rPr>
        <w:t>人员从事养护施工作业，则处以</w:t>
      </w:r>
      <w:r>
        <w:rPr>
          <w:rFonts w:hint="eastAsia" w:asciiTheme="minorEastAsia" w:hAnsiTheme="minorEastAsia" w:eastAsiaTheme="minorEastAsia" w:cstheme="minorEastAsia"/>
          <w:color w:val="auto"/>
          <w:kern w:val="0"/>
          <w:sz w:val="24"/>
          <w:szCs w:val="24"/>
          <w:highlight w:val="none"/>
          <w:lang w:eastAsia="zh-CN"/>
        </w:rPr>
        <w:t>施工单位</w:t>
      </w:r>
      <w:r>
        <w:rPr>
          <w:rFonts w:hint="eastAsia" w:asciiTheme="minorEastAsia" w:hAnsiTheme="minorEastAsia" w:eastAsiaTheme="minorEastAsia" w:cstheme="minorEastAsia"/>
          <w:color w:val="auto"/>
          <w:kern w:val="0"/>
          <w:sz w:val="24"/>
          <w:szCs w:val="24"/>
          <w:highlight w:val="none"/>
          <w:lang w:val="en-US" w:eastAsia="zh-CN"/>
        </w:rPr>
        <w:t>5</w:t>
      </w:r>
      <w:r>
        <w:rPr>
          <w:rFonts w:hint="eastAsia" w:asciiTheme="minorEastAsia" w:hAnsiTheme="minorEastAsia" w:eastAsiaTheme="minorEastAsia" w:cstheme="minorEastAsia"/>
          <w:color w:val="auto"/>
          <w:kern w:val="0"/>
          <w:sz w:val="24"/>
          <w:szCs w:val="24"/>
          <w:highlight w:val="none"/>
        </w:rPr>
        <w:t>00元/人的违约金，并责令更换人员。</w:t>
      </w:r>
    </w:p>
    <w:p w14:paraId="2E01F915">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w:t>
      </w:r>
      <w:r>
        <w:rPr>
          <w:rFonts w:hint="eastAsia" w:asciiTheme="minorEastAsia" w:hAnsiTheme="minorEastAsia" w:eastAsiaTheme="minorEastAsia" w:cstheme="minorEastAsia"/>
          <w:color w:val="auto"/>
          <w:kern w:val="0"/>
          <w:sz w:val="24"/>
          <w:szCs w:val="24"/>
          <w:highlight w:val="none"/>
          <w:lang w:eastAsia="zh-CN"/>
        </w:rPr>
        <w:t>施工单位或施工现场</w:t>
      </w:r>
      <w:r>
        <w:rPr>
          <w:rFonts w:hint="eastAsia" w:asciiTheme="minorEastAsia" w:hAnsiTheme="minorEastAsia" w:eastAsiaTheme="minorEastAsia" w:cstheme="minorEastAsia"/>
          <w:color w:val="auto"/>
          <w:kern w:val="0"/>
          <w:sz w:val="24"/>
          <w:szCs w:val="24"/>
          <w:highlight w:val="none"/>
        </w:rPr>
        <w:t>有如下情况之一者，每人每次处以违约金</w:t>
      </w:r>
      <w:r>
        <w:rPr>
          <w:rFonts w:hint="eastAsia" w:asciiTheme="minorEastAsia" w:hAnsiTheme="minorEastAsia" w:eastAsiaTheme="minorEastAsia" w:cstheme="minorEastAsia"/>
          <w:color w:val="auto"/>
          <w:kern w:val="0"/>
          <w:sz w:val="24"/>
          <w:szCs w:val="24"/>
          <w:highlight w:val="none"/>
          <w:lang w:val="en-US" w:eastAsia="zh-CN"/>
        </w:rPr>
        <w:t>5</w:t>
      </w:r>
      <w:r>
        <w:rPr>
          <w:rFonts w:hint="eastAsia" w:asciiTheme="minorEastAsia" w:hAnsiTheme="minorEastAsia" w:eastAsiaTheme="minorEastAsia" w:cstheme="minorEastAsia"/>
          <w:color w:val="auto"/>
          <w:kern w:val="0"/>
          <w:sz w:val="24"/>
          <w:szCs w:val="24"/>
          <w:highlight w:val="none"/>
        </w:rPr>
        <w:t>00～</w:t>
      </w: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000元：</w:t>
      </w:r>
    </w:p>
    <w:p w14:paraId="5186C2A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6.9.1</w:t>
      </w:r>
      <w:r>
        <w:rPr>
          <w:rFonts w:hint="eastAsia" w:asciiTheme="minorEastAsia" w:hAnsiTheme="minorEastAsia" w:eastAsiaTheme="minorEastAsia" w:cstheme="minorEastAsia"/>
          <w:color w:val="auto"/>
          <w:kern w:val="0"/>
          <w:sz w:val="24"/>
          <w:szCs w:val="24"/>
          <w:highlight w:val="none"/>
        </w:rPr>
        <w:t>违章指挥，强令施工人员违章作业者。</w:t>
      </w:r>
    </w:p>
    <w:p w14:paraId="1E29DE25">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6.9.2</w:t>
      </w:r>
      <w:r>
        <w:rPr>
          <w:rFonts w:hint="eastAsia" w:asciiTheme="minorEastAsia" w:hAnsiTheme="minorEastAsia" w:eastAsiaTheme="minorEastAsia" w:cstheme="minorEastAsia"/>
          <w:color w:val="auto"/>
          <w:kern w:val="0"/>
          <w:sz w:val="24"/>
          <w:szCs w:val="24"/>
          <w:highlight w:val="none"/>
        </w:rPr>
        <w:t>不遵守安全生产技术操作规程。</w:t>
      </w:r>
    </w:p>
    <w:p w14:paraId="71E74550">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6.9.3</w:t>
      </w:r>
      <w:r>
        <w:rPr>
          <w:rFonts w:hint="eastAsia" w:asciiTheme="minorEastAsia" w:hAnsiTheme="minorEastAsia" w:eastAsiaTheme="minorEastAsia" w:cstheme="minorEastAsia"/>
          <w:color w:val="auto"/>
          <w:kern w:val="0"/>
          <w:sz w:val="24"/>
          <w:szCs w:val="24"/>
          <w:highlight w:val="none"/>
        </w:rPr>
        <w:t>发现事故隐患苗头，未采取积极有效措施及时整改者。</w:t>
      </w:r>
      <w:r>
        <w:rPr>
          <w:rFonts w:hint="eastAsia" w:asciiTheme="minorEastAsia" w:hAnsiTheme="minorEastAsia" w:eastAsiaTheme="minorEastAsia" w:cstheme="minorEastAsia"/>
          <w:color w:val="auto"/>
          <w:kern w:val="0"/>
          <w:sz w:val="24"/>
          <w:szCs w:val="24"/>
          <w:highlight w:val="none"/>
          <w:lang w:val="en-US" w:eastAsia="zh-CN"/>
        </w:rPr>
        <w:t xml:space="preserve"> </w:t>
      </w:r>
    </w:p>
    <w:p w14:paraId="6AD5ACCA">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6.9.4</w:t>
      </w:r>
      <w:r>
        <w:rPr>
          <w:rFonts w:hint="eastAsia" w:asciiTheme="minorEastAsia" w:hAnsiTheme="minorEastAsia" w:eastAsiaTheme="minorEastAsia" w:cstheme="minorEastAsia"/>
          <w:color w:val="auto"/>
          <w:kern w:val="0"/>
          <w:sz w:val="24"/>
          <w:szCs w:val="24"/>
          <w:highlight w:val="none"/>
        </w:rPr>
        <w:t>发生事故隐患不报告，或隐瞒事故真相，或未保护好事故现场者。</w:t>
      </w:r>
    </w:p>
    <w:p w14:paraId="3E80EBE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6.9.5</w:t>
      </w:r>
      <w:r>
        <w:rPr>
          <w:rFonts w:hint="eastAsia" w:asciiTheme="minorEastAsia" w:hAnsiTheme="minorEastAsia" w:eastAsiaTheme="minorEastAsia" w:cstheme="minorEastAsia"/>
          <w:color w:val="auto"/>
          <w:kern w:val="0"/>
          <w:sz w:val="24"/>
          <w:szCs w:val="24"/>
          <w:highlight w:val="none"/>
          <w:lang w:eastAsia="zh-CN"/>
        </w:rPr>
        <w:t>使用</w:t>
      </w:r>
      <w:r>
        <w:rPr>
          <w:rFonts w:hint="eastAsia" w:asciiTheme="minorEastAsia" w:hAnsiTheme="minorEastAsia" w:eastAsiaTheme="minorEastAsia" w:cstheme="minorEastAsia"/>
          <w:color w:val="auto"/>
          <w:kern w:val="0"/>
          <w:sz w:val="24"/>
          <w:szCs w:val="24"/>
          <w:highlight w:val="none"/>
        </w:rPr>
        <w:t>安全生产用品不符合使用质量要求者。</w:t>
      </w:r>
    </w:p>
    <w:p w14:paraId="641C3425">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6.9.6</w:t>
      </w:r>
      <w:r>
        <w:rPr>
          <w:rFonts w:hint="eastAsia" w:asciiTheme="minorEastAsia" w:hAnsiTheme="minorEastAsia" w:eastAsiaTheme="minorEastAsia" w:cstheme="minorEastAsia"/>
          <w:color w:val="auto"/>
          <w:kern w:val="0"/>
          <w:sz w:val="24"/>
          <w:szCs w:val="24"/>
          <w:highlight w:val="none"/>
        </w:rPr>
        <w:t>未配带安全防护器具者。</w:t>
      </w:r>
    </w:p>
    <w:p w14:paraId="4D92B31B">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6.9.7</w:t>
      </w:r>
      <w:r>
        <w:rPr>
          <w:rFonts w:hint="eastAsia" w:asciiTheme="minorEastAsia" w:hAnsiTheme="minorEastAsia" w:eastAsiaTheme="minorEastAsia" w:cstheme="minorEastAsia"/>
          <w:color w:val="auto"/>
          <w:kern w:val="0"/>
          <w:sz w:val="24"/>
          <w:szCs w:val="24"/>
          <w:highlight w:val="none"/>
        </w:rPr>
        <w:t>在未摆放安全锥标</w:t>
      </w:r>
      <w:r>
        <w:rPr>
          <w:rFonts w:hint="eastAsia" w:asciiTheme="minorEastAsia" w:hAnsiTheme="minorEastAsia" w:eastAsiaTheme="minorEastAsia" w:cstheme="minorEastAsia"/>
          <w:color w:val="auto"/>
          <w:kern w:val="0"/>
          <w:sz w:val="24"/>
          <w:szCs w:val="24"/>
          <w:highlight w:val="none"/>
          <w:lang w:eastAsia="zh-CN"/>
        </w:rPr>
        <w:t>情况下在</w:t>
      </w:r>
      <w:r>
        <w:rPr>
          <w:rFonts w:hint="eastAsia" w:asciiTheme="minorEastAsia" w:hAnsiTheme="minorEastAsia" w:eastAsiaTheme="minorEastAsia" w:cstheme="minorEastAsia"/>
          <w:color w:val="auto"/>
          <w:kern w:val="0"/>
          <w:sz w:val="24"/>
          <w:szCs w:val="24"/>
          <w:highlight w:val="none"/>
        </w:rPr>
        <w:t>紧急停车带内临时停车</w:t>
      </w:r>
      <w:r>
        <w:rPr>
          <w:rFonts w:hint="eastAsia" w:asciiTheme="minorEastAsia" w:hAnsiTheme="minorEastAsia" w:eastAsiaTheme="minorEastAsia" w:cstheme="minorEastAsia"/>
          <w:color w:val="auto"/>
          <w:kern w:val="0"/>
          <w:sz w:val="24"/>
          <w:szCs w:val="24"/>
          <w:highlight w:val="none"/>
          <w:lang w:eastAsia="zh-CN"/>
        </w:rPr>
        <w:t>作业、较长时间停车情况下车内留人</w:t>
      </w:r>
      <w:r>
        <w:rPr>
          <w:rFonts w:hint="eastAsia" w:asciiTheme="minorEastAsia" w:hAnsiTheme="minorEastAsia" w:eastAsiaTheme="minorEastAsia" w:cstheme="minorEastAsia"/>
          <w:color w:val="auto"/>
          <w:kern w:val="0"/>
          <w:sz w:val="24"/>
          <w:szCs w:val="24"/>
          <w:highlight w:val="none"/>
        </w:rPr>
        <w:t>。</w:t>
      </w:r>
    </w:p>
    <w:p w14:paraId="61E71F6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6.9.8</w:t>
      </w:r>
      <w:r>
        <w:rPr>
          <w:rFonts w:hint="eastAsia" w:asciiTheme="minorEastAsia" w:hAnsiTheme="minorEastAsia" w:eastAsiaTheme="minorEastAsia" w:cstheme="minorEastAsia"/>
          <w:color w:val="auto"/>
          <w:kern w:val="0"/>
          <w:sz w:val="24"/>
          <w:szCs w:val="24"/>
          <w:highlight w:val="none"/>
        </w:rPr>
        <w:t>在6级以上大风天气开展高处作业、吊装作业和能见度&lt;50米的气候条件下室外作业。</w:t>
      </w:r>
    </w:p>
    <w:p w14:paraId="7396C280">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6.9.9</w:t>
      </w:r>
      <w:r>
        <w:rPr>
          <w:rFonts w:hint="eastAsia" w:asciiTheme="minorEastAsia" w:hAnsiTheme="minorEastAsia" w:eastAsiaTheme="minorEastAsia" w:cstheme="minorEastAsia"/>
          <w:color w:val="auto"/>
          <w:kern w:val="0"/>
          <w:sz w:val="24"/>
          <w:szCs w:val="24"/>
          <w:highlight w:val="none"/>
        </w:rPr>
        <w:t>在通车的道路内采用攀登脚手架、井字架、龙门架进行高处移动作业。</w:t>
      </w:r>
    </w:p>
    <w:p w14:paraId="3188476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6.9.10</w:t>
      </w:r>
      <w:r>
        <w:rPr>
          <w:rFonts w:hint="eastAsia" w:asciiTheme="minorEastAsia" w:hAnsiTheme="minorEastAsia" w:eastAsiaTheme="minorEastAsia" w:cstheme="minorEastAsia"/>
          <w:color w:val="auto"/>
          <w:kern w:val="0"/>
          <w:sz w:val="24"/>
          <w:szCs w:val="24"/>
          <w:highlight w:val="none"/>
        </w:rPr>
        <w:t>开展高压外线巡检、供配电维护、高位水池检查</w:t>
      </w:r>
      <w:r>
        <w:rPr>
          <w:rFonts w:hint="eastAsia" w:asciiTheme="minorEastAsia" w:hAnsiTheme="minorEastAsia" w:eastAsiaTheme="minorEastAsia" w:cstheme="minorEastAsia"/>
          <w:color w:val="auto"/>
          <w:kern w:val="0"/>
          <w:sz w:val="24"/>
          <w:szCs w:val="24"/>
          <w:highlight w:val="none"/>
          <w:lang w:eastAsia="zh-CN"/>
        </w:rPr>
        <w:t>等作业，未按要求监护的。</w:t>
      </w:r>
    </w:p>
    <w:p w14:paraId="1A24DD90">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sz w:val="32"/>
          <w:szCs w:val="32"/>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6.9.11施工单位未按规定办理相关施工手或施工手续不全、施工作业范围不在审批的手续范围内、擅自施工或未在维护中心、机电站报备的。</w:t>
      </w:r>
    </w:p>
    <w:p w14:paraId="0E00C82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7、违约处理程序</w:t>
      </w:r>
    </w:p>
    <w:p w14:paraId="6A33EB83">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7.1违约发现：</w:t>
      </w:r>
    </w:p>
    <w:p w14:paraId="0304CD3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违约监督人员在履行发包人的监督检查工作中，发现承包人有违约行为，应现场及时制止、纠正、整改承包人的违约行为，作好记录，让承包人现场人员确认。</w:t>
      </w:r>
    </w:p>
    <w:p w14:paraId="49839665">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7.2违约处理：</w:t>
      </w:r>
    </w:p>
    <w:p w14:paraId="58E8F538">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具有处理权限人员根据监督人员记录的承包人违约行为，按本文件规定作出处理决定，填写《违约处理通知书》，与《监督检查记录表》一并交职能部门，由职能部门最终确认。</w:t>
      </w:r>
    </w:p>
    <w:p w14:paraId="2F91E54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7.3</w:t>
      </w:r>
      <w:r>
        <w:rPr>
          <w:rFonts w:hint="eastAsia" w:asciiTheme="minorEastAsia" w:hAnsiTheme="minorEastAsia" w:eastAsiaTheme="minorEastAsia" w:cstheme="minorEastAsia"/>
          <w:color w:val="auto"/>
          <w:kern w:val="0"/>
          <w:sz w:val="24"/>
          <w:szCs w:val="24"/>
          <w:highlight w:val="none"/>
        </w:rPr>
        <w:t>违约</w:t>
      </w:r>
      <w:r>
        <w:rPr>
          <w:rFonts w:hint="eastAsia" w:asciiTheme="minorEastAsia" w:hAnsiTheme="minorEastAsia" w:eastAsiaTheme="minorEastAsia" w:cstheme="minorEastAsia"/>
          <w:color w:val="auto"/>
          <w:kern w:val="0"/>
          <w:sz w:val="24"/>
          <w:szCs w:val="24"/>
          <w:highlight w:val="none"/>
          <w:lang w:eastAsia="zh-CN"/>
        </w:rPr>
        <w:t>处理</w:t>
      </w:r>
      <w:r>
        <w:rPr>
          <w:rFonts w:hint="eastAsia" w:asciiTheme="minorEastAsia" w:hAnsiTheme="minorEastAsia" w:eastAsiaTheme="minorEastAsia" w:cstheme="minorEastAsia"/>
          <w:color w:val="auto"/>
          <w:kern w:val="0"/>
          <w:sz w:val="24"/>
          <w:szCs w:val="24"/>
          <w:highlight w:val="none"/>
        </w:rPr>
        <w:t>的</w:t>
      </w:r>
      <w:r>
        <w:rPr>
          <w:rFonts w:hint="eastAsia" w:asciiTheme="minorEastAsia" w:hAnsiTheme="minorEastAsia" w:eastAsiaTheme="minorEastAsia" w:cstheme="minorEastAsia"/>
          <w:color w:val="auto"/>
          <w:kern w:val="0"/>
          <w:sz w:val="24"/>
          <w:szCs w:val="24"/>
          <w:highlight w:val="none"/>
          <w:lang w:eastAsia="zh-CN"/>
        </w:rPr>
        <w:t>执行</w:t>
      </w:r>
      <w:r>
        <w:rPr>
          <w:rFonts w:hint="eastAsia" w:asciiTheme="minorEastAsia" w:hAnsiTheme="minorEastAsia" w:eastAsiaTheme="minorEastAsia" w:cstheme="minorEastAsia"/>
          <w:color w:val="auto"/>
          <w:kern w:val="0"/>
          <w:sz w:val="24"/>
          <w:szCs w:val="24"/>
          <w:highlight w:val="none"/>
        </w:rPr>
        <w:t>：</w:t>
      </w:r>
    </w:p>
    <w:p w14:paraId="49BA177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承包人的项目完工后，在履约保障金在退还时，</w:t>
      </w:r>
      <w:r>
        <w:rPr>
          <w:rFonts w:hint="eastAsia" w:asciiTheme="minorEastAsia" w:hAnsiTheme="minorEastAsia" w:eastAsiaTheme="minorEastAsia" w:cstheme="minorEastAsia"/>
          <w:color w:val="auto"/>
          <w:kern w:val="0"/>
          <w:sz w:val="24"/>
          <w:szCs w:val="24"/>
          <w:highlight w:val="none"/>
          <w:lang w:val="en-US" w:eastAsia="zh-CN"/>
        </w:rPr>
        <w:t>发包人（</w:t>
      </w:r>
      <w:r>
        <w:rPr>
          <w:rFonts w:hint="eastAsia" w:asciiTheme="minorEastAsia" w:hAnsiTheme="minorEastAsia" w:eastAsiaTheme="minorEastAsia" w:cstheme="minorEastAsia"/>
          <w:color w:val="auto"/>
          <w:kern w:val="0"/>
          <w:sz w:val="24"/>
          <w:szCs w:val="24"/>
          <w:highlight w:val="none"/>
          <w:lang w:eastAsia="zh-CN"/>
        </w:rPr>
        <w:t>工程管理部、智能交通研发中心</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lang w:eastAsia="zh-CN"/>
        </w:rPr>
        <w:t>根据</w:t>
      </w:r>
      <w:r>
        <w:rPr>
          <w:rFonts w:hint="eastAsia" w:asciiTheme="minorEastAsia" w:hAnsiTheme="minorEastAsia" w:eastAsiaTheme="minorEastAsia" w:cstheme="minorEastAsia"/>
          <w:color w:val="auto"/>
          <w:kern w:val="0"/>
          <w:sz w:val="24"/>
          <w:szCs w:val="24"/>
          <w:highlight w:val="none"/>
          <w:lang w:val="en-US" w:eastAsia="zh-CN"/>
        </w:rPr>
        <w:t>承包人</w:t>
      </w:r>
      <w:r>
        <w:rPr>
          <w:rFonts w:hint="eastAsia" w:asciiTheme="minorEastAsia" w:hAnsiTheme="minorEastAsia" w:eastAsiaTheme="minorEastAsia" w:cstheme="minorEastAsia"/>
          <w:color w:val="auto"/>
          <w:kern w:val="0"/>
          <w:sz w:val="24"/>
          <w:szCs w:val="24"/>
          <w:highlight w:val="none"/>
          <w:lang w:eastAsia="zh-CN"/>
        </w:rPr>
        <w:t>在该项目实施过程中所获得的</w:t>
      </w:r>
      <w:r>
        <w:rPr>
          <w:rFonts w:hint="eastAsia" w:asciiTheme="minorEastAsia" w:hAnsiTheme="minorEastAsia" w:eastAsiaTheme="minorEastAsia" w:cstheme="minorEastAsia"/>
          <w:color w:val="auto"/>
          <w:kern w:val="0"/>
          <w:sz w:val="24"/>
          <w:szCs w:val="24"/>
          <w:highlight w:val="none"/>
          <w:lang w:val="en-US" w:eastAsia="zh-CN"/>
        </w:rPr>
        <w:t>《违约处理通知书》计算</w:t>
      </w:r>
      <w:r>
        <w:rPr>
          <w:rFonts w:hint="eastAsia" w:asciiTheme="minorEastAsia" w:hAnsiTheme="minorEastAsia" w:eastAsiaTheme="minorEastAsia" w:cstheme="minorEastAsia"/>
          <w:color w:val="auto"/>
          <w:kern w:val="0"/>
          <w:sz w:val="24"/>
          <w:szCs w:val="24"/>
          <w:highlight w:val="none"/>
          <w:lang w:eastAsia="zh-CN"/>
        </w:rPr>
        <w:t>累计处理金额，并在履约保障金中扣除，未缴纳履约保证金或履约保证金不足的，在结算支付款中扣除。</w:t>
      </w:r>
    </w:p>
    <w:p w14:paraId="31DE1A6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8、相关记录：</w:t>
      </w:r>
    </w:p>
    <w:p w14:paraId="4065546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8.1《监督检查记录表》</w:t>
      </w:r>
    </w:p>
    <w:p w14:paraId="1B2F7566">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kern w:val="0"/>
          <w:sz w:val="24"/>
          <w:szCs w:val="24"/>
          <w:highlight w:val="none"/>
          <w:lang w:val="en-US" w:eastAsia="zh-CN"/>
        </w:rPr>
        <w:t>8.2《违约处理通知书》</w:t>
      </w:r>
    </w:p>
    <w:p w14:paraId="2371164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9、其它</w:t>
      </w:r>
    </w:p>
    <w:p w14:paraId="7AA10458">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9</w:t>
      </w:r>
      <w:r>
        <w:rPr>
          <w:rFonts w:hint="eastAsia" w:asciiTheme="minorEastAsia" w:hAnsiTheme="minorEastAsia" w:eastAsiaTheme="minorEastAsia" w:cstheme="minorEastAsia"/>
          <w:color w:val="auto"/>
          <w:kern w:val="0"/>
          <w:sz w:val="24"/>
          <w:szCs w:val="24"/>
          <w:highlight w:val="none"/>
        </w:rPr>
        <w:t>.1本规定在使用过程中，应结合</w:t>
      </w:r>
      <w:r>
        <w:rPr>
          <w:rFonts w:hint="eastAsia" w:asciiTheme="minorEastAsia" w:hAnsiTheme="minorEastAsia" w:eastAsiaTheme="minorEastAsia" w:cstheme="minorEastAsia"/>
          <w:color w:val="auto"/>
          <w:kern w:val="0"/>
          <w:sz w:val="24"/>
          <w:szCs w:val="24"/>
          <w:highlight w:val="none"/>
          <w:lang w:val="en-US" w:eastAsia="zh-CN"/>
        </w:rPr>
        <w:t>发包人</w:t>
      </w:r>
      <w:r>
        <w:rPr>
          <w:rFonts w:hint="eastAsia" w:asciiTheme="minorEastAsia" w:hAnsiTheme="minorEastAsia" w:eastAsiaTheme="minorEastAsia" w:cstheme="minorEastAsia"/>
          <w:color w:val="auto"/>
          <w:kern w:val="0"/>
          <w:sz w:val="24"/>
          <w:szCs w:val="24"/>
          <w:highlight w:val="none"/>
        </w:rPr>
        <w:t>实施的各项管理办法及规章制度等执行。</w:t>
      </w:r>
    </w:p>
    <w:p w14:paraId="155C6E2B">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9.2</w:t>
      </w:r>
      <w:r>
        <w:rPr>
          <w:rFonts w:hint="eastAsia" w:asciiTheme="minorEastAsia" w:hAnsiTheme="minorEastAsia" w:eastAsiaTheme="minorEastAsia" w:cstheme="minorEastAsia"/>
          <w:color w:val="auto"/>
          <w:kern w:val="0"/>
          <w:sz w:val="24"/>
          <w:szCs w:val="24"/>
          <w:highlight w:val="none"/>
        </w:rPr>
        <w:t>本规定对合同协议双方当事人具有约束力。若出现违约，须严格按以上规定进行违约处理，对严重违约或不履约者，</w:t>
      </w:r>
      <w:r>
        <w:rPr>
          <w:rFonts w:hint="eastAsia" w:asciiTheme="minorEastAsia" w:hAnsiTheme="minorEastAsia" w:eastAsiaTheme="minorEastAsia" w:cstheme="minorEastAsia"/>
          <w:color w:val="auto"/>
          <w:kern w:val="0"/>
          <w:sz w:val="24"/>
          <w:szCs w:val="24"/>
          <w:highlight w:val="none"/>
          <w:lang w:eastAsia="zh-CN"/>
        </w:rPr>
        <w:t>或有以上违约行为超过</w:t>
      </w:r>
      <w:r>
        <w:rPr>
          <w:rFonts w:hint="eastAsia" w:asciiTheme="minorEastAsia" w:hAnsiTheme="minorEastAsia" w:eastAsiaTheme="minorEastAsia" w:cstheme="minorEastAsia"/>
          <w:color w:val="auto"/>
          <w:kern w:val="0"/>
          <w:sz w:val="24"/>
          <w:szCs w:val="24"/>
          <w:highlight w:val="none"/>
          <w:lang w:val="en-US" w:eastAsia="zh-CN"/>
        </w:rPr>
        <w:t>2次的，</w:t>
      </w:r>
      <w:r>
        <w:rPr>
          <w:rFonts w:hint="eastAsia" w:asciiTheme="minorEastAsia" w:hAnsiTheme="minorEastAsia" w:eastAsiaTheme="minorEastAsia" w:cstheme="minorEastAsia"/>
          <w:color w:val="auto"/>
          <w:kern w:val="0"/>
          <w:sz w:val="24"/>
          <w:szCs w:val="24"/>
          <w:highlight w:val="none"/>
          <w:lang w:eastAsia="zh-CN"/>
        </w:rPr>
        <w:t>发包人</w:t>
      </w:r>
      <w:r>
        <w:rPr>
          <w:rFonts w:hint="eastAsia" w:asciiTheme="minorEastAsia" w:hAnsiTheme="minorEastAsia" w:eastAsiaTheme="minorEastAsia" w:cstheme="minorEastAsia"/>
          <w:color w:val="auto"/>
          <w:kern w:val="0"/>
          <w:sz w:val="24"/>
          <w:szCs w:val="24"/>
          <w:highlight w:val="none"/>
        </w:rPr>
        <w:t>有权</w:t>
      </w:r>
      <w:r>
        <w:rPr>
          <w:rFonts w:hint="eastAsia" w:asciiTheme="minorEastAsia" w:hAnsiTheme="minorEastAsia" w:eastAsiaTheme="minorEastAsia" w:cstheme="minorEastAsia"/>
          <w:color w:val="auto"/>
          <w:kern w:val="0"/>
          <w:sz w:val="24"/>
          <w:szCs w:val="24"/>
          <w:highlight w:val="none"/>
          <w:lang w:eastAsia="zh-CN"/>
        </w:rPr>
        <w:t>解除</w:t>
      </w:r>
      <w:r>
        <w:rPr>
          <w:rFonts w:hint="eastAsia" w:asciiTheme="minorEastAsia" w:hAnsiTheme="minorEastAsia" w:eastAsiaTheme="minorEastAsia" w:cstheme="minorEastAsia"/>
          <w:color w:val="auto"/>
          <w:kern w:val="0"/>
          <w:sz w:val="24"/>
          <w:szCs w:val="24"/>
          <w:highlight w:val="none"/>
        </w:rPr>
        <w:t>合同，并有权要求其赔偿损失。</w:t>
      </w:r>
    </w:p>
    <w:p w14:paraId="74ABC909">
      <w:pPr>
        <w:keepNext w:val="0"/>
        <w:keepLines w:val="0"/>
        <w:widowControl/>
        <w:numPr>
          <w:ilvl w:val="0"/>
          <w:numId w:val="0"/>
        </w:numPr>
        <w:tabs>
          <w:tab w:val="left" w:pos="2880"/>
          <w:tab w:val="left" w:pos="7020"/>
        </w:tabs>
        <w:ind w:right="178" w:rightChars="85" w:firstLine="480"/>
        <w:jc w:val="left"/>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9.3</w:t>
      </w:r>
      <w:r>
        <w:rPr>
          <w:rFonts w:hint="eastAsia" w:asciiTheme="minorEastAsia" w:hAnsiTheme="minorEastAsia" w:eastAsiaTheme="minorEastAsia" w:cstheme="minorEastAsia"/>
          <w:color w:val="auto"/>
          <w:kern w:val="0"/>
          <w:sz w:val="24"/>
          <w:szCs w:val="24"/>
          <w:highlight w:val="none"/>
        </w:rPr>
        <w:t>本办法未尽事宜由</w:t>
      </w:r>
      <w:r>
        <w:rPr>
          <w:rFonts w:hint="eastAsia" w:asciiTheme="minorEastAsia" w:hAnsiTheme="minorEastAsia" w:eastAsiaTheme="minorEastAsia" w:cstheme="minorEastAsia"/>
          <w:color w:val="auto"/>
          <w:kern w:val="0"/>
          <w:sz w:val="24"/>
          <w:szCs w:val="24"/>
          <w:highlight w:val="none"/>
          <w:lang w:eastAsia="zh-CN"/>
        </w:rPr>
        <w:t>发包人</w:t>
      </w:r>
      <w:r>
        <w:rPr>
          <w:rFonts w:hint="eastAsia" w:asciiTheme="minorEastAsia" w:hAnsiTheme="minorEastAsia" w:eastAsiaTheme="minorEastAsia" w:cstheme="minorEastAsia"/>
          <w:color w:val="auto"/>
          <w:kern w:val="0"/>
          <w:sz w:val="24"/>
          <w:szCs w:val="24"/>
          <w:highlight w:val="none"/>
        </w:rPr>
        <w:t>在过程中另行补充完善和约定执行。</w:t>
      </w:r>
    </w:p>
    <w:p w14:paraId="20C4F8A7">
      <w:pPr>
        <w:spacing w:line="360" w:lineRule="auto"/>
        <w:ind w:firstLine="3213" w:firstLineChars="1000"/>
        <w:jc w:val="left"/>
        <w:textAlignment w:val="baseline"/>
        <w:rPr>
          <w:rFonts w:hint="eastAsia" w:asciiTheme="minorEastAsia" w:hAnsiTheme="minorEastAsia" w:eastAsiaTheme="minorEastAsia" w:cstheme="minorEastAsia"/>
          <w:b/>
          <w:bCs/>
          <w:color w:val="auto"/>
          <w:sz w:val="32"/>
          <w:szCs w:val="32"/>
          <w:highlight w:val="none"/>
          <w:lang w:eastAsia="zh-CN"/>
        </w:rPr>
      </w:pPr>
    </w:p>
    <w:p w14:paraId="21A15997">
      <w:pPr>
        <w:spacing w:line="360" w:lineRule="auto"/>
        <w:ind w:firstLine="3213" w:firstLineChars="1000"/>
        <w:jc w:val="left"/>
        <w:textAlignment w:val="baseline"/>
        <w:rPr>
          <w:rFonts w:hint="eastAsia" w:asciiTheme="minorEastAsia" w:hAnsiTheme="minorEastAsia" w:eastAsiaTheme="minorEastAsia" w:cstheme="minorEastAsia"/>
          <w:b/>
          <w:bCs/>
          <w:color w:val="auto"/>
          <w:sz w:val="32"/>
          <w:szCs w:val="32"/>
          <w:highlight w:val="none"/>
          <w:lang w:eastAsia="zh-CN"/>
        </w:rPr>
      </w:pPr>
    </w:p>
    <w:p w14:paraId="2AA06DF2">
      <w:pPr>
        <w:spacing w:line="240" w:lineRule="auto"/>
        <w:ind w:left="0" w:leftChars="0" w:firstLine="0" w:firstLineChars="0"/>
        <w:jc w:val="left"/>
        <w:textAlignment w:val="auto"/>
        <w:rPr>
          <w:rFonts w:hint="eastAsia" w:asciiTheme="minorEastAsia" w:hAnsiTheme="minorEastAsia" w:eastAsiaTheme="minorEastAsia" w:cstheme="minorEastAsia"/>
          <w:b/>
          <w:bCs/>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lang w:eastAsia="zh-CN"/>
        </w:rPr>
        <w:br w:type="page"/>
      </w:r>
    </w:p>
    <w:p w14:paraId="06A89FD4">
      <w:pPr>
        <w:spacing w:line="360" w:lineRule="auto"/>
        <w:ind w:left="0" w:leftChars="0" w:firstLine="0" w:firstLineChars="0"/>
        <w:jc w:val="center"/>
        <w:textAlignment w:val="baseline"/>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lang w:eastAsia="zh-CN"/>
        </w:rPr>
        <w:t>违约处理</w:t>
      </w:r>
      <w:r>
        <w:rPr>
          <w:rFonts w:hint="eastAsia" w:asciiTheme="minorEastAsia" w:hAnsiTheme="minorEastAsia" w:eastAsiaTheme="minorEastAsia" w:cstheme="minorEastAsia"/>
          <w:b/>
          <w:bCs/>
          <w:color w:val="auto"/>
          <w:sz w:val="32"/>
          <w:szCs w:val="32"/>
          <w:highlight w:val="none"/>
        </w:rPr>
        <w:t>通知书</w:t>
      </w:r>
    </w:p>
    <w:p w14:paraId="0357FB4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编号：</w:t>
      </w:r>
    </w:p>
    <w:tbl>
      <w:tblPr>
        <w:tblStyle w:val="34"/>
        <w:tblpPr w:leftFromText="180" w:rightFromText="180" w:vertAnchor="text" w:horzAnchor="page" w:tblpX="1723" w:tblpY="1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2090"/>
        <w:gridCol w:w="6389"/>
      </w:tblGrid>
      <w:tr w14:paraId="62CB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noWrap w:val="0"/>
            <w:vAlign w:val="center"/>
          </w:tcPr>
          <w:p w14:paraId="139AEA07">
            <w:pPr>
              <w:widowControl/>
              <w:numPr>
                <w:ilvl w:val="0"/>
                <w:numId w:val="0"/>
              </w:numPr>
              <w:tabs>
                <w:tab w:val="left" w:pos="2880"/>
                <w:tab w:val="left" w:pos="7020"/>
              </w:tabs>
              <w:spacing w:line="360" w:lineRule="auto"/>
              <w:ind w:right="178" w:rightChars="85"/>
              <w:jc w:val="left"/>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受处理单位名称</w:t>
            </w:r>
          </w:p>
        </w:tc>
        <w:tc>
          <w:tcPr>
            <w:tcW w:w="6389" w:type="dxa"/>
            <w:noWrap w:val="0"/>
            <w:vAlign w:val="top"/>
          </w:tcPr>
          <w:p w14:paraId="3BA1067A">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tc>
      </w:tr>
      <w:tr w14:paraId="3459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64" w:hRule="atLeast"/>
          <w:jc w:val="center"/>
        </w:trPr>
        <w:tc>
          <w:tcPr>
            <w:tcW w:w="2090" w:type="dxa"/>
            <w:noWrap w:val="0"/>
            <w:vAlign w:val="center"/>
          </w:tcPr>
          <w:p w14:paraId="14B45765">
            <w:pPr>
              <w:widowControl/>
              <w:numPr>
                <w:ilvl w:val="0"/>
                <w:numId w:val="0"/>
              </w:numPr>
              <w:tabs>
                <w:tab w:val="left" w:pos="2880"/>
                <w:tab w:val="left" w:pos="7020"/>
              </w:tabs>
              <w:spacing w:line="360" w:lineRule="auto"/>
              <w:ind w:right="178" w:rightChars="85"/>
              <w:jc w:val="left"/>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施工项目名称</w:t>
            </w:r>
          </w:p>
        </w:tc>
        <w:tc>
          <w:tcPr>
            <w:tcW w:w="6389" w:type="dxa"/>
            <w:noWrap w:val="0"/>
            <w:vAlign w:val="top"/>
          </w:tcPr>
          <w:p w14:paraId="24CB796C">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tc>
      </w:tr>
      <w:tr w14:paraId="69B8C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noWrap w:val="0"/>
            <w:vAlign w:val="center"/>
          </w:tcPr>
          <w:p w14:paraId="27728E58">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违章地点</w:t>
            </w:r>
          </w:p>
        </w:tc>
        <w:tc>
          <w:tcPr>
            <w:tcW w:w="6389" w:type="dxa"/>
            <w:noWrap w:val="0"/>
            <w:vAlign w:val="top"/>
          </w:tcPr>
          <w:p w14:paraId="3F6B7CF8">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tc>
      </w:tr>
      <w:tr w14:paraId="4F6D9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870" w:hRule="atLeast"/>
          <w:jc w:val="center"/>
        </w:trPr>
        <w:tc>
          <w:tcPr>
            <w:tcW w:w="2090" w:type="dxa"/>
            <w:noWrap w:val="0"/>
            <w:vAlign w:val="center"/>
          </w:tcPr>
          <w:p w14:paraId="658A444F">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p w14:paraId="68271CCF">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处理原因</w:t>
            </w:r>
          </w:p>
          <w:p w14:paraId="3D754042">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tc>
        <w:tc>
          <w:tcPr>
            <w:tcW w:w="6389" w:type="dxa"/>
            <w:noWrap w:val="0"/>
            <w:vAlign w:val="top"/>
          </w:tcPr>
          <w:p w14:paraId="19D23689">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p w14:paraId="56A8E4EC">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tc>
      </w:tr>
      <w:tr w14:paraId="07B0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097" w:hRule="atLeast"/>
          <w:jc w:val="center"/>
        </w:trPr>
        <w:tc>
          <w:tcPr>
            <w:tcW w:w="2090" w:type="dxa"/>
            <w:noWrap w:val="0"/>
            <w:vAlign w:val="center"/>
          </w:tcPr>
          <w:p w14:paraId="233BE995">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处理依据</w:t>
            </w:r>
          </w:p>
        </w:tc>
        <w:tc>
          <w:tcPr>
            <w:tcW w:w="6389" w:type="dxa"/>
            <w:noWrap w:val="0"/>
            <w:vAlign w:val="top"/>
          </w:tcPr>
          <w:p w14:paraId="358C6FB9">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p w14:paraId="6E4946F4">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tc>
      </w:tr>
      <w:tr w14:paraId="6B54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678" w:hRule="atLeast"/>
          <w:jc w:val="center"/>
        </w:trPr>
        <w:tc>
          <w:tcPr>
            <w:tcW w:w="2090" w:type="dxa"/>
            <w:noWrap w:val="0"/>
            <w:vAlign w:val="center"/>
          </w:tcPr>
          <w:p w14:paraId="4782DDC4">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处理决定</w:t>
            </w:r>
          </w:p>
        </w:tc>
        <w:tc>
          <w:tcPr>
            <w:tcW w:w="6389" w:type="dxa"/>
            <w:noWrap w:val="0"/>
            <w:vAlign w:val="top"/>
          </w:tcPr>
          <w:p w14:paraId="089C7606">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rPr>
            </w:pPr>
          </w:p>
        </w:tc>
      </w:tr>
      <w:tr w14:paraId="5CEA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29" w:hRule="atLeast"/>
          <w:jc w:val="center"/>
        </w:trPr>
        <w:tc>
          <w:tcPr>
            <w:tcW w:w="2090" w:type="dxa"/>
            <w:noWrap w:val="0"/>
            <w:vAlign w:val="center"/>
          </w:tcPr>
          <w:p w14:paraId="43AD56B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处理</w:t>
            </w:r>
            <w:r>
              <w:rPr>
                <w:rFonts w:hint="eastAsia" w:asciiTheme="minorEastAsia" w:hAnsiTheme="minorEastAsia" w:eastAsiaTheme="minorEastAsia" w:cstheme="minorEastAsia"/>
                <w:color w:val="auto"/>
                <w:kern w:val="0"/>
                <w:sz w:val="24"/>
                <w:szCs w:val="24"/>
                <w:highlight w:val="none"/>
              </w:rPr>
              <w:t>违约金金额</w:t>
            </w:r>
          </w:p>
        </w:tc>
        <w:tc>
          <w:tcPr>
            <w:tcW w:w="6389" w:type="dxa"/>
            <w:noWrap w:val="0"/>
            <w:vAlign w:val="center"/>
          </w:tcPr>
          <w:p w14:paraId="463DB7CA">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人民币大写：         (￥：元)</w:t>
            </w:r>
          </w:p>
        </w:tc>
      </w:tr>
      <w:tr w14:paraId="5702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99" w:hRule="atLeast"/>
          <w:jc w:val="center"/>
        </w:trPr>
        <w:tc>
          <w:tcPr>
            <w:tcW w:w="2090" w:type="dxa"/>
            <w:noWrap w:val="0"/>
            <w:vAlign w:val="center"/>
          </w:tcPr>
          <w:p w14:paraId="627D0111">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开单</w:t>
            </w:r>
            <w:r>
              <w:rPr>
                <w:rFonts w:hint="eastAsia" w:asciiTheme="minorEastAsia" w:hAnsiTheme="minorEastAsia" w:eastAsiaTheme="minorEastAsia" w:cstheme="minorEastAsia"/>
                <w:color w:val="auto"/>
                <w:kern w:val="0"/>
                <w:sz w:val="24"/>
                <w:szCs w:val="24"/>
                <w:highlight w:val="none"/>
                <w:lang w:eastAsia="zh-CN"/>
              </w:rPr>
              <w:t>部门</w:t>
            </w:r>
          </w:p>
        </w:tc>
        <w:tc>
          <w:tcPr>
            <w:tcW w:w="6389" w:type="dxa"/>
            <w:noWrap w:val="0"/>
            <w:vAlign w:val="center"/>
          </w:tcPr>
          <w:p w14:paraId="373FF075">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val="en-US" w:eastAsia="zh-CN"/>
              </w:rPr>
            </w:pPr>
          </w:p>
        </w:tc>
      </w:tr>
      <w:tr w14:paraId="3717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39" w:hRule="atLeast"/>
          <w:jc w:val="center"/>
        </w:trPr>
        <w:tc>
          <w:tcPr>
            <w:tcW w:w="2090" w:type="dxa"/>
            <w:noWrap w:val="0"/>
            <w:vAlign w:val="center"/>
          </w:tcPr>
          <w:p w14:paraId="4F6386DE">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rPr>
              <w:t>开单人</w:t>
            </w:r>
          </w:p>
        </w:tc>
        <w:tc>
          <w:tcPr>
            <w:tcW w:w="6389" w:type="dxa"/>
            <w:noWrap w:val="0"/>
            <w:vAlign w:val="center"/>
          </w:tcPr>
          <w:p w14:paraId="4108A4EE">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val="en-US" w:eastAsia="zh-CN"/>
              </w:rPr>
            </w:pPr>
          </w:p>
        </w:tc>
      </w:tr>
      <w:tr w14:paraId="2903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19" w:hRule="atLeast"/>
          <w:jc w:val="center"/>
        </w:trPr>
        <w:tc>
          <w:tcPr>
            <w:tcW w:w="2090" w:type="dxa"/>
            <w:noWrap w:val="0"/>
            <w:vAlign w:val="center"/>
          </w:tcPr>
          <w:p w14:paraId="246B406B">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接收人</w:t>
            </w:r>
          </w:p>
        </w:tc>
        <w:tc>
          <w:tcPr>
            <w:tcW w:w="6389" w:type="dxa"/>
            <w:noWrap w:val="0"/>
            <w:vAlign w:val="center"/>
          </w:tcPr>
          <w:p w14:paraId="5978B521">
            <w:pPr>
              <w:widowControl/>
              <w:numPr>
                <w:ilvl w:val="0"/>
                <w:numId w:val="0"/>
              </w:numPr>
              <w:tabs>
                <w:tab w:val="left" w:pos="2880"/>
                <w:tab w:val="left" w:pos="7020"/>
              </w:tabs>
              <w:spacing w:line="360" w:lineRule="auto"/>
              <w:ind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val="en-US" w:eastAsia="zh-CN"/>
              </w:rPr>
            </w:pPr>
          </w:p>
        </w:tc>
      </w:tr>
    </w:tbl>
    <w:p w14:paraId="2D0FC801">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42DDCECD">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30A20529">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553B1215">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4E76461F">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4CE3F29D">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342F68EF">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4B7C93C1">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5DCD494E">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71F10942">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36A43930">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6ED6A9E4">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6FFB8B46">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73F5D863">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4138AE85">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58AED3C0">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29EC9FA2">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00FFF2D5">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2E532BE6">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05AF8D5B">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60362AB1">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p>
    <w:p w14:paraId="1A82BCB8">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注：本《违约处理通知书》一式三份，一份交违约施工单位，一份开具违约通知书部门留底，一份交职能部门。</w:t>
      </w:r>
    </w:p>
    <w:p w14:paraId="79335946">
      <w:pPr>
        <w:pStyle w:val="6"/>
        <w:rPr>
          <w:rFonts w:hint="eastAsia" w:asciiTheme="minorEastAsia" w:hAnsiTheme="minorEastAsia" w:eastAsiaTheme="minorEastAsia" w:cstheme="minorEastAsia"/>
          <w:color w:val="auto"/>
          <w:kern w:val="0"/>
          <w:sz w:val="24"/>
          <w:szCs w:val="24"/>
          <w:highlight w:val="none"/>
          <w:lang w:eastAsia="zh-CN"/>
        </w:rPr>
      </w:pPr>
    </w:p>
    <w:p w14:paraId="6F5AEBF4">
      <w:pPr>
        <w:widowControl/>
        <w:numPr>
          <w:ilvl w:val="0"/>
          <w:numId w:val="0"/>
        </w:numPr>
        <w:tabs>
          <w:tab w:val="left" w:pos="2880"/>
          <w:tab w:val="left" w:pos="7020"/>
        </w:tabs>
        <w:spacing w:line="360" w:lineRule="auto"/>
        <w:ind w:right="178" w:rightChars="85" w:firstLine="420" w:firstLineChars="200"/>
        <w:jc w:val="left"/>
        <w:outlineLvl w:val="9"/>
        <w:rPr>
          <w:rFonts w:hint="eastAsia" w:asciiTheme="minorEastAsia" w:hAnsiTheme="minorEastAsia" w:eastAsiaTheme="minorEastAsia" w:cstheme="minorEastAsia"/>
          <w:color w:val="auto"/>
          <w:highlight w:val="none"/>
        </w:rPr>
      </w:pPr>
    </w:p>
    <w:p w14:paraId="46179AFB">
      <w:pPr>
        <w:widowControl/>
        <w:spacing w:line="360" w:lineRule="auto"/>
        <w:ind w:left="0" w:leftChars="0" w:firstLine="0" w:firstLineChars="0"/>
        <w:jc w:val="left"/>
        <w:rPr>
          <w:rFonts w:hint="eastAsia" w:asciiTheme="minorEastAsia" w:hAnsiTheme="minorEastAsia" w:eastAsiaTheme="minorEastAsia" w:cstheme="minorEastAsia"/>
          <w:b/>
          <w:color w:val="auto"/>
          <w:kern w:val="0"/>
          <w:sz w:val="32"/>
          <w:szCs w:val="32"/>
          <w:highlight w:val="none"/>
          <w:lang w:bidi="ar-SA"/>
        </w:rPr>
      </w:pPr>
      <w:r>
        <w:rPr>
          <w:rFonts w:hint="eastAsia" w:asciiTheme="minorEastAsia" w:hAnsiTheme="minorEastAsia" w:eastAsiaTheme="minorEastAsia" w:cstheme="minorEastAsia"/>
          <w:b/>
          <w:color w:val="auto"/>
          <w:kern w:val="0"/>
          <w:sz w:val="32"/>
          <w:szCs w:val="32"/>
          <w:highlight w:val="none"/>
          <w:lang w:val="en-US" w:eastAsia="zh-CN" w:bidi="ar-SA"/>
        </w:rPr>
        <w:t>附件5：</w:t>
      </w:r>
      <w:r>
        <w:rPr>
          <w:rFonts w:hint="eastAsia" w:asciiTheme="minorEastAsia" w:hAnsiTheme="minorEastAsia" w:eastAsiaTheme="minorEastAsia" w:cstheme="minorEastAsia"/>
          <w:b/>
          <w:color w:val="auto"/>
          <w:kern w:val="0"/>
          <w:sz w:val="32"/>
          <w:szCs w:val="32"/>
          <w:highlight w:val="none"/>
          <w:lang w:bidi="ar-SA"/>
        </w:rPr>
        <w:t>廉政合同</w:t>
      </w:r>
    </w:p>
    <w:p w14:paraId="65D642A9">
      <w:pPr>
        <w:pStyle w:val="2"/>
        <w:spacing w:before="65" w:line="223" w:lineRule="auto"/>
        <w:jc w:val="center"/>
        <w:rPr>
          <w:rFonts w:hint="eastAsia" w:asciiTheme="minorEastAsia" w:hAnsiTheme="minorEastAsia" w:eastAsiaTheme="minorEastAsia" w:cstheme="minorEastAsia"/>
          <w:b/>
          <w:bCs/>
          <w:color w:val="auto"/>
          <w:spacing w:val="9"/>
          <w:kern w:val="2"/>
          <w:sz w:val="44"/>
          <w:szCs w:val="44"/>
          <w:highlight w:val="none"/>
          <w:lang w:val="en-US" w:eastAsia="zh-CN" w:bidi="ar-SA"/>
        </w:rPr>
      </w:pPr>
      <w:r>
        <w:rPr>
          <w:rFonts w:hint="eastAsia" w:asciiTheme="minorEastAsia" w:hAnsiTheme="minorEastAsia" w:eastAsiaTheme="minorEastAsia" w:cstheme="minorEastAsia"/>
          <w:b/>
          <w:bCs/>
          <w:color w:val="auto"/>
          <w:spacing w:val="9"/>
          <w:kern w:val="2"/>
          <w:sz w:val="30"/>
          <w:szCs w:val="30"/>
          <w:highlight w:val="none"/>
          <w:lang w:val="en-US" w:eastAsia="zh-CN" w:bidi="ar-SA"/>
        </w:rPr>
        <w:t>XXXXXX之</w:t>
      </w:r>
      <w:r>
        <w:rPr>
          <w:rFonts w:hint="eastAsia" w:asciiTheme="minorEastAsia" w:hAnsiTheme="minorEastAsia" w:eastAsiaTheme="minorEastAsia" w:cstheme="minorEastAsia"/>
          <w:b/>
          <w:bCs/>
          <w:color w:val="auto"/>
          <w:spacing w:val="9"/>
          <w:sz w:val="30"/>
          <w:szCs w:val="30"/>
          <w:highlight w:val="none"/>
        </w:rPr>
        <w:t>廉政合同</w:t>
      </w:r>
    </w:p>
    <w:p w14:paraId="10301219">
      <w:pPr>
        <w:pStyle w:val="2"/>
        <w:spacing w:line="480" w:lineRule="exac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甲方：</w:t>
      </w:r>
      <w:r>
        <w:rPr>
          <w:rFonts w:hint="eastAsia" w:asciiTheme="minorEastAsia" w:hAnsiTheme="minorEastAsia" w:eastAsiaTheme="minorEastAsia" w:cstheme="minorEastAsia"/>
          <w:color w:val="auto"/>
          <w:spacing w:val="10"/>
          <w:sz w:val="24"/>
          <w:szCs w:val="24"/>
          <w:highlight w:val="none"/>
          <w:u w:val="single"/>
          <w:lang w:eastAsia="zh-CN"/>
        </w:rPr>
        <w:t>重庆首讯科技股份有限公司</w:t>
      </w:r>
    </w:p>
    <w:p w14:paraId="55EB8F78">
      <w:pPr>
        <w:pStyle w:val="2"/>
        <w:spacing w:line="480" w:lineRule="exac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pacing w:val="8"/>
          <w:sz w:val="24"/>
          <w:szCs w:val="24"/>
          <w:highlight w:val="none"/>
          <w:lang w:eastAsia="zh-CN"/>
        </w:rPr>
        <w:t>乙方：</w:t>
      </w:r>
      <w:r>
        <w:rPr>
          <w:rFonts w:hint="eastAsia" w:asciiTheme="minorEastAsia" w:hAnsiTheme="minorEastAsia" w:eastAsiaTheme="minorEastAsia" w:cstheme="minorEastAsia"/>
          <w:color w:val="auto"/>
          <w:spacing w:val="8"/>
          <w:sz w:val="24"/>
          <w:szCs w:val="24"/>
          <w:highlight w:val="none"/>
          <w:u w:val="single"/>
          <w:lang w:val="en-US" w:eastAsia="zh-CN"/>
        </w:rPr>
        <w:t>XXXXXXXXXXXXXXXXXXXXXXXX</w:t>
      </w:r>
    </w:p>
    <w:p w14:paraId="0C86C8E8">
      <w:pPr>
        <w:pStyle w:val="2"/>
        <w:spacing w:line="480" w:lineRule="exact"/>
        <w:ind w:firstLine="516" w:firstLineChars="20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9"/>
          <w:sz w:val="24"/>
          <w:szCs w:val="24"/>
          <w:highlight w:val="none"/>
          <w:lang w:eastAsia="zh-CN"/>
        </w:rPr>
        <w:t>根据有关廉政建设的规定，为搞好党风廉政建设，保</w:t>
      </w:r>
      <w:r>
        <w:rPr>
          <w:rFonts w:hint="eastAsia" w:asciiTheme="minorEastAsia" w:hAnsiTheme="minorEastAsia" w:eastAsiaTheme="minorEastAsia" w:cstheme="minorEastAsia"/>
          <w:color w:val="auto"/>
          <w:spacing w:val="10"/>
          <w:sz w:val="24"/>
          <w:szCs w:val="24"/>
          <w:highlight w:val="none"/>
          <w:lang w:eastAsia="zh-CN"/>
        </w:rPr>
        <w:t>证工作高效优质，保证资金的安全和有效使用及投资效益，</w:t>
      </w:r>
      <w:r>
        <w:rPr>
          <w:rFonts w:hint="eastAsia" w:asciiTheme="minorEastAsia" w:hAnsiTheme="minorEastAsia" w:eastAsiaTheme="minorEastAsia" w:cstheme="minorEastAsia"/>
          <w:color w:val="auto"/>
          <w:spacing w:val="10"/>
          <w:sz w:val="24"/>
          <w:szCs w:val="24"/>
          <w:highlight w:val="none"/>
          <w:u w:val="single"/>
          <w:lang w:eastAsia="zh-CN"/>
        </w:rPr>
        <w:t>重庆首</w:t>
      </w:r>
      <w:r>
        <w:rPr>
          <w:rFonts w:hint="eastAsia" w:asciiTheme="minorEastAsia" w:hAnsiTheme="minorEastAsia" w:eastAsiaTheme="minorEastAsia" w:cstheme="minorEastAsia"/>
          <w:color w:val="auto"/>
          <w:spacing w:val="9"/>
          <w:sz w:val="24"/>
          <w:szCs w:val="24"/>
          <w:highlight w:val="none"/>
          <w:u w:val="single"/>
          <w:lang w:eastAsia="zh-CN"/>
        </w:rPr>
        <w:t>讯科技股份有限公司</w:t>
      </w:r>
      <w:r>
        <w:rPr>
          <w:rFonts w:hint="eastAsia" w:asciiTheme="minorEastAsia" w:hAnsiTheme="minorEastAsia" w:eastAsiaTheme="minorEastAsia" w:cstheme="minorEastAsia"/>
          <w:color w:val="auto"/>
          <w:spacing w:val="20"/>
          <w:sz w:val="24"/>
          <w:szCs w:val="24"/>
          <w:highlight w:val="none"/>
          <w:lang w:eastAsia="zh-CN"/>
        </w:rPr>
        <w:t>与</w:t>
      </w:r>
      <w:r>
        <w:rPr>
          <w:rFonts w:hint="eastAsia" w:asciiTheme="minorEastAsia" w:hAnsiTheme="minorEastAsia" w:eastAsiaTheme="minorEastAsia" w:cstheme="minorEastAsia"/>
          <w:color w:val="auto"/>
          <w:spacing w:val="20"/>
          <w:sz w:val="24"/>
          <w:szCs w:val="24"/>
          <w:highlight w:val="none"/>
          <w:u w:val="single"/>
          <w:lang w:val="en-US" w:eastAsia="zh-CN"/>
        </w:rPr>
        <w:t>XXXXXXXXXXXXXXXXXX</w:t>
      </w:r>
      <w:r>
        <w:rPr>
          <w:rFonts w:hint="eastAsia" w:asciiTheme="minorEastAsia" w:hAnsiTheme="minorEastAsia" w:eastAsiaTheme="minorEastAsia" w:cstheme="minorEastAsia"/>
          <w:color w:val="auto"/>
          <w:spacing w:val="19"/>
          <w:sz w:val="24"/>
          <w:szCs w:val="24"/>
          <w:highlight w:val="none"/>
          <w:lang w:eastAsia="zh-CN"/>
        </w:rPr>
        <w:t>,特订立如下合同。</w:t>
      </w:r>
    </w:p>
    <w:p w14:paraId="2E99AC6F">
      <w:pPr>
        <w:pStyle w:val="2"/>
        <w:spacing w:line="480" w:lineRule="exact"/>
        <w:ind w:firstLine="486" w:firstLineChars="200"/>
        <w:outlineLvl w:val="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1"/>
          <w:sz w:val="24"/>
          <w:szCs w:val="24"/>
          <w:highlight w:val="none"/>
          <w:lang w:eastAsia="zh-CN"/>
        </w:rPr>
        <w:t>一</w:t>
      </w:r>
      <w:r>
        <w:rPr>
          <w:rFonts w:hint="eastAsia" w:asciiTheme="minorEastAsia" w:hAnsiTheme="minorEastAsia" w:eastAsiaTheme="minorEastAsia" w:cstheme="minorEastAsia"/>
          <w:color w:val="auto"/>
          <w:spacing w:val="-41"/>
          <w:sz w:val="24"/>
          <w:szCs w:val="24"/>
          <w:highlight w:val="none"/>
          <w:lang w:eastAsia="zh-CN"/>
        </w:rPr>
        <w:t xml:space="preserve"> </w:t>
      </w:r>
      <w:r>
        <w:rPr>
          <w:rFonts w:hint="eastAsia" w:asciiTheme="minorEastAsia" w:hAnsiTheme="minorEastAsia" w:eastAsiaTheme="minorEastAsia" w:cstheme="minorEastAsia"/>
          <w:b/>
          <w:bCs/>
          <w:color w:val="auto"/>
          <w:spacing w:val="1"/>
          <w:sz w:val="24"/>
          <w:szCs w:val="24"/>
          <w:highlight w:val="none"/>
          <w:lang w:eastAsia="zh-CN"/>
        </w:rPr>
        <w:t>、双方的权利和义务</w:t>
      </w:r>
    </w:p>
    <w:p w14:paraId="672E2E70">
      <w:pPr>
        <w:pStyle w:val="2"/>
        <w:spacing w:line="480" w:lineRule="exact"/>
        <w:ind w:firstLine="52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（1）严格遵守党的政策规定和国家有关法律法规及有关规定。</w:t>
      </w:r>
    </w:p>
    <w:p w14:paraId="54D168C1">
      <w:pPr>
        <w:spacing w:line="480" w:lineRule="exact"/>
        <w:ind w:firstLine="528" w:firstLineChars="200"/>
        <w:rPr>
          <w:rFonts w:hint="eastAsia" w:asciiTheme="minorEastAsia" w:hAnsiTheme="minorEastAsia" w:eastAsiaTheme="minorEastAsia" w:cstheme="minorEastAsia"/>
          <w:color w:val="auto"/>
          <w:spacing w:val="12"/>
          <w:sz w:val="24"/>
          <w:szCs w:val="24"/>
          <w:highlight w:val="none"/>
          <w:lang w:eastAsia="zh-CN"/>
        </w:rPr>
      </w:pPr>
      <w:r>
        <w:rPr>
          <w:rFonts w:hint="eastAsia" w:asciiTheme="minorEastAsia" w:hAnsiTheme="minorEastAsia" w:eastAsiaTheme="minorEastAsia" w:cstheme="minorEastAsia"/>
          <w:color w:val="auto"/>
          <w:spacing w:val="12"/>
          <w:sz w:val="24"/>
          <w:szCs w:val="24"/>
          <w:highlight w:val="none"/>
          <w:lang w:eastAsia="zh-CN"/>
        </w:rPr>
        <w:t>（2）</w:t>
      </w:r>
      <w:r>
        <w:rPr>
          <w:rFonts w:hint="eastAsia" w:asciiTheme="minorEastAsia" w:hAnsiTheme="minorEastAsia" w:eastAsiaTheme="minorEastAsia" w:cstheme="minorEastAsia"/>
          <w:color w:val="auto"/>
          <w:sz w:val="24"/>
          <w:szCs w:val="24"/>
          <w:highlight w:val="none"/>
          <w:lang w:eastAsia="zh-CN"/>
        </w:rPr>
        <w:t>严格执行【</w:t>
      </w:r>
      <w:r>
        <w:rPr>
          <w:rFonts w:hint="eastAsia" w:asciiTheme="minorEastAsia" w:hAnsiTheme="minorEastAsia" w:eastAsiaTheme="minorEastAsia" w:cstheme="minorEastAsia"/>
          <w:color w:val="auto"/>
          <w:sz w:val="24"/>
          <w:szCs w:val="24"/>
          <w:highlight w:val="none"/>
          <w:lang w:val="en-US" w:eastAsia="zh-CN"/>
        </w:rPr>
        <w:t>本项目】</w:t>
      </w:r>
      <w:r>
        <w:rPr>
          <w:rFonts w:hint="eastAsia" w:asciiTheme="minorEastAsia" w:hAnsiTheme="minorEastAsia" w:eastAsiaTheme="minorEastAsia" w:cstheme="minorEastAsia"/>
          <w:color w:val="auto"/>
          <w:sz w:val="24"/>
          <w:szCs w:val="24"/>
          <w:highlight w:val="none"/>
          <w:lang w:eastAsia="zh-CN"/>
        </w:rPr>
        <w:t>合同文件，自觉按合同办事。</w:t>
      </w:r>
    </w:p>
    <w:p w14:paraId="57C7A61E">
      <w:pPr>
        <w:spacing w:line="480" w:lineRule="exact"/>
        <w:ind w:firstLine="528"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2"/>
          <w:sz w:val="24"/>
          <w:szCs w:val="24"/>
          <w:highlight w:val="none"/>
          <w:lang w:eastAsia="zh-CN"/>
        </w:rPr>
        <w:t>（3）双方的业务活动坚持公开、公正、诚信、透明的原则（除</w:t>
      </w:r>
      <w:r>
        <w:rPr>
          <w:rFonts w:hint="eastAsia" w:asciiTheme="minorEastAsia" w:hAnsiTheme="minorEastAsia" w:eastAsiaTheme="minorEastAsia" w:cstheme="minorEastAsia"/>
          <w:color w:val="auto"/>
          <w:spacing w:val="11"/>
          <w:sz w:val="24"/>
          <w:szCs w:val="24"/>
          <w:highlight w:val="none"/>
          <w:lang w:eastAsia="zh-CN"/>
        </w:rPr>
        <w:t>法律认定的商业秘密和合同文件另有</w:t>
      </w:r>
      <w:r>
        <w:rPr>
          <w:rFonts w:hint="eastAsia" w:asciiTheme="minorEastAsia" w:hAnsiTheme="minorEastAsia" w:eastAsiaTheme="minorEastAsia" w:cstheme="minorEastAsia"/>
          <w:color w:val="auto"/>
          <w:spacing w:val="14"/>
          <w:sz w:val="24"/>
          <w:szCs w:val="24"/>
          <w:highlight w:val="none"/>
          <w:lang w:eastAsia="zh-CN"/>
        </w:rPr>
        <w:t>规定之外）,不得损害国家和集体利益，违反【</w:t>
      </w:r>
      <w:r>
        <w:rPr>
          <w:rFonts w:hint="eastAsia" w:asciiTheme="minorEastAsia" w:hAnsiTheme="minorEastAsia" w:eastAsiaTheme="minorEastAsia" w:cstheme="minorEastAsia"/>
          <w:color w:val="auto"/>
          <w:spacing w:val="14"/>
          <w:sz w:val="24"/>
          <w:szCs w:val="24"/>
          <w:highlight w:val="none"/>
          <w:lang w:val="en-US" w:eastAsia="zh-CN"/>
        </w:rPr>
        <w:t>甲方】</w:t>
      </w:r>
      <w:r>
        <w:rPr>
          <w:rFonts w:hint="eastAsia" w:asciiTheme="minorEastAsia" w:hAnsiTheme="minorEastAsia" w:eastAsiaTheme="minorEastAsia" w:cstheme="minorEastAsia"/>
          <w:color w:val="auto"/>
          <w:spacing w:val="14"/>
          <w:sz w:val="24"/>
          <w:szCs w:val="24"/>
          <w:highlight w:val="none"/>
          <w:lang w:eastAsia="zh-CN"/>
        </w:rPr>
        <w:t>管理规章制度。</w:t>
      </w:r>
    </w:p>
    <w:p w14:paraId="44E7DF87">
      <w:pPr>
        <w:pStyle w:val="2"/>
        <w:spacing w:line="480" w:lineRule="exact"/>
        <w:ind w:firstLine="516"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9"/>
          <w:sz w:val="24"/>
          <w:szCs w:val="24"/>
          <w:highlight w:val="none"/>
          <w:lang w:eastAsia="zh-CN"/>
        </w:rPr>
        <w:t>（4）公布举报电话，</w:t>
      </w:r>
      <w:r>
        <w:rPr>
          <w:rFonts w:hint="eastAsia" w:asciiTheme="minorEastAsia" w:hAnsiTheme="minorEastAsia" w:eastAsiaTheme="minorEastAsia" w:cstheme="minorEastAsia"/>
          <w:color w:val="auto"/>
          <w:spacing w:val="8"/>
          <w:sz w:val="24"/>
          <w:szCs w:val="24"/>
          <w:highlight w:val="none"/>
          <w:lang w:eastAsia="zh-CN"/>
        </w:rPr>
        <w:t>监督并认真查处违法违</w:t>
      </w:r>
      <w:r>
        <w:rPr>
          <w:rFonts w:hint="eastAsia" w:asciiTheme="minorEastAsia" w:hAnsiTheme="minorEastAsia" w:eastAsiaTheme="minorEastAsia" w:cstheme="minorEastAsia"/>
          <w:color w:val="auto"/>
          <w:spacing w:val="2"/>
          <w:sz w:val="24"/>
          <w:szCs w:val="24"/>
          <w:highlight w:val="none"/>
          <w:lang w:eastAsia="zh-CN"/>
        </w:rPr>
        <w:t>纪行为。</w:t>
      </w:r>
    </w:p>
    <w:p w14:paraId="1870DE52">
      <w:pPr>
        <w:spacing w:line="480" w:lineRule="exact"/>
        <w:ind w:firstLine="52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（5）发现对方在业务活动中有违反廉政规定的行为，有及时提醒对方纠正的权利和义务。</w:t>
      </w:r>
    </w:p>
    <w:p w14:paraId="7ABD215A">
      <w:pPr>
        <w:pStyle w:val="2"/>
        <w:spacing w:line="480" w:lineRule="exact"/>
        <w:ind w:firstLine="516"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9"/>
          <w:sz w:val="24"/>
          <w:szCs w:val="24"/>
          <w:highlight w:val="none"/>
          <w:lang w:eastAsia="zh-CN"/>
        </w:rPr>
        <w:t>（6）发现对方严重违反本合同义务条款的行为，有向上级有关部门举报、建议给予处理并要</w:t>
      </w:r>
      <w:r>
        <w:rPr>
          <w:rFonts w:hint="eastAsia" w:asciiTheme="minorEastAsia" w:hAnsiTheme="minorEastAsia" w:eastAsiaTheme="minorEastAsia" w:cstheme="minorEastAsia"/>
          <w:color w:val="auto"/>
          <w:spacing w:val="8"/>
          <w:sz w:val="24"/>
          <w:szCs w:val="24"/>
          <w:highlight w:val="none"/>
          <w:lang w:eastAsia="zh-CN"/>
        </w:rPr>
        <w:t>求告知</w:t>
      </w:r>
      <w:r>
        <w:rPr>
          <w:rFonts w:hint="eastAsia" w:asciiTheme="minorEastAsia" w:hAnsiTheme="minorEastAsia" w:eastAsiaTheme="minorEastAsia" w:cstheme="minorEastAsia"/>
          <w:color w:val="auto"/>
          <w:spacing w:val="2"/>
          <w:sz w:val="24"/>
          <w:szCs w:val="24"/>
          <w:highlight w:val="none"/>
          <w:lang w:eastAsia="zh-CN"/>
        </w:rPr>
        <w:t>处理结果的权利。</w:t>
      </w:r>
    </w:p>
    <w:p w14:paraId="72ABF959">
      <w:pPr>
        <w:pStyle w:val="2"/>
        <w:spacing w:line="480" w:lineRule="exact"/>
        <w:ind w:firstLine="478" w:firstLineChars="200"/>
        <w:outlineLvl w:val="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1"/>
          <w:sz w:val="24"/>
          <w:szCs w:val="24"/>
          <w:highlight w:val="none"/>
          <w:lang w:eastAsia="zh-CN"/>
        </w:rPr>
        <w:t>二</w:t>
      </w:r>
      <w:r>
        <w:rPr>
          <w:rFonts w:hint="eastAsia" w:asciiTheme="minorEastAsia" w:hAnsiTheme="minorEastAsia" w:eastAsiaTheme="minorEastAsia" w:cstheme="minorEastAsia"/>
          <w:color w:val="auto"/>
          <w:spacing w:val="-47"/>
          <w:sz w:val="24"/>
          <w:szCs w:val="24"/>
          <w:highlight w:val="none"/>
          <w:lang w:eastAsia="zh-CN"/>
        </w:rPr>
        <w:t xml:space="preserve"> </w:t>
      </w:r>
      <w:r>
        <w:rPr>
          <w:rFonts w:hint="eastAsia" w:asciiTheme="minorEastAsia" w:hAnsiTheme="minorEastAsia" w:eastAsiaTheme="minorEastAsia" w:cstheme="minorEastAsia"/>
          <w:b/>
          <w:bCs/>
          <w:color w:val="auto"/>
          <w:spacing w:val="-1"/>
          <w:sz w:val="24"/>
          <w:szCs w:val="24"/>
          <w:highlight w:val="none"/>
          <w:lang w:eastAsia="zh-CN"/>
        </w:rPr>
        <w:t>、甲方的义务</w:t>
      </w:r>
    </w:p>
    <w:p w14:paraId="1A06CFEE">
      <w:pPr>
        <w:pStyle w:val="2"/>
        <w:spacing w:line="480" w:lineRule="exact"/>
        <w:ind w:firstLine="516"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9"/>
          <w:sz w:val="24"/>
          <w:szCs w:val="24"/>
          <w:highlight w:val="none"/>
          <w:lang w:eastAsia="zh-CN"/>
        </w:rPr>
        <w:t>（1）甲方及其工作人员不得索要或接受乙方的礼金、有价证券和贵重物品，不得在乙方报销</w:t>
      </w:r>
      <w:r>
        <w:rPr>
          <w:rFonts w:hint="eastAsia" w:asciiTheme="minorEastAsia" w:hAnsiTheme="minorEastAsia" w:eastAsiaTheme="minorEastAsia" w:cstheme="minorEastAsia"/>
          <w:color w:val="auto"/>
          <w:spacing w:val="8"/>
          <w:sz w:val="24"/>
          <w:szCs w:val="24"/>
          <w:highlight w:val="none"/>
          <w:lang w:eastAsia="zh-CN"/>
        </w:rPr>
        <w:t>任何应</w:t>
      </w:r>
      <w:r>
        <w:rPr>
          <w:rFonts w:hint="eastAsia" w:asciiTheme="minorEastAsia" w:hAnsiTheme="minorEastAsia" w:eastAsiaTheme="minorEastAsia" w:cstheme="minorEastAsia"/>
          <w:color w:val="auto"/>
          <w:spacing w:val="5"/>
          <w:sz w:val="24"/>
          <w:szCs w:val="24"/>
          <w:highlight w:val="none"/>
          <w:lang w:eastAsia="zh-CN"/>
        </w:rPr>
        <w:t>由甲方或甲方工作人员个人支付的费用等。</w:t>
      </w:r>
    </w:p>
    <w:p w14:paraId="31A2B994">
      <w:pPr>
        <w:pStyle w:val="2"/>
        <w:spacing w:line="480" w:lineRule="exact"/>
        <w:ind w:firstLine="52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（2）甲方工作人员不得参加乙方安排的超标准宴请和娱</w:t>
      </w:r>
      <w:r>
        <w:rPr>
          <w:rFonts w:hint="eastAsia" w:asciiTheme="minorEastAsia" w:hAnsiTheme="minorEastAsia" w:eastAsiaTheme="minorEastAsia" w:cstheme="minorEastAsia"/>
          <w:color w:val="auto"/>
          <w:spacing w:val="9"/>
          <w:sz w:val="24"/>
          <w:szCs w:val="24"/>
          <w:highlight w:val="none"/>
          <w:lang w:eastAsia="zh-CN"/>
        </w:rPr>
        <w:t>乐活动；不得接受乙方提供的通讯工具、交</w:t>
      </w:r>
      <w:r>
        <w:rPr>
          <w:rFonts w:hint="eastAsia" w:asciiTheme="minorEastAsia" w:hAnsiTheme="minorEastAsia" w:eastAsiaTheme="minorEastAsia" w:cstheme="minorEastAsia"/>
          <w:color w:val="auto"/>
          <w:spacing w:val="6"/>
          <w:sz w:val="24"/>
          <w:szCs w:val="24"/>
          <w:highlight w:val="none"/>
          <w:lang w:eastAsia="zh-CN"/>
        </w:rPr>
        <w:t>通工具和高档办公用品等。</w:t>
      </w:r>
    </w:p>
    <w:p w14:paraId="0DCD9557">
      <w:pPr>
        <w:pStyle w:val="2"/>
        <w:spacing w:line="480" w:lineRule="exact"/>
        <w:ind w:firstLine="52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（3）甲方及其工作人员不得要求或者接受乙方</w:t>
      </w:r>
      <w:r>
        <w:rPr>
          <w:rFonts w:hint="eastAsia" w:asciiTheme="minorEastAsia" w:hAnsiTheme="minorEastAsia" w:eastAsiaTheme="minorEastAsia" w:cstheme="minorEastAsia"/>
          <w:color w:val="auto"/>
          <w:spacing w:val="9"/>
          <w:sz w:val="24"/>
          <w:szCs w:val="24"/>
          <w:highlight w:val="none"/>
          <w:lang w:eastAsia="zh-CN"/>
        </w:rPr>
        <w:t>为其住房装修、婚丧嫁娶活动、配偶子女的工作安排</w:t>
      </w:r>
      <w:r>
        <w:rPr>
          <w:rFonts w:hint="eastAsia" w:asciiTheme="minorEastAsia" w:hAnsiTheme="minorEastAsia" w:eastAsiaTheme="minorEastAsia" w:cstheme="minorEastAsia"/>
          <w:color w:val="auto"/>
          <w:spacing w:val="5"/>
          <w:sz w:val="24"/>
          <w:szCs w:val="24"/>
          <w:highlight w:val="none"/>
          <w:lang w:eastAsia="zh-CN"/>
        </w:rPr>
        <w:t>以及出国出境、旅游等提供方便等。</w:t>
      </w:r>
    </w:p>
    <w:p w14:paraId="4287F50D">
      <w:pPr>
        <w:pStyle w:val="2"/>
        <w:spacing w:line="480" w:lineRule="exact"/>
        <w:ind w:firstLine="52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（4）甲方工作人员及其配偶、子女不得从事与</w:t>
      </w:r>
      <w:r>
        <w:rPr>
          <w:rFonts w:hint="eastAsia" w:asciiTheme="minorEastAsia" w:hAnsiTheme="minorEastAsia" w:eastAsiaTheme="minorEastAsia" w:cstheme="minorEastAsia"/>
          <w:color w:val="auto"/>
          <w:spacing w:val="9"/>
          <w:sz w:val="24"/>
          <w:szCs w:val="24"/>
          <w:highlight w:val="none"/>
          <w:lang w:eastAsia="zh-CN"/>
        </w:rPr>
        <w:t>甲方项目有关部门的材料设备供应、项目分包、劳务</w:t>
      </w:r>
      <w:r>
        <w:rPr>
          <w:rFonts w:hint="eastAsia" w:asciiTheme="minorEastAsia" w:hAnsiTheme="minorEastAsia" w:eastAsiaTheme="minorEastAsia" w:cstheme="minorEastAsia"/>
          <w:color w:val="auto"/>
          <w:spacing w:val="4"/>
          <w:sz w:val="24"/>
          <w:szCs w:val="24"/>
          <w:highlight w:val="none"/>
          <w:lang w:eastAsia="zh-CN"/>
        </w:rPr>
        <w:t>等经济活动等。</w:t>
      </w:r>
    </w:p>
    <w:p w14:paraId="519081EF">
      <w:pPr>
        <w:pStyle w:val="2"/>
        <w:spacing w:line="480" w:lineRule="exact"/>
        <w:ind w:firstLine="516"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9"/>
          <w:sz w:val="24"/>
          <w:szCs w:val="24"/>
          <w:highlight w:val="none"/>
          <w:lang w:eastAsia="zh-CN"/>
        </w:rPr>
        <w:t>（5）甲方及其工作人员不得以任何理由向乙方推荐分包单位或推销材料，</w:t>
      </w:r>
      <w:r>
        <w:rPr>
          <w:rFonts w:hint="eastAsia" w:asciiTheme="minorEastAsia" w:hAnsiTheme="minorEastAsia" w:eastAsiaTheme="minorEastAsia" w:cstheme="minorEastAsia"/>
          <w:color w:val="auto"/>
          <w:spacing w:val="8"/>
          <w:sz w:val="24"/>
          <w:szCs w:val="24"/>
          <w:highlight w:val="none"/>
          <w:lang w:eastAsia="zh-CN"/>
        </w:rPr>
        <w:t>不得要求乙方购买主合同规定外的材料和设备。</w:t>
      </w:r>
    </w:p>
    <w:p w14:paraId="750D228F">
      <w:pPr>
        <w:pStyle w:val="2"/>
        <w:spacing w:line="480" w:lineRule="exact"/>
        <w:ind w:firstLine="478" w:firstLineChars="200"/>
        <w:outlineLvl w:val="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1"/>
          <w:sz w:val="24"/>
          <w:szCs w:val="24"/>
          <w:highlight w:val="none"/>
          <w:lang w:eastAsia="zh-CN"/>
        </w:rPr>
        <w:t>三</w:t>
      </w:r>
      <w:r>
        <w:rPr>
          <w:rFonts w:hint="eastAsia" w:asciiTheme="minorEastAsia" w:hAnsiTheme="minorEastAsia" w:eastAsiaTheme="minorEastAsia" w:cstheme="minorEastAsia"/>
          <w:color w:val="auto"/>
          <w:spacing w:val="-46"/>
          <w:sz w:val="24"/>
          <w:szCs w:val="24"/>
          <w:highlight w:val="none"/>
          <w:lang w:eastAsia="zh-CN"/>
        </w:rPr>
        <w:t xml:space="preserve"> </w:t>
      </w:r>
      <w:r>
        <w:rPr>
          <w:rFonts w:hint="eastAsia" w:asciiTheme="minorEastAsia" w:hAnsiTheme="minorEastAsia" w:eastAsiaTheme="minorEastAsia" w:cstheme="minorEastAsia"/>
          <w:b/>
          <w:bCs/>
          <w:color w:val="auto"/>
          <w:spacing w:val="-1"/>
          <w:sz w:val="24"/>
          <w:szCs w:val="24"/>
          <w:highlight w:val="none"/>
          <w:lang w:eastAsia="zh-CN"/>
        </w:rPr>
        <w:t>、乙方义务</w:t>
      </w:r>
    </w:p>
    <w:p w14:paraId="1FE30C36">
      <w:pPr>
        <w:spacing w:line="480" w:lineRule="exact"/>
        <w:ind w:firstLine="52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（1）乙方不得以任何理由向甲方及其工作人员行贿或馈赠礼金、有价证券、贵重物品。</w:t>
      </w:r>
    </w:p>
    <w:p w14:paraId="7B932475">
      <w:pPr>
        <w:spacing w:line="480" w:lineRule="exact"/>
        <w:ind w:firstLine="524"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1"/>
          <w:sz w:val="24"/>
          <w:szCs w:val="24"/>
          <w:highlight w:val="none"/>
          <w:lang w:eastAsia="zh-CN"/>
        </w:rPr>
        <w:t>（2）乙方不得以任何名义为甲方及其工作</w:t>
      </w:r>
      <w:r>
        <w:rPr>
          <w:rFonts w:hint="eastAsia" w:asciiTheme="minorEastAsia" w:hAnsiTheme="minorEastAsia" w:eastAsiaTheme="minorEastAsia" w:cstheme="minorEastAsia"/>
          <w:color w:val="auto"/>
          <w:spacing w:val="10"/>
          <w:sz w:val="24"/>
          <w:szCs w:val="24"/>
          <w:highlight w:val="none"/>
          <w:lang w:eastAsia="zh-CN"/>
        </w:rPr>
        <w:t>人员报销应由甲方单位或个人支付的任何费用。</w:t>
      </w:r>
    </w:p>
    <w:p w14:paraId="5B126C35">
      <w:pPr>
        <w:spacing w:line="480" w:lineRule="exact"/>
        <w:ind w:firstLine="524" w:firstLineChars="20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1"/>
          <w:sz w:val="24"/>
          <w:szCs w:val="24"/>
          <w:highlight w:val="none"/>
          <w:lang w:eastAsia="zh-CN"/>
        </w:rPr>
        <w:t>（3）乙方不得以任何理由邀请甲方工作人员外出旅游或安排甲方人员参加超标准宴请及</w:t>
      </w:r>
      <w:r>
        <w:rPr>
          <w:rFonts w:hint="eastAsia" w:asciiTheme="minorEastAsia" w:hAnsiTheme="minorEastAsia" w:eastAsiaTheme="minorEastAsia" w:cstheme="minorEastAsia"/>
          <w:color w:val="auto"/>
          <w:spacing w:val="10"/>
          <w:sz w:val="24"/>
          <w:szCs w:val="24"/>
          <w:highlight w:val="none"/>
          <w:lang w:eastAsia="zh-CN"/>
        </w:rPr>
        <w:t>娱乐活动。</w:t>
      </w:r>
    </w:p>
    <w:p w14:paraId="5CEB047C">
      <w:pPr>
        <w:pStyle w:val="2"/>
        <w:spacing w:line="480" w:lineRule="exact"/>
        <w:ind w:firstLine="544"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6"/>
          <w:sz w:val="24"/>
          <w:szCs w:val="24"/>
          <w:highlight w:val="none"/>
          <w:lang w:eastAsia="zh-CN"/>
        </w:rPr>
        <w:t>（4）乙方不得为甲方单位和个人购置或提供通讯工具、交通工具和高档办公用品等。</w:t>
      </w:r>
    </w:p>
    <w:p w14:paraId="188123BF">
      <w:pPr>
        <w:pStyle w:val="2"/>
        <w:spacing w:line="480" w:lineRule="exact"/>
        <w:ind w:firstLine="544"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6"/>
          <w:sz w:val="24"/>
          <w:szCs w:val="24"/>
          <w:highlight w:val="none"/>
          <w:lang w:eastAsia="zh-CN"/>
        </w:rPr>
        <w:t>（5）乙方及其工作人员应严格按规程办事，不得为谋取私</w:t>
      </w:r>
      <w:r>
        <w:rPr>
          <w:rFonts w:hint="eastAsia" w:asciiTheme="minorEastAsia" w:hAnsiTheme="minorEastAsia" w:eastAsiaTheme="minorEastAsia" w:cstheme="minorEastAsia"/>
          <w:color w:val="auto"/>
          <w:spacing w:val="15"/>
          <w:sz w:val="24"/>
          <w:szCs w:val="24"/>
          <w:highlight w:val="none"/>
          <w:lang w:eastAsia="zh-CN"/>
        </w:rPr>
        <w:t>利进行非法行贿，私下串通，</w:t>
      </w:r>
      <w:r>
        <w:rPr>
          <w:rFonts w:hint="eastAsia" w:asciiTheme="minorEastAsia" w:hAnsiTheme="minorEastAsia" w:eastAsiaTheme="minorEastAsia" w:cstheme="minorEastAsia"/>
          <w:color w:val="auto"/>
          <w:spacing w:val="14"/>
          <w:sz w:val="24"/>
          <w:szCs w:val="24"/>
          <w:highlight w:val="none"/>
          <w:lang w:eastAsia="zh-CN"/>
        </w:rPr>
        <w:t>损坏甲方利益。同时必须对【</w:t>
      </w:r>
      <w:r>
        <w:rPr>
          <w:rFonts w:hint="eastAsia" w:asciiTheme="minorEastAsia" w:hAnsiTheme="minorEastAsia" w:eastAsiaTheme="minorEastAsia" w:cstheme="minorEastAsia"/>
          <w:color w:val="auto"/>
          <w:spacing w:val="14"/>
          <w:sz w:val="24"/>
          <w:szCs w:val="24"/>
          <w:highlight w:val="none"/>
          <w:lang w:val="en-US" w:eastAsia="zh-CN"/>
        </w:rPr>
        <w:t>其工作人员及分包单位】</w:t>
      </w:r>
      <w:r>
        <w:rPr>
          <w:rFonts w:hint="eastAsia" w:asciiTheme="minorEastAsia" w:hAnsiTheme="minorEastAsia" w:eastAsiaTheme="minorEastAsia" w:cstheme="minorEastAsia"/>
          <w:color w:val="auto"/>
          <w:spacing w:val="14"/>
          <w:sz w:val="24"/>
          <w:szCs w:val="24"/>
          <w:highlight w:val="none"/>
          <w:lang w:eastAsia="zh-CN"/>
        </w:rPr>
        <w:t>履行向甲方承诺的上述其他廉政义务。</w:t>
      </w:r>
    </w:p>
    <w:p w14:paraId="0C39D56D">
      <w:pPr>
        <w:pStyle w:val="2"/>
        <w:spacing w:line="480" w:lineRule="exact"/>
        <w:ind w:firstLine="528"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2"/>
          <w:sz w:val="24"/>
          <w:szCs w:val="24"/>
          <w:highlight w:val="none"/>
          <w:lang w:eastAsia="zh-CN"/>
        </w:rPr>
        <w:t>（6）乙方如果发现甲方工作人员或【</w:t>
      </w:r>
      <w:r>
        <w:rPr>
          <w:rFonts w:hint="eastAsia" w:asciiTheme="minorEastAsia" w:hAnsiTheme="minorEastAsia" w:eastAsiaTheme="minorEastAsia" w:cstheme="minorEastAsia"/>
          <w:color w:val="auto"/>
          <w:spacing w:val="12"/>
          <w:sz w:val="24"/>
          <w:szCs w:val="24"/>
          <w:highlight w:val="none"/>
          <w:lang w:val="en-US" w:eastAsia="zh-CN"/>
        </w:rPr>
        <w:t>关联方】</w:t>
      </w:r>
      <w:r>
        <w:rPr>
          <w:rFonts w:hint="eastAsia" w:asciiTheme="minorEastAsia" w:hAnsiTheme="minorEastAsia" w:eastAsiaTheme="minorEastAsia" w:cstheme="minorEastAsia"/>
          <w:color w:val="auto"/>
          <w:spacing w:val="12"/>
          <w:sz w:val="24"/>
          <w:szCs w:val="24"/>
          <w:highlight w:val="none"/>
          <w:lang w:eastAsia="zh-CN"/>
        </w:rPr>
        <w:t>有违反廉政规定的行为，应向甲方组织或上级举</w:t>
      </w:r>
      <w:r>
        <w:rPr>
          <w:rFonts w:hint="eastAsia" w:asciiTheme="minorEastAsia" w:hAnsiTheme="minorEastAsia" w:eastAsiaTheme="minorEastAsia" w:cstheme="minorEastAsia"/>
          <w:color w:val="auto"/>
          <w:spacing w:val="11"/>
          <w:sz w:val="24"/>
          <w:szCs w:val="24"/>
          <w:highlight w:val="none"/>
          <w:lang w:eastAsia="zh-CN"/>
        </w:rPr>
        <w:t>报。</w:t>
      </w:r>
      <w:r>
        <w:rPr>
          <w:rFonts w:hint="eastAsia" w:asciiTheme="minorEastAsia" w:hAnsiTheme="minorEastAsia" w:eastAsiaTheme="minorEastAsia" w:cstheme="minorEastAsia"/>
          <w:color w:val="auto"/>
          <w:spacing w:val="14"/>
          <w:sz w:val="24"/>
          <w:szCs w:val="24"/>
          <w:highlight w:val="none"/>
          <w:lang w:eastAsia="zh-CN"/>
        </w:rPr>
        <w:t>甲方不得找任何借口对乙方进行报复。甲方对举报属实或严格遵守廉政</w:t>
      </w:r>
      <w:r>
        <w:rPr>
          <w:rFonts w:hint="eastAsia" w:asciiTheme="minorEastAsia" w:hAnsiTheme="minorEastAsia" w:eastAsiaTheme="minorEastAsia" w:cstheme="minorEastAsia"/>
          <w:color w:val="auto"/>
          <w:spacing w:val="13"/>
          <w:sz w:val="24"/>
          <w:szCs w:val="24"/>
          <w:highlight w:val="none"/>
          <w:lang w:eastAsia="zh-CN"/>
        </w:rPr>
        <w:t>合同的乙方，</w:t>
      </w:r>
      <w:r>
        <w:rPr>
          <w:rFonts w:hint="eastAsia" w:asciiTheme="minorEastAsia" w:hAnsiTheme="minorEastAsia" w:eastAsiaTheme="minorEastAsia" w:cstheme="minorEastAsia"/>
          <w:color w:val="auto"/>
          <w:spacing w:val="12"/>
          <w:sz w:val="24"/>
          <w:szCs w:val="24"/>
          <w:highlight w:val="none"/>
          <w:lang w:eastAsia="zh-CN"/>
        </w:rPr>
        <w:t>在同等条件下给予承接后续项目的优先邀请投标权。</w:t>
      </w:r>
    </w:p>
    <w:p w14:paraId="59144C4F">
      <w:pPr>
        <w:pStyle w:val="2"/>
        <w:spacing w:line="480" w:lineRule="exact"/>
        <w:ind w:firstLine="494" w:firstLineChars="200"/>
        <w:outlineLvl w:val="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四</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b/>
          <w:bCs/>
          <w:color w:val="auto"/>
          <w:spacing w:val="3"/>
          <w:sz w:val="24"/>
          <w:szCs w:val="24"/>
          <w:highlight w:val="none"/>
          <w:lang w:eastAsia="zh-CN"/>
        </w:rPr>
        <w:t>、违约责任</w:t>
      </w:r>
    </w:p>
    <w:p w14:paraId="4DF2EC96">
      <w:pPr>
        <w:pStyle w:val="2"/>
        <w:spacing w:line="480" w:lineRule="exact"/>
        <w:ind w:firstLine="536"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4"/>
          <w:sz w:val="24"/>
          <w:szCs w:val="24"/>
          <w:highlight w:val="none"/>
          <w:lang w:eastAsia="zh-CN"/>
        </w:rPr>
        <w:t>（1）甲方及其工作人员违反本合同第一</w:t>
      </w:r>
      <w:r>
        <w:rPr>
          <w:rFonts w:hint="eastAsia" w:asciiTheme="minorEastAsia" w:hAnsiTheme="minorEastAsia" w:eastAsiaTheme="minorEastAsia" w:cstheme="minorEastAsia"/>
          <w:color w:val="auto"/>
          <w:spacing w:val="-45"/>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、二条，按管理权限，依据有</w:t>
      </w:r>
      <w:r>
        <w:rPr>
          <w:rFonts w:hint="eastAsia" w:asciiTheme="minorEastAsia" w:hAnsiTheme="minorEastAsia" w:eastAsiaTheme="minorEastAsia" w:cstheme="minorEastAsia"/>
          <w:color w:val="auto"/>
          <w:spacing w:val="13"/>
          <w:sz w:val="24"/>
          <w:szCs w:val="24"/>
          <w:highlight w:val="none"/>
          <w:lang w:eastAsia="zh-CN"/>
        </w:rPr>
        <w:t>关部门规定给予党纪、政纪或</w:t>
      </w:r>
      <w:r>
        <w:rPr>
          <w:rFonts w:hint="eastAsia" w:asciiTheme="minorEastAsia" w:hAnsiTheme="minorEastAsia" w:eastAsiaTheme="minorEastAsia" w:cstheme="minorEastAsia"/>
          <w:color w:val="auto"/>
          <w:spacing w:val="14"/>
          <w:sz w:val="24"/>
          <w:szCs w:val="24"/>
          <w:highlight w:val="none"/>
          <w:lang w:eastAsia="zh-CN"/>
        </w:rPr>
        <w:t>组织处理；涉嫌犯罪的，移交司法机关追究刑事责任；给乙方单位造成经济损失的，应予以赔偿。</w:t>
      </w:r>
    </w:p>
    <w:p w14:paraId="25888A13">
      <w:pPr>
        <w:spacing w:line="480" w:lineRule="exact"/>
        <w:ind w:firstLine="540" w:firstLineChars="200"/>
        <w:jc w:val="both"/>
        <w:rPr>
          <w:rFonts w:hint="eastAsia" w:asciiTheme="minorEastAsia" w:hAnsiTheme="minorEastAsia" w:eastAsiaTheme="minorEastAsia" w:cstheme="minorEastAsia"/>
          <w:color w:val="auto"/>
          <w:spacing w:val="13"/>
          <w:sz w:val="24"/>
          <w:szCs w:val="24"/>
          <w:highlight w:val="none"/>
          <w:lang w:eastAsia="zh-CN"/>
        </w:rPr>
      </w:pPr>
      <w:r>
        <w:rPr>
          <w:rFonts w:hint="eastAsia" w:asciiTheme="minorEastAsia" w:hAnsiTheme="minorEastAsia" w:eastAsiaTheme="minorEastAsia" w:cstheme="minorEastAsia"/>
          <w:color w:val="auto"/>
          <w:spacing w:val="15"/>
          <w:sz w:val="24"/>
          <w:szCs w:val="24"/>
          <w:highlight w:val="none"/>
          <w:lang w:eastAsia="zh-CN"/>
        </w:rPr>
        <w:t>（2）乙方及其工作人员违反本合同第一、三条，按管理权限，</w:t>
      </w:r>
      <w:r>
        <w:rPr>
          <w:rFonts w:hint="eastAsia" w:asciiTheme="minorEastAsia" w:hAnsiTheme="minorEastAsia" w:eastAsiaTheme="minorEastAsia" w:cstheme="minorEastAsia"/>
          <w:color w:val="auto"/>
          <w:spacing w:val="14"/>
          <w:sz w:val="24"/>
          <w:szCs w:val="24"/>
          <w:highlight w:val="none"/>
          <w:lang w:eastAsia="zh-CN"/>
        </w:rPr>
        <w:t>依据有关部门规定给予党纪、政纪或组织处理；给甲方单位造成经济损失的，应予以赔偿；情节严重的，甲方可建议主管部门给</w:t>
      </w:r>
      <w:r>
        <w:rPr>
          <w:rFonts w:hint="eastAsia" w:asciiTheme="minorEastAsia" w:hAnsiTheme="minorEastAsia" w:eastAsiaTheme="minorEastAsia" w:cstheme="minorEastAsia"/>
          <w:color w:val="auto"/>
          <w:spacing w:val="13"/>
          <w:sz w:val="24"/>
          <w:szCs w:val="24"/>
          <w:highlight w:val="none"/>
          <w:lang w:eastAsia="zh-CN"/>
        </w:rPr>
        <w:t>予乙方一至三年内不得进入相应市场的处罚。</w:t>
      </w:r>
    </w:p>
    <w:p w14:paraId="13DF16B9">
      <w:pPr>
        <w:spacing w:line="480" w:lineRule="exact"/>
        <w:ind w:firstLine="534" w:firstLineChars="200"/>
        <w:jc w:val="both"/>
        <w:rPr>
          <w:rFonts w:hint="eastAsia" w:asciiTheme="minorEastAsia" w:hAnsiTheme="minorEastAsia" w:eastAsiaTheme="minorEastAsia" w:cstheme="minorEastAsia"/>
          <w:color w:val="auto"/>
          <w:spacing w:val="13"/>
          <w:sz w:val="24"/>
          <w:szCs w:val="24"/>
          <w:highlight w:val="none"/>
          <w:u w:val="single"/>
          <w:lang w:eastAsia="zh-CN"/>
        </w:rPr>
      </w:pPr>
      <w:r>
        <w:rPr>
          <w:rFonts w:hint="eastAsia" w:asciiTheme="minorEastAsia" w:hAnsiTheme="minorEastAsia" w:eastAsiaTheme="minorEastAsia" w:cstheme="minorEastAsia"/>
          <w:b/>
          <w:bCs/>
          <w:color w:val="auto"/>
          <w:spacing w:val="13"/>
          <w:sz w:val="24"/>
          <w:szCs w:val="24"/>
          <w:highlight w:val="none"/>
          <w:u w:val="single"/>
          <w:lang w:eastAsia="zh-CN"/>
        </w:rPr>
        <w:t>（3）乙方主动或被动进行商业贿赂的，甲方一经发现，有权立即暂停结算及支付对甲方的应付款项，且甲方有权立即解除本廉政合同从属的主合同，并要求乙方向甲方支付项目合同总价款20%的惩罚性违约金。该违约金甲方可选择从对乙方的应付款扣除，不足部分由乙方在接到甲方书面通知之日起7日内一次性支付给甲方。</w:t>
      </w:r>
    </w:p>
    <w:p w14:paraId="60DAB6D2">
      <w:pPr>
        <w:pStyle w:val="2"/>
        <w:adjustRightInd/>
        <w:spacing w:line="480" w:lineRule="exact"/>
        <w:ind w:firstLine="53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12"/>
          <w:sz w:val="24"/>
          <w:szCs w:val="24"/>
          <w:highlight w:val="none"/>
          <w:lang w:val="en-US" w:eastAsia="zh-CN"/>
        </w:rPr>
        <w:t>五</w:t>
      </w:r>
      <w:r>
        <w:rPr>
          <w:rFonts w:hint="eastAsia" w:asciiTheme="minorEastAsia" w:hAnsiTheme="minorEastAsia" w:eastAsiaTheme="minorEastAsia" w:cstheme="minorEastAsia"/>
          <w:b/>
          <w:bCs/>
          <w:color w:val="auto"/>
          <w:spacing w:val="-35"/>
          <w:sz w:val="24"/>
          <w:szCs w:val="24"/>
          <w:highlight w:val="none"/>
          <w:lang w:eastAsia="zh-CN"/>
        </w:rPr>
        <w:t xml:space="preserve"> </w:t>
      </w:r>
      <w:r>
        <w:rPr>
          <w:rFonts w:hint="eastAsia" w:asciiTheme="minorEastAsia" w:hAnsiTheme="minorEastAsia" w:eastAsiaTheme="minorEastAsia" w:cstheme="minorEastAsia"/>
          <w:b/>
          <w:bCs/>
          <w:color w:val="auto"/>
          <w:spacing w:val="12"/>
          <w:sz w:val="24"/>
          <w:szCs w:val="24"/>
          <w:highlight w:val="none"/>
          <w:lang w:eastAsia="zh-CN"/>
        </w:rPr>
        <w:t>、</w:t>
      </w:r>
      <w:r>
        <w:rPr>
          <w:rFonts w:hint="eastAsia" w:asciiTheme="minorEastAsia" w:hAnsiTheme="minorEastAsia" w:eastAsiaTheme="minorEastAsia" w:cstheme="minorEastAsia"/>
          <w:color w:val="auto"/>
          <w:spacing w:val="12"/>
          <w:sz w:val="24"/>
          <w:szCs w:val="24"/>
          <w:highlight w:val="none"/>
          <w:lang w:eastAsia="zh-CN"/>
        </w:rPr>
        <w:t>本合同有效期为甲乙双方签字盖章之日起至该项目完成之日</w:t>
      </w:r>
      <w:r>
        <w:rPr>
          <w:rFonts w:hint="eastAsia" w:asciiTheme="minorEastAsia" w:hAnsiTheme="minorEastAsia" w:eastAsiaTheme="minorEastAsia" w:cstheme="minorEastAsia"/>
          <w:color w:val="auto"/>
          <w:spacing w:val="11"/>
          <w:sz w:val="24"/>
          <w:szCs w:val="24"/>
          <w:highlight w:val="none"/>
          <w:lang w:eastAsia="zh-CN"/>
        </w:rPr>
        <w:t>止。</w:t>
      </w:r>
    </w:p>
    <w:p w14:paraId="092B04B6">
      <w:pPr>
        <w:pStyle w:val="2"/>
        <w:adjustRightInd/>
        <w:spacing w:line="480" w:lineRule="exact"/>
        <w:ind w:firstLine="534" w:firstLineChars="200"/>
        <w:rPr>
          <w:rFonts w:hint="eastAsia" w:asciiTheme="minorEastAsia" w:hAnsiTheme="minorEastAsia" w:eastAsiaTheme="minorEastAsia" w:cstheme="minorEastAsia"/>
          <w:b/>
          <w:bCs/>
          <w:color w:val="auto"/>
          <w:spacing w:val="13"/>
          <w:sz w:val="24"/>
          <w:szCs w:val="24"/>
          <w:highlight w:val="none"/>
          <w:lang w:eastAsia="zh-CN"/>
        </w:rPr>
      </w:pPr>
      <w:r>
        <w:rPr>
          <w:rFonts w:hint="eastAsia" w:asciiTheme="minorEastAsia" w:hAnsiTheme="minorEastAsia" w:eastAsiaTheme="minorEastAsia" w:cstheme="minorEastAsia"/>
          <w:b/>
          <w:bCs/>
          <w:color w:val="auto"/>
          <w:spacing w:val="13"/>
          <w:sz w:val="24"/>
          <w:szCs w:val="24"/>
          <w:highlight w:val="none"/>
          <w:lang w:val="en-US" w:eastAsia="zh-CN"/>
        </w:rPr>
        <w:t>六</w:t>
      </w:r>
      <w:r>
        <w:rPr>
          <w:rFonts w:hint="eastAsia" w:asciiTheme="minorEastAsia" w:hAnsiTheme="minorEastAsia" w:eastAsiaTheme="minorEastAsia" w:cstheme="minorEastAsia"/>
          <w:b/>
          <w:bCs/>
          <w:color w:val="auto"/>
          <w:spacing w:val="13"/>
          <w:sz w:val="24"/>
          <w:szCs w:val="24"/>
          <w:highlight w:val="none"/>
          <w:lang w:eastAsia="zh-CN"/>
        </w:rPr>
        <w:t>、</w:t>
      </w:r>
      <w:r>
        <w:rPr>
          <w:rFonts w:hint="eastAsia" w:asciiTheme="minorEastAsia" w:hAnsiTheme="minorEastAsia" w:eastAsiaTheme="minorEastAsia" w:cstheme="minorEastAsia"/>
          <w:color w:val="auto"/>
          <w:spacing w:val="13"/>
          <w:sz w:val="24"/>
          <w:szCs w:val="24"/>
          <w:highlight w:val="none"/>
          <w:lang w:eastAsia="zh-CN"/>
        </w:rPr>
        <w:t>因履行本合同发生的争议，由当事人协商解决，协商不成的，可向甲方所在地具有管辖权的的人民法院提起诉讼。诉讼费除诉讼机关另有裁决外均应由败诉方负担。但如因乙方的违约行为导致双方发生争议，甲方通过诉讼、调解、非诉等方式向乙方主张权利所发生的一切费用，包括但不限于律师费、诉讼费、保全费、保函费、鉴定费、拍卖费、执行费等均由乙方承担。</w:t>
      </w:r>
    </w:p>
    <w:p w14:paraId="035B6554">
      <w:pPr>
        <w:pStyle w:val="2"/>
        <w:adjustRightInd/>
        <w:spacing w:line="480" w:lineRule="exact"/>
        <w:ind w:firstLine="482" w:firstLineChars="20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七、</w:t>
      </w:r>
      <w:r>
        <w:rPr>
          <w:rFonts w:hint="eastAsia" w:asciiTheme="minorEastAsia" w:hAnsiTheme="minorEastAsia" w:eastAsiaTheme="minorEastAsia" w:cstheme="minorEastAsia"/>
          <w:color w:val="auto"/>
          <w:spacing w:val="13"/>
          <w:sz w:val="24"/>
          <w:szCs w:val="24"/>
          <w:highlight w:val="none"/>
          <w:lang w:val="en-US" w:eastAsia="zh-CN"/>
        </w:rPr>
        <w:t>本合同一式【陆】份，甲方执【肆】份，乙方执【贰】份。</w:t>
      </w:r>
    </w:p>
    <w:p w14:paraId="3AB1A68B">
      <w:pPr>
        <w:pStyle w:val="2"/>
        <w:adjustRightInd/>
        <w:spacing w:line="480" w:lineRule="exact"/>
        <w:ind w:firstLine="482" w:firstLineChars="200"/>
        <w:rPr>
          <w:rFonts w:hint="eastAsia" w:asciiTheme="minorEastAsia" w:hAnsiTheme="minorEastAsia" w:eastAsiaTheme="minorEastAsia" w:cstheme="minorEastAsia"/>
          <w:color w:val="auto"/>
          <w:spacing w:val="13"/>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八</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color w:val="auto"/>
          <w:spacing w:val="13"/>
          <w:sz w:val="24"/>
          <w:szCs w:val="24"/>
          <w:highlight w:val="none"/>
          <w:lang w:eastAsia="zh-CN"/>
        </w:rPr>
        <w:t>本合同作为主合同的附件，与主合同具有同等的法律效力，经合同双方签字盖章后立即生效。</w:t>
      </w:r>
    </w:p>
    <w:p w14:paraId="2CD029F0">
      <w:pPr>
        <w:pStyle w:val="2"/>
        <w:adjustRightInd/>
        <w:spacing w:line="480" w:lineRule="exact"/>
        <w:ind w:firstLine="482" w:firstLineChars="200"/>
        <w:rPr>
          <w:rFonts w:hint="eastAsia" w:asciiTheme="minorEastAsia" w:hAnsiTheme="minorEastAsia" w:eastAsiaTheme="minorEastAsia" w:cstheme="minorEastAsia"/>
          <w:color w:val="auto"/>
          <w:spacing w:val="13"/>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九</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color w:val="auto"/>
          <w:spacing w:val="13"/>
          <w:sz w:val="24"/>
          <w:szCs w:val="24"/>
          <w:highlight w:val="none"/>
          <w:lang w:eastAsia="zh-CN"/>
        </w:rPr>
        <w:t>双方确认，合同载明各方地址为其有效通讯地址，合同当事人以及法院、仲裁机构等以快递等方式向该地址发出书面函件及诉讼、仲裁文书的，自发出日（邮戳）次日起满三日视为送达。接收方拒绝签收的不影响送达效力。如若地址有更改，须自变更之日起五日内以书面形式通知另一方。否则，按本合同所列地址送达的通知或其他有关文件均视为有效送达。</w:t>
      </w:r>
    </w:p>
    <w:p w14:paraId="7A23D2C3">
      <w:pPr>
        <w:pStyle w:val="2"/>
        <w:adjustRightInd/>
        <w:spacing w:line="480" w:lineRule="exact"/>
        <w:ind w:firstLine="532" w:firstLineChars="200"/>
        <w:rPr>
          <w:rFonts w:hint="eastAsia" w:asciiTheme="minorEastAsia" w:hAnsiTheme="minorEastAsia" w:eastAsiaTheme="minorEastAsia" w:cstheme="minorEastAsia"/>
          <w:color w:val="auto"/>
          <w:spacing w:val="13"/>
          <w:sz w:val="24"/>
          <w:szCs w:val="24"/>
          <w:highlight w:val="none"/>
          <w:lang w:eastAsia="zh-CN"/>
        </w:rPr>
      </w:pPr>
      <w:r>
        <w:rPr>
          <w:rFonts w:hint="eastAsia" w:asciiTheme="minorEastAsia" w:hAnsiTheme="minorEastAsia" w:eastAsiaTheme="minorEastAsia" w:cstheme="minorEastAsia"/>
          <w:color w:val="auto"/>
          <w:spacing w:val="13"/>
          <w:sz w:val="24"/>
          <w:szCs w:val="24"/>
          <w:highlight w:val="none"/>
          <w:lang w:eastAsia="zh-CN"/>
        </w:rPr>
        <w:t>（以下无正文）</w:t>
      </w:r>
    </w:p>
    <w:p w14:paraId="2FD00865">
      <w:pPr>
        <w:pStyle w:val="2"/>
        <w:adjustRightInd/>
        <w:spacing w:line="480" w:lineRule="exact"/>
        <w:ind w:firstLine="480" w:firstLineChars="200"/>
        <w:rPr>
          <w:rFonts w:hint="eastAsia" w:asciiTheme="minorEastAsia" w:hAnsiTheme="minorEastAsia" w:eastAsiaTheme="minorEastAsia" w:cstheme="minorEastAsia"/>
          <w:color w:val="auto"/>
          <w:sz w:val="24"/>
          <w:szCs w:val="24"/>
          <w:highlight w:val="none"/>
          <w:lang w:eastAsia="zh-CN"/>
        </w:rPr>
      </w:pPr>
    </w:p>
    <w:p w14:paraId="685C4D83">
      <w:pPr>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r>
        <w:rPr>
          <w:rFonts w:hint="eastAsia" w:asciiTheme="minorEastAsia" w:hAnsiTheme="minorEastAsia" w:eastAsiaTheme="minorEastAsia" w:cstheme="minorEastAsia"/>
          <w:b/>
          <w:bCs/>
          <w:color w:val="auto"/>
          <w:spacing w:val="13"/>
          <w:kern w:val="2"/>
          <w:sz w:val="24"/>
          <w:szCs w:val="24"/>
          <w:highlight w:val="none"/>
          <w:lang w:val="en-US" w:eastAsia="zh-CN" w:bidi="ar-SA"/>
        </w:rPr>
        <w:t>（此页为签署页，无正文）</w:t>
      </w:r>
    </w:p>
    <w:tbl>
      <w:tblPr>
        <w:tblStyle w:val="34"/>
        <w:tblpPr w:leftFromText="180" w:rightFromText="180" w:vertAnchor="text" w:horzAnchor="page" w:tblpX="1566" w:tblpYSpec="bottom"/>
        <w:tblOverlap w:val="never"/>
        <w:tblW w:w="8985" w:type="dxa"/>
        <w:tblInd w:w="0" w:type="dxa"/>
        <w:tblLayout w:type="fixed"/>
        <w:tblCellMar>
          <w:top w:w="0" w:type="dxa"/>
          <w:left w:w="108" w:type="dxa"/>
          <w:bottom w:w="0" w:type="dxa"/>
          <w:right w:w="108" w:type="dxa"/>
        </w:tblCellMar>
      </w:tblPr>
      <w:tblGrid>
        <w:gridCol w:w="4611"/>
        <w:gridCol w:w="4374"/>
      </w:tblGrid>
      <w:tr w14:paraId="570A582F">
        <w:tblPrEx>
          <w:tblCellMar>
            <w:top w:w="0" w:type="dxa"/>
            <w:left w:w="108" w:type="dxa"/>
            <w:bottom w:w="0" w:type="dxa"/>
            <w:right w:w="108" w:type="dxa"/>
          </w:tblCellMar>
        </w:tblPrEx>
        <w:trPr>
          <w:trHeight w:val="2278" w:hRule="atLeast"/>
        </w:trPr>
        <w:tc>
          <w:tcPr>
            <w:tcW w:w="4611" w:type="dxa"/>
            <w:noWrap w:val="0"/>
            <w:vAlign w:val="top"/>
          </w:tcPr>
          <w:p w14:paraId="1B77EEDA">
            <w:pPr>
              <w:spacing w:line="400" w:lineRule="exact"/>
              <w:ind w:firstLine="532" w:firstLineChars="200"/>
              <w:jc w:val="left"/>
              <w:rPr>
                <w:rFonts w:hint="eastAsia" w:asciiTheme="minorEastAsia" w:hAnsiTheme="minorEastAsia" w:eastAsiaTheme="minorEastAsia" w:cstheme="minorEastAsia"/>
                <w:color w:val="auto"/>
                <w:spacing w:val="13"/>
                <w:kern w:val="2"/>
                <w:sz w:val="24"/>
                <w:szCs w:val="24"/>
                <w:highlight w:val="none"/>
                <w:lang w:val="en-US" w:eastAsia="zh-CN" w:bidi="ar-SA"/>
              </w:rPr>
            </w:pPr>
          </w:p>
          <w:p w14:paraId="33B55091">
            <w:pPr>
              <w:spacing w:line="400" w:lineRule="exact"/>
              <w:jc w:val="lef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甲方单位名称（盖章）：重庆首讯科技股份有限公司</w:t>
            </w:r>
          </w:p>
          <w:p w14:paraId="01B49203">
            <w:pPr>
              <w:spacing w:line="400" w:lineRule="exact"/>
              <w:ind w:left="479" w:leftChars="228"/>
              <w:jc w:val="left"/>
              <w:rPr>
                <w:rFonts w:hint="eastAsia" w:asciiTheme="minorEastAsia" w:hAnsiTheme="minorEastAsia" w:eastAsiaTheme="minorEastAsia" w:cstheme="minorEastAsia"/>
                <w:color w:val="auto"/>
                <w:spacing w:val="13"/>
                <w:kern w:val="2"/>
                <w:sz w:val="24"/>
                <w:szCs w:val="24"/>
                <w:highlight w:val="none"/>
                <w:lang w:val="zh-CN" w:eastAsia="zh-CN" w:bidi="ar-SA"/>
              </w:rPr>
            </w:pPr>
          </w:p>
          <w:p w14:paraId="4CA44862">
            <w:pPr>
              <w:spacing w:line="400" w:lineRule="exact"/>
              <w:jc w:val="left"/>
              <w:rPr>
                <w:rFonts w:hint="eastAsia" w:asciiTheme="minorEastAsia" w:hAnsiTheme="minorEastAsia" w:eastAsiaTheme="minorEastAsia" w:cstheme="minorEastAsia"/>
                <w:color w:val="auto"/>
                <w:spacing w:val="13"/>
                <w:kern w:val="2"/>
                <w:sz w:val="24"/>
                <w:szCs w:val="24"/>
                <w:highlight w:val="none"/>
                <w:lang w:val="zh-CN" w:eastAsia="zh-CN" w:bidi="ar-SA"/>
              </w:rPr>
            </w:pPr>
            <w:r>
              <w:rPr>
                <w:rFonts w:hint="eastAsia" w:asciiTheme="minorEastAsia" w:hAnsiTheme="minorEastAsia" w:eastAsiaTheme="minorEastAsia" w:cstheme="minorEastAsia"/>
                <w:color w:val="auto"/>
                <w:spacing w:val="13"/>
                <w:kern w:val="2"/>
                <w:sz w:val="24"/>
                <w:szCs w:val="24"/>
                <w:highlight w:val="none"/>
                <w:lang w:val="zh-CN" w:eastAsia="zh-CN" w:bidi="ar-SA"/>
              </w:rPr>
              <w:t>联系地址：重庆市</w:t>
            </w:r>
            <w:r>
              <w:rPr>
                <w:rFonts w:hint="eastAsia" w:asciiTheme="minorEastAsia" w:hAnsiTheme="minorEastAsia" w:eastAsiaTheme="minorEastAsia" w:cstheme="minorEastAsia"/>
                <w:color w:val="auto"/>
                <w:spacing w:val="13"/>
                <w:kern w:val="2"/>
                <w:sz w:val="24"/>
                <w:szCs w:val="24"/>
                <w:highlight w:val="none"/>
                <w:lang w:val="en-US" w:eastAsia="zh-CN" w:bidi="ar-SA"/>
              </w:rPr>
              <w:t>两江新区</w:t>
            </w:r>
            <w:r>
              <w:rPr>
                <w:rFonts w:hint="eastAsia" w:asciiTheme="minorEastAsia" w:hAnsiTheme="minorEastAsia" w:eastAsiaTheme="minorEastAsia" w:cstheme="minorEastAsia"/>
                <w:color w:val="auto"/>
                <w:spacing w:val="13"/>
                <w:kern w:val="2"/>
                <w:sz w:val="24"/>
                <w:szCs w:val="24"/>
                <w:highlight w:val="none"/>
                <w:lang w:val="zh-CN" w:eastAsia="zh-CN" w:bidi="ar-SA"/>
              </w:rPr>
              <w:t>龙溪街道新南路52号1幢3-1</w:t>
            </w:r>
          </w:p>
          <w:p w14:paraId="179AC95A">
            <w:pPr>
              <w:spacing w:line="400" w:lineRule="exact"/>
              <w:jc w:val="left"/>
              <w:rPr>
                <w:rFonts w:hint="eastAsia" w:asciiTheme="minorEastAsia" w:hAnsiTheme="minorEastAsia" w:eastAsiaTheme="minorEastAsia" w:cstheme="minorEastAsia"/>
                <w:color w:val="auto"/>
                <w:spacing w:val="13"/>
                <w:kern w:val="2"/>
                <w:sz w:val="24"/>
                <w:szCs w:val="24"/>
                <w:highlight w:val="none"/>
                <w:lang w:val="zh-CN" w:eastAsia="zh-CN" w:bidi="ar-SA"/>
              </w:rPr>
            </w:pPr>
          </w:p>
          <w:p w14:paraId="56D40ABB">
            <w:pPr>
              <w:spacing w:line="400" w:lineRule="exact"/>
              <w:jc w:val="left"/>
              <w:rPr>
                <w:rFonts w:hint="eastAsia" w:asciiTheme="minorEastAsia" w:hAnsiTheme="minorEastAsia" w:eastAsiaTheme="minorEastAsia" w:cstheme="minorEastAsia"/>
                <w:color w:val="auto"/>
                <w:spacing w:val="13"/>
                <w:kern w:val="2"/>
                <w:sz w:val="24"/>
                <w:szCs w:val="24"/>
                <w:highlight w:val="none"/>
                <w:lang w:val="zh-CN" w:eastAsia="zh-CN" w:bidi="ar-SA"/>
              </w:rPr>
            </w:pPr>
            <w:r>
              <w:rPr>
                <w:rFonts w:hint="eastAsia" w:asciiTheme="minorEastAsia" w:hAnsiTheme="minorEastAsia" w:eastAsiaTheme="minorEastAsia" w:cstheme="minorEastAsia"/>
                <w:color w:val="auto"/>
                <w:spacing w:val="13"/>
                <w:kern w:val="2"/>
                <w:sz w:val="24"/>
                <w:szCs w:val="24"/>
                <w:highlight w:val="none"/>
                <w:lang w:val="zh-CN" w:eastAsia="zh-CN" w:bidi="ar-SA"/>
              </w:rPr>
              <w:t>联系方式：023-89021337</w:t>
            </w:r>
          </w:p>
        </w:tc>
        <w:tc>
          <w:tcPr>
            <w:tcW w:w="4374" w:type="dxa"/>
            <w:noWrap w:val="0"/>
            <w:vAlign w:val="top"/>
          </w:tcPr>
          <w:p w14:paraId="03D97477">
            <w:pPr>
              <w:spacing w:line="400" w:lineRule="exact"/>
              <w:ind w:firstLine="532" w:firstLineChars="200"/>
              <w:rPr>
                <w:rFonts w:hint="eastAsia" w:asciiTheme="minorEastAsia" w:hAnsiTheme="minorEastAsia" w:eastAsiaTheme="minorEastAsia" w:cstheme="minorEastAsia"/>
                <w:color w:val="auto"/>
                <w:spacing w:val="13"/>
                <w:kern w:val="2"/>
                <w:sz w:val="24"/>
                <w:szCs w:val="24"/>
                <w:highlight w:val="none"/>
                <w:lang w:val="en-US" w:eastAsia="zh-CN" w:bidi="ar-SA"/>
              </w:rPr>
            </w:pPr>
          </w:p>
          <w:p w14:paraId="6243119D">
            <w:pPr>
              <w:spacing w:line="400" w:lineRule="exac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乙方单位名称（盖章）：XXXXXXXX</w:t>
            </w:r>
          </w:p>
          <w:p w14:paraId="5A2B881A">
            <w:pPr>
              <w:spacing w:line="400" w:lineRule="exact"/>
              <w:ind w:firstLine="532" w:firstLineChars="200"/>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 xml:space="preserve"> </w:t>
            </w:r>
          </w:p>
          <w:p w14:paraId="3BE70F75">
            <w:pPr>
              <w:spacing w:line="400" w:lineRule="exact"/>
              <w:rPr>
                <w:rFonts w:hint="eastAsia" w:asciiTheme="minorEastAsia" w:hAnsiTheme="minorEastAsia" w:eastAsiaTheme="minorEastAsia" w:cstheme="minorEastAsia"/>
                <w:color w:val="auto"/>
                <w:spacing w:val="13"/>
                <w:kern w:val="2"/>
                <w:sz w:val="24"/>
                <w:szCs w:val="24"/>
                <w:highlight w:val="none"/>
                <w:lang w:val="en-US" w:eastAsia="zh-CN" w:bidi="ar-SA"/>
              </w:rPr>
            </w:pPr>
          </w:p>
          <w:p w14:paraId="443D94F0">
            <w:pPr>
              <w:spacing w:line="400" w:lineRule="exac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联系地址：</w:t>
            </w:r>
          </w:p>
          <w:p w14:paraId="0FF993EF">
            <w:pPr>
              <w:spacing w:line="400" w:lineRule="exact"/>
              <w:rPr>
                <w:rFonts w:hint="eastAsia" w:asciiTheme="minorEastAsia" w:hAnsiTheme="minorEastAsia" w:eastAsiaTheme="minorEastAsia" w:cstheme="minorEastAsia"/>
                <w:color w:val="auto"/>
                <w:spacing w:val="13"/>
                <w:kern w:val="2"/>
                <w:sz w:val="24"/>
                <w:szCs w:val="24"/>
                <w:highlight w:val="none"/>
                <w:lang w:val="en-US" w:eastAsia="zh-CN" w:bidi="ar-SA"/>
              </w:rPr>
            </w:pPr>
          </w:p>
          <w:p w14:paraId="31AF67D1">
            <w:pPr>
              <w:spacing w:line="400" w:lineRule="exact"/>
              <w:rPr>
                <w:rFonts w:hint="eastAsia" w:asciiTheme="minorEastAsia" w:hAnsiTheme="minorEastAsia" w:eastAsiaTheme="minorEastAsia" w:cstheme="minorEastAsia"/>
                <w:color w:val="auto"/>
                <w:spacing w:val="13"/>
                <w:kern w:val="2"/>
                <w:sz w:val="24"/>
                <w:szCs w:val="24"/>
                <w:highlight w:val="none"/>
                <w:lang w:val="en-US" w:eastAsia="zh-CN" w:bidi="ar-SA"/>
              </w:rPr>
            </w:pPr>
          </w:p>
          <w:p w14:paraId="1E477ECB">
            <w:pPr>
              <w:spacing w:line="400" w:lineRule="exac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联系方式：</w:t>
            </w:r>
          </w:p>
        </w:tc>
      </w:tr>
      <w:tr w14:paraId="42AB57CE">
        <w:tblPrEx>
          <w:tblCellMar>
            <w:top w:w="0" w:type="dxa"/>
            <w:left w:w="108" w:type="dxa"/>
            <w:bottom w:w="0" w:type="dxa"/>
            <w:right w:w="108" w:type="dxa"/>
          </w:tblCellMar>
        </w:tblPrEx>
        <w:trPr>
          <w:trHeight w:val="1142" w:hRule="atLeast"/>
        </w:trPr>
        <w:tc>
          <w:tcPr>
            <w:tcW w:w="4611" w:type="dxa"/>
            <w:noWrap w:val="0"/>
            <w:vAlign w:val="top"/>
          </w:tcPr>
          <w:p w14:paraId="08ABB369">
            <w:pPr>
              <w:spacing w:line="400" w:lineRule="exact"/>
              <w:jc w:val="lef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法定代表人或委托代理人：杨卫勇印</w:t>
            </w:r>
          </w:p>
        </w:tc>
        <w:tc>
          <w:tcPr>
            <w:tcW w:w="4374" w:type="dxa"/>
            <w:noWrap w:val="0"/>
            <w:vAlign w:val="top"/>
          </w:tcPr>
          <w:p w14:paraId="058CDB24">
            <w:pPr>
              <w:spacing w:line="400" w:lineRule="exac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法定代表人或委托代理人：</w:t>
            </w:r>
          </w:p>
          <w:p w14:paraId="06788045">
            <w:pPr>
              <w:spacing w:line="400" w:lineRule="exact"/>
              <w:ind w:firstLine="532" w:firstLineChars="200"/>
              <w:rPr>
                <w:rFonts w:hint="eastAsia" w:asciiTheme="minorEastAsia" w:hAnsiTheme="minorEastAsia" w:eastAsiaTheme="minorEastAsia" w:cstheme="minorEastAsia"/>
                <w:color w:val="auto"/>
                <w:spacing w:val="13"/>
                <w:kern w:val="2"/>
                <w:sz w:val="24"/>
                <w:szCs w:val="24"/>
                <w:highlight w:val="none"/>
                <w:lang w:val="en-US" w:eastAsia="zh-CN" w:bidi="ar-SA"/>
              </w:rPr>
            </w:pPr>
          </w:p>
          <w:p w14:paraId="2F4305F4">
            <w:pPr>
              <w:spacing w:line="400" w:lineRule="exact"/>
              <w:ind w:firstLine="532" w:firstLineChars="200"/>
              <w:rPr>
                <w:rFonts w:hint="eastAsia" w:asciiTheme="minorEastAsia" w:hAnsiTheme="minorEastAsia" w:eastAsiaTheme="minorEastAsia" w:cstheme="minorEastAsia"/>
                <w:color w:val="auto"/>
                <w:spacing w:val="13"/>
                <w:kern w:val="2"/>
                <w:sz w:val="24"/>
                <w:szCs w:val="24"/>
                <w:highlight w:val="none"/>
                <w:lang w:val="en-US" w:eastAsia="zh-CN" w:bidi="ar-SA"/>
              </w:rPr>
            </w:pPr>
          </w:p>
        </w:tc>
      </w:tr>
      <w:tr w14:paraId="3A4914DF">
        <w:tblPrEx>
          <w:tblCellMar>
            <w:top w:w="0" w:type="dxa"/>
            <w:left w:w="108" w:type="dxa"/>
            <w:bottom w:w="0" w:type="dxa"/>
            <w:right w:w="108" w:type="dxa"/>
          </w:tblCellMar>
        </w:tblPrEx>
        <w:trPr>
          <w:trHeight w:val="645" w:hRule="atLeast"/>
        </w:trPr>
        <w:tc>
          <w:tcPr>
            <w:tcW w:w="4611" w:type="dxa"/>
            <w:noWrap w:val="0"/>
            <w:vAlign w:val="top"/>
          </w:tcPr>
          <w:p w14:paraId="4838AB0A">
            <w:pPr>
              <w:spacing w:line="400" w:lineRule="exact"/>
              <w:jc w:val="lef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经办人：肖楠印</w:t>
            </w:r>
          </w:p>
        </w:tc>
        <w:tc>
          <w:tcPr>
            <w:tcW w:w="4374" w:type="dxa"/>
            <w:noWrap w:val="0"/>
            <w:vAlign w:val="top"/>
          </w:tcPr>
          <w:p w14:paraId="01B9D6C8">
            <w:pPr>
              <w:spacing w:line="400" w:lineRule="exac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经办人：</w:t>
            </w:r>
          </w:p>
          <w:p w14:paraId="2D8DCE99">
            <w:pPr>
              <w:spacing w:line="400" w:lineRule="exact"/>
              <w:ind w:firstLine="532" w:firstLineChars="200"/>
              <w:rPr>
                <w:rFonts w:hint="eastAsia" w:asciiTheme="minorEastAsia" w:hAnsiTheme="minorEastAsia" w:eastAsiaTheme="minorEastAsia" w:cstheme="minorEastAsia"/>
                <w:color w:val="auto"/>
                <w:spacing w:val="13"/>
                <w:kern w:val="2"/>
                <w:sz w:val="24"/>
                <w:szCs w:val="24"/>
                <w:highlight w:val="none"/>
                <w:lang w:val="en-US" w:eastAsia="zh-CN" w:bidi="ar-SA"/>
              </w:rPr>
            </w:pPr>
          </w:p>
        </w:tc>
      </w:tr>
      <w:tr w14:paraId="5D5B971D">
        <w:tblPrEx>
          <w:tblCellMar>
            <w:top w:w="0" w:type="dxa"/>
            <w:left w:w="108" w:type="dxa"/>
            <w:bottom w:w="0" w:type="dxa"/>
            <w:right w:w="108" w:type="dxa"/>
          </w:tblCellMar>
        </w:tblPrEx>
        <w:trPr>
          <w:trHeight w:val="627" w:hRule="atLeast"/>
        </w:trPr>
        <w:tc>
          <w:tcPr>
            <w:tcW w:w="4611" w:type="dxa"/>
            <w:noWrap w:val="0"/>
            <w:vAlign w:val="top"/>
          </w:tcPr>
          <w:p w14:paraId="521B08BA">
            <w:pPr>
              <w:spacing w:line="400" w:lineRule="exact"/>
              <w:ind w:firstLine="532" w:firstLineChars="200"/>
              <w:jc w:val="left"/>
              <w:rPr>
                <w:rFonts w:hint="eastAsia" w:asciiTheme="minorEastAsia" w:hAnsiTheme="minorEastAsia" w:eastAsiaTheme="minorEastAsia" w:cstheme="minorEastAsia"/>
                <w:color w:val="auto"/>
                <w:spacing w:val="13"/>
                <w:kern w:val="2"/>
                <w:sz w:val="24"/>
                <w:szCs w:val="24"/>
                <w:highlight w:val="none"/>
                <w:lang w:val="en-US" w:eastAsia="zh-CN" w:bidi="ar-SA"/>
              </w:rPr>
            </w:pPr>
          </w:p>
        </w:tc>
        <w:tc>
          <w:tcPr>
            <w:tcW w:w="4374" w:type="dxa"/>
            <w:noWrap w:val="0"/>
            <w:vAlign w:val="top"/>
          </w:tcPr>
          <w:p w14:paraId="42F1409F">
            <w:pPr>
              <w:spacing w:line="400" w:lineRule="exact"/>
              <w:ind w:firstLine="532" w:firstLineChars="200"/>
              <w:rPr>
                <w:rFonts w:hint="eastAsia" w:asciiTheme="minorEastAsia" w:hAnsiTheme="minorEastAsia" w:eastAsiaTheme="minorEastAsia" w:cstheme="minorEastAsia"/>
                <w:color w:val="auto"/>
                <w:spacing w:val="13"/>
                <w:kern w:val="2"/>
                <w:sz w:val="24"/>
                <w:szCs w:val="24"/>
                <w:highlight w:val="none"/>
                <w:lang w:val="en-US" w:eastAsia="zh-CN" w:bidi="ar-SA"/>
              </w:rPr>
            </w:pPr>
          </w:p>
        </w:tc>
      </w:tr>
      <w:tr w14:paraId="101C7720">
        <w:tblPrEx>
          <w:tblCellMar>
            <w:top w:w="0" w:type="dxa"/>
            <w:left w:w="108" w:type="dxa"/>
            <w:bottom w:w="0" w:type="dxa"/>
            <w:right w:w="108" w:type="dxa"/>
          </w:tblCellMar>
        </w:tblPrEx>
        <w:trPr>
          <w:trHeight w:val="538" w:hRule="atLeast"/>
        </w:trPr>
        <w:tc>
          <w:tcPr>
            <w:tcW w:w="4611" w:type="dxa"/>
            <w:noWrap w:val="0"/>
            <w:vAlign w:val="top"/>
          </w:tcPr>
          <w:p w14:paraId="15F91C78">
            <w:pPr>
              <w:spacing w:line="400" w:lineRule="exact"/>
              <w:jc w:val="lef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签字日期：    年  月  日</w:t>
            </w:r>
          </w:p>
        </w:tc>
        <w:tc>
          <w:tcPr>
            <w:tcW w:w="4374" w:type="dxa"/>
            <w:noWrap w:val="0"/>
            <w:vAlign w:val="top"/>
          </w:tcPr>
          <w:p w14:paraId="37B4E8BD">
            <w:pPr>
              <w:spacing w:line="400" w:lineRule="exact"/>
              <w:rPr>
                <w:rFonts w:hint="eastAsia" w:asciiTheme="minorEastAsia" w:hAnsiTheme="minorEastAsia" w:eastAsiaTheme="minorEastAsia" w:cstheme="minorEastAsia"/>
                <w:color w:val="auto"/>
                <w:spacing w:val="13"/>
                <w:kern w:val="2"/>
                <w:sz w:val="24"/>
                <w:szCs w:val="24"/>
                <w:highlight w:val="none"/>
                <w:lang w:val="en-US" w:eastAsia="zh-CN" w:bidi="ar-SA"/>
              </w:rPr>
            </w:pPr>
            <w:r>
              <w:rPr>
                <w:rFonts w:hint="eastAsia" w:asciiTheme="minorEastAsia" w:hAnsiTheme="minorEastAsia" w:eastAsiaTheme="minorEastAsia" w:cstheme="minorEastAsia"/>
                <w:color w:val="auto"/>
                <w:spacing w:val="13"/>
                <w:kern w:val="2"/>
                <w:sz w:val="24"/>
                <w:szCs w:val="24"/>
                <w:highlight w:val="none"/>
                <w:lang w:val="en-US" w:eastAsia="zh-CN" w:bidi="ar-SA"/>
              </w:rPr>
              <w:t>签字日期：    年  月  日</w:t>
            </w:r>
          </w:p>
        </w:tc>
      </w:tr>
    </w:tbl>
    <w:p w14:paraId="422B0C28">
      <w:pPr>
        <w:pStyle w:val="2"/>
        <w:rPr>
          <w:rFonts w:hint="eastAsia" w:asciiTheme="minorEastAsia" w:hAnsiTheme="minorEastAsia" w:eastAsiaTheme="minorEastAsia" w:cstheme="minorEastAsia"/>
          <w:color w:val="auto"/>
          <w:highlight w:val="none"/>
          <w:lang w:val="en-US" w:eastAsia="zh-CN"/>
        </w:rPr>
      </w:pPr>
    </w:p>
    <w:p w14:paraId="74506F5F">
      <w:pPr>
        <w:spacing w:line="440" w:lineRule="exact"/>
        <w:rPr>
          <w:rFonts w:hint="eastAsia" w:asciiTheme="minorEastAsia" w:hAnsiTheme="minorEastAsia" w:eastAsiaTheme="minorEastAsia" w:cstheme="minorEastAsia"/>
          <w:color w:val="auto"/>
          <w:sz w:val="30"/>
          <w:szCs w:val="30"/>
          <w:highlight w:val="none"/>
        </w:rPr>
      </w:pPr>
    </w:p>
    <w:p w14:paraId="603B416C">
      <w:pPr>
        <w:spacing w:line="440" w:lineRule="exact"/>
        <w:rPr>
          <w:rFonts w:hint="eastAsia" w:asciiTheme="minorEastAsia" w:hAnsiTheme="minorEastAsia" w:eastAsiaTheme="minorEastAsia" w:cstheme="minorEastAsia"/>
          <w:color w:val="auto"/>
          <w:sz w:val="30"/>
          <w:szCs w:val="30"/>
          <w:highlight w:val="none"/>
        </w:rPr>
      </w:pPr>
    </w:p>
    <w:p w14:paraId="20EE0398">
      <w:pPr>
        <w:spacing w:line="440" w:lineRule="exact"/>
        <w:rPr>
          <w:rFonts w:hint="eastAsia" w:asciiTheme="minorEastAsia" w:hAnsiTheme="minorEastAsia" w:eastAsiaTheme="minorEastAsia" w:cstheme="minorEastAsia"/>
          <w:color w:val="auto"/>
          <w:sz w:val="30"/>
          <w:szCs w:val="30"/>
          <w:highlight w:val="none"/>
        </w:rPr>
      </w:pPr>
    </w:p>
    <w:p w14:paraId="7196D365">
      <w:pPr>
        <w:spacing w:line="440" w:lineRule="exact"/>
        <w:rPr>
          <w:rFonts w:hint="eastAsia" w:asciiTheme="minorEastAsia" w:hAnsiTheme="minorEastAsia" w:eastAsiaTheme="minorEastAsia" w:cstheme="minorEastAsia"/>
          <w:color w:val="auto"/>
          <w:sz w:val="30"/>
          <w:szCs w:val="30"/>
          <w:highlight w:val="none"/>
        </w:rPr>
      </w:pPr>
    </w:p>
    <w:p w14:paraId="5C1FE180">
      <w:pPr>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6F3073ED">
      <w:pPr>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200D1C10">
      <w:pPr>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12775315">
      <w:pPr>
        <w:spacing w:line="360" w:lineRule="auto"/>
        <w:jc w:val="left"/>
        <w:rPr>
          <w:rFonts w:hint="eastAsia" w:asciiTheme="minorEastAsia" w:hAnsiTheme="minorEastAsia" w:eastAsiaTheme="minorEastAsia" w:cstheme="minorEastAsia"/>
          <w:b/>
          <w:color w:val="auto"/>
          <w:kern w:val="0"/>
          <w:sz w:val="32"/>
          <w:szCs w:val="32"/>
          <w:highlight w:val="none"/>
          <w:lang w:bidi="ar-SA"/>
        </w:rPr>
      </w:pPr>
    </w:p>
    <w:p w14:paraId="4246EA80">
      <w:pPr>
        <w:spacing w:line="360" w:lineRule="auto"/>
        <w:ind w:left="0" w:leftChars="0" w:firstLine="321" w:firstLineChars="100"/>
        <w:jc w:val="left"/>
        <w:rPr>
          <w:rFonts w:hint="eastAsia" w:asciiTheme="minorEastAsia" w:hAnsiTheme="minorEastAsia" w:eastAsiaTheme="minorEastAsia" w:cstheme="minorEastAsia"/>
          <w:b/>
          <w:color w:val="auto"/>
          <w:kern w:val="0"/>
          <w:sz w:val="32"/>
          <w:szCs w:val="32"/>
          <w:highlight w:val="none"/>
          <w:lang w:bidi="ar-SA"/>
        </w:rPr>
      </w:pPr>
    </w:p>
    <w:p w14:paraId="49E787E6">
      <w:pPr>
        <w:spacing w:line="360" w:lineRule="auto"/>
        <w:ind w:left="0" w:leftChars="0" w:firstLine="321" w:firstLineChars="100"/>
        <w:jc w:val="left"/>
        <w:rPr>
          <w:rFonts w:hint="eastAsia" w:asciiTheme="minorEastAsia" w:hAnsiTheme="minorEastAsia" w:eastAsiaTheme="minorEastAsia" w:cstheme="minorEastAsia"/>
          <w:b/>
          <w:color w:val="auto"/>
          <w:kern w:val="0"/>
          <w:sz w:val="32"/>
          <w:szCs w:val="32"/>
          <w:highlight w:val="none"/>
          <w:lang w:bidi="ar-SA"/>
        </w:rPr>
      </w:pPr>
    </w:p>
    <w:p w14:paraId="3AF2079A">
      <w:pPr>
        <w:spacing w:line="360" w:lineRule="auto"/>
        <w:ind w:left="0" w:leftChars="0" w:firstLine="321" w:firstLineChars="100"/>
        <w:jc w:val="left"/>
        <w:rPr>
          <w:rFonts w:hint="eastAsia" w:asciiTheme="minorEastAsia" w:hAnsiTheme="minorEastAsia" w:eastAsiaTheme="minorEastAsia" w:cstheme="minorEastAsia"/>
          <w:b/>
          <w:color w:val="auto"/>
          <w:kern w:val="0"/>
          <w:sz w:val="32"/>
          <w:szCs w:val="32"/>
          <w:highlight w:val="none"/>
          <w:lang w:bidi="ar-SA"/>
        </w:rPr>
      </w:pPr>
    </w:p>
    <w:p w14:paraId="05C3098A">
      <w:pPr>
        <w:spacing w:line="360" w:lineRule="auto"/>
        <w:ind w:left="0" w:leftChars="0" w:firstLine="321" w:firstLineChars="100"/>
        <w:jc w:val="left"/>
        <w:rPr>
          <w:rFonts w:hint="eastAsia" w:asciiTheme="minorEastAsia" w:hAnsiTheme="minorEastAsia" w:eastAsiaTheme="minorEastAsia" w:cstheme="minorEastAsia"/>
          <w:b/>
          <w:color w:val="auto"/>
          <w:kern w:val="0"/>
          <w:sz w:val="32"/>
          <w:szCs w:val="32"/>
          <w:highlight w:val="none"/>
          <w:lang w:bidi="ar-SA"/>
        </w:rPr>
      </w:pPr>
    </w:p>
    <w:p w14:paraId="5F351FFF">
      <w:pPr>
        <w:spacing w:line="360" w:lineRule="auto"/>
        <w:ind w:left="0" w:leftChars="0" w:firstLine="321" w:firstLineChars="100"/>
        <w:jc w:val="left"/>
        <w:rPr>
          <w:rFonts w:hint="eastAsia" w:asciiTheme="minorEastAsia" w:hAnsiTheme="minorEastAsia" w:eastAsiaTheme="minorEastAsia" w:cstheme="minorEastAsia"/>
          <w:b/>
          <w:color w:val="auto"/>
          <w:sz w:val="32"/>
          <w:szCs w:val="32"/>
          <w:highlight w:val="none"/>
          <w:lang w:eastAsia="zh-CN"/>
        </w:rPr>
      </w:pPr>
      <w:r>
        <w:rPr>
          <w:rFonts w:hint="eastAsia" w:asciiTheme="minorEastAsia" w:hAnsiTheme="minorEastAsia" w:eastAsiaTheme="minorEastAsia" w:cstheme="minorEastAsia"/>
          <w:b/>
          <w:color w:val="auto"/>
          <w:kern w:val="0"/>
          <w:sz w:val="32"/>
          <w:szCs w:val="32"/>
          <w:highlight w:val="none"/>
          <w:lang w:bidi="ar-SA"/>
        </w:rPr>
        <w:t>附件</w:t>
      </w:r>
      <w:r>
        <w:rPr>
          <w:rFonts w:hint="eastAsia" w:asciiTheme="minorEastAsia" w:hAnsiTheme="minorEastAsia" w:eastAsiaTheme="minorEastAsia" w:cstheme="minorEastAsia"/>
          <w:b/>
          <w:color w:val="auto"/>
          <w:kern w:val="0"/>
          <w:sz w:val="32"/>
          <w:szCs w:val="32"/>
          <w:highlight w:val="none"/>
          <w:lang w:val="en-US" w:eastAsia="zh-CN" w:bidi="ar-SA"/>
        </w:rPr>
        <w:t>6</w:t>
      </w:r>
      <w:r>
        <w:rPr>
          <w:rFonts w:hint="eastAsia" w:asciiTheme="minorEastAsia" w:hAnsiTheme="minorEastAsia" w:eastAsiaTheme="minorEastAsia" w:cstheme="minorEastAsia"/>
          <w:b/>
          <w:color w:val="auto"/>
          <w:kern w:val="0"/>
          <w:sz w:val="32"/>
          <w:szCs w:val="32"/>
          <w:highlight w:val="none"/>
          <w:lang w:bidi="ar-SA"/>
        </w:rPr>
        <w:t>：环境保护</w:t>
      </w:r>
      <w:r>
        <w:rPr>
          <w:rFonts w:hint="eastAsia" w:asciiTheme="minorEastAsia" w:hAnsiTheme="minorEastAsia" w:eastAsiaTheme="minorEastAsia" w:cstheme="minorEastAsia"/>
          <w:b/>
          <w:color w:val="auto"/>
          <w:kern w:val="0"/>
          <w:sz w:val="32"/>
          <w:szCs w:val="32"/>
          <w:highlight w:val="none"/>
          <w:lang w:val="en-US" w:eastAsia="zh-CN" w:bidi="ar-SA"/>
        </w:rPr>
        <w:t>协议</w:t>
      </w:r>
    </w:p>
    <w:p w14:paraId="73780E91">
      <w:pPr>
        <w:widowControl/>
        <w:spacing w:line="360" w:lineRule="auto"/>
        <w:jc w:val="left"/>
        <w:rPr>
          <w:rFonts w:hint="eastAsia" w:asciiTheme="minorEastAsia" w:hAnsiTheme="minorEastAsia" w:eastAsiaTheme="minorEastAsia" w:cstheme="minorEastAsia"/>
          <w:color w:val="auto"/>
          <w:sz w:val="24"/>
          <w:highlight w:val="none"/>
          <w:u w:val="none"/>
          <w:lang w:val="en-US" w:eastAsia="zh-CN"/>
        </w:rPr>
      </w:pPr>
      <w:r>
        <w:rPr>
          <w:rFonts w:hint="eastAsia" w:asciiTheme="minorEastAsia" w:hAnsiTheme="minorEastAsia" w:eastAsiaTheme="minorEastAsia" w:cstheme="minorEastAsia"/>
          <w:color w:val="auto"/>
          <w:sz w:val="24"/>
          <w:highlight w:val="none"/>
          <w:u w:val="none"/>
          <w:lang w:val="en-US" w:eastAsia="zh-CN"/>
        </w:rPr>
        <w:t xml:space="preserve">  </w:t>
      </w:r>
    </w:p>
    <w:p w14:paraId="6AC30C73">
      <w:pPr>
        <w:widowControl/>
        <w:spacing w:line="360" w:lineRule="auto"/>
        <w:ind w:firstLine="2160" w:firstLineChars="900"/>
        <w:jc w:val="left"/>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color w:val="auto"/>
          <w:sz w:val="24"/>
          <w:highlight w:val="none"/>
          <w:u w:val="thick"/>
          <w:lang w:val="en-US" w:eastAsia="zh-CN"/>
        </w:rPr>
        <w:t xml:space="preserve">                        </w:t>
      </w:r>
      <w:r>
        <w:rPr>
          <w:rFonts w:hint="eastAsia" w:asciiTheme="minorEastAsia" w:hAnsiTheme="minorEastAsia" w:eastAsiaTheme="minorEastAsia" w:cstheme="minorEastAsia"/>
          <w:b/>
          <w:bCs/>
          <w:color w:val="auto"/>
          <w:sz w:val="32"/>
          <w:szCs w:val="32"/>
          <w:highlight w:val="none"/>
          <w:u w:val="none"/>
          <w:lang w:val="en-US" w:eastAsia="zh-CN"/>
        </w:rPr>
        <w:t>合同之环境保护协议</w:t>
      </w:r>
      <w:r>
        <w:rPr>
          <w:rFonts w:hint="eastAsia" w:asciiTheme="minorEastAsia" w:hAnsiTheme="minorEastAsia" w:eastAsiaTheme="minorEastAsia" w:cstheme="minorEastAsia"/>
          <w:b/>
          <w:bCs/>
          <w:color w:val="auto"/>
          <w:sz w:val="24"/>
          <w:highlight w:val="none"/>
          <w:u w:val="none"/>
          <w:lang w:val="en-US" w:eastAsia="zh-CN"/>
        </w:rPr>
        <w:t xml:space="preserve">              </w:t>
      </w:r>
    </w:p>
    <w:p w14:paraId="66FB3B35">
      <w:pPr>
        <w:widowControl/>
        <w:spacing w:line="360" w:lineRule="auto"/>
        <w:ind w:firstLine="42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color w:val="auto"/>
          <w:highlight w:val="none"/>
        </w:rPr>
        <w:t>为</w:t>
      </w:r>
      <w:r>
        <w:rPr>
          <w:rFonts w:hint="eastAsia" w:asciiTheme="minorEastAsia" w:hAnsiTheme="minorEastAsia" w:eastAsiaTheme="minorEastAsia" w:cstheme="minorEastAsia"/>
          <w:b w:val="0"/>
          <w:bCs w:val="0"/>
          <w:color w:val="auto"/>
          <w:sz w:val="24"/>
          <w:highlight w:val="none"/>
        </w:rPr>
        <w:t>遵守《中华人民共和国环境保护法》《中华人民共和国安全生产法》及国家地方各项环境保护法律法规，保证施工生产符合环境管理要求，确保在实施过程中对周</w:t>
      </w:r>
      <w:r>
        <w:rPr>
          <w:rFonts w:hint="eastAsia" w:asciiTheme="minorEastAsia" w:hAnsiTheme="minorEastAsia" w:eastAsiaTheme="minorEastAsia" w:cstheme="minorEastAsia"/>
          <w:b w:val="0"/>
          <w:bCs w:val="0"/>
          <w:color w:val="auto"/>
          <w:sz w:val="24"/>
          <w:highlight w:val="none"/>
          <w:lang w:val="en-US" w:eastAsia="zh-CN"/>
        </w:rPr>
        <w:t>边环境</w:t>
      </w:r>
      <w:r>
        <w:rPr>
          <w:rFonts w:hint="eastAsia" w:asciiTheme="minorEastAsia" w:hAnsiTheme="minorEastAsia" w:eastAsiaTheme="minorEastAsia" w:cstheme="minorEastAsia"/>
          <w:b w:val="0"/>
          <w:bCs w:val="0"/>
          <w:color w:val="auto"/>
          <w:sz w:val="24"/>
          <w:highlight w:val="none"/>
        </w:rPr>
        <w:t>的保护，经甲乙双方协商，签订本协议。</w:t>
      </w:r>
    </w:p>
    <w:p w14:paraId="67140285">
      <w:pPr>
        <w:widowControl/>
        <w:spacing w:line="360" w:lineRule="auto"/>
        <w:jc w:val="left"/>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一、此项工程甲乙双方环保责任人</w:t>
      </w:r>
    </w:p>
    <w:p w14:paraId="57090011">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u w:val="single"/>
        </w:rPr>
      </w:pPr>
      <w:r>
        <w:rPr>
          <w:rFonts w:hint="eastAsia" w:asciiTheme="minorEastAsia" w:hAnsiTheme="minorEastAsia" w:eastAsiaTheme="minorEastAsia" w:cstheme="minorEastAsia"/>
          <w:b w:val="0"/>
          <w:bCs w:val="0"/>
          <w:color w:val="auto"/>
          <w:sz w:val="24"/>
          <w:highlight w:val="none"/>
        </w:rPr>
        <w:t>甲方（</w:t>
      </w:r>
      <w:r>
        <w:rPr>
          <w:rFonts w:hint="eastAsia" w:asciiTheme="minorEastAsia" w:hAnsiTheme="minorEastAsia" w:eastAsiaTheme="minorEastAsia" w:cstheme="minorEastAsia"/>
          <w:color w:val="auto"/>
          <w:sz w:val="24"/>
          <w:highlight w:val="none"/>
        </w:rPr>
        <w:t>此工程项目负责人</w:t>
      </w:r>
      <w:r>
        <w:rPr>
          <w:rFonts w:hint="eastAsia" w:asciiTheme="minorEastAsia" w:hAnsiTheme="minorEastAsia" w:eastAsiaTheme="minorEastAsia" w:cstheme="minorEastAsia"/>
          <w:b w:val="0"/>
          <w:bCs w:val="0"/>
          <w:color w:val="auto"/>
          <w:sz w:val="24"/>
          <w:highlight w:val="none"/>
        </w:rPr>
        <w:t>）：</w:t>
      </w:r>
      <w:r>
        <w:rPr>
          <w:rFonts w:hint="eastAsia" w:asciiTheme="minorEastAsia" w:hAnsiTheme="minorEastAsia" w:eastAsiaTheme="minorEastAsia" w:cstheme="minorEastAsia"/>
          <w:b w:val="0"/>
          <w:bCs w:val="0"/>
          <w:color w:val="auto"/>
          <w:sz w:val="24"/>
          <w:highlight w:val="none"/>
          <w:u w:val="single"/>
        </w:rPr>
        <w:t xml:space="preserve">               </w:t>
      </w:r>
    </w:p>
    <w:p w14:paraId="505D6D17">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乙方（此工程项目负责人）：</w:t>
      </w:r>
      <w:r>
        <w:rPr>
          <w:rFonts w:hint="eastAsia" w:asciiTheme="minorEastAsia" w:hAnsiTheme="minorEastAsia" w:eastAsiaTheme="minorEastAsia" w:cstheme="minorEastAsia"/>
          <w:b w:val="0"/>
          <w:bCs w:val="0"/>
          <w:color w:val="auto"/>
          <w:sz w:val="24"/>
          <w:highlight w:val="none"/>
          <w:u w:val="single"/>
        </w:rPr>
        <w:t xml:space="preserve">               </w:t>
      </w:r>
    </w:p>
    <w:p w14:paraId="789774CD">
      <w:pPr>
        <w:widowControl/>
        <w:spacing w:line="360" w:lineRule="auto"/>
        <w:jc w:val="left"/>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二、甲方职责</w:t>
      </w:r>
    </w:p>
    <w:p w14:paraId="135AA454">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1.严格遵守国家有关环境保护的法律法规，认真执行工程施工合同中的有关环保要求。</w:t>
      </w:r>
    </w:p>
    <w:p w14:paraId="4DD28BE7">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2.监督检查乙方，对乙方在施工和提供其他服务的过程中在环境保护是否进行有效控制。</w:t>
      </w:r>
    </w:p>
    <w:p w14:paraId="22947A08">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3.甲方发现施工环境问题，或乙方违反环境法律、法规及标准情况，有权责成乙方对发现的问题进行整改。乙方经整改合格后，方可再次进场作业。</w:t>
      </w:r>
    </w:p>
    <w:p w14:paraId="375148F0">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4.针对项目特点，甲方对乙方进行环保交底工作，施工过程中监督乙方按交底内容实施。</w:t>
      </w:r>
    </w:p>
    <w:p w14:paraId="04E067E9">
      <w:pPr>
        <w:widowControl/>
        <w:spacing w:line="360" w:lineRule="auto"/>
        <w:jc w:val="left"/>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三、乙方职责</w:t>
      </w:r>
    </w:p>
    <w:p w14:paraId="474EC776">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1.乙方必须遵守《中华人民共和国环境保护法》《中华人民共和国安全生产法》及国家地方有关环境保护方案的法律法规及标准，遵守甲方的环境方针。</w:t>
      </w:r>
    </w:p>
    <w:p w14:paraId="0EECC220">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2.甲方对重大环境因素所提出的控制措施，乙方应负责进行有针对性的控制和实施。</w:t>
      </w:r>
    </w:p>
    <w:p w14:paraId="14F98AF0">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3.乙方在施工作业和生活中所产生的废水、生活污水必须按照国家和地方排放标准达标排放，不得随意排入附近的天然水体。</w:t>
      </w:r>
    </w:p>
    <w:p w14:paraId="6A29CAE6">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4.乙方在施工活动中产生的固体废弃物，必须进行收集并转运至指定垃圾填埋场，不的随意丢到水体或土壤等周围环境中。</w:t>
      </w:r>
    </w:p>
    <w:p w14:paraId="23779C4A">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5.乙方在施工中产生的危险废弃物必须按照要求分类存放并移交给专业机构处理，不的随意丢到水体或土壤等周围环境中。</w:t>
      </w:r>
    </w:p>
    <w:p w14:paraId="4EA5AF31">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6.乙方对在施工中产生的噪音，应次啊去降噪或隔离措施，以符合国家和地方标准，不得扰乱施工区域附近居民的正常生活。</w:t>
      </w:r>
    </w:p>
    <w:p w14:paraId="1BF1C23D">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7.乙方对易燃、一包或有毒有害危险品，应采取防范措施，防止在储运过程中发生火灾、爆炸或泄露等事故，造成对环境的污染。</w:t>
      </w:r>
    </w:p>
    <w:p w14:paraId="3BEB3285">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8.乙方进入施工现场前，必须接受甲方环境保护培训，以提高作业人员环境保护意识。</w:t>
      </w:r>
    </w:p>
    <w:p w14:paraId="67A2349C">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9.乙方必须按照甲方环境方针要求，排查各作业点环境因素，并制定相应措施。</w:t>
      </w:r>
    </w:p>
    <w:p w14:paraId="60FE6221">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10.乙方在土方开挖、运输、回填土作业时，必须要有防尘措施。</w:t>
      </w:r>
    </w:p>
    <w:p w14:paraId="6CCD3F1D">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11.乙方作业人员要做到工完料净场地清，避免造成环境污染。</w:t>
      </w:r>
    </w:p>
    <w:p w14:paraId="6F75B257">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12.乙方施工机械、车辆尾气排放必须符合国家规定，不的泄露油污。</w:t>
      </w:r>
    </w:p>
    <w:p w14:paraId="18F54E48">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13.乙方必须按照本工程项目特点，组织制定本工程实施中的环保事故应急救援预案；如果发生环保事故，应迅速采取有效措施，组织抢救，最大限度降低事故对环境可能造成的污染危害；并按国家有关规定立即如实报告有关部门，环保事故控制住后，要做好人员安抚、现场恢复等善后工作，同时，要积极配合事故调查工作。</w:t>
      </w:r>
    </w:p>
    <w:p w14:paraId="0596C27E">
      <w:pPr>
        <w:widowControl/>
        <w:spacing w:line="360" w:lineRule="auto"/>
        <w:jc w:val="left"/>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四、违约处罚及责任</w:t>
      </w:r>
    </w:p>
    <w:p w14:paraId="63A47228">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1.乙方在施工现场存在环保隐患、未落实环保措施拒不改正的，甲方有权要求停工，并向公司领导报告，同时与施工单位的服务评价挂钩列入黑名单，由此产生的损失乙方自己承担。</w:t>
      </w:r>
    </w:p>
    <w:p w14:paraId="311ED2BC">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2.乙方不遵守环保法律法规及甲方环境的要求，发生环境违章事件导致甲方被上级单或政府执法部门处罚造成经济损失、影响甲方社会形象的，乙方承担全部责任。同时甲方有权对乙方给予上级经济处罚的基础上3-5倍经济处罚，违章情节严重的，甲方有权提前终止与乙方的工程合同。</w:t>
      </w:r>
    </w:p>
    <w:p w14:paraId="63FC6939">
      <w:pPr>
        <w:widowControl/>
        <w:spacing w:line="360" w:lineRule="auto"/>
        <w:jc w:val="left"/>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五、协议份数与时效</w:t>
      </w:r>
    </w:p>
    <w:p w14:paraId="2C311AB1">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1.本协议作为</w:t>
      </w:r>
      <w:r>
        <w:rPr>
          <w:rFonts w:hint="eastAsia" w:asciiTheme="minorEastAsia" w:hAnsiTheme="minorEastAsia" w:eastAsiaTheme="minorEastAsia" w:cstheme="minorEastAsia"/>
          <w:b w:val="0"/>
          <w:bCs w:val="0"/>
          <w:color w:val="auto"/>
          <w:sz w:val="24"/>
          <w:highlight w:val="none"/>
          <w:u w:val="single"/>
        </w:rPr>
        <w:t xml:space="preserve">                     </w:t>
      </w:r>
      <w:r>
        <w:rPr>
          <w:rFonts w:hint="eastAsia" w:asciiTheme="minorEastAsia" w:hAnsiTheme="minorEastAsia" w:eastAsiaTheme="minorEastAsia" w:cstheme="minorEastAsia"/>
          <w:b w:val="0"/>
          <w:bCs w:val="0"/>
          <w:color w:val="auto"/>
          <w:sz w:val="24"/>
          <w:highlight w:val="none"/>
        </w:rPr>
        <w:t>的附件，与工程施工合同具有同等的法律效力。</w:t>
      </w:r>
    </w:p>
    <w:p w14:paraId="174F121F">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2.本协议一式贰份，甲方执壹份，乙方执壹份。由双方法定代表人或其授权的代理人签署盖章后生效，全部工程完工验收后终止。</w:t>
      </w:r>
    </w:p>
    <w:p w14:paraId="7C48F364">
      <w:pPr>
        <w:widowControl/>
        <w:spacing w:line="360" w:lineRule="auto"/>
        <w:ind w:firstLine="480" w:firstLineChars="200"/>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3.因协议在履行过程中所产生的争议，双方协商解决，协商不成的，提交甲方所在地有管辖权的人民法院管辖。</w:t>
      </w:r>
    </w:p>
    <w:p w14:paraId="505F435B">
      <w:pPr>
        <w:widowControl/>
        <w:spacing w:line="360" w:lineRule="auto"/>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 xml:space="preserve">甲方：重庆首讯科技股份有限公司  </w:t>
      </w:r>
      <w:r>
        <w:rPr>
          <w:rFonts w:hint="eastAsia" w:asciiTheme="minorEastAsia" w:hAnsiTheme="minorEastAsia" w:eastAsiaTheme="minorEastAsia" w:cstheme="minorEastAsia"/>
          <w:b w:val="0"/>
          <w:bCs w:val="0"/>
          <w:color w:val="auto"/>
          <w:sz w:val="24"/>
          <w:highlight w:val="none"/>
        </w:rPr>
        <w:tab/>
      </w:r>
      <w:r>
        <w:rPr>
          <w:rFonts w:hint="eastAsia" w:asciiTheme="minorEastAsia" w:hAnsiTheme="minorEastAsia" w:eastAsiaTheme="minorEastAsia" w:cstheme="minorEastAsia"/>
          <w:b w:val="0"/>
          <w:bCs w:val="0"/>
          <w:color w:val="auto"/>
          <w:sz w:val="24"/>
          <w:highlight w:val="none"/>
        </w:rPr>
        <w:t xml:space="preserve">         乙方：</w:t>
      </w:r>
    </w:p>
    <w:p w14:paraId="4280F2B4">
      <w:pPr>
        <w:widowControl/>
        <w:spacing w:line="360" w:lineRule="auto"/>
        <w:jc w:val="left"/>
        <w:rPr>
          <w:rFonts w:hint="eastAsia" w:asciiTheme="minorEastAsia" w:hAnsiTheme="minorEastAsia" w:eastAsiaTheme="minorEastAsia" w:cstheme="minorEastAsia"/>
          <w:b w:val="0"/>
          <w:bCs w:val="0"/>
          <w:color w:val="auto"/>
          <w:sz w:val="24"/>
          <w:highlight w:val="none"/>
          <w:lang w:val="en-US" w:eastAsia="zh-CN"/>
        </w:rPr>
      </w:pPr>
    </w:p>
    <w:p w14:paraId="08F5A595">
      <w:pPr>
        <w:widowControl/>
        <w:spacing w:line="360" w:lineRule="auto"/>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lang w:val="en-US" w:eastAsia="zh-CN"/>
        </w:rPr>
        <w:t>公司负责人</w:t>
      </w:r>
      <w:r>
        <w:rPr>
          <w:rFonts w:hint="eastAsia" w:asciiTheme="minorEastAsia" w:hAnsiTheme="minorEastAsia" w:eastAsiaTheme="minorEastAsia" w:cstheme="minorEastAsia"/>
          <w:b w:val="0"/>
          <w:bCs w:val="0"/>
          <w:color w:val="auto"/>
          <w:sz w:val="24"/>
          <w:highlight w:val="none"/>
        </w:rPr>
        <w:t>或授权代理人</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b w:val="0"/>
          <w:bCs w:val="0"/>
          <w:color w:val="auto"/>
          <w:sz w:val="24"/>
          <w:highlight w:val="none"/>
        </w:rPr>
        <w:t xml:space="preserve">         </w:t>
      </w:r>
      <w:r>
        <w:rPr>
          <w:rFonts w:hint="eastAsia" w:asciiTheme="minorEastAsia" w:hAnsiTheme="minorEastAsia" w:eastAsiaTheme="minorEastAsia" w:cstheme="minorEastAsia"/>
          <w:b w:val="0"/>
          <w:bCs w:val="0"/>
          <w:color w:val="auto"/>
          <w:sz w:val="24"/>
          <w:highlight w:val="none"/>
          <w:lang w:val="en-US" w:eastAsia="zh-CN"/>
        </w:rPr>
        <w:t xml:space="preserve">           公司负责人</w:t>
      </w:r>
      <w:r>
        <w:rPr>
          <w:rFonts w:hint="eastAsia" w:asciiTheme="minorEastAsia" w:hAnsiTheme="minorEastAsia" w:eastAsiaTheme="minorEastAsia" w:cstheme="minorEastAsia"/>
          <w:b w:val="0"/>
          <w:bCs w:val="0"/>
          <w:color w:val="auto"/>
          <w:sz w:val="24"/>
          <w:highlight w:val="none"/>
        </w:rPr>
        <w:t>或授权代理人</w:t>
      </w:r>
      <w:r>
        <w:rPr>
          <w:rFonts w:hint="eastAsia" w:asciiTheme="minorEastAsia" w:hAnsiTheme="minorEastAsia" w:eastAsiaTheme="minorEastAsia" w:cstheme="minorEastAsia"/>
          <w:color w:val="auto"/>
          <w:sz w:val="24"/>
          <w:highlight w:val="none"/>
        </w:rPr>
        <w:t>：</w:t>
      </w:r>
    </w:p>
    <w:p w14:paraId="39294C0F">
      <w:pPr>
        <w:widowControl/>
        <w:spacing w:line="360" w:lineRule="auto"/>
        <w:jc w:val="left"/>
        <w:rPr>
          <w:rFonts w:hint="eastAsia" w:asciiTheme="minorEastAsia" w:hAnsiTheme="minorEastAsia" w:eastAsiaTheme="minorEastAsia" w:cstheme="minorEastAsia"/>
          <w:color w:val="auto"/>
          <w:sz w:val="24"/>
          <w:highlight w:val="none"/>
          <w:lang w:val="en-US" w:eastAsia="zh-CN"/>
        </w:rPr>
      </w:pPr>
    </w:p>
    <w:p w14:paraId="57D490D3">
      <w:pPr>
        <w:widowControl/>
        <w:spacing w:line="360" w:lineRule="auto"/>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color w:val="auto"/>
          <w:sz w:val="24"/>
          <w:highlight w:val="none"/>
          <w:lang w:val="en-US" w:eastAsia="zh-CN"/>
        </w:rPr>
        <w:t>项目经理</w:t>
      </w:r>
      <w:r>
        <w:rPr>
          <w:rFonts w:hint="eastAsia" w:asciiTheme="minorEastAsia" w:hAnsiTheme="minorEastAsia" w:eastAsiaTheme="minorEastAsia" w:cstheme="minorEastAsia"/>
          <w:b w:val="0"/>
          <w:bCs w:val="0"/>
          <w:color w:val="auto"/>
          <w:sz w:val="24"/>
          <w:highlight w:val="none"/>
        </w:rPr>
        <w:t>：</w:t>
      </w:r>
      <w:r>
        <w:rPr>
          <w:rFonts w:hint="eastAsia" w:asciiTheme="minorEastAsia" w:hAnsiTheme="minorEastAsia" w:eastAsiaTheme="minorEastAsia" w:cstheme="minorEastAsia"/>
          <w:b w:val="0"/>
          <w:bCs w:val="0"/>
          <w:color w:val="auto"/>
          <w:sz w:val="24"/>
          <w:highlight w:val="none"/>
        </w:rPr>
        <w:tab/>
      </w:r>
      <w:r>
        <w:rPr>
          <w:rFonts w:hint="eastAsia" w:asciiTheme="minorEastAsia" w:hAnsiTheme="minorEastAsia" w:eastAsiaTheme="minorEastAsia" w:cstheme="minorEastAsia"/>
          <w:b w:val="0"/>
          <w:bCs w:val="0"/>
          <w:color w:val="auto"/>
          <w:sz w:val="24"/>
          <w:highlight w:val="none"/>
        </w:rPr>
        <w:t xml:space="preserve">         </w:t>
      </w:r>
      <w:r>
        <w:rPr>
          <w:rFonts w:hint="eastAsia" w:asciiTheme="minorEastAsia" w:hAnsiTheme="minorEastAsia" w:eastAsiaTheme="minorEastAsia" w:cstheme="minorEastAsia"/>
          <w:b w:val="0"/>
          <w:bCs w:val="0"/>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lang w:val="en-US" w:eastAsia="zh-CN"/>
        </w:rPr>
        <w:t>项目经理</w:t>
      </w:r>
      <w:r>
        <w:rPr>
          <w:rFonts w:hint="eastAsia" w:asciiTheme="minorEastAsia" w:hAnsiTheme="minorEastAsia" w:eastAsiaTheme="minorEastAsia" w:cstheme="minorEastAsia"/>
          <w:b w:val="0"/>
          <w:bCs w:val="0"/>
          <w:color w:val="auto"/>
          <w:sz w:val="24"/>
          <w:highlight w:val="none"/>
        </w:rPr>
        <w:t>：</w:t>
      </w:r>
    </w:p>
    <w:p w14:paraId="46038E9D">
      <w:pPr>
        <w:widowControl/>
        <w:spacing w:line="360" w:lineRule="auto"/>
        <w:jc w:val="left"/>
        <w:rPr>
          <w:rFonts w:hint="eastAsia" w:asciiTheme="minorEastAsia" w:hAnsiTheme="minorEastAsia" w:eastAsiaTheme="minorEastAsia" w:cstheme="minorEastAsia"/>
          <w:b w:val="0"/>
          <w:bCs w:val="0"/>
          <w:color w:val="auto"/>
          <w:sz w:val="24"/>
          <w:highlight w:val="none"/>
        </w:rPr>
      </w:pPr>
    </w:p>
    <w:p w14:paraId="4656ABE8">
      <w:pPr>
        <w:widowControl/>
        <w:spacing w:line="360" w:lineRule="auto"/>
        <w:jc w:val="lef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 xml:space="preserve">经办人：                          </w:t>
      </w:r>
      <w:r>
        <w:rPr>
          <w:rFonts w:hint="eastAsia" w:asciiTheme="minorEastAsia" w:hAnsiTheme="minorEastAsia" w:eastAsiaTheme="minorEastAsia" w:cstheme="minorEastAsia"/>
          <w:b w:val="0"/>
          <w:bCs w:val="0"/>
          <w:color w:val="auto"/>
          <w:sz w:val="24"/>
          <w:highlight w:val="none"/>
          <w:lang w:val="en-US" w:eastAsia="zh-CN"/>
        </w:rPr>
        <w:t xml:space="preserve">          </w:t>
      </w:r>
      <w:r>
        <w:rPr>
          <w:rFonts w:hint="eastAsia" w:asciiTheme="minorEastAsia" w:hAnsiTheme="minorEastAsia" w:eastAsiaTheme="minorEastAsia" w:cstheme="minorEastAsia"/>
          <w:b w:val="0"/>
          <w:bCs w:val="0"/>
          <w:color w:val="auto"/>
          <w:sz w:val="24"/>
          <w:highlight w:val="none"/>
        </w:rPr>
        <w:t>经办人：</w:t>
      </w:r>
    </w:p>
    <w:p w14:paraId="07A69761">
      <w:pPr>
        <w:widowControl/>
        <w:spacing w:line="360" w:lineRule="auto"/>
        <w:jc w:val="left"/>
        <w:rPr>
          <w:rFonts w:hint="eastAsia" w:asciiTheme="minorEastAsia" w:hAnsiTheme="minorEastAsia" w:eastAsiaTheme="minorEastAsia" w:cstheme="minorEastAsia"/>
          <w:b w:val="0"/>
          <w:bCs w:val="0"/>
          <w:color w:val="auto"/>
          <w:sz w:val="24"/>
          <w:highlight w:val="none"/>
        </w:rPr>
      </w:pPr>
    </w:p>
    <w:p w14:paraId="66C155C2">
      <w:pPr>
        <w:spacing w:line="440" w:lineRule="exact"/>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val="0"/>
          <w:bCs w:val="0"/>
          <w:color w:val="auto"/>
          <w:sz w:val="24"/>
          <w:highlight w:val="none"/>
        </w:rPr>
        <w:t xml:space="preserve">日期: </w:t>
      </w:r>
      <w:r>
        <w:rPr>
          <w:rFonts w:hint="eastAsia" w:asciiTheme="minorEastAsia" w:hAnsiTheme="minorEastAsia" w:eastAsiaTheme="minorEastAsia" w:cstheme="minorEastAsia"/>
          <w:b w:val="0"/>
          <w:bCs w:val="0"/>
          <w:color w:val="auto"/>
          <w:sz w:val="24"/>
          <w:highlight w:val="none"/>
        </w:rPr>
        <w:tab/>
      </w:r>
      <w:r>
        <w:rPr>
          <w:rFonts w:hint="eastAsia" w:asciiTheme="minorEastAsia" w:hAnsiTheme="minorEastAsia" w:eastAsiaTheme="minorEastAsia" w:cstheme="minorEastAsia"/>
          <w:b w:val="0"/>
          <w:bCs w:val="0"/>
          <w:color w:val="auto"/>
          <w:sz w:val="24"/>
          <w:highlight w:val="none"/>
        </w:rPr>
        <w:t xml:space="preserve">         </w:t>
      </w:r>
      <w:r>
        <w:rPr>
          <w:rFonts w:hint="eastAsia" w:asciiTheme="minorEastAsia" w:hAnsiTheme="minorEastAsia" w:eastAsiaTheme="minorEastAsia" w:cstheme="minorEastAsia"/>
          <w:b w:val="0"/>
          <w:bCs w:val="0"/>
          <w:color w:val="auto"/>
          <w:sz w:val="24"/>
          <w:highlight w:val="none"/>
          <w:lang w:val="en-US" w:eastAsia="zh-CN"/>
        </w:rPr>
        <w:t xml:space="preserve">                            </w:t>
      </w:r>
      <w:r>
        <w:rPr>
          <w:rFonts w:hint="eastAsia" w:asciiTheme="minorEastAsia" w:hAnsiTheme="minorEastAsia" w:eastAsiaTheme="minorEastAsia" w:cstheme="minorEastAsia"/>
          <w:b w:val="0"/>
          <w:bCs w:val="0"/>
          <w:color w:val="auto"/>
          <w:sz w:val="24"/>
          <w:highlight w:val="none"/>
        </w:rPr>
        <w:t>日期:</w:t>
      </w:r>
    </w:p>
    <w:p w14:paraId="4E3DF553">
      <w:pPr>
        <w:spacing w:line="440" w:lineRule="exact"/>
        <w:rPr>
          <w:rFonts w:hint="eastAsia" w:asciiTheme="minorEastAsia" w:hAnsiTheme="minorEastAsia" w:eastAsiaTheme="minorEastAsia" w:cstheme="minorEastAsia"/>
          <w:color w:val="auto"/>
          <w:sz w:val="30"/>
          <w:szCs w:val="30"/>
          <w:highlight w:val="none"/>
        </w:rPr>
      </w:pPr>
    </w:p>
    <w:p w14:paraId="3054B0FE">
      <w:pPr>
        <w:pStyle w:val="24"/>
        <w:tabs>
          <w:tab w:val="right" w:leader="dot" w:pos="8296"/>
        </w:tabs>
        <w:rPr>
          <w:rFonts w:hint="eastAsia" w:asciiTheme="minorEastAsia" w:hAnsiTheme="minorEastAsia" w:eastAsiaTheme="minorEastAsia" w:cstheme="minorEastAsia"/>
          <w:color w:val="auto"/>
          <w:sz w:val="30"/>
          <w:szCs w:val="30"/>
          <w:highlight w:val="none"/>
        </w:rPr>
      </w:pPr>
    </w:p>
    <w:p w14:paraId="572EE6B6">
      <w:pPr>
        <w:rPr>
          <w:rFonts w:hint="eastAsia" w:asciiTheme="minorEastAsia" w:hAnsiTheme="minorEastAsia" w:eastAsiaTheme="minorEastAsia" w:cstheme="minorEastAsia"/>
          <w:color w:val="auto"/>
          <w:sz w:val="30"/>
          <w:szCs w:val="30"/>
          <w:highlight w:val="none"/>
        </w:rPr>
      </w:pPr>
    </w:p>
    <w:p w14:paraId="6BE63A09">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798BFE0B">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454FF4EF">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172D9DA2">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4C57FEF9">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38A57408">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3B95E2CC">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6D7E459B">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0C9DFA36">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3FBB5D80">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7761A55D">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37011E5B">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1B6844E2">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3299E6F8">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4EDB822A">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44D9844B">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24D53B62">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1694EB72">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695A615A">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32EDBFCA">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53A0F27E">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5A7D5396">
      <w:pPr>
        <w:spacing w:line="440" w:lineRule="exact"/>
        <w:jc w:val="left"/>
        <w:rPr>
          <w:rFonts w:hint="eastAsia" w:asciiTheme="minorEastAsia" w:hAnsiTheme="minorEastAsia" w:eastAsiaTheme="minorEastAsia" w:cstheme="minorEastAsia"/>
          <w:b/>
          <w:bCs/>
          <w:color w:val="auto"/>
          <w:sz w:val="30"/>
          <w:szCs w:val="30"/>
          <w:highlight w:val="none"/>
          <w:lang w:val="en-US" w:eastAsia="zh-CN"/>
        </w:rPr>
      </w:pPr>
    </w:p>
    <w:p w14:paraId="47721F59">
      <w:pPr>
        <w:keepNext/>
        <w:keepLines w:val="0"/>
        <w:pageBreakBefore w:val="0"/>
        <w:widowControl w:val="0"/>
        <w:suppressLineNumbers w:val="0"/>
        <w:kinsoku/>
        <w:wordWrap w:val="0"/>
        <w:overflowPunct/>
        <w:topLinePunct w:val="0"/>
        <w:autoSpaceDE/>
        <w:autoSpaceDN/>
        <w:bidi w:val="0"/>
        <w:adjustRightInd/>
        <w:snapToGrid/>
        <w:spacing w:before="0" w:beforeAutospacing="0" w:after="381" w:afterLines="100" w:afterAutospacing="0" w:line="460" w:lineRule="exact"/>
        <w:ind w:left="0" w:leftChars="0" w:right="0" w:rightChars="0" w:firstLine="0" w:firstLineChars="0"/>
        <w:jc w:val="left"/>
        <w:textAlignment w:val="top"/>
        <w:outlineLvl w:val="0"/>
        <w:rPr>
          <w:rFonts w:hint="eastAsia" w:asciiTheme="minorEastAsia" w:hAnsiTheme="minorEastAsia" w:eastAsiaTheme="minorEastAsia" w:cstheme="minorEastAsia"/>
          <w:b/>
          <w:color w:val="auto"/>
          <w:kern w:val="0"/>
          <w:sz w:val="32"/>
          <w:szCs w:val="32"/>
          <w:highlight w:val="none"/>
          <w:lang w:val="en-US" w:eastAsia="zh-CN" w:bidi="ar-SA"/>
        </w:rPr>
      </w:pPr>
      <w:bookmarkStart w:id="572" w:name="_Toc6145"/>
      <w:bookmarkStart w:id="573" w:name="_Toc1831"/>
      <w:bookmarkStart w:id="574" w:name="_Toc7725"/>
      <w:bookmarkStart w:id="575" w:name="_Toc19858"/>
      <w:bookmarkStart w:id="576" w:name="_Toc7081"/>
      <w:r>
        <w:rPr>
          <w:rFonts w:hint="eastAsia" w:asciiTheme="minorEastAsia" w:hAnsiTheme="minorEastAsia" w:eastAsiaTheme="minorEastAsia" w:cstheme="minorEastAsia"/>
          <w:b/>
          <w:color w:val="auto"/>
          <w:kern w:val="0"/>
          <w:sz w:val="32"/>
          <w:szCs w:val="32"/>
          <w:highlight w:val="none"/>
          <w:lang w:val="en-US" w:eastAsia="zh-CN" w:bidi="ar-SA"/>
        </w:rPr>
        <w:t>附件7：项目经理任命书</w:t>
      </w:r>
      <w:bookmarkEnd w:id="572"/>
      <w:bookmarkEnd w:id="573"/>
      <w:bookmarkEnd w:id="574"/>
      <w:bookmarkEnd w:id="575"/>
      <w:bookmarkEnd w:id="576"/>
      <w:r>
        <w:rPr>
          <w:rFonts w:hint="eastAsia" w:asciiTheme="minorEastAsia" w:hAnsiTheme="minorEastAsia" w:eastAsiaTheme="minorEastAsia" w:cstheme="minorEastAsia"/>
          <w:b/>
          <w:color w:val="auto"/>
          <w:kern w:val="0"/>
          <w:sz w:val="32"/>
          <w:szCs w:val="32"/>
          <w:highlight w:val="none"/>
          <w:lang w:val="en-US" w:eastAsia="zh-CN" w:bidi="ar-SA"/>
        </w:rPr>
        <w:tab/>
      </w:r>
    </w:p>
    <w:p w14:paraId="5EB8BE8F">
      <w:pPr>
        <w:spacing w:line="440" w:lineRule="exact"/>
        <w:ind w:left="0" w:leftChars="0" w:firstLine="0" w:firstLineChars="0"/>
        <w:rPr>
          <w:rFonts w:hint="eastAsia" w:asciiTheme="minorEastAsia" w:hAnsiTheme="minorEastAsia" w:eastAsiaTheme="minorEastAsia" w:cstheme="minorEastAsia"/>
          <w:b/>
          <w:bCs/>
          <w:color w:val="auto"/>
          <w:sz w:val="32"/>
          <w:szCs w:val="32"/>
          <w:highlight w:val="none"/>
        </w:rPr>
      </w:pPr>
    </w:p>
    <w:p w14:paraId="2A20F7FA">
      <w:pPr>
        <w:spacing w:line="440" w:lineRule="exact"/>
        <w:ind w:left="0" w:leftChars="0" w:firstLine="0" w:firstLineChars="0"/>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bCs/>
          <w:color w:val="auto"/>
          <w:sz w:val="32"/>
          <w:szCs w:val="32"/>
          <w:highlight w:val="none"/>
        </w:rPr>
        <w:t>项目经理任命书</w:t>
      </w:r>
    </w:p>
    <w:p w14:paraId="073EDD80">
      <w:pPr>
        <w:spacing w:line="440" w:lineRule="exact"/>
        <w:rPr>
          <w:rFonts w:hint="eastAsia" w:asciiTheme="minorEastAsia" w:hAnsiTheme="minorEastAsia" w:eastAsiaTheme="minorEastAsia" w:cstheme="minorEastAsia"/>
          <w:color w:val="auto"/>
          <w:sz w:val="32"/>
          <w:szCs w:val="32"/>
          <w:highlight w:val="none"/>
        </w:rPr>
      </w:pPr>
    </w:p>
    <w:p w14:paraId="70A39122">
      <w:pPr>
        <w:spacing w:line="44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经公司研究决定，任命</w:t>
      </w:r>
      <w:r>
        <w:rPr>
          <w:rFonts w:hint="eastAsia" w:asciiTheme="minorEastAsia" w:hAnsiTheme="minorEastAsia" w:eastAsiaTheme="minorEastAsia" w:cstheme="minorEastAsia"/>
          <w:color w:val="auto"/>
          <w:sz w:val="28"/>
          <w:szCs w:val="28"/>
          <w:highlight w:val="none"/>
          <w:u w:val="single"/>
        </w:rPr>
        <w:t xml:space="preserve"> </w:t>
      </w:r>
      <w:r>
        <w:rPr>
          <w:rFonts w:hint="eastAsia" w:asciiTheme="minorEastAsia" w:hAnsiTheme="minorEastAsia" w:eastAsiaTheme="minorEastAsia" w:cstheme="minorEastAsia"/>
          <w:color w:val="auto"/>
          <w:sz w:val="28"/>
          <w:szCs w:val="28"/>
          <w:highlight w:val="none"/>
          <w:u w:val="single"/>
          <w:lang w:val="en-US" w:eastAsia="zh-CN"/>
        </w:rPr>
        <w:t xml:space="preserve"> XXXX  </w:t>
      </w:r>
      <w:r>
        <w:rPr>
          <w:rFonts w:hint="eastAsia" w:asciiTheme="minorEastAsia" w:hAnsiTheme="minorEastAsia" w:eastAsiaTheme="minorEastAsia" w:cstheme="minorEastAsia"/>
          <w:color w:val="auto"/>
          <w:sz w:val="28"/>
          <w:szCs w:val="28"/>
          <w:highlight w:val="none"/>
        </w:rPr>
        <w:t>同志担任</w:t>
      </w:r>
      <w:r>
        <w:rPr>
          <w:rFonts w:hint="eastAsia" w:asciiTheme="minorEastAsia" w:hAnsiTheme="minorEastAsia" w:eastAsiaTheme="minorEastAsia" w:cstheme="minorEastAsia"/>
          <w:color w:val="auto"/>
          <w:sz w:val="28"/>
          <w:szCs w:val="28"/>
          <w:highlight w:val="none"/>
          <w:u w:val="single"/>
          <w:lang w:val="en-US" w:eastAsia="zh-CN"/>
        </w:rPr>
        <w:t>XXXXXXXXXXXXXXX</w:t>
      </w:r>
      <w:r>
        <w:rPr>
          <w:rFonts w:hint="eastAsia" w:asciiTheme="minorEastAsia" w:hAnsiTheme="minorEastAsia" w:eastAsiaTheme="minorEastAsia" w:cstheme="minorEastAsia"/>
          <w:color w:val="auto"/>
          <w:sz w:val="28"/>
          <w:szCs w:val="28"/>
          <w:highlight w:val="none"/>
          <w:u w:val="single"/>
          <w:lang w:eastAsia="zh-CN"/>
        </w:rPr>
        <w:t>劳务</w:t>
      </w:r>
      <w:r>
        <w:rPr>
          <w:rFonts w:hint="eastAsia" w:asciiTheme="minorEastAsia" w:hAnsiTheme="minorEastAsia" w:eastAsiaTheme="minorEastAsia" w:cstheme="minorEastAsia"/>
          <w:color w:val="auto"/>
          <w:sz w:val="28"/>
          <w:szCs w:val="28"/>
          <w:highlight w:val="none"/>
          <w:u w:val="single"/>
          <w:lang w:val="en-US" w:eastAsia="zh-CN"/>
        </w:rPr>
        <w:t>采购</w:t>
      </w:r>
      <w:r>
        <w:rPr>
          <w:rFonts w:hint="eastAsia" w:asciiTheme="minorEastAsia" w:hAnsiTheme="minorEastAsia" w:eastAsiaTheme="minorEastAsia" w:cstheme="minorEastAsia"/>
          <w:color w:val="auto"/>
          <w:sz w:val="28"/>
          <w:szCs w:val="28"/>
          <w:highlight w:val="none"/>
        </w:rPr>
        <w:t>项目的项目经理，负责该工程项目管理工作，并负责处理该工程项目的一切事务。</w:t>
      </w:r>
    </w:p>
    <w:p w14:paraId="390B1439">
      <w:pPr>
        <w:spacing w:line="440" w:lineRule="exact"/>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28"/>
          <w:szCs w:val="28"/>
          <w:highlight w:val="none"/>
        </w:rPr>
        <w:t>特此任命</w:t>
      </w:r>
      <w:r>
        <w:rPr>
          <w:rFonts w:hint="eastAsia" w:asciiTheme="minorEastAsia" w:hAnsiTheme="minorEastAsia" w:eastAsiaTheme="minorEastAsia" w:cstheme="minorEastAsia"/>
          <w:color w:val="auto"/>
          <w:sz w:val="32"/>
          <w:szCs w:val="32"/>
          <w:highlight w:val="none"/>
        </w:rPr>
        <w:t>！</w:t>
      </w:r>
    </w:p>
    <w:p w14:paraId="64536AEA">
      <w:pPr>
        <w:keepNext/>
        <w:keepLines/>
        <w:widowControl w:val="0"/>
        <w:spacing w:before="280" w:beforeLines="0" w:beforeAutospacing="0" w:after="290" w:afterLines="0" w:afterAutospacing="0" w:line="372" w:lineRule="auto"/>
        <w:ind w:firstLine="482" w:firstLineChars="200"/>
        <w:jc w:val="both"/>
        <w:outlineLvl w:val="9"/>
        <w:rPr>
          <w:rFonts w:hint="eastAsia" w:asciiTheme="minorEastAsia" w:hAnsiTheme="minorEastAsia" w:eastAsiaTheme="minorEastAsia" w:cstheme="minorEastAsia"/>
          <w:b/>
          <w:color w:val="auto"/>
          <w:kern w:val="2"/>
          <w:sz w:val="24"/>
          <w:highlight w:val="none"/>
          <w:lang w:val="en-US" w:eastAsia="zh-CN" w:bidi="ar-SA"/>
        </w:rPr>
      </w:pPr>
    </w:p>
    <w:p w14:paraId="0B08DA0A">
      <w:pPr>
        <w:spacing w:line="440" w:lineRule="exact"/>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32"/>
          <w:szCs w:val="32"/>
          <w:highlight w:val="none"/>
        </w:rPr>
        <w:t xml:space="preserve">                       </w:t>
      </w:r>
      <w:r>
        <w:rPr>
          <w:rFonts w:hint="eastAsia" w:asciiTheme="minorEastAsia" w:hAnsiTheme="minorEastAsia" w:eastAsiaTheme="minorEastAsia" w:cstheme="minorEastAsia"/>
          <w:color w:val="auto"/>
          <w:sz w:val="28"/>
          <w:szCs w:val="28"/>
          <w:highlight w:val="none"/>
        </w:rPr>
        <w:t xml:space="preserve">    </w:t>
      </w:r>
      <w:r>
        <w:rPr>
          <w:rFonts w:hint="eastAsia" w:asciiTheme="minorEastAsia" w:hAnsiTheme="minorEastAsia" w:eastAsiaTheme="minorEastAsia" w:cstheme="minorEastAsia"/>
          <w:color w:val="auto"/>
          <w:sz w:val="28"/>
          <w:szCs w:val="28"/>
          <w:highlight w:val="none"/>
          <w:lang w:val="en-US" w:eastAsia="zh-CN"/>
        </w:rPr>
        <w:t xml:space="preserve">  XXXXXXXXXXXXXXXX</w:t>
      </w:r>
      <w:r>
        <w:rPr>
          <w:rFonts w:hint="eastAsia" w:asciiTheme="minorEastAsia" w:hAnsiTheme="minorEastAsia" w:eastAsiaTheme="minorEastAsia" w:cstheme="minorEastAsia"/>
          <w:color w:val="auto"/>
          <w:sz w:val="28"/>
          <w:szCs w:val="28"/>
          <w:highlight w:val="none"/>
        </w:rPr>
        <w:t xml:space="preserve"> </w:t>
      </w:r>
    </w:p>
    <w:p w14:paraId="472041D1">
      <w:pPr>
        <w:pStyle w:val="24"/>
        <w:tabs>
          <w:tab w:val="right" w:leader="dot" w:pos="8296"/>
        </w:tabs>
        <w:rPr>
          <w:rFonts w:hint="eastAsia" w:asciiTheme="minorEastAsia" w:hAnsiTheme="minorEastAsia" w:eastAsiaTheme="minorEastAsia" w:cstheme="minorEastAsia"/>
          <w:b w:val="0"/>
          <w:bCs w:val="0"/>
          <w:color w:val="auto"/>
          <w:sz w:val="28"/>
          <w:szCs w:val="21"/>
          <w:highlight w:val="none"/>
          <w:lang w:eastAsia="zh-CN"/>
        </w:rPr>
      </w:pPr>
      <w:r>
        <w:rPr>
          <w:rFonts w:hint="eastAsia" w:asciiTheme="minorEastAsia" w:hAnsiTheme="minorEastAsia" w:eastAsiaTheme="minorEastAsia" w:cstheme="minorEastAsia"/>
          <w:b w:val="0"/>
          <w:bCs w:val="0"/>
          <w:color w:val="auto"/>
          <w:sz w:val="28"/>
          <w:szCs w:val="21"/>
          <w:highlight w:val="none"/>
          <w:lang w:val="en-US" w:eastAsia="zh-CN"/>
        </w:rPr>
        <w:t xml:space="preserve">                                           2026</w:t>
      </w:r>
      <w:r>
        <w:rPr>
          <w:rFonts w:hint="eastAsia" w:asciiTheme="minorEastAsia" w:hAnsiTheme="minorEastAsia" w:eastAsiaTheme="minorEastAsia" w:cstheme="minorEastAsia"/>
          <w:b w:val="0"/>
          <w:bCs w:val="0"/>
          <w:color w:val="auto"/>
          <w:sz w:val="28"/>
          <w:szCs w:val="21"/>
          <w:highlight w:val="none"/>
          <w:lang w:eastAsia="zh-CN"/>
        </w:rPr>
        <w:t>年</w:t>
      </w:r>
      <w:r>
        <w:rPr>
          <w:rFonts w:hint="eastAsia" w:asciiTheme="minorEastAsia" w:hAnsiTheme="minorEastAsia" w:eastAsiaTheme="minorEastAsia" w:cstheme="minorEastAsia"/>
          <w:b w:val="0"/>
          <w:bCs w:val="0"/>
          <w:color w:val="auto"/>
          <w:sz w:val="28"/>
          <w:szCs w:val="21"/>
          <w:highlight w:val="none"/>
          <w:lang w:val="en-US" w:eastAsia="zh-CN"/>
        </w:rPr>
        <w:t xml:space="preserve">   </w:t>
      </w:r>
      <w:r>
        <w:rPr>
          <w:rFonts w:hint="eastAsia" w:asciiTheme="minorEastAsia" w:hAnsiTheme="minorEastAsia" w:eastAsiaTheme="minorEastAsia" w:cstheme="minorEastAsia"/>
          <w:b w:val="0"/>
          <w:bCs w:val="0"/>
          <w:color w:val="auto"/>
          <w:sz w:val="28"/>
          <w:szCs w:val="21"/>
          <w:highlight w:val="none"/>
          <w:lang w:eastAsia="zh-CN"/>
        </w:rPr>
        <w:t>月</w:t>
      </w:r>
      <w:r>
        <w:rPr>
          <w:rFonts w:hint="eastAsia" w:asciiTheme="minorEastAsia" w:hAnsiTheme="minorEastAsia" w:eastAsiaTheme="minorEastAsia" w:cstheme="minorEastAsia"/>
          <w:b w:val="0"/>
          <w:bCs w:val="0"/>
          <w:color w:val="auto"/>
          <w:sz w:val="28"/>
          <w:szCs w:val="21"/>
          <w:highlight w:val="none"/>
          <w:lang w:val="en-US" w:eastAsia="zh-CN"/>
        </w:rPr>
        <w:t xml:space="preserve">    </w:t>
      </w:r>
      <w:r>
        <w:rPr>
          <w:rFonts w:hint="eastAsia" w:asciiTheme="minorEastAsia" w:hAnsiTheme="minorEastAsia" w:eastAsiaTheme="minorEastAsia" w:cstheme="minorEastAsia"/>
          <w:b w:val="0"/>
          <w:bCs w:val="0"/>
          <w:color w:val="auto"/>
          <w:sz w:val="28"/>
          <w:szCs w:val="21"/>
          <w:highlight w:val="none"/>
          <w:lang w:eastAsia="zh-CN"/>
        </w:rPr>
        <w:t>日</w:t>
      </w:r>
    </w:p>
    <w:p w14:paraId="0D10DA6D">
      <w:pPr>
        <w:rPr>
          <w:rFonts w:hint="eastAsia" w:asciiTheme="minorEastAsia" w:hAnsiTheme="minorEastAsia" w:eastAsiaTheme="minorEastAsia" w:cstheme="minorEastAsia"/>
          <w:b w:val="0"/>
          <w:bCs w:val="0"/>
          <w:color w:val="auto"/>
          <w:sz w:val="28"/>
          <w:szCs w:val="21"/>
          <w:highlight w:val="none"/>
          <w:lang w:eastAsia="zh-CN"/>
        </w:rPr>
      </w:pPr>
    </w:p>
    <w:p w14:paraId="7467C4C9">
      <w:pPr>
        <w:rPr>
          <w:rFonts w:hint="eastAsia" w:asciiTheme="minorEastAsia" w:hAnsiTheme="minorEastAsia" w:eastAsiaTheme="minorEastAsia" w:cstheme="minorEastAsia"/>
          <w:b w:val="0"/>
          <w:bCs w:val="0"/>
          <w:color w:val="auto"/>
          <w:sz w:val="28"/>
          <w:szCs w:val="21"/>
          <w:highlight w:val="none"/>
          <w:lang w:eastAsia="zh-CN"/>
        </w:rPr>
      </w:pPr>
    </w:p>
    <w:p w14:paraId="3141697F">
      <w:pPr>
        <w:rPr>
          <w:rFonts w:hint="eastAsia" w:asciiTheme="minorEastAsia" w:hAnsiTheme="minorEastAsia" w:eastAsiaTheme="minorEastAsia" w:cstheme="minorEastAsia"/>
          <w:b w:val="0"/>
          <w:bCs w:val="0"/>
          <w:color w:val="auto"/>
          <w:sz w:val="28"/>
          <w:szCs w:val="21"/>
          <w:highlight w:val="none"/>
          <w:lang w:eastAsia="zh-CN"/>
        </w:rPr>
      </w:pPr>
    </w:p>
    <w:p w14:paraId="60BB8B56">
      <w:pPr>
        <w:rPr>
          <w:rFonts w:hint="eastAsia" w:asciiTheme="minorEastAsia" w:hAnsiTheme="minorEastAsia" w:eastAsiaTheme="minorEastAsia" w:cstheme="minorEastAsia"/>
          <w:b w:val="0"/>
          <w:bCs w:val="0"/>
          <w:color w:val="auto"/>
          <w:sz w:val="28"/>
          <w:szCs w:val="21"/>
          <w:highlight w:val="none"/>
          <w:lang w:eastAsia="zh-CN"/>
        </w:rPr>
      </w:pPr>
    </w:p>
    <w:p w14:paraId="5526830C">
      <w:pPr>
        <w:rPr>
          <w:rFonts w:hint="eastAsia" w:asciiTheme="minorEastAsia" w:hAnsiTheme="minorEastAsia" w:eastAsiaTheme="minorEastAsia" w:cstheme="minorEastAsia"/>
          <w:b w:val="0"/>
          <w:bCs w:val="0"/>
          <w:color w:val="auto"/>
          <w:sz w:val="28"/>
          <w:szCs w:val="21"/>
          <w:highlight w:val="none"/>
          <w:lang w:eastAsia="zh-CN"/>
        </w:rPr>
      </w:pPr>
    </w:p>
    <w:p w14:paraId="17F05240">
      <w:pPr>
        <w:rPr>
          <w:rFonts w:hint="eastAsia" w:asciiTheme="minorEastAsia" w:hAnsiTheme="minorEastAsia" w:eastAsiaTheme="minorEastAsia" w:cstheme="minorEastAsia"/>
          <w:b w:val="0"/>
          <w:bCs w:val="0"/>
          <w:color w:val="auto"/>
          <w:sz w:val="28"/>
          <w:szCs w:val="21"/>
          <w:highlight w:val="none"/>
          <w:lang w:eastAsia="zh-CN"/>
        </w:rPr>
      </w:pPr>
    </w:p>
    <w:p w14:paraId="176FB7D0">
      <w:pPr>
        <w:rPr>
          <w:rFonts w:hint="eastAsia" w:asciiTheme="minorEastAsia" w:hAnsiTheme="minorEastAsia" w:eastAsiaTheme="minorEastAsia" w:cstheme="minorEastAsia"/>
          <w:b w:val="0"/>
          <w:bCs w:val="0"/>
          <w:color w:val="auto"/>
          <w:sz w:val="28"/>
          <w:szCs w:val="21"/>
          <w:highlight w:val="none"/>
          <w:lang w:eastAsia="zh-CN"/>
        </w:rPr>
      </w:pPr>
    </w:p>
    <w:p w14:paraId="477AA9A1">
      <w:pPr>
        <w:rPr>
          <w:rFonts w:hint="eastAsia" w:asciiTheme="minorEastAsia" w:hAnsiTheme="minorEastAsia" w:eastAsiaTheme="minorEastAsia" w:cstheme="minorEastAsia"/>
          <w:b w:val="0"/>
          <w:bCs w:val="0"/>
          <w:color w:val="auto"/>
          <w:sz w:val="28"/>
          <w:szCs w:val="21"/>
          <w:highlight w:val="none"/>
          <w:lang w:eastAsia="zh-CN"/>
        </w:rPr>
      </w:pPr>
    </w:p>
    <w:p w14:paraId="5D867E0C">
      <w:pPr>
        <w:rPr>
          <w:rFonts w:hint="eastAsia" w:asciiTheme="minorEastAsia" w:hAnsiTheme="minorEastAsia" w:eastAsiaTheme="minorEastAsia" w:cstheme="minorEastAsia"/>
          <w:b w:val="0"/>
          <w:bCs w:val="0"/>
          <w:color w:val="auto"/>
          <w:sz w:val="28"/>
          <w:szCs w:val="21"/>
          <w:highlight w:val="none"/>
          <w:lang w:eastAsia="zh-CN"/>
        </w:rPr>
      </w:pPr>
    </w:p>
    <w:p w14:paraId="77089275">
      <w:pPr>
        <w:rPr>
          <w:rFonts w:hint="eastAsia" w:asciiTheme="minorEastAsia" w:hAnsiTheme="minorEastAsia" w:eastAsiaTheme="minorEastAsia" w:cstheme="minorEastAsia"/>
          <w:b w:val="0"/>
          <w:bCs w:val="0"/>
          <w:color w:val="auto"/>
          <w:sz w:val="28"/>
          <w:szCs w:val="21"/>
          <w:highlight w:val="none"/>
          <w:lang w:eastAsia="zh-CN"/>
        </w:rPr>
      </w:pPr>
    </w:p>
    <w:p w14:paraId="5D79B041">
      <w:pPr>
        <w:rPr>
          <w:rFonts w:hint="eastAsia" w:asciiTheme="minorEastAsia" w:hAnsiTheme="minorEastAsia" w:eastAsiaTheme="minorEastAsia" w:cstheme="minorEastAsia"/>
          <w:b w:val="0"/>
          <w:bCs w:val="0"/>
          <w:color w:val="auto"/>
          <w:sz w:val="28"/>
          <w:szCs w:val="21"/>
          <w:highlight w:val="none"/>
          <w:lang w:eastAsia="zh-CN"/>
        </w:rPr>
      </w:pPr>
    </w:p>
    <w:p w14:paraId="273D1D1E">
      <w:pPr>
        <w:rPr>
          <w:rFonts w:hint="eastAsia" w:asciiTheme="minorEastAsia" w:hAnsiTheme="minorEastAsia" w:eastAsiaTheme="minorEastAsia" w:cstheme="minorEastAsia"/>
          <w:b w:val="0"/>
          <w:bCs w:val="0"/>
          <w:color w:val="auto"/>
          <w:sz w:val="28"/>
          <w:szCs w:val="21"/>
          <w:highlight w:val="none"/>
          <w:lang w:eastAsia="zh-CN"/>
        </w:rPr>
      </w:pPr>
    </w:p>
    <w:p w14:paraId="63D54190">
      <w:pPr>
        <w:keepNext/>
        <w:keepLines w:val="0"/>
        <w:pageBreakBefore w:val="0"/>
        <w:widowControl w:val="0"/>
        <w:suppressLineNumbers w:val="0"/>
        <w:kinsoku/>
        <w:wordWrap w:val="0"/>
        <w:overflowPunct/>
        <w:topLinePunct w:val="0"/>
        <w:autoSpaceDE/>
        <w:autoSpaceDN/>
        <w:bidi w:val="0"/>
        <w:adjustRightInd/>
        <w:snapToGrid/>
        <w:spacing w:before="0" w:beforeAutospacing="0" w:after="951" w:afterLines="250" w:afterAutospacing="0" w:line="460" w:lineRule="exact"/>
        <w:ind w:left="0" w:leftChars="0" w:right="0" w:firstLine="0" w:firstLineChars="0"/>
        <w:jc w:val="left"/>
        <w:textAlignment w:val="top"/>
        <w:outlineLvl w:val="0"/>
        <w:rPr>
          <w:rFonts w:hint="eastAsia" w:asciiTheme="minorEastAsia" w:hAnsiTheme="minorEastAsia" w:eastAsiaTheme="minorEastAsia" w:cstheme="minorEastAsia"/>
          <w:b/>
          <w:bCs/>
          <w:color w:val="auto"/>
          <w:sz w:val="30"/>
          <w:szCs w:val="30"/>
          <w:highlight w:val="none"/>
          <w:lang w:val="en-US" w:eastAsia="zh-CN"/>
        </w:rPr>
      </w:pPr>
      <w:bookmarkStart w:id="577" w:name="_Toc24327"/>
      <w:bookmarkStart w:id="578" w:name="_Toc7980"/>
      <w:bookmarkStart w:id="579" w:name="_Toc14417"/>
      <w:bookmarkStart w:id="580" w:name="_Toc31268"/>
      <w:bookmarkStart w:id="581" w:name="_Toc27125"/>
      <w:r>
        <w:rPr>
          <w:rFonts w:hint="eastAsia" w:asciiTheme="minorEastAsia" w:hAnsiTheme="minorEastAsia" w:eastAsiaTheme="minorEastAsia" w:cstheme="minorEastAsia"/>
          <w:b/>
          <w:color w:val="auto"/>
          <w:kern w:val="0"/>
          <w:sz w:val="32"/>
          <w:szCs w:val="32"/>
          <w:highlight w:val="none"/>
          <w:lang w:val="en-US" w:eastAsia="zh-CN" w:bidi="ar-SA"/>
        </w:rPr>
        <w:t>附件8：</w:t>
      </w:r>
      <w:bookmarkEnd w:id="577"/>
      <w:bookmarkEnd w:id="578"/>
      <w:bookmarkEnd w:id="579"/>
      <w:bookmarkEnd w:id="580"/>
      <w:r>
        <w:rPr>
          <w:rFonts w:hint="eastAsia" w:asciiTheme="minorEastAsia" w:hAnsiTheme="minorEastAsia" w:eastAsiaTheme="minorEastAsia" w:cstheme="minorEastAsia"/>
          <w:b/>
          <w:bCs/>
          <w:color w:val="auto"/>
          <w:sz w:val="30"/>
          <w:szCs w:val="30"/>
          <w:highlight w:val="none"/>
          <w:lang w:val="en-US" w:eastAsia="zh-CN"/>
        </w:rPr>
        <w:t>承包人用于本工程施工的机械设备表</w:t>
      </w:r>
      <w:bookmarkEnd w:id="581"/>
    </w:p>
    <w:tbl>
      <w:tblPr>
        <w:tblStyle w:val="34"/>
        <w:tblW w:w="980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21"/>
        <w:gridCol w:w="1659"/>
        <w:gridCol w:w="1057"/>
        <w:gridCol w:w="851"/>
        <w:gridCol w:w="880"/>
        <w:gridCol w:w="1020"/>
        <w:gridCol w:w="1480"/>
        <w:gridCol w:w="1020"/>
        <w:gridCol w:w="921"/>
      </w:tblGrid>
      <w:tr w14:paraId="258B7A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0" w:hRule="atLeast"/>
        </w:trPr>
        <w:tc>
          <w:tcPr>
            <w:tcW w:w="921" w:type="dxa"/>
            <w:tcBorders>
              <w:top w:val="single" w:color="auto" w:sz="12" w:space="0"/>
              <w:bottom w:val="double" w:color="auto" w:sz="6" w:space="0"/>
            </w:tcBorders>
            <w:noWrap w:val="0"/>
            <w:vAlign w:val="center"/>
          </w:tcPr>
          <w:p w14:paraId="6BA72552">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序号</w:t>
            </w:r>
          </w:p>
        </w:tc>
        <w:tc>
          <w:tcPr>
            <w:tcW w:w="1659" w:type="dxa"/>
            <w:tcBorders>
              <w:top w:val="single" w:color="auto" w:sz="12" w:space="0"/>
              <w:bottom w:val="double" w:color="auto" w:sz="6" w:space="0"/>
            </w:tcBorders>
            <w:noWrap w:val="0"/>
            <w:vAlign w:val="center"/>
          </w:tcPr>
          <w:p w14:paraId="048496AF">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机械或设备</w:t>
            </w:r>
          </w:p>
          <w:p w14:paraId="40817749">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名称</w:t>
            </w:r>
          </w:p>
        </w:tc>
        <w:tc>
          <w:tcPr>
            <w:tcW w:w="1057" w:type="dxa"/>
            <w:tcBorders>
              <w:top w:val="single" w:color="auto" w:sz="12" w:space="0"/>
              <w:bottom w:val="double" w:color="auto" w:sz="6" w:space="0"/>
            </w:tcBorders>
            <w:noWrap w:val="0"/>
            <w:vAlign w:val="center"/>
          </w:tcPr>
          <w:p w14:paraId="6D3A54F4">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规格</w:t>
            </w:r>
          </w:p>
          <w:p w14:paraId="1CA08EC5">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型号</w:t>
            </w:r>
          </w:p>
        </w:tc>
        <w:tc>
          <w:tcPr>
            <w:tcW w:w="851" w:type="dxa"/>
            <w:tcBorders>
              <w:top w:val="single" w:color="auto" w:sz="12" w:space="0"/>
              <w:bottom w:val="double" w:color="auto" w:sz="6" w:space="0"/>
            </w:tcBorders>
            <w:noWrap w:val="0"/>
            <w:vAlign w:val="center"/>
          </w:tcPr>
          <w:p w14:paraId="739235F7">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数量</w:t>
            </w:r>
          </w:p>
        </w:tc>
        <w:tc>
          <w:tcPr>
            <w:tcW w:w="880" w:type="dxa"/>
            <w:tcBorders>
              <w:top w:val="single" w:color="auto" w:sz="12" w:space="0"/>
              <w:bottom w:val="double" w:color="auto" w:sz="6" w:space="0"/>
            </w:tcBorders>
            <w:noWrap w:val="0"/>
            <w:vAlign w:val="center"/>
          </w:tcPr>
          <w:p w14:paraId="066FC36C">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产地</w:t>
            </w:r>
          </w:p>
        </w:tc>
        <w:tc>
          <w:tcPr>
            <w:tcW w:w="1020" w:type="dxa"/>
            <w:tcBorders>
              <w:top w:val="single" w:color="auto" w:sz="12" w:space="0"/>
              <w:bottom w:val="double" w:color="auto" w:sz="6" w:space="0"/>
            </w:tcBorders>
            <w:noWrap w:val="0"/>
            <w:vAlign w:val="center"/>
          </w:tcPr>
          <w:p w14:paraId="574C0366">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制造</w:t>
            </w:r>
          </w:p>
          <w:p w14:paraId="66C081DF">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年份</w:t>
            </w:r>
          </w:p>
        </w:tc>
        <w:tc>
          <w:tcPr>
            <w:tcW w:w="1480" w:type="dxa"/>
            <w:tcBorders>
              <w:top w:val="single" w:color="auto" w:sz="12" w:space="0"/>
              <w:bottom w:val="double" w:color="auto" w:sz="6" w:space="0"/>
            </w:tcBorders>
            <w:noWrap w:val="0"/>
            <w:vAlign w:val="center"/>
          </w:tcPr>
          <w:p w14:paraId="0184355B">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额定功率(kW)</w:t>
            </w:r>
          </w:p>
        </w:tc>
        <w:tc>
          <w:tcPr>
            <w:tcW w:w="1020" w:type="dxa"/>
            <w:tcBorders>
              <w:top w:val="single" w:color="auto" w:sz="12" w:space="0"/>
              <w:bottom w:val="double" w:color="auto" w:sz="6" w:space="0"/>
            </w:tcBorders>
            <w:noWrap w:val="0"/>
            <w:vAlign w:val="center"/>
          </w:tcPr>
          <w:p w14:paraId="6AD04387">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生产</w:t>
            </w:r>
          </w:p>
          <w:p w14:paraId="717CFEBD">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能力</w:t>
            </w:r>
          </w:p>
        </w:tc>
        <w:tc>
          <w:tcPr>
            <w:tcW w:w="921" w:type="dxa"/>
            <w:tcBorders>
              <w:top w:val="single" w:color="auto" w:sz="12" w:space="0"/>
              <w:bottom w:val="double" w:color="auto" w:sz="6" w:space="0"/>
            </w:tcBorders>
            <w:noWrap w:val="0"/>
            <w:vAlign w:val="center"/>
          </w:tcPr>
          <w:p w14:paraId="11A213BD">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8"/>
                <w:highlight w:val="none"/>
              </w:rPr>
            </w:pPr>
            <w:r>
              <w:rPr>
                <w:rFonts w:hint="eastAsia" w:asciiTheme="minorEastAsia" w:hAnsiTheme="minorEastAsia" w:eastAsiaTheme="minorEastAsia" w:cstheme="minorEastAsia"/>
                <w:color w:val="auto"/>
                <w:kern w:val="2"/>
                <w:sz w:val="24"/>
                <w:szCs w:val="28"/>
                <w:highlight w:val="none"/>
              </w:rPr>
              <w:t>备注</w:t>
            </w:r>
          </w:p>
        </w:tc>
      </w:tr>
      <w:tr w14:paraId="33CE26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tcBorders>
              <w:top w:val="double" w:color="auto" w:sz="6" w:space="0"/>
              <w:bottom w:val="single" w:color="auto" w:sz="6" w:space="0"/>
            </w:tcBorders>
            <w:noWrap w:val="0"/>
            <w:vAlign w:val="center"/>
          </w:tcPr>
          <w:p w14:paraId="16F9B286">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1</w:t>
            </w:r>
          </w:p>
        </w:tc>
        <w:tc>
          <w:tcPr>
            <w:tcW w:w="1659" w:type="dxa"/>
            <w:tcBorders>
              <w:top w:val="double" w:color="auto" w:sz="6" w:space="0"/>
              <w:bottom w:val="single" w:color="auto" w:sz="6" w:space="0"/>
            </w:tcBorders>
            <w:noWrap w:val="0"/>
            <w:vAlign w:val="bottom"/>
          </w:tcPr>
          <w:p w14:paraId="2F1D0CA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1057" w:type="dxa"/>
            <w:tcBorders>
              <w:top w:val="double" w:color="auto" w:sz="6" w:space="0"/>
              <w:bottom w:val="single" w:color="auto" w:sz="6" w:space="0"/>
            </w:tcBorders>
            <w:noWrap w:val="0"/>
            <w:vAlign w:val="bottom"/>
          </w:tcPr>
          <w:p w14:paraId="367E39EB">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51" w:type="dxa"/>
            <w:tcBorders>
              <w:top w:val="double" w:color="auto" w:sz="6" w:space="0"/>
              <w:bottom w:val="single" w:color="auto" w:sz="6" w:space="0"/>
            </w:tcBorders>
            <w:noWrap w:val="0"/>
            <w:vAlign w:val="bottom"/>
          </w:tcPr>
          <w:p w14:paraId="7F6F4D3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tcBorders>
              <w:top w:val="double" w:color="auto" w:sz="6" w:space="0"/>
              <w:bottom w:val="single" w:color="auto" w:sz="6" w:space="0"/>
            </w:tcBorders>
            <w:noWrap w:val="0"/>
            <w:vAlign w:val="bottom"/>
          </w:tcPr>
          <w:p w14:paraId="3C197342">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lang w:val="en-US" w:eastAsia="zh-CN"/>
              </w:rPr>
            </w:pPr>
          </w:p>
        </w:tc>
        <w:tc>
          <w:tcPr>
            <w:tcW w:w="1020" w:type="dxa"/>
            <w:tcBorders>
              <w:top w:val="double" w:color="auto" w:sz="6" w:space="0"/>
              <w:bottom w:val="single" w:color="auto" w:sz="6" w:space="0"/>
            </w:tcBorders>
            <w:noWrap w:val="0"/>
            <w:vAlign w:val="center"/>
          </w:tcPr>
          <w:p w14:paraId="3DF47BBD">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480" w:type="dxa"/>
            <w:tcBorders>
              <w:top w:val="double" w:color="auto" w:sz="6" w:space="0"/>
              <w:bottom w:val="single" w:color="auto" w:sz="6" w:space="0"/>
            </w:tcBorders>
            <w:noWrap w:val="0"/>
            <w:vAlign w:val="center"/>
          </w:tcPr>
          <w:p w14:paraId="4AA3DF58">
            <w:pPr>
              <w:pStyle w:val="2"/>
              <w:keepNext/>
              <w:spacing w:after="0" w:line="440" w:lineRule="exact"/>
              <w:ind w:left="63" w:leftChars="30" w:right="63" w:rightChars="30" w:firstLine="480" w:firstLineChars="200"/>
              <w:jc w:val="center"/>
              <w:rPr>
                <w:rFonts w:hint="eastAsia" w:asciiTheme="minorEastAsia" w:hAnsiTheme="minorEastAsia" w:eastAsiaTheme="minorEastAsia" w:cstheme="minorEastAsia"/>
                <w:color w:val="auto"/>
                <w:sz w:val="24"/>
                <w:szCs w:val="24"/>
                <w:highlight w:val="none"/>
              </w:rPr>
            </w:pPr>
          </w:p>
        </w:tc>
        <w:tc>
          <w:tcPr>
            <w:tcW w:w="1020" w:type="dxa"/>
            <w:tcBorders>
              <w:top w:val="double" w:color="auto" w:sz="6" w:space="0"/>
              <w:bottom w:val="single" w:color="auto" w:sz="6" w:space="0"/>
            </w:tcBorders>
            <w:noWrap w:val="0"/>
            <w:vAlign w:val="top"/>
          </w:tcPr>
          <w:p w14:paraId="733591DD">
            <w:pPr>
              <w:jc w:val="center"/>
              <w:rPr>
                <w:rFonts w:hint="eastAsia" w:asciiTheme="minorEastAsia" w:hAnsiTheme="minorEastAsia" w:eastAsiaTheme="minorEastAsia" w:cstheme="minorEastAsia"/>
                <w:color w:val="auto"/>
                <w:sz w:val="24"/>
                <w:szCs w:val="24"/>
                <w:highlight w:val="none"/>
              </w:rPr>
            </w:pPr>
          </w:p>
        </w:tc>
        <w:tc>
          <w:tcPr>
            <w:tcW w:w="921" w:type="dxa"/>
            <w:tcBorders>
              <w:top w:val="double" w:color="auto" w:sz="6" w:space="0"/>
              <w:bottom w:val="single" w:color="auto" w:sz="6" w:space="0"/>
            </w:tcBorders>
            <w:noWrap w:val="0"/>
            <w:vAlign w:val="center"/>
          </w:tcPr>
          <w:p w14:paraId="4CAF35D6">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5CE513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tcBorders>
              <w:top w:val="nil"/>
            </w:tcBorders>
            <w:noWrap w:val="0"/>
            <w:vAlign w:val="center"/>
          </w:tcPr>
          <w:p w14:paraId="12A3FF8B">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2</w:t>
            </w:r>
          </w:p>
        </w:tc>
        <w:tc>
          <w:tcPr>
            <w:tcW w:w="1659" w:type="dxa"/>
            <w:tcBorders>
              <w:top w:val="nil"/>
            </w:tcBorders>
            <w:noWrap w:val="0"/>
            <w:vAlign w:val="bottom"/>
          </w:tcPr>
          <w:p w14:paraId="6506116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1057" w:type="dxa"/>
            <w:tcBorders>
              <w:top w:val="nil"/>
            </w:tcBorders>
            <w:noWrap w:val="0"/>
            <w:vAlign w:val="bottom"/>
          </w:tcPr>
          <w:p w14:paraId="1F6644CF">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51" w:type="dxa"/>
            <w:tcBorders>
              <w:top w:val="nil"/>
            </w:tcBorders>
            <w:noWrap w:val="0"/>
            <w:vAlign w:val="bottom"/>
          </w:tcPr>
          <w:p w14:paraId="442BFBB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tcBorders>
              <w:top w:val="nil"/>
            </w:tcBorders>
            <w:noWrap w:val="0"/>
            <w:vAlign w:val="bottom"/>
          </w:tcPr>
          <w:p w14:paraId="4847D094">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020" w:type="dxa"/>
            <w:tcBorders>
              <w:top w:val="nil"/>
            </w:tcBorders>
            <w:noWrap w:val="0"/>
            <w:vAlign w:val="center"/>
          </w:tcPr>
          <w:p w14:paraId="4BD02E17">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480" w:type="dxa"/>
            <w:tcBorders>
              <w:top w:val="nil"/>
            </w:tcBorders>
            <w:noWrap w:val="0"/>
            <w:vAlign w:val="center"/>
          </w:tcPr>
          <w:p w14:paraId="3A8BF224">
            <w:pPr>
              <w:pStyle w:val="2"/>
              <w:keepNext/>
              <w:spacing w:after="0" w:line="440" w:lineRule="exact"/>
              <w:ind w:left="63" w:leftChars="30" w:right="63" w:rightChars="30" w:firstLine="480" w:firstLineChars="200"/>
              <w:jc w:val="center"/>
              <w:rPr>
                <w:rFonts w:hint="eastAsia" w:asciiTheme="minorEastAsia" w:hAnsiTheme="minorEastAsia" w:eastAsiaTheme="minorEastAsia" w:cstheme="minorEastAsia"/>
                <w:color w:val="auto"/>
                <w:sz w:val="24"/>
                <w:szCs w:val="24"/>
                <w:highlight w:val="none"/>
              </w:rPr>
            </w:pPr>
          </w:p>
        </w:tc>
        <w:tc>
          <w:tcPr>
            <w:tcW w:w="1020" w:type="dxa"/>
            <w:tcBorders>
              <w:top w:val="nil"/>
            </w:tcBorders>
            <w:noWrap w:val="0"/>
            <w:vAlign w:val="top"/>
          </w:tcPr>
          <w:p w14:paraId="12F4AABA">
            <w:pPr>
              <w:jc w:val="center"/>
              <w:rPr>
                <w:rFonts w:hint="eastAsia" w:asciiTheme="minorEastAsia" w:hAnsiTheme="minorEastAsia" w:eastAsiaTheme="minorEastAsia" w:cstheme="minorEastAsia"/>
                <w:color w:val="auto"/>
                <w:sz w:val="24"/>
                <w:szCs w:val="24"/>
                <w:highlight w:val="none"/>
              </w:rPr>
            </w:pPr>
          </w:p>
        </w:tc>
        <w:tc>
          <w:tcPr>
            <w:tcW w:w="921" w:type="dxa"/>
            <w:tcBorders>
              <w:top w:val="nil"/>
            </w:tcBorders>
            <w:noWrap w:val="0"/>
            <w:vAlign w:val="center"/>
          </w:tcPr>
          <w:p w14:paraId="0E0BA49D">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6B035F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tcBorders>
              <w:top w:val="nil"/>
            </w:tcBorders>
            <w:noWrap w:val="0"/>
            <w:vAlign w:val="center"/>
          </w:tcPr>
          <w:p w14:paraId="3556C1DE">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3</w:t>
            </w:r>
          </w:p>
        </w:tc>
        <w:tc>
          <w:tcPr>
            <w:tcW w:w="1659" w:type="dxa"/>
            <w:tcBorders>
              <w:top w:val="nil"/>
            </w:tcBorders>
            <w:noWrap w:val="0"/>
            <w:vAlign w:val="bottom"/>
          </w:tcPr>
          <w:p w14:paraId="21304B1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1057" w:type="dxa"/>
            <w:tcBorders>
              <w:top w:val="nil"/>
            </w:tcBorders>
            <w:noWrap w:val="0"/>
            <w:vAlign w:val="bottom"/>
          </w:tcPr>
          <w:p w14:paraId="676EB121">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51" w:type="dxa"/>
            <w:tcBorders>
              <w:top w:val="nil"/>
            </w:tcBorders>
            <w:noWrap w:val="0"/>
            <w:vAlign w:val="bottom"/>
          </w:tcPr>
          <w:p w14:paraId="409AC91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tcBorders>
              <w:top w:val="nil"/>
            </w:tcBorders>
            <w:noWrap w:val="0"/>
            <w:vAlign w:val="bottom"/>
          </w:tcPr>
          <w:p w14:paraId="10649B5F">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020" w:type="dxa"/>
            <w:tcBorders>
              <w:top w:val="nil"/>
            </w:tcBorders>
            <w:noWrap w:val="0"/>
            <w:vAlign w:val="center"/>
          </w:tcPr>
          <w:p w14:paraId="5A2D74AB">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480" w:type="dxa"/>
            <w:tcBorders>
              <w:top w:val="nil"/>
            </w:tcBorders>
            <w:noWrap w:val="0"/>
            <w:vAlign w:val="center"/>
          </w:tcPr>
          <w:p w14:paraId="0AB2D8F2">
            <w:pPr>
              <w:pStyle w:val="2"/>
              <w:keepNext/>
              <w:spacing w:after="0" w:line="440" w:lineRule="exact"/>
              <w:ind w:left="63" w:leftChars="30" w:right="63" w:rightChars="30" w:firstLine="480" w:firstLineChars="200"/>
              <w:jc w:val="center"/>
              <w:rPr>
                <w:rFonts w:hint="eastAsia" w:asciiTheme="minorEastAsia" w:hAnsiTheme="minorEastAsia" w:eastAsiaTheme="minorEastAsia" w:cstheme="minorEastAsia"/>
                <w:color w:val="auto"/>
                <w:sz w:val="24"/>
                <w:szCs w:val="24"/>
                <w:highlight w:val="none"/>
              </w:rPr>
            </w:pPr>
          </w:p>
        </w:tc>
        <w:tc>
          <w:tcPr>
            <w:tcW w:w="1020" w:type="dxa"/>
            <w:tcBorders>
              <w:top w:val="nil"/>
            </w:tcBorders>
            <w:noWrap w:val="0"/>
            <w:vAlign w:val="top"/>
          </w:tcPr>
          <w:p w14:paraId="10DFE1FA">
            <w:pPr>
              <w:jc w:val="center"/>
              <w:rPr>
                <w:rFonts w:hint="eastAsia" w:asciiTheme="minorEastAsia" w:hAnsiTheme="minorEastAsia" w:eastAsiaTheme="minorEastAsia" w:cstheme="minorEastAsia"/>
                <w:color w:val="auto"/>
                <w:sz w:val="24"/>
                <w:szCs w:val="24"/>
                <w:highlight w:val="none"/>
              </w:rPr>
            </w:pPr>
          </w:p>
        </w:tc>
        <w:tc>
          <w:tcPr>
            <w:tcW w:w="921" w:type="dxa"/>
            <w:tcBorders>
              <w:top w:val="nil"/>
            </w:tcBorders>
            <w:noWrap w:val="0"/>
            <w:vAlign w:val="center"/>
          </w:tcPr>
          <w:p w14:paraId="25CF590E">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785DE0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3A30725E">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4</w:t>
            </w:r>
          </w:p>
        </w:tc>
        <w:tc>
          <w:tcPr>
            <w:tcW w:w="1659" w:type="dxa"/>
            <w:noWrap w:val="0"/>
            <w:vAlign w:val="bottom"/>
          </w:tcPr>
          <w:p w14:paraId="7004F6E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1057" w:type="dxa"/>
            <w:noWrap w:val="0"/>
            <w:vAlign w:val="bottom"/>
          </w:tcPr>
          <w:p w14:paraId="0D374285">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51" w:type="dxa"/>
            <w:noWrap w:val="0"/>
            <w:vAlign w:val="bottom"/>
          </w:tcPr>
          <w:p w14:paraId="011F90E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bottom"/>
          </w:tcPr>
          <w:p w14:paraId="74C30F0C">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020" w:type="dxa"/>
            <w:noWrap w:val="0"/>
            <w:vAlign w:val="center"/>
          </w:tcPr>
          <w:p w14:paraId="5B594146">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480" w:type="dxa"/>
            <w:noWrap w:val="0"/>
            <w:vAlign w:val="center"/>
          </w:tcPr>
          <w:p w14:paraId="660FEFE4">
            <w:pPr>
              <w:pStyle w:val="2"/>
              <w:keepNext/>
              <w:spacing w:after="0" w:line="440" w:lineRule="exact"/>
              <w:ind w:left="63" w:leftChars="30" w:right="63" w:rightChars="30" w:firstLine="480" w:firstLineChars="200"/>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0F354249">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center"/>
          </w:tcPr>
          <w:p w14:paraId="585BEEE2">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6A2C7C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00B1E348">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5</w:t>
            </w:r>
          </w:p>
        </w:tc>
        <w:tc>
          <w:tcPr>
            <w:tcW w:w="1659" w:type="dxa"/>
            <w:noWrap w:val="0"/>
            <w:vAlign w:val="center"/>
          </w:tcPr>
          <w:p w14:paraId="06CC69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1057" w:type="dxa"/>
            <w:noWrap w:val="0"/>
            <w:vAlign w:val="bottom"/>
          </w:tcPr>
          <w:p w14:paraId="6B11EAD2">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51" w:type="dxa"/>
            <w:noWrap w:val="0"/>
            <w:vAlign w:val="center"/>
          </w:tcPr>
          <w:p w14:paraId="659D2C8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bottom"/>
          </w:tcPr>
          <w:p w14:paraId="66D9F769">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020" w:type="dxa"/>
            <w:noWrap w:val="0"/>
            <w:vAlign w:val="center"/>
          </w:tcPr>
          <w:p w14:paraId="618B7817">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480" w:type="dxa"/>
            <w:noWrap w:val="0"/>
            <w:vAlign w:val="center"/>
          </w:tcPr>
          <w:p w14:paraId="4313327D">
            <w:pPr>
              <w:pStyle w:val="2"/>
              <w:keepNext/>
              <w:spacing w:after="0" w:line="440" w:lineRule="exact"/>
              <w:ind w:left="63" w:leftChars="30" w:right="63" w:rightChars="30" w:firstLine="480" w:firstLineChars="200"/>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5DF076D9">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center"/>
          </w:tcPr>
          <w:p w14:paraId="38498DE0">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3DC443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17E329AF">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6</w:t>
            </w:r>
          </w:p>
        </w:tc>
        <w:tc>
          <w:tcPr>
            <w:tcW w:w="1659" w:type="dxa"/>
            <w:noWrap w:val="0"/>
            <w:vAlign w:val="center"/>
          </w:tcPr>
          <w:p w14:paraId="0AEA265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1057" w:type="dxa"/>
            <w:noWrap w:val="0"/>
            <w:vAlign w:val="bottom"/>
          </w:tcPr>
          <w:p w14:paraId="5DD03B2E">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51" w:type="dxa"/>
            <w:noWrap w:val="0"/>
            <w:vAlign w:val="bottom"/>
          </w:tcPr>
          <w:p w14:paraId="0F488F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bottom"/>
          </w:tcPr>
          <w:p w14:paraId="5AA1DA59">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020" w:type="dxa"/>
            <w:noWrap w:val="0"/>
            <w:vAlign w:val="center"/>
          </w:tcPr>
          <w:p w14:paraId="0C4926F8">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480" w:type="dxa"/>
            <w:noWrap w:val="0"/>
            <w:vAlign w:val="center"/>
          </w:tcPr>
          <w:p w14:paraId="200C1040">
            <w:pPr>
              <w:pStyle w:val="2"/>
              <w:keepNext/>
              <w:spacing w:after="0" w:line="440" w:lineRule="exact"/>
              <w:ind w:left="63" w:leftChars="30" w:right="63" w:rightChars="30" w:firstLine="480" w:firstLineChars="200"/>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41BAB2D9">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center"/>
          </w:tcPr>
          <w:p w14:paraId="2F9ADFB8">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035D2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048BE436">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7</w:t>
            </w:r>
          </w:p>
        </w:tc>
        <w:tc>
          <w:tcPr>
            <w:tcW w:w="1659" w:type="dxa"/>
            <w:noWrap w:val="0"/>
            <w:vAlign w:val="center"/>
          </w:tcPr>
          <w:p w14:paraId="0DEEDA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1057" w:type="dxa"/>
            <w:noWrap w:val="0"/>
            <w:vAlign w:val="bottom"/>
          </w:tcPr>
          <w:p w14:paraId="2AD62ADE">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51" w:type="dxa"/>
            <w:noWrap w:val="0"/>
            <w:vAlign w:val="bottom"/>
          </w:tcPr>
          <w:p w14:paraId="59F469E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bottom"/>
          </w:tcPr>
          <w:p w14:paraId="5D1BF5AB">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020" w:type="dxa"/>
            <w:noWrap w:val="0"/>
            <w:vAlign w:val="center"/>
          </w:tcPr>
          <w:p w14:paraId="7EFB10E0">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480" w:type="dxa"/>
            <w:noWrap w:val="0"/>
            <w:vAlign w:val="center"/>
          </w:tcPr>
          <w:p w14:paraId="42F759C8">
            <w:pPr>
              <w:pStyle w:val="2"/>
              <w:keepNext/>
              <w:spacing w:after="0" w:line="440" w:lineRule="exact"/>
              <w:ind w:left="63" w:leftChars="30" w:right="63" w:rightChars="30" w:firstLine="480" w:firstLineChars="200"/>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029FF0E3">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center"/>
          </w:tcPr>
          <w:p w14:paraId="3C2B174F">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05A5E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620A6336">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8</w:t>
            </w:r>
          </w:p>
        </w:tc>
        <w:tc>
          <w:tcPr>
            <w:tcW w:w="1659" w:type="dxa"/>
            <w:noWrap w:val="0"/>
            <w:vAlign w:val="bottom"/>
          </w:tcPr>
          <w:p w14:paraId="065798B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1057" w:type="dxa"/>
            <w:noWrap w:val="0"/>
            <w:vAlign w:val="bottom"/>
          </w:tcPr>
          <w:p w14:paraId="4FFE05C7">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51" w:type="dxa"/>
            <w:noWrap w:val="0"/>
            <w:vAlign w:val="bottom"/>
          </w:tcPr>
          <w:p w14:paraId="497C9BC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bottom"/>
          </w:tcPr>
          <w:p w14:paraId="410F75F4">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020" w:type="dxa"/>
            <w:noWrap w:val="0"/>
            <w:vAlign w:val="center"/>
          </w:tcPr>
          <w:p w14:paraId="0F7C0083">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480" w:type="dxa"/>
            <w:noWrap w:val="0"/>
            <w:vAlign w:val="center"/>
          </w:tcPr>
          <w:p w14:paraId="3D6A2376">
            <w:pPr>
              <w:pStyle w:val="2"/>
              <w:keepNext/>
              <w:spacing w:after="0" w:line="440" w:lineRule="exact"/>
              <w:ind w:left="63" w:leftChars="30" w:right="63" w:rightChars="30" w:firstLine="480" w:firstLineChars="200"/>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4D81D95A">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center"/>
          </w:tcPr>
          <w:p w14:paraId="6503310A">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784CB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6984522B">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p>
        </w:tc>
        <w:tc>
          <w:tcPr>
            <w:tcW w:w="1659" w:type="dxa"/>
            <w:noWrap w:val="0"/>
            <w:vAlign w:val="center"/>
          </w:tcPr>
          <w:p w14:paraId="5A1819CB">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057" w:type="dxa"/>
            <w:noWrap w:val="0"/>
            <w:vAlign w:val="center"/>
          </w:tcPr>
          <w:p w14:paraId="6E71040E">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51" w:type="dxa"/>
            <w:noWrap w:val="0"/>
            <w:vAlign w:val="center"/>
          </w:tcPr>
          <w:p w14:paraId="65658FF8">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880" w:type="dxa"/>
            <w:noWrap w:val="0"/>
            <w:vAlign w:val="center"/>
          </w:tcPr>
          <w:p w14:paraId="0BAFF88D">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020" w:type="dxa"/>
            <w:noWrap w:val="0"/>
            <w:vAlign w:val="center"/>
          </w:tcPr>
          <w:p w14:paraId="512AE18A">
            <w:pPr>
              <w:pStyle w:val="2"/>
              <w:keepNext/>
              <w:spacing w:after="0" w:line="440" w:lineRule="exact"/>
              <w:ind w:left="0" w:leftChars="0" w:right="63" w:rightChars="30" w:firstLine="0" w:firstLineChars="0"/>
              <w:jc w:val="center"/>
              <w:rPr>
                <w:rFonts w:hint="eastAsia" w:asciiTheme="minorEastAsia" w:hAnsiTheme="minorEastAsia" w:eastAsiaTheme="minorEastAsia" w:cstheme="minorEastAsia"/>
                <w:color w:val="auto"/>
                <w:sz w:val="24"/>
                <w:szCs w:val="24"/>
                <w:highlight w:val="none"/>
              </w:rPr>
            </w:pPr>
          </w:p>
        </w:tc>
        <w:tc>
          <w:tcPr>
            <w:tcW w:w="1480" w:type="dxa"/>
            <w:noWrap w:val="0"/>
            <w:vAlign w:val="center"/>
          </w:tcPr>
          <w:p w14:paraId="2D6D89D9">
            <w:pPr>
              <w:pStyle w:val="2"/>
              <w:keepNext/>
              <w:spacing w:after="0" w:line="440" w:lineRule="exact"/>
              <w:ind w:left="63" w:leftChars="30" w:right="63" w:rightChars="30" w:firstLine="480" w:firstLineChars="200"/>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4FCFA02C">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center"/>
          </w:tcPr>
          <w:p w14:paraId="44645C99">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0372B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0B7D5D0C">
            <w:pPr>
              <w:ind w:left="0" w:leftChars="0" w:firstLine="0" w:firstLineChars="0"/>
              <w:jc w:val="center"/>
              <w:rPr>
                <w:rFonts w:hint="eastAsia" w:asciiTheme="minorEastAsia" w:hAnsiTheme="minorEastAsia" w:eastAsiaTheme="minorEastAsia" w:cstheme="minorEastAsia"/>
                <w:color w:val="auto"/>
                <w:sz w:val="24"/>
                <w:szCs w:val="24"/>
                <w:highlight w:val="none"/>
              </w:rPr>
            </w:pPr>
          </w:p>
        </w:tc>
        <w:tc>
          <w:tcPr>
            <w:tcW w:w="1659" w:type="dxa"/>
            <w:noWrap w:val="0"/>
            <w:vAlign w:val="top"/>
          </w:tcPr>
          <w:p w14:paraId="24396BFF">
            <w:pPr>
              <w:jc w:val="center"/>
              <w:rPr>
                <w:rFonts w:hint="eastAsia" w:asciiTheme="minorEastAsia" w:hAnsiTheme="minorEastAsia" w:eastAsiaTheme="minorEastAsia" w:cstheme="minorEastAsia"/>
                <w:color w:val="auto"/>
                <w:sz w:val="24"/>
                <w:szCs w:val="24"/>
                <w:highlight w:val="none"/>
              </w:rPr>
            </w:pPr>
          </w:p>
        </w:tc>
        <w:tc>
          <w:tcPr>
            <w:tcW w:w="1057" w:type="dxa"/>
            <w:noWrap w:val="0"/>
            <w:vAlign w:val="top"/>
          </w:tcPr>
          <w:p w14:paraId="7FCCA697">
            <w:pPr>
              <w:jc w:val="center"/>
              <w:rPr>
                <w:rFonts w:hint="eastAsia" w:asciiTheme="minorEastAsia" w:hAnsiTheme="minorEastAsia" w:eastAsiaTheme="minorEastAsia" w:cstheme="minorEastAsia"/>
                <w:color w:val="auto"/>
                <w:sz w:val="24"/>
                <w:szCs w:val="24"/>
                <w:highlight w:val="none"/>
              </w:rPr>
            </w:pPr>
          </w:p>
        </w:tc>
        <w:tc>
          <w:tcPr>
            <w:tcW w:w="851" w:type="dxa"/>
            <w:noWrap w:val="0"/>
            <w:vAlign w:val="top"/>
          </w:tcPr>
          <w:p w14:paraId="47F071EF">
            <w:pPr>
              <w:jc w:val="center"/>
              <w:rPr>
                <w:rFonts w:hint="eastAsia" w:asciiTheme="minorEastAsia" w:hAnsiTheme="minorEastAsia" w:eastAsiaTheme="minorEastAsia" w:cstheme="minorEastAsia"/>
                <w:color w:val="auto"/>
                <w:sz w:val="24"/>
                <w:szCs w:val="24"/>
                <w:highlight w:val="none"/>
              </w:rPr>
            </w:pPr>
          </w:p>
        </w:tc>
        <w:tc>
          <w:tcPr>
            <w:tcW w:w="880" w:type="dxa"/>
            <w:noWrap w:val="0"/>
            <w:vAlign w:val="top"/>
          </w:tcPr>
          <w:p w14:paraId="67686756">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2577B8B1">
            <w:pPr>
              <w:jc w:val="center"/>
              <w:rPr>
                <w:rFonts w:hint="eastAsia" w:asciiTheme="minorEastAsia" w:hAnsiTheme="minorEastAsia" w:eastAsiaTheme="minorEastAsia" w:cstheme="minorEastAsia"/>
                <w:color w:val="auto"/>
                <w:sz w:val="24"/>
                <w:szCs w:val="24"/>
                <w:highlight w:val="none"/>
              </w:rPr>
            </w:pPr>
          </w:p>
        </w:tc>
        <w:tc>
          <w:tcPr>
            <w:tcW w:w="1480" w:type="dxa"/>
            <w:noWrap w:val="0"/>
            <w:vAlign w:val="top"/>
          </w:tcPr>
          <w:p w14:paraId="618663A3">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3EC6BEF6">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top"/>
          </w:tcPr>
          <w:p w14:paraId="64E67933">
            <w:pPr>
              <w:jc w:val="center"/>
              <w:rPr>
                <w:rFonts w:hint="eastAsia" w:asciiTheme="minorEastAsia" w:hAnsiTheme="minorEastAsia" w:eastAsiaTheme="minorEastAsia" w:cstheme="minorEastAsia"/>
                <w:color w:val="auto"/>
                <w:sz w:val="24"/>
                <w:szCs w:val="24"/>
                <w:highlight w:val="none"/>
              </w:rPr>
            </w:pPr>
          </w:p>
        </w:tc>
      </w:tr>
      <w:tr w14:paraId="1F0042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1364D41C">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p>
        </w:tc>
        <w:tc>
          <w:tcPr>
            <w:tcW w:w="1659" w:type="dxa"/>
            <w:noWrap w:val="0"/>
            <w:vAlign w:val="top"/>
          </w:tcPr>
          <w:p w14:paraId="6223E2CA">
            <w:pPr>
              <w:jc w:val="center"/>
              <w:rPr>
                <w:rFonts w:hint="eastAsia" w:asciiTheme="minorEastAsia" w:hAnsiTheme="minorEastAsia" w:eastAsiaTheme="minorEastAsia" w:cstheme="minorEastAsia"/>
                <w:color w:val="auto"/>
                <w:sz w:val="24"/>
                <w:szCs w:val="24"/>
                <w:highlight w:val="none"/>
              </w:rPr>
            </w:pPr>
          </w:p>
        </w:tc>
        <w:tc>
          <w:tcPr>
            <w:tcW w:w="1057" w:type="dxa"/>
            <w:noWrap w:val="0"/>
            <w:vAlign w:val="top"/>
          </w:tcPr>
          <w:p w14:paraId="28D294F5">
            <w:pPr>
              <w:jc w:val="center"/>
              <w:rPr>
                <w:rFonts w:hint="eastAsia" w:asciiTheme="minorEastAsia" w:hAnsiTheme="minorEastAsia" w:eastAsiaTheme="minorEastAsia" w:cstheme="minorEastAsia"/>
                <w:color w:val="auto"/>
                <w:sz w:val="24"/>
                <w:szCs w:val="24"/>
                <w:highlight w:val="none"/>
              </w:rPr>
            </w:pPr>
          </w:p>
        </w:tc>
        <w:tc>
          <w:tcPr>
            <w:tcW w:w="851" w:type="dxa"/>
            <w:noWrap w:val="0"/>
            <w:vAlign w:val="top"/>
          </w:tcPr>
          <w:p w14:paraId="65FF045C">
            <w:pPr>
              <w:jc w:val="center"/>
              <w:rPr>
                <w:rFonts w:hint="eastAsia" w:asciiTheme="minorEastAsia" w:hAnsiTheme="minorEastAsia" w:eastAsiaTheme="minorEastAsia" w:cstheme="minorEastAsia"/>
                <w:color w:val="auto"/>
                <w:sz w:val="24"/>
                <w:szCs w:val="24"/>
                <w:highlight w:val="none"/>
              </w:rPr>
            </w:pPr>
          </w:p>
        </w:tc>
        <w:tc>
          <w:tcPr>
            <w:tcW w:w="880" w:type="dxa"/>
            <w:noWrap w:val="0"/>
            <w:vAlign w:val="top"/>
          </w:tcPr>
          <w:p w14:paraId="147993FF">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4DD9FFA9">
            <w:pPr>
              <w:jc w:val="center"/>
              <w:rPr>
                <w:rFonts w:hint="eastAsia" w:asciiTheme="minorEastAsia" w:hAnsiTheme="minorEastAsia" w:eastAsiaTheme="minorEastAsia" w:cstheme="minorEastAsia"/>
                <w:color w:val="auto"/>
                <w:sz w:val="24"/>
                <w:szCs w:val="24"/>
                <w:highlight w:val="none"/>
              </w:rPr>
            </w:pPr>
          </w:p>
        </w:tc>
        <w:tc>
          <w:tcPr>
            <w:tcW w:w="1480" w:type="dxa"/>
            <w:noWrap w:val="0"/>
            <w:vAlign w:val="top"/>
          </w:tcPr>
          <w:p w14:paraId="2C7AC4B9">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66C8919E">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center"/>
          </w:tcPr>
          <w:p w14:paraId="65DC96FC">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p>
        </w:tc>
      </w:tr>
      <w:tr w14:paraId="071E5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4BCA2A9B">
            <w:pPr>
              <w:ind w:left="0" w:leftChars="0" w:firstLine="0" w:firstLineChars="0"/>
              <w:jc w:val="center"/>
              <w:rPr>
                <w:rFonts w:hint="eastAsia" w:asciiTheme="minorEastAsia" w:hAnsiTheme="minorEastAsia" w:eastAsiaTheme="minorEastAsia" w:cstheme="minorEastAsia"/>
                <w:color w:val="auto"/>
                <w:sz w:val="24"/>
                <w:szCs w:val="24"/>
                <w:highlight w:val="none"/>
              </w:rPr>
            </w:pPr>
          </w:p>
        </w:tc>
        <w:tc>
          <w:tcPr>
            <w:tcW w:w="1659" w:type="dxa"/>
            <w:noWrap w:val="0"/>
            <w:vAlign w:val="top"/>
          </w:tcPr>
          <w:p w14:paraId="13A8B77A">
            <w:pPr>
              <w:jc w:val="center"/>
              <w:rPr>
                <w:rFonts w:hint="eastAsia" w:asciiTheme="minorEastAsia" w:hAnsiTheme="minorEastAsia" w:eastAsiaTheme="minorEastAsia" w:cstheme="minorEastAsia"/>
                <w:color w:val="auto"/>
                <w:sz w:val="24"/>
                <w:szCs w:val="24"/>
                <w:highlight w:val="none"/>
              </w:rPr>
            </w:pPr>
          </w:p>
        </w:tc>
        <w:tc>
          <w:tcPr>
            <w:tcW w:w="1057" w:type="dxa"/>
            <w:noWrap w:val="0"/>
            <w:vAlign w:val="top"/>
          </w:tcPr>
          <w:p w14:paraId="175739AA">
            <w:pPr>
              <w:jc w:val="center"/>
              <w:rPr>
                <w:rFonts w:hint="eastAsia" w:asciiTheme="minorEastAsia" w:hAnsiTheme="minorEastAsia" w:eastAsiaTheme="minorEastAsia" w:cstheme="minorEastAsia"/>
                <w:color w:val="auto"/>
                <w:sz w:val="24"/>
                <w:szCs w:val="24"/>
                <w:highlight w:val="none"/>
              </w:rPr>
            </w:pPr>
          </w:p>
        </w:tc>
        <w:tc>
          <w:tcPr>
            <w:tcW w:w="851" w:type="dxa"/>
            <w:noWrap w:val="0"/>
            <w:vAlign w:val="top"/>
          </w:tcPr>
          <w:p w14:paraId="066B0029">
            <w:pPr>
              <w:jc w:val="center"/>
              <w:rPr>
                <w:rFonts w:hint="eastAsia" w:asciiTheme="minorEastAsia" w:hAnsiTheme="minorEastAsia" w:eastAsiaTheme="minorEastAsia" w:cstheme="minorEastAsia"/>
                <w:color w:val="auto"/>
                <w:sz w:val="24"/>
                <w:szCs w:val="24"/>
                <w:highlight w:val="none"/>
              </w:rPr>
            </w:pPr>
          </w:p>
        </w:tc>
        <w:tc>
          <w:tcPr>
            <w:tcW w:w="880" w:type="dxa"/>
            <w:noWrap w:val="0"/>
            <w:vAlign w:val="top"/>
          </w:tcPr>
          <w:p w14:paraId="76806BD4">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4CD34EF1">
            <w:pPr>
              <w:jc w:val="center"/>
              <w:rPr>
                <w:rFonts w:hint="eastAsia" w:asciiTheme="minorEastAsia" w:hAnsiTheme="minorEastAsia" w:eastAsiaTheme="minorEastAsia" w:cstheme="minorEastAsia"/>
                <w:color w:val="auto"/>
                <w:sz w:val="24"/>
                <w:szCs w:val="24"/>
                <w:highlight w:val="none"/>
              </w:rPr>
            </w:pPr>
          </w:p>
        </w:tc>
        <w:tc>
          <w:tcPr>
            <w:tcW w:w="1480" w:type="dxa"/>
            <w:noWrap w:val="0"/>
            <w:vAlign w:val="top"/>
          </w:tcPr>
          <w:p w14:paraId="375CB74E">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29014900">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top"/>
          </w:tcPr>
          <w:p w14:paraId="25437F4A">
            <w:pPr>
              <w:jc w:val="center"/>
              <w:rPr>
                <w:rFonts w:hint="eastAsia" w:asciiTheme="minorEastAsia" w:hAnsiTheme="minorEastAsia" w:eastAsiaTheme="minorEastAsia" w:cstheme="minorEastAsia"/>
                <w:color w:val="auto"/>
                <w:sz w:val="24"/>
                <w:szCs w:val="24"/>
                <w:highlight w:val="none"/>
              </w:rPr>
            </w:pPr>
          </w:p>
        </w:tc>
      </w:tr>
      <w:tr w14:paraId="26C9B0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2B8D037B">
            <w:pPr>
              <w:ind w:left="0" w:leftChars="0" w:firstLine="0" w:firstLineChars="0"/>
              <w:jc w:val="center"/>
              <w:rPr>
                <w:rFonts w:hint="eastAsia" w:asciiTheme="minorEastAsia" w:hAnsiTheme="minorEastAsia" w:eastAsiaTheme="minorEastAsia" w:cstheme="minorEastAsia"/>
                <w:color w:val="auto"/>
                <w:sz w:val="24"/>
                <w:szCs w:val="24"/>
                <w:highlight w:val="none"/>
              </w:rPr>
            </w:pPr>
          </w:p>
        </w:tc>
        <w:tc>
          <w:tcPr>
            <w:tcW w:w="1659" w:type="dxa"/>
            <w:noWrap w:val="0"/>
            <w:vAlign w:val="top"/>
          </w:tcPr>
          <w:p w14:paraId="5FC643A9">
            <w:pPr>
              <w:jc w:val="center"/>
              <w:rPr>
                <w:rFonts w:hint="eastAsia" w:asciiTheme="minorEastAsia" w:hAnsiTheme="minorEastAsia" w:eastAsiaTheme="minorEastAsia" w:cstheme="minorEastAsia"/>
                <w:color w:val="auto"/>
                <w:sz w:val="24"/>
                <w:szCs w:val="24"/>
                <w:highlight w:val="none"/>
              </w:rPr>
            </w:pPr>
          </w:p>
        </w:tc>
        <w:tc>
          <w:tcPr>
            <w:tcW w:w="1057" w:type="dxa"/>
            <w:noWrap w:val="0"/>
            <w:vAlign w:val="top"/>
          </w:tcPr>
          <w:p w14:paraId="4762781A">
            <w:pPr>
              <w:jc w:val="center"/>
              <w:rPr>
                <w:rFonts w:hint="eastAsia" w:asciiTheme="minorEastAsia" w:hAnsiTheme="minorEastAsia" w:eastAsiaTheme="minorEastAsia" w:cstheme="minorEastAsia"/>
                <w:color w:val="auto"/>
                <w:sz w:val="24"/>
                <w:szCs w:val="24"/>
                <w:highlight w:val="none"/>
              </w:rPr>
            </w:pPr>
          </w:p>
        </w:tc>
        <w:tc>
          <w:tcPr>
            <w:tcW w:w="851" w:type="dxa"/>
            <w:noWrap w:val="0"/>
            <w:vAlign w:val="top"/>
          </w:tcPr>
          <w:p w14:paraId="25BCDC35">
            <w:pPr>
              <w:jc w:val="center"/>
              <w:rPr>
                <w:rFonts w:hint="eastAsia" w:asciiTheme="minorEastAsia" w:hAnsiTheme="minorEastAsia" w:eastAsiaTheme="minorEastAsia" w:cstheme="minorEastAsia"/>
                <w:color w:val="auto"/>
                <w:sz w:val="24"/>
                <w:szCs w:val="24"/>
                <w:highlight w:val="none"/>
              </w:rPr>
            </w:pPr>
          </w:p>
        </w:tc>
        <w:tc>
          <w:tcPr>
            <w:tcW w:w="880" w:type="dxa"/>
            <w:noWrap w:val="0"/>
            <w:vAlign w:val="top"/>
          </w:tcPr>
          <w:p w14:paraId="3112688C">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63E81623">
            <w:pPr>
              <w:jc w:val="center"/>
              <w:rPr>
                <w:rFonts w:hint="eastAsia" w:asciiTheme="minorEastAsia" w:hAnsiTheme="minorEastAsia" w:eastAsiaTheme="minorEastAsia" w:cstheme="minorEastAsia"/>
                <w:color w:val="auto"/>
                <w:sz w:val="24"/>
                <w:szCs w:val="24"/>
                <w:highlight w:val="none"/>
              </w:rPr>
            </w:pPr>
          </w:p>
        </w:tc>
        <w:tc>
          <w:tcPr>
            <w:tcW w:w="1480" w:type="dxa"/>
            <w:noWrap w:val="0"/>
            <w:vAlign w:val="top"/>
          </w:tcPr>
          <w:p w14:paraId="3363D5D3">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0627D7C6">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top"/>
          </w:tcPr>
          <w:p w14:paraId="509D4A00">
            <w:pPr>
              <w:jc w:val="center"/>
              <w:rPr>
                <w:rFonts w:hint="eastAsia" w:asciiTheme="minorEastAsia" w:hAnsiTheme="minorEastAsia" w:eastAsiaTheme="minorEastAsia" w:cstheme="minorEastAsia"/>
                <w:color w:val="auto"/>
                <w:sz w:val="24"/>
                <w:szCs w:val="24"/>
                <w:highlight w:val="none"/>
              </w:rPr>
            </w:pPr>
          </w:p>
        </w:tc>
      </w:tr>
      <w:tr w14:paraId="3E2C1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21" w:type="dxa"/>
            <w:noWrap w:val="0"/>
            <w:vAlign w:val="center"/>
          </w:tcPr>
          <w:p w14:paraId="36ADE7A7">
            <w:pPr>
              <w:ind w:left="0" w:leftChars="0" w:firstLine="0" w:firstLineChars="0"/>
              <w:jc w:val="center"/>
              <w:rPr>
                <w:rFonts w:hint="eastAsia" w:asciiTheme="minorEastAsia" w:hAnsiTheme="minorEastAsia" w:eastAsiaTheme="minorEastAsia" w:cstheme="minorEastAsia"/>
                <w:color w:val="auto"/>
                <w:sz w:val="24"/>
                <w:szCs w:val="24"/>
                <w:highlight w:val="none"/>
              </w:rPr>
            </w:pPr>
          </w:p>
        </w:tc>
        <w:tc>
          <w:tcPr>
            <w:tcW w:w="1659" w:type="dxa"/>
            <w:noWrap w:val="0"/>
            <w:vAlign w:val="top"/>
          </w:tcPr>
          <w:p w14:paraId="20AA714E">
            <w:pPr>
              <w:jc w:val="center"/>
              <w:rPr>
                <w:rFonts w:hint="eastAsia" w:asciiTheme="minorEastAsia" w:hAnsiTheme="minorEastAsia" w:eastAsiaTheme="minorEastAsia" w:cstheme="minorEastAsia"/>
                <w:color w:val="auto"/>
                <w:sz w:val="24"/>
                <w:szCs w:val="24"/>
                <w:highlight w:val="none"/>
              </w:rPr>
            </w:pPr>
          </w:p>
        </w:tc>
        <w:tc>
          <w:tcPr>
            <w:tcW w:w="1057" w:type="dxa"/>
            <w:noWrap w:val="0"/>
            <w:vAlign w:val="top"/>
          </w:tcPr>
          <w:p w14:paraId="6DD30B35">
            <w:pPr>
              <w:jc w:val="center"/>
              <w:rPr>
                <w:rFonts w:hint="eastAsia" w:asciiTheme="minorEastAsia" w:hAnsiTheme="minorEastAsia" w:eastAsiaTheme="minorEastAsia" w:cstheme="minorEastAsia"/>
                <w:color w:val="auto"/>
                <w:sz w:val="24"/>
                <w:szCs w:val="24"/>
                <w:highlight w:val="none"/>
              </w:rPr>
            </w:pPr>
          </w:p>
        </w:tc>
        <w:tc>
          <w:tcPr>
            <w:tcW w:w="851" w:type="dxa"/>
            <w:noWrap w:val="0"/>
            <w:vAlign w:val="top"/>
          </w:tcPr>
          <w:p w14:paraId="0F10B2DB">
            <w:pPr>
              <w:jc w:val="center"/>
              <w:rPr>
                <w:rFonts w:hint="eastAsia" w:asciiTheme="minorEastAsia" w:hAnsiTheme="minorEastAsia" w:eastAsiaTheme="minorEastAsia" w:cstheme="minorEastAsia"/>
                <w:color w:val="auto"/>
                <w:sz w:val="24"/>
                <w:szCs w:val="24"/>
                <w:highlight w:val="none"/>
              </w:rPr>
            </w:pPr>
          </w:p>
        </w:tc>
        <w:tc>
          <w:tcPr>
            <w:tcW w:w="880" w:type="dxa"/>
            <w:noWrap w:val="0"/>
            <w:vAlign w:val="top"/>
          </w:tcPr>
          <w:p w14:paraId="6178A536">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49CE2743">
            <w:pPr>
              <w:jc w:val="center"/>
              <w:rPr>
                <w:rFonts w:hint="eastAsia" w:asciiTheme="minorEastAsia" w:hAnsiTheme="minorEastAsia" w:eastAsiaTheme="minorEastAsia" w:cstheme="minorEastAsia"/>
                <w:color w:val="auto"/>
                <w:sz w:val="24"/>
                <w:szCs w:val="24"/>
                <w:highlight w:val="none"/>
              </w:rPr>
            </w:pPr>
          </w:p>
        </w:tc>
        <w:tc>
          <w:tcPr>
            <w:tcW w:w="1480" w:type="dxa"/>
            <w:noWrap w:val="0"/>
            <w:vAlign w:val="top"/>
          </w:tcPr>
          <w:p w14:paraId="657587E2">
            <w:pPr>
              <w:jc w:val="center"/>
              <w:rPr>
                <w:rFonts w:hint="eastAsia" w:asciiTheme="minorEastAsia" w:hAnsiTheme="minorEastAsia" w:eastAsiaTheme="minorEastAsia" w:cstheme="minorEastAsia"/>
                <w:color w:val="auto"/>
                <w:sz w:val="24"/>
                <w:szCs w:val="24"/>
                <w:highlight w:val="none"/>
              </w:rPr>
            </w:pPr>
          </w:p>
        </w:tc>
        <w:tc>
          <w:tcPr>
            <w:tcW w:w="1020" w:type="dxa"/>
            <w:noWrap w:val="0"/>
            <w:vAlign w:val="top"/>
          </w:tcPr>
          <w:p w14:paraId="66DDD895">
            <w:pPr>
              <w:jc w:val="center"/>
              <w:rPr>
                <w:rFonts w:hint="eastAsia" w:asciiTheme="minorEastAsia" w:hAnsiTheme="minorEastAsia" w:eastAsiaTheme="minorEastAsia" w:cstheme="minorEastAsia"/>
                <w:color w:val="auto"/>
                <w:sz w:val="24"/>
                <w:szCs w:val="24"/>
                <w:highlight w:val="none"/>
              </w:rPr>
            </w:pPr>
          </w:p>
        </w:tc>
        <w:tc>
          <w:tcPr>
            <w:tcW w:w="921" w:type="dxa"/>
            <w:noWrap w:val="0"/>
            <w:vAlign w:val="top"/>
          </w:tcPr>
          <w:p w14:paraId="4907928B">
            <w:pPr>
              <w:jc w:val="center"/>
              <w:rPr>
                <w:rFonts w:hint="eastAsia" w:asciiTheme="minorEastAsia" w:hAnsiTheme="minorEastAsia" w:eastAsiaTheme="minorEastAsia" w:cstheme="minorEastAsia"/>
                <w:color w:val="auto"/>
                <w:sz w:val="24"/>
                <w:szCs w:val="24"/>
                <w:highlight w:val="none"/>
              </w:rPr>
            </w:pPr>
          </w:p>
        </w:tc>
      </w:tr>
    </w:tbl>
    <w:p w14:paraId="48FDD705">
      <w:pPr>
        <w:pStyle w:val="6"/>
        <w:rPr>
          <w:rFonts w:hint="eastAsia" w:asciiTheme="minorEastAsia" w:hAnsiTheme="minorEastAsia" w:eastAsiaTheme="minorEastAsia" w:cstheme="minorEastAsia"/>
          <w:color w:val="auto"/>
          <w:highlight w:val="none"/>
          <w:lang w:val="en-US" w:eastAsia="zh-CN"/>
        </w:rPr>
      </w:pPr>
    </w:p>
    <w:p w14:paraId="5ABE0EE9">
      <w:pPr>
        <w:ind w:left="0" w:leftChars="0" w:firstLine="0" w:firstLineChars="0"/>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color w:val="auto"/>
          <w:highlight w:val="none"/>
          <w:lang w:val="en-US" w:eastAsia="zh-CN"/>
        </w:rPr>
        <w:br w:type="page"/>
      </w:r>
      <w:bookmarkStart w:id="582" w:name="_Toc11316"/>
      <w:bookmarkStart w:id="583" w:name="_Toc7582"/>
      <w:bookmarkStart w:id="584" w:name="_Toc19171"/>
      <w:bookmarkStart w:id="585" w:name="_Toc30025"/>
      <w:bookmarkStart w:id="586" w:name="_Toc193"/>
      <w:r>
        <w:rPr>
          <w:rFonts w:hint="eastAsia" w:asciiTheme="minorEastAsia" w:hAnsiTheme="minorEastAsia" w:eastAsiaTheme="minorEastAsia" w:cstheme="minorEastAsia"/>
          <w:b/>
          <w:bCs/>
          <w:color w:val="auto"/>
          <w:sz w:val="32"/>
          <w:szCs w:val="32"/>
          <w:highlight w:val="none"/>
        </w:rPr>
        <w:t>附件</w:t>
      </w:r>
      <w:r>
        <w:rPr>
          <w:rFonts w:hint="eastAsia" w:asciiTheme="minorEastAsia" w:hAnsiTheme="minorEastAsia" w:eastAsiaTheme="minorEastAsia" w:cstheme="minorEastAsia"/>
          <w:b/>
          <w:bCs/>
          <w:color w:val="auto"/>
          <w:sz w:val="32"/>
          <w:szCs w:val="32"/>
          <w:highlight w:val="none"/>
          <w:lang w:val="en-US" w:eastAsia="zh-CN"/>
        </w:rPr>
        <w:t>9</w:t>
      </w:r>
      <w:r>
        <w:rPr>
          <w:rFonts w:hint="eastAsia" w:asciiTheme="minorEastAsia" w:hAnsiTheme="minorEastAsia" w:eastAsiaTheme="minorEastAsia" w:cstheme="minorEastAsia"/>
          <w:b/>
          <w:bCs/>
          <w:color w:val="auto"/>
          <w:sz w:val="32"/>
          <w:szCs w:val="32"/>
          <w:highlight w:val="none"/>
        </w:rPr>
        <w:t>：</w:t>
      </w:r>
      <w:bookmarkEnd w:id="582"/>
      <w:bookmarkEnd w:id="583"/>
      <w:bookmarkEnd w:id="584"/>
      <w:bookmarkEnd w:id="585"/>
      <w:r>
        <w:rPr>
          <w:rFonts w:hint="eastAsia" w:asciiTheme="minorEastAsia" w:hAnsiTheme="minorEastAsia" w:eastAsiaTheme="minorEastAsia" w:cstheme="minorEastAsia"/>
          <w:b/>
          <w:bCs/>
          <w:color w:val="auto"/>
          <w:sz w:val="30"/>
          <w:szCs w:val="30"/>
          <w:highlight w:val="none"/>
        </w:rPr>
        <w:t>承包人主要施工管理人员表</w:t>
      </w:r>
      <w:bookmarkEnd w:id="586"/>
    </w:p>
    <w:tbl>
      <w:tblPr>
        <w:tblStyle w:val="34"/>
        <w:tblpPr w:leftFromText="180" w:rightFromText="180" w:vertAnchor="text" w:horzAnchor="page" w:tblpX="1160" w:tblpY="265"/>
        <w:tblOverlap w:val="never"/>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242"/>
        <w:gridCol w:w="1433"/>
        <w:gridCol w:w="1011"/>
        <w:gridCol w:w="4252"/>
      </w:tblGrid>
      <w:tr w14:paraId="7274B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5CE93208">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bookmarkStart w:id="587" w:name="_Toc287620797"/>
            <w:bookmarkStart w:id="588" w:name="_Toc287607855"/>
            <w:bookmarkStart w:id="589" w:name="_Toc534185822"/>
            <w:bookmarkStart w:id="590" w:name="_Toc430530513"/>
            <w:bookmarkStart w:id="591" w:name="_Toc509218843"/>
            <w:bookmarkStart w:id="592" w:name="_Toc296890982"/>
            <w:bookmarkStart w:id="593" w:name="_Toc296503025"/>
            <w:bookmarkStart w:id="594" w:name="_Toc351203480"/>
            <w:r>
              <w:rPr>
                <w:rFonts w:hint="eastAsia" w:asciiTheme="minorEastAsia" w:hAnsiTheme="minorEastAsia" w:eastAsiaTheme="minorEastAsia" w:cstheme="minorEastAsia"/>
                <w:color w:val="auto"/>
                <w:kern w:val="2"/>
                <w:sz w:val="24"/>
                <w:szCs w:val="24"/>
                <w:highlight w:val="none"/>
              </w:rPr>
              <w:t>名    称</w:t>
            </w:r>
          </w:p>
        </w:tc>
        <w:tc>
          <w:tcPr>
            <w:tcW w:w="1242" w:type="dxa"/>
            <w:tcBorders>
              <w:top w:val="single" w:color="auto" w:sz="12" w:space="0"/>
              <w:bottom w:val="double" w:color="auto" w:sz="6" w:space="0"/>
            </w:tcBorders>
            <w:noWrap w:val="0"/>
            <w:vAlign w:val="center"/>
          </w:tcPr>
          <w:p w14:paraId="3A1B453B">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姓</w:t>
            </w:r>
            <w:r>
              <w:rPr>
                <w:rFonts w:hint="eastAsia" w:asciiTheme="minorEastAsia" w:hAnsiTheme="minorEastAsia" w:eastAsiaTheme="minorEastAsia" w:cstheme="minorEastAsia"/>
                <w:color w:val="auto"/>
                <w:kern w:val="2"/>
                <w:sz w:val="24"/>
                <w:szCs w:val="24"/>
                <w:highlight w:val="none"/>
                <w:lang w:val="en-US" w:eastAsia="zh-CN"/>
              </w:rPr>
              <w:t xml:space="preserve">  </w:t>
            </w:r>
            <w:r>
              <w:rPr>
                <w:rFonts w:hint="eastAsia" w:asciiTheme="minorEastAsia" w:hAnsiTheme="minorEastAsia" w:eastAsiaTheme="minorEastAsia" w:cstheme="minorEastAsia"/>
                <w:color w:val="auto"/>
                <w:kern w:val="2"/>
                <w:sz w:val="24"/>
                <w:szCs w:val="24"/>
                <w:highlight w:val="none"/>
              </w:rPr>
              <w:t>名</w:t>
            </w:r>
          </w:p>
        </w:tc>
        <w:tc>
          <w:tcPr>
            <w:tcW w:w="1433" w:type="dxa"/>
            <w:tcBorders>
              <w:top w:val="single" w:color="auto" w:sz="12" w:space="0"/>
              <w:bottom w:val="double" w:color="auto" w:sz="6" w:space="0"/>
            </w:tcBorders>
            <w:noWrap w:val="0"/>
            <w:vAlign w:val="center"/>
          </w:tcPr>
          <w:p w14:paraId="517CF509">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职</w:t>
            </w:r>
            <w:r>
              <w:rPr>
                <w:rFonts w:hint="eastAsia" w:asciiTheme="minorEastAsia" w:hAnsiTheme="minorEastAsia" w:eastAsiaTheme="minorEastAsia" w:cstheme="minorEastAsia"/>
                <w:color w:val="auto"/>
                <w:kern w:val="2"/>
                <w:sz w:val="24"/>
                <w:szCs w:val="24"/>
                <w:highlight w:val="none"/>
                <w:lang w:val="en-US" w:eastAsia="zh-CN"/>
              </w:rPr>
              <w:t xml:space="preserve">  </w:t>
            </w:r>
            <w:r>
              <w:rPr>
                <w:rFonts w:hint="eastAsia" w:asciiTheme="minorEastAsia" w:hAnsiTheme="minorEastAsia" w:eastAsiaTheme="minorEastAsia" w:cstheme="minorEastAsia"/>
                <w:color w:val="auto"/>
                <w:kern w:val="2"/>
                <w:sz w:val="24"/>
                <w:szCs w:val="24"/>
                <w:highlight w:val="none"/>
              </w:rPr>
              <w:t>务</w:t>
            </w:r>
          </w:p>
        </w:tc>
        <w:tc>
          <w:tcPr>
            <w:tcW w:w="1011" w:type="dxa"/>
            <w:tcBorders>
              <w:top w:val="single" w:color="auto" w:sz="12" w:space="0"/>
              <w:bottom w:val="double" w:color="auto" w:sz="6" w:space="0"/>
            </w:tcBorders>
            <w:noWrap w:val="0"/>
            <w:vAlign w:val="center"/>
          </w:tcPr>
          <w:p w14:paraId="1ECD982C">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职</w:t>
            </w:r>
            <w:r>
              <w:rPr>
                <w:rFonts w:hint="eastAsia" w:asciiTheme="minorEastAsia" w:hAnsiTheme="minorEastAsia" w:eastAsiaTheme="minorEastAsia" w:cstheme="minorEastAsia"/>
                <w:color w:val="auto"/>
                <w:kern w:val="2"/>
                <w:sz w:val="24"/>
                <w:szCs w:val="24"/>
                <w:highlight w:val="none"/>
                <w:lang w:val="en-US" w:eastAsia="zh-CN"/>
              </w:rPr>
              <w:t xml:space="preserve">  </w:t>
            </w:r>
            <w:r>
              <w:rPr>
                <w:rFonts w:hint="eastAsia" w:asciiTheme="minorEastAsia" w:hAnsiTheme="minorEastAsia" w:eastAsiaTheme="minorEastAsia" w:cstheme="minorEastAsia"/>
                <w:color w:val="auto"/>
                <w:kern w:val="2"/>
                <w:sz w:val="24"/>
                <w:szCs w:val="24"/>
                <w:highlight w:val="none"/>
              </w:rPr>
              <w:t>称</w:t>
            </w:r>
          </w:p>
        </w:tc>
        <w:tc>
          <w:tcPr>
            <w:tcW w:w="4252" w:type="dxa"/>
            <w:tcBorders>
              <w:top w:val="single" w:color="auto" w:sz="12" w:space="0"/>
              <w:bottom w:val="double" w:color="auto" w:sz="6" w:space="0"/>
            </w:tcBorders>
            <w:noWrap w:val="0"/>
            <w:vAlign w:val="center"/>
          </w:tcPr>
          <w:p w14:paraId="0FE0CB11">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主要资历、经验及承担过的项目</w:t>
            </w:r>
          </w:p>
        </w:tc>
      </w:tr>
      <w:tr w14:paraId="5B838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25BC476E">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一、总部人员</w:t>
            </w:r>
          </w:p>
        </w:tc>
      </w:tr>
      <w:tr w14:paraId="22487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4" w:space="0"/>
              <w:bottom w:val="single" w:color="auto" w:sz="4" w:space="0"/>
            </w:tcBorders>
            <w:noWrap w:val="0"/>
            <w:vAlign w:val="center"/>
          </w:tcPr>
          <w:p w14:paraId="2C69BCE4">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项目主管</w:t>
            </w:r>
          </w:p>
        </w:tc>
        <w:tc>
          <w:tcPr>
            <w:tcW w:w="1242" w:type="dxa"/>
            <w:tcBorders>
              <w:top w:val="nil"/>
            </w:tcBorders>
            <w:noWrap w:val="0"/>
            <w:vAlign w:val="center"/>
          </w:tcPr>
          <w:p w14:paraId="1FC0782B">
            <w:pPr>
              <w:ind w:firstLine="0" w:firstLineChars="0"/>
              <w:jc w:val="center"/>
              <w:rPr>
                <w:rFonts w:hint="eastAsia" w:asciiTheme="minorEastAsia" w:hAnsiTheme="minorEastAsia" w:eastAsiaTheme="minorEastAsia" w:cstheme="minorEastAsia"/>
                <w:color w:val="auto"/>
                <w:sz w:val="24"/>
                <w:szCs w:val="24"/>
                <w:highlight w:val="none"/>
              </w:rPr>
            </w:pPr>
          </w:p>
        </w:tc>
        <w:tc>
          <w:tcPr>
            <w:tcW w:w="1433" w:type="dxa"/>
            <w:tcBorders>
              <w:top w:val="nil"/>
            </w:tcBorders>
            <w:noWrap w:val="0"/>
            <w:vAlign w:val="center"/>
          </w:tcPr>
          <w:p w14:paraId="2EAFB75B">
            <w:pPr>
              <w:spacing w:line="400" w:lineRule="exact"/>
              <w:ind w:firstLine="0" w:firstLineChars="0"/>
              <w:jc w:val="center"/>
              <w:rPr>
                <w:rFonts w:hint="eastAsia" w:asciiTheme="minorEastAsia" w:hAnsiTheme="minorEastAsia" w:eastAsiaTheme="minorEastAsia" w:cstheme="minorEastAsia"/>
                <w:color w:val="auto"/>
                <w:sz w:val="24"/>
                <w:szCs w:val="24"/>
                <w:highlight w:val="none"/>
              </w:rPr>
            </w:pPr>
          </w:p>
        </w:tc>
        <w:tc>
          <w:tcPr>
            <w:tcW w:w="1011" w:type="dxa"/>
            <w:tcBorders>
              <w:top w:val="nil"/>
            </w:tcBorders>
            <w:noWrap w:val="0"/>
            <w:vAlign w:val="center"/>
          </w:tcPr>
          <w:p w14:paraId="1BBD8715">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c>
          <w:tcPr>
            <w:tcW w:w="4252" w:type="dxa"/>
            <w:tcBorders>
              <w:top w:val="nil"/>
            </w:tcBorders>
            <w:noWrap w:val="0"/>
            <w:vAlign w:val="center"/>
          </w:tcPr>
          <w:p w14:paraId="61D6632F">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07BEA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4" w:space="0"/>
            </w:tcBorders>
            <w:noWrap w:val="0"/>
            <w:vAlign w:val="center"/>
          </w:tcPr>
          <w:p w14:paraId="0C128183">
            <w:pPr>
              <w:spacing w:line="400" w:lineRule="exact"/>
              <w:ind w:left="0" w:leftChars="0" w:firstLine="0" w:firstLineChars="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其他人员</w:t>
            </w:r>
          </w:p>
        </w:tc>
        <w:tc>
          <w:tcPr>
            <w:tcW w:w="1242" w:type="dxa"/>
            <w:noWrap w:val="0"/>
            <w:vAlign w:val="center"/>
          </w:tcPr>
          <w:p w14:paraId="2CFEF74D">
            <w:pPr>
              <w:spacing w:line="400" w:lineRule="exact"/>
              <w:ind w:firstLine="0" w:firstLineChars="0"/>
              <w:jc w:val="center"/>
              <w:rPr>
                <w:rFonts w:hint="eastAsia" w:asciiTheme="minorEastAsia" w:hAnsiTheme="minorEastAsia" w:eastAsiaTheme="minorEastAsia" w:cstheme="minorEastAsia"/>
                <w:color w:val="auto"/>
                <w:sz w:val="24"/>
                <w:szCs w:val="24"/>
                <w:highlight w:val="none"/>
              </w:rPr>
            </w:pPr>
          </w:p>
        </w:tc>
        <w:tc>
          <w:tcPr>
            <w:tcW w:w="1433" w:type="dxa"/>
            <w:noWrap w:val="0"/>
            <w:vAlign w:val="center"/>
          </w:tcPr>
          <w:p w14:paraId="3E0840CA">
            <w:pPr>
              <w:spacing w:line="400" w:lineRule="exact"/>
              <w:ind w:firstLine="0" w:firstLineChars="0"/>
              <w:jc w:val="center"/>
              <w:rPr>
                <w:rFonts w:hint="eastAsia" w:asciiTheme="minorEastAsia" w:hAnsiTheme="minorEastAsia" w:eastAsiaTheme="minorEastAsia" w:cstheme="minorEastAsia"/>
                <w:color w:val="auto"/>
                <w:sz w:val="24"/>
                <w:szCs w:val="24"/>
                <w:highlight w:val="none"/>
              </w:rPr>
            </w:pPr>
          </w:p>
        </w:tc>
        <w:tc>
          <w:tcPr>
            <w:tcW w:w="1011" w:type="dxa"/>
            <w:noWrap w:val="0"/>
            <w:vAlign w:val="center"/>
          </w:tcPr>
          <w:p w14:paraId="6B168FE4">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4747A82D">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69790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4C0CDE5">
            <w:pPr>
              <w:spacing w:line="400" w:lineRule="exact"/>
              <w:jc w:val="left"/>
              <w:rPr>
                <w:rFonts w:hint="eastAsia" w:asciiTheme="minorEastAsia" w:hAnsiTheme="minorEastAsia" w:eastAsiaTheme="minorEastAsia" w:cstheme="minorEastAsia"/>
                <w:color w:val="auto"/>
                <w:sz w:val="24"/>
                <w:szCs w:val="24"/>
                <w:highlight w:val="none"/>
              </w:rPr>
            </w:pPr>
          </w:p>
        </w:tc>
        <w:tc>
          <w:tcPr>
            <w:tcW w:w="1242" w:type="dxa"/>
            <w:noWrap w:val="0"/>
            <w:vAlign w:val="center"/>
          </w:tcPr>
          <w:p w14:paraId="6E1A8475">
            <w:pPr>
              <w:spacing w:line="400" w:lineRule="exact"/>
              <w:jc w:val="left"/>
              <w:rPr>
                <w:rFonts w:hint="eastAsia" w:asciiTheme="minorEastAsia" w:hAnsiTheme="minorEastAsia" w:eastAsiaTheme="minorEastAsia" w:cstheme="minorEastAsia"/>
                <w:color w:val="auto"/>
                <w:sz w:val="24"/>
                <w:szCs w:val="24"/>
                <w:highlight w:val="none"/>
              </w:rPr>
            </w:pPr>
          </w:p>
        </w:tc>
        <w:tc>
          <w:tcPr>
            <w:tcW w:w="1433" w:type="dxa"/>
            <w:noWrap w:val="0"/>
            <w:vAlign w:val="center"/>
          </w:tcPr>
          <w:p w14:paraId="48AE221C">
            <w:pPr>
              <w:spacing w:line="400" w:lineRule="exact"/>
              <w:jc w:val="left"/>
              <w:rPr>
                <w:rFonts w:hint="eastAsia" w:asciiTheme="minorEastAsia" w:hAnsiTheme="minorEastAsia" w:eastAsiaTheme="minorEastAsia" w:cstheme="minorEastAsia"/>
                <w:color w:val="auto"/>
                <w:sz w:val="24"/>
                <w:szCs w:val="24"/>
                <w:highlight w:val="none"/>
              </w:rPr>
            </w:pPr>
          </w:p>
        </w:tc>
        <w:tc>
          <w:tcPr>
            <w:tcW w:w="1011" w:type="dxa"/>
            <w:noWrap w:val="0"/>
            <w:vAlign w:val="center"/>
          </w:tcPr>
          <w:p w14:paraId="26EE799F">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0429258B">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2163B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4" w:space="0"/>
            </w:tcBorders>
            <w:noWrap w:val="0"/>
            <w:vAlign w:val="center"/>
          </w:tcPr>
          <w:p w14:paraId="4066211C">
            <w:pPr>
              <w:spacing w:line="400" w:lineRule="exact"/>
              <w:jc w:val="left"/>
              <w:rPr>
                <w:rFonts w:hint="eastAsia" w:asciiTheme="minorEastAsia" w:hAnsiTheme="minorEastAsia" w:eastAsiaTheme="minorEastAsia" w:cstheme="minorEastAsia"/>
                <w:color w:val="auto"/>
                <w:sz w:val="24"/>
                <w:szCs w:val="24"/>
                <w:highlight w:val="none"/>
              </w:rPr>
            </w:pPr>
          </w:p>
        </w:tc>
        <w:tc>
          <w:tcPr>
            <w:tcW w:w="1242" w:type="dxa"/>
            <w:noWrap w:val="0"/>
            <w:vAlign w:val="center"/>
          </w:tcPr>
          <w:p w14:paraId="5134899C">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c>
          <w:tcPr>
            <w:tcW w:w="1433" w:type="dxa"/>
            <w:noWrap w:val="0"/>
            <w:vAlign w:val="center"/>
          </w:tcPr>
          <w:p w14:paraId="6B2D2A18">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c>
          <w:tcPr>
            <w:tcW w:w="1011" w:type="dxa"/>
            <w:noWrap w:val="0"/>
            <w:vAlign w:val="center"/>
          </w:tcPr>
          <w:p w14:paraId="7BF162E5">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026B2D37">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6199B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29218D1">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二、现场人员</w:t>
            </w:r>
          </w:p>
        </w:tc>
      </w:tr>
      <w:tr w14:paraId="46E043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1B51FEC">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项目经理</w:t>
            </w:r>
          </w:p>
        </w:tc>
        <w:tc>
          <w:tcPr>
            <w:tcW w:w="1242" w:type="dxa"/>
            <w:noWrap w:val="0"/>
            <w:vAlign w:val="center"/>
          </w:tcPr>
          <w:p w14:paraId="621D91CB">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433" w:type="dxa"/>
            <w:noWrap w:val="0"/>
            <w:vAlign w:val="center"/>
          </w:tcPr>
          <w:p w14:paraId="6B3B3AB2">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rPr>
            </w:pPr>
          </w:p>
        </w:tc>
        <w:tc>
          <w:tcPr>
            <w:tcW w:w="1011" w:type="dxa"/>
            <w:noWrap w:val="0"/>
            <w:vAlign w:val="center"/>
          </w:tcPr>
          <w:p w14:paraId="5A49A585">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2818AA25">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6564B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F7BD6C6">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项目副经理</w:t>
            </w:r>
          </w:p>
        </w:tc>
        <w:tc>
          <w:tcPr>
            <w:tcW w:w="1242" w:type="dxa"/>
            <w:noWrap w:val="0"/>
            <w:vAlign w:val="center"/>
          </w:tcPr>
          <w:p w14:paraId="62A78F8D">
            <w:pPr>
              <w:pStyle w:val="2"/>
              <w:keepNext/>
              <w:spacing w:after="0" w:line="440" w:lineRule="exact"/>
              <w:ind w:left="63" w:leftChars="0" w:right="63" w:rightChars="0" w:firstLine="480" w:firstLineChars="200"/>
              <w:rPr>
                <w:rFonts w:hint="eastAsia" w:asciiTheme="minorEastAsia" w:hAnsiTheme="minorEastAsia" w:eastAsiaTheme="minorEastAsia" w:cstheme="minorEastAsia"/>
                <w:color w:val="auto"/>
                <w:kern w:val="2"/>
                <w:sz w:val="24"/>
                <w:szCs w:val="24"/>
                <w:highlight w:val="none"/>
              </w:rPr>
            </w:pPr>
          </w:p>
        </w:tc>
        <w:tc>
          <w:tcPr>
            <w:tcW w:w="1433" w:type="dxa"/>
            <w:noWrap w:val="0"/>
            <w:vAlign w:val="center"/>
          </w:tcPr>
          <w:p w14:paraId="5C03B69E">
            <w:pPr>
              <w:spacing w:line="400" w:lineRule="exact"/>
              <w:ind w:firstLine="480" w:firstLineChars="200"/>
              <w:jc w:val="center"/>
              <w:rPr>
                <w:rFonts w:hint="eastAsia" w:asciiTheme="minorEastAsia" w:hAnsiTheme="minorEastAsia" w:eastAsiaTheme="minorEastAsia" w:cstheme="minorEastAsia"/>
                <w:color w:val="auto"/>
                <w:sz w:val="24"/>
                <w:szCs w:val="24"/>
                <w:highlight w:val="none"/>
              </w:rPr>
            </w:pPr>
          </w:p>
        </w:tc>
        <w:tc>
          <w:tcPr>
            <w:tcW w:w="1011" w:type="dxa"/>
            <w:noWrap w:val="0"/>
            <w:vAlign w:val="center"/>
          </w:tcPr>
          <w:p w14:paraId="5A47107E">
            <w:pPr>
              <w:pStyle w:val="2"/>
              <w:keepNext/>
              <w:spacing w:after="0" w:line="440" w:lineRule="exact"/>
              <w:ind w:left="63" w:leftChars="0" w:right="63" w:rightChars="0" w:firstLine="480" w:firstLineChars="200"/>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50C9027D">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5BE7F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43F7288">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技术负责人</w:t>
            </w:r>
          </w:p>
        </w:tc>
        <w:tc>
          <w:tcPr>
            <w:tcW w:w="1242" w:type="dxa"/>
            <w:noWrap w:val="0"/>
            <w:vAlign w:val="center"/>
          </w:tcPr>
          <w:p w14:paraId="07A6601A">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433" w:type="dxa"/>
            <w:noWrap w:val="0"/>
            <w:vAlign w:val="center"/>
          </w:tcPr>
          <w:p w14:paraId="41411600">
            <w:pPr>
              <w:spacing w:line="400" w:lineRule="exact"/>
              <w:ind w:firstLine="0" w:firstLineChars="0"/>
              <w:jc w:val="center"/>
              <w:rPr>
                <w:rFonts w:hint="eastAsia" w:asciiTheme="minorEastAsia" w:hAnsiTheme="minorEastAsia" w:eastAsiaTheme="minorEastAsia" w:cstheme="minorEastAsia"/>
                <w:color w:val="auto"/>
                <w:sz w:val="24"/>
                <w:szCs w:val="24"/>
                <w:highlight w:val="none"/>
              </w:rPr>
            </w:pPr>
          </w:p>
        </w:tc>
        <w:tc>
          <w:tcPr>
            <w:tcW w:w="1011" w:type="dxa"/>
            <w:noWrap w:val="0"/>
            <w:vAlign w:val="center"/>
          </w:tcPr>
          <w:p w14:paraId="74D82C5C">
            <w:pPr>
              <w:pStyle w:val="2"/>
              <w:keepNext/>
              <w:spacing w:after="0" w:line="440" w:lineRule="exact"/>
              <w:ind w:left="63" w:leftChars="0" w:right="63" w:rightChars="0" w:firstLine="480" w:firstLineChars="200"/>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6A092785">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6D5F2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E279E0B">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造价管理</w:t>
            </w:r>
          </w:p>
        </w:tc>
        <w:tc>
          <w:tcPr>
            <w:tcW w:w="1242" w:type="dxa"/>
            <w:noWrap w:val="0"/>
            <w:vAlign w:val="center"/>
          </w:tcPr>
          <w:p w14:paraId="535F33C1">
            <w:pPr>
              <w:pStyle w:val="2"/>
              <w:keepNext/>
              <w:widowControl/>
              <w:spacing w:before="100" w:beforeAutospacing="1" w:after="100" w:afterAutospacing="1" w:line="440" w:lineRule="exact"/>
              <w:ind w:right="63"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433" w:type="dxa"/>
            <w:noWrap w:val="0"/>
            <w:vAlign w:val="top"/>
          </w:tcPr>
          <w:p w14:paraId="10420478">
            <w:pPr>
              <w:ind w:firstLine="480" w:firstLineChars="200"/>
              <w:rPr>
                <w:rFonts w:hint="eastAsia" w:asciiTheme="minorEastAsia" w:hAnsiTheme="minorEastAsia" w:eastAsiaTheme="minorEastAsia" w:cstheme="minorEastAsia"/>
                <w:color w:val="auto"/>
                <w:sz w:val="24"/>
                <w:szCs w:val="24"/>
                <w:highlight w:val="none"/>
              </w:rPr>
            </w:pPr>
          </w:p>
        </w:tc>
        <w:tc>
          <w:tcPr>
            <w:tcW w:w="1011" w:type="dxa"/>
            <w:noWrap w:val="0"/>
            <w:vAlign w:val="center"/>
          </w:tcPr>
          <w:p w14:paraId="2415BB86">
            <w:pPr>
              <w:pStyle w:val="2"/>
              <w:keepNext/>
              <w:spacing w:after="0" w:line="440" w:lineRule="exact"/>
              <w:ind w:left="63" w:leftChars="0" w:right="63" w:rightChars="0" w:firstLine="480" w:firstLineChars="200"/>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3630E6E1">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2A4A55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9B18757">
            <w:pPr>
              <w:rPr>
                <w:rFonts w:hint="eastAsia" w:asciiTheme="minorEastAsia" w:hAnsiTheme="minorEastAsia" w:eastAsiaTheme="minorEastAsia" w:cstheme="minorEastAsia"/>
                <w:color w:val="auto"/>
                <w:highlight w:val="none"/>
              </w:rPr>
            </w:pPr>
          </w:p>
        </w:tc>
        <w:tc>
          <w:tcPr>
            <w:tcW w:w="1242" w:type="dxa"/>
            <w:noWrap w:val="0"/>
            <w:vAlign w:val="center"/>
          </w:tcPr>
          <w:p w14:paraId="27BCFBC7">
            <w:pPr>
              <w:rPr>
                <w:rFonts w:hint="eastAsia" w:asciiTheme="minorEastAsia" w:hAnsiTheme="minorEastAsia" w:eastAsiaTheme="minorEastAsia" w:cstheme="minorEastAsia"/>
                <w:color w:val="auto"/>
                <w:highlight w:val="none"/>
              </w:rPr>
            </w:pPr>
          </w:p>
        </w:tc>
        <w:tc>
          <w:tcPr>
            <w:tcW w:w="1433" w:type="dxa"/>
            <w:noWrap w:val="0"/>
            <w:vAlign w:val="top"/>
          </w:tcPr>
          <w:p w14:paraId="1EE65729">
            <w:pPr>
              <w:rPr>
                <w:rFonts w:hint="eastAsia" w:asciiTheme="minorEastAsia" w:hAnsiTheme="minorEastAsia" w:eastAsiaTheme="minorEastAsia" w:cstheme="minorEastAsia"/>
                <w:color w:val="auto"/>
                <w:highlight w:val="none"/>
              </w:rPr>
            </w:pPr>
          </w:p>
        </w:tc>
        <w:tc>
          <w:tcPr>
            <w:tcW w:w="1011" w:type="dxa"/>
            <w:noWrap w:val="0"/>
            <w:vAlign w:val="center"/>
          </w:tcPr>
          <w:p w14:paraId="04AE45FC">
            <w:pPr>
              <w:rPr>
                <w:rFonts w:hint="eastAsia" w:asciiTheme="minorEastAsia" w:hAnsiTheme="minorEastAsia" w:eastAsiaTheme="minorEastAsia" w:cstheme="minorEastAsia"/>
                <w:color w:val="auto"/>
                <w:highlight w:val="none"/>
              </w:rPr>
            </w:pPr>
          </w:p>
        </w:tc>
        <w:tc>
          <w:tcPr>
            <w:tcW w:w="4252" w:type="dxa"/>
            <w:noWrap w:val="0"/>
            <w:vAlign w:val="center"/>
          </w:tcPr>
          <w:p w14:paraId="5E4B80DC">
            <w:pPr>
              <w:rPr>
                <w:rFonts w:hint="eastAsia" w:asciiTheme="minorEastAsia" w:hAnsiTheme="minorEastAsia" w:eastAsiaTheme="minorEastAsia" w:cstheme="minorEastAsia"/>
                <w:color w:val="auto"/>
                <w:highlight w:val="none"/>
              </w:rPr>
            </w:pPr>
          </w:p>
        </w:tc>
      </w:tr>
      <w:tr w14:paraId="6277B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734FA09">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材料管理</w:t>
            </w:r>
          </w:p>
        </w:tc>
        <w:tc>
          <w:tcPr>
            <w:tcW w:w="1242" w:type="dxa"/>
            <w:noWrap w:val="0"/>
            <w:vAlign w:val="center"/>
          </w:tcPr>
          <w:p w14:paraId="369B1C73">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433" w:type="dxa"/>
            <w:noWrap w:val="0"/>
            <w:vAlign w:val="center"/>
          </w:tcPr>
          <w:p w14:paraId="4811BB90">
            <w:pPr>
              <w:ind w:firstLine="0" w:firstLineChars="0"/>
              <w:jc w:val="center"/>
              <w:rPr>
                <w:rFonts w:hint="eastAsia" w:asciiTheme="minorEastAsia" w:hAnsiTheme="minorEastAsia" w:eastAsiaTheme="minorEastAsia" w:cstheme="minorEastAsia"/>
                <w:color w:val="auto"/>
                <w:sz w:val="24"/>
                <w:szCs w:val="24"/>
                <w:highlight w:val="none"/>
              </w:rPr>
            </w:pPr>
          </w:p>
        </w:tc>
        <w:tc>
          <w:tcPr>
            <w:tcW w:w="1011" w:type="dxa"/>
            <w:noWrap w:val="0"/>
            <w:vAlign w:val="center"/>
          </w:tcPr>
          <w:p w14:paraId="63C762DE">
            <w:pPr>
              <w:pStyle w:val="2"/>
              <w:keepNext/>
              <w:spacing w:after="0" w:line="440" w:lineRule="exact"/>
              <w:ind w:left="63" w:leftChars="0" w:right="63" w:rightChars="0" w:firstLine="480" w:firstLineChars="200"/>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10609C2C">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5B293A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D89A002">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lang w:val="en-US" w:eastAsia="zh-CN"/>
              </w:rPr>
              <w:t>现场</w:t>
            </w:r>
            <w:r>
              <w:rPr>
                <w:rFonts w:hint="eastAsia" w:asciiTheme="minorEastAsia" w:hAnsiTheme="minorEastAsia" w:eastAsiaTheme="minorEastAsia" w:cstheme="minorEastAsia"/>
                <w:color w:val="auto"/>
                <w:kern w:val="2"/>
                <w:sz w:val="24"/>
                <w:szCs w:val="24"/>
                <w:highlight w:val="none"/>
              </w:rPr>
              <w:t>管理</w:t>
            </w:r>
          </w:p>
        </w:tc>
        <w:tc>
          <w:tcPr>
            <w:tcW w:w="1242" w:type="dxa"/>
            <w:noWrap w:val="0"/>
            <w:vAlign w:val="center"/>
          </w:tcPr>
          <w:p w14:paraId="3FEA657B">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rPr>
            </w:pPr>
          </w:p>
        </w:tc>
        <w:tc>
          <w:tcPr>
            <w:tcW w:w="1433" w:type="dxa"/>
            <w:noWrap w:val="0"/>
            <w:vAlign w:val="top"/>
          </w:tcPr>
          <w:p w14:paraId="0D353305">
            <w:pPr>
              <w:ind w:firstLine="480" w:firstLineChars="200"/>
              <w:rPr>
                <w:rFonts w:hint="eastAsia" w:asciiTheme="minorEastAsia" w:hAnsiTheme="minorEastAsia" w:eastAsiaTheme="minorEastAsia" w:cstheme="minorEastAsia"/>
                <w:color w:val="auto"/>
                <w:sz w:val="24"/>
                <w:szCs w:val="24"/>
                <w:highlight w:val="none"/>
              </w:rPr>
            </w:pPr>
          </w:p>
        </w:tc>
        <w:tc>
          <w:tcPr>
            <w:tcW w:w="1011" w:type="dxa"/>
            <w:noWrap w:val="0"/>
            <w:vAlign w:val="center"/>
          </w:tcPr>
          <w:p w14:paraId="437954FA">
            <w:pPr>
              <w:pStyle w:val="2"/>
              <w:keepNext/>
              <w:spacing w:after="0" w:line="440" w:lineRule="exact"/>
              <w:ind w:left="63" w:leftChars="0" w:right="63" w:rightChars="0" w:firstLine="480" w:firstLineChars="200"/>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5A5A36CE">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02364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8950C83">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安全管理</w:t>
            </w:r>
          </w:p>
        </w:tc>
        <w:tc>
          <w:tcPr>
            <w:tcW w:w="1242" w:type="dxa"/>
            <w:noWrap w:val="0"/>
            <w:vAlign w:val="center"/>
          </w:tcPr>
          <w:p w14:paraId="287264F6">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433" w:type="dxa"/>
            <w:noWrap w:val="0"/>
            <w:vAlign w:val="center"/>
          </w:tcPr>
          <w:p w14:paraId="438EB501">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rPr>
            </w:pPr>
          </w:p>
        </w:tc>
        <w:tc>
          <w:tcPr>
            <w:tcW w:w="1011" w:type="dxa"/>
            <w:noWrap w:val="0"/>
            <w:vAlign w:val="center"/>
          </w:tcPr>
          <w:p w14:paraId="5FA9556D">
            <w:pPr>
              <w:pStyle w:val="2"/>
              <w:keepNext/>
              <w:spacing w:after="0" w:line="440" w:lineRule="exact"/>
              <w:ind w:left="63" w:leftChars="0" w:right="63" w:rightChars="0" w:firstLine="480" w:firstLineChars="200"/>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2CB5938E">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63C7A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D114365">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安全管理</w:t>
            </w:r>
          </w:p>
        </w:tc>
        <w:tc>
          <w:tcPr>
            <w:tcW w:w="1242" w:type="dxa"/>
            <w:noWrap w:val="0"/>
            <w:vAlign w:val="center"/>
          </w:tcPr>
          <w:p w14:paraId="58FB154C">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433" w:type="dxa"/>
            <w:noWrap w:val="0"/>
            <w:vAlign w:val="center"/>
          </w:tcPr>
          <w:p w14:paraId="6540453D">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rPr>
            </w:pPr>
          </w:p>
        </w:tc>
        <w:tc>
          <w:tcPr>
            <w:tcW w:w="1011" w:type="dxa"/>
            <w:noWrap w:val="0"/>
            <w:vAlign w:val="center"/>
          </w:tcPr>
          <w:p w14:paraId="47006FBF">
            <w:pPr>
              <w:pStyle w:val="2"/>
              <w:keepNext/>
              <w:spacing w:after="0" w:line="440" w:lineRule="exact"/>
              <w:ind w:left="63" w:leftChars="0" w:right="63" w:rightChars="0" w:firstLine="480" w:firstLineChars="200"/>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585386BD">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752F7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6412ED9">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质量管理</w:t>
            </w:r>
          </w:p>
        </w:tc>
        <w:tc>
          <w:tcPr>
            <w:tcW w:w="1242" w:type="dxa"/>
            <w:noWrap w:val="0"/>
            <w:vAlign w:val="center"/>
          </w:tcPr>
          <w:p w14:paraId="6463EA31">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433" w:type="dxa"/>
            <w:noWrap w:val="0"/>
            <w:vAlign w:val="center"/>
          </w:tcPr>
          <w:p w14:paraId="304C2C0F">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rPr>
            </w:pPr>
          </w:p>
        </w:tc>
        <w:tc>
          <w:tcPr>
            <w:tcW w:w="1011" w:type="dxa"/>
            <w:noWrap w:val="0"/>
            <w:vAlign w:val="center"/>
          </w:tcPr>
          <w:p w14:paraId="18ABEF4D">
            <w:pPr>
              <w:pStyle w:val="2"/>
              <w:keepNext/>
              <w:spacing w:after="0" w:line="440" w:lineRule="exact"/>
              <w:ind w:left="63" w:leftChars="0" w:right="63" w:rightChars="0" w:firstLine="480" w:firstLineChars="200"/>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59F3D5FE">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25426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1D881B56">
            <w:pPr>
              <w:pStyle w:val="2"/>
              <w:keepNext/>
              <w:spacing w:after="0" w:line="440" w:lineRule="exact"/>
              <w:ind w:left="0" w:leftChars="0" w:right="63" w:firstLine="0" w:firstLineChars="0"/>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其他人员</w:t>
            </w:r>
          </w:p>
        </w:tc>
        <w:tc>
          <w:tcPr>
            <w:tcW w:w="1242" w:type="dxa"/>
            <w:noWrap w:val="0"/>
            <w:vAlign w:val="center"/>
          </w:tcPr>
          <w:p w14:paraId="6EFA5BC5">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433" w:type="dxa"/>
            <w:noWrap w:val="0"/>
            <w:vAlign w:val="center"/>
          </w:tcPr>
          <w:p w14:paraId="6E4937EB">
            <w:pPr>
              <w:pStyle w:val="2"/>
              <w:keepNext/>
              <w:spacing w:after="0" w:line="440" w:lineRule="exact"/>
              <w:ind w:left="0" w:leftChars="0" w:right="63" w:rightChars="0"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011" w:type="dxa"/>
            <w:noWrap w:val="0"/>
            <w:vAlign w:val="center"/>
          </w:tcPr>
          <w:p w14:paraId="41D7BBEF">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31D51930">
            <w:pPr>
              <w:pStyle w:val="2"/>
              <w:keepNext/>
              <w:spacing w:after="0" w:line="440" w:lineRule="exact"/>
              <w:ind w:left="63" w:right="63"/>
              <w:jc w:val="left"/>
              <w:rPr>
                <w:rFonts w:hint="eastAsia" w:asciiTheme="minorEastAsia" w:hAnsiTheme="minorEastAsia" w:eastAsiaTheme="minorEastAsia" w:cstheme="minorEastAsia"/>
                <w:color w:val="auto"/>
                <w:kern w:val="2"/>
                <w:sz w:val="24"/>
                <w:szCs w:val="24"/>
                <w:highlight w:val="none"/>
              </w:rPr>
            </w:pPr>
          </w:p>
        </w:tc>
      </w:tr>
      <w:tr w14:paraId="2157C4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1BA6B3B">
            <w:pPr>
              <w:rPr>
                <w:rFonts w:hint="eastAsia" w:asciiTheme="minorEastAsia" w:hAnsiTheme="minorEastAsia" w:eastAsiaTheme="minorEastAsia" w:cstheme="minorEastAsia"/>
                <w:color w:val="auto"/>
                <w:highlight w:val="none"/>
              </w:rPr>
            </w:pPr>
          </w:p>
        </w:tc>
        <w:tc>
          <w:tcPr>
            <w:tcW w:w="1242" w:type="dxa"/>
            <w:tcBorders>
              <w:bottom w:val="nil"/>
            </w:tcBorders>
            <w:noWrap w:val="0"/>
            <w:vAlign w:val="center"/>
          </w:tcPr>
          <w:p w14:paraId="5DAA9C94">
            <w:pPr>
              <w:rPr>
                <w:rFonts w:hint="eastAsia" w:asciiTheme="minorEastAsia" w:hAnsiTheme="minorEastAsia" w:eastAsiaTheme="minorEastAsia" w:cstheme="minorEastAsia"/>
                <w:color w:val="auto"/>
                <w:highlight w:val="none"/>
              </w:rPr>
            </w:pPr>
          </w:p>
        </w:tc>
        <w:tc>
          <w:tcPr>
            <w:tcW w:w="1433" w:type="dxa"/>
            <w:tcBorders>
              <w:bottom w:val="nil"/>
            </w:tcBorders>
            <w:noWrap w:val="0"/>
            <w:vAlign w:val="center"/>
          </w:tcPr>
          <w:p w14:paraId="38F9278D">
            <w:pPr>
              <w:rPr>
                <w:rFonts w:hint="eastAsia" w:asciiTheme="minorEastAsia" w:hAnsiTheme="minorEastAsia" w:eastAsiaTheme="minorEastAsia" w:cstheme="minorEastAsia"/>
                <w:color w:val="auto"/>
                <w:highlight w:val="none"/>
              </w:rPr>
            </w:pPr>
          </w:p>
        </w:tc>
        <w:tc>
          <w:tcPr>
            <w:tcW w:w="1011" w:type="dxa"/>
            <w:tcBorders>
              <w:bottom w:val="nil"/>
            </w:tcBorders>
            <w:noWrap w:val="0"/>
            <w:vAlign w:val="center"/>
          </w:tcPr>
          <w:p w14:paraId="4882495E">
            <w:pPr>
              <w:rPr>
                <w:rFonts w:hint="eastAsia" w:asciiTheme="minorEastAsia" w:hAnsiTheme="minorEastAsia" w:eastAsiaTheme="minorEastAsia" w:cstheme="minorEastAsia"/>
                <w:color w:val="auto"/>
                <w:highlight w:val="none"/>
              </w:rPr>
            </w:pPr>
          </w:p>
        </w:tc>
        <w:tc>
          <w:tcPr>
            <w:tcW w:w="4252" w:type="dxa"/>
            <w:tcBorders>
              <w:bottom w:val="nil"/>
            </w:tcBorders>
            <w:noWrap w:val="0"/>
            <w:vAlign w:val="center"/>
          </w:tcPr>
          <w:p w14:paraId="4AEA8C40">
            <w:pPr>
              <w:rPr>
                <w:rFonts w:hint="eastAsia" w:asciiTheme="minorEastAsia" w:hAnsiTheme="minorEastAsia" w:eastAsiaTheme="minorEastAsia" w:cstheme="minorEastAsia"/>
                <w:color w:val="auto"/>
                <w:highlight w:val="none"/>
              </w:rPr>
            </w:pPr>
          </w:p>
        </w:tc>
      </w:tr>
      <w:tr w14:paraId="13BFB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6203FAE">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c>
          <w:tcPr>
            <w:tcW w:w="1242" w:type="dxa"/>
            <w:noWrap w:val="0"/>
            <w:vAlign w:val="center"/>
          </w:tcPr>
          <w:p w14:paraId="59AE2D71">
            <w:pPr>
              <w:pStyle w:val="2"/>
              <w:keepNext/>
              <w:spacing w:after="0" w:line="440" w:lineRule="exact"/>
              <w:ind w:left="0" w:right="63" w:firstLine="240" w:firstLineChars="100"/>
              <w:jc w:val="both"/>
              <w:rPr>
                <w:rFonts w:hint="eastAsia" w:asciiTheme="minorEastAsia" w:hAnsiTheme="minorEastAsia" w:eastAsiaTheme="minorEastAsia" w:cstheme="minorEastAsia"/>
                <w:color w:val="auto"/>
                <w:kern w:val="2"/>
                <w:sz w:val="24"/>
                <w:szCs w:val="24"/>
                <w:highlight w:val="none"/>
                <w:lang w:val="en-US" w:eastAsia="zh-CN" w:bidi="ar-SA"/>
              </w:rPr>
            </w:pPr>
          </w:p>
        </w:tc>
        <w:tc>
          <w:tcPr>
            <w:tcW w:w="1433" w:type="dxa"/>
            <w:noWrap w:val="0"/>
            <w:vAlign w:val="center"/>
          </w:tcPr>
          <w:p w14:paraId="004C50AB">
            <w:pPr>
              <w:pStyle w:val="2"/>
              <w:keepNext/>
              <w:spacing w:after="0" w:line="440" w:lineRule="exact"/>
              <w:ind w:left="0" w:right="63" w:firstLine="480" w:firstLineChars="200"/>
              <w:jc w:val="both"/>
              <w:rPr>
                <w:rFonts w:hint="eastAsia" w:asciiTheme="minorEastAsia" w:hAnsiTheme="minorEastAsia" w:eastAsiaTheme="minorEastAsia" w:cstheme="minorEastAsia"/>
                <w:color w:val="auto"/>
                <w:kern w:val="2"/>
                <w:sz w:val="24"/>
                <w:szCs w:val="24"/>
                <w:highlight w:val="none"/>
                <w:lang w:val="en-US" w:eastAsia="zh-CN"/>
              </w:rPr>
            </w:pPr>
          </w:p>
        </w:tc>
        <w:tc>
          <w:tcPr>
            <w:tcW w:w="1011" w:type="dxa"/>
            <w:noWrap w:val="0"/>
            <w:vAlign w:val="center"/>
          </w:tcPr>
          <w:p w14:paraId="4C587EAA">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29AD755D">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r>
      <w:tr w14:paraId="22750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57C7D76">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c>
          <w:tcPr>
            <w:tcW w:w="1242" w:type="dxa"/>
            <w:noWrap w:val="0"/>
            <w:vAlign w:val="center"/>
          </w:tcPr>
          <w:p w14:paraId="6A688022">
            <w:pPr>
              <w:pStyle w:val="2"/>
              <w:keepNext/>
              <w:spacing w:after="0" w:line="440" w:lineRule="exact"/>
              <w:ind w:left="0" w:right="63" w:firstLine="240" w:firstLineChars="100"/>
              <w:jc w:val="both"/>
              <w:rPr>
                <w:rFonts w:hint="eastAsia" w:asciiTheme="minorEastAsia" w:hAnsiTheme="minorEastAsia" w:eastAsiaTheme="minorEastAsia" w:cstheme="minorEastAsia"/>
                <w:color w:val="auto"/>
                <w:kern w:val="2"/>
                <w:sz w:val="24"/>
                <w:szCs w:val="24"/>
                <w:highlight w:val="none"/>
                <w:lang w:val="en-US" w:eastAsia="zh-CN" w:bidi="ar-SA"/>
              </w:rPr>
            </w:pPr>
          </w:p>
        </w:tc>
        <w:tc>
          <w:tcPr>
            <w:tcW w:w="1433" w:type="dxa"/>
            <w:noWrap w:val="0"/>
            <w:vAlign w:val="center"/>
          </w:tcPr>
          <w:p w14:paraId="38D59E6B">
            <w:pPr>
              <w:pStyle w:val="2"/>
              <w:keepNext/>
              <w:spacing w:after="0" w:line="440" w:lineRule="exact"/>
              <w:ind w:left="0" w:right="63" w:firstLine="0" w:firstLineChars="0"/>
              <w:jc w:val="center"/>
              <w:rPr>
                <w:rFonts w:hint="eastAsia" w:asciiTheme="minorEastAsia" w:hAnsiTheme="minorEastAsia" w:eastAsiaTheme="minorEastAsia" w:cstheme="minorEastAsia"/>
                <w:color w:val="auto"/>
                <w:kern w:val="2"/>
                <w:sz w:val="24"/>
                <w:szCs w:val="24"/>
                <w:highlight w:val="none"/>
                <w:lang w:val="en-US" w:eastAsia="zh-CN"/>
              </w:rPr>
            </w:pPr>
          </w:p>
        </w:tc>
        <w:tc>
          <w:tcPr>
            <w:tcW w:w="1011" w:type="dxa"/>
            <w:noWrap w:val="0"/>
            <w:vAlign w:val="center"/>
          </w:tcPr>
          <w:p w14:paraId="3BD07C72">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5054B2C0">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r>
      <w:tr w14:paraId="59A9B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871" w:type="dxa"/>
            <w:vMerge w:val="continue"/>
            <w:noWrap w:val="0"/>
            <w:vAlign w:val="center"/>
          </w:tcPr>
          <w:p w14:paraId="250A6917">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c>
          <w:tcPr>
            <w:tcW w:w="1242" w:type="dxa"/>
            <w:noWrap w:val="0"/>
            <w:vAlign w:val="center"/>
          </w:tcPr>
          <w:p w14:paraId="6A2AF7B6">
            <w:pPr>
              <w:pStyle w:val="2"/>
              <w:keepNext/>
              <w:spacing w:after="0" w:line="440" w:lineRule="exact"/>
              <w:ind w:left="0" w:right="63" w:firstLine="0" w:firstLineChars="0"/>
              <w:jc w:val="center"/>
              <w:rPr>
                <w:rFonts w:hint="eastAsia" w:asciiTheme="minorEastAsia" w:hAnsiTheme="minorEastAsia" w:eastAsiaTheme="minorEastAsia" w:cstheme="minorEastAsia"/>
                <w:color w:val="auto"/>
                <w:kern w:val="2"/>
                <w:sz w:val="24"/>
                <w:szCs w:val="24"/>
                <w:highlight w:val="none"/>
              </w:rPr>
            </w:pPr>
          </w:p>
        </w:tc>
        <w:tc>
          <w:tcPr>
            <w:tcW w:w="1433" w:type="dxa"/>
            <w:noWrap w:val="0"/>
            <w:vAlign w:val="center"/>
          </w:tcPr>
          <w:p w14:paraId="0724964F">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lang w:val="en-US" w:eastAsia="zh-CN"/>
              </w:rPr>
            </w:pPr>
          </w:p>
        </w:tc>
        <w:tc>
          <w:tcPr>
            <w:tcW w:w="1011" w:type="dxa"/>
            <w:noWrap w:val="0"/>
            <w:vAlign w:val="center"/>
          </w:tcPr>
          <w:p w14:paraId="1BA30629">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c>
          <w:tcPr>
            <w:tcW w:w="4252" w:type="dxa"/>
            <w:noWrap w:val="0"/>
            <w:vAlign w:val="center"/>
          </w:tcPr>
          <w:p w14:paraId="47D97A0B">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r>
      <w:tr w14:paraId="3E8F8D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456ABB5C">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c>
          <w:tcPr>
            <w:tcW w:w="1242" w:type="dxa"/>
            <w:tcBorders>
              <w:bottom w:val="single" w:color="auto" w:sz="12" w:space="0"/>
            </w:tcBorders>
            <w:noWrap w:val="0"/>
            <w:vAlign w:val="center"/>
          </w:tcPr>
          <w:p w14:paraId="61DD87F0">
            <w:pPr>
              <w:pStyle w:val="2"/>
              <w:keepNext/>
              <w:spacing w:after="0" w:line="440" w:lineRule="exact"/>
              <w:ind w:left="0" w:right="63" w:firstLine="0" w:firstLineChars="0"/>
              <w:jc w:val="center"/>
              <w:rPr>
                <w:rFonts w:hint="eastAsia" w:asciiTheme="minorEastAsia" w:hAnsiTheme="minorEastAsia" w:eastAsiaTheme="minorEastAsia" w:cstheme="minorEastAsia"/>
                <w:color w:val="auto"/>
                <w:kern w:val="2"/>
                <w:sz w:val="24"/>
                <w:szCs w:val="24"/>
                <w:highlight w:val="none"/>
              </w:rPr>
            </w:pPr>
          </w:p>
        </w:tc>
        <w:tc>
          <w:tcPr>
            <w:tcW w:w="1433" w:type="dxa"/>
            <w:tcBorders>
              <w:bottom w:val="single" w:color="auto" w:sz="12" w:space="0"/>
            </w:tcBorders>
            <w:noWrap w:val="0"/>
            <w:vAlign w:val="center"/>
          </w:tcPr>
          <w:p w14:paraId="1D602A34">
            <w:pPr>
              <w:pStyle w:val="2"/>
              <w:keepNext/>
              <w:spacing w:after="0" w:line="440" w:lineRule="exact"/>
              <w:ind w:left="63" w:right="63"/>
              <w:jc w:val="center"/>
              <w:rPr>
                <w:rFonts w:hint="eastAsia" w:asciiTheme="minorEastAsia" w:hAnsiTheme="minorEastAsia" w:eastAsiaTheme="minorEastAsia" w:cstheme="minorEastAsia"/>
                <w:color w:val="auto"/>
                <w:kern w:val="2"/>
                <w:sz w:val="24"/>
                <w:szCs w:val="24"/>
                <w:highlight w:val="none"/>
                <w:lang w:val="en-US" w:eastAsia="zh-CN"/>
              </w:rPr>
            </w:pPr>
          </w:p>
        </w:tc>
        <w:tc>
          <w:tcPr>
            <w:tcW w:w="1011" w:type="dxa"/>
            <w:tcBorders>
              <w:bottom w:val="single" w:color="auto" w:sz="12" w:space="0"/>
            </w:tcBorders>
            <w:noWrap w:val="0"/>
            <w:vAlign w:val="center"/>
          </w:tcPr>
          <w:p w14:paraId="3ED51C20">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c>
          <w:tcPr>
            <w:tcW w:w="4252" w:type="dxa"/>
            <w:tcBorders>
              <w:bottom w:val="single" w:color="auto" w:sz="12" w:space="0"/>
            </w:tcBorders>
            <w:noWrap w:val="0"/>
            <w:vAlign w:val="center"/>
          </w:tcPr>
          <w:p w14:paraId="6D789775">
            <w:pPr>
              <w:pStyle w:val="2"/>
              <w:keepNext/>
              <w:spacing w:after="0" w:line="440" w:lineRule="exact"/>
              <w:ind w:left="63" w:right="63"/>
              <w:rPr>
                <w:rFonts w:hint="eastAsia" w:asciiTheme="minorEastAsia" w:hAnsiTheme="minorEastAsia" w:eastAsiaTheme="minorEastAsia" w:cstheme="minorEastAsia"/>
                <w:color w:val="auto"/>
                <w:kern w:val="2"/>
                <w:sz w:val="24"/>
                <w:szCs w:val="24"/>
                <w:highlight w:val="none"/>
              </w:rPr>
            </w:pPr>
          </w:p>
        </w:tc>
      </w:tr>
    </w:tbl>
    <w:p w14:paraId="4CF8DB1E">
      <w:pPr>
        <w:rPr>
          <w:rFonts w:hint="eastAsia" w:asciiTheme="minorEastAsia" w:hAnsiTheme="minorEastAsia" w:eastAsiaTheme="minorEastAsia" w:cstheme="minorEastAsia"/>
          <w:color w:val="auto"/>
          <w:highlight w:val="none"/>
        </w:rPr>
      </w:pPr>
    </w:p>
    <w:p w14:paraId="635FDEDF">
      <w:pPr>
        <w:keepNext/>
        <w:wordWrap w:val="0"/>
        <w:spacing w:after="381" w:afterLines="100" w:line="460" w:lineRule="exact"/>
        <w:jc w:val="left"/>
        <w:textAlignment w:val="top"/>
        <w:outlineLvl w:val="0"/>
        <w:rPr>
          <w:rFonts w:hint="eastAsia" w:asciiTheme="minorEastAsia" w:hAnsiTheme="minorEastAsia" w:eastAsiaTheme="minorEastAsia" w:cstheme="minorEastAsia"/>
          <w:b/>
          <w:color w:val="auto"/>
          <w:kern w:val="0"/>
          <w:sz w:val="32"/>
          <w:szCs w:val="32"/>
          <w:highlight w:val="none"/>
          <w:lang w:val="en-US" w:eastAsia="zh-CN"/>
        </w:rPr>
      </w:pPr>
      <w:r>
        <w:rPr>
          <w:rFonts w:hint="eastAsia" w:asciiTheme="minorEastAsia" w:hAnsiTheme="minorEastAsia" w:eastAsiaTheme="minorEastAsia" w:cstheme="minorEastAsia"/>
          <w:color w:val="auto"/>
          <w:sz w:val="32"/>
          <w:szCs w:val="32"/>
          <w:highlight w:val="none"/>
          <w:lang w:bidi="ar"/>
        </w:rPr>
        <w:br w:type="page"/>
      </w:r>
      <w:bookmarkStart w:id="595" w:name="_Toc16941"/>
      <w:r>
        <w:rPr>
          <w:rFonts w:hint="eastAsia" w:asciiTheme="minorEastAsia" w:hAnsiTheme="minorEastAsia" w:eastAsiaTheme="minorEastAsia" w:cstheme="minorEastAsia"/>
          <w:b/>
          <w:color w:val="auto"/>
          <w:kern w:val="0"/>
          <w:sz w:val="32"/>
          <w:szCs w:val="32"/>
          <w:highlight w:val="none"/>
          <w:lang w:val="en-US" w:eastAsia="zh-CN"/>
        </w:rPr>
        <w:t>附件10：履约</w:t>
      </w:r>
      <w:bookmarkEnd w:id="595"/>
      <w:r>
        <w:rPr>
          <w:rFonts w:hint="eastAsia" w:asciiTheme="minorEastAsia" w:hAnsiTheme="minorEastAsia" w:eastAsiaTheme="minorEastAsia" w:cstheme="minorEastAsia"/>
          <w:b/>
          <w:color w:val="auto"/>
          <w:kern w:val="0"/>
          <w:sz w:val="32"/>
          <w:szCs w:val="32"/>
          <w:highlight w:val="none"/>
          <w:lang w:val="en-US" w:eastAsia="zh-CN"/>
        </w:rPr>
        <w:t>保证金</w:t>
      </w:r>
    </w:p>
    <w:p w14:paraId="73D1431F">
      <w:pPr>
        <w:spacing w:before="120" w:beforeLines="50" w:after="120" w:afterLines="50" w:line="48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履约保函（如有）</w:t>
      </w:r>
    </w:p>
    <w:p w14:paraId="457C154D">
      <w:pPr>
        <w:spacing w:before="120" w:beforeLines="50" w:after="120" w:afterLines="50" w:line="480" w:lineRule="auto"/>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履约保函</w:t>
      </w:r>
      <w:r>
        <w:rPr>
          <w:rFonts w:hint="eastAsia" w:asciiTheme="minorEastAsia" w:hAnsiTheme="minorEastAsia" w:eastAsiaTheme="minorEastAsia" w:cstheme="minorEastAsia"/>
          <w:color w:val="auto"/>
          <w:szCs w:val="21"/>
          <w:highlight w:val="none"/>
          <w:lang w:eastAsia="zh-CN"/>
        </w:rPr>
        <w:t>格式</w:t>
      </w:r>
    </w:p>
    <w:p w14:paraId="1006CEC0">
      <w:pPr>
        <w:keepNext/>
        <w:wordWrap w:val="0"/>
        <w:spacing w:after="381" w:afterLines="100" w:line="460" w:lineRule="exact"/>
        <w:jc w:val="left"/>
        <w:textAlignment w:val="top"/>
        <w:outlineLvl w:val="0"/>
        <w:rPr>
          <w:rFonts w:hint="eastAsia" w:asciiTheme="minorEastAsia" w:hAnsiTheme="minorEastAsia" w:eastAsiaTheme="minorEastAsia" w:cstheme="minorEastAsia"/>
          <w:color w:val="auto"/>
          <w:sz w:val="32"/>
          <w:szCs w:val="32"/>
          <w:highlight w:val="none"/>
          <w:lang w:bidi="ar"/>
        </w:rPr>
      </w:pPr>
      <w:r>
        <w:rPr>
          <w:rFonts w:hint="eastAsia" w:asciiTheme="minorEastAsia" w:hAnsiTheme="minorEastAsia" w:eastAsiaTheme="minorEastAsia" w:cstheme="minorEastAsia"/>
          <w:b w:val="0"/>
          <w:bCs w:val="0"/>
          <w:i/>
          <w:iCs/>
          <w:color w:val="auto"/>
          <w:sz w:val="21"/>
          <w:szCs w:val="21"/>
          <w:highlight w:val="none"/>
        </w:rPr>
        <w:t>[提示：参照《关于进一步规范工程建设领域工程保函示范文本的通知》渝公管发〔2022〕26号文编制]</w:t>
      </w:r>
      <w:r>
        <w:rPr>
          <w:rFonts w:hint="eastAsia" w:asciiTheme="minorEastAsia" w:hAnsiTheme="minorEastAsia" w:eastAsiaTheme="minorEastAsia" w:cstheme="minorEastAsia"/>
          <w:color w:val="auto"/>
          <w:sz w:val="32"/>
          <w:szCs w:val="32"/>
          <w:highlight w:val="none"/>
          <w:lang w:bidi="ar"/>
        </w:rPr>
        <w:br w:type="page"/>
      </w:r>
    </w:p>
    <w:p w14:paraId="2972884E">
      <w:pPr>
        <w:pStyle w:val="3"/>
        <w:spacing w:before="0" w:after="0" w:line="360" w:lineRule="auto"/>
        <w:jc w:val="center"/>
        <w:rPr>
          <w:rFonts w:hint="eastAsia" w:asciiTheme="minorEastAsia" w:hAnsiTheme="minorEastAsia" w:eastAsiaTheme="minorEastAsia" w:cstheme="minorEastAsia"/>
          <w:b w:val="0"/>
          <w:color w:val="auto"/>
          <w:highlight w:val="none"/>
        </w:rPr>
      </w:pPr>
      <w:bookmarkStart w:id="596" w:name="_Toc15690"/>
      <w:bookmarkStart w:id="597" w:name="_Toc4403"/>
      <w:bookmarkStart w:id="598" w:name="_Toc7910"/>
      <w:bookmarkStart w:id="599" w:name="_Toc16288"/>
      <w:r>
        <w:rPr>
          <w:rFonts w:hint="eastAsia" w:asciiTheme="minorEastAsia" w:hAnsiTheme="minorEastAsia" w:eastAsiaTheme="minorEastAsia" w:cstheme="minorEastAsia"/>
          <w:bCs w:val="0"/>
          <w:color w:val="auto"/>
          <w:highlight w:val="none"/>
        </w:rPr>
        <w:t>第五章  工程量清单</w:t>
      </w:r>
      <w:bookmarkEnd w:id="587"/>
      <w:bookmarkEnd w:id="588"/>
      <w:bookmarkEnd w:id="589"/>
      <w:bookmarkEnd w:id="590"/>
      <w:bookmarkEnd w:id="591"/>
      <w:bookmarkEnd w:id="596"/>
      <w:bookmarkEnd w:id="597"/>
      <w:bookmarkEnd w:id="598"/>
      <w:bookmarkEnd w:id="599"/>
    </w:p>
    <w:p w14:paraId="0CFF3D4B">
      <w:pPr>
        <w:snapToGrid w:val="0"/>
        <w:spacing w:line="360" w:lineRule="auto"/>
        <w:jc w:val="center"/>
        <w:rPr>
          <w:rFonts w:hint="eastAsia" w:asciiTheme="minorEastAsia" w:hAnsiTheme="minorEastAsia" w:eastAsiaTheme="minorEastAsia" w:cstheme="minorEastAsia"/>
          <w:color w:val="auto"/>
          <w:szCs w:val="21"/>
          <w:highlight w:val="none"/>
        </w:rPr>
      </w:pPr>
      <w:bookmarkStart w:id="600" w:name="招标文件05章工程量清单01"/>
      <w:bookmarkEnd w:id="600"/>
    </w:p>
    <w:p w14:paraId="66174FCC">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详见附件。</w:t>
      </w:r>
    </w:p>
    <w:p w14:paraId="785E5676">
      <w:pPr>
        <w:autoSpaceDE w:val="0"/>
        <w:autoSpaceDN w:val="0"/>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rPr>
        <w:br w:type="page"/>
      </w:r>
    </w:p>
    <w:p w14:paraId="0054E34E">
      <w:pPr>
        <w:pStyle w:val="3"/>
        <w:spacing w:before="0" w:after="0" w:line="480" w:lineRule="auto"/>
        <w:jc w:val="center"/>
        <w:rPr>
          <w:rFonts w:hint="eastAsia" w:asciiTheme="minorEastAsia" w:hAnsiTheme="minorEastAsia" w:eastAsiaTheme="minorEastAsia" w:cstheme="minorEastAsia"/>
          <w:color w:val="auto"/>
          <w:sz w:val="52"/>
          <w:szCs w:val="52"/>
          <w:highlight w:val="none"/>
        </w:rPr>
      </w:pPr>
      <w:bookmarkStart w:id="601" w:name="_Toc509218844"/>
      <w:bookmarkStart w:id="602" w:name="_Toc10323"/>
      <w:bookmarkStart w:id="603" w:name="_Toc18746"/>
      <w:bookmarkStart w:id="604" w:name="_Toc17643"/>
      <w:bookmarkStart w:id="605" w:name="_Toc30771"/>
      <w:bookmarkStart w:id="606" w:name="_Toc534185823"/>
      <w:r>
        <w:rPr>
          <w:rFonts w:hint="eastAsia" w:asciiTheme="minorEastAsia" w:hAnsiTheme="minorEastAsia" w:eastAsiaTheme="minorEastAsia" w:cstheme="minorEastAsia"/>
          <w:color w:val="auto"/>
          <w:sz w:val="52"/>
          <w:szCs w:val="52"/>
          <w:highlight w:val="none"/>
        </w:rPr>
        <w:t>第 二 卷</w:t>
      </w:r>
      <w:bookmarkEnd w:id="601"/>
      <w:bookmarkEnd w:id="602"/>
      <w:bookmarkEnd w:id="603"/>
      <w:bookmarkEnd w:id="604"/>
      <w:bookmarkEnd w:id="605"/>
      <w:bookmarkEnd w:id="606"/>
    </w:p>
    <w:p w14:paraId="3839FF02">
      <w:pPr>
        <w:pStyle w:val="3"/>
        <w:spacing w:before="0" w:after="0" w:line="360" w:lineRule="auto"/>
        <w:jc w:val="center"/>
        <w:rPr>
          <w:rFonts w:hint="eastAsia" w:asciiTheme="minorEastAsia" w:hAnsiTheme="minorEastAsia" w:eastAsiaTheme="minorEastAsia" w:cstheme="minorEastAsia"/>
          <w:color w:val="auto"/>
          <w:sz w:val="48"/>
          <w:szCs w:val="48"/>
          <w:highlight w:val="none"/>
        </w:rPr>
      </w:pPr>
      <w:r>
        <w:rPr>
          <w:rFonts w:hint="eastAsia" w:asciiTheme="minorEastAsia" w:hAnsiTheme="minorEastAsia" w:eastAsiaTheme="minorEastAsia" w:cstheme="minorEastAsia"/>
          <w:color w:val="auto"/>
          <w:szCs w:val="20"/>
          <w:highlight w:val="none"/>
        </w:rPr>
        <w:br w:type="page"/>
      </w:r>
      <w:bookmarkStart w:id="607" w:name="招标文件06章图纸"/>
      <w:bookmarkEnd w:id="607"/>
      <w:bookmarkStart w:id="608" w:name="_Toc430530519"/>
      <w:bookmarkStart w:id="609" w:name="_Toc30016"/>
      <w:bookmarkStart w:id="610" w:name="_Toc534185825"/>
      <w:bookmarkStart w:id="611" w:name="_Toc27579"/>
      <w:bookmarkStart w:id="612" w:name="_Toc20784"/>
      <w:bookmarkStart w:id="613" w:name="_Toc287620803"/>
      <w:bookmarkStart w:id="614" w:name="_Toc509218846"/>
      <w:bookmarkStart w:id="615" w:name="_Toc15474"/>
      <w:bookmarkStart w:id="616" w:name="_Toc287607861"/>
      <w:r>
        <w:rPr>
          <w:rFonts w:hint="eastAsia" w:asciiTheme="minorEastAsia" w:hAnsiTheme="minorEastAsia" w:eastAsiaTheme="minorEastAsia" w:cstheme="minorEastAsia"/>
          <w:bCs w:val="0"/>
          <w:color w:val="auto"/>
          <w:highlight w:val="none"/>
        </w:rPr>
        <w:t>第六章  图纸</w:t>
      </w:r>
      <w:bookmarkEnd w:id="608"/>
      <w:bookmarkEnd w:id="609"/>
      <w:bookmarkEnd w:id="610"/>
      <w:bookmarkEnd w:id="611"/>
      <w:bookmarkEnd w:id="612"/>
      <w:bookmarkEnd w:id="613"/>
      <w:bookmarkEnd w:id="614"/>
      <w:bookmarkEnd w:id="615"/>
      <w:bookmarkEnd w:id="616"/>
    </w:p>
    <w:p w14:paraId="0F5B53BB">
      <w:pPr>
        <w:spacing w:line="360" w:lineRule="auto"/>
        <w:jc w:val="center"/>
        <w:rPr>
          <w:rFonts w:hint="eastAsia" w:asciiTheme="minorEastAsia" w:hAnsiTheme="minorEastAsia" w:eastAsiaTheme="minorEastAsia" w:cstheme="minorEastAsia"/>
          <w:color w:val="auto"/>
          <w:szCs w:val="21"/>
          <w:highlight w:val="none"/>
        </w:rPr>
      </w:pPr>
    </w:p>
    <w:p w14:paraId="00A72BAE">
      <w:pPr>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详见图纸</w:t>
      </w:r>
      <w:r>
        <w:rPr>
          <w:rFonts w:hint="eastAsia" w:asciiTheme="minorEastAsia" w:hAnsiTheme="minorEastAsia" w:eastAsiaTheme="minorEastAsia" w:cstheme="minorEastAsia"/>
          <w:color w:val="auto"/>
          <w:szCs w:val="20"/>
          <w:highlight w:val="none"/>
        </w:rPr>
        <w:br w:type="page"/>
      </w:r>
      <w:bookmarkStart w:id="617" w:name="招标文件06章图纸01"/>
      <w:bookmarkEnd w:id="617"/>
    </w:p>
    <w:p w14:paraId="28C76F13">
      <w:pPr>
        <w:pStyle w:val="3"/>
        <w:spacing w:before="0" w:after="0" w:line="480" w:lineRule="auto"/>
        <w:jc w:val="center"/>
        <w:rPr>
          <w:rFonts w:hint="eastAsia" w:asciiTheme="minorEastAsia" w:hAnsiTheme="minorEastAsia" w:eastAsiaTheme="minorEastAsia" w:cstheme="minorEastAsia"/>
          <w:color w:val="auto"/>
          <w:sz w:val="52"/>
          <w:szCs w:val="52"/>
          <w:highlight w:val="none"/>
        </w:rPr>
      </w:pPr>
      <w:bookmarkStart w:id="618" w:name="_Toc19359"/>
      <w:bookmarkStart w:id="619" w:name="_Toc10315"/>
      <w:bookmarkStart w:id="620" w:name="_Toc5"/>
      <w:bookmarkStart w:id="621" w:name="_Toc5733"/>
      <w:r>
        <w:rPr>
          <w:rFonts w:hint="eastAsia" w:asciiTheme="minorEastAsia" w:hAnsiTheme="minorEastAsia" w:eastAsiaTheme="minorEastAsia" w:cstheme="minorEastAsia"/>
          <w:color w:val="auto"/>
          <w:sz w:val="52"/>
          <w:szCs w:val="52"/>
          <w:highlight w:val="none"/>
        </w:rPr>
        <w:t>第 三 卷</w:t>
      </w:r>
      <w:bookmarkEnd w:id="618"/>
      <w:bookmarkEnd w:id="619"/>
      <w:bookmarkEnd w:id="620"/>
      <w:bookmarkEnd w:id="621"/>
    </w:p>
    <w:p w14:paraId="7FEBE8CA">
      <w:pPr>
        <w:pStyle w:val="3"/>
        <w:spacing w:before="0" w:after="0" w:line="360" w:lineRule="auto"/>
        <w:jc w:val="center"/>
        <w:rPr>
          <w:rFonts w:hint="eastAsia" w:asciiTheme="minorEastAsia" w:hAnsiTheme="minorEastAsia" w:eastAsiaTheme="minorEastAsia" w:cstheme="minorEastAsia"/>
          <w:color w:val="auto"/>
          <w:sz w:val="48"/>
          <w:szCs w:val="48"/>
          <w:highlight w:val="none"/>
        </w:rPr>
      </w:pPr>
      <w:bookmarkStart w:id="622" w:name="_Toc536800736"/>
      <w:bookmarkStart w:id="623" w:name="_Toc536781937"/>
      <w:bookmarkStart w:id="624" w:name="_Toc536782206"/>
      <w:bookmarkStart w:id="625" w:name="_Toc37531145"/>
      <w:bookmarkStart w:id="626" w:name="_Toc30239"/>
      <w:bookmarkStart w:id="627" w:name="_Toc534185826"/>
      <w:bookmarkStart w:id="628" w:name="_Toc536781805"/>
      <w:bookmarkStart w:id="629" w:name="_Toc536782072"/>
      <w:bookmarkStart w:id="630" w:name="_Toc536773650"/>
      <w:bookmarkStart w:id="631" w:name="_Toc43278921"/>
      <w:r>
        <w:rPr>
          <w:rFonts w:hint="eastAsia" w:asciiTheme="minorEastAsia" w:hAnsiTheme="minorEastAsia" w:eastAsiaTheme="minorEastAsia" w:cstheme="minorEastAsia"/>
          <w:color w:val="auto"/>
          <w:sz w:val="56"/>
          <w:szCs w:val="56"/>
          <w:highlight w:val="none"/>
        </w:rPr>
        <w:br w:type="page"/>
      </w:r>
      <w:bookmarkEnd w:id="622"/>
      <w:bookmarkEnd w:id="623"/>
      <w:bookmarkEnd w:id="624"/>
      <w:bookmarkEnd w:id="625"/>
      <w:bookmarkEnd w:id="626"/>
      <w:bookmarkEnd w:id="627"/>
      <w:bookmarkEnd w:id="628"/>
      <w:bookmarkEnd w:id="629"/>
      <w:bookmarkEnd w:id="630"/>
      <w:bookmarkEnd w:id="631"/>
      <w:bookmarkStart w:id="632" w:name="招标文件07章技术标准和要求"/>
      <w:bookmarkEnd w:id="632"/>
      <w:bookmarkStart w:id="633" w:name="_Toc32308"/>
      <w:bookmarkStart w:id="634" w:name="_Toc17307"/>
      <w:bookmarkStart w:id="635" w:name="_Toc8267"/>
      <w:bookmarkStart w:id="636" w:name="_Toc17317"/>
      <w:r>
        <w:rPr>
          <w:rFonts w:hint="eastAsia" w:asciiTheme="minorEastAsia" w:hAnsiTheme="minorEastAsia" w:eastAsiaTheme="minorEastAsia" w:cstheme="minorEastAsia"/>
          <w:bCs w:val="0"/>
          <w:color w:val="auto"/>
          <w:highlight w:val="none"/>
        </w:rPr>
        <w:t>第七章  技术标准和要求</w:t>
      </w:r>
      <w:bookmarkEnd w:id="633"/>
      <w:bookmarkEnd w:id="634"/>
      <w:bookmarkEnd w:id="635"/>
      <w:bookmarkEnd w:id="636"/>
      <w:bookmarkStart w:id="637" w:name="招标文件07章技术标准和要求01"/>
      <w:bookmarkEnd w:id="637"/>
      <w:bookmarkStart w:id="638" w:name="_Toc430530524"/>
      <w:bookmarkStart w:id="639" w:name="_Toc287620808"/>
    </w:p>
    <w:bookmarkEnd w:id="638"/>
    <w:bookmarkEnd w:id="639"/>
    <w:p w14:paraId="67A4A27D">
      <w:pPr>
        <w:spacing w:line="360" w:lineRule="auto"/>
        <w:jc w:val="center"/>
        <w:rPr>
          <w:rFonts w:hint="eastAsia" w:asciiTheme="minorEastAsia" w:hAnsiTheme="minorEastAsia" w:eastAsiaTheme="minorEastAsia" w:cstheme="minorEastAsia"/>
          <w:i/>
          <w:color w:val="auto"/>
          <w:highlight w:val="none"/>
        </w:rPr>
      </w:pPr>
    </w:p>
    <w:p w14:paraId="1DA535A8">
      <w:pPr>
        <w:keepNext/>
        <w:keepLines/>
        <w:spacing w:line="360" w:lineRule="auto"/>
        <w:jc w:val="center"/>
        <w:rPr>
          <w:rFonts w:hint="eastAsia" w:asciiTheme="minorEastAsia" w:hAnsiTheme="minorEastAsia" w:eastAsiaTheme="minorEastAsia" w:cstheme="minorEastAsia"/>
          <w:color w:val="auto"/>
          <w:szCs w:val="21"/>
          <w:highlight w:val="none"/>
        </w:rPr>
      </w:pPr>
      <w:bookmarkStart w:id="640" w:name="_Toc9848"/>
      <w:r>
        <w:rPr>
          <w:rFonts w:hint="eastAsia" w:asciiTheme="minorEastAsia" w:hAnsiTheme="minorEastAsia" w:eastAsiaTheme="minorEastAsia" w:cstheme="minorEastAsia"/>
          <w:color w:val="auto"/>
          <w:szCs w:val="21"/>
          <w:highlight w:val="none"/>
        </w:rPr>
        <w:t>详见图纸</w:t>
      </w:r>
    </w:p>
    <w:p w14:paraId="0E6FDA56">
      <w:pPr>
        <w:pStyle w:val="3"/>
        <w:spacing w:line="360" w:lineRule="auto"/>
        <w:jc w:val="center"/>
        <w:rPr>
          <w:rFonts w:hint="eastAsia" w:asciiTheme="minorEastAsia" w:hAnsiTheme="minorEastAsia" w:eastAsiaTheme="minorEastAsia" w:cstheme="minorEastAsia"/>
          <w:b w:val="0"/>
          <w:bCs w:val="0"/>
          <w:color w:val="auto"/>
          <w:kern w:val="2"/>
          <w:sz w:val="21"/>
          <w:szCs w:val="21"/>
          <w:highlight w:val="none"/>
        </w:rPr>
      </w:pPr>
    </w:p>
    <w:p w14:paraId="65D14E04">
      <w:pPr>
        <w:rPr>
          <w:rFonts w:hint="eastAsia" w:asciiTheme="minorEastAsia" w:hAnsiTheme="minorEastAsia" w:eastAsiaTheme="minorEastAsia" w:cstheme="minorEastAsia"/>
          <w:color w:val="auto"/>
          <w:szCs w:val="21"/>
          <w:highlight w:val="none"/>
        </w:rPr>
      </w:pPr>
    </w:p>
    <w:p w14:paraId="6F1F8040">
      <w:pPr>
        <w:pStyle w:val="2"/>
        <w:rPr>
          <w:rFonts w:hint="eastAsia" w:asciiTheme="minorEastAsia" w:hAnsiTheme="minorEastAsia" w:eastAsiaTheme="minorEastAsia" w:cstheme="minorEastAsia"/>
          <w:color w:val="auto"/>
          <w:highlight w:val="none"/>
        </w:rPr>
      </w:pPr>
    </w:p>
    <w:p w14:paraId="33675A3C">
      <w:pPr>
        <w:rPr>
          <w:rFonts w:hint="eastAsia" w:asciiTheme="minorEastAsia" w:hAnsiTheme="minorEastAsia" w:eastAsiaTheme="minorEastAsia" w:cstheme="minorEastAsia"/>
          <w:color w:val="auto"/>
          <w:szCs w:val="21"/>
          <w:highlight w:val="none"/>
        </w:rPr>
      </w:pPr>
    </w:p>
    <w:p w14:paraId="2C93E493">
      <w:pPr>
        <w:pStyle w:val="2"/>
        <w:rPr>
          <w:rFonts w:hint="eastAsia" w:asciiTheme="minorEastAsia" w:hAnsiTheme="minorEastAsia" w:eastAsiaTheme="minorEastAsia" w:cstheme="minorEastAsia"/>
          <w:color w:val="auto"/>
          <w:highlight w:val="none"/>
        </w:rPr>
      </w:pPr>
    </w:p>
    <w:p w14:paraId="747D0A1E">
      <w:pPr>
        <w:rPr>
          <w:rFonts w:hint="eastAsia" w:asciiTheme="minorEastAsia" w:hAnsiTheme="minorEastAsia" w:eastAsiaTheme="minorEastAsia" w:cstheme="minorEastAsia"/>
          <w:color w:val="auto"/>
          <w:szCs w:val="21"/>
          <w:highlight w:val="none"/>
        </w:rPr>
      </w:pPr>
    </w:p>
    <w:p w14:paraId="794212CF">
      <w:pPr>
        <w:pStyle w:val="2"/>
        <w:rPr>
          <w:rFonts w:hint="eastAsia" w:asciiTheme="minorEastAsia" w:hAnsiTheme="minorEastAsia" w:eastAsiaTheme="minorEastAsia" w:cstheme="minorEastAsia"/>
          <w:color w:val="auto"/>
          <w:highlight w:val="none"/>
        </w:rPr>
      </w:pPr>
    </w:p>
    <w:p w14:paraId="6603AA4F">
      <w:pPr>
        <w:rPr>
          <w:rFonts w:hint="eastAsia" w:asciiTheme="minorEastAsia" w:hAnsiTheme="minorEastAsia" w:eastAsiaTheme="minorEastAsia" w:cstheme="minorEastAsia"/>
          <w:color w:val="auto"/>
          <w:szCs w:val="21"/>
          <w:highlight w:val="none"/>
        </w:rPr>
      </w:pPr>
    </w:p>
    <w:p w14:paraId="3DC52132">
      <w:pPr>
        <w:pStyle w:val="2"/>
        <w:rPr>
          <w:rFonts w:hint="eastAsia" w:asciiTheme="minorEastAsia" w:hAnsiTheme="minorEastAsia" w:eastAsiaTheme="minorEastAsia" w:cstheme="minorEastAsia"/>
          <w:color w:val="auto"/>
          <w:highlight w:val="none"/>
        </w:rPr>
      </w:pPr>
    </w:p>
    <w:p w14:paraId="408FD29D">
      <w:pPr>
        <w:rPr>
          <w:rFonts w:hint="eastAsia" w:asciiTheme="minorEastAsia" w:hAnsiTheme="minorEastAsia" w:eastAsiaTheme="minorEastAsia" w:cstheme="minorEastAsia"/>
          <w:color w:val="auto"/>
          <w:szCs w:val="21"/>
          <w:highlight w:val="none"/>
        </w:rPr>
      </w:pPr>
    </w:p>
    <w:p w14:paraId="4AD0AF72">
      <w:pPr>
        <w:pStyle w:val="2"/>
        <w:rPr>
          <w:rFonts w:hint="eastAsia" w:asciiTheme="minorEastAsia" w:hAnsiTheme="minorEastAsia" w:eastAsiaTheme="minorEastAsia" w:cstheme="minorEastAsia"/>
          <w:color w:val="auto"/>
          <w:highlight w:val="none"/>
        </w:rPr>
      </w:pPr>
    </w:p>
    <w:p w14:paraId="1F5B6B18">
      <w:pPr>
        <w:rPr>
          <w:rFonts w:hint="eastAsia" w:asciiTheme="minorEastAsia" w:hAnsiTheme="minorEastAsia" w:eastAsiaTheme="minorEastAsia" w:cstheme="minorEastAsia"/>
          <w:color w:val="auto"/>
          <w:szCs w:val="21"/>
          <w:highlight w:val="none"/>
        </w:rPr>
      </w:pPr>
    </w:p>
    <w:p w14:paraId="0BBB481A">
      <w:pPr>
        <w:pStyle w:val="2"/>
        <w:rPr>
          <w:rFonts w:hint="eastAsia" w:asciiTheme="minorEastAsia" w:hAnsiTheme="minorEastAsia" w:eastAsiaTheme="minorEastAsia" w:cstheme="minorEastAsia"/>
          <w:color w:val="auto"/>
          <w:highlight w:val="none"/>
        </w:rPr>
      </w:pPr>
    </w:p>
    <w:p w14:paraId="05DF22B1">
      <w:pPr>
        <w:rPr>
          <w:rFonts w:hint="eastAsia" w:asciiTheme="minorEastAsia" w:hAnsiTheme="minorEastAsia" w:eastAsiaTheme="minorEastAsia" w:cstheme="minorEastAsia"/>
          <w:color w:val="auto"/>
          <w:szCs w:val="21"/>
          <w:highlight w:val="none"/>
        </w:rPr>
      </w:pPr>
    </w:p>
    <w:p w14:paraId="7EDD5056">
      <w:pPr>
        <w:pStyle w:val="2"/>
        <w:rPr>
          <w:rFonts w:hint="eastAsia" w:asciiTheme="minorEastAsia" w:hAnsiTheme="minorEastAsia" w:eastAsiaTheme="minorEastAsia" w:cstheme="minorEastAsia"/>
          <w:color w:val="auto"/>
          <w:highlight w:val="none"/>
        </w:rPr>
      </w:pPr>
    </w:p>
    <w:p w14:paraId="7D51CD4D">
      <w:pPr>
        <w:rPr>
          <w:rFonts w:hint="eastAsia" w:asciiTheme="minorEastAsia" w:hAnsiTheme="minorEastAsia" w:eastAsiaTheme="minorEastAsia" w:cstheme="minorEastAsia"/>
          <w:color w:val="auto"/>
          <w:szCs w:val="21"/>
          <w:highlight w:val="none"/>
        </w:rPr>
      </w:pPr>
    </w:p>
    <w:p w14:paraId="29AB13C8">
      <w:pPr>
        <w:pStyle w:val="2"/>
        <w:rPr>
          <w:rFonts w:hint="eastAsia" w:asciiTheme="minorEastAsia" w:hAnsiTheme="minorEastAsia" w:eastAsiaTheme="minorEastAsia" w:cstheme="minorEastAsia"/>
          <w:color w:val="auto"/>
          <w:highlight w:val="none"/>
        </w:rPr>
      </w:pPr>
    </w:p>
    <w:p w14:paraId="2BA2BB0B">
      <w:pPr>
        <w:rPr>
          <w:rFonts w:hint="eastAsia" w:asciiTheme="minorEastAsia" w:hAnsiTheme="minorEastAsia" w:eastAsiaTheme="minorEastAsia" w:cstheme="minorEastAsia"/>
          <w:color w:val="auto"/>
          <w:szCs w:val="21"/>
          <w:highlight w:val="none"/>
        </w:rPr>
      </w:pPr>
    </w:p>
    <w:p w14:paraId="1205E4C2">
      <w:pPr>
        <w:pStyle w:val="2"/>
        <w:rPr>
          <w:rFonts w:hint="eastAsia" w:asciiTheme="minorEastAsia" w:hAnsiTheme="minorEastAsia" w:eastAsiaTheme="minorEastAsia" w:cstheme="minorEastAsia"/>
          <w:color w:val="auto"/>
          <w:highlight w:val="none"/>
        </w:rPr>
      </w:pPr>
    </w:p>
    <w:p w14:paraId="4DD4A575">
      <w:pPr>
        <w:rPr>
          <w:rFonts w:hint="eastAsia" w:asciiTheme="minorEastAsia" w:hAnsiTheme="minorEastAsia" w:eastAsiaTheme="minorEastAsia" w:cstheme="minorEastAsia"/>
          <w:color w:val="auto"/>
          <w:szCs w:val="21"/>
          <w:highlight w:val="none"/>
        </w:rPr>
      </w:pPr>
    </w:p>
    <w:p w14:paraId="1A8B9172">
      <w:pPr>
        <w:pStyle w:val="2"/>
        <w:rPr>
          <w:rFonts w:hint="eastAsia" w:asciiTheme="minorEastAsia" w:hAnsiTheme="minorEastAsia" w:eastAsiaTheme="minorEastAsia" w:cstheme="minorEastAsia"/>
          <w:color w:val="auto"/>
          <w:highlight w:val="none"/>
        </w:rPr>
      </w:pPr>
    </w:p>
    <w:p w14:paraId="6CF62B68">
      <w:pPr>
        <w:rPr>
          <w:rFonts w:hint="eastAsia" w:asciiTheme="minorEastAsia" w:hAnsiTheme="minorEastAsia" w:eastAsiaTheme="minorEastAsia" w:cstheme="minorEastAsia"/>
          <w:color w:val="auto"/>
          <w:szCs w:val="21"/>
          <w:highlight w:val="none"/>
        </w:rPr>
      </w:pPr>
    </w:p>
    <w:p w14:paraId="2913BC08">
      <w:pPr>
        <w:pStyle w:val="2"/>
        <w:rPr>
          <w:rFonts w:hint="eastAsia" w:asciiTheme="minorEastAsia" w:hAnsiTheme="minorEastAsia" w:eastAsiaTheme="minorEastAsia" w:cstheme="minorEastAsia"/>
          <w:color w:val="auto"/>
          <w:highlight w:val="none"/>
        </w:rPr>
      </w:pPr>
    </w:p>
    <w:p w14:paraId="00C08E79">
      <w:pPr>
        <w:rPr>
          <w:rFonts w:hint="eastAsia" w:asciiTheme="minorEastAsia" w:hAnsiTheme="minorEastAsia" w:eastAsiaTheme="minorEastAsia" w:cstheme="minorEastAsia"/>
          <w:color w:val="auto"/>
          <w:szCs w:val="21"/>
          <w:highlight w:val="none"/>
        </w:rPr>
      </w:pPr>
    </w:p>
    <w:p w14:paraId="09287910">
      <w:pPr>
        <w:pStyle w:val="2"/>
        <w:rPr>
          <w:rFonts w:hint="eastAsia" w:asciiTheme="minorEastAsia" w:hAnsiTheme="minorEastAsia" w:eastAsiaTheme="minorEastAsia" w:cstheme="minorEastAsia"/>
          <w:color w:val="auto"/>
          <w:highlight w:val="none"/>
        </w:rPr>
      </w:pPr>
    </w:p>
    <w:p w14:paraId="7A53178B">
      <w:pPr>
        <w:rPr>
          <w:rFonts w:hint="eastAsia" w:asciiTheme="minorEastAsia" w:hAnsiTheme="minorEastAsia" w:eastAsiaTheme="minorEastAsia" w:cstheme="minorEastAsia"/>
          <w:color w:val="auto"/>
          <w:szCs w:val="21"/>
          <w:highlight w:val="none"/>
        </w:rPr>
      </w:pPr>
    </w:p>
    <w:p w14:paraId="6C834560">
      <w:pPr>
        <w:pStyle w:val="2"/>
        <w:rPr>
          <w:rFonts w:hint="eastAsia" w:asciiTheme="minorEastAsia" w:hAnsiTheme="minorEastAsia" w:eastAsiaTheme="minorEastAsia" w:cstheme="minorEastAsia"/>
          <w:color w:val="auto"/>
          <w:highlight w:val="none"/>
        </w:rPr>
      </w:pPr>
    </w:p>
    <w:p w14:paraId="24967ACB">
      <w:pPr>
        <w:rPr>
          <w:rFonts w:hint="eastAsia" w:asciiTheme="minorEastAsia" w:hAnsiTheme="minorEastAsia" w:eastAsiaTheme="minorEastAsia" w:cstheme="minorEastAsia"/>
          <w:color w:val="auto"/>
          <w:szCs w:val="21"/>
          <w:highlight w:val="none"/>
        </w:rPr>
      </w:pPr>
    </w:p>
    <w:p w14:paraId="26A0A657">
      <w:pPr>
        <w:pStyle w:val="2"/>
        <w:rPr>
          <w:rFonts w:hint="eastAsia" w:asciiTheme="minorEastAsia" w:hAnsiTheme="minorEastAsia" w:eastAsiaTheme="minorEastAsia" w:cstheme="minorEastAsia"/>
          <w:color w:val="auto"/>
          <w:highlight w:val="none"/>
        </w:rPr>
      </w:pPr>
    </w:p>
    <w:p w14:paraId="23FB929E">
      <w:pPr>
        <w:rPr>
          <w:rFonts w:hint="eastAsia" w:asciiTheme="minorEastAsia" w:hAnsiTheme="minorEastAsia" w:eastAsiaTheme="minorEastAsia" w:cstheme="minorEastAsia"/>
          <w:color w:val="auto"/>
          <w:szCs w:val="21"/>
          <w:highlight w:val="none"/>
        </w:rPr>
      </w:pPr>
    </w:p>
    <w:p w14:paraId="58C960CD">
      <w:pPr>
        <w:pStyle w:val="3"/>
        <w:spacing w:line="360" w:lineRule="auto"/>
        <w:jc w:val="center"/>
        <w:rPr>
          <w:rFonts w:hint="eastAsia" w:asciiTheme="minorEastAsia" w:hAnsiTheme="minorEastAsia" w:eastAsiaTheme="minorEastAsia" w:cstheme="minorEastAsia"/>
          <w:b w:val="0"/>
          <w:color w:val="auto"/>
          <w:sz w:val="48"/>
          <w:szCs w:val="48"/>
          <w:highlight w:val="none"/>
        </w:rPr>
      </w:pPr>
      <w:bookmarkStart w:id="641" w:name="_Toc26525"/>
      <w:bookmarkStart w:id="642" w:name="_Toc11564"/>
      <w:bookmarkStart w:id="643" w:name="_Toc18634"/>
      <w:r>
        <w:rPr>
          <w:rFonts w:hint="eastAsia" w:asciiTheme="minorEastAsia" w:hAnsiTheme="minorEastAsia" w:eastAsiaTheme="minorEastAsia" w:cstheme="minorEastAsia"/>
          <w:bCs w:val="0"/>
          <w:color w:val="auto"/>
          <w:highlight w:val="none"/>
        </w:rPr>
        <w:t>第八章  工程量清单计量规则</w:t>
      </w:r>
      <w:bookmarkEnd w:id="640"/>
      <w:bookmarkEnd w:id="641"/>
      <w:bookmarkEnd w:id="642"/>
      <w:bookmarkEnd w:id="643"/>
    </w:p>
    <w:p w14:paraId="72C9AF25">
      <w:pPr>
        <w:spacing w:line="360" w:lineRule="auto"/>
        <w:jc w:val="center"/>
        <w:rPr>
          <w:rFonts w:hint="eastAsia" w:asciiTheme="minorEastAsia" w:hAnsiTheme="minorEastAsia" w:eastAsiaTheme="minorEastAsia" w:cstheme="minorEastAsia"/>
          <w:color w:val="auto"/>
          <w:szCs w:val="21"/>
          <w:highlight w:val="none"/>
        </w:rPr>
      </w:pPr>
      <w:bookmarkStart w:id="644" w:name="_Toc509218849"/>
      <w:bookmarkStart w:id="645" w:name="_Toc534185827"/>
      <w:r>
        <w:rPr>
          <w:rFonts w:hint="eastAsia" w:asciiTheme="minorEastAsia" w:hAnsiTheme="minorEastAsia" w:eastAsiaTheme="minorEastAsia" w:cstheme="minorEastAsia"/>
          <w:color w:val="auto"/>
          <w:szCs w:val="21"/>
          <w:highlight w:val="none"/>
        </w:rPr>
        <w:t>详见附件。</w:t>
      </w:r>
    </w:p>
    <w:p w14:paraId="2161B4DB">
      <w:pPr>
        <w:spacing w:line="360" w:lineRule="auto"/>
        <w:jc w:val="center"/>
        <w:rPr>
          <w:rFonts w:hint="eastAsia" w:asciiTheme="minorEastAsia" w:hAnsiTheme="minorEastAsia" w:eastAsiaTheme="minorEastAsia" w:cstheme="minorEastAsia"/>
          <w:color w:val="auto"/>
          <w:szCs w:val="21"/>
          <w:highlight w:val="none"/>
        </w:rPr>
      </w:pPr>
    </w:p>
    <w:p w14:paraId="7CB0D8AD">
      <w:pPr>
        <w:pStyle w:val="3"/>
        <w:spacing w:before="0" w:after="0" w:line="480" w:lineRule="auto"/>
        <w:jc w:val="center"/>
        <w:rPr>
          <w:rFonts w:hint="eastAsia" w:asciiTheme="minorEastAsia" w:hAnsiTheme="minorEastAsia" w:eastAsiaTheme="minorEastAsia" w:cstheme="minorEastAsia"/>
          <w:color w:val="auto"/>
          <w:sz w:val="52"/>
          <w:szCs w:val="52"/>
          <w:highlight w:val="none"/>
        </w:rPr>
      </w:pPr>
      <w:r>
        <w:rPr>
          <w:rFonts w:hint="eastAsia" w:asciiTheme="minorEastAsia" w:hAnsiTheme="minorEastAsia" w:eastAsiaTheme="minorEastAsia" w:cstheme="minorEastAsia"/>
          <w:color w:val="auto"/>
          <w:sz w:val="52"/>
          <w:szCs w:val="52"/>
          <w:highlight w:val="none"/>
        </w:rPr>
        <w:br w:type="page"/>
      </w:r>
      <w:bookmarkStart w:id="646" w:name="_Toc28173"/>
      <w:bookmarkStart w:id="647" w:name="_Toc8186"/>
      <w:bookmarkStart w:id="648" w:name="_Toc6179"/>
      <w:bookmarkStart w:id="649" w:name="_Toc15522"/>
      <w:r>
        <w:rPr>
          <w:rFonts w:hint="eastAsia" w:asciiTheme="minorEastAsia" w:hAnsiTheme="minorEastAsia" w:eastAsiaTheme="minorEastAsia" w:cstheme="minorEastAsia"/>
          <w:color w:val="auto"/>
          <w:sz w:val="52"/>
          <w:szCs w:val="52"/>
          <w:highlight w:val="none"/>
        </w:rPr>
        <w:t>第 四 卷</w:t>
      </w:r>
      <w:bookmarkEnd w:id="644"/>
      <w:bookmarkEnd w:id="645"/>
      <w:bookmarkEnd w:id="646"/>
      <w:bookmarkEnd w:id="647"/>
      <w:bookmarkEnd w:id="648"/>
      <w:bookmarkEnd w:id="649"/>
    </w:p>
    <w:p w14:paraId="0EB05F5E">
      <w:pPr>
        <w:pStyle w:val="3"/>
        <w:spacing w:before="0" w:after="0" w:line="360" w:lineRule="auto"/>
        <w:jc w:val="center"/>
        <w:rPr>
          <w:rFonts w:hint="eastAsia" w:asciiTheme="minorEastAsia" w:hAnsiTheme="minorEastAsia" w:eastAsiaTheme="minorEastAsia" w:cstheme="minorEastAsia"/>
          <w:b w:val="0"/>
          <w:color w:val="auto"/>
          <w:sz w:val="48"/>
          <w:szCs w:val="48"/>
          <w:highlight w:val="none"/>
        </w:rPr>
      </w:pPr>
      <w:bookmarkStart w:id="650" w:name="招标文件08章投标文件格式"/>
      <w:bookmarkEnd w:id="650"/>
      <w:bookmarkStart w:id="651" w:name="_Toc534185829"/>
      <w:bookmarkStart w:id="652" w:name="_Toc287607865"/>
      <w:bookmarkStart w:id="653" w:name="_Toc430530528"/>
      <w:bookmarkStart w:id="654" w:name="_Toc287620812"/>
      <w:bookmarkStart w:id="655" w:name="_Toc509218852"/>
      <w:r>
        <w:rPr>
          <w:rFonts w:hint="eastAsia" w:asciiTheme="minorEastAsia" w:hAnsiTheme="minorEastAsia" w:eastAsiaTheme="minorEastAsia" w:cstheme="minorEastAsia"/>
          <w:b w:val="0"/>
          <w:color w:val="auto"/>
          <w:sz w:val="48"/>
          <w:szCs w:val="48"/>
          <w:highlight w:val="none"/>
        </w:rPr>
        <w:br w:type="page"/>
      </w:r>
      <w:bookmarkStart w:id="656" w:name="_Toc15726"/>
      <w:bookmarkStart w:id="657" w:name="_Toc7247"/>
      <w:bookmarkStart w:id="658" w:name="_Toc30634"/>
      <w:bookmarkStart w:id="659" w:name="_Toc26228"/>
      <w:r>
        <w:rPr>
          <w:rFonts w:hint="eastAsia" w:asciiTheme="minorEastAsia" w:hAnsiTheme="minorEastAsia" w:eastAsiaTheme="minorEastAsia" w:cstheme="minorEastAsia"/>
          <w:bCs w:val="0"/>
          <w:color w:val="auto"/>
          <w:highlight w:val="none"/>
        </w:rPr>
        <w:t xml:space="preserve">第九章  </w:t>
      </w:r>
      <w:r>
        <w:rPr>
          <w:rFonts w:hint="eastAsia" w:asciiTheme="minorEastAsia" w:hAnsiTheme="minorEastAsia" w:eastAsiaTheme="minorEastAsia" w:cstheme="minorEastAsia"/>
          <w:bCs w:val="0"/>
          <w:color w:val="auto"/>
          <w:highlight w:val="none"/>
          <w:lang w:eastAsia="zh-CN"/>
        </w:rPr>
        <w:t>响应文件</w:t>
      </w:r>
      <w:r>
        <w:rPr>
          <w:rFonts w:hint="eastAsia" w:asciiTheme="minorEastAsia" w:hAnsiTheme="minorEastAsia" w:eastAsiaTheme="minorEastAsia" w:cstheme="minorEastAsia"/>
          <w:bCs w:val="0"/>
          <w:color w:val="auto"/>
          <w:highlight w:val="none"/>
        </w:rPr>
        <w:t>格式</w:t>
      </w:r>
      <w:bookmarkEnd w:id="651"/>
      <w:bookmarkEnd w:id="652"/>
      <w:bookmarkEnd w:id="653"/>
      <w:bookmarkEnd w:id="654"/>
      <w:bookmarkEnd w:id="655"/>
      <w:bookmarkEnd w:id="656"/>
      <w:bookmarkEnd w:id="657"/>
      <w:bookmarkEnd w:id="658"/>
      <w:bookmarkEnd w:id="659"/>
    </w:p>
    <w:p w14:paraId="67967498">
      <w:pPr>
        <w:spacing w:line="360" w:lineRule="auto"/>
        <w:jc w:val="center"/>
        <w:rPr>
          <w:rFonts w:hint="eastAsia" w:asciiTheme="minorEastAsia" w:hAnsiTheme="minorEastAsia" w:eastAsiaTheme="minorEastAsia" w:cstheme="minorEastAsia"/>
          <w:color w:val="auto"/>
          <w:kern w:val="0"/>
          <w:sz w:val="32"/>
          <w:szCs w:val="32"/>
          <w:highlight w:val="none"/>
          <w:lang w:val="en-US" w:eastAsia="zh-CN"/>
        </w:rPr>
      </w:pPr>
      <w:r>
        <w:rPr>
          <w:rFonts w:hint="eastAsia" w:asciiTheme="minorEastAsia" w:hAnsiTheme="minorEastAsia" w:eastAsiaTheme="minorEastAsia" w:cstheme="minorEastAsia"/>
          <w:color w:val="auto"/>
          <w:szCs w:val="20"/>
          <w:highlight w:val="none"/>
        </w:rPr>
        <w:br w:type="page"/>
      </w:r>
      <w:bookmarkStart w:id="660" w:name="_Toc2183"/>
      <w:r>
        <w:rPr>
          <w:rFonts w:hint="eastAsia" w:asciiTheme="minorEastAsia" w:hAnsiTheme="minorEastAsia" w:eastAsiaTheme="minorEastAsia" w:cstheme="minorEastAsia"/>
          <w:color w:val="auto"/>
          <w:kern w:val="0"/>
          <w:sz w:val="32"/>
          <w:szCs w:val="32"/>
          <w:highlight w:val="none"/>
          <w:u w:val="single"/>
        </w:rPr>
        <w:t xml:space="preserve">                   （项目名称）</w:t>
      </w:r>
    </w:p>
    <w:p w14:paraId="1C961031">
      <w:pPr>
        <w:tabs>
          <w:tab w:val="left" w:pos="3600"/>
          <w:tab w:val="left" w:pos="4480"/>
          <w:tab w:val="left" w:pos="5360"/>
        </w:tabs>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44"/>
          <w:szCs w:val="44"/>
          <w:highlight w:val="none"/>
        </w:rPr>
      </w:pPr>
    </w:p>
    <w:p w14:paraId="5DD69F5B">
      <w:pPr>
        <w:tabs>
          <w:tab w:val="left" w:pos="3600"/>
          <w:tab w:val="left" w:pos="4480"/>
          <w:tab w:val="left" w:pos="5360"/>
        </w:tabs>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44"/>
          <w:szCs w:val="44"/>
          <w:highlight w:val="none"/>
        </w:rPr>
      </w:pPr>
    </w:p>
    <w:p w14:paraId="71192F3D">
      <w:pPr>
        <w:tabs>
          <w:tab w:val="left" w:pos="3600"/>
          <w:tab w:val="left" w:pos="4480"/>
          <w:tab w:val="left" w:pos="5360"/>
        </w:tabs>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44"/>
          <w:szCs w:val="44"/>
          <w:highlight w:val="none"/>
        </w:rPr>
      </w:pPr>
    </w:p>
    <w:p w14:paraId="67B40C11">
      <w:pPr>
        <w:tabs>
          <w:tab w:val="left" w:pos="3600"/>
          <w:tab w:val="left" w:pos="4480"/>
          <w:tab w:val="left" w:pos="5360"/>
        </w:tabs>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44"/>
          <w:szCs w:val="44"/>
          <w:highlight w:val="none"/>
        </w:rPr>
      </w:pPr>
    </w:p>
    <w:p w14:paraId="62F57B5D">
      <w:pPr>
        <w:tabs>
          <w:tab w:val="left" w:pos="3600"/>
          <w:tab w:val="left" w:pos="4480"/>
          <w:tab w:val="left" w:pos="5360"/>
        </w:tabs>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44"/>
          <w:szCs w:val="44"/>
          <w:highlight w:val="none"/>
        </w:rPr>
      </w:pPr>
    </w:p>
    <w:p w14:paraId="29223F67">
      <w:pPr>
        <w:tabs>
          <w:tab w:val="left" w:pos="3600"/>
          <w:tab w:val="left" w:pos="4480"/>
          <w:tab w:val="left" w:pos="5360"/>
        </w:tabs>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 w:val="72"/>
          <w:szCs w:val="72"/>
          <w:highlight w:val="none"/>
        </w:rPr>
      </w:pPr>
      <w:r>
        <w:rPr>
          <w:rFonts w:hint="eastAsia" w:asciiTheme="minorEastAsia" w:hAnsiTheme="minorEastAsia" w:eastAsiaTheme="minorEastAsia" w:cstheme="minorEastAsia"/>
          <w:color w:val="auto"/>
          <w:kern w:val="0"/>
          <w:sz w:val="72"/>
          <w:szCs w:val="72"/>
          <w:highlight w:val="none"/>
          <w:lang w:val="en-US" w:eastAsia="zh-CN"/>
        </w:rPr>
        <w:t>响 应</w:t>
      </w:r>
      <w:r>
        <w:rPr>
          <w:rFonts w:hint="eastAsia" w:asciiTheme="minorEastAsia" w:hAnsiTheme="minorEastAsia" w:eastAsiaTheme="minorEastAsia" w:cstheme="minorEastAsia"/>
          <w:color w:val="auto"/>
          <w:kern w:val="0"/>
          <w:sz w:val="72"/>
          <w:szCs w:val="72"/>
          <w:highlight w:val="none"/>
        </w:rPr>
        <w:t xml:space="preserve"> 文 件</w:t>
      </w:r>
    </w:p>
    <w:p w14:paraId="6B7F3241">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16"/>
          <w:szCs w:val="16"/>
          <w:highlight w:val="none"/>
        </w:rPr>
      </w:pPr>
    </w:p>
    <w:p w14:paraId="04ACA7A4">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5DB6B4EA">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78BA55EA">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55314144">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2AA3475A">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20918075">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361643A7">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63B33BA0">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119A6558">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0111F5DE">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0829A40D">
      <w:pPr>
        <w:autoSpaceDE w:val="0"/>
        <w:autoSpaceDN w:val="0"/>
        <w:adjustRightInd w:val="0"/>
        <w:snapToGrid w:val="0"/>
        <w:spacing w:line="360" w:lineRule="auto"/>
        <w:jc w:val="left"/>
        <w:rPr>
          <w:rFonts w:hint="eastAsia" w:asciiTheme="minorEastAsia" w:hAnsiTheme="minorEastAsia" w:eastAsiaTheme="minorEastAsia" w:cstheme="minorEastAsia"/>
          <w:b/>
          <w:color w:val="auto"/>
          <w:kern w:val="0"/>
          <w:sz w:val="20"/>
          <w:szCs w:val="20"/>
          <w:highlight w:val="none"/>
        </w:rPr>
      </w:pPr>
    </w:p>
    <w:p w14:paraId="50C1BD4F">
      <w:pPr>
        <w:tabs>
          <w:tab w:val="left" w:pos="6080"/>
          <w:tab w:val="left" w:pos="6640"/>
        </w:tabs>
        <w:autoSpaceDE w:val="0"/>
        <w:autoSpaceDN w:val="0"/>
        <w:adjustRightInd w:val="0"/>
        <w:snapToGrid w:val="0"/>
        <w:spacing w:after="156" w:afterLines="50" w:line="360" w:lineRule="auto"/>
        <w:jc w:val="center"/>
        <w:rPr>
          <w:rFonts w:hint="eastAsia" w:asciiTheme="minorEastAsia" w:hAnsiTheme="minorEastAsia" w:eastAsiaTheme="minorEastAsia" w:cstheme="minorEastAsia"/>
          <w:color w:val="auto"/>
          <w:w w:val="99"/>
          <w:kern w:val="0"/>
          <w:sz w:val="28"/>
          <w:szCs w:val="28"/>
          <w:highlight w:val="none"/>
        </w:rPr>
      </w:pPr>
      <w:r>
        <w:rPr>
          <w:rFonts w:hint="eastAsia" w:asciiTheme="minorEastAsia" w:hAnsiTheme="minorEastAsia" w:eastAsiaTheme="minorEastAsia" w:cstheme="minorEastAsia"/>
          <w:color w:val="auto"/>
          <w:w w:val="99"/>
          <w:kern w:val="0"/>
          <w:sz w:val="28"/>
          <w:szCs w:val="28"/>
          <w:highlight w:val="none"/>
          <w:lang w:eastAsia="zh-CN"/>
        </w:rPr>
        <w:t>供应商</w:t>
      </w:r>
      <w:r>
        <w:rPr>
          <w:rFonts w:hint="eastAsia" w:asciiTheme="minorEastAsia" w:hAnsiTheme="minorEastAsia" w:eastAsiaTheme="minorEastAsia" w:cstheme="minorEastAsia"/>
          <w:color w:val="auto"/>
          <w:spacing w:val="1"/>
          <w:w w:val="99"/>
          <w:kern w:val="0"/>
          <w:sz w:val="28"/>
          <w:szCs w:val="28"/>
          <w:highlight w:val="none"/>
        </w:rPr>
        <w:t>：</w:t>
      </w:r>
      <w:r>
        <w:rPr>
          <w:rFonts w:hint="eastAsia" w:asciiTheme="minorEastAsia" w:hAnsiTheme="minorEastAsia" w:eastAsiaTheme="minorEastAsia" w:cstheme="minorEastAsia"/>
          <w:color w:val="auto"/>
          <w:w w:val="198"/>
          <w:kern w:val="0"/>
          <w:sz w:val="28"/>
          <w:szCs w:val="28"/>
          <w:highlight w:val="none"/>
          <w:u w:val="single"/>
        </w:rPr>
        <w:t xml:space="preserve"> 　　　　 　　</w:t>
      </w:r>
      <w:r>
        <w:rPr>
          <w:rFonts w:hint="eastAsia" w:asciiTheme="minorEastAsia" w:hAnsiTheme="minorEastAsia" w:eastAsiaTheme="minorEastAsia" w:cstheme="minorEastAsia"/>
          <w:color w:val="auto"/>
          <w:w w:val="99"/>
          <w:kern w:val="0"/>
          <w:sz w:val="28"/>
          <w:szCs w:val="28"/>
          <w:highlight w:val="none"/>
        </w:rPr>
        <w:t>（盖单位法人章）</w:t>
      </w:r>
    </w:p>
    <w:p w14:paraId="20DF3AA8">
      <w:pPr>
        <w:tabs>
          <w:tab w:val="left" w:pos="6080"/>
          <w:tab w:val="left" w:pos="6640"/>
        </w:tabs>
        <w:autoSpaceDE w:val="0"/>
        <w:autoSpaceDN w:val="0"/>
        <w:adjustRightInd w:val="0"/>
        <w:snapToGrid w:val="0"/>
        <w:spacing w:after="156" w:afterLines="50" w:line="360" w:lineRule="auto"/>
        <w:jc w:val="center"/>
        <w:rPr>
          <w:rFonts w:hint="eastAsia" w:asciiTheme="minorEastAsia" w:hAnsiTheme="minorEastAsia" w:eastAsiaTheme="minorEastAsia" w:cstheme="minorEastAsia"/>
          <w:color w:val="auto"/>
          <w:kern w:val="0"/>
          <w:sz w:val="28"/>
          <w:szCs w:val="28"/>
          <w:highlight w:val="none"/>
        </w:rPr>
      </w:pPr>
      <w:r>
        <w:rPr>
          <w:rFonts w:hint="eastAsia" w:asciiTheme="minorEastAsia" w:hAnsiTheme="minorEastAsia" w:eastAsiaTheme="minorEastAsia" w:cstheme="minorEastAsia"/>
          <w:color w:val="auto"/>
          <w:w w:val="99"/>
          <w:kern w:val="0"/>
          <w:sz w:val="28"/>
          <w:szCs w:val="28"/>
          <w:highlight w:val="none"/>
        </w:rPr>
        <w:t>法定代表人或其委托代理人：</w:t>
      </w:r>
      <w:r>
        <w:rPr>
          <w:rFonts w:hint="eastAsia" w:asciiTheme="minorEastAsia" w:hAnsiTheme="minorEastAsia" w:eastAsiaTheme="minorEastAsia" w:cstheme="minorEastAsia"/>
          <w:color w:val="auto"/>
          <w:w w:val="198"/>
          <w:kern w:val="0"/>
          <w:sz w:val="28"/>
          <w:szCs w:val="28"/>
          <w:highlight w:val="none"/>
          <w:u w:val="single"/>
        </w:rPr>
        <w:t xml:space="preserve"> 　　 </w:t>
      </w:r>
      <w:r>
        <w:rPr>
          <w:rFonts w:hint="eastAsia" w:asciiTheme="minorEastAsia" w:hAnsiTheme="minorEastAsia" w:eastAsiaTheme="minorEastAsia" w:cstheme="minorEastAsia"/>
          <w:color w:val="auto"/>
          <w:w w:val="99"/>
          <w:kern w:val="0"/>
          <w:sz w:val="28"/>
          <w:szCs w:val="28"/>
          <w:highlight w:val="none"/>
        </w:rPr>
        <w:t>（签名或盖章）</w:t>
      </w:r>
    </w:p>
    <w:p w14:paraId="3C4A3440">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w w:val="99"/>
          <w:kern w:val="0"/>
          <w:sz w:val="28"/>
          <w:szCs w:val="28"/>
          <w:highlight w:val="none"/>
        </w:rPr>
        <w:t>年</w:t>
      </w:r>
      <w:r>
        <w:rPr>
          <w:rFonts w:hint="eastAsia" w:asciiTheme="minorEastAsia" w:hAnsiTheme="minorEastAsia" w:eastAsiaTheme="minorEastAsia" w:cstheme="minorEastAsia"/>
          <w:color w:val="auto"/>
          <w:w w:val="99"/>
          <w:kern w:val="0"/>
          <w:sz w:val="28"/>
          <w:szCs w:val="28"/>
          <w:highlight w:val="none"/>
          <w:u w:val="single"/>
        </w:rPr>
        <w:t xml:space="preserve">    </w:t>
      </w:r>
      <w:r>
        <w:rPr>
          <w:rFonts w:hint="eastAsia" w:asciiTheme="minorEastAsia" w:hAnsiTheme="minorEastAsia" w:eastAsiaTheme="minorEastAsia" w:cstheme="minorEastAsia"/>
          <w:color w:val="auto"/>
          <w:w w:val="99"/>
          <w:kern w:val="0"/>
          <w:sz w:val="28"/>
          <w:szCs w:val="28"/>
          <w:highlight w:val="none"/>
        </w:rPr>
        <w:t>月</w:t>
      </w:r>
      <w:r>
        <w:rPr>
          <w:rFonts w:hint="eastAsia" w:asciiTheme="minorEastAsia" w:hAnsiTheme="minorEastAsia" w:eastAsiaTheme="minorEastAsia" w:cstheme="minorEastAsia"/>
          <w:color w:val="auto"/>
          <w:w w:val="99"/>
          <w:kern w:val="0"/>
          <w:sz w:val="28"/>
          <w:szCs w:val="28"/>
          <w:highlight w:val="none"/>
          <w:u w:val="single"/>
        </w:rPr>
        <w:t xml:space="preserve">    </w:t>
      </w:r>
      <w:r>
        <w:rPr>
          <w:rFonts w:hint="eastAsia" w:asciiTheme="minorEastAsia" w:hAnsiTheme="minorEastAsia" w:eastAsiaTheme="minorEastAsia" w:cstheme="minorEastAsia"/>
          <w:color w:val="auto"/>
          <w:w w:val="99"/>
          <w:kern w:val="0"/>
          <w:sz w:val="28"/>
          <w:szCs w:val="28"/>
          <w:highlight w:val="none"/>
        </w:rPr>
        <w:t>日</w:t>
      </w:r>
    </w:p>
    <w:p w14:paraId="78B91AAE">
      <w:pPr>
        <w:spacing w:line="360" w:lineRule="auto"/>
        <w:rPr>
          <w:rFonts w:hint="eastAsia" w:asciiTheme="minorEastAsia" w:hAnsiTheme="minorEastAsia" w:eastAsiaTheme="minorEastAsia" w:cstheme="minorEastAsia"/>
          <w:color w:val="auto"/>
          <w:sz w:val="32"/>
          <w:szCs w:val="32"/>
          <w:highlight w:val="none"/>
        </w:rPr>
      </w:pPr>
    </w:p>
    <w:p w14:paraId="611B7D01">
      <w:pPr>
        <w:jc w:val="left"/>
        <w:rPr>
          <w:rFonts w:hint="eastAsia" w:asciiTheme="minorEastAsia" w:hAnsiTheme="minorEastAsia" w:eastAsiaTheme="minorEastAsia" w:cstheme="minorEastAsia"/>
          <w:color w:val="auto"/>
          <w:szCs w:val="20"/>
          <w:highlight w:val="none"/>
        </w:rPr>
      </w:pPr>
    </w:p>
    <w:p w14:paraId="3D0492B0">
      <w:pPr>
        <w:spacing w:line="360" w:lineRule="auto"/>
        <w:jc w:val="center"/>
        <w:outlineLvl w:val="0"/>
        <w:rPr>
          <w:rFonts w:hint="eastAsia" w:asciiTheme="minorEastAsia" w:hAnsiTheme="minorEastAsia" w:eastAsiaTheme="minorEastAsia" w:cstheme="minorEastAsia"/>
          <w:color w:val="auto"/>
          <w:szCs w:val="20"/>
          <w:highlight w:val="none"/>
        </w:rPr>
      </w:pPr>
      <w:bookmarkStart w:id="661" w:name="_Toc3701"/>
      <w:bookmarkStart w:id="662" w:name="_Toc6264"/>
      <w:bookmarkStart w:id="663" w:name="_Toc25713"/>
      <w:bookmarkStart w:id="664" w:name="_Toc17527"/>
      <w:bookmarkStart w:id="665" w:name="_Toc827"/>
      <w:r>
        <w:rPr>
          <w:rFonts w:hint="eastAsia" w:asciiTheme="minorEastAsia" w:hAnsiTheme="minorEastAsia" w:eastAsiaTheme="minorEastAsia" w:cstheme="minorEastAsia"/>
          <w:b/>
          <w:bCs/>
          <w:color w:val="auto"/>
          <w:sz w:val="36"/>
          <w:szCs w:val="36"/>
          <w:highlight w:val="none"/>
        </w:rPr>
        <w:t>目  录</w:t>
      </w:r>
      <w:bookmarkEnd w:id="660"/>
      <w:bookmarkEnd w:id="661"/>
      <w:bookmarkEnd w:id="662"/>
      <w:bookmarkEnd w:id="663"/>
      <w:bookmarkEnd w:id="664"/>
      <w:bookmarkEnd w:id="665"/>
    </w:p>
    <w:p w14:paraId="4C863DD2">
      <w:pPr>
        <w:spacing w:line="360" w:lineRule="auto"/>
        <w:outlineLvl w:val="0"/>
        <w:rPr>
          <w:rFonts w:hint="eastAsia" w:asciiTheme="minorEastAsia" w:hAnsiTheme="minorEastAsia" w:eastAsiaTheme="minorEastAsia" w:cstheme="minorEastAsia"/>
          <w:b/>
          <w:color w:val="auto"/>
          <w:highlight w:val="none"/>
        </w:rPr>
      </w:pPr>
      <w:bookmarkStart w:id="666" w:name="_Toc8194"/>
      <w:bookmarkStart w:id="667" w:name="_Toc30670"/>
      <w:bookmarkStart w:id="668" w:name="_Toc22195"/>
      <w:bookmarkStart w:id="669" w:name="_Toc16858"/>
      <w:bookmarkStart w:id="670" w:name="_Toc125"/>
      <w:bookmarkStart w:id="671" w:name="_Toc25094"/>
      <w:r>
        <w:rPr>
          <w:rFonts w:hint="eastAsia" w:asciiTheme="minorEastAsia" w:hAnsiTheme="minorEastAsia" w:eastAsiaTheme="minorEastAsia" w:cstheme="minorEastAsia"/>
          <w:b/>
          <w:color w:val="auto"/>
          <w:highlight w:val="none"/>
        </w:rPr>
        <w:t>一、</w:t>
      </w:r>
      <w:r>
        <w:rPr>
          <w:rFonts w:hint="eastAsia" w:asciiTheme="minorEastAsia" w:hAnsiTheme="minorEastAsia" w:eastAsiaTheme="minorEastAsia" w:cstheme="minorEastAsia"/>
          <w:b/>
          <w:color w:val="auto"/>
          <w:highlight w:val="none"/>
          <w:lang w:eastAsia="zh-CN"/>
        </w:rPr>
        <w:t>比选函</w:t>
      </w:r>
      <w:r>
        <w:rPr>
          <w:rFonts w:hint="eastAsia" w:asciiTheme="minorEastAsia" w:hAnsiTheme="minorEastAsia" w:eastAsiaTheme="minorEastAsia" w:cstheme="minorEastAsia"/>
          <w:b/>
          <w:color w:val="auto"/>
          <w:highlight w:val="none"/>
        </w:rPr>
        <w:t>部分</w:t>
      </w:r>
      <w:bookmarkEnd w:id="666"/>
      <w:bookmarkEnd w:id="667"/>
      <w:bookmarkEnd w:id="668"/>
      <w:bookmarkEnd w:id="669"/>
      <w:bookmarkEnd w:id="670"/>
      <w:bookmarkEnd w:id="671"/>
    </w:p>
    <w:p w14:paraId="65C78095">
      <w:pPr>
        <w:spacing w:line="360" w:lineRule="auto"/>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（一）</w:t>
      </w:r>
      <w:r>
        <w:rPr>
          <w:rFonts w:hint="eastAsia" w:asciiTheme="minorEastAsia" w:hAnsiTheme="minorEastAsia" w:eastAsiaTheme="minorEastAsia" w:cstheme="minorEastAsia"/>
          <w:color w:val="auto"/>
          <w:highlight w:val="none"/>
          <w:lang w:eastAsia="zh-CN"/>
        </w:rPr>
        <w:t>比选函</w:t>
      </w:r>
    </w:p>
    <w:p w14:paraId="1A550148">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（二）</w:t>
      </w:r>
      <w:r>
        <w:rPr>
          <w:rFonts w:hint="eastAsia" w:asciiTheme="minorEastAsia" w:hAnsiTheme="minorEastAsia" w:eastAsiaTheme="minorEastAsia" w:cstheme="minorEastAsia"/>
          <w:color w:val="auto"/>
          <w:highlight w:val="none"/>
          <w:lang w:eastAsia="zh-CN"/>
        </w:rPr>
        <w:t>比选函</w:t>
      </w:r>
      <w:r>
        <w:rPr>
          <w:rFonts w:hint="eastAsia" w:asciiTheme="minorEastAsia" w:hAnsiTheme="minorEastAsia" w:eastAsiaTheme="minorEastAsia" w:cstheme="minorEastAsia"/>
          <w:color w:val="auto"/>
          <w:highlight w:val="none"/>
        </w:rPr>
        <w:t>附录</w:t>
      </w:r>
    </w:p>
    <w:p w14:paraId="5163C350">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（三）法定代表人身份证明或附有法定代表人身份证明的授权委托书</w:t>
      </w:r>
    </w:p>
    <w:p w14:paraId="0F11F8CA">
      <w:pPr>
        <w:spacing w:line="360" w:lineRule="auto"/>
        <w:outlineLvl w:val="0"/>
        <w:rPr>
          <w:rFonts w:hint="eastAsia" w:asciiTheme="minorEastAsia" w:hAnsiTheme="minorEastAsia" w:eastAsiaTheme="minorEastAsia" w:cstheme="minorEastAsia"/>
          <w:b/>
          <w:color w:val="auto"/>
          <w:highlight w:val="none"/>
          <w:lang w:eastAsia="zh-CN"/>
        </w:rPr>
      </w:pPr>
      <w:bookmarkStart w:id="672" w:name="_Toc14114"/>
      <w:bookmarkStart w:id="673" w:name="_Toc13085"/>
      <w:bookmarkStart w:id="674" w:name="_Toc11332"/>
      <w:bookmarkStart w:id="675" w:name="_Toc4617"/>
      <w:bookmarkStart w:id="676" w:name="_Toc3917"/>
      <w:bookmarkStart w:id="677" w:name="_Toc15583"/>
      <w:r>
        <w:rPr>
          <w:rFonts w:hint="eastAsia" w:asciiTheme="minorEastAsia" w:hAnsiTheme="minorEastAsia" w:eastAsiaTheme="minorEastAsia" w:cstheme="minorEastAsia"/>
          <w:b/>
          <w:color w:val="auto"/>
          <w:highlight w:val="none"/>
        </w:rPr>
        <w:t>二、</w:t>
      </w:r>
      <w:bookmarkEnd w:id="672"/>
      <w:bookmarkEnd w:id="673"/>
      <w:bookmarkEnd w:id="674"/>
      <w:bookmarkEnd w:id="675"/>
      <w:bookmarkEnd w:id="676"/>
      <w:r>
        <w:rPr>
          <w:rFonts w:hint="eastAsia" w:asciiTheme="minorEastAsia" w:hAnsiTheme="minorEastAsia" w:eastAsiaTheme="minorEastAsia" w:cstheme="minorEastAsia"/>
          <w:b/>
          <w:color w:val="auto"/>
          <w:highlight w:val="none"/>
          <w:lang w:eastAsia="zh-CN"/>
        </w:rPr>
        <w:t>报价部分</w:t>
      </w:r>
      <w:bookmarkEnd w:id="677"/>
    </w:p>
    <w:p w14:paraId="0DD93F0B">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已标价工程量清单</w:t>
      </w:r>
    </w:p>
    <w:p w14:paraId="33E868B9">
      <w:pPr>
        <w:spacing w:line="360" w:lineRule="auto"/>
        <w:outlineLvl w:val="0"/>
        <w:rPr>
          <w:rFonts w:hint="eastAsia" w:asciiTheme="minorEastAsia" w:hAnsiTheme="minorEastAsia" w:eastAsiaTheme="minorEastAsia" w:cstheme="minorEastAsia"/>
          <w:b/>
          <w:color w:val="auto"/>
          <w:highlight w:val="none"/>
        </w:rPr>
      </w:pPr>
      <w:bookmarkStart w:id="678" w:name="_Toc26395"/>
      <w:bookmarkStart w:id="679" w:name="_Toc31462"/>
      <w:bookmarkStart w:id="680" w:name="_Toc10307"/>
      <w:bookmarkStart w:id="681" w:name="_Toc24478"/>
      <w:bookmarkStart w:id="682" w:name="_Toc9317"/>
      <w:bookmarkStart w:id="683" w:name="_Toc32175"/>
      <w:r>
        <w:rPr>
          <w:rFonts w:hint="eastAsia" w:asciiTheme="minorEastAsia" w:hAnsiTheme="minorEastAsia" w:eastAsiaTheme="minorEastAsia" w:cstheme="minorEastAsia"/>
          <w:b/>
          <w:color w:val="auto"/>
          <w:highlight w:val="none"/>
        </w:rPr>
        <w:t>三、技术部分</w:t>
      </w:r>
      <w:bookmarkEnd w:id="678"/>
      <w:bookmarkEnd w:id="679"/>
      <w:bookmarkEnd w:id="680"/>
      <w:bookmarkEnd w:id="681"/>
      <w:bookmarkEnd w:id="682"/>
      <w:bookmarkEnd w:id="683"/>
    </w:p>
    <w:p w14:paraId="4905C3C0">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技术方案</w:t>
      </w:r>
    </w:p>
    <w:p w14:paraId="7D31E8D3">
      <w:pPr>
        <w:spacing w:line="360" w:lineRule="auto"/>
        <w:outlineLvl w:val="0"/>
        <w:rPr>
          <w:rFonts w:hint="eastAsia" w:asciiTheme="minorEastAsia" w:hAnsiTheme="minorEastAsia" w:eastAsiaTheme="minorEastAsia" w:cstheme="minorEastAsia"/>
          <w:b/>
          <w:color w:val="auto"/>
          <w:highlight w:val="none"/>
        </w:rPr>
      </w:pPr>
      <w:bookmarkStart w:id="684" w:name="_Toc8019"/>
      <w:bookmarkStart w:id="685" w:name="_Toc8549"/>
      <w:bookmarkStart w:id="686" w:name="_Toc21921"/>
      <w:bookmarkStart w:id="687" w:name="_Toc15844"/>
      <w:bookmarkStart w:id="688" w:name="_Toc30732"/>
      <w:bookmarkStart w:id="689" w:name="_Toc21084"/>
      <w:r>
        <w:rPr>
          <w:rFonts w:hint="eastAsia" w:asciiTheme="minorEastAsia" w:hAnsiTheme="minorEastAsia" w:eastAsiaTheme="minorEastAsia" w:cstheme="minorEastAsia"/>
          <w:b/>
          <w:color w:val="auto"/>
          <w:highlight w:val="none"/>
        </w:rPr>
        <w:t>四、资格审查部分</w:t>
      </w:r>
      <w:bookmarkEnd w:id="684"/>
      <w:bookmarkEnd w:id="685"/>
      <w:bookmarkEnd w:id="686"/>
      <w:bookmarkEnd w:id="687"/>
      <w:bookmarkEnd w:id="688"/>
      <w:bookmarkEnd w:id="689"/>
    </w:p>
    <w:p w14:paraId="53EC3AC1">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（一）法定代表人身份证明或附有法定代表人身份证明的授权委托书</w:t>
      </w:r>
    </w:p>
    <w:p w14:paraId="23733979">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（二）承诺</w:t>
      </w:r>
    </w:p>
    <w:p w14:paraId="23F56F07">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三</w:t>
      </w:r>
      <w:r>
        <w:rPr>
          <w:rFonts w:hint="eastAsia" w:asciiTheme="minorEastAsia" w:hAnsiTheme="minorEastAsia" w:eastAsiaTheme="minorEastAsia" w:cstheme="minorEastAsia"/>
          <w:color w:val="auto"/>
          <w:highlight w:val="none"/>
        </w:rPr>
        <w:t>）其他资料</w:t>
      </w:r>
    </w:p>
    <w:p w14:paraId="7F9014A4">
      <w:pPr>
        <w:spacing w:line="360" w:lineRule="auto"/>
        <w:ind w:firstLine="420" w:firstLineChars="200"/>
        <w:rPr>
          <w:rFonts w:hint="eastAsia" w:asciiTheme="minorEastAsia" w:hAnsiTheme="minorEastAsia" w:eastAsiaTheme="minorEastAsia" w:cstheme="minorEastAsia"/>
          <w:color w:val="auto"/>
          <w:highlight w:val="none"/>
        </w:rPr>
      </w:pPr>
    </w:p>
    <w:p w14:paraId="148260AF">
      <w:pPr>
        <w:spacing w:line="360" w:lineRule="auto"/>
        <w:ind w:firstLine="420" w:firstLineChars="200"/>
        <w:rPr>
          <w:rFonts w:hint="eastAsia" w:asciiTheme="minorEastAsia" w:hAnsiTheme="minorEastAsia" w:eastAsiaTheme="minorEastAsia" w:cstheme="minorEastAsia"/>
          <w:color w:val="auto"/>
          <w:highlight w:val="none"/>
        </w:rPr>
      </w:pPr>
    </w:p>
    <w:p w14:paraId="16E05E99">
      <w:pPr>
        <w:pStyle w:val="4"/>
        <w:spacing w:line="360" w:lineRule="auto"/>
        <w:jc w:val="center"/>
        <w:rPr>
          <w:rFonts w:hint="eastAsia" w:asciiTheme="minorEastAsia" w:hAnsiTheme="minorEastAsia" w:eastAsiaTheme="minorEastAsia" w:cstheme="minorEastAsia"/>
          <w:b w:val="0"/>
          <w:bCs w:val="0"/>
          <w:color w:val="auto"/>
          <w:sz w:val="44"/>
          <w:szCs w:val="44"/>
          <w:highlight w:val="none"/>
        </w:rPr>
      </w:pPr>
      <w:r>
        <w:rPr>
          <w:rFonts w:hint="eastAsia" w:asciiTheme="minorEastAsia" w:hAnsiTheme="minorEastAsia" w:eastAsiaTheme="minorEastAsia" w:cstheme="minorEastAsia"/>
          <w:color w:val="auto"/>
          <w:highlight w:val="none"/>
        </w:rPr>
        <w:br w:type="page"/>
      </w:r>
      <w:bookmarkStart w:id="690" w:name="_Toc33106472"/>
      <w:bookmarkStart w:id="691" w:name="_Toc21272"/>
      <w:bookmarkStart w:id="692" w:name="_Toc24904"/>
      <w:bookmarkStart w:id="693" w:name="_Toc1529"/>
      <w:bookmarkStart w:id="694" w:name="_Toc25210"/>
      <w:r>
        <w:rPr>
          <w:rFonts w:hint="eastAsia" w:asciiTheme="minorEastAsia" w:hAnsiTheme="minorEastAsia" w:eastAsiaTheme="minorEastAsia" w:cstheme="minorEastAsia"/>
          <w:b w:val="0"/>
          <w:bCs w:val="0"/>
          <w:color w:val="auto"/>
          <w:sz w:val="44"/>
          <w:szCs w:val="44"/>
          <w:highlight w:val="none"/>
        </w:rPr>
        <w:t>一、</w:t>
      </w:r>
      <w:r>
        <w:rPr>
          <w:rFonts w:hint="eastAsia" w:asciiTheme="minorEastAsia" w:hAnsiTheme="minorEastAsia" w:eastAsiaTheme="minorEastAsia" w:cstheme="minorEastAsia"/>
          <w:b w:val="0"/>
          <w:bCs w:val="0"/>
          <w:color w:val="auto"/>
          <w:sz w:val="44"/>
          <w:szCs w:val="44"/>
          <w:highlight w:val="none"/>
          <w:lang w:eastAsia="zh-CN"/>
        </w:rPr>
        <w:t>比选函</w:t>
      </w:r>
      <w:r>
        <w:rPr>
          <w:rFonts w:hint="eastAsia" w:asciiTheme="minorEastAsia" w:hAnsiTheme="minorEastAsia" w:eastAsiaTheme="minorEastAsia" w:cstheme="minorEastAsia"/>
          <w:b w:val="0"/>
          <w:bCs w:val="0"/>
          <w:color w:val="auto"/>
          <w:sz w:val="44"/>
          <w:szCs w:val="44"/>
          <w:highlight w:val="none"/>
        </w:rPr>
        <w:t>部分</w:t>
      </w:r>
      <w:bookmarkEnd w:id="690"/>
      <w:bookmarkEnd w:id="691"/>
      <w:bookmarkEnd w:id="692"/>
      <w:bookmarkEnd w:id="693"/>
      <w:bookmarkEnd w:id="694"/>
    </w:p>
    <w:p w14:paraId="12E24532">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br w:type="page"/>
      </w:r>
    </w:p>
    <w:p w14:paraId="611F02E6">
      <w:pPr>
        <w:pStyle w:val="2"/>
        <w:rPr>
          <w:rFonts w:hint="eastAsia" w:asciiTheme="minorEastAsia" w:hAnsiTheme="minorEastAsia" w:eastAsiaTheme="minorEastAsia" w:cstheme="minorEastAsia"/>
          <w:color w:val="auto"/>
          <w:highlight w:val="none"/>
        </w:rPr>
      </w:pPr>
    </w:p>
    <w:p w14:paraId="0AA18D1C">
      <w:pPr>
        <w:tabs>
          <w:tab w:val="left" w:pos="2580"/>
          <w:tab w:val="left" w:pos="5940"/>
        </w:tabs>
        <w:autoSpaceDE w:val="0"/>
        <w:autoSpaceDN w:val="0"/>
        <w:adjustRightInd w:val="0"/>
        <w:snapToGrid w:val="0"/>
        <w:spacing w:line="360" w:lineRule="auto"/>
        <w:ind w:firstLine="2940"/>
        <w:jc w:val="left"/>
        <w:rPr>
          <w:rFonts w:hint="eastAsia" w:asciiTheme="minorEastAsia" w:hAnsiTheme="minorEastAsia" w:eastAsiaTheme="minorEastAsia" w:cstheme="minorEastAsia"/>
          <w:color w:val="auto"/>
          <w:kern w:val="0"/>
          <w:sz w:val="36"/>
          <w:szCs w:val="36"/>
          <w:highlight w:val="none"/>
        </w:rPr>
      </w:pPr>
      <w:bookmarkStart w:id="695" w:name="_Toc509218853"/>
      <w:bookmarkStart w:id="696" w:name="_Toc534185830"/>
      <w:bookmarkStart w:id="697" w:name="_Toc536800771"/>
      <w:r>
        <w:rPr>
          <w:rFonts w:hint="eastAsia" w:asciiTheme="minorEastAsia" w:hAnsiTheme="minorEastAsia" w:eastAsiaTheme="minorEastAsia" w:cstheme="minorEastAsia"/>
          <w:b/>
          <w:color w:val="auto"/>
          <w:sz w:val="32"/>
          <w:szCs w:val="32"/>
          <w:highlight w:val="none"/>
        </w:rPr>
        <w:t xml:space="preserve"> </w:t>
      </w:r>
      <w:bookmarkEnd w:id="695"/>
      <w:bookmarkEnd w:id="696"/>
      <w:bookmarkEnd w:id="697"/>
      <w:r>
        <w:rPr>
          <w:rFonts w:hint="eastAsia" w:asciiTheme="minorEastAsia" w:hAnsiTheme="minorEastAsia" w:eastAsiaTheme="minorEastAsia" w:cstheme="minorEastAsia"/>
          <w:color w:val="auto"/>
          <w:kern w:val="0"/>
          <w:sz w:val="36"/>
          <w:szCs w:val="36"/>
          <w:highlight w:val="none"/>
        </w:rPr>
        <w:t>目  录</w:t>
      </w:r>
    </w:p>
    <w:p w14:paraId="58CACC02">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4"/>
          <w:szCs w:val="21"/>
          <w:highlight w:val="none"/>
        </w:rPr>
      </w:pPr>
    </w:p>
    <w:p w14:paraId="7982E0C4">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（一）</w:t>
      </w:r>
      <w:r>
        <w:rPr>
          <w:rFonts w:hint="eastAsia" w:asciiTheme="minorEastAsia" w:hAnsiTheme="minorEastAsia" w:eastAsiaTheme="minorEastAsia" w:cstheme="minorEastAsia"/>
          <w:color w:val="auto"/>
          <w:kern w:val="0"/>
          <w:sz w:val="24"/>
          <w:highlight w:val="none"/>
          <w:lang w:eastAsia="zh-CN"/>
        </w:rPr>
        <w:t>比选函</w:t>
      </w:r>
    </w:p>
    <w:p w14:paraId="5E7D7322">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（二）</w:t>
      </w:r>
      <w:r>
        <w:rPr>
          <w:rFonts w:hint="eastAsia" w:asciiTheme="minorEastAsia" w:hAnsiTheme="minorEastAsia" w:eastAsiaTheme="minorEastAsia" w:cstheme="minorEastAsia"/>
          <w:color w:val="auto"/>
          <w:kern w:val="0"/>
          <w:sz w:val="24"/>
          <w:highlight w:val="none"/>
          <w:lang w:eastAsia="zh-CN"/>
        </w:rPr>
        <w:t>比选函</w:t>
      </w:r>
      <w:r>
        <w:rPr>
          <w:rFonts w:hint="eastAsia" w:asciiTheme="minorEastAsia" w:hAnsiTheme="minorEastAsia" w:eastAsiaTheme="minorEastAsia" w:cstheme="minorEastAsia"/>
          <w:color w:val="auto"/>
          <w:kern w:val="0"/>
          <w:sz w:val="24"/>
          <w:highlight w:val="none"/>
        </w:rPr>
        <w:t>附录</w:t>
      </w:r>
    </w:p>
    <w:p w14:paraId="3E1E3A54">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（三）法定代表人身份证明或授权委托书</w:t>
      </w:r>
    </w:p>
    <w:p w14:paraId="38BB8C1A">
      <w:pPr>
        <w:pStyle w:val="5"/>
        <w:spacing w:before="0" w:after="0" w:line="360" w:lineRule="auto"/>
        <w:jc w:val="center"/>
        <w:rPr>
          <w:rFonts w:hint="eastAsia" w:asciiTheme="minorEastAsia" w:hAnsiTheme="minorEastAsia" w:eastAsiaTheme="minorEastAsia" w:cstheme="minorEastAsia"/>
          <w:b w:val="0"/>
          <w:color w:val="auto"/>
          <w:highlight w:val="none"/>
          <w:lang w:eastAsia="zh-CN"/>
        </w:rPr>
      </w:pPr>
      <w:r>
        <w:rPr>
          <w:rFonts w:hint="eastAsia" w:asciiTheme="minorEastAsia" w:hAnsiTheme="minorEastAsia" w:eastAsiaTheme="minorEastAsia" w:cstheme="minorEastAsia"/>
          <w:color w:val="auto"/>
          <w:kern w:val="0"/>
          <w:sz w:val="28"/>
          <w:szCs w:val="28"/>
          <w:highlight w:val="none"/>
          <w:u w:val="single"/>
        </w:rPr>
        <w:br w:type="page"/>
      </w:r>
      <w:bookmarkStart w:id="698" w:name="_Toc277082643"/>
      <w:bookmarkStart w:id="699" w:name="_Toc536800772"/>
      <w:bookmarkStart w:id="700" w:name="_Toc21828"/>
      <w:bookmarkStart w:id="701" w:name="_Toc29877"/>
      <w:bookmarkStart w:id="702" w:name="_Toc224103495"/>
      <w:bookmarkStart w:id="703" w:name="_Toc287607867"/>
      <w:bookmarkStart w:id="704" w:name="_Toc21554"/>
      <w:bookmarkStart w:id="705" w:name="_Toc534185831"/>
      <w:bookmarkStart w:id="706" w:name="_Toc509218854"/>
      <w:bookmarkStart w:id="707" w:name="_Toc430530530"/>
      <w:bookmarkStart w:id="708" w:name="_Toc287620814"/>
      <w:bookmarkStart w:id="709" w:name="_Toc9952"/>
      <w:r>
        <w:rPr>
          <w:rFonts w:hint="eastAsia" w:asciiTheme="minorEastAsia" w:hAnsiTheme="minorEastAsia" w:eastAsiaTheme="minorEastAsia" w:cstheme="minorEastAsia"/>
          <w:b w:val="0"/>
          <w:bCs w:val="0"/>
          <w:color w:val="auto"/>
          <w:highlight w:val="none"/>
        </w:rPr>
        <w:t>（一）</w:t>
      </w:r>
      <w:bookmarkEnd w:id="698"/>
      <w:bookmarkEnd w:id="699"/>
      <w:bookmarkEnd w:id="700"/>
      <w:bookmarkEnd w:id="701"/>
      <w:bookmarkEnd w:id="702"/>
      <w:bookmarkEnd w:id="703"/>
      <w:bookmarkEnd w:id="704"/>
      <w:bookmarkEnd w:id="705"/>
      <w:bookmarkEnd w:id="706"/>
      <w:bookmarkEnd w:id="707"/>
      <w:bookmarkEnd w:id="708"/>
      <w:r>
        <w:rPr>
          <w:rFonts w:hint="eastAsia" w:asciiTheme="minorEastAsia" w:hAnsiTheme="minorEastAsia" w:eastAsiaTheme="minorEastAsia" w:cstheme="minorEastAsia"/>
          <w:b w:val="0"/>
          <w:bCs w:val="0"/>
          <w:color w:val="auto"/>
          <w:highlight w:val="none"/>
          <w:lang w:eastAsia="zh-CN"/>
        </w:rPr>
        <w:t>比选函</w:t>
      </w:r>
      <w:bookmarkEnd w:id="709"/>
    </w:p>
    <w:p w14:paraId="66FFE415">
      <w:pPr>
        <w:tabs>
          <w:tab w:val="left" w:pos="2640"/>
        </w:tabs>
        <w:autoSpaceDE w:val="0"/>
        <w:autoSpaceDN w:val="0"/>
        <w:adjustRightInd w:val="0"/>
        <w:spacing w:line="380" w:lineRule="exac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u w:val="single"/>
        </w:rPr>
        <w:t>（</w:t>
      </w:r>
      <w:r>
        <w:rPr>
          <w:rFonts w:hint="eastAsia" w:asciiTheme="minorEastAsia" w:hAnsiTheme="minorEastAsia" w:eastAsiaTheme="minorEastAsia" w:cstheme="minorEastAsia"/>
          <w:snapToGrid w:val="0"/>
          <w:color w:val="auto"/>
          <w:kern w:val="0"/>
          <w:szCs w:val="21"/>
          <w:highlight w:val="none"/>
          <w:u w:val="single"/>
          <w:lang w:eastAsia="zh-CN"/>
        </w:rPr>
        <w:t>采购人</w:t>
      </w:r>
      <w:r>
        <w:rPr>
          <w:rFonts w:hint="eastAsia" w:asciiTheme="minorEastAsia" w:hAnsiTheme="minorEastAsia" w:eastAsiaTheme="minorEastAsia" w:cstheme="minorEastAsia"/>
          <w:snapToGrid w:val="0"/>
          <w:color w:val="auto"/>
          <w:kern w:val="0"/>
          <w:szCs w:val="21"/>
          <w:highlight w:val="none"/>
          <w:u w:val="single"/>
        </w:rPr>
        <w:t>名称）</w:t>
      </w:r>
      <w:r>
        <w:rPr>
          <w:rFonts w:hint="eastAsia" w:asciiTheme="minorEastAsia" w:hAnsiTheme="minorEastAsia" w:eastAsiaTheme="minorEastAsia" w:cstheme="minorEastAsia"/>
          <w:snapToGrid w:val="0"/>
          <w:color w:val="auto"/>
          <w:kern w:val="0"/>
          <w:szCs w:val="21"/>
          <w:highlight w:val="none"/>
        </w:rPr>
        <w:t>：</w:t>
      </w:r>
    </w:p>
    <w:p w14:paraId="1948DB84">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 xml:space="preserve">1. </w:t>
      </w:r>
      <w:r>
        <w:rPr>
          <w:rFonts w:hint="eastAsia" w:asciiTheme="minorEastAsia" w:hAnsiTheme="minorEastAsia" w:eastAsiaTheme="minorEastAsia" w:cstheme="minorEastAsia"/>
          <w:color w:val="auto"/>
          <w:szCs w:val="21"/>
          <w:highlight w:val="none"/>
        </w:rPr>
        <w:t>我方已仔细研究了</w:t>
      </w:r>
      <w:r>
        <w:rPr>
          <w:rFonts w:hint="eastAsia" w:asciiTheme="minorEastAsia" w:hAnsiTheme="minorEastAsia" w:eastAsiaTheme="minorEastAsia" w:cstheme="minorEastAsia"/>
          <w:color w:val="auto"/>
          <w:highlight w:val="none"/>
          <w:u w:val="single"/>
          <w:lang w:eastAsia="zh-CN"/>
        </w:rPr>
        <w:t>渝赤叙高速公路（重庆段）机电工程监控系统劳务采购</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的全部内容，</w:t>
      </w:r>
    </w:p>
    <w:p w14:paraId="050E0862">
      <w:pPr>
        <w:numPr>
          <w:ilvl w:val="-1"/>
          <w:numId w:val="0"/>
        </w:num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标段</w:t>
      </w:r>
      <w:r>
        <w:rPr>
          <w:rFonts w:hint="eastAsia" w:asciiTheme="minorEastAsia" w:hAnsiTheme="minorEastAsia" w:eastAsiaTheme="minorEastAsia" w:cstheme="minorEastAsia"/>
          <w:snapToGrid w:val="0"/>
          <w:color w:val="auto"/>
          <w:kern w:val="0"/>
          <w:szCs w:val="21"/>
          <w:highlight w:val="none"/>
          <w:lang w:val="en-US" w:eastAsia="zh-CN"/>
        </w:rPr>
        <w:t>一：</w:t>
      </w:r>
      <w:r>
        <w:rPr>
          <w:rFonts w:hint="eastAsia" w:asciiTheme="minorEastAsia" w:hAnsiTheme="minorEastAsia" w:eastAsiaTheme="minorEastAsia" w:cstheme="minorEastAsia"/>
          <w:snapToGrid w:val="0"/>
          <w:color w:val="auto"/>
          <w:kern w:val="0"/>
          <w:szCs w:val="21"/>
          <w:highlight w:val="none"/>
        </w:rPr>
        <w:t>愿意以人民币（大写）</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eastAsia="zh-CN"/>
        </w:rPr>
        <w:t>作为</w:t>
      </w:r>
      <w:r>
        <w:rPr>
          <w:rFonts w:hint="eastAsia" w:asciiTheme="minorEastAsia" w:hAnsiTheme="minorEastAsia" w:eastAsiaTheme="minorEastAsia" w:cstheme="minorEastAsia"/>
          <w:snapToGrid w:val="0"/>
          <w:color w:val="auto"/>
          <w:kern w:val="0"/>
          <w:szCs w:val="21"/>
          <w:highlight w:val="none"/>
          <w:lang w:val="en-US" w:eastAsia="zh-CN"/>
        </w:rPr>
        <w:t>本标段的</w:t>
      </w:r>
      <w:r>
        <w:rPr>
          <w:rFonts w:hint="eastAsia" w:asciiTheme="minorEastAsia" w:hAnsiTheme="minorEastAsia" w:eastAsiaTheme="minorEastAsia" w:cstheme="minorEastAsia"/>
          <w:color w:val="auto"/>
          <w:kern w:val="0"/>
          <w:szCs w:val="21"/>
          <w:highlight w:val="none"/>
          <w:lang w:val="en-US" w:eastAsia="zh-CN"/>
        </w:rPr>
        <w:t>比选</w:t>
      </w:r>
      <w:r>
        <w:rPr>
          <w:rFonts w:hint="eastAsia" w:asciiTheme="minorEastAsia" w:hAnsiTheme="minorEastAsia" w:eastAsiaTheme="minorEastAsia" w:cstheme="minorEastAsia"/>
          <w:snapToGrid w:val="0"/>
          <w:color w:val="auto"/>
          <w:kern w:val="0"/>
          <w:szCs w:val="21"/>
          <w:highlight w:val="none"/>
          <w:lang w:val="en-US" w:eastAsia="zh-CN"/>
        </w:rPr>
        <w:t>总</w:t>
      </w:r>
      <w:r>
        <w:rPr>
          <w:rFonts w:hint="eastAsia" w:asciiTheme="minorEastAsia" w:hAnsiTheme="minorEastAsia" w:eastAsiaTheme="minorEastAsia" w:cstheme="minorEastAsia"/>
          <w:color w:val="auto"/>
          <w:kern w:val="0"/>
          <w:szCs w:val="21"/>
          <w:highlight w:val="none"/>
          <w:lang w:val="en-US" w:eastAsia="zh-CN"/>
        </w:rPr>
        <w:t>报价</w:t>
      </w:r>
      <w:r>
        <w:rPr>
          <w:rFonts w:hint="eastAsia" w:asciiTheme="minorEastAsia" w:hAnsiTheme="minorEastAsia" w:eastAsiaTheme="minorEastAsia" w:cstheme="minorEastAsia"/>
          <w:snapToGrid w:val="0"/>
          <w:color w:val="auto"/>
          <w:kern w:val="0"/>
          <w:szCs w:val="21"/>
          <w:highlight w:val="none"/>
          <w:lang w:eastAsia="zh-CN"/>
        </w:rPr>
        <w:t>；</w:t>
      </w:r>
    </w:p>
    <w:p w14:paraId="5174514C">
      <w:pPr>
        <w:numPr>
          <w:ilvl w:val="-1"/>
          <w:numId w:val="0"/>
        </w:num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标段</w:t>
      </w:r>
      <w:r>
        <w:rPr>
          <w:rFonts w:hint="eastAsia" w:asciiTheme="minorEastAsia" w:hAnsiTheme="minorEastAsia" w:eastAsiaTheme="minorEastAsia" w:cstheme="minorEastAsia"/>
          <w:snapToGrid w:val="0"/>
          <w:color w:val="auto"/>
          <w:kern w:val="0"/>
          <w:szCs w:val="21"/>
          <w:highlight w:val="none"/>
          <w:lang w:val="en-US" w:eastAsia="zh-CN"/>
        </w:rPr>
        <w:t>二：</w:t>
      </w:r>
      <w:r>
        <w:rPr>
          <w:rFonts w:hint="eastAsia" w:asciiTheme="minorEastAsia" w:hAnsiTheme="minorEastAsia" w:eastAsiaTheme="minorEastAsia" w:cstheme="minorEastAsia"/>
          <w:snapToGrid w:val="0"/>
          <w:color w:val="auto"/>
          <w:kern w:val="0"/>
          <w:szCs w:val="21"/>
          <w:highlight w:val="none"/>
        </w:rPr>
        <w:t>愿意以人民币（大写）</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eastAsia="zh-CN"/>
        </w:rPr>
        <w:t>作为</w:t>
      </w:r>
      <w:r>
        <w:rPr>
          <w:rFonts w:hint="eastAsia" w:asciiTheme="minorEastAsia" w:hAnsiTheme="minorEastAsia" w:eastAsiaTheme="minorEastAsia" w:cstheme="minorEastAsia"/>
          <w:snapToGrid w:val="0"/>
          <w:color w:val="auto"/>
          <w:kern w:val="0"/>
          <w:szCs w:val="21"/>
          <w:highlight w:val="none"/>
          <w:lang w:val="en-US" w:eastAsia="zh-CN"/>
        </w:rPr>
        <w:t>本标段的</w:t>
      </w:r>
      <w:r>
        <w:rPr>
          <w:rFonts w:hint="eastAsia" w:asciiTheme="minorEastAsia" w:hAnsiTheme="minorEastAsia" w:eastAsiaTheme="minorEastAsia" w:cstheme="minorEastAsia"/>
          <w:color w:val="auto"/>
          <w:kern w:val="0"/>
          <w:szCs w:val="21"/>
          <w:highlight w:val="none"/>
          <w:lang w:val="en-US" w:eastAsia="zh-CN"/>
        </w:rPr>
        <w:t>比选</w:t>
      </w:r>
      <w:r>
        <w:rPr>
          <w:rFonts w:hint="eastAsia" w:asciiTheme="minorEastAsia" w:hAnsiTheme="minorEastAsia" w:eastAsiaTheme="minorEastAsia" w:cstheme="minorEastAsia"/>
          <w:snapToGrid w:val="0"/>
          <w:color w:val="auto"/>
          <w:kern w:val="0"/>
          <w:szCs w:val="21"/>
          <w:highlight w:val="none"/>
          <w:lang w:val="en-US" w:eastAsia="zh-CN"/>
        </w:rPr>
        <w:t>总</w:t>
      </w:r>
      <w:r>
        <w:rPr>
          <w:rFonts w:hint="eastAsia" w:asciiTheme="minorEastAsia" w:hAnsiTheme="minorEastAsia" w:eastAsiaTheme="minorEastAsia" w:cstheme="minorEastAsia"/>
          <w:color w:val="auto"/>
          <w:kern w:val="0"/>
          <w:szCs w:val="21"/>
          <w:highlight w:val="none"/>
          <w:lang w:val="en-US" w:eastAsia="zh-CN"/>
        </w:rPr>
        <w:t>报价</w:t>
      </w:r>
      <w:r>
        <w:rPr>
          <w:rFonts w:hint="eastAsia" w:asciiTheme="minorEastAsia" w:hAnsiTheme="minorEastAsia" w:eastAsiaTheme="minorEastAsia" w:cstheme="minorEastAsia"/>
          <w:snapToGrid w:val="0"/>
          <w:color w:val="auto"/>
          <w:kern w:val="0"/>
          <w:szCs w:val="21"/>
          <w:highlight w:val="none"/>
          <w:lang w:eastAsia="zh-CN"/>
        </w:rPr>
        <w:t>；</w:t>
      </w:r>
    </w:p>
    <w:p w14:paraId="56DECA66">
      <w:pPr>
        <w:numPr>
          <w:ilvl w:val="0"/>
          <w:numId w:val="0"/>
        </w:numPr>
        <w:adjustRightInd w:val="0"/>
        <w:snapToGrid w:val="0"/>
        <w:spacing w:line="360" w:lineRule="auto"/>
        <w:ind w:firstLine="422"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lang w:eastAsia="zh-CN"/>
        </w:rPr>
        <w:t>注：</w:t>
      </w:r>
      <w:r>
        <w:rPr>
          <w:rFonts w:hint="eastAsia" w:asciiTheme="minorEastAsia" w:hAnsiTheme="minorEastAsia" w:eastAsiaTheme="minorEastAsia" w:cstheme="minorEastAsia"/>
          <w:b/>
          <w:bCs/>
          <w:color w:val="auto"/>
          <w:szCs w:val="21"/>
          <w:highlight w:val="none"/>
          <w:lang w:val="en-US" w:eastAsia="zh-CN"/>
        </w:rPr>
        <w:t>供应商</w:t>
      </w:r>
      <w:r>
        <w:rPr>
          <w:rFonts w:hint="eastAsia" w:asciiTheme="minorEastAsia" w:hAnsiTheme="minorEastAsia" w:eastAsiaTheme="minorEastAsia" w:cstheme="minorEastAsia"/>
          <w:b/>
          <w:bCs/>
          <w:color w:val="auto"/>
          <w:szCs w:val="21"/>
          <w:highlight w:val="none"/>
        </w:rPr>
        <w:t>须同时对本项目的</w:t>
      </w:r>
      <w:r>
        <w:rPr>
          <w:rFonts w:hint="eastAsia" w:asciiTheme="minorEastAsia" w:hAnsiTheme="minorEastAsia" w:eastAsiaTheme="minorEastAsia" w:cstheme="minorEastAsia"/>
          <w:b/>
          <w:bCs/>
          <w:color w:val="auto"/>
          <w:szCs w:val="21"/>
          <w:highlight w:val="none"/>
          <w:lang w:val="en-US" w:eastAsia="zh-CN"/>
        </w:rPr>
        <w:t>两</w:t>
      </w:r>
      <w:r>
        <w:rPr>
          <w:rFonts w:hint="eastAsia" w:asciiTheme="minorEastAsia" w:hAnsiTheme="minorEastAsia" w:eastAsiaTheme="minorEastAsia" w:cstheme="minorEastAsia"/>
          <w:b/>
          <w:bCs/>
          <w:color w:val="auto"/>
          <w:szCs w:val="21"/>
          <w:highlight w:val="none"/>
        </w:rPr>
        <w:t>个标段进行报价，否则由</w:t>
      </w:r>
      <w:r>
        <w:rPr>
          <w:rFonts w:hint="eastAsia" w:asciiTheme="minorEastAsia" w:hAnsiTheme="minorEastAsia" w:eastAsiaTheme="minorEastAsia" w:cstheme="minorEastAsia"/>
          <w:b/>
          <w:bCs/>
          <w:color w:val="auto"/>
          <w:szCs w:val="21"/>
          <w:highlight w:val="none"/>
          <w:lang w:val="en-US" w:eastAsia="zh-CN"/>
        </w:rPr>
        <w:t>评审</w:t>
      </w:r>
      <w:r>
        <w:rPr>
          <w:rFonts w:hint="eastAsia" w:asciiTheme="minorEastAsia" w:hAnsiTheme="minorEastAsia" w:eastAsiaTheme="minorEastAsia" w:cstheme="minorEastAsia"/>
          <w:b/>
          <w:bCs/>
          <w:color w:val="auto"/>
          <w:szCs w:val="21"/>
          <w:highlight w:val="none"/>
        </w:rPr>
        <w:t>委员会作否决处理。</w:t>
      </w:r>
    </w:p>
    <w:p w14:paraId="0128DB6C">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该工程</w:t>
      </w:r>
      <w:r>
        <w:rPr>
          <w:rFonts w:hint="eastAsia" w:asciiTheme="minorEastAsia" w:hAnsiTheme="minorEastAsia" w:eastAsiaTheme="minorEastAsia" w:cstheme="minorEastAsia"/>
          <w:snapToGrid w:val="0"/>
          <w:color w:val="auto"/>
          <w:kern w:val="0"/>
          <w:highlight w:val="none"/>
          <w:lang w:eastAsia="zh-CN"/>
        </w:rPr>
        <w:t>项目负责人</w:t>
      </w:r>
      <w:r>
        <w:rPr>
          <w:rFonts w:hint="eastAsia" w:asciiTheme="minorEastAsia" w:hAnsiTheme="minorEastAsia" w:eastAsiaTheme="minorEastAsia" w:cstheme="minorEastAsia"/>
          <w:snapToGrid w:val="0"/>
          <w:color w:val="auto"/>
          <w:kern w:val="0"/>
          <w:highlight w:val="none"/>
        </w:rPr>
        <w:t>为</w:t>
      </w:r>
      <w:r>
        <w:rPr>
          <w:rFonts w:hint="eastAsia" w:asciiTheme="minorEastAsia" w:hAnsiTheme="minorEastAsia" w:eastAsiaTheme="minorEastAsia" w:cstheme="minorEastAsia"/>
          <w:snapToGrid w:val="0"/>
          <w:color w:val="auto"/>
          <w:kern w:val="0"/>
          <w:highlight w:val="none"/>
          <w:u w:val="single"/>
        </w:rPr>
        <w:t xml:space="preserve">        </w:t>
      </w:r>
      <w:r>
        <w:rPr>
          <w:rFonts w:hint="eastAsia" w:asciiTheme="minorEastAsia" w:hAnsiTheme="minorEastAsia" w:eastAsiaTheme="minorEastAsia" w:cstheme="minorEastAsia"/>
          <w:snapToGrid w:val="0"/>
          <w:color w:val="auto"/>
          <w:kern w:val="0"/>
          <w:highlight w:val="none"/>
        </w:rPr>
        <w:t>，</w:t>
      </w:r>
      <w:r>
        <w:rPr>
          <w:rFonts w:hint="eastAsia" w:asciiTheme="minorEastAsia" w:hAnsiTheme="minorEastAsia" w:eastAsiaTheme="minorEastAsia" w:cstheme="minorEastAsia"/>
          <w:snapToGrid w:val="0"/>
          <w:color w:val="auto"/>
          <w:kern w:val="0"/>
          <w:highlight w:val="none"/>
          <w:lang w:eastAsia="zh-CN"/>
        </w:rPr>
        <w:t>安全负责人</w:t>
      </w:r>
      <w:r>
        <w:rPr>
          <w:rFonts w:hint="eastAsia" w:asciiTheme="minorEastAsia" w:hAnsiTheme="minorEastAsia" w:eastAsiaTheme="minorEastAsia" w:cstheme="minorEastAsia"/>
          <w:snapToGrid w:val="0"/>
          <w:color w:val="auto"/>
          <w:kern w:val="0"/>
          <w:highlight w:val="none"/>
        </w:rPr>
        <w:t>为</w:t>
      </w:r>
      <w:r>
        <w:rPr>
          <w:rFonts w:hint="eastAsia" w:asciiTheme="minorEastAsia" w:hAnsiTheme="minorEastAsia" w:eastAsiaTheme="minorEastAsia" w:cstheme="minorEastAsia"/>
          <w:snapToGrid w:val="0"/>
          <w:color w:val="auto"/>
          <w:kern w:val="0"/>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color w:val="auto"/>
          <w:szCs w:val="21"/>
          <w:highlight w:val="none"/>
        </w:rPr>
        <w:t>工期：</w:t>
      </w:r>
      <w:r>
        <w:rPr>
          <w:rFonts w:hint="eastAsia" w:asciiTheme="minorEastAsia" w:hAnsiTheme="minorEastAsia" w:eastAsiaTheme="minorEastAsia" w:cstheme="minorEastAsia"/>
          <w:color w:val="auto"/>
          <w:szCs w:val="21"/>
          <w:highlight w:val="none"/>
          <w:u w:val="single"/>
        </w:rPr>
        <w:t>满足</w:t>
      </w:r>
      <w:r>
        <w:rPr>
          <w:rFonts w:hint="eastAsia" w:asciiTheme="minorEastAsia" w:hAnsiTheme="minorEastAsia" w:eastAsiaTheme="minorEastAsia" w:cstheme="minorEastAsia"/>
          <w:color w:val="auto"/>
          <w:szCs w:val="21"/>
          <w:highlight w:val="none"/>
          <w:u w:val="single"/>
          <w:lang w:eastAsia="zh-CN"/>
        </w:rPr>
        <w:t>比选文件</w:t>
      </w:r>
      <w:r>
        <w:rPr>
          <w:rFonts w:hint="eastAsia" w:asciiTheme="minorEastAsia" w:hAnsiTheme="minorEastAsia" w:eastAsiaTheme="minorEastAsia" w:cstheme="minorEastAsia"/>
          <w:color w:val="auto"/>
          <w:szCs w:val="21"/>
          <w:highlight w:val="none"/>
          <w:u w:val="single"/>
        </w:rPr>
        <w:t>要求</w:t>
      </w:r>
      <w:r>
        <w:rPr>
          <w:rFonts w:hint="eastAsia" w:asciiTheme="minorEastAsia" w:hAnsiTheme="minorEastAsia" w:eastAsiaTheme="minorEastAsia" w:cstheme="minorEastAsia"/>
          <w:color w:val="auto"/>
          <w:szCs w:val="21"/>
          <w:highlight w:val="none"/>
        </w:rPr>
        <w:t>，缺陷责任期：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，按合同约定实施和完成承包工程，修补工程中的任何缺陷， 工程质量：</w:t>
      </w:r>
      <w:r>
        <w:rPr>
          <w:rFonts w:hint="eastAsia" w:asciiTheme="minorEastAsia" w:hAnsiTheme="minorEastAsia" w:eastAsiaTheme="minorEastAsia" w:cstheme="minorEastAsia"/>
          <w:color w:val="auto"/>
          <w:szCs w:val="21"/>
          <w:highlight w:val="none"/>
          <w:u w:val="single"/>
        </w:rPr>
        <w:t>满足</w:t>
      </w:r>
      <w:r>
        <w:rPr>
          <w:rFonts w:hint="eastAsia" w:asciiTheme="minorEastAsia" w:hAnsiTheme="minorEastAsia" w:eastAsiaTheme="minorEastAsia" w:cstheme="minorEastAsia"/>
          <w:color w:val="auto"/>
          <w:szCs w:val="21"/>
          <w:highlight w:val="none"/>
          <w:u w:val="single"/>
          <w:lang w:eastAsia="zh-CN"/>
        </w:rPr>
        <w:t>比选文件</w:t>
      </w:r>
      <w:r>
        <w:rPr>
          <w:rFonts w:hint="eastAsia" w:asciiTheme="minorEastAsia" w:hAnsiTheme="minorEastAsia" w:eastAsiaTheme="minorEastAsia" w:cstheme="minorEastAsia"/>
          <w:color w:val="auto"/>
          <w:szCs w:val="21"/>
          <w:highlight w:val="none"/>
          <w:u w:val="single"/>
        </w:rPr>
        <w:t>要求</w:t>
      </w:r>
      <w:r>
        <w:rPr>
          <w:rFonts w:hint="eastAsia" w:asciiTheme="minorEastAsia" w:hAnsiTheme="minorEastAsia" w:eastAsiaTheme="minorEastAsia" w:cstheme="minorEastAsia"/>
          <w:color w:val="auto"/>
          <w:szCs w:val="21"/>
          <w:highlight w:val="none"/>
        </w:rPr>
        <w:t>，安全目标：</w:t>
      </w:r>
      <w:r>
        <w:rPr>
          <w:rFonts w:hint="eastAsia" w:asciiTheme="minorEastAsia" w:hAnsiTheme="minorEastAsia" w:eastAsiaTheme="minorEastAsia" w:cstheme="minorEastAsia"/>
          <w:color w:val="auto"/>
          <w:szCs w:val="21"/>
          <w:highlight w:val="none"/>
          <w:u w:val="single"/>
        </w:rPr>
        <w:t>满足</w:t>
      </w:r>
      <w:r>
        <w:rPr>
          <w:rFonts w:hint="eastAsia" w:asciiTheme="minorEastAsia" w:hAnsiTheme="minorEastAsia" w:eastAsiaTheme="minorEastAsia" w:cstheme="minorEastAsia"/>
          <w:color w:val="auto"/>
          <w:szCs w:val="21"/>
          <w:highlight w:val="none"/>
          <w:u w:val="single"/>
          <w:lang w:eastAsia="zh-CN"/>
        </w:rPr>
        <w:t>比选文件</w:t>
      </w:r>
      <w:r>
        <w:rPr>
          <w:rFonts w:hint="eastAsia" w:asciiTheme="minorEastAsia" w:hAnsiTheme="minorEastAsia" w:eastAsiaTheme="minorEastAsia" w:cstheme="minorEastAsia"/>
          <w:color w:val="auto"/>
          <w:szCs w:val="21"/>
          <w:highlight w:val="none"/>
          <w:u w:val="single"/>
        </w:rPr>
        <w:t>要求</w:t>
      </w:r>
      <w:r>
        <w:rPr>
          <w:rFonts w:hint="eastAsia" w:asciiTheme="minorEastAsia" w:hAnsiTheme="minorEastAsia" w:eastAsiaTheme="minorEastAsia" w:cstheme="minorEastAsia"/>
          <w:color w:val="auto"/>
          <w:szCs w:val="21"/>
          <w:highlight w:val="none"/>
        </w:rPr>
        <w:t>。</w:t>
      </w:r>
    </w:p>
    <w:p w14:paraId="5D4F0EEE">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 我方承诺响应</w:t>
      </w:r>
      <w:r>
        <w:rPr>
          <w:rFonts w:hint="eastAsia" w:asciiTheme="minorEastAsia" w:hAnsiTheme="minorEastAsia" w:eastAsiaTheme="minorEastAsia" w:cstheme="minorEastAsia"/>
          <w:snapToGrid w:val="0"/>
          <w:color w:val="auto"/>
          <w:kern w:val="0"/>
          <w:szCs w:val="21"/>
          <w:highlight w:val="none"/>
          <w:lang w:eastAsia="zh-CN"/>
        </w:rPr>
        <w:t>比选文件</w:t>
      </w:r>
      <w:r>
        <w:rPr>
          <w:rFonts w:hint="eastAsia" w:asciiTheme="minorEastAsia" w:hAnsiTheme="minorEastAsia" w:eastAsiaTheme="minorEastAsia" w:cstheme="minorEastAsia"/>
          <w:snapToGrid w:val="0"/>
          <w:color w:val="auto"/>
          <w:kern w:val="0"/>
          <w:szCs w:val="21"/>
          <w:highlight w:val="none"/>
        </w:rPr>
        <w:t>规定的</w:t>
      </w:r>
      <w:r>
        <w:rPr>
          <w:rFonts w:hint="eastAsia" w:asciiTheme="minorEastAsia" w:hAnsiTheme="minorEastAsia" w:eastAsiaTheme="minorEastAsia" w:cstheme="minorEastAsia"/>
          <w:snapToGrid w:val="0"/>
          <w:color w:val="auto"/>
          <w:kern w:val="0"/>
          <w:szCs w:val="21"/>
          <w:highlight w:val="none"/>
          <w:lang w:eastAsia="zh-CN"/>
        </w:rPr>
        <w:t>比选有效期</w:t>
      </w:r>
      <w:r>
        <w:rPr>
          <w:rFonts w:hint="eastAsia" w:asciiTheme="minorEastAsia" w:hAnsiTheme="minorEastAsia" w:eastAsiaTheme="minorEastAsia" w:cstheme="minorEastAsia"/>
          <w:snapToGrid w:val="0"/>
          <w:color w:val="auto"/>
          <w:kern w:val="0"/>
          <w:szCs w:val="21"/>
          <w:highlight w:val="none"/>
        </w:rPr>
        <w:t>，在</w:t>
      </w:r>
      <w:r>
        <w:rPr>
          <w:rFonts w:hint="eastAsia" w:asciiTheme="minorEastAsia" w:hAnsiTheme="minorEastAsia" w:eastAsiaTheme="minorEastAsia" w:cstheme="minorEastAsia"/>
          <w:snapToGrid w:val="0"/>
          <w:color w:val="auto"/>
          <w:kern w:val="0"/>
          <w:szCs w:val="21"/>
          <w:highlight w:val="none"/>
          <w:lang w:eastAsia="zh-CN"/>
        </w:rPr>
        <w:t>比选有效期</w:t>
      </w:r>
      <w:r>
        <w:rPr>
          <w:rFonts w:hint="eastAsia" w:asciiTheme="minorEastAsia" w:hAnsiTheme="minorEastAsia" w:eastAsiaTheme="minorEastAsia" w:cstheme="minorEastAsia"/>
          <w:snapToGrid w:val="0"/>
          <w:color w:val="auto"/>
          <w:kern w:val="0"/>
          <w:szCs w:val="21"/>
          <w:highlight w:val="none"/>
        </w:rPr>
        <w:t>内不修改、撤销</w:t>
      </w:r>
      <w:r>
        <w:rPr>
          <w:rFonts w:hint="eastAsia" w:asciiTheme="minorEastAsia" w:hAnsiTheme="minorEastAsia" w:eastAsiaTheme="minorEastAsia" w:cstheme="minorEastAsia"/>
          <w:snapToGrid w:val="0"/>
          <w:color w:val="auto"/>
          <w:kern w:val="0"/>
          <w:szCs w:val="21"/>
          <w:highlight w:val="none"/>
          <w:lang w:eastAsia="zh-CN"/>
        </w:rPr>
        <w:t>响应文件</w:t>
      </w:r>
      <w:r>
        <w:rPr>
          <w:rFonts w:hint="eastAsia" w:asciiTheme="minorEastAsia" w:hAnsiTheme="minorEastAsia" w:eastAsiaTheme="minorEastAsia" w:cstheme="minorEastAsia"/>
          <w:snapToGrid w:val="0"/>
          <w:color w:val="auto"/>
          <w:kern w:val="0"/>
          <w:szCs w:val="21"/>
          <w:highlight w:val="none"/>
        </w:rPr>
        <w:t>。</w:t>
      </w:r>
    </w:p>
    <w:p w14:paraId="7CE43D87">
      <w:pPr>
        <w:tabs>
          <w:tab w:val="left" w:pos="2730"/>
          <w:tab w:val="left" w:pos="7980"/>
        </w:tabs>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 w:val="10"/>
          <w:szCs w:val="10"/>
          <w:highlight w:val="none"/>
        </w:rPr>
      </w:pPr>
      <w:r>
        <w:rPr>
          <w:rFonts w:hint="eastAsia" w:asciiTheme="minorEastAsia" w:hAnsiTheme="minorEastAsia" w:eastAsiaTheme="minorEastAsia" w:cstheme="minorEastAsia"/>
          <w:snapToGrid w:val="0"/>
          <w:color w:val="auto"/>
          <w:kern w:val="0"/>
          <w:szCs w:val="21"/>
          <w:highlight w:val="none"/>
        </w:rPr>
        <w:t>3. 随同本</w:t>
      </w:r>
      <w:r>
        <w:rPr>
          <w:rFonts w:hint="eastAsia" w:asciiTheme="minorEastAsia" w:hAnsiTheme="minorEastAsia" w:eastAsiaTheme="minorEastAsia" w:cstheme="minorEastAsia"/>
          <w:snapToGrid w:val="0"/>
          <w:color w:val="auto"/>
          <w:kern w:val="0"/>
          <w:szCs w:val="21"/>
          <w:highlight w:val="none"/>
          <w:lang w:eastAsia="zh-CN"/>
        </w:rPr>
        <w:t>比选函</w:t>
      </w:r>
      <w:r>
        <w:rPr>
          <w:rFonts w:hint="eastAsia" w:asciiTheme="minorEastAsia" w:hAnsiTheme="minorEastAsia" w:eastAsiaTheme="minorEastAsia" w:cstheme="minorEastAsia"/>
          <w:snapToGrid w:val="0"/>
          <w:color w:val="auto"/>
          <w:kern w:val="0"/>
          <w:szCs w:val="21"/>
          <w:highlight w:val="none"/>
        </w:rPr>
        <w:t>提交</w:t>
      </w:r>
      <w:r>
        <w:rPr>
          <w:rFonts w:hint="eastAsia" w:asciiTheme="minorEastAsia" w:hAnsiTheme="minorEastAsia" w:eastAsiaTheme="minorEastAsia" w:cstheme="minorEastAsia"/>
          <w:snapToGrid w:val="0"/>
          <w:color w:val="auto"/>
          <w:kern w:val="0"/>
          <w:szCs w:val="21"/>
          <w:highlight w:val="none"/>
          <w:lang w:eastAsia="zh-CN"/>
        </w:rPr>
        <w:t>比选保证金</w:t>
      </w:r>
      <w:r>
        <w:rPr>
          <w:rFonts w:hint="eastAsia" w:asciiTheme="minorEastAsia" w:hAnsiTheme="minorEastAsia" w:eastAsiaTheme="minorEastAsia" w:cstheme="minorEastAsia"/>
          <w:snapToGrid w:val="0"/>
          <w:color w:val="auto"/>
          <w:kern w:val="0"/>
          <w:szCs w:val="21"/>
          <w:highlight w:val="none"/>
        </w:rPr>
        <w:t>一份，金额为人民币（大写）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color w:val="auto"/>
          <w:szCs w:val="21"/>
          <w:highlight w:val="none"/>
          <w:u w:val="single"/>
        </w:rPr>
        <w:t>　　　</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eastAsia="zh-CN"/>
        </w:rPr>
        <w:t>比选保证金</w:t>
      </w:r>
      <w:r>
        <w:rPr>
          <w:rFonts w:hint="eastAsia" w:asciiTheme="minorEastAsia" w:hAnsiTheme="minorEastAsia" w:eastAsiaTheme="minorEastAsia" w:cstheme="minorEastAsia"/>
          <w:snapToGrid w:val="0"/>
          <w:color w:val="auto"/>
          <w:kern w:val="0"/>
          <w:szCs w:val="21"/>
          <w:highlight w:val="none"/>
        </w:rPr>
        <w:t>有效期与</w:t>
      </w:r>
      <w:r>
        <w:rPr>
          <w:rFonts w:hint="eastAsia" w:asciiTheme="minorEastAsia" w:hAnsiTheme="minorEastAsia" w:eastAsiaTheme="minorEastAsia" w:cstheme="minorEastAsia"/>
          <w:snapToGrid w:val="0"/>
          <w:color w:val="auto"/>
          <w:kern w:val="0"/>
          <w:szCs w:val="21"/>
          <w:highlight w:val="none"/>
          <w:lang w:eastAsia="zh-CN"/>
        </w:rPr>
        <w:t>比选有效期</w:t>
      </w:r>
      <w:r>
        <w:rPr>
          <w:rFonts w:hint="eastAsia" w:asciiTheme="minorEastAsia" w:hAnsiTheme="minorEastAsia" w:eastAsiaTheme="minorEastAsia" w:cstheme="minorEastAsia"/>
          <w:snapToGrid w:val="0"/>
          <w:color w:val="auto"/>
          <w:kern w:val="0"/>
          <w:szCs w:val="21"/>
          <w:highlight w:val="none"/>
        </w:rPr>
        <w:t>一致，在此期间，若我方违反招投标有关法律、法规及本</w:t>
      </w:r>
      <w:r>
        <w:rPr>
          <w:rFonts w:hint="eastAsia" w:asciiTheme="minorEastAsia" w:hAnsiTheme="minorEastAsia" w:eastAsiaTheme="minorEastAsia" w:cstheme="minorEastAsia"/>
          <w:snapToGrid w:val="0"/>
          <w:color w:val="auto"/>
          <w:kern w:val="0"/>
          <w:szCs w:val="21"/>
          <w:highlight w:val="none"/>
          <w:lang w:eastAsia="zh-CN"/>
        </w:rPr>
        <w:t>比选文件</w:t>
      </w:r>
      <w:r>
        <w:rPr>
          <w:rFonts w:hint="eastAsia" w:asciiTheme="minorEastAsia" w:hAnsiTheme="minorEastAsia" w:eastAsiaTheme="minorEastAsia" w:cstheme="minorEastAsia"/>
          <w:snapToGrid w:val="0"/>
          <w:color w:val="auto"/>
          <w:kern w:val="0"/>
          <w:szCs w:val="21"/>
          <w:highlight w:val="none"/>
        </w:rPr>
        <w:t>的相关规定，</w:t>
      </w:r>
      <w:r>
        <w:rPr>
          <w:rFonts w:hint="eastAsia" w:asciiTheme="minorEastAsia" w:hAnsiTheme="minorEastAsia" w:eastAsiaTheme="minorEastAsia" w:cstheme="minorEastAsia"/>
          <w:snapToGrid w:val="0"/>
          <w:color w:val="auto"/>
          <w:kern w:val="0"/>
          <w:szCs w:val="21"/>
          <w:highlight w:val="none"/>
          <w:lang w:eastAsia="zh-CN"/>
        </w:rPr>
        <w:t>比选保证金</w:t>
      </w:r>
      <w:r>
        <w:rPr>
          <w:rFonts w:hint="eastAsia" w:asciiTheme="minorEastAsia" w:hAnsiTheme="minorEastAsia" w:eastAsiaTheme="minorEastAsia" w:cstheme="minorEastAsia"/>
          <w:snapToGrid w:val="0"/>
          <w:color w:val="auto"/>
          <w:kern w:val="0"/>
          <w:szCs w:val="21"/>
          <w:highlight w:val="none"/>
        </w:rPr>
        <w:t>的受益人为</w:t>
      </w:r>
      <w:r>
        <w:rPr>
          <w:rFonts w:hint="eastAsia" w:asciiTheme="minorEastAsia" w:hAnsiTheme="minorEastAsia" w:eastAsiaTheme="minorEastAsia" w:cstheme="minorEastAsia"/>
          <w:snapToGrid w:val="0"/>
          <w:color w:val="auto"/>
          <w:kern w:val="0"/>
          <w:szCs w:val="21"/>
          <w:highlight w:val="none"/>
          <w:lang w:eastAsia="zh-CN"/>
        </w:rPr>
        <w:t>采购人</w:t>
      </w:r>
      <w:r>
        <w:rPr>
          <w:rFonts w:hint="eastAsia" w:asciiTheme="minorEastAsia" w:hAnsiTheme="minorEastAsia" w:eastAsiaTheme="minorEastAsia" w:cstheme="minorEastAsia"/>
          <w:snapToGrid w:val="0"/>
          <w:color w:val="auto"/>
          <w:kern w:val="0"/>
          <w:szCs w:val="21"/>
          <w:highlight w:val="none"/>
        </w:rPr>
        <w:t>。</w:t>
      </w:r>
    </w:p>
    <w:p w14:paraId="14467508">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 如我方</w:t>
      </w:r>
      <w:r>
        <w:rPr>
          <w:rFonts w:hint="eastAsia" w:asciiTheme="minorEastAsia" w:hAnsiTheme="minorEastAsia" w:eastAsiaTheme="minorEastAsia" w:cstheme="minorEastAsia"/>
          <w:snapToGrid w:val="0"/>
          <w:color w:val="auto"/>
          <w:kern w:val="0"/>
          <w:szCs w:val="21"/>
          <w:highlight w:val="none"/>
          <w:lang w:eastAsia="zh-CN"/>
        </w:rPr>
        <w:t>中选</w:t>
      </w:r>
      <w:r>
        <w:rPr>
          <w:rFonts w:hint="eastAsia" w:asciiTheme="minorEastAsia" w:hAnsiTheme="minorEastAsia" w:eastAsiaTheme="minorEastAsia" w:cstheme="minorEastAsia"/>
          <w:snapToGrid w:val="0"/>
          <w:color w:val="auto"/>
          <w:kern w:val="0"/>
          <w:szCs w:val="21"/>
          <w:highlight w:val="none"/>
        </w:rPr>
        <w:t>：</w:t>
      </w:r>
    </w:p>
    <w:p w14:paraId="3C3EFF83">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 w:val="10"/>
          <w:szCs w:val="10"/>
          <w:highlight w:val="none"/>
        </w:rPr>
      </w:pPr>
      <w:r>
        <w:rPr>
          <w:rFonts w:hint="eastAsia" w:asciiTheme="minorEastAsia" w:hAnsiTheme="minorEastAsia" w:eastAsiaTheme="minorEastAsia" w:cstheme="minorEastAsia"/>
          <w:snapToGrid w:val="0"/>
          <w:color w:val="auto"/>
          <w:kern w:val="0"/>
          <w:szCs w:val="21"/>
          <w:highlight w:val="none"/>
        </w:rPr>
        <w:t>（1）我方承诺在收到</w:t>
      </w:r>
      <w:r>
        <w:rPr>
          <w:rFonts w:hint="eastAsia" w:asciiTheme="minorEastAsia" w:hAnsiTheme="minorEastAsia" w:eastAsiaTheme="minorEastAsia" w:cstheme="minorEastAsia"/>
          <w:snapToGrid w:val="0"/>
          <w:color w:val="auto"/>
          <w:kern w:val="0"/>
          <w:szCs w:val="21"/>
          <w:highlight w:val="none"/>
          <w:lang w:eastAsia="zh-CN"/>
        </w:rPr>
        <w:t>中选</w:t>
      </w:r>
      <w:r>
        <w:rPr>
          <w:rFonts w:hint="eastAsia" w:asciiTheme="minorEastAsia" w:hAnsiTheme="minorEastAsia" w:eastAsiaTheme="minorEastAsia" w:cstheme="minorEastAsia"/>
          <w:snapToGrid w:val="0"/>
          <w:color w:val="auto"/>
          <w:kern w:val="0"/>
          <w:szCs w:val="21"/>
          <w:highlight w:val="none"/>
        </w:rPr>
        <w:t>通知书后，在</w:t>
      </w:r>
      <w:r>
        <w:rPr>
          <w:rFonts w:hint="eastAsia" w:asciiTheme="minorEastAsia" w:hAnsiTheme="minorEastAsia" w:eastAsiaTheme="minorEastAsia" w:cstheme="minorEastAsia"/>
          <w:snapToGrid w:val="0"/>
          <w:color w:val="auto"/>
          <w:kern w:val="0"/>
          <w:szCs w:val="21"/>
          <w:highlight w:val="none"/>
          <w:lang w:eastAsia="zh-CN"/>
        </w:rPr>
        <w:t>中选</w:t>
      </w:r>
      <w:r>
        <w:rPr>
          <w:rFonts w:hint="eastAsia" w:asciiTheme="minorEastAsia" w:hAnsiTheme="minorEastAsia" w:eastAsiaTheme="minorEastAsia" w:cstheme="minorEastAsia"/>
          <w:snapToGrid w:val="0"/>
          <w:color w:val="auto"/>
          <w:kern w:val="0"/>
          <w:szCs w:val="21"/>
          <w:highlight w:val="none"/>
        </w:rPr>
        <w:t>通知书规定的期限内与你方签订合同。</w:t>
      </w:r>
    </w:p>
    <w:p w14:paraId="32F56610">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 w:val="10"/>
          <w:szCs w:val="10"/>
          <w:highlight w:val="none"/>
        </w:rPr>
      </w:pPr>
      <w:r>
        <w:rPr>
          <w:rFonts w:hint="eastAsia" w:asciiTheme="minorEastAsia" w:hAnsiTheme="minorEastAsia" w:eastAsiaTheme="minorEastAsia" w:cstheme="minorEastAsia"/>
          <w:snapToGrid w:val="0"/>
          <w:color w:val="auto"/>
          <w:kern w:val="0"/>
          <w:szCs w:val="21"/>
          <w:highlight w:val="none"/>
        </w:rPr>
        <w:t>（2）随同本</w:t>
      </w:r>
      <w:r>
        <w:rPr>
          <w:rFonts w:hint="eastAsia" w:asciiTheme="minorEastAsia" w:hAnsiTheme="minorEastAsia" w:eastAsiaTheme="minorEastAsia" w:cstheme="minorEastAsia"/>
          <w:snapToGrid w:val="0"/>
          <w:color w:val="auto"/>
          <w:kern w:val="0"/>
          <w:szCs w:val="21"/>
          <w:highlight w:val="none"/>
          <w:lang w:eastAsia="zh-CN"/>
        </w:rPr>
        <w:t>比选函</w:t>
      </w:r>
      <w:r>
        <w:rPr>
          <w:rFonts w:hint="eastAsia" w:asciiTheme="minorEastAsia" w:hAnsiTheme="minorEastAsia" w:eastAsiaTheme="minorEastAsia" w:cstheme="minorEastAsia"/>
          <w:snapToGrid w:val="0"/>
          <w:color w:val="auto"/>
          <w:kern w:val="0"/>
          <w:szCs w:val="21"/>
          <w:highlight w:val="none"/>
        </w:rPr>
        <w:t>递交的</w:t>
      </w:r>
      <w:r>
        <w:rPr>
          <w:rFonts w:hint="eastAsia" w:asciiTheme="minorEastAsia" w:hAnsiTheme="minorEastAsia" w:eastAsiaTheme="minorEastAsia" w:cstheme="minorEastAsia"/>
          <w:snapToGrid w:val="0"/>
          <w:color w:val="auto"/>
          <w:kern w:val="0"/>
          <w:szCs w:val="21"/>
          <w:highlight w:val="none"/>
          <w:lang w:eastAsia="zh-CN"/>
        </w:rPr>
        <w:t>比选函</w:t>
      </w:r>
      <w:r>
        <w:rPr>
          <w:rFonts w:hint="eastAsia" w:asciiTheme="minorEastAsia" w:hAnsiTheme="minorEastAsia" w:eastAsiaTheme="minorEastAsia" w:cstheme="minorEastAsia"/>
          <w:snapToGrid w:val="0"/>
          <w:color w:val="auto"/>
          <w:kern w:val="0"/>
          <w:szCs w:val="21"/>
          <w:highlight w:val="none"/>
        </w:rPr>
        <w:t>附录属于合同文件的组成部分。</w:t>
      </w:r>
    </w:p>
    <w:p w14:paraId="1057A928">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 w:val="10"/>
          <w:szCs w:val="10"/>
          <w:highlight w:val="none"/>
        </w:rPr>
      </w:pPr>
      <w:r>
        <w:rPr>
          <w:rFonts w:hint="eastAsia" w:asciiTheme="minorEastAsia" w:hAnsiTheme="minorEastAsia" w:eastAsiaTheme="minorEastAsia" w:cstheme="minorEastAsia"/>
          <w:snapToGrid w:val="0"/>
          <w:color w:val="auto"/>
          <w:kern w:val="0"/>
          <w:szCs w:val="21"/>
          <w:highlight w:val="none"/>
        </w:rPr>
        <w:t>（3）我方承诺按照</w:t>
      </w:r>
      <w:r>
        <w:rPr>
          <w:rFonts w:hint="eastAsia" w:asciiTheme="minorEastAsia" w:hAnsiTheme="minorEastAsia" w:eastAsiaTheme="minorEastAsia" w:cstheme="minorEastAsia"/>
          <w:snapToGrid w:val="0"/>
          <w:color w:val="auto"/>
          <w:kern w:val="0"/>
          <w:szCs w:val="21"/>
          <w:highlight w:val="none"/>
          <w:lang w:eastAsia="zh-CN"/>
        </w:rPr>
        <w:t>比选文件</w:t>
      </w:r>
      <w:r>
        <w:rPr>
          <w:rFonts w:hint="eastAsia" w:asciiTheme="minorEastAsia" w:hAnsiTheme="minorEastAsia" w:eastAsiaTheme="minorEastAsia" w:cstheme="minorEastAsia"/>
          <w:snapToGrid w:val="0"/>
          <w:color w:val="auto"/>
          <w:kern w:val="0"/>
          <w:szCs w:val="21"/>
          <w:highlight w:val="none"/>
        </w:rPr>
        <w:t>规定向你方递交履约担保。</w:t>
      </w:r>
    </w:p>
    <w:p w14:paraId="3AE57381">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（4）我方承诺在合同约定的期限内完成并移交全部合同工程。</w:t>
      </w:r>
    </w:p>
    <w:p w14:paraId="6B1CFCCE">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 w:val="10"/>
          <w:szCs w:val="10"/>
          <w:highlight w:val="none"/>
        </w:rPr>
      </w:pPr>
      <w:r>
        <w:rPr>
          <w:rFonts w:hint="eastAsia" w:asciiTheme="minorEastAsia" w:hAnsiTheme="minorEastAsia" w:eastAsiaTheme="minorEastAsia" w:cstheme="minorEastAsia"/>
          <w:snapToGrid w:val="0"/>
          <w:color w:val="auto"/>
          <w:kern w:val="0"/>
          <w:szCs w:val="21"/>
          <w:highlight w:val="none"/>
        </w:rPr>
        <w:t>（5）我方承诺以不低于</w:t>
      </w:r>
      <w:r>
        <w:rPr>
          <w:rFonts w:hint="eastAsia" w:asciiTheme="minorEastAsia" w:hAnsiTheme="minorEastAsia" w:eastAsiaTheme="minorEastAsia" w:cstheme="minorEastAsia"/>
          <w:snapToGrid w:val="0"/>
          <w:color w:val="auto"/>
          <w:kern w:val="0"/>
          <w:szCs w:val="21"/>
          <w:highlight w:val="none"/>
          <w:lang w:eastAsia="zh-CN"/>
        </w:rPr>
        <w:t>比选文件</w:t>
      </w:r>
      <w:r>
        <w:rPr>
          <w:rFonts w:hint="eastAsia" w:asciiTheme="minorEastAsia" w:hAnsiTheme="minorEastAsia" w:eastAsiaTheme="minorEastAsia" w:cstheme="minorEastAsia"/>
          <w:snapToGrid w:val="0"/>
          <w:color w:val="auto"/>
          <w:kern w:val="0"/>
          <w:szCs w:val="21"/>
          <w:highlight w:val="none"/>
        </w:rPr>
        <w:t>第七章 技术标准和要求中所列的技术指标和参数要求完成全部合同工程。</w:t>
      </w:r>
    </w:p>
    <w:p w14:paraId="6C59714E">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u w:val="single"/>
        </w:rPr>
      </w:pPr>
      <w:r>
        <w:rPr>
          <w:rFonts w:hint="eastAsia" w:asciiTheme="minorEastAsia" w:hAnsiTheme="minorEastAsia" w:eastAsiaTheme="minorEastAsia" w:cstheme="minorEastAsia"/>
          <w:snapToGrid w:val="0"/>
          <w:color w:val="auto"/>
          <w:kern w:val="0"/>
          <w:szCs w:val="21"/>
          <w:highlight w:val="none"/>
        </w:rPr>
        <w:t>5. 我方</w:t>
      </w:r>
      <w:r>
        <w:rPr>
          <w:rFonts w:hint="eastAsia" w:asciiTheme="minorEastAsia" w:hAnsiTheme="minorEastAsia" w:eastAsiaTheme="minorEastAsia" w:cstheme="minorEastAsia"/>
          <w:snapToGrid w:val="0"/>
          <w:color w:val="auto"/>
          <w:spacing w:val="-2"/>
          <w:kern w:val="0"/>
          <w:szCs w:val="21"/>
          <w:highlight w:val="none"/>
        </w:rPr>
        <w:t>在此声明，所递交的</w:t>
      </w:r>
      <w:r>
        <w:rPr>
          <w:rFonts w:hint="eastAsia" w:asciiTheme="minorEastAsia" w:hAnsiTheme="minorEastAsia" w:eastAsiaTheme="minorEastAsia" w:cstheme="minorEastAsia"/>
          <w:snapToGrid w:val="0"/>
          <w:color w:val="auto"/>
          <w:spacing w:val="-2"/>
          <w:kern w:val="0"/>
          <w:szCs w:val="21"/>
          <w:highlight w:val="none"/>
          <w:lang w:eastAsia="zh-CN"/>
        </w:rPr>
        <w:t>响应文件</w:t>
      </w:r>
      <w:r>
        <w:rPr>
          <w:rFonts w:hint="eastAsia" w:asciiTheme="minorEastAsia" w:hAnsiTheme="minorEastAsia" w:eastAsiaTheme="minorEastAsia" w:cstheme="minorEastAsia"/>
          <w:snapToGrid w:val="0"/>
          <w:color w:val="auto"/>
          <w:spacing w:val="-2"/>
          <w:kern w:val="0"/>
          <w:szCs w:val="21"/>
          <w:highlight w:val="none"/>
        </w:rPr>
        <w:t>及有关资料内容完整、真实和准确，</w:t>
      </w:r>
      <w:r>
        <w:rPr>
          <w:rFonts w:hint="eastAsia" w:asciiTheme="minorEastAsia" w:hAnsiTheme="minorEastAsia" w:eastAsiaTheme="minorEastAsia" w:cstheme="minorEastAsia"/>
          <w:snapToGrid w:val="0"/>
          <w:color w:val="auto"/>
          <w:kern w:val="0"/>
          <w:szCs w:val="21"/>
          <w:highlight w:val="none"/>
        </w:rPr>
        <w:t>同时我方承诺接受</w:t>
      </w:r>
      <w:r>
        <w:rPr>
          <w:rFonts w:hint="eastAsia" w:asciiTheme="minorEastAsia" w:hAnsiTheme="minorEastAsia" w:eastAsiaTheme="minorEastAsia" w:cstheme="minorEastAsia"/>
          <w:snapToGrid w:val="0"/>
          <w:color w:val="auto"/>
          <w:kern w:val="0"/>
          <w:szCs w:val="21"/>
          <w:highlight w:val="none"/>
          <w:lang w:eastAsia="zh-CN"/>
        </w:rPr>
        <w:t>比选文件</w:t>
      </w:r>
      <w:r>
        <w:rPr>
          <w:rFonts w:hint="eastAsia" w:asciiTheme="minorEastAsia" w:hAnsiTheme="minorEastAsia" w:eastAsiaTheme="minorEastAsia" w:cstheme="minorEastAsia"/>
          <w:snapToGrid w:val="0"/>
          <w:color w:val="auto"/>
          <w:kern w:val="0"/>
          <w:szCs w:val="21"/>
          <w:highlight w:val="none"/>
        </w:rPr>
        <w:t>及附件、澄清及修改通知中所有的内容。</w:t>
      </w:r>
    </w:p>
    <w:p w14:paraId="645CEEBC">
      <w:pPr>
        <w:tabs>
          <w:tab w:val="left" w:pos="5985"/>
        </w:tabs>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6. </w:t>
      </w:r>
      <w:r>
        <w:rPr>
          <w:rFonts w:hint="eastAsia" w:asciiTheme="minorEastAsia" w:hAnsiTheme="minorEastAsia" w:eastAsiaTheme="minorEastAsia" w:cstheme="minorEastAsia"/>
          <w:snapToGrid w:val="0"/>
          <w:color w:val="auto"/>
          <w:w w:val="200"/>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u w:val="single"/>
        </w:rPr>
        <w:tab/>
      </w:r>
      <w:r>
        <w:rPr>
          <w:rFonts w:hint="eastAsia" w:asciiTheme="minorEastAsia" w:hAnsiTheme="minorEastAsia" w:eastAsiaTheme="minorEastAsia" w:cstheme="minorEastAsia"/>
          <w:snapToGrid w:val="0"/>
          <w:color w:val="auto"/>
          <w:kern w:val="0"/>
          <w:szCs w:val="21"/>
          <w:highlight w:val="none"/>
          <w:u w:val="single"/>
        </w:rPr>
        <w:t>（其他补充说明）</w:t>
      </w:r>
      <w:r>
        <w:rPr>
          <w:rFonts w:hint="eastAsia" w:asciiTheme="minorEastAsia" w:hAnsiTheme="minorEastAsia" w:eastAsiaTheme="minorEastAsia" w:cstheme="minorEastAsia"/>
          <w:snapToGrid w:val="0"/>
          <w:color w:val="auto"/>
          <w:kern w:val="0"/>
          <w:szCs w:val="21"/>
          <w:highlight w:val="none"/>
        </w:rPr>
        <w:t>。</w:t>
      </w:r>
    </w:p>
    <w:p w14:paraId="65056770">
      <w:pPr>
        <w:tabs>
          <w:tab w:val="left" w:pos="7140"/>
          <w:tab w:val="left" w:pos="7560"/>
          <w:tab w:val="left" w:pos="8300"/>
        </w:tabs>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lang w:val="en-US" w:eastAsia="zh-CN"/>
        </w:rPr>
        <w:t>供 应 商</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 xml:space="preserve">（盖单位法人章） </w:t>
      </w:r>
    </w:p>
    <w:p w14:paraId="38601ABB">
      <w:pPr>
        <w:tabs>
          <w:tab w:val="left" w:pos="7140"/>
          <w:tab w:val="left" w:pos="7560"/>
          <w:tab w:val="left" w:pos="8300"/>
        </w:tabs>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法定代表人或其委托代理人：</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（签名或盖章）</w:t>
      </w:r>
    </w:p>
    <w:p w14:paraId="6536F550">
      <w:pPr>
        <w:tabs>
          <w:tab w:val="left" w:pos="7035"/>
          <w:tab w:val="left" w:pos="7560"/>
          <w:tab w:val="left" w:pos="8300"/>
        </w:tabs>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地    址：</w:t>
      </w:r>
      <w:r>
        <w:rPr>
          <w:rFonts w:hint="eastAsia" w:asciiTheme="minorEastAsia" w:hAnsiTheme="minorEastAsia" w:eastAsiaTheme="minorEastAsia" w:cstheme="minorEastAsia"/>
          <w:snapToGrid w:val="0"/>
          <w:color w:val="auto"/>
          <w:kern w:val="0"/>
          <w:szCs w:val="21"/>
          <w:highlight w:val="none"/>
          <w:u w:val="single"/>
        </w:rPr>
        <w:t xml:space="preserve">                                                                             </w:t>
      </w:r>
    </w:p>
    <w:p w14:paraId="50FF2B36">
      <w:pPr>
        <w:tabs>
          <w:tab w:val="left" w:pos="8300"/>
        </w:tabs>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网    址：</w:t>
      </w:r>
      <w:r>
        <w:rPr>
          <w:rFonts w:hint="eastAsia" w:asciiTheme="minorEastAsia" w:hAnsiTheme="minorEastAsia" w:eastAsiaTheme="minorEastAsia" w:cstheme="minorEastAsia"/>
          <w:snapToGrid w:val="0"/>
          <w:color w:val="auto"/>
          <w:kern w:val="0"/>
          <w:szCs w:val="21"/>
          <w:highlight w:val="none"/>
          <w:u w:val="single"/>
        </w:rPr>
        <w:t xml:space="preserve">                                                                            </w:t>
      </w:r>
    </w:p>
    <w:p w14:paraId="0F5BE458">
      <w:pPr>
        <w:tabs>
          <w:tab w:val="left" w:pos="8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单位电话（座机）：</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委托代理人电话（手机）：</w:t>
      </w:r>
      <w:r>
        <w:rPr>
          <w:rFonts w:hint="eastAsia" w:asciiTheme="minorEastAsia" w:hAnsiTheme="minorEastAsia" w:eastAsiaTheme="minorEastAsia" w:cstheme="minorEastAsia"/>
          <w:snapToGrid w:val="0"/>
          <w:color w:val="auto"/>
          <w:kern w:val="0"/>
          <w:szCs w:val="21"/>
          <w:highlight w:val="none"/>
          <w:u w:val="single"/>
        </w:rPr>
        <w:t xml:space="preserve">                      </w:t>
      </w:r>
    </w:p>
    <w:p w14:paraId="64A11BE1">
      <w:pPr>
        <w:tabs>
          <w:tab w:val="left" w:pos="8300"/>
        </w:tabs>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传    真：</w:t>
      </w:r>
      <w:r>
        <w:rPr>
          <w:rFonts w:hint="eastAsia" w:asciiTheme="minorEastAsia" w:hAnsiTheme="minorEastAsia" w:eastAsiaTheme="minorEastAsia" w:cstheme="minorEastAsia"/>
          <w:snapToGrid w:val="0"/>
          <w:color w:val="auto"/>
          <w:kern w:val="0"/>
          <w:szCs w:val="21"/>
          <w:highlight w:val="none"/>
          <w:u w:val="single"/>
        </w:rPr>
        <w:t xml:space="preserve">                                                                            </w:t>
      </w:r>
    </w:p>
    <w:p w14:paraId="52D78DE1">
      <w:pPr>
        <w:tabs>
          <w:tab w:val="left" w:pos="8300"/>
        </w:tabs>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color w:val="auto"/>
          <w:kern w:val="0"/>
          <w:sz w:val="20"/>
          <w:szCs w:val="20"/>
          <w:highlight w:val="none"/>
        </w:rPr>
      </w:pPr>
      <w:r>
        <w:rPr>
          <w:rFonts w:hint="eastAsia" w:asciiTheme="minorEastAsia" w:hAnsiTheme="minorEastAsia" w:eastAsiaTheme="minorEastAsia" w:cstheme="minorEastAsia"/>
          <w:snapToGrid w:val="0"/>
          <w:color w:val="auto"/>
          <w:kern w:val="0"/>
          <w:szCs w:val="21"/>
          <w:highlight w:val="none"/>
        </w:rPr>
        <w:t>邮政编码：</w:t>
      </w:r>
      <w:r>
        <w:rPr>
          <w:rFonts w:hint="eastAsia" w:asciiTheme="minorEastAsia" w:hAnsiTheme="minorEastAsia" w:eastAsiaTheme="minorEastAsia" w:cstheme="minorEastAsia"/>
          <w:snapToGrid w:val="0"/>
          <w:color w:val="auto"/>
          <w:kern w:val="0"/>
          <w:szCs w:val="21"/>
          <w:highlight w:val="none"/>
          <w:u w:val="single"/>
        </w:rPr>
        <w:t xml:space="preserve">                                                                            </w:t>
      </w:r>
    </w:p>
    <w:p w14:paraId="1C508184">
      <w:pPr>
        <w:tabs>
          <w:tab w:val="left" w:pos="8300"/>
        </w:tabs>
        <w:autoSpaceDE w:val="0"/>
        <w:autoSpaceDN w:val="0"/>
        <w:adjustRightInd w:val="0"/>
        <w:snapToGrid w:val="0"/>
        <w:spacing w:line="360" w:lineRule="auto"/>
        <w:ind w:firstLine="420" w:firstLineChars="200"/>
        <w:jc w:val="right"/>
        <w:rPr>
          <w:rFonts w:hint="eastAsia" w:asciiTheme="minorEastAsia" w:hAnsiTheme="minorEastAsia" w:eastAsiaTheme="minorEastAsia" w:cstheme="minorEastAsia"/>
          <w:snapToGrid w:val="0"/>
          <w:color w:val="auto"/>
          <w:kern w:val="0"/>
          <w:sz w:val="20"/>
          <w:szCs w:val="20"/>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w:t>
      </w:r>
    </w:p>
    <w:p w14:paraId="42543D76">
      <w:pPr>
        <w:pStyle w:val="5"/>
        <w:spacing w:before="0" w:line="360" w:lineRule="auto"/>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highlight w:val="none"/>
        </w:rPr>
        <w:br w:type="page"/>
      </w:r>
      <w:bookmarkStart w:id="710" w:name="_Toc597"/>
      <w:bookmarkStart w:id="711" w:name="_Toc6551"/>
      <w:bookmarkStart w:id="712" w:name="_Toc534185832"/>
      <w:bookmarkStart w:id="713" w:name="_Toc2457"/>
      <w:bookmarkStart w:id="714" w:name="_Toc509218855"/>
      <w:bookmarkStart w:id="715" w:name="_Toc31823"/>
      <w:bookmarkStart w:id="716" w:name="_Toc287607869"/>
      <w:bookmarkStart w:id="717" w:name="_Toc277082645"/>
      <w:bookmarkStart w:id="718" w:name="_Toc430530532"/>
      <w:bookmarkStart w:id="719" w:name="_Toc287620816"/>
      <w:bookmarkStart w:id="720" w:name="_Toc224103497"/>
      <w:r>
        <w:rPr>
          <w:rFonts w:hint="eastAsia" w:asciiTheme="minorEastAsia" w:hAnsiTheme="minorEastAsia" w:eastAsiaTheme="minorEastAsia" w:cstheme="minorEastAsia"/>
          <w:b w:val="0"/>
          <w:bCs w:val="0"/>
          <w:color w:val="auto"/>
          <w:highlight w:val="none"/>
        </w:rPr>
        <w:t>（二）</w:t>
      </w:r>
      <w:r>
        <w:rPr>
          <w:rFonts w:hint="eastAsia" w:asciiTheme="minorEastAsia" w:hAnsiTheme="minorEastAsia" w:eastAsiaTheme="minorEastAsia" w:cstheme="minorEastAsia"/>
          <w:b w:val="0"/>
          <w:bCs w:val="0"/>
          <w:color w:val="auto"/>
          <w:highlight w:val="none"/>
          <w:lang w:eastAsia="zh-CN"/>
        </w:rPr>
        <w:t>比选函</w:t>
      </w:r>
      <w:r>
        <w:rPr>
          <w:rFonts w:hint="eastAsia" w:asciiTheme="minorEastAsia" w:hAnsiTheme="minorEastAsia" w:eastAsiaTheme="minorEastAsia" w:cstheme="minorEastAsia"/>
          <w:b w:val="0"/>
          <w:bCs w:val="0"/>
          <w:color w:val="auto"/>
          <w:highlight w:val="none"/>
        </w:rPr>
        <w:t>附录</w:t>
      </w:r>
      <w:bookmarkEnd w:id="710"/>
      <w:bookmarkEnd w:id="711"/>
      <w:bookmarkEnd w:id="712"/>
      <w:bookmarkEnd w:id="713"/>
      <w:bookmarkEnd w:id="714"/>
      <w:bookmarkEnd w:id="715"/>
    </w:p>
    <w:tbl>
      <w:tblPr>
        <w:tblStyle w:val="34"/>
        <w:tblW w:w="7285"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3286"/>
        <w:gridCol w:w="850"/>
      </w:tblGrid>
      <w:tr w14:paraId="72A10C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jc w:val="center"/>
        </w:trPr>
        <w:tc>
          <w:tcPr>
            <w:tcW w:w="720" w:type="dxa"/>
          </w:tcPr>
          <w:p w14:paraId="0767F5E7">
            <w:pPr>
              <w:autoSpaceDE w:val="0"/>
              <w:autoSpaceDN w:val="0"/>
              <w:adjustRightInd w:val="0"/>
              <w:spacing w:line="360" w:lineRule="auto"/>
              <w:jc w:val="center"/>
              <w:rPr>
                <w:rFonts w:hint="eastAsia" w:asciiTheme="minorEastAsia" w:hAnsiTheme="minorEastAsia" w:eastAsiaTheme="minorEastAsia" w:cstheme="minorEastAsia"/>
                <w:b/>
                <w:bCs/>
                <w:color w:val="auto"/>
                <w:spacing w:val="1"/>
                <w:szCs w:val="22"/>
                <w:highlight w:val="none"/>
                <w:lang w:eastAsia="en-US"/>
              </w:rPr>
            </w:pPr>
            <w:r>
              <w:rPr>
                <w:rFonts w:hint="eastAsia" w:asciiTheme="minorEastAsia" w:hAnsiTheme="minorEastAsia" w:eastAsiaTheme="minorEastAsia" w:cstheme="minorEastAsia"/>
                <w:b/>
                <w:bCs/>
                <w:color w:val="auto"/>
                <w:spacing w:val="1"/>
                <w:szCs w:val="22"/>
                <w:highlight w:val="none"/>
                <w:lang w:eastAsia="en-US"/>
              </w:rPr>
              <w:t>序号</w:t>
            </w:r>
          </w:p>
        </w:tc>
        <w:tc>
          <w:tcPr>
            <w:tcW w:w="2429" w:type="dxa"/>
          </w:tcPr>
          <w:p w14:paraId="67CAA964">
            <w:pPr>
              <w:autoSpaceDE w:val="0"/>
              <w:autoSpaceDN w:val="0"/>
              <w:adjustRightInd w:val="0"/>
              <w:spacing w:line="360" w:lineRule="auto"/>
              <w:jc w:val="center"/>
              <w:rPr>
                <w:rFonts w:hint="eastAsia" w:asciiTheme="minorEastAsia" w:hAnsiTheme="minorEastAsia" w:eastAsiaTheme="minorEastAsia" w:cstheme="minorEastAsia"/>
                <w:b/>
                <w:bCs/>
                <w:color w:val="auto"/>
                <w:spacing w:val="1"/>
                <w:szCs w:val="22"/>
                <w:highlight w:val="none"/>
                <w:lang w:eastAsia="en-US"/>
              </w:rPr>
            </w:pPr>
            <w:r>
              <w:rPr>
                <w:rFonts w:hint="eastAsia" w:asciiTheme="minorEastAsia" w:hAnsiTheme="minorEastAsia" w:eastAsiaTheme="minorEastAsia" w:cstheme="minorEastAsia"/>
                <w:b/>
                <w:bCs/>
                <w:color w:val="auto"/>
                <w:spacing w:val="1"/>
                <w:szCs w:val="22"/>
                <w:highlight w:val="none"/>
                <w:lang w:eastAsia="en-US"/>
              </w:rPr>
              <w:t>条款名称</w:t>
            </w:r>
          </w:p>
        </w:tc>
        <w:tc>
          <w:tcPr>
            <w:tcW w:w="3286" w:type="dxa"/>
            <w:tcBorders>
              <w:left w:val="single" w:color="auto" w:sz="4" w:space="0"/>
            </w:tcBorders>
            <w:vAlign w:val="center"/>
          </w:tcPr>
          <w:p w14:paraId="24182313">
            <w:pPr>
              <w:autoSpaceDE w:val="0"/>
              <w:autoSpaceDN w:val="0"/>
              <w:adjustRightInd w:val="0"/>
              <w:spacing w:line="360" w:lineRule="auto"/>
              <w:jc w:val="center"/>
              <w:rPr>
                <w:rFonts w:hint="eastAsia" w:asciiTheme="minorEastAsia" w:hAnsiTheme="minorEastAsia" w:eastAsiaTheme="minorEastAsia" w:cstheme="minorEastAsia"/>
                <w:b/>
                <w:bCs/>
                <w:color w:val="auto"/>
                <w:spacing w:val="1"/>
                <w:szCs w:val="22"/>
                <w:highlight w:val="none"/>
                <w:lang w:eastAsia="en-US"/>
              </w:rPr>
            </w:pPr>
            <w:r>
              <w:rPr>
                <w:rFonts w:hint="eastAsia" w:asciiTheme="minorEastAsia" w:hAnsiTheme="minorEastAsia" w:eastAsiaTheme="minorEastAsia" w:cstheme="minorEastAsia"/>
                <w:b/>
                <w:bCs/>
                <w:color w:val="auto"/>
                <w:spacing w:val="1"/>
                <w:szCs w:val="22"/>
                <w:highlight w:val="none"/>
                <w:lang w:eastAsia="en-US"/>
              </w:rPr>
              <w:t>约定内容</w:t>
            </w:r>
          </w:p>
        </w:tc>
        <w:tc>
          <w:tcPr>
            <w:tcW w:w="850" w:type="dxa"/>
            <w:vAlign w:val="center"/>
          </w:tcPr>
          <w:p w14:paraId="28289F2C">
            <w:pPr>
              <w:autoSpaceDE w:val="0"/>
              <w:autoSpaceDN w:val="0"/>
              <w:adjustRightInd w:val="0"/>
              <w:spacing w:line="360" w:lineRule="auto"/>
              <w:jc w:val="center"/>
              <w:rPr>
                <w:rFonts w:hint="eastAsia" w:asciiTheme="minorEastAsia" w:hAnsiTheme="minorEastAsia" w:eastAsiaTheme="minorEastAsia" w:cstheme="minorEastAsia"/>
                <w:b/>
                <w:bCs/>
                <w:color w:val="auto"/>
                <w:spacing w:val="1"/>
                <w:szCs w:val="22"/>
                <w:highlight w:val="none"/>
                <w:lang w:eastAsia="en-US"/>
              </w:rPr>
            </w:pPr>
            <w:r>
              <w:rPr>
                <w:rFonts w:hint="eastAsia" w:asciiTheme="minorEastAsia" w:hAnsiTheme="minorEastAsia" w:eastAsiaTheme="minorEastAsia" w:cstheme="minorEastAsia"/>
                <w:b/>
                <w:bCs/>
                <w:color w:val="auto"/>
                <w:spacing w:val="1"/>
                <w:szCs w:val="22"/>
                <w:highlight w:val="none"/>
                <w:lang w:eastAsia="en-US"/>
              </w:rPr>
              <w:t>备注</w:t>
            </w:r>
          </w:p>
        </w:tc>
      </w:tr>
      <w:tr w14:paraId="01C9D1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7B6A0353">
            <w:pPr>
              <w:autoSpaceDE w:val="0"/>
              <w:autoSpaceDN w:val="0"/>
              <w:adjustRightInd w:val="0"/>
              <w:spacing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w:t>
            </w:r>
          </w:p>
        </w:tc>
        <w:tc>
          <w:tcPr>
            <w:tcW w:w="2429" w:type="dxa"/>
            <w:vAlign w:val="center"/>
          </w:tcPr>
          <w:p w14:paraId="632A4DD1">
            <w:pPr>
              <w:autoSpaceDE w:val="0"/>
              <w:autoSpaceDN w:val="0"/>
              <w:adjustRightInd w:val="0"/>
              <w:spacing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color w:val="auto"/>
                <w:spacing w:val="1"/>
                <w:szCs w:val="22"/>
                <w:highlight w:val="none"/>
                <w:lang w:eastAsia="en-US"/>
              </w:rPr>
              <w:t>缺陷责任期</w:t>
            </w:r>
          </w:p>
        </w:tc>
        <w:tc>
          <w:tcPr>
            <w:tcW w:w="3286" w:type="dxa"/>
            <w:tcBorders>
              <w:left w:val="single" w:color="auto" w:sz="4" w:space="0"/>
            </w:tcBorders>
            <w:vAlign w:val="center"/>
          </w:tcPr>
          <w:p w14:paraId="2112712C">
            <w:pPr>
              <w:spacing w:line="400" w:lineRule="exact"/>
              <w:ind w:firstLine="210" w:firstLineChars="100"/>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kern w:val="2"/>
                <w:szCs w:val="22"/>
                <w:highlight w:val="none"/>
                <w:u w:val="none"/>
              </w:rPr>
              <w:t>两年，自采购人收到业主签发的交工证书之日起算</w:t>
            </w:r>
            <w:r>
              <w:rPr>
                <w:rFonts w:hint="eastAsia" w:asciiTheme="minorEastAsia" w:hAnsiTheme="minorEastAsia" w:eastAsiaTheme="minorEastAsia" w:cstheme="minorEastAsia"/>
                <w:color w:val="auto"/>
                <w:kern w:val="2"/>
                <w:szCs w:val="22"/>
                <w:highlight w:val="none"/>
                <w:u w:val="none"/>
                <w:lang w:eastAsia="zh-CN"/>
              </w:rPr>
              <w:t>。</w:t>
            </w:r>
          </w:p>
        </w:tc>
        <w:tc>
          <w:tcPr>
            <w:tcW w:w="850" w:type="dxa"/>
            <w:vAlign w:val="center"/>
          </w:tcPr>
          <w:p w14:paraId="4478558C">
            <w:pPr>
              <w:tabs>
                <w:tab w:val="left" w:pos="2190"/>
              </w:tabs>
              <w:autoSpaceDE w:val="0"/>
              <w:autoSpaceDN w:val="0"/>
              <w:adjustRightInd w:val="0"/>
              <w:spacing w:line="400" w:lineRule="exact"/>
              <w:jc w:val="center"/>
              <w:rPr>
                <w:rFonts w:hint="eastAsia" w:asciiTheme="minorEastAsia" w:hAnsiTheme="minorEastAsia" w:eastAsiaTheme="minorEastAsia" w:cstheme="minorEastAsia"/>
                <w:snapToGrid w:val="0"/>
                <w:color w:val="auto"/>
                <w:kern w:val="0"/>
                <w:szCs w:val="21"/>
                <w:highlight w:val="none"/>
              </w:rPr>
            </w:pPr>
          </w:p>
        </w:tc>
      </w:tr>
      <w:tr w14:paraId="761892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2D544FFD">
            <w:pPr>
              <w:tabs>
                <w:tab w:val="left" w:pos="2051"/>
              </w:tabs>
              <w:autoSpaceDE w:val="0"/>
              <w:autoSpaceDN w:val="0"/>
              <w:adjustRightInd w:val="0"/>
              <w:spacing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w:t>
            </w:r>
          </w:p>
        </w:tc>
        <w:tc>
          <w:tcPr>
            <w:tcW w:w="2429" w:type="dxa"/>
            <w:vAlign w:val="center"/>
          </w:tcPr>
          <w:p w14:paraId="2184A4B7">
            <w:pPr>
              <w:tabs>
                <w:tab w:val="left" w:pos="2051"/>
              </w:tabs>
              <w:autoSpaceDE w:val="0"/>
              <w:autoSpaceDN w:val="0"/>
              <w:adjustRightInd w:val="0"/>
              <w:spacing w:line="400" w:lineRule="exact"/>
              <w:jc w:val="center"/>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pacing w:val="1"/>
                <w:szCs w:val="22"/>
                <w:highlight w:val="none"/>
                <w:lang w:eastAsia="en-US"/>
              </w:rPr>
              <w:t>质量保证金金额</w:t>
            </w:r>
          </w:p>
        </w:tc>
        <w:tc>
          <w:tcPr>
            <w:tcW w:w="3286" w:type="dxa"/>
            <w:tcBorders>
              <w:left w:val="single" w:color="auto" w:sz="4" w:space="0"/>
            </w:tcBorders>
            <w:vAlign w:val="center"/>
          </w:tcPr>
          <w:p w14:paraId="16849C10">
            <w:pPr>
              <w:spacing w:line="400" w:lineRule="exact"/>
              <w:ind w:firstLine="105" w:firstLineChars="50"/>
              <w:rPr>
                <w:rFonts w:hint="eastAsia" w:asciiTheme="minorEastAsia" w:hAnsiTheme="minorEastAsia" w:eastAsiaTheme="minorEastAsia" w:cstheme="minorEastAsia"/>
                <w:color w:val="auto"/>
                <w:szCs w:val="22"/>
                <w:highlight w:val="none"/>
                <w:lang w:eastAsia="en-US"/>
              </w:rPr>
            </w:pPr>
            <w:r>
              <w:rPr>
                <w:rFonts w:hint="eastAsia" w:asciiTheme="minorEastAsia" w:hAnsiTheme="minorEastAsia" w:eastAsiaTheme="minorEastAsia" w:cstheme="minorEastAsia"/>
                <w:color w:val="auto"/>
                <w:szCs w:val="22"/>
                <w:highlight w:val="none"/>
                <w:u w:val="single"/>
              </w:rPr>
              <w:t xml:space="preserve"> 3 </w:t>
            </w:r>
            <w:r>
              <w:rPr>
                <w:rFonts w:hint="eastAsia" w:asciiTheme="minorEastAsia" w:hAnsiTheme="minorEastAsia" w:eastAsiaTheme="minorEastAsia" w:cstheme="minorEastAsia"/>
                <w:color w:val="auto"/>
                <w:szCs w:val="22"/>
                <w:highlight w:val="none"/>
                <w:lang w:eastAsia="en-US"/>
              </w:rPr>
              <w:t>%合同价格</w:t>
            </w:r>
          </w:p>
        </w:tc>
        <w:tc>
          <w:tcPr>
            <w:tcW w:w="850" w:type="dxa"/>
            <w:vAlign w:val="center"/>
          </w:tcPr>
          <w:p w14:paraId="7A6F9E7D">
            <w:pPr>
              <w:tabs>
                <w:tab w:val="left" w:pos="2051"/>
              </w:tabs>
              <w:autoSpaceDE w:val="0"/>
              <w:autoSpaceDN w:val="0"/>
              <w:adjustRightInd w:val="0"/>
              <w:spacing w:line="400" w:lineRule="exact"/>
              <w:jc w:val="center"/>
              <w:rPr>
                <w:rFonts w:hint="eastAsia" w:asciiTheme="minorEastAsia" w:hAnsiTheme="minorEastAsia" w:eastAsiaTheme="minorEastAsia" w:cstheme="minorEastAsia"/>
                <w:snapToGrid w:val="0"/>
                <w:color w:val="auto"/>
                <w:kern w:val="0"/>
                <w:szCs w:val="21"/>
                <w:highlight w:val="none"/>
              </w:rPr>
            </w:pPr>
          </w:p>
        </w:tc>
      </w:tr>
      <w:tr w14:paraId="02AE5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41F98907">
            <w:pPr>
              <w:tabs>
                <w:tab w:val="left" w:pos="2051"/>
              </w:tabs>
              <w:autoSpaceDE w:val="0"/>
              <w:autoSpaceDN w:val="0"/>
              <w:adjustRightInd w:val="0"/>
              <w:spacing w:line="400" w:lineRule="exact"/>
              <w:jc w:val="center"/>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w:t>
            </w:r>
          </w:p>
        </w:tc>
        <w:tc>
          <w:tcPr>
            <w:tcW w:w="2429" w:type="dxa"/>
            <w:vAlign w:val="center"/>
          </w:tcPr>
          <w:p w14:paraId="4EBCE80B">
            <w:pPr>
              <w:tabs>
                <w:tab w:val="left" w:pos="2051"/>
              </w:tabs>
              <w:autoSpaceDE w:val="0"/>
              <w:autoSpaceDN w:val="0"/>
              <w:adjustRightInd w:val="0"/>
              <w:spacing w:line="400" w:lineRule="exact"/>
              <w:jc w:val="center"/>
              <w:rPr>
                <w:rFonts w:hint="eastAsia" w:asciiTheme="minorEastAsia" w:hAnsiTheme="minorEastAsia" w:eastAsiaTheme="minorEastAsia" w:cstheme="minorEastAsia"/>
                <w:color w:val="auto"/>
                <w:spacing w:val="1"/>
                <w:szCs w:val="22"/>
                <w:highlight w:val="none"/>
                <w:lang w:eastAsia="en-US"/>
              </w:rPr>
            </w:pPr>
            <w:r>
              <w:rPr>
                <w:rFonts w:hint="eastAsia" w:asciiTheme="minorEastAsia" w:hAnsiTheme="minorEastAsia" w:eastAsiaTheme="minorEastAsia" w:cstheme="minorEastAsia"/>
                <w:color w:val="auto"/>
                <w:spacing w:val="1"/>
                <w:szCs w:val="22"/>
                <w:highlight w:val="none"/>
                <w:lang w:eastAsia="en-US"/>
              </w:rPr>
              <w:t>保修期</w:t>
            </w:r>
          </w:p>
        </w:tc>
        <w:tc>
          <w:tcPr>
            <w:tcW w:w="3286" w:type="dxa"/>
            <w:tcBorders>
              <w:left w:val="single" w:color="auto" w:sz="4" w:space="0"/>
            </w:tcBorders>
            <w:vAlign w:val="center"/>
          </w:tcPr>
          <w:p w14:paraId="2B0A5A55">
            <w:pPr>
              <w:spacing w:line="400" w:lineRule="exact"/>
              <w:ind w:firstLine="105" w:firstLineChars="50"/>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自实际交工日期起计算</w:t>
            </w:r>
            <w:r>
              <w:rPr>
                <w:rFonts w:hint="eastAsia" w:asciiTheme="minorEastAsia" w:hAnsiTheme="minorEastAsia" w:eastAsiaTheme="minorEastAsia" w:cstheme="minorEastAsia"/>
                <w:color w:val="auto"/>
                <w:szCs w:val="22"/>
                <w:highlight w:val="none"/>
                <w:u w:val="single"/>
                <w:lang w:val="en-US" w:eastAsia="zh-CN"/>
              </w:rPr>
              <w:t>2</w:t>
            </w:r>
            <w:r>
              <w:rPr>
                <w:rFonts w:hint="eastAsia" w:asciiTheme="minorEastAsia" w:hAnsiTheme="minorEastAsia" w:eastAsiaTheme="minorEastAsia" w:cstheme="minorEastAsia"/>
                <w:color w:val="auto"/>
                <w:szCs w:val="22"/>
                <w:highlight w:val="none"/>
              </w:rPr>
              <w:t>年</w:t>
            </w:r>
          </w:p>
        </w:tc>
        <w:tc>
          <w:tcPr>
            <w:tcW w:w="850" w:type="dxa"/>
            <w:vAlign w:val="center"/>
          </w:tcPr>
          <w:p w14:paraId="55A316F3">
            <w:pPr>
              <w:tabs>
                <w:tab w:val="left" w:pos="2051"/>
              </w:tabs>
              <w:autoSpaceDE w:val="0"/>
              <w:autoSpaceDN w:val="0"/>
              <w:adjustRightInd w:val="0"/>
              <w:spacing w:line="400" w:lineRule="exact"/>
              <w:jc w:val="center"/>
              <w:rPr>
                <w:rFonts w:hint="eastAsia" w:asciiTheme="minorEastAsia" w:hAnsiTheme="minorEastAsia" w:eastAsiaTheme="minorEastAsia" w:cstheme="minorEastAsia"/>
                <w:snapToGrid w:val="0"/>
                <w:color w:val="auto"/>
                <w:kern w:val="0"/>
                <w:szCs w:val="21"/>
                <w:highlight w:val="none"/>
              </w:rPr>
            </w:pPr>
          </w:p>
        </w:tc>
      </w:tr>
    </w:tbl>
    <w:p w14:paraId="548EE1B8">
      <w:pPr>
        <w:spacing w:line="360" w:lineRule="auto"/>
        <w:rPr>
          <w:rFonts w:hint="eastAsia" w:asciiTheme="minorEastAsia" w:hAnsiTheme="minorEastAsia" w:eastAsiaTheme="minorEastAsia" w:cstheme="minorEastAsia"/>
          <w:snapToGrid w:val="0"/>
          <w:color w:val="auto"/>
          <w:highlight w:val="none"/>
        </w:rPr>
      </w:pPr>
    </w:p>
    <w:p w14:paraId="4FAFA4C3">
      <w:pPr>
        <w:tabs>
          <w:tab w:val="left" w:pos="7140"/>
          <w:tab w:val="left" w:pos="7560"/>
          <w:tab w:val="left" w:pos="8300"/>
        </w:tabs>
        <w:autoSpaceDE w:val="0"/>
        <w:autoSpaceDN w:val="0"/>
        <w:adjustRightInd w:val="0"/>
        <w:spacing w:line="360" w:lineRule="auto"/>
        <w:ind w:right="210"/>
        <w:jc w:val="righ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lang w:val="en-US" w:eastAsia="zh-CN"/>
        </w:rPr>
        <w:t xml:space="preserve"> 供 应 商</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u w:val="single"/>
        </w:rPr>
        <w:t xml:space="preserve">                            </w:t>
      </w:r>
      <w:r>
        <w:rPr>
          <w:rFonts w:hint="eastAsia" w:asciiTheme="minorEastAsia" w:hAnsiTheme="minorEastAsia" w:eastAsiaTheme="minorEastAsia" w:cstheme="minorEastAsia"/>
          <w:snapToGrid w:val="0"/>
          <w:color w:val="auto"/>
          <w:kern w:val="0"/>
          <w:szCs w:val="21"/>
          <w:highlight w:val="none"/>
        </w:rPr>
        <w:t xml:space="preserve">（盖单位法人章） </w:t>
      </w:r>
    </w:p>
    <w:p w14:paraId="4E94FAA5">
      <w:pPr>
        <w:pStyle w:val="2"/>
        <w:rPr>
          <w:rFonts w:hint="eastAsia" w:asciiTheme="minorEastAsia" w:hAnsiTheme="minorEastAsia" w:eastAsiaTheme="minorEastAsia" w:cstheme="minorEastAsia"/>
          <w:snapToGrid w:val="0"/>
          <w:color w:val="auto"/>
          <w:kern w:val="0"/>
          <w:highlight w:val="none"/>
        </w:rPr>
      </w:pPr>
    </w:p>
    <w:p w14:paraId="17C62915">
      <w:pPr>
        <w:pStyle w:val="2"/>
        <w:jc w:val="righ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snapToGrid w:val="0"/>
          <w:color w:val="auto"/>
          <w:kern w:val="0"/>
          <w:highlight w:val="none"/>
        </w:rPr>
        <w:t>法定代表人或其委托代理人：</w:t>
      </w:r>
      <w:r>
        <w:rPr>
          <w:rFonts w:hint="eastAsia" w:asciiTheme="minorEastAsia" w:hAnsiTheme="minorEastAsia" w:eastAsiaTheme="minorEastAsia" w:cstheme="minorEastAsia"/>
          <w:snapToGrid w:val="0"/>
          <w:color w:val="auto"/>
          <w:kern w:val="0"/>
          <w:highlight w:val="none"/>
          <w:u w:val="single"/>
        </w:rPr>
        <w:t xml:space="preserve">               </w:t>
      </w:r>
      <w:r>
        <w:rPr>
          <w:rFonts w:hint="eastAsia" w:asciiTheme="minorEastAsia" w:hAnsiTheme="minorEastAsia" w:eastAsiaTheme="minorEastAsia" w:cstheme="minorEastAsia"/>
          <w:snapToGrid w:val="0"/>
          <w:color w:val="auto"/>
          <w:kern w:val="0"/>
          <w:highlight w:val="none"/>
        </w:rPr>
        <w:t>（签名或盖章）</w:t>
      </w:r>
      <w:r>
        <w:rPr>
          <w:rFonts w:hint="eastAsia" w:asciiTheme="minorEastAsia" w:hAnsiTheme="minorEastAsia" w:eastAsiaTheme="minorEastAsia" w:cstheme="minorEastAsia"/>
          <w:color w:val="auto"/>
          <w:highlight w:val="none"/>
        </w:rPr>
        <w:br w:type="page"/>
      </w:r>
    </w:p>
    <w:p w14:paraId="67CBA245">
      <w:pPr>
        <w:pStyle w:val="5"/>
        <w:spacing w:before="0" w:line="360" w:lineRule="auto"/>
        <w:jc w:val="center"/>
        <w:rPr>
          <w:rFonts w:hint="eastAsia" w:asciiTheme="minorEastAsia" w:hAnsiTheme="minorEastAsia" w:eastAsiaTheme="minorEastAsia" w:cstheme="minorEastAsia"/>
          <w:b w:val="0"/>
          <w:bCs w:val="0"/>
          <w:color w:val="auto"/>
          <w:highlight w:val="none"/>
        </w:rPr>
      </w:pPr>
      <w:bookmarkStart w:id="721" w:name="_Toc29609"/>
      <w:bookmarkStart w:id="722" w:name="_Toc3419"/>
      <w:bookmarkStart w:id="723" w:name="_Toc19214"/>
      <w:bookmarkStart w:id="724" w:name="_Toc32689"/>
      <w:r>
        <w:rPr>
          <w:rFonts w:hint="eastAsia" w:asciiTheme="minorEastAsia" w:hAnsiTheme="minorEastAsia" w:eastAsiaTheme="minorEastAsia" w:cstheme="minorEastAsia"/>
          <w:b w:val="0"/>
          <w:bCs w:val="0"/>
          <w:color w:val="auto"/>
          <w:highlight w:val="none"/>
        </w:rPr>
        <w:t>（三）法定代表人身份证明或授权委托书</w:t>
      </w:r>
      <w:bookmarkEnd w:id="716"/>
      <w:bookmarkEnd w:id="717"/>
      <w:bookmarkEnd w:id="718"/>
      <w:bookmarkEnd w:id="719"/>
      <w:bookmarkEnd w:id="720"/>
      <w:bookmarkEnd w:id="721"/>
      <w:bookmarkEnd w:id="722"/>
      <w:bookmarkEnd w:id="723"/>
      <w:bookmarkEnd w:id="724"/>
    </w:p>
    <w:p w14:paraId="035F86D9">
      <w:pPr>
        <w:spacing w:line="480" w:lineRule="auto"/>
        <w:jc w:val="center"/>
        <w:outlineLvl w:val="1"/>
        <w:rPr>
          <w:rFonts w:hint="eastAsia" w:asciiTheme="minorEastAsia" w:hAnsiTheme="minorEastAsia" w:eastAsiaTheme="minorEastAsia" w:cstheme="minorEastAsia"/>
          <w:color w:val="auto"/>
          <w:sz w:val="28"/>
          <w:highlight w:val="none"/>
        </w:rPr>
      </w:pPr>
      <w:bookmarkStart w:id="725" w:name="_Toc18852"/>
      <w:bookmarkStart w:id="726" w:name="_Toc27567"/>
      <w:bookmarkStart w:id="727" w:name="_Toc23321"/>
      <w:bookmarkStart w:id="728" w:name="_Toc26839"/>
      <w:bookmarkStart w:id="729" w:name="_Toc25663"/>
      <w:bookmarkStart w:id="730" w:name="_Toc16278"/>
      <w:bookmarkStart w:id="731" w:name="_Toc3290"/>
      <w:r>
        <w:rPr>
          <w:rFonts w:hint="eastAsia" w:asciiTheme="minorEastAsia" w:hAnsiTheme="minorEastAsia" w:eastAsiaTheme="minorEastAsia" w:cstheme="minorEastAsia"/>
          <w:color w:val="auto"/>
          <w:sz w:val="28"/>
          <w:highlight w:val="none"/>
        </w:rPr>
        <w:t>法定代表人身份证明</w:t>
      </w:r>
      <w:bookmarkEnd w:id="725"/>
      <w:bookmarkEnd w:id="726"/>
      <w:bookmarkEnd w:id="727"/>
      <w:bookmarkEnd w:id="728"/>
      <w:bookmarkEnd w:id="729"/>
      <w:bookmarkEnd w:id="730"/>
      <w:bookmarkEnd w:id="731"/>
    </w:p>
    <w:p w14:paraId="798BD608">
      <w:pPr>
        <w:spacing w:line="480" w:lineRule="auto"/>
        <w:jc w:val="center"/>
        <w:rPr>
          <w:rFonts w:hint="eastAsia" w:asciiTheme="minorEastAsia" w:hAnsiTheme="minorEastAsia" w:eastAsiaTheme="minorEastAsia" w:cstheme="minorEastAsia"/>
          <w:color w:val="auto"/>
          <w:highlight w:val="none"/>
        </w:rPr>
      </w:pPr>
    </w:p>
    <w:p w14:paraId="4BC25D61">
      <w:pPr>
        <w:tabs>
          <w:tab w:val="left" w:pos="5565"/>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w w:val="200"/>
          <w:kern w:val="0"/>
          <w:szCs w:val="21"/>
          <w:highlight w:val="none"/>
          <w:u w:val="single"/>
        </w:rPr>
        <w:t xml:space="preserve">                                     </w:t>
      </w:r>
    </w:p>
    <w:p w14:paraId="641AEE53">
      <w:pPr>
        <w:tabs>
          <w:tab w:val="left" w:pos="5475"/>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单位性质：</w:t>
      </w:r>
      <w:r>
        <w:rPr>
          <w:rFonts w:hint="eastAsia" w:asciiTheme="minorEastAsia" w:hAnsiTheme="minorEastAsia" w:eastAsiaTheme="minorEastAsia" w:cstheme="minorEastAsia"/>
          <w:color w:val="auto"/>
          <w:w w:val="200"/>
          <w:kern w:val="0"/>
          <w:szCs w:val="21"/>
          <w:highlight w:val="none"/>
          <w:u w:val="single"/>
        </w:rPr>
        <w:t xml:space="preserve">                                     </w:t>
      </w:r>
    </w:p>
    <w:p w14:paraId="25397273">
      <w:pPr>
        <w:tabs>
          <w:tab w:val="left" w:pos="5475"/>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地    址：</w:t>
      </w:r>
      <w:r>
        <w:rPr>
          <w:rFonts w:hint="eastAsia" w:asciiTheme="minorEastAsia" w:hAnsiTheme="minorEastAsia" w:eastAsiaTheme="minorEastAsia" w:cstheme="minorEastAsia"/>
          <w:color w:val="auto"/>
          <w:w w:val="200"/>
          <w:kern w:val="0"/>
          <w:szCs w:val="21"/>
          <w:highlight w:val="none"/>
          <w:u w:val="single"/>
        </w:rPr>
        <w:t xml:space="preserve">                                     </w:t>
      </w:r>
    </w:p>
    <w:p w14:paraId="286E3892">
      <w:pPr>
        <w:tabs>
          <w:tab w:val="left" w:pos="2520"/>
          <w:tab w:val="left" w:pos="3836"/>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 w:val="10"/>
          <w:szCs w:val="10"/>
          <w:highlight w:val="none"/>
        </w:rPr>
      </w:pPr>
      <w:r>
        <w:rPr>
          <w:rFonts w:hint="eastAsia" w:asciiTheme="minorEastAsia" w:hAnsiTheme="minorEastAsia" w:eastAsiaTheme="minorEastAsia" w:cstheme="minorEastAsia"/>
          <w:color w:val="auto"/>
          <w:kern w:val="0"/>
          <w:szCs w:val="21"/>
          <w:highlight w:val="none"/>
        </w:rPr>
        <w:t>成立时间：</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w:t>
      </w:r>
    </w:p>
    <w:p w14:paraId="62A8A636">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姓名：</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性别</w:t>
      </w:r>
      <w:r>
        <w:rPr>
          <w:rFonts w:hint="eastAsia" w:asciiTheme="minorEastAsia" w:hAnsiTheme="minorEastAsia" w:eastAsiaTheme="minorEastAsia" w:cstheme="minorEastAsia"/>
          <w:color w:val="auto"/>
          <w:spacing w:val="-1"/>
          <w:kern w:val="0"/>
          <w:szCs w:val="21"/>
          <w:highlight w:val="none"/>
        </w:rPr>
        <w:t>：</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spacing w:val="-1"/>
          <w:kern w:val="0"/>
          <w:szCs w:val="21"/>
          <w:highlight w:val="none"/>
        </w:rPr>
        <w:t>年</w:t>
      </w:r>
      <w:r>
        <w:rPr>
          <w:rFonts w:hint="eastAsia" w:asciiTheme="minorEastAsia" w:hAnsiTheme="minorEastAsia" w:eastAsiaTheme="minorEastAsia" w:cstheme="minorEastAsia"/>
          <w:color w:val="auto"/>
          <w:kern w:val="0"/>
          <w:szCs w:val="21"/>
          <w:highlight w:val="none"/>
        </w:rPr>
        <w:t>龄：</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职务：</w:t>
      </w:r>
      <w:r>
        <w:rPr>
          <w:rFonts w:hint="eastAsia" w:asciiTheme="minorEastAsia" w:hAnsiTheme="minorEastAsia" w:eastAsiaTheme="minorEastAsia" w:cstheme="minorEastAsia"/>
          <w:color w:val="auto"/>
          <w:kern w:val="0"/>
          <w:szCs w:val="21"/>
          <w:highlight w:val="none"/>
          <w:u w:val="single"/>
        </w:rPr>
        <w:t xml:space="preserve">               </w:t>
      </w:r>
    </w:p>
    <w:p w14:paraId="51EA7C65">
      <w:pPr>
        <w:tabs>
          <w:tab w:val="left" w:pos="3360"/>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eastAsia="zh-CN"/>
        </w:rPr>
        <w:t>供应商</w:t>
      </w:r>
      <w:r>
        <w:rPr>
          <w:rFonts w:hint="eastAsia" w:asciiTheme="minorEastAsia" w:hAnsiTheme="minorEastAsia" w:eastAsiaTheme="minorEastAsia" w:cstheme="minorEastAsia"/>
          <w:color w:val="auto"/>
          <w:kern w:val="0"/>
          <w:szCs w:val="21"/>
          <w:highlight w:val="none"/>
          <w:u w:val="single"/>
        </w:rPr>
        <w:t>名称）</w:t>
      </w:r>
      <w:r>
        <w:rPr>
          <w:rFonts w:hint="eastAsia" w:asciiTheme="minorEastAsia" w:hAnsiTheme="minorEastAsia" w:eastAsiaTheme="minorEastAsia" w:cstheme="minorEastAsia"/>
          <w:color w:val="auto"/>
          <w:kern w:val="0"/>
          <w:szCs w:val="21"/>
          <w:highlight w:val="none"/>
        </w:rPr>
        <w:t>的法定代表人。</w:t>
      </w:r>
    </w:p>
    <w:p w14:paraId="5553BDA4">
      <w:pPr>
        <w:tabs>
          <w:tab w:val="left" w:pos="3360"/>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特此证明。</w:t>
      </w:r>
    </w:p>
    <w:p w14:paraId="37E530EB">
      <w:pPr>
        <w:autoSpaceDE w:val="0"/>
        <w:autoSpaceDN w:val="0"/>
        <w:adjustRightInd w:val="0"/>
        <w:snapToGrid w:val="0"/>
        <w:spacing w:line="480" w:lineRule="auto"/>
        <w:ind w:firstLine="810" w:firstLineChars="3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附：法定代表人身份证</w:t>
      </w:r>
      <w:r>
        <w:rPr>
          <w:rFonts w:hint="eastAsia" w:asciiTheme="minorEastAsia" w:hAnsiTheme="minorEastAsia" w:eastAsiaTheme="minorEastAsia" w:cstheme="minorEastAsia"/>
          <w:color w:val="auto"/>
          <w:kern w:val="0"/>
          <w:szCs w:val="21"/>
          <w:highlight w:val="none"/>
          <w:lang w:val="en-US" w:eastAsia="zh-CN"/>
        </w:rPr>
        <w:t>明</w:t>
      </w:r>
      <w:r>
        <w:rPr>
          <w:rFonts w:hint="eastAsia" w:asciiTheme="minorEastAsia" w:hAnsiTheme="minorEastAsia" w:eastAsiaTheme="minorEastAsia" w:cstheme="minorEastAsia"/>
          <w:color w:val="auto"/>
          <w:kern w:val="0"/>
          <w:szCs w:val="21"/>
          <w:highlight w:val="none"/>
          <w:lang w:eastAsia="zh-CN"/>
        </w:rPr>
        <w:t>复印件</w:t>
      </w:r>
      <w:r>
        <w:rPr>
          <w:rFonts w:hint="eastAsia" w:asciiTheme="minorEastAsia" w:hAnsiTheme="minorEastAsia" w:eastAsiaTheme="minorEastAsia" w:cstheme="minorEastAsia"/>
          <w:color w:val="auto"/>
          <w:kern w:val="0"/>
          <w:szCs w:val="21"/>
          <w:highlight w:val="none"/>
        </w:rPr>
        <w:t>（双面）</w:t>
      </w:r>
    </w:p>
    <w:p w14:paraId="07785EFD">
      <w:pPr>
        <w:autoSpaceDE w:val="0"/>
        <w:autoSpaceDN w:val="0"/>
        <w:adjustRightInd w:val="0"/>
        <w:snapToGrid w:val="0"/>
        <w:spacing w:line="360" w:lineRule="auto"/>
        <w:jc w:val="left"/>
        <w:rPr>
          <w:rFonts w:hint="eastAsia" w:asciiTheme="minorEastAsia" w:hAnsiTheme="minorEastAsia" w:eastAsiaTheme="minorEastAsia" w:cstheme="minorEastAsia"/>
          <w:color w:val="auto"/>
          <w:szCs w:val="21"/>
          <w:highlight w:val="none"/>
        </w:rPr>
      </w:pPr>
    </w:p>
    <w:p w14:paraId="3E5FBA4E">
      <w:pPr>
        <w:pStyle w:val="2"/>
        <w:spacing w:after="0" w:line="360" w:lineRule="auto"/>
        <w:rPr>
          <w:rFonts w:hint="eastAsia" w:asciiTheme="minorEastAsia" w:hAnsiTheme="minorEastAsia" w:eastAsiaTheme="minorEastAsia" w:cstheme="minorEastAsia"/>
          <w:color w:val="auto"/>
          <w:highlight w:val="none"/>
        </w:rPr>
      </w:pPr>
    </w:p>
    <w:p w14:paraId="61BA6FAC">
      <w:pPr>
        <w:pStyle w:val="2"/>
        <w:spacing w:after="0" w:line="360" w:lineRule="auto"/>
        <w:rPr>
          <w:rFonts w:hint="eastAsia" w:asciiTheme="minorEastAsia" w:hAnsiTheme="minorEastAsia" w:eastAsiaTheme="minorEastAsia" w:cstheme="minorEastAsia"/>
          <w:color w:val="auto"/>
          <w:highlight w:val="none"/>
        </w:rPr>
      </w:pPr>
    </w:p>
    <w:p w14:paraId="5CB26DE8">
      <w:pPr>
        <w:pStyle w:val="2"/>
        <w:spacing w:after="0" w:line="360" w:lineRule="auto"/>
        <w:rPr>
          <w:rFonts w:hint="eastAsia" w:asciiTheme="minorEastAsia" w:hAnsiTheme="minorEastAsia" w:eastAsiaTheme="minorEastAsia" w:cstheme="minorEastAsia"/>
          <w:color w:val="auto"/>
          <w:highlight w:val="none"/>
        </w:rPr>
      </w:pPr>
    </w:p>
    <w:p w14:paraId="19C2B876">
      <w:pPr>
        <w:pStyle w:val="2"/>
        <w:spacing w:after="0" w:line="360" w:lineRule="auto"/>
        <w:rPr>
          <w:rFonts w:hint="eastAsia" w:asciiTheme="minorEastAsia" w:hAnsiTheme="minorEastAsia" w:eastAsiaTheme="minorEastAsia" w:cstheme="minorEastAsia"/>
          <w:color w:val="auto"/>
          <w:highlight w:val="none"/>
        </w:rPr>
      </w:pPr>
    </w:p>
    <w:p w14:paraId="3FC2387A">
      <w:pPr>
        <w:pStyle w:val="2"/>
        <w:spacing w:after="0" w:line="360" w:lineRule="auto"/>
        <w:rPr>
          <w:rFonts w:hint="eastAsia" w:asciiTheme="minorEastAsia" w:hAnsiTheme="minorEastAsia" w:eastAsiaTheme="minorEastAsia" w:cstheme="minorEastAsia"/>
          <w:color w:val="auto"/>
          <w:highlight w:val="none"/>
        </w:rPr>
      </w:pPr>
    </w:p>
    <w:p w14:paraId="03D60F26">
      <w:pPr>
        <w:tabs>
          <w:tab w:val="left" w:pos="5460"/>
        </w:tabs>
        <w:autoSpaceDE w:val="0"/>
        <w:autoSpaceDN w:val="0"/>
        <w:adjustRightInd w:val="0"/>
        <w:snapToGrid w:val="0"/>
        <w:spacing w:line="480" w:lineRule="auto"/>
        <w:ind w:firstLine="2100"/>
        <w:jc w:val="righ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ab/>
      </w:r>
      <w:r>
        <w:rPr>
          <w:rFonts w:hint="eastAsia" w:asciiTheme="minorEastAsia" w:hAnsiTheme="minorEastAsia" w:eastAsiaTheme="minorEastAsia" w:cstheme="minorEastAsia"/>
          <w:color w:val="auto"/>
          <w:spacing w:val="-1"/>
          <w:kern w:val="0"/>
          <w:szCs w:val="21"/>
          <w:highlight w:val="none"/>
        </w:rPr>
        <w:t>（</w:t>
      </w:r>
      <w:r>
        <w:rPr>
          <w:rFonts w:hint="eastAsia" w:asciiTheme="minorEastAsia" w:hAnsiTheme="minorEastAsia" w:eastAsiaTheme="minorEastAsia" w:cstheme="minorEastAsia"/>
          <w:color w:val="auto"/>
          <w:kern w:val="0"/>
          <w:szCs w:val="21"/>
          <w:highlight w:val="none"/>
        </w:rPr>
        <w:t>盖单位法人章）</w:t>
      </w:r>
    </w:p>
    <w:p w14:paraId="236E2A6F">
      <w:pPr>
        <w:autoSpaceDE w:val="0"/>
        <w:autoSpaceDN w:val="0"/>
        <w:adjustRightInd w:val="0"/>
        <w:snapToGrid w:val="0"/>
        <w:spacing w:line="480" w:lineRule="auto"/>
        <w:jc w:val="left"/>
        <w:rPr>
          <w:rFonts w:hint="eastAsia" w:asciiTheme="minorEastAsia" w:hAnsiTheme="minorEastAsia" w:eastAsiaTheme="minorEastAsia" w:cstheme="minorEastAsia"/>
          <w:color w:val="auto"/>
          <w:kern w:val="0"/>
          <w:sz w:val="20"/>
          <w:szCs w:val="20"/>
          <w:highlight w:val="none"/>
        </w:rPr>
      </w:pPr>
    </w:p>
    <w:p w14:paraId="0067FF47">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日  </w:t>
      </w:r>
    </w:p>
    <w:p w14:paraId="6088C3A0">
      <w:pPr>
        <w:pStyle w:val="2"/>
        <w:rPr>
          <w:rFonts w:hint="eastAsia" w:asciiTheme="minorEastAsia" w:hAnsiTheme="minorEastAsia" w:eastAsiaTheme="minorEastAsia" w:cstheme="minorEastAsia"/>
          <w:color w:val="auto"/>
          <w:highlight w:val="none"/>
        </w:rPr>
      </w:pPr>
    </w:p>
    <w:p w14:paraId="478ED8C5">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注：法定代表人身份证明需按上述格式填写完整，不可缺少内容。在此基础上增加内容的不影响其有效性。</w:t>
      </w:r>
    </w:p>
    <w:p w14:paraId="39BE6C15">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highlight w:val="none"/>
        </w:rPr>
      </w:pPr>
    </w:p>
    <w:p w14:paraId="5BCB5162">
      <w:pPr>
        <w:tabs>
          <w:tab w:val="left" w:pos="1680"/>
          <w:tab w:val="left" w:pos="4215"/>
          <w:tab w:val="left" w:pos="4305"/>
          <w:tab w:val="left" w:pos="8000"/>
        </w:tabs>
        <w:autoSpaceDE w:val="0"/>
        <w:autoSpaceDN w:val="0"/>
        <w:adjustRightInd w:val="0"/>
        <w:snapToGrid w:val="0"/>
        <w:spacing w:line="360" w:lineRule="auto"/>
        <w:jc w:val="center"/>
        <w:outlineLvl w:val="1"/>
        <w:rPr>
          <w:rFonts w:hint="eastAsia" w:asciiTheme="minorEastAsia" w:hAnsiTheme="minorEastAsia" w:eastAsiaTheme="minorEastAsia" w:cstheme="minorEastAsia"/>
          <w:color w:val="auto"/>
          <w:kern w:val="0"/>
          <w:sz w:val="12"/>
          <w:szCs w:val="12"/>
          <w:highlight w:val="none"/>
        </w:rPr>
      </w:pPr>
      <w:r>
        <w:rPr>
          <w:rFonts w:hint="eastAsia" w:asciiTheme="minorEastAsia" w:hAnsiTheme="minorEastAsia" w:eastAsiaTheme="minorEastAsia" w:cstheme="minorEastAsia"/>
          <w:b/>
          <w:color w:val="auto"/>
          <w:kern w:val="0"/>
          <w:sz w:val="28"/>
          <w:szCs w:val="28"/>
          <w:highlight w:val="none"/>
        </w:rPr>
        <w:br w:type="page"/>
      </w:r>
      <w:bookmarkStart w:id="732" w:name="_Toc16260"/>
      <w:bookmarkStart w:id="733" w:name="_Toc25550"/>
      <w:bookmarkStart w:id="734" w:name="_Toc4982"/>
      <w:bookmarkStart w:id="735" w:name="_Toc31307"/>
      <w:bookmarkStart w:id="736" w:name="_Toc11211"/>
      <w:bookmarkStart w:id="737" w:name="_Toc4450"/>
      <w:bookmarkStart w:id="738" w:name="_Toc15322"/>
      <w:r>
        <w:rPr>
          <w:rFonts w:hint="eastAsia" w:asciiTheme="minorEastAsia" w:hAnsiTheme="minorEastAsia" w:eastAsiaTheme="minorEastAsia" w:cstheme="minorEastAsia"/>
          <w:snapToGrid w:val="0"/>
          <w:color w:val="auto"/>
          <w:kern w:val="0"/>
          <w:sz w:val="32"/>
          <w:szCs w:val="32"/>
          <w:highlight w:val="none"/>
        </w:rPr>
        <w:t>授权委托书</w:t>
      </w:r>
      <w:bookmarkEnd w:id="732"/>
      <w:bookmarkEnd w:id="733"/>
      <w:bookmarkEnd w:id="734"/>
      <w:bookmarkEnd w:id="735"/>
      <w:bookmarkEnd w:id="736"/>
      <w:bookmarkEnd w:id="737"/>
      <w:bookmarkEnd w:id="738"/>
    </w:p>
    <w:p w14:paraId="7AD38E16">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376D0E25">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20"/>
          <w:szCs w:val="20"/>
          <w:highlight w:val="none"/>
        </w:rPr>
      </w:pPr>
    </w:p>
    <w:p w14:paraId="4C36A91B">
      <w:pPr>
        <w:tabs>
          <w:tab w:val="left" w:pos="1680"/>
          <w:tab w:val="left" w:pos="4215"/>
          <w:tab w:val="left" w:pos="4305"/>
          <w:tab w:val="left" w:pos="8000"/>
        </w:tabs>
        <w:autoSpaceDE w:val="0"/>
        <w:autoSpaceDN w:val="0"/>
        <w:adjustRightInd w:val="0"/>
        <w:snapToGrid w:val="0"/>
        <w:spacing w:line="480" w:lineRule="auto"/>
        <w:ind w:firstLine="42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本人</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（姓名）</w:t>
      </w: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w:t>
      </w:r>
      <w:r>
        <w:rPr>
          <w:rFonts w:hint="eastAsia" w:asciiTheme="minorEastAsia" w:hAnsiTheme="minorEastAsia" w:eastAsiaTheme="minorEastAsia" w:cstheme="minorEastAsia"/>
          <w:color w:val="auto"/>
          <w:spacing w:val="-1"/>
          <w:kern w:val="0"/>
          <w:szCs w:val="21"/>
          <w:highlight w:val="none"/>
          <w:u w:val="single"/>
          <w:lang w:eastAsia="zh-CN"/>
        </w:rPr>
        <w:t>供应商</w:t>
      </w:r>
      <w:r>
        <w:rPr>
          <w:rFonts w:hint="eastAsia" w:asciiTheme="minorEastAsia" w:hAnsiTheme="minorEastAsia" w:eastAsiaTheme="minorEastAsia" w:cstheme="minorEastAsia"/>
          <w:color w:val="auto"/>
          <w:kern w:val="0"/>
          <w:szCs w:val="21"/>
          <w:highlight w:val="none"/>
          <w:u w:val="single"/>
        </w:rPr>
        <w:t>名称</w:t>
      </w:r>
      <w:r>
        <w:rPr>
          <w:rFonts w:hint="eastAsia" w:asciiTheme="minorEastAsia" w:hAnsiTheme="minorEastAsia" w:eastAsiaTheme="minorEastAsia" w:cstheme="minorEastAsia"/>
          <w:color w:val="auto"/>
          <w:spacing w:val="1"/>
          <w:kern w:val="0"/>
          <w:szCs w:val="21"/>
          <w:highlight w:val="none"/>
          <w:u w:val="single"/>
        </w:rPr>
        <w:t>）</w:t>
      </w:r>
      <w:r>
        <w:rPr>
          <w:rFonts w:hint="eastAsia" w:asciiTheme="minorEastAsia" w:hAnsiTheme="minorEastAsia" w:eastAsiaTheme="minorEastAsia" w:cstheme="minorEastAsia"/>
          <w:color w:val="auto"/>
          <w:kern w:val="0"/>
          <w:szCs w:val="21"/>
          <w:highlight w:val="none"/>
        </w:rPr>
        <w:t>的法定代</w:t>
      </w:r>
      <w:r>
        <w:rPr>
          <w:rFonts w:hint="eastAsia" w:asciiTheme="minorEastAsia" w:hAnsiTheme="minorEastAsia" w:eastAsiaTheme="minorEastAsia" w:cstheme="minorEastAsia"/>
          <w:color w:val="auto"/>
          <w:spacing w:val="1"/>
          <w:kern w:val="0"/>
          <w:szCs w:val="21"/>
          <w:highlight w:val="none"/>
        </w:rPr>
        <w:t>表</w:t>
      </w:r>
      <w:r>
        <w:rPr>
          <w:rFonts w:hint="eastAsia" w:asciiTheme="minorEastAsia" w:hAnsiTheme="minorEastAsia" w:eastAsiaTheme="minorEastAsia" w:cstheme="minorEastAsia"/>
          <w:color w:val="auto"/>
          <w:kern w:val="0"/>
          <w:szCs w:val="21"/>
          <w:highlight w:val="none"/>
        </w:rPr>
        <w:t>人，现委托</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（姓名）</w:t>
      </w:r>
      <w:r>
        <w:rPr>
          <w:rFonts w:hint="eastAsia" w:asciiTheme="minorEastAsia" w:hAnsiTheme="minorEastAsia" w:eastAsiaTheme="minorEastAsia" w:cstheme="minorEastAsia"/>
          <w:color w:val="auto"/>
          <w:kern w:val="0"/>
          <w:szCs w:val="21"/>
          <w:highlight w:val="none"/>
        </w:rPr>
        <w:t>为我方代理人。代理人根据授权，</w:t>
      </w:r>
      <w:r>
        <w:rPr>
          <w:rFonts w:hint="eastAsia" w:asciiTheme="minorEastAsia" w:hAnsiTheme="minorEastAsia" w:eastAsiaTheme="minorEastAsia" w:cstheme="minorEastAsia"/>
          <w:color w:val="auto"/>
          <w:kern w:val="0"/>
          <w:szCs w:val="21"/>
          <w:highlight w:val="none"/>
          <w:lang w:val="en-US" w:eastAsia="zh-CN"/>
        </w:rPr>
        <w:t>代表</w:t>
      </w:r>
      <w:r>
        <w:rPr>
          <w:rFonts w:hint="eastAsia" w:asciiTheme="minorEastAsia" w:hAnsiTheme="minorEastAsia" w:eastAsiaTheme="minorEastAsia" w:cstheme="minorEastAsia"/>
          <w:color w:val="auto"/>
          <w:kern w:val="0"/>
          <w:szCs w:val="21"/>
          <w:highlight w:val="none"/>
        </w:rPr>
        <w:t>我方签署、澄清、说明、补正、递交、撤回、修改</w:t>
      </w:r>
      <w:r>
        <w:rPr>
          <w:rFonts w:hint="eastAsia" w:asciiTheme="minorEastAsia" w:hAnsiTheme="minorEastAsia" w:eastAsiaTheme="minorEastAsia" w:cstheme="minorEastAsia"/>
          <w:color w:val="auto"/>
          <w:kern w:val="0"/>
          <w:szCs w:val="21"/>
          <w:highlight w:val="none"/>
          <w:u w:val="single"/>
          <w:lang w:eastAsia="zh-CN"/>
        </w:rPr>
        <w:t>渝赤叙高速公路（重庆段）机电工程监控系统劳务采购</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、领取原件、签订合同和处理有关事宜， 其法律后果由我方承担。</w:t>
      </w:r>
    </w:p>
    <w:p w14:paraId="26C0C86E">
      <w:pPr>
        <w:tabs>
          <w:tab w:val="left" w:pos="1680"/>
          <w:tab w:val="left" w:pos="4215"/>
          <w:tab w:val="left" w:pos="4305"/>
          <w:tab w:val="left" w:pos="8000"/>
        </w:tabs>
        <w:autoSpaceDE w:val="0"/>
        <w:autoSpaceDN w:val="0"/>
        <w:adjustRightInd w:val="0"/>
        <w:snapToGrid w:val="0"/>
        <w:spacing w:line="480" w:lineRule="auto"/>
        <w:ind w:firstLine="42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委托</w:t>
      </w:r>
      <w:r>
        <w:rPr>
          <w:rFonts w:hint="eastAsia" w:asciiTheme="minorEastAsia" w:hAnsiTheme="minorEastAsia" w:eastAsiaTheme="minorEastAsia" w:cstheme="minorEastAsia"/>
          <w:color w:val="auto"/>
          <w:spacing w:val="-1"/>
          <w:kern w:val="0"/>
          <w:szCs w:val="21"/>
          <w:highlight w:val="none"/>
        </w:rPr>
        <w:t>期</w:t>
      </w:r>
      <w:r>
        <w:rPr>
          <w:rFonts w:hint="eastAsia" w:asciiTheme="minorEastAsia" w:hAnsiTheme="minorEastAsia" w:eastAsiaTheme="minorEastAsia" w:cstheme="minorEastAsia"/>
          <w:color w:val="auto"/>
          <w:kern w:val="0"/>
          <w:szCs w:val="21"/>
          <w:highlight w:val="none"/>
        </w:rPr>
        <w:t>限：</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ab/>
      </w:r>
      <w:r>
        <w:rPr>
          <w:rFonts w:hint="eastAsia" w:asciiTheme="minorEastAsia" w:hAnsiTheme="minorEastAsia" w:eastAsiaTheme="minorEastAsia" w:cstheme="minorEastAsia"/>
          <w:color w:val="auto"/>
          <w:kern w:val="0"/>
          <w:szCs w:val="21"/>
          <w:highlight w:val="none"/>
        </w:rPr>
        <w:t xml:space="preserve">。 </w:t>
      </w:r>
    </w:p>
    <w:p w14:paraId="3CF56BEE">
      <w:pPr>
        <w:tabs>
          <w:tab w:val="left" w:pos="1680"/>
          <w:tab w:val="left" w:pos="4215"/>
          <w:tab w:val="left" w:pos="4305"/>
          <w:tab w:val="left" w:pos="8000"/>
        </w:tabs>
        <w:autoSpaceDE w:val="0"/>
        <w:autoSpaceDN w:val="0"/>
        <w:adjustRightInd w:val="0"/>
        <w:snapToGrid w:val="0"/>
        <w:spacing w:line="480" w:lineRule="auto"/>
        <w:ind w:firstLine="420"/>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Cs w:val="21"/>
          <w:highlight w:val="none"/>
        </w:rPr>
        <w:t>代理人无转委托权。</w:t>
      </w:r>
    </w:p>
    <w:p w14:paraId="5D927FD8">
      <w:pPr>
        <w:tabs>
          <w:tab w:val="left" w:pos="4200"/>
          <w:tab w:val="left" w:pos="4620"/>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lang w:val="en-US" w:eastAsia="zh-CN"/>
        </w:rPr>
        <w:t>供 应 商</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pacing w:val="-1"/>
          <w:kern w:val="0"/>
          <w:szCs w:val="21"/>
          <w:highlight w:val="none"/>
        </w:rPr>
        <w:t>盖单位法人章</w:t>
      </w:r>
      <w:r>
        <w:rPr>
          <w:rFonts w:hint="eastAsia" w:asciiTheme="minorEastAsia" w:hAnsiTheme="minorEastAsia" w:eastAsiaTheme="minorEastAsia" w:cstheme="minorEastAsia"/>
          <w:color w:val="auto"/>
          <w:kern w:val="0"/>
          <w:szCs w:val="21"/>
          <w:highlight w:val="none"/>
        </w:rPr>
        <w:t>）</w:t>
      </w:r>
    </w:p>
    <w:p w14:paraId="5E39644B">
      <w:pPr>
        <w:tabs>
          <w:tab w:val="left" w:pos="6300"/>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法定代表人：</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（签名或盖章）</w:t>
      </w:r>
    </w:p>
    <w:p w14:paraId="2CB6345D">
      <w:pPr>
        <w:tabs>
          <w:tab w:val="left" w:pos="5260"/>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身份证号码：</w:t>
      </w:r>
      <w:r>
        <w:rPr>
          <w:rFonts w:hint="eastAsia" w:asciiTheme="minorEastAsia" w:hAnsiTheme="minorEastAsia" w:eastAsiaTheme="minorEastAsia" w:cstheme="minorEastAsia"/>
          <w:color w:val="auto"/>
          <w:w w:val="200"/>
          <w:kern w:val="0"/>
          <w:szCs w:val="21"/>
          <w:highlight w:val="none"/>
          <w:u w:val="single"/>
        </w:rPr>
        <w:t xml:space="preserve">                           </w:t>
      </w:r>
    </w:p>
    <w:p w14:paraId="6861BEED">
      <w:pPr>
        <w:tabs>
          <w:tab w:val="left" w:pos="5260"/>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委托代理人：</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（签名）</w:t>
      </w:r>
    </w:p>
    <w:p w14:paraId="0511CFFE">
      <w:pPr>
        <w:tabs>
          <w:tab w:val="left" w:pos="6825"/>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身份证号码：</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p>
    <w:p w14:paraId="5FA61C41">
      <w:pPr>
        <w:tabs>
          <w:tab w:val="left" w:pos="6825"/>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单位电话（座机）：</w:t>
      </w:r>
      <w:r>
        <w:rPr>
          <w:rFonts w:hint="eastAsia" w:asciiTheme="minorEastAsia" w:hAnsiTheme="minorEastAsia" w:eastAsiaTheme="minorEastAsia" w:cstheme="minorEastAsia"/>
          <w:color w:val="auto"/>
          <w:kern w:val="0"/>
          <w:szCs w:val="21"/>
          <w:highlight w:val="none"/>
          <w:u w:val="single"/>
        </w:rPr>
        <w:t xml:space="preserve">                                    </w:t>
      </w:r>
    </w:p>
    <w:p w14:paraId="430AC115">
      <w:pPr>
        <w:tabs>
          <w:tab w:val="left" w:pos="6825"/>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 w:val="20"/>
          <w:szCs w:val="20"/>
          <w:highlight w:val="none"/>
          <w:u w:val="single"/>
        </w:rPr>
      </w:pPr>
      <w:r>
        <w:rPr>
          <w:rFonts w:hint="eastAsia" w:asciiTheme="minorEastAsia" w:hAnsiTheme="minorEastAsia" w:eastAsiaTheme="minorEastAsia" w:cstheme="minorEastAsia"/>
          <w:color w:val="auto"/>
          <w:kern w:val="0"/>
          <w:szCs w:val="21"/>
          <w:highlight w:val="none"/>
        </w:rPr>
        <w:t xml:space="preserve">委托代理人电话（手机）：                                                </w:t>
      </w:r>
    </w:p>
    <w:p w14:paraId="02092613">
      <w:pPr>
        <w:autoSpaceDE w:val="0"/>
        <w:autoSpaceDN w:val="0"/>
        <w:adjustRightInd w:val="0"/>
        <w:snapToGrid w:val="0"/>
        <w:spacing w:line="480" w:lineRule="auto"/>
        <w:jc w:val="left"/>
        <w:rPr>
          <w:rFonts w:hint="eastAsia" w:asciiTheme="minorEastAsia" w:hAnsiTheme="minorEastAsia" w:eastAsiaTheme="minorEastAsia" w:cstheme="minorEastAsia"/>
          <w:color w:val="auto"/>
          <w:kern w:val="0"/>
          <w:sz w:val="20"/>
          <w:szCs w:val="20"/>
          <w:highlight w:val="none"/>
        </w:rPr>
      </w:pPr>
    </w:p>
    <w:p w14:paraId="47EA43E2">
      <w:pPr>
        <w:autoSpaceDE w:val="0"/>
        <w:autoSpaceDN w:val="0"/>
        <w:adjustRightInd w:val="0"/>
        <w:snapToGrid w:val="0"/>
        <w:spacing w:line="480" w:lineRule="auto"/>
        <w:ind w:firstLine="810" w:firstLineChars="3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附：法定代表人和委托代理人身份证</w:t>
      </w:r>
      <w:r>
        <w:rPr>
          <w:rFonts w:hint="eastAsia" w:asciiTheme="minorEastAsia" w:hAnsiTheme="minorEastAsia" w:eastAsiaTheme="minorEastAsia" w:cstheme="minorEastAsia"/>
          <w:color w:val="auto"/>
          <w:kern w:val="0"/>
          <w:szCs w:val="21"/>
          <w:highlight w:val="none"/>
          <w:lang w:val="en-US" w:eastAsia="zh-CN"/>
        </w:rPr>
        <w:t>明</w:t>
      </w:r>
      <w:r>
        <w:rPr>
          <w:rFonts w:hint="eastAsia" w:asciiTheme="minorEastAsia" w:hAnsiTheme="minorEastAsia" w:eastAsiaTheme="minorEastAsia" w:cstheme="minorEastAsia"/>
          <w:color w:val="auto"/>
          <w:kern w:val="0"/>
          <w:szCs w:val="21"/>
          <w:highlight w:val="none"/>
          <w:lang w:eastAsia="zh-CN"/>
        </w:rPr>
        <w:t>复印件</w:t>
      </w:r>
      <w:r>
        <w:rPr>
          <w:rFonts w:hint="eastAsia" w:asciiTheme="minorEastAsia" w:hAnsiTheme="minorEastAsia" w:eastAsiaTheme="minorEastAsia" w:cstheme="minorEastAsia"/>
          <w:color w:val="auto"/>
          <w:kern w:val="0"/>
          <w:szCs w:val="21"/>
          <w:highlight w:val="none"/>
        </w:rPr>
        <w:t>（双面）</w:t>
      </w:r>
    </w:p>
    <w:p w14:paraId="00DD6754">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51A173FA">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26E8BBF2">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624EEB79">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27DB5F1B">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2FC37711">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63A606C8">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w:t>
      </w:r>
    </w:p>
    <w:p w14:paraId="0B8C17B8">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rPr>
        <w:t xml:space="preserve"> </w:t>
      </w:r>
    </w:p>
    <w:p w14:paraId="69A46E0F">
      <w:pPr>
        <w:tabs>
          <w:tab w:val="left" w:pos="5760"/>
        </w:tabs>
        <w:autoSpaceDE w:val="0"/>
        <w:autoSpaceDN w:val="0"/>
        <w:adjustRightIn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注：1、法定代表人参加</w:t>
      </w:r>
      <w:r>
        <w:rPr>
          <w:rFonts w:hint="eastAsia" w:asciiTheme="minorEastAsia" w:hAnsiTheme="minorEastAsia" w:eastAsiaTheme="minorEastAsia" w:cstheme="minorEastAsia"/>
          <w:color w:val="auto"/>
          <w:kern w:val="0"/>
          <w:szCs w:val="21"/>
          <w:highlight w:val="none"/>
          <w:lang w:eastAsia="zh-CN"/>
        </w:rPr>
        <w:t>比选</w:t>
      </w:r>
      <w:r>
        <w:rPr>
          <w:rFonts w:hint="eastAsia" w:asciiTheme="minorEastAsia" w:hAnsiTheme="minorEastAsia" w:eastAsiaTheme="minorEastAsia" w:cstheme="minorEastAsia"/>
          <w:color w:val="auto"/>
          <w:kern w:val="0"/>
          <w:szCs w:val="21"/>
          <w:highlight w:val="none"/>
        </w:rPr>
        <w:t>活动并签署文件的不需要授权委托书，只需提供法定代表人身份证明；非法定代表人参加</w:t>
      </w:r>
      <w:r>
        <w:rPr>
          <w:rFonts w:hint="eastAsia" w:asciiTheme="minorEastAsia" w:hAnsiTheme="minorEastAsia" w:eastAsiaTheme="minorEastAsia" w:cstheme="minorEastAsia"/>
          <w:color w:val="auto"/>
          <w:kern w:val="0"/>
          <w:szCs w:val="21"/>
          <w:highlight w:val="none"/>
          <w:lang w:eastAsia="zh-CN"/>
        </w:rPr>
        <w:t>比选</w:t>
      </w:r>
      <w:r>
        <w:rPr>
          <w:rFonts w:hint="eastAsia" w:asciiTheme="minorEastAsia" w:hAnsiTheme="minorEastAsia" w:eastAsiaTheme="minorEastAsia" w:cstheme="minorEastAsia"/>
          <w:color w:val="auto"/>
          <w:kern w:val="0"/>
          <w:szCs w:val="21"/>
          <w:highlight w:val="none"/>
        </w:rPr>
        <w:t>活动及签署文件的除提供法定代表人身份证明外还须提供授权委托书。</w:t>
      </w:r>
    </w:p>
    <w:p w14:paraId="091853A5">
      <w:pPr>
        <w:spacing w:line="360" w:lineRule="auto"/>
        <w:ind w:firstLine="420" w:firstLineChars="200"/>
        <w:jc w:val="center"/>
        <w:rPr>
          <w:rFonts w:hint="eastAsia" w:asciiTheme="minorEastAsia" w:hAnsiTheme="minorEastAsia" w:eastAsiaTheme="minorEastAsia" w:cstheme="minorEastAsia"/>
          <w:snapToGrid w:val="0"/>
          <w:color w:val="auto"/>
          <w:kern w:val="0"/>
          <w:sz w:val="32"/>
          <w:szCs w:val="32"/>
          <w:highlight w:val="none"/>
        </w:rPr>
      </w:pP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highlight w:val="none"/>
        </w:rPr>
        <w:t>授权委托书需按上述格式填写完整，不可缺少内容。在此基础上增加内容的不影响其有效性。</w:t>
      </w:r>
    </w:p>
    <w:p w14:paraId="6A0EA713">
      <w:pPr>
        <w:pStyle w:val="4"/>
        <w:spacing w:line="360" w:lineRule="auto"/>
        <w:jc w:val="center"/>
        <w:rPr>
          <w:rFonts w:hint="eastAsia" w:asciiTheme="minorEastAsia" w:hAnsiTheme="minorEastAsia" w:eastAsiaTheme="minorEastAsia" w:cstheme="minorEastAsia"/>
          <w:color w:val="auto"/>
          <w:highlight w:val="none"/>
        </w:rPr>
      </w:pPr>
      <w:bookmarkStart w:id="739" w:name="_Toc224103500"/>
      <w:r>
        <w:rPr>
          <w:rFonts w:hint="eastAsia" w:asciiTheme="minorEastAsia" w:hAnsiTheme="minorEastAsia" w:eastAsiaTheme="minorEastAsia" w:cstheme="minorEastAsia"/>
          <w:color w:val="auto"/>
          <w:highlight w:val="none"/>
        </w:rPr>
        <w:br w:type="page"/>
      </w:r>
      <w:bookmarkEnd w:id="739"/>
      <w:bookmarkStart w:id="740" w:name="_Toc7263"/>
      <w:bookmarkStart w:id="741" w:name="_Toc9803"/>
      <w:bookmarkStart w:id="742" w:name="_Toc14424"/>
    </w:p>
    <w:p w14:paraId="54D9A18C">
      <w:pPr>
        <w:rPr>
          <w:rFonts w:hint="eastAsia" w:asciiTheme="minorEastAsia" w:hAnsiTheme="minorEastAsia" w:eastAsiaTheme="minorEastAsia" w:cstheme="minorEastAsia"/>
          <w:color w:val="auto"/>
          <w:sz w:val="44"/>
          <w:szCs w:val="44"/>
          <w:highlight w:val="none"/>
        </w:rPr>
      </w:pPr>
    </w:p>
    <w:p w14:paraId="7BB44A4F">
      <w:pPr>
        <w:pStyle w:val="4"/>
        <w:spacing w:line="360" w:lineRule="auto"/>
        <w:jc w:val="center"/>
        <w:rPr>
          <w:rFonts w:hint="eastAsia" w:asciiTheme="minorEastAsia" w:hAnsiTheme="minorEastAsia" w:eastAsiaTheme="minorEastAsia" w:cstheme="minorEastAsia"/>
          <w:b w:val="0"/>
          <w:bCs w:val="0"/>
          <w:color w:val="auto"/>
          <w:sz w:val="44"/>
          <w:szCs w:val="44"/>
          <w:highlight w:val="none"/>
          <w:lang w:eastAsia="zh-CN"/>
        </w:rPr>
      </w:pPr>
      <w:bookmarkStart w:id="743" w:name="_Toc19892"/>
      <w:bookmarkStart w:id="744" w:name="_Toc5801"/>
      <w:r>
        <w:rPr>
          <w:rFonts w:hint="eastAsia" w:asciiTheme="minorEastAsia" w:hAnsiTheme="minorEastAsia" w:eastAsiaTheme="minorEastAsia" w:cstheme="minorEastAsia"/>
          <w:b w:val="0"/>
          <w:bCs w:val="0"/>
          <w:color w:val="auto"/>
          <w:sz w:val="44"/>
          <w:szCs w:val="44"/>
          <w:highlight w:val="none"/>
        </w:rPr>
        <w:t>二、</w:t>
      </w:r>
      <w:bookmarkEnd w:id="740"/>
      <w:bookmarkEnd w:id="741"/>
      <w:bookmarkEnd w:id="742"/>
      <w:bookmarkEnd w:id="743"/>
      <w:r>
        <w:rPr>
          <w:rFonts w:hint="eastAsia" w:asciiTheme="minorEastAsia" w:hAnsiTheme="minorEastAsia" w:eastAsiaTheme="minorEastAsia" w:cstheme="minorEastAsia"/>
          <w:b w:val="0"/>
          <w:bCs w:val="0"/>
          <w:color w:val="auto"/>
          <w:sz w:val="44"/>
          <w:szCs w:val="44"/>
          <w:highlight w:val="none"/>
          <w:lang w:eastAsia="zh-CN"/>
        </w:rPr>
        <w:t>报价部分</w:t>
      </w:r>
      <w:bookmarkEnd w:id="744"/>
    </w:p>
    <w:p w14:paraId="64E7FDD3">
      <w:pPr>
        <w:autoSpaceDE w:val="0"/>
        <w:autoSpaceDN w:val="0"/>
        <w:adjustRightInd w:val="0"/>
        <w:snapToGrid w:val="0"/>
        <w:spacing w:line="360" w:lineRule="auto"/>
        <w:jc w:val="center"/>
        <w:rPr>
          <w:rFonts w:hint="eastAsia" w:asciiTheme="minorEastAsia" w:hAnsiTheme="minorEastAsia" w:eastAsiaTheme="minorEastAsia" w:cstheme="minorEastAsia"/>
          <w:color w:val="auto"/>
          <w:sz w:val="32"/>
          <w:szCs w:val="32"/>
          <w:highlight w:val="none"/>
        </w:rPr>
      </w:pPr>
    </w:p>
    <w:p w14:paraId="0AF06F9B">
      <w:pPr>
        <w:tabs>
          <w:tab w:val="left" w:pos="3280"/>
          <w:tab w:val="left" w:pos="4680"/>
          <w:tab w:val="left" w:pos="6080"/>
        </w:tabs>
        <w:autoSpaceDE w:val="0"/>
        <w:autoSpaceDN w:val="0"/>
        <w:adjustRightInd w:val="0"/>
        <w:snapToGrid w:val="0"/>
        <w:spacing w:after="156" w:afterLines="50" w:line="360" w:lineRule="auto"/>
        <w:jc w:val="center"/>
        <w:rPr>
          <w:rFonts w:hint="eastAsia" w:asciiTheme="minorEastAsia" w:hAnsiTheme="minorEastAsia" w:eastAsiaTheme="minorEastAsia" w:cstheme="minorEastAsia"/>
          <w:color w:val="auto"/>
          <w:kern w:val="0"/>
          <w:sz w:val="24"/>
          <w:szCs w:val="21"/>
          <w:highlight w:val="none"/>
        </w:rPr>
      </w:pPr>
      <w:r>
        <w:rPr>
          <w:rFonts w:hint="eastAsia" w:asciiTheme="minorEastAsia" w:hAnsiTheme="minorEastAsia" w:eastAsiaTheme="minorEastAsia" w:cstheme="minorEastAsia"/>
          <w:color w:val="auto"/>
          <w:sz w:val="32"/>
          <w:szCs w:val="32"/>
          <w:highlight w:val="none"/>
        </w:rPr>
        <w:br w:type="page"/>
      </w:r>
    </w:p>
    <w:p w14:paraId="4A64E6E6">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 w:val="36"/>
          <w:szCs w:val="36"/>
          <w:highlight w:val="none"/>
          <w:u w:val="none"/>
          <w:lang w:eastAsia="zh-CN" w:bidi="ar"/>
        </w:rPr>
      </w:pPr>
      <w:r>
        <w:rPr>
          <w:rFonts w:hint="eastAsia" w:asciiTheme="minorEastAsia" w:hAnsiTheme="minorEastAsia" w:eastAsiaTheme="minorEastAsia" w:cstheme="minorEastAsia"/>
          <w:color w:val="auto"/>
          <w:kern w:val="0"/>
          <w:sz w:val="36"/>
          <w:szCs w:val="36"/>
          <w:highlight w:val="none"/>
          <w:lang w:eastAsia="zh-CN"/>
        </w:rPr>
        <w:t>（一）</w:t>
      </w:r>
      <w:r>
        <w:rPr>
          <w:rFonts w:hint="eastAsia" w:asciiTheme="minorEastAsia" w:hAnsiTheme="minorEastAsia" w:eastAsiaTheme="minorEastAsia" w:cstheme="minorEastAsia"/>
          <w:snapToGrid/>
          <w:color w:val="auto"/>
          <w:kern w:val="0"/>
          <w:sz w:val="36"/>
          <w:szCs w:val="36"/>
          <w:highlight w:val="none"/>
          <w:u w:val="none"/>
          <w:lang w:val="en-US" w:eastAsia="zh-CN" w:bidi="ar"/>
        </w:rPr>
        <w:t>标段一</w:t>
      </w:r>
      <w:r>
        <w:rPr>
          <w:rFonts w:hint="eastAsia" w:asciiTheme="minorEastAsia" w:hAnsiTheme="minorEastAsia" w:eastAsiaTheme="minorEastAsia" w:cstheme="minorEastAsia"/>
          <w:b w:val="0"/>
          <w:bCs w:val="0"/>
          <w:color w:val="auto"/>
          <w:kern w:val="0"/>
          <w:sz w:val="36"/>
          <w:szCs w:val="36"/>
          <w:highlight w:val="none"/>
          <w:u w:val="none"/>
          <w:lang w:bidi="ar"/>
        </w:rPr>
        <w:t>已标价工程量清单</w:t>
      </w:r>
    </w:p>
    <w:p w14:paraId="50EB7051">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 w:val="36"/>
          <w:szCs w:val="36"/>
          <w:highlight w:val="none"/>
        </w:rPr>
      </w:pPr>
    </w:p>
    <w:p w14:paraId="4B682A89">
      <w:pPr>
        <w:autoSpaceDE/>
        <w:autoSpaceDN/>
        <w:adjustRightInd/>
        <w:snapToGrid/>
        <w:spacing w:line="240" w:lineRule="auto"/>
        <w:jc w:val="left"/>
        <w:rPr>
          <w:rFonts w:hint="eastAsia" w:asciiTheme="minorEastAsia" w:hAnsiTheme="minorEastAsia" w:eastAsiaTheme="minorEastAsia" w:cstheme="minorEastAsia"/>
          <w:color w:val="auto"/>
          <w:kern w:val="0"/>
          <w:sz w:val="36"/>
          <w:szCs w:val="36"/>
          <w:highlight w:val="none"/>
        </w:rPr>
      </w:pPr>
      <w:r>
        <w:rPr>
          <w:rFonts w:hint="eastAsia" w:asciiTheme="minorEastAsia" w:hAnsiTheme="minorEastAsia" w:eastAsiaTheme="minorEastAsia" w:cstheme="minorEastAsia"/>
          <w:color w:val="auto"/>
          <w:kern w:val="0"/>
          <w:sz w:val="36"/>
          <w:szCs w:val="36"/>
          <w:highlight w:val="none"/>
        </w:rPr>
        <w:br w:type="page"/>
      </w:r>
    </w:p>
    <w:p w14:paraId="7FBE77D0">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 w:val="36"/>
          <w:szCs w:val="36"/>
          <w:highlight w:val="none"/>
        </w:rPr>
        <w:t>目  录</w:t>
      </w:r>
    </w:p>
    <w:p w14:paraId="7DB98A6D">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Cs w:val="21"/>
          <w:highlight w:val="none"/>
        </w:rPr>
      </w:pPr>
    </w:p>
    <w:p w14:paraId="25EC6F0B">
      <w:pPr>
        <w:autoSpaceDE w:val="0"/>
        <w:autoSpaceDN w:val="0"/>
        <w:adjustRightInd w:val="0"/>
        <w:snapToGrid w:val="0"/>
        <w:spacing w:line="360" w:lineRule="auto"/>
        <w:jc w:val="center"/>
        <w:rPr>
          <w:rFonts w:hint="eastAsia" w:asciiTheme="minorEastAsia" w:hAnsiTheme="minorEastAsia" w:eastAsiaTheme="minorEastAsia" w:cstheme="minorEastAsia"/>
          <w:i/>
          <w:iCs/>
          <w:color w:val="auto"/>
          <w:kern w:val="0"/>
          <w:szCs w:val="21"/>
          <w:highlight w:val="none"/>
        </w:rPr>
      </w:pPr>
      <w:r>
        <w:rPr>
          <w:rFonts w:hint="eastAsia" w:asciiTheme="minorEastAsia" w:hAnsiTheme="minorEastAsia" w:eastAsiaTheme="minorEastAsia" w:cstheme="minorEastAsia"/>
          <w:i/>
          <w:iCs/>
          <w:color w:val="auto"/>
          <w:kern w:val="0"/>
          <w:szCs w:val="21"/>
          <w:highlight w:val="none"/>
        </w:rPr>
        <w:t>[目录由</w:t>
      </w:r>
      <w:r>
        <w:rPr>
          <w:rFonts w:hint="eastAsia" w:asciiTheme="minorEastAsia" w:hAnsiTheme="minorEastAsia" w:eastAsiaTheme="minorEastAsia" w:cstheme="minorEastAsia"/>
          <w:i/>
          <w:iCs/>
          <w:color w:val="auto"/>
          <w:kern w:val="0"/>
          <w:szCs w:val="21"/>
          <w:highlight w:val="none"/>
          <w:lang w:eastAsia="zh-CN"/>
        </w:rPr>
        <w:t>供应商</w:t>
      </w:r>
      <w:r>
        <w:rPr>
          <w:rFonts w:hint="eastAsia" w:asciiTheme="minorEastAsia" w:hAnsiTheme="minorEastAsia" w:eastAsiaTheme="minorEastAsia" w:cstheme="minorEastAsia"/>
          <w:i/>
          <w:iCs/>
          <w:color w:val="auto"/>
          <w:kern w:val="0"/>
          <w:szCs w:val="21"/>
          <w:highlight w:val="none"/>
        </w:rPr>
        <w:t>自行编制]</w:t>
      </w:r>
    </w:p>
    <w:p w14:paraId="6F25915A">
      <w:pPr>
        <w:pStyle w:val="5"/>
        <w:spacing w:before="0" w:after="0" w:line="240" w:lineRule="auto"/>
        <w:jc w:val="center"/>
        <w:rPr>
          <w:rFonts w:hint="eastAsia" w:asciiTheme="minorEastAsia" w:hAnsiTheme="minorEastAsia" w:eastAsiaTheme="minorEastAsia" w:cstheme="minorEastAsia"/>
          <w:b w:val="0"/>
          <w:bCs w:val="0"/>
          <w:color w:val="auto"/>
          <w:highlight w:val="none"/>
        </w:rPr>
      </w:pPr>
      <w:bookmarkStart w:id="745" w:name="_Toc277082648"/>
      <w:bookmarkStart w:id="746" w:name="_Toc287620820"/>
      <w:bookmarkStart w:id="747" w:name="_Toc287607873"/>
      <w:bookmarkStart w:id="748" w:name="_Toc430530535"/>
      <w:bookmarkStart w:id="749" w:name="_Toc224103501"/>
      <w:r>
        <w:rPr>
          <w:rFonts w:hint="eastAsia" w:asciiTheme="minorEastAsia" w:hAnsiTheme="minorEastAsia" w:eastAsiaTheme="minorEastAsia" w:cstheme="minorEastAsia"/>
          <w:b w:val="0"/>
          <w:bCs w:val="0"/>
          <w:color w:val="auto"/>
          <w:kern w:val="0"/>
          <w:sz w:val="21"/>
          <w:szCs w:val="21"/>
          <w:highlight w:val="none"/>
        </w:rPr>
        <w:br w:type="page"/>
      </w:r>
      <w:bookmarkStart w:id="750" w:name="_Toc10606"/>
      <w:bookmarkStart w:id="751" w:name="_Toc22690"/>
      <w:bookmarkStart w:id="752" w:name="_Toc215"/>
      <w:bookmarkStart w:id="753" w:name="_Toc24814"/>
      <w:bookmarkStart w:id="754" w:name="_Toc16267"/>
      <w:r>
        <w:rPr>
          <w:rFonts w:hint="eastAsia" w:asciiTheme="minorEastAsia" w:hAnsiTheme="minorEastAsia" w:eastAsiaTheme="minorEastAsia" w:cstheme="minorEastAsia"/>
          <w:b w:val="0"/>
          <w:bCs w:val="0"/>
          <w:color w:val="auto"/>
          <w:highlight w:val="none"/>
        </w:rPr>
        <w:t>已标价工程量清单</w:t>
      </w:r>
      <w:bookmarkEnd w:id="745"/>
      <w:bookmarkEnd w:id="746"/>
      <w:bookmarkEnd w:id="747"/>
      <w:bookmarkEnd w:id="748"/>
      <w:bookmarkEnd w:id="749"/>
      <w:bookmarkEnd w:id="750"/>
      <w:bookmarkEnd w:id="751"/>
      <w:bookmarkEnd w:id="752"/>
      <w:bookmarkEnd w:id="753"/>
      <w:bookmarkEnd w:id="754"/>
    </w:p>
    <w:p w14:paraId="4D9F3289">
      <w:pPr>
        <w:tabs>
          <w:tab w:val="left" w:pos="2580"/>
          <w:tab w:val="left" w:pos="5940"/>
        </w:tabs>
        <w:autoSpaceDE w:val="0"/>
        <w:autoSpaceDN w:val="0"/>
        <w:adjustRightInd w:val="0"/>
        <w:snapToGrid w:val="0"/>
        <w:spacing w:line="360" w:lineRule="auto"/>
        <w:ind w:firstLine="2940"/>
        <w:jc w:val="left"/>
        <w:rPr>
          <w:rFonts w:hint="eastAsia" w:asciiTheme="minorEastAsia" w:hAnsiTheme="minorEastAsia" w:eastAsiaTheme="minorEastAsia" w:cstheme="minorEastAsia"/>
          <w:color w:val="auto"/>
          <w:kern w:val="0"/>
          <w:sz w:val="28"/>
          <w:szCs w:val="28"/>
          <w:highlight w:val="none"/>
        </w:rPr>
      </w:pPr>
    </w:p>
    <w:p w14:paraId="5CC4A93C">
      <w:pPr>
        <w:autoSpaceDE/>
        <w:autoSpaceDN/>
        <w:adjustRightInd/>
        <w:snapToGrid/>
        <w:spacing w:line="240" w:lineRule="auto"/>
        <w:jc w:val="left"/>
        <w:rPr>
          <w:rFonts w:hint="eastAsia" w:asciiTheme="minorEastAsia" w:hAnsiTheme="minorEastAsia" w:eastAsiaTheme="minorEastAsia" w:cstheme="minorEastAsia"/>
          <w:color w:val="auto"/>
          <w:kern w:val="0"/>
          <w:sz w:val="36"/>
          <w:szCs w:val="36"/>
          <w:highlight w:val="none"/>
          <w:lang w:eastAsia="zh-CN"/>
        </w:rPr>
      </w:pPr>
      <w:r>
        <w:rPr>
          <w:rFonts w:hint="eastAsia" w:asciiTheme="minorEastAsia" w:hAnsiTheme="minorEastAsia" w:eastAsiaTheme="minorEastAsia" w:cstheme="minorEastAsia"/>
          <w:color w:val="auto"/>
          <w:kern w:val="0"/>
          <w:sz w:val="36"/>
          <w:szCs w:val="36"/>
          <w:highlight w:val="none"/>
          <w:lang w:eastAsia="zh-CN"/>
        </w:rPr>
        <w:br w:type="page"/>
      </w:r>
    </w:p>
    <w:p w14:paraId="65C596F5">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 w:val="36"/>
          <w:szCs w:val="36"/>
          <w:highlight w:val="none"/>
          <w:u w:val="none"/>
          <w:lang w:eastAsia="zh-CN" w:bidi="ar"/>
        </w:rPr>
      </w:pPr>
      <w:r>
        <w:rPr>
          <w:rFonts w:hint="eastAsia" w:asciiTheme="minorEastAsia" w:hAnsiTheme="minorEastAsia" w:eastAsiaTheme="minorEastAsia" w:cstheme="minorEastAsia"/>
          <w:color w:val="auto"/>
          <w:kern w:val="0"/>
          <w:sz w:val="36"/>
          <w:szCs w:val="36"/>
          <w:highlight w:val="none"/>
          <w:lang w:eastAsia="zh-CN"/>
        </w:rPr>
        <w:t>（</w:t>
      </w:r>
      <w:r>
        <w:rPr>
          <w:rFonts w:hint="eastAsia" w:asciiTheme="minorEastAsia" w:hAnsiTheme="minorEastAsia" w:eastAsiaTheme="minorEastAsia" w:cstheme="minorEastAsia"/>
          <w:color w:val="auto"/>
          <w:kern w:val="0"/>
          <w:sz w:val="36"/>
          <w:szCs w:val="36"/>
          <w:highlight w:val="none"/>
          <w:lang w:val="en-US" w:eastAsia="zh-CN"/>
        </w:rPr>
        <w:t>二</w:t>
      </w:r>
      <w:r>
        <w:rPr>
          <w:rFonts w:hint="eastAsia" w:asciiTheme="minorEastAsia" w:hAnsiTheme="minorEastAsia" w:eastAsiaTheme="minorEastAsia" w:cstheme="minorEastAsia"/>
          <w:color w:val="auto"/>
          <w:kern w:val="0"/>
          <w:sz w:val="36"/>
          <w:szCs w:val="36"/>
          <w:highlight w:val="none"/>
          <w:lang w:eastAsia="zh-CN"/>
        </w:rPr>
        <w:t>）</w:t>
      </w:r>
      <w:r>
        <w:rPr>
          <w:rFonts w:hint="eastAsia" w:asciiTheme="minorEastAsia" w:hAnsiTheme="minorEastAsia" w:eastAsiaTheme="minorEastAsia" w:cstheme="minorEastAsia"/>
          <w:snapToGrid/>
          <w:color w:val="auto"/>
          <w:kern w:val="0"/>
          <w:sz w:val="36"/>
          <w:szCs w:val="36"/>
          <w:highlight w:val="none"/>
          <w:u w:val="none"/>
          <w:lang w:val="en-US" w:eastAsia="zh-CN" w:bidi="ar"/>
        </w:rPr>
        <w:t>标段二</w:t>
      </w:r>
      <w:r>
        <w:rPr>
          <w:rFonts w:hint="eastAsia" w:asciiTheme="minorEastAsia" w:hAnsiTheme="minorEastAsia" w:eastAsiaTheme="minorEastAsia" w:cstheme="minorEastAsia"/>
          <w:b w:val="0"/>
          <w:bCs w:val="0"/>
          <w:color w:val="auto"/>
          <w:kern w:val="0"/>
          <w:sz w:val="36"/>
          <w:szCs w:val="36"/>
          <w:highlight w:val="none"/>
          <w:u w:val="none"/>
          <w:lang w:bidi="ar"/>
        </w:rPr>
        <w:t>已标价工程量清单</w:t>
      </w:r>
    </w:p>
    <w:p w14:paraId="099BE744">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 w:val="36"/>
          <w:szCs w:val="36"/>
          <w:highlight w:val="none"/>
        </w:rPr>
      </w:pPr>
    </w:p>
    <w:p w14:paraId="3E5DB744">
      <w:pPr>
        <w:autoSpaceDE/>
        <w:autoSpaceDN/>
        <w:adjustRightInd/>
        <w:snapToGrid/>
        <w:spacing w:line="240" w:lineRule="auto"/>
        <w:jc w:val="left"/>
        <w:rPr>
          <w:rFonts w:hint="eastAsia" w:asciiTheme="minorEastAsia" w:hAnsiTheme="minorEastAsia" w:eastAsiaTheme="minorEastAsia" w:cstheme="minorEastAsia"/>
          <w:color w:val="auto"/>
          <w:kern w:val="0"/>
          <w:sz w:val="36"/>
          <w:szCs w:val="36"/>
          <w:highlight w:val="none"/>
        </w:rPr>
      </w:pPr>
      <w:r>
        <w:rPr>
          <w:rFonts w:hint="eastAsia" w:asciiTheme="minorEastAsia" w:hAnsiTheme="minorEastAsia" w:eastAsiaTheme="minorEastAsia" w:cstheme="minorEastAsia"/>
          <w:color w:val="auto"/>
          <w:kern w:val="0"/>
          <w:sz w:val="36"/>
          <w:szCs w:val="36"/>
          <w:highlight w:val="none"/>
        </w:rPr>
        <w:br w:type="page"/>
      </w:r>
    </w:p>
    <w:p w14:paraId="5F5980A2">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 w:val="36"/>
          <w:szCs w:val="36"/>
          <w:highlight w:val="none"/>
        </w:rPr>
        <w:t>目  录</w:t>
      </w:r>
    </w:p>
    <w:p w14:paraId="723AF3C8">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Cs w:val="21"/>
          <w:highlight w:val="none"/>
        </w:rPr>
      </w:pPr>
    </w:p>
    <w:p w14:paraId="712AC81F">
      <w:pPr>
        <w:autoSpaceDE w:val="0"/>
        <w:autoSpaceDN w:val="0"/>
        <w:adjustRightInd w:val="0"/>
        <w:snapToGrid w:val="0"/>
        <w:spacing w:line="360" w:lineRule="auto"/>
        <w:jc w:val="center"/>
        <w:rPr>
          <w:rFonts w:hint="eastAsia" w:asciiTheme="minorEastAsia" w:hAnsiTheme="minorEastAsia" w:eastAsiaTheme="minorEastAsia" w:cstheme="minorEastAsia"/>
          <w:i/>
          <w:iCs/>
          <w:color w:val="auto"/>
          <w:kern w:val="0"/>
          <w:szCs w:val="21"/>
          <w:highlight w:val="none"/>
        </w:rPr>
      </w:pPr>
      <w:r>
        <w:rPr>
          <w:rFonts w:hint="eastAsia" w:asciiTheme="minorEastAsia" w:hAnsiTheme="minorEastAsia" w:eastAsiaTheme="minorEastAsia" w:cstheme="minorEastAsia"/>
          <w:i/>
          <w:iCs/>
          <w:color w:val="auto"/>
          <w:kern w:val="0"/>
          <w:szCs w:val="21"/>
          <w:highlight w:val="none"/>
        </w:rPr>
        <w:t>[目录由</w:t>
      </w:r>
      <w:r>
        <w:rPr>
          <w:rFonts w:hint="eastAsia" w:asciiTheme="minorEastAsia" w:hAnsiTheme="minorEastAsia" w:eastAsiaTheme="minorEastAsia" w:cstheme="minorEastAsia"/>
          <w:i/>
          <w:iCs/>
          <w:color w:val="auto"/>
          <w:kern w:val="0"/>
          <w:szCs w:val="21"/>
          <w:highlight w:val="none"/>
          <w:lang w:eastAsia="zh-CN"/>
        </w:rPr>
        <w:t>供应商</w:t>
      </w:r>
      <w:r>
        <w:rPr>
          <w:rFonts w:hint="eastAsia" w:asciiTheme="minorEastAsia" w:hAnsiTheme="minorEastAsia" w:eastAsiaTheme="minorEastAsia" w:cstheme="minorEastAsia"/>
          <w:i/>
          <w:iCs/>
          <w:color w:val="auto"/>
          <w:kern w:val="0"/>
          <w:szCs w:val="21"/>
          <w:highlight w:val="none"/>
        </w:rPr>
        <w:t>自行编制]</w:t>
      </w:r>
    </w:p>
    <w:p w14:paraId="177A749E">
      <w:pPr>
        <w:pStyle w:val="5"/>
        <w:spacing w:before="0" w:after="0" w:line="240" w:lineRule="auto"/>
        <w:jc w:val="center"/>
        <w:rPr>
          <w:rFonts w:hint="eastAsia" w:asciiTheme="minorEastAsia" w:hAnsiTheme="minorEastAsia" w:eastAsiaTheme="minorEastAsia" w:cstheme="minorEastAsia"/>
          <w:b w:val="0"/>
          <w:bCs w:val="0"/>
          <w:color w:val="auto"/>
          <w:highlight w:val="none"/>
        </w:rPr>
      </w:pPr>
      <w:r>
        <w:rPr>
          <w:rFonts w:hint="eastAsia" w:asciiTheme="minorEastAsia" w:hAnsiTheme="minorEastAsia" w:eastAsiaTheme="minorEastAsia" w:cstheme="minorEastAsia"/>
          <w:b w:val="0"/>
          <w:bCs w:val="0"/>
          <w:color w:val="auto"/>
          <w:kern w:val="0"/>
          <w:sz w:val="21"/>
          <w:szCs w:val="21"/>
          <w:highlight w:val="none"/>
        </w:rPr>
        <w:br w:type="page"/>
      </w:r>
      <w:r>
        <w:rPr>
          <w:rFonts w:hint="eastAsia" w:asciiTheme="minorEastAsia" w:hAnsiTheme="minorEastAsia" w:eastAsiaTheme="minorEastAsia" w:cstheme="minorEastAsia"/>
          <w:b w:val="0"/>
          <w:bCs w:val="0"/>
          <w:color w:val="auto"/>
          <w:highlight w:val="none"/>
        </w:rPr>
        <w:t>已标价工程量清单</w:t>
      </w:r>
      <w:r>
        <w:rPr>
          <w:rFonts w:hint="eastAsia" w:asciiTheme="minorEastAsia" w:hAnsiTheme="minorEastAsia" w:eastAsiaTheme="minorEastAsia" w:cstheme="minorEastAsia"/>
          <w:color w:val="auto"/>
          <w:highlight w:val="none"/>
        </w:rPr>
        <w:br w:type="page"/>
      </w:r>
    </w:p>
    <w:p w14:paraId="4BEE7B82">
      <w:pPr>
        <w:pStyle w:val="4"/>
        <w:spacing w:line="360" w:lineRule="auto"/>
        <w:jc w:val="center"/>
        <w:rPr>
          <w:rFonts w:hint="eastAsia" w:asciiTheme="minorEastAsia" w:hAnsiTheme="minorEastAsia" w:eastAsiaTheme="minorEastAsia" w:cstheme="minorEastAsia"/>
          <w:b w:val="0"/>
          <w:bCs w:val="0"/>
          <w:color w:val="auto"/>
          <w:sz w:val="44"/>
          <w:szCs w:val="44"/>
          <w:highlight w:val="none"/>
        </w:rPr>
      </w:pPr>
      <w:bookmarkStart w:id="755" w:name="_Toc6859"/>
      <w:bookmarkStart w:id="756" w:name="_Toc20304"/>
      <w:bookmarkStart w:id="757" w:name="_Toc5607"/>
      <w:bookmarkStart w:id="758" w:name="_Toc31662"/>
      <w:r>
        <w:rPr>
          <w:rFonts w:hint="eastAsia" w:asciiTheme="minorEastAsia" w:hAnsiTheme="minorEastAsia" w:eastAsiaTheme="minorEastAsia" w:cstheme="minorEastAsia"/>
          <w:color w:val="auto"/>
          <w:sz w:val="44"/>
          <w:szCs w:val="44"/>
          <w:highlight w:val="none"/>
        </w:rPr>
        <w:t>三、</w:t>
      </w:r>
      <w:r>
        <w:rPr>
          <w:rFonts w:hint="eastAsia" w:asciiTheme="minorEastAsia" w:hAnsiTheme="minorEastAsia" w:eastAsiaTheme="minorEastAsia" w:cstheme="minorEastAsia"/>
          <w:b w:val="0"/>
          <w:bCs w:val="0"/>
          <w:color w:val="auto"/>
          <w:sz w:val="44"/>
          <w:szCs w:val="44"/>
          <w:highlight w:val="none"/>
        </w:rPr>
        <w:t>技术部分</w:t>
      </w:r>
      <w:bookmarkEnd w:id="755"/>
      <w:bookmarkEnd w:id="756"/>
      <w:bookmarkEnd w:id="757"/>
      <w:bookmarkEnd w:id="758"/>
    </w:p>
    <w:p w14:paraId="5204EED8">
      <w:pPr>
        <w:jc w:val="center"/>
        <w:rPr>
          <w:rFonts w:hint="eastAsia" w:asciiTheme="minorEastAsia" w:hAnsiTheme="minorEastAsia" w:eastAsiaTheme="minorEastAsia" w:cstheme="minorEastAsia"/>
          <w:i/>
          <w:iCs/>
          <w:color w:val="auto"/>
          <w:highlight w:val="none"/>
        </w:rPr>
      </w:pPr>
      <w:bookmarkStart w:id="759" w:name="_Toc509218856"/>
      <w:bookmarkStart w:id="760" w:name="_Toc536628352"/>
      <w:bookmarkStart w:id="761" w:name="_Toc430530537"/>
      <w:bookmarkStart w:id="762" w:name="_Toc534185833"/>
    </w:p>
    <w:bookmarkEnd w:id="759"/>
    <w:bookmarkEnd w:id="760"/>
    <w:bookmarkEnd w:id="761"/>
    <w:bookmarkEnd w:id="762"/>
    <w:p w14:paraId="7010863D">
      <w:pPr>
        <w:jc w:val="center"/>
        <w:rPr>
          <w:rFonts w:hint="eastAsia" w:asciiTheme="minorEastAsia" w:hAnsiTheme="minorEastAsia" w:eastAsiaTheme="minorEastAsia" w:cstheme="minorEastAsia"/>
          <w:color w:val="auto"/>
          <w:highlight w:val="none"/>
        </w:rPr>
      </w:pPr>
    </w:p>
    <w:p w14:paraId="4B6E77E8">
      <w:pPr>
        <w:autoSpaceDE w:val="0"/>
        <w:autoSpaceDN w:val="0"/>
        <w:adjustRightInd w:val="0"/>
        <w:snapToGrid w:val="0"/>
        <w:spacing w:line="360" w:lineRule="auto"/>
        <w:jc w:val="center"/>
        <w:rPr>
          <w:rFonts w:hint="eastAsia" w:asciiTheme="minorEastAsia" w:hAnsiTheme="minorEastAsia" w:eastAsiaTheme="minorEastAsia" w:cstheme="minorEastAsia"/>
          <w:color w:val="auto"/>
          <w:sz w:val="44"/>
          <w:szCs w:val="44"/>
          <w:highlight w:val="none"/>
        </w:rPr>
      </w:pPr>
    </w:p>
    <w:p w14:paraId="01FC331D">
      <w:pPr>
        <w:autoSpaceDE w:val="0"/>
        <w:autoSpaceDN w:val="0"/>
        <w:adjustRightInd w:val="0"/>
        <w:snapToGrid w:val="0"/>
        <w:spacing w:line="360" w:lineRule="auto"/>
        <w:jc w:val="center"/>
        <w:rPr>
          <w:rFonts w:hint="eastAsia" w:asciiTheme="minorEastAsia" w:hAnsiTheme="minorEastAsia" w:eastAsiaTheme="minorEastAsia" w:cstheme="minorEastAsia"/>
          <w:color w:val="auto"/>
          <w:sz w:val="44"/>
          <w:szCs w:val="44"/>
          <w:highlight w:val="none"/>
        </w:rPr>
      </w:pPr>
      <w:r>
        <w:rPr>
          <w:rFonts w:hint="eastAsia" w:asciiTheme="minorEastAsia" w:hAnsiTheme="minorEastAsia" w:eastAsiaTheme="minorEastAsia" w:cstheme="minorEastAsia"/>
          <w:color w:val="auto"/>
          <w:sz w:val="44"/>
          <w:szCs w:val="44"/>
          <w:highlight w:val="none"/>
        </w:rPr>
        <w:br w:type="page"/>
      </w:r>
    </w:p>
    <w:p w14:paraId="2D6648A0">
      <w:pPr>
        <w:autoSpaceDE w:val="0"/>
        <w:autoSpaceDN w:val="0"/>
        <w:adjustRightInd w:val="0"/>
        <w:snapToGrid w:val="0"/>
        <w:spacing w:line="360" w:lineRule="auto"/>
        <w:jc w:val="center"/>
        <w:rPr>
          <w:rFonts w:hint="eastAsia" w:asciiTheme="minorEastAsia" w:hAnsiTheme="minorEastAsia" w:eastAsiaTheme="minorEastAsia" w:cstheme="minorEastAsia"/>
          <w:color w:val="auto"/>
          <w:sz w:val="44"/>
          <w:szCs w:val="44"/>
          <w:highlight w:val="none"/>
          <w:lang w:eastAsia="zh-CN"/>
        </w:rPr>
      </w:pPr>
      <w:r>
        <w:rPr>
          <w:rFonts w:hint="eastAsia" w:asciiTheme="minorEastAsia" w:hAnsiTheme="minorEastAsia" w:eastAsiaTheme="minorEastAsia" w:cstheme="minorEastAsia"/>
          <w:color w:val="auto"/>
          <w:sz w:val="44"/>
          <w:szCs w:val="44"/>
          <w:highlight w:val="none"/>
          <w:lang w:eastAsia="zh-CN"/>
        </w:rPr>
        <w:t>（一）标段一技术方案</w:t>
      </w:r>
    </w:p>
    <w:p w14:paraId="0466A548">
      <w:pPr>
        <w:autoSpaceDE w:val="0"/>
        <w:autoSpaceDN w:val="0"/>
        <w:adjustRightInd w:val="0"/>
        <w:snapToGrid w:val="0"/>
        <w:spacing w:line="360" w:lineRule="auto"/>
        <w:jc w:val="center"/>
        <w:rPr>
          <w:rFonts w:hint="eastAsia" w:asciiTheme="minorEastAsia" w:hAnsiTheme="minorEastAsia" w:eastAsiaTheme="minorEastAsia" w:cstheme="minorEastAsia"/>
          <w:color w:val="auto"/>
          <w:sz w:val="44"/>
          <w:szCs w:val="44"/>
          <w:highlight w:val="none"/>
        </w:rPr>
      </w:pPr>
    </w:p>
    <w:p w14:paraId="14719769">
      <w:pPr>
        <w:autoSpaceDE/>
        <w:autoSpaceDN/>
        <w:adjustRightInd/>
        <w:snapToGrid/>
        <w:spacing w:line="240" w:lineRule="auto"/>
        <w:jc w:val="left"/>
        <w:rPr>
          <w:rFonts w:hint="eastAsia" w:asciiTheme="minorEastAsia" w:hAnsiTheme="minorEastAsia" w:eastAsiaTheme="minorEastAsia" w:cstheme="minorEastAsia"/>
          <w:color w:val="auto"/>
          <w:kern w:val="0"/>
          <w:sz w:val="36"/>
          <w:szCs w:val="36"/>
          <w:highlight w:val="none"/>
        </w:rPr>
      </w:pPr>
      <w:r>
        <w:rPr>
          <w:rFonts w:hint="eastAsia" w:asciiTheme="minorEastAsia" w:hAnsiTheme="minorEastAsia" w:eastAsiaTheme="minorEastAsia" w:cstheme="minorEastAsia"/>
          <w:color w:val="auto"/>
          <w:kern w:val="0"/>
          <w:sz w:val="36"/>
          <w:szCs w:val="36"/>
          <w:highlight w:val="none"/>
        </w:rPr>
        <w:br w:type="page"/>
      </w:r>
    </w:p>
    <w:p w14:paraId="4CC0527F">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 w:val="32"/>
          <w:szCs w:val="32"/>
          <w:highlight w:val="none"/>
        </w:rPr>
      </w:pPr>
      <w:r>
        <w:rPr>
          <w:rFonts w:hint="eastAsia" w:asciiTheme="minorEastAsia" w:hAnsiTheme="minorEastAsia" w:eastAsiaTheme="minorEastAsia" w:cstheme="minorEastAsia"/>
          <w:color w:val="auto"/>
          <w:kern w:val="0"/>
          <w:sz w:val="36"/>
          <w:szCs w:val="36"/>
          <w:highlight w:val="none"/>
        </w:rPr>
        <w:t>目  录</w:t>
      </w:r>
    </w:p>
    <w:p w14:paraId="78D5F86E">
      <w:pPr>
        <w:pStyle w:val="2"/>
        <w:rPr>
          <w:rFonts w:hint="eastAsia" w:asciiTheme="minorEastAsia" w:hAnsiTheme="minorEastAsia" w:eastAsiaTheme="minorEastAsia" w:cstheme="minorEastAsia"/>
          <w:color w:val="auto"/>
          <w:highlight w:val="none"/>
        </w:rPr>
      </w:pPr>
    </w:p>
    <w:p w14:paraId="7E8E1EED">
      <w:pPr>
        <w:autoSpaceDE w:val="0"/>
        <w:autoSpaceDN w:val="0"/>
        <w:adjustRightInd w:val="0"/>
        <w:snapToGrid w:val="0"/>
        <w:spacing w:line="360" w:lineRule="auto"/>
        <w:jc w:val="center"/>
        <w:rPr>
          <w:rFonts w:hint="eastAsia" w:asciiTheme="minorEastAsia" w:hAnsiTheme="minorEastAsia" w:eastAsiaTheme="minorEastAsia" w:cstheme="minorEastAsia"/>
          <w:i/>
          <w:iCs/>
          <w:color w:val="auto"/>
          <w:kern w:val="0"/>
          <w:szCs w:val="21"/>
          <w:highlight w:val="none"/>
        </w:rPr>
      </w:pPr>
      <w:r>
        <w:rPr>
          <w:rFonts w:hint="eastAsia" w:asciiTheme="minorEastAsia" w:hAnsiTheme="minorEastAsia" w:eastAsiaTheme="minorEastAsia" w:cstheme="minorEastAsia"/>
          <w:i/>
          <w:iCs/>
          <w:color w:val="auto"/>
          <w:kern w:val="0"/>
          <w:szCs w:val="21"/>
          <w:highlight w:val="none"/>
        </w:rPr>
        <w:t>[目录由</w:t>
      </w:r>
      <w:r>
        <w:rPr>
          <w:rFonts w:hint="eastAsia" w:asciiTheme="minorEastAsia" w:hAnsiTheme="minorEastAsia" w:eastAsiaTheme="minorEastAsia" w:cstheme="minorEastAsia"/>
          <w:i/>
          <w:iCs/>
          <w:color w:val="auto"/>
          <w:kern w:val="0"/>
          <w:szCs w:val="21"/>
          <w:highlight w:val="none"/>
          <w:lang w:eastAsia="zh-CN"/>
        </w:rPr>
        <w:t>供应商</w:t>
      </w:r>
      <w:r>
        <w:rPr>
          <w:rFonts w:hint="eastAsia" w:asciiTheme="minorEastAsia" w:hAnsiTheme="minorEastAsia" w:eastAsiaTheme="minorEastAsia" w:cstheme="minorEastAsia"/>
          <w:i/>
          <w:iCs/>
          <w:color w:val="auto"/>
          <w:kern w:val="0"/>
          <w:szCs w:val="21"/>
          <w:highlight w:val="none"/>
        </w:rPr>
        <w:t>自行编制]</w:t>
      </w:r>
    </w:p>
    <w:p w14:paraId="5F48DD91">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Cs w:val="21"/>
          <w:highlight w:val="none"/>
        </w:rPr>
      </w:pPr>
    </w:p>
    <w:p w14:paraId="2EDF0DDA">
      <w:pPr>
        <w:pStyle w:val="5"/>
        <w:spacing w:before="0" w:after="0" w:line="240" w:lineRule="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br w:type="page"/>
      </w:r>
      <w:bookmarkStart w:id="763" w:name="_Toc12340"/>
      <w:bookmarkStart w:id="764" w:name="_Toc8271"/>
      <w:bookmarkStart w:id="765" w:name="_Toc24367"/>
      <w:bookmarkStart w:id="766" w:name="_Toc21169"/>
      <w:bookmarkStart w:id="767" w:name="_Toc5658"/>
      <w:r>
        <w:rPr>
          <w:rFonts w:hint="eastAsia" w:asciiTheme="minorEastAsia" w:hAnsiTheme="minorEastAsia" w:eastAsiaTheme="minorEastAsia" w:cstheme="minorEastAsia"/>
          <w:b w:val="0"/>
          <w:bCs w:val="0"/>
          <w:color w:val="auto"/>
          <w:highlight w:val="none"/>
        </w:rPr>
        <w:t>技术方案</w:t>
      </w:r>
      <w:bookmarkEnd w:id="763"/>
      <w:bookmarkEnd w:id="764"/>
      <w:bookmarkEnd w:id="765"/>
      <w:bookmarkEnd w:id="766"/>
      <w:bookmarkEnd w:id="767"/>
    </w:p>
    <w:p w14:paraId="5969EA2E">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12"/>
          <w:szCs w:val="12"/>
          <w:highlight w:val="none"/>
        </w:rPr>
      </w:pPr>
    </w:p>
    <w:p w14:paraId="266982FD">
      <w:pPr>
        <w:pStyle w:val="2"/>
        <w:spacing w:after="0" w:line="360" w:lineRule="auto"/>
        <w:ind w:firstLine="420" w:firstLineChars="200"/>
        <w:jc w:val="center"/>
        <w:rPr>
          <w:rFonts w:hint="eastAsia" w:asciiTheme="minorEastAsia" w:hAnsiTheme="minorEastAsia" w:eastAsiaTheme="minorEastAsia" w:cstheme="minorEastAsia"/>
          <w:i/>
          <w:color w:val="auto"/>
          <w:kern w:val="0"/>
          <w:highlight w:val="none"/>
        </w:rPr>
      </w:pPr>
      <w:r>
        <w:rPr>
          <w:rFonts w:hint="eastAsia" w:asciiTheme="minorEastAsia" w:hAnsiTheme="minorEastAsia" w:eastAsiaTheme="minorEastAsia" w:cstheme="minorEastAsia"/>
          <w:i/>
          <w:color w:val="auto"/>
          <w:kern w:val="0"/>
          <w:highlight w:val="none"/>
        </w:rPr>
        <w:t>[</w:t>
      </w:r>
      <w:r>
        <w:rPr>
          <w:rFonts w:hint="eastAsia" w:asciiTheme="minorEastAsia" w:hAnsiTheme="minorEastAsia" w:eastAsiaTheme="minorEastAsia" w:cstheme="minorEastAsia"/>
          <w:i/>
          <w:color w:val="auto"/>
          <w:kern w:val="0"/>
          <w:highlight w:val="none"/>
          <w:lang w:eastAsia="zh-CN"/>
        </w:rPr>
        <w:t>供应商</w:t>
      </w:r>
      <w:r>
        <w:rPr>
          <w:rFonts w:hint="eastAsia" w:asciiTheme="minorEastAsia" w:hAnsiTheme="minorEastAsia" w:eastAsiaTheme="minorEastAsia" w:cstheme="minorEastAsia"/>
          <w:i/>
          <w:color w:val="auto"/>
          <w:kern w:val="0"/>
          <w:highlight w:val="none"/>
        </w:rPr>
        <w:t>应根据</w:t>
      </w:r>
      <w:r>
        <w:rPr>
          <w:rFonts w:hint="eastAsia" w:asciiTheme="minorEastAsia" w:hAnsiTheme="minorEastAsia" w:eastAsiaTheme="minorEastAsia" w:cstheme="minorEastAsia"/>
          <w:i/>
          <w:color w:val="auto"/>
          <w:kern w:val="0"/>
          <w:highlight w:val="none"/>
          <w:lang w:eastAsia="zh-CN"/>
        </w:rPr>
        <w:t>比选文件</w:t>
      </w:r>
      <w:r>
        <w:rPr>
          <w:rFonts w:hint="eastAsia" w:asciiTheme="minorEastAsia" w:hAnsiTheme="minorEastAsia" w:eastAsiaTheme="minorEastAsia" w:cstheme="minorEastAsia"/>
          <w:i/>
          <w:color w:val="auto"/>
          <w:kern w:val="0"/>
          <w:highlight w:val="none"/>
        </w:rPr>
        <w:t>的要求编制技术方案]</w:t>
      </w:r>
    </w:p>
    <w:p w14:paraId="6F8ACE14">
      <w:pPr>
        <w:spacing w:line="360" w:lineRule="auto"/>
        <w:ind w:firstLine="420" w:firstLineChars="200"/>
        <w:jc w:val="left"/>
        <w:rPr>
          <w:rFonts w:hint="eastAsia" w:asciiTheme="minorEastAsia" w:hAnsiTheme="minorEastAsia" w:eastAsiaTheme="minorEastAsia" w:cstheme="minorEastAsia"/>
          <w:color w:val="auto"/>
          <w:szCs w:val="21"/>
          <w:highlight w:val="none"/>
          <w:lang w:bidi="ar"/>
        </w:rPr>
      </w:pPr>
      <w:bookmarkStart w:id="768" w:name="_Toc10552"/>
    </w:p>
    <w:p w14:paraId="11550188">
      <w:pPr>
        <w:autoSpaceDE/>
        <w:autoSpaceDN/>
        <w:adjustRightInd/>
        <w:snapToGrid/>
        <w:spacing w:line="240" w:lineRule="auto"/>
        <w:jc w:val="left"/>
        <w:rPr>
          <w:rFonts w:hint="eastAsia" w:asciiTheme="minorEastAsia" w:hAnsiTheme="minorEastAsia" w:eastAsiaTheme="minorEastAsia" w:cstheme="minorEastAsia"/>
          <w:color w:val="auto"/>
          <w:sz w:val="44"/>
          <w:szCs w:val="44"/>
          <w:highlight w:val="none"/>
          <w:lang w:eastAsia="zh-CN"/>
        </w:rPr>
      </w:pPr>
      <w:r>
        <w:rPr>
          <w:rFonts w:hint="eastAsia" w:asciiTheme="minorEastAsia" w:hAnsiTheme="minorEastAsia" w:eastAsiaTheme="minorEastAsia" w:cstheme="minorEastAsia"/>
          <w:color w:val="auto"/>
          <w:sz w:val="44"/>
          <w:szCs w:val="44"/>
          <w:highlight w:val="none"/>
          <w:lang w:eastAsia="zh-CN"/>
        </w:rPr>
        <w:br w:type="page"/>
      </w:r>
    </w:p>
    <w:p w14:paraId="5601C481">
      <w:pPr>
        <w:autoSpaceDE w:val="0"/>
        <w:autoSpaceDN w:val="0"/>
        <w:adjustRightInd w:val="0"/>
        <w:snapToGrid w:val="0"/>
        <w:spacing w:line="360" w:lineRule="auto"/>
        <w:jc w:val="center"/>
        <w:rPr>
          <w:rFonts w:hint="eastAsia" w:asciiTheme="minorEastAsia" w:hAnsiTheme="minorEastAsia" w:eastAsiaTheme="minorEastAsia" w:cstheme="minorEastAsia"/>
          <w:color w:val="auto"/>
          <w:sz w:val="44"/>
          <w:szCs w:val="44"/>
          <w:highlight w:val="none"/>
          <w:lang w:eastAsia="zh-CN"/>
        </w:rPr>
      </w:pPr>
      <w:r>
        <w:rPr>
          <w:rFonts w:hint="eastAsia" w:asciiTheme="minorEastAsia" w:hAnsiTheme="minorEastAsia" w:eastAsiaTheme="minorEastAsia" w:cstheme="minorEastAsia"/>
          <w:color w:val="auto"/>
          <w:sz w:val="44"/>
          <w:szCs w:val="44"/>
          <w:highlight w:val="none"/>
          <w:lang w:eastAsia="zh-CN"/>
        </w:rPr>
        <w:t>（</w:t>
      </w:r>
      <w:r>
        <w:rPr>
          <w:rFonts w:hint="eastAsia" w:asciiTheme="minorEastAsia" w:hAnsiTheme="minorEastAsia" w:eastAsiaTheme="minorEastAsia" w:cstheme="minorEastAsia"/>
          <w:color w:val="auto"/>
          <w:sz w:val="44"/>
          <w:szCs w:val="44"/>
          <w:highlight w:val="none"/>
          <w:lang w:val="en-US" w:eastAsia="zh-CN"/>
        </w:rPr>
        <w:t>二</w:t>
      </w:r>
      <w:r>
        <w:rPr>
          <w:rFonts w:hint="eastAsia" w:asciiTheme="minorEastAsia" w:hAnsiTheme="minorEastAsia" w:eastAsiaTheme="minorEastAsia" w:cstheme="minorEastAsia"/>
          <w:color w:val="auto"/>
          <w:sz w:val="44"/>
          <w:szCs w:val="44"/>
          <w:highlight w:val="none"/>
          <w:lang w:eastAsia="zh-CN"/>
        </w:rPr>
        <w:t>）标段二技术方案</w:t>
      </w:r>
    </w:p>
    <w:p w14:paraId="24FD5582">
      <w:pPr>
        <w:autoSpaceDE w:val="0"/>
        <w:autoSpaceDN w:val="0"/>
        <w:adjustRightInd w:val="0"/>
        <w:snapToGrid w:val="0"/>
        <w:spacing w:line="360" w:lineRule="auto"/>
        <w:jc w:val="center"/>
        <w:rPr>
          <w:rFonts w:hint="eastAsia" w:asciiTheme="minorEastAsia" w:hAnsiTheme="minorEastAsia" w:eastAsiaTheme="minorEastAsia" w:cstheme="minorEastAsia"/>
          <w:color w:val="auto"/>
          <w:sz w:val="44"/>
          <w:szCs w:val="44"/>
          <w:highlight w:val="none"/>
        </w:rPr>
      </w:pPr>
    </w:p>
    <w:p w14:paraId="6CFBD983">
      <w:pPr>
        <w:autoSpaceDE/>
        <w:autoSpaceDN/>
        <w:adjustRightInd/>
        <w:snapToGrid/>
        <w:spacing w:line="240" w:lineRule="auto"/>
        <w:jc w:val="left"/>
        <w:rPr>
          <w:rFonts w:hint="eastAsia" w:asciiTheme="minorEastAsia" w:hAnsiTheme="minorEastAsia" w:eastAsiaTheme="minorEastAsia" w:cstheme="minorEastAsia"/>
          <w:color w:val="auto"/>
          <w:kern w:val="0"/>
          <w:sz w:val="36"/>
          <w:szCs w:val="36"/>
          <w:highlight w:val="none"/>
        </w:rPr>
      </w:pPr>
      <w:r>
        <w:rPr>
          <w:rFonts w:hint="eastAsia" w:asciiTheme="minorEastAsia" w:hAnsiTheme="minorEastAsia" w:eastAsiaTheme="minorEastAsia" w:cstheme="minorEastAsia"/>
          <w:color w:val="auto"/>
          <w:kern w:val="0"/>
          <w:sz w:val="36"/>
          <w:szCs w:val="36"/>
          <w:highlight w:val="none"/>
        </w:rPr>
        <w:br w:type="page"/>
      </w:r>
    </w:p>
    <w:p w14:paraId="756BD0D5">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 w:val="32"/>
          <w:szCs w:val="32"/>
          <w:highlight w:val="none"/>
        </w:rPr>
      </w:pPr>
      <w:r>
        <w:rPr>
          <w:rFonts w:hint="eastAsia" w:asciiTheme="minorEastAsia" w:hAnsiTheme="minorEastAsia" w:eastAsiaTheme="minorEastAsia" w:cstheme="minorEastAsia"/>
          <w:color w:val="auto"/>
          <w:kern w:val="0"/>
          <w:sz w:val="36"/>
          <w:szCs w:val="36"/>
          <w:highlight w:val="none"/>
        </w:rPr>
        <w:t>目  录</w:t>
      </w:r>
    </w:p>
    <w:p w14:paraId="4784591B">
      <w:pPr>
        <w:pStyle w:val="2"/>
        <w:rPr>
          <w:rFonts w:hint="eastAsia" w:asciiTheme="minorEastAsia" w:hAnsiTheme="minorEastAsia" w:eastAsiaTheme="minorEastAsia" w:cstheme="minorEastAsia"/>
          <w:color w:val="auto"/>
          <w:highlight w:val="none"/>
        </w:rPr>
      </w:pPr>
    </w:p>
    <w:p w14:paraId="356E2AAB">
      <w:pPr>
        <w:autoSpaceDE w:val="0"/>
        <w:autoSpaceDN w:val="0"/>
        <w:adjustRightInd w:val="0"/>
        <w:snapToGrid w:val="0"/>
        <w:spacing w:line="360" w:lineRule="auto"/>
        <w:jc w:val="center"/>
        <w:rPr>
          <w:rFonts w:hint="eastAsia" w:asciiTheme="minorEastAsia" w:hAnsiTheme="minorEastAsia" w:eastAsiaTheme="minorEastAsia" w:cstheme="minorEastAsia"/>
          <w:i/>
          <w:iCs/>
          <w:color w:val="auto"/>
          <w:kern w:val="0"/>
          <w:szCs w:val="21"/>
          <w:highlight w:val="none"/>
        </w:rPr>
      </w:pPr>
      <w:r>
        <w:rPr>
          <w:rFonts w:hint="eastAsia" w:asciiTheme="minorEastAsia" w:hAnsiTheme="minorEastAsia" w:eastAsiaTheme="minorEastAsia" w:cstheme="minorEastAsia"/>
          <w:i/>
          <w:iCs/>
          <w:color w:val="auto"/>
          <w:kern w:val="0"/>
          <w:szCs w:val="21"/>
          <w:highlight w:val="none"/>
        </w:rPr>
        <w:t>[目录由</w:t>
      </w:r>
      <w:r>
        <w:rPr>
          <w:rFonts w:hint="eastAsia" w:asciiTheme="minorEastAsia" w:hAnsiTheme="minorEastAsia" w:eastAsiaTheme="minorEastAsia" w:cstheme="minorEastAsia"/>
          <w:i/>
          <w:iCs/>
          <w:color w:val="auto"/>
          <w:kern w:val="0"/>
          <w:szCs w:val="21"/>
          <w:highlight w:val="none"/>
          <w:lang w:eastAsia="zh-CN"/>
        </w:rPr>
        <w:t>供应商</w:t>
      </w:r>
      <w:r>
        <w:rPr>
          <w:rFonts w:hint="eastAsia" w:asciiTheme="minorEastAsia" w:hAnsiTheme="minorEastAsia" w:eastAsiaTheme="minorEastAsia" w:cstheme="minorEastAsia"/>
          <w:i/>
          <w:iCs/>
          <w:color w:val="auto"/>
          <w:kern w:val="0"/>
          <w:szCs w:val="21"/>
          <w:highlight w:val="none"/>
        </w:rPr>
        <w:t>自行编制]</w:t>
      </w:r>
    </w:p>
    <w:p w14:paraId="43CA5C1B">
      <w:pPr>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Cs w:val="21"/>
          <w:highlight w:val="none"/>
        </w:rPr>
      </w:pPr>
    </w:p>
    <w:p w14:paraId="0777F1EE">
      <w:pPr>
        <w:pStyle w:val="5"/>
        <w:spacing w:before="0" w:after="0" w:line="240" w:lineRule="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br w:type="page"/>
      </w:r>
      <w:r>
        <w:rPr>
          <w:rFonts w:hint="eastAsia" w:asciiTheme="minorEastAsia" w:hAnsiTheme="minorEastAsia" w:eastAsiaTheme="minorEastAsia" w:cstheme="minorEastAsia"/>
          <w:b w:val="0"/>
          <w:bCs w:val="0"/>
          <w:color w:val="auto"/>
          <w:highlight w:val="none"/>
        </w:rPr>
        <w:t>技术方案</w:t>
      </w:r>
    </w:p>
    <w:p w14:paraId="5D372EB3">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sz w:val="12"/>
          <w:szCs w:val="12"/>
          <w:highlight w:val="none"/>
        </w:rPr>
      </w:pPr>
    </w:p>
    <w:p w14:paraId="672B1081">
      <w:pPr>
        <w:pStyle w:val="2"/>
        <w:spacing w:after="0" w:line="360" w:lineRule="auto"/>
        <w:ind w:firstLine="420" w:firstLineChars="200"/>
        <w:jc w:val="center"/>
        <w:rPr>
          <w:rFonts w:hint="eastAsia" w:asciiTheme="minorEastAsia" w:hAnsiTheme="minorEastAsia" w:eastAsiaTheme="minorEastAsia" w:cstheme="minorEastAsia"/>
          <w:i/>
          <w:color w:val="auto"/>
          <w:kern w:val="0"/>
          <w:highlight w:val="none"/>
        </w:rPr>
      </w:pPr>
      <w:r>
        <w:rPr>
          <w:rFonts w:hint="eastAsia" w:asciiTheme="minorEastAsia" w:hAnsiTheme="minorEastAsia" w:eastAsiaTheme="minorEastAsia" w:cstheme="minorEastAsia"/>
          <w:i/>
          <w:color w:val="auto"/>
          <w:kern w:val="0"/>
          <w:highlight w:val="none"/>
        </w:rPr>
        <w:t>[</w:t>
      </w:r>
      <w:r>
        <w:rPr>
          <w:rFonts w:hint="eastAsia" w:asciiTheme="minorEastAsia" w:hAnsiTheme="minorEastAsia" w:eastAsiaTheme="minorEastAsia" w:cstheme="minorEastAsia"/>
          <w:i/>
          <w:color w:val="auto"/>
          <w:kern w:val="0"/>
          <w:highlight w:val="none"/>
          <w:lang w:eastAsia="zh-CN"/>
        </w:rPr>
        <w:t>供应商</w:t>
      </w:r>
      <w:r>
        <w:rPr>
          <w:rFonts w:hint="eastAsia" w:asciiTheme="minorEastAsia" w:hAnsiTheme="minorEastAsia" w:eastAsiaTheme="minorEastAsia" w:cstheme="minorEastAsia"/>
          <w:i/>
          <w:color w:val="auto"/>
          <w:kern w:val="0"/>
          <w:highlight w:val="none"/>
        </w:rPr>
        <w:t>应根据</w:t>
      </w:r>
      <w:r>
        <w:rPr>
          <w:rFonts w:hint="eastAsia" w:asciiTheme="minorEastAsia" w:hAnsiTheme="minorEastAsia" w:eastAsiaTheme="minorEastAsia" w:cstheme="minorEastAsia"/>
          <w:i/>
          <w:color w:val="auto"/>
          <w:kern w:val="0"/>
          <w:highlight w:val="none"/>
          <w:lang w:eastAsia="zh-CN"/>
        </w:rPr>
        <w:t>比选文件</w:t>
      </w:r>
      <w:r>
        <w:rPr>
          <w:rFonts w:hint="eastAsia" w:asciiTheme="minorEastAsia" w:hAnsiTheme="minorEastAsia" w:eastAsiaTheme="minorEastAsia" w:cstheme="minorEastAsia"/>
          <w:i/>
          <w:color w:val="auto"/>
          <w:kern w:val="0"/>
          <w:highlight w:val="none"/>
        </w:rPr>
        <w:t>的要求编制技术方案]</w:t>
      </w:r>
    </w:p>
    <w:p w14:paraId="74928E8C">
      <w:pPr>
        <w:spacing w:line="360" w:lineRule="auto"/>
        <w:ind w:firstLine="420" w:firstLineChars="200"/>
        <w:jc w:val="left"/>
        <w:rPr>
          <w:rFonts w:hint="eastAsia" w:asciiTheme="minorEastAsia" w:hAnsiTheme="minorEastAsia" w:eastAsiaTheme="minorEastAsia" w:cstheme="minorEastAsia"/>
          <w:color w:val="auto"/>
          <w:szCs w:val="21"/>
          <w:highlight w:val="none"/>
          <w:lang w:bidi="ar"/>
        </w:rPr>
      </w:pPr>
    </w:p>
    <w:p w14:paraId="5E5C4722">
      <w:pPr>
        <w:ind w:firstLine="420" w:firstLineChars="200"/>
        <w:jc w:val="left"/>
        <w:rPr>
          <w:rFonts w:hint="eastAsia" w:asciiTheme="minorEastAsia" w:hAnsiTheme="minorEastAsia" w:eastAsiaTheme="minorEastAsia" w:cstheme="minorEastAsia"/>
          <w:color w:val="auto"/>
          <w:szCs w:val="21"/>
          <w:highlight w:val="none"/>
          <w:lang w:bidi="ar"/>
        </w:rPr>
      </w:pPr>
    </w:p>
    <w:p w14:paraId="13ED9626">
      <w:pPr>
        <w:ind w:firstLine="420" w:firstLineChars="200"/>
        <w:jc w:val="left"/>
        <w:rPr>
          <w:rFonts w:hint="eastAsia" w:asciiTheme="minorEastAsia" w:hAnsiTheme="minorEastAsia" w:eastAsiaTheme="minorEastAsia" w:cstheme="minorEastAsia"/>
          <w:color w:val="auto"/>
          <w:szCs w:val="21"/>
          <w:highlight w:val="none"/>
          <w:lang w:bidi="ar"/>
        </w:rPr>
      </w:pPr>
    </w:p>
    <w:p w14:paraId="116745DF">
      <w:pPr>
        <w:ind w:firstLine="420" w:firstLineChars="200"/>
        <w:jc w:val="center"/>
        <w:outlineLvl w:val="0"/>
        <w:rPr>
          <w:rFonts w:hint="eastAsia" w:asciiTheme="minorEastAsia" w:hAnsiTheme="minorEastAsia" w:eastAsiaTheme="minorEastAsia" w:cstheme="minorEastAsia"/>
          <w:color w:val="auto"/>
          <w:sz w:val="44"/>
          <w:szCs w:val="44"/>
          <w:highlight w:val="none"/>
        </w:rPr>
      </w:pPr>
      <w:r>
        <w:rPr>
          <w:rFonts w:hint="eastAsia" w:asciiTheme="minorEastAsia" w:hAnsiTheme="minorEastAsia" w:eastAsiaTheme="minorEastAsia" w:cstheme="minorEastAsia"/>
          <w:color w:val="auto"/>
          <w:highlight w:val="none"/>
        </w:rPr>
        <w:br w:type="page"/>
      </w:r>
      <w:bookmarkStart w:id="769" w:name="_Toc430530545"/>
      <w:bookmarkStart w:id="770" w:name="_Toc28668"/>
      <w:bookmarkStart w:id="771" w:name="_Toc30272"/>
      <w:bookmarkStart w:id="772" w:name="_Toc14055"/>
      <w:bookmarkStart w:id="773" w:name="_Toc19092"/>
      <w:bookmarkStart w:id="774" w:name="_Toc287620829"/>
      <w:bookmarkStart w:id="775" w:name="_Toc224103510"/>
      <w:bookmarkStart w:id="776" w:name="_Toc287607882"/>
      <w:bookmarkStart w:id="777" w:name="_Toc277082656"/>
      <w:r>
        <w:rPr>
          <w:rFonts w:hint="eastAsia" w:asciiTheme="minorEastAsia" w:hAnsiTheme="minorEastAsia" w:eastAsiaTheme="minorEastAsia" w:cstheme="minorEastAsia"/>
          <w:color w:val="auto"/>
          <w:sz w:val="44"/>
          <w:szCs w:val="44"/>
          <w:highlight w:val="none"/>
        </w:rPr>
        <w:t>四、资格审查资料</w:t>
      </w:r>
      <w:bookmarkEnd w:id="768"/>
      <w:bookmarkEnd w:id="769"/>
      <w:bookmarkEnd w:id="770"/>
      <w:bookmarkEnd w:id="771"/>
      <w:bookmarkEnd w:id="772"/>
      <w:bookmarkEnd w:id="773"/>
      <w:bookmarkEnd w:id="774"/>
      <w:bookmarkEnd w:id="775"/>
      <w:bookmarkEnd w:id="776"/>
      <w:bookmarkEnd w:id="777"/>
    </w:p>
    <w:bookmarkEnd w:id="592"/>
    <w:bookmarkEnd w:id="593"/>
    <w:bookmarkEnd w:id="594"/>
    <w:p w14:paraId="503D7D2B">
      <w:pPr>
        <w:tabs>
          <w:tab w:val="left" w:pos="3280"/>
          <w:tab w:val="left" w:pos="4680"/>
          <w:tab w:val="left" w:pos="6080"/>
        </w:tabs>
        <w:autoSpaceDE w:val="0"/>
        <w:autoSpaceDN w:val="0"/>
        <w:adjustRightInd w:val="0"/>
        <w:snapToGrid w:val="0"/>
        <w:spacing w:line="480" w:lineRule="auto"/>
        <w:jc w:val="center"/>
        <w:rPr>
          <w:rFonts w:hint="eastAsia" w:asciiTheme="minorEastAsia" w:hAnsiTheme="minorEastAsia" w:eastAsiaTheme="minorEastAsia" w:cstheme="minorEastAsia"/>
          <w:b/>
          <w:color w:val="auto"/>
          <w:kern w:val="0"/>
          <w:sz w:val="28"/>
          <w:szCs w:val="28"/>
          <w:highlight w:val="none"/>
        </w:rPr>
      </w:pPr>
      <w:bookmarkStart w:id="778" w:name="_Toc27983327"/>
      <w:r>
        <w:rPr>
          <w:rFonts w:hint="eastAsia" w:asciiTheme="minorEastAsia" w:hAnsiTheme="minorEastAsia" w:eastAsiaTheme="minorEastAsia" w:cstheme="minorEastAsia"/>
          <w:color w:val="auto"/>
          <w:sz w:val="32"/>
          <w:szCs w:val="32"/>
          <w:highlight w:val="none"/>
        </w:rPr>
        <w:br w:type="page"/>
      </w:r>
    </w:p>
    <w:p w14:paraId="6D10DA37">
      <w:pPr>
        <w:autoSpaceDE w:val="0"/>
        <w:autoSpaceDN w:val="0"/>
        <w:adjustRightInd w:val="0"/>
        <w:snapToGrid w:val="0"/>
        <w:jc w:val="center"/>
        <w:rPr>
          <w:rFonts w:hint="eastAsia" w:asciiTheme="minorEastAsia" w:hAnsiTheme="minorEastAsia" w:eastAsiaTheme="minorEastAsia" w:cstheme="minorEastAsia"/>
          <w:color w:val="auto"/>
          <w:kern w:val="0"/>
          <w:sz w:val="36"/>
          <w:szCs w:val="36"/>
          <w:highlight w:val="none"/>
        </w:rPr>
      </w:pPr>
    </w:p>
    <w:p w14:paraId="539EB8C9">
      <w:pPr>
        <w:autoSpaceDE w:val="0"/>
        <w:autoSpaceDN w:val="0"/>
        <w:adjustRightInd w:val="0"/>
        <w:snapToGrid w:val="0"/>
        <w:jc w:val="center"/>
        <w:rPr>
          <w:rFonts w:hint="eastAsia" w:asciiTheme="minorEastAsia" w:hAnsiTheme="minorEastAsia" w:eastAsiaTheme="minorEastAsia" w:cstheme="minorEastAsia"/>
          <w:color w:val="auto"/>
          <w:kern w:val="0"/>
          <w:sz w:val="36"/>
          <w:szCs w:val="36"/>
          <w:highlight w:val="none"/>
        </w:rPr>
      </w:pPr>
      <w:r>
        <w:rPr>
          <w:rFonts w:hint="eastAsia" w:asciiTheme="minorEastAsia" w:hAnsiTheme="minorEastAsia" w:eastAsiaTheme="minorEastAsia" w:cstheme="minorEastAsia"/>
          <w:color w:val="auto"/>
          <w:kern w:val="0"/>
          <w:sz w:val="36"/>
          <w:szCs w:val="36"/>
          <w:highlight w:val="none"/>
        </w:rPr>
        <w:t>目  录</w:t>
      </w:r>
    </w:p>
    <w:p w14:paraId="0775D266">
      <w:pPr>
        <w:spacing w:line="360" w:lineRule="auto"/>
        <w:jc w:val="center"/>
        <w:rPr>
          <w:rFonts w:hint="eastAsia" w:asciiTheme="minorEastAsia" w:hAnsiTheme="minorEastAsia" w:eastAsiaTheme="minorEastAsia" w:cstheme="minorEastAsia"/>
          <w:b/>
          <w:color w:val="auto"/>
          <w:kern w:val="0"/>
          <w:sz w:val="32"/>
          <w:szCs w:val="32"/>
          <w:highlight w:val="none"/>
        </w:rPr>
      </w:pPr>
    </w:p>
    <w:p w14:paraId="4E33E57E">
      <w:pPr>
        <w:numPr>
          <w:ilvl w:val="0"/>
          <w:numId w:val="1"/>
        </w:num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法定代表人身份证明或授权委托书</w:t>
      </w:r>
    </w:p>
    <w:p w14:paraId="240234EC">
      <w:pPr>
        <w:numPr>
          <w:ilvl w:val="0"/>
          <w:numId w:val="1"/>
        </w:num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供应商</w:t>
      </w:r>
      <w:r>
        <w:rPr>
          <w:rFonts w:hint="eastAsia" w:asciiTheme="minorEastAsia" w:hAnsiTheme="minorEastAsia" w:eastAsiaTheme="minorEastAsia" w:cstheme="minorEastAsia"/>
          <w:color w:val="auto"/>
          <w:highlight w:val="none"/>
        </w:rPr>
        <w:t>基本情况表</w:t>
      </w:r>
    </w:p>
    <w:p w14:paraId="51C6FFD1">
      <w:pPr>
        <w:numPr>
          <w:ilvl w:val="0"/>
          <w:numId w:val="1"/>
        </w:num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承诺</w:t>
      </w:r>
    </w:p>
    <w:p w14:paraId="57F5D7CC">
      <w:pPr>
        <w:numPr>
          <w:ilvl w:val="0"/>
          <w:numId w:val="1"/>
        </w:num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其他资料</w:t>
      </w:r>
    </w:p>
    <w:p w14:paraId="4A778D20">
      <w:pPr>
        <w:spacing w:line="360" w:lineRule="auto"/>
        <w:ind w:firstLine="420" w:firstLineChars="200"/>
        <w:rPr>
          <w:rFonts w:hint="eastAsia" w:asciiTheme="minorEastAsia" w:hAnsiTheme="minorEastAsia" w:eastAsiaTheme="minorEastAsia" w:cstheme="minorEastAsia"/>
          <w:color w:val="auto"/>
          <w:szCs w:val="21"/>
          <w:highlight w:val="none"/>
        </w:rPr>
      </w:pPr>
    </w:p>
    <w:p w14:paraId="4F161443">
      <w:pPr>
        <w:spacing w:line="360" w:lineRule="auto"/>
        <w:ind w:firstLine="420" w:firstLineChars="200"/>
        <w:rPr>
          <w:rFonts w:hint="eastAsia" w:asciiTheme="minorEastAsia" w:hAnsiTheme="minorEastAsia" w:eastAsiaTheme="minorEastAsia" w:cstheme="minorEastAsia"/>
          <w:color w:val="auto"/>
          <w:szCs w:val="21"/>
          <w:highlight w:val="none"/>
        </w:rPr>
      </w:pPr>
    </w:p>
    <w:p w14:paraId="1FBBA6C0">
      <w:pPr>
        <w:pStyle w:val="2"/>
        <w:rPr>
          <w:rFonts w:hint="eastAsia" w:asciiTheme="minorEastAsia" w:hAnsiTheme="minorEastAsia" w:eastAsiaTheme="minorEastAsia" w:cstheme="minorEastAsia"/>
          <w:color w:val="auto"/>
          <w:highlight w:val="none"/>
        </w:rPr>
      </w:pPr>
    </w:p>
    <w:p w14:paraId="162BB655">
      <w:pPr>
        <w:pStyle w:val="5"/>
        <w:spacing w:before="0" w:after="0" w:line="240" w:lineRule="auto"/>
        <w:jc w:val="center"/>
        <w:rPr>
          <w:rFonts w:hint="eastAsia" w:asciiTheme="minorEastAsia" w:hAnsiTheme="minorEastAsia" w:eastAsiaTheme="minorEastAsia" w:cstheme="minorEastAsia"/>
          <w:color w:val="auto"/>
          <w:sz w:val="36"/>
          <w:szCs w:val="36"/>
          <w:highlight w:val="none"/>
        </w:rPr>
      </w:pPr>
      <w:bookmarkStart w:id="779" w:name="_Toc33106476"/>
      <w:bookmarkStart w:id="780" w:name="_Toc277082657"/>
      <w:bookmarkStart w:id="781" w:name="_Toc287607883"/>
      <w:bookmarkStart w:id="782" w:name="_Toc430530546"/>
      <w:bookmarkStart w:id="783" w:name="_Toc224103511"/>
      <w:bookmarkStart w:id="784" w:name="_Toc287620830"/>
      <w:r>
        <w:rPr>
          <w:rFonts w:hint="eastAsia" w:asciiTheme="minorEastAsia" w:hAnsiTheme="minorEastAsia" w:eastAsiaTheme="minorEastAsia" w:cstheme="minorEastAsia"/>
          <w:b w:val="0"/>
          <w:bCs w:val="0"/>
          <w:color w:val="auto"/>
          <w:highlight w:val="none"/>
        </w:rPr>
        <w:br w:type="page"/>
      </w:r>
      <w:bookmarkStart w:id="785" w:name="_Toc5509"/>
      <w:bookmarkStart w:id="786" w:name="_Toc8391"/>
      <w:bookmarkStart w:id="787" w:name="_Toc12549"/>
      <w:bookmarkStart w:id="788" w:name="_Toc21506"/>
      <w:r>
        <w:rPr>
          <w:rFonts w:hint="eastAsia" w:asciiTheme="minorEastAsia" w:hAnsiTheme="minorEastAsia" w:eastAsiaTheme="minorEastAsia" w:cstheme="minorEastAsia"/>
          <w:b w:val="0"/>
          <w:bCs w:val="0"/>
          <w:color w:val="auto"/>
          <w:highlight w:val="none"/>
        </w:rPr>
        <w:t>（一）法定代表人身份证明或授权委托书</w:t>
      </w:r>
      <w:bookmarkEnd w:id="779"/>
      <w:bookmarkEnd w:id="780"/>
      <w:bookmarkEnd w:id="781"/>
      <w:bookmarkEnd w:id="782"/>
      <w:bookmarkEnd w:id="783"/>
      <w:bookmarkEnd w:id="784"/>
      <w:bookmarkEnd w:id="785"/>
      <w:bookmarkEnd w:id="786"/>
      <w:bookmarkEnd w:id="787"/>
      <w:bookmarkEnd w:id="788"/>
    </w:p>
    <w:p w14:paraId="3284894F">
      <w:pPr>
        <w:spacing w:line="480" w:lineRule="auto"/>
        <w:jc w:val="center"/>
        <w:rPr>
          <w:rFonts w:hint="eastAsia" w:asciiTheme="minorEastAsia" w:hAnsiTheme="minorEastAsia" w:eastAsiaTheme="minorEastAsia" w:cstheme="minorEastAsia"/>
          <w:color w:val="auto"/>
          <w:sz w:val="28"/>
          <w:highlight w:val="none"/>
        </w:rPr>
      </w:pPr>
      <w:r>
        <w:rPr>
          <w:rFonts w:hint="eastAsia" w:asciiTheme="minorEastAsia" w:hAnsiTheme="minorEastAsia" w:eastAsiaTheme="minorEastAsia" w:cstheme="minorEastAsia"/>
          <w:color w:val="auto"/>
          <w:sz w:val="28"/>
          <w:highlight w:val="none"/>
        </w:rPr>
        <w:t>法定代表人身份证明</w:t>
      </w:r>
    </w:p>
    <w:p w14:paraId="31020F3C">
      <w:pPr>
        <w:spacing w:line="480" w:lineRule="auto"/>
        <w:jc w:val="center"/>
        <w:rPr>
          <w:rFonts w:hint="eastAsia" w:asciiTheme="minorEastAsia" w:hAnsiTheme="minorEastAsia" w:eastAsiaTheme="minorEastAsia" w:cstheme="minorEastAsia"/>
          <w:color w:val="auto"/>
          <w:highlight w:val="none"/>
        </w:rPr>
      </w:pPr>
    </w:p>
    <w:p w14:paraId="00E29A82">
      <w:pPr>
        <w:tabs>
          <w:tab w:val="left" w:pos="5565"/>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w w:val="200"/>
          <w:kern w:val="0"/>
          <w:szCs w:val="21"/>
          <w:highlight w:val="none"/>
          <w:u w:val="single"/>
        </w:rPr>
        <w:t xml:space="preserve">                                     </w:t>
      </w:r>
    </w:p>
    <w:p w14:paraId="09FE375A">
      <w:pPr>
        <w:tabs>
          <w:tab w:val="left" w:pos="5475"/>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单位性质：</w:t>
      </w:r>
      <w:r>
        <w:rPr>
          <w:rFonts w:hint="eastAsia" w:asciiTheme="minorEastAsia" w:hAnsiTheme="minorEastAsia" w:eastAsiaTheme="minorEastAsia" w:cstheme="minorEastAsia"/>
          <w:color w:val="auto"/>
          <w:w w:val="200"/>
          <w:kern w:val="0"/>
          <w:szCs w:val="21"/>
          <w:highlight w:val="none"/>
          <w:u w:val="single"/>
        </w:rPr>
        <w:t xml:space="preserve">                                     </w:t>
      </w:r>
    </w:p>
    <w:p w14:paraId="12695FF2">
      <w:pPr>
        <w:tabs>
          <w:tab w:val="left" w:pos="5475"/>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地    址：</w:t>
      </w:r>
      <w:r>
        <w:rPr>
          <w:rFonts w:hint="eastAsia" w:asciiTheme="minorEastAsia" w:hAnsiTheme="minorEastAsia" w:eastAsiaTheme="minorEastAsia" w:cstheme="minorEastAsia"/>
          <w:color w:val="auto"/>
          <w:w w:val="200"/>
          <w:kern w:val="0"/>
          <w:szCs w:val="21"/>
          <w:highlight w:val="none"/>
          <w:u w:val="single"/>
        </w:rPr>
        <w:t xml:space="preserve">                                     </w:t>
      </w:r>
    </w:p>
    <w:p w14:paraId="6779EAAF">
      <w:pPr>
        <w:tabs>
          <w:tab w:val="left" w:pos="2520"/>
          <w:tab w:val="left" w:pos="3836"/>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 w:val="10"/>
          <w:szCs w:val="10"/>
          <w:highlight w:val="none"/>
        </w:rPr>
      </w:pPr>
      <w:r>
        <w:rPr>
          <w:rFonts w:hint="eastAsia" w:asciiTheme="minorEastAsia" w:hAnsiTheme="minorEastAsia" w:eastAsiaTheme="minorEastAsia" w:cstheme="minorEastAsia"/>
          <w:color w:val="auto"/>
          <w:kern w:val="0"/>
          <w:szCs w:val="21"/>
          <w:highlight w:val="none"/>
        </w:rPr>
        <w:t>成立时间：</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w:t>
      </w:r>
    </w:p>
    <w:p w14:paraId="33C05AF1">
      <w:pPr>
        <w:tabs>
          <w:tab w:val="left" w:pos="5475"/>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姓名：</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性别</w:t>
      </w:r>
      <w:r>
        <w:rPr>
          <w:rFonts w:hint="eastAsia" w:asciiTheme="minorEastAsia" w:hAnsiTheme="minorEastAsia" w:eastAsiaTheme="minorEastAsia" w:cstheme="minorEastAsia"/>
          <w:color w:val="auto"/>
          <w:spacing w:val="-1"/>
          <w:kern w:val="0"/>
          <w:szCs w:val="21"/>
          <w:highlight w:val="none"/>
        </w:rPr>
        <w:t>：</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spacing w:val="-1"/>
          <w:kern w:val="0"/>
          <w:szCs w:val="21"/>
          <w:highlight w:val="none"/>
        </w:rPr>
        <w:t>年</w:t>
      </w:r>
      <w:r>
        <w:rPr>
          <w:rFonts w:hint="eastAsia" w:asciiTheme="minorEastAsia" w:hAnsiTheme="minorEastAsia" w:eastAsiaTheme="minorEastAsia" w:cstheme="minorEastAsia"/>
          <w:color w:val="auto"/>
          <w:kern w:val="0"/>
          <w:szCs w:val="21"/>
          <w:highlight w:val="none"/>
        </w:rPr>
        <w:t>龄：</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职务：</w:t>
      </w:r>
      <w:r>
        <w:rPr>
          <w:rFonts w:hint="eastAsia" w:asciiTheme="minorEastAsia" w:hAnsiTheme="minorEastAsia" w:eastAsiaTheme="minorEastAsia" w:cstheme="minorEastAsia"/>
          <w:color w:val="auto"/>
          <w:kern w:val="0"/>
          <w:szCs w:val="21"/>
          <w:highlight w:val="none"/>
          <w:u w:val="single"/>
        </w:rPr>
        <w:t xml:space="preserve">               </w:t>
      </w:r>
    </w:p>
    <w:p w14:paraId="0B43AA54">
      <w:pPr>
        <w:tabs>
          <w:tab w:val="left" w:pos="3360"/>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eastAsia="zh-CN"/>
        </w:rPr>
        <w:t>供应商</w:t>
      </w:r>
      <w:r>
        <w:rPr>
          <w:rFonts w:hint="eastAsia" w:asciiTheme="minorEastAsia" w:hAnsiTheme="minorEastAsia" w:eastAsiaTheme="minorEastAsia" w:cstheme="minorEastAsia"/>
          <w:color w:val="auto"/>
          <w:kern w:val="0"/>
          <w:szCs w:val="21"/>
          <w:highlight w:val="none"/>
          <w:u w:val="single"/>
        </w:rPr>
        <w:t>名称）</w:t>
      </w:r>
      <w:r>
        <w:rPr>
          <w:rFonts w:hint="eastAsia" w:asciiTheme="minorEastAsia" w:hAnsiTheme="minorEastAsia" w:eastAsiaTheme="minorEastAsia" w:cstheme="minorEastAsia"/>
          <w:color w:val="auto"/>
          <w:kern w:val="0"/>
          <w:szCs w:val="21"/>
          <w:highlight w:val="none"/>
        </w:rPr>
        <w:t>的法定代表人。</w:t>
      </w:r>
    </w:p>
    <w:p w14:paraId="1FC4B04B">
      <w:pPr>
        <w:tabs>
          <w:tab w:val="left" w:pos="3360"/>
        </w:tabs>
        <w:autoSpaceDE w:val="0"/>
        <w:autoSpaceDN w:val="0"/>
        <w:adjustRightInd w:val="0"/>
        <w:snapToGrid w:val="0"/>
        <w:spacing w:line="480" w:lineRule="auto"/>
        <w:ind w:firstLine="390" w:firstLineChars="1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特此证明。</w:t>
      </w:r>
    </w:p>
    <w:p w14:paraId="28EDB0FE">
      <w:pPr>
        <w:autoSpaceDE w:val="0"/>
        <w:autoSpaceDN w:val="0"/>
        <w:adjustRightInd w:val="0"/>
        <w:snapToGrid w:val="0"/>
        <w:spacing w:line="480" w:lineRule="auto"/>
        <w:ind w:firstLine="810" w:firstLineChars="3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附：法定代表人身份证</w:t>
      </w:r>
      <w:r>
        <w:rPr>
          <w:rFonts w:hint="eastAsia" w:asciiTheme="minorEastAsia" w:hAnsiTheme="minorEastAsia" w:eastAsiaTheme="minorEastAsia" w:cstheme="minorEastAsia"/>
          <w:color w:val="auto"/>
          <w:kern w:val="0"/>
          <w:szCs w:val="21"/>
          <w:highlight w:val="none"/>
          <w:lang w:val="en-US" w:eastAsia="zh-CN"/>
        </w:rPr>
        <w:t>明</w:t>
      </w:r>
      <w:r>
        <w:rPr>
          <w:rFonts w:hint="eastAsia" w:asciiTheme="minorEastAsia" w:hAnsiTheme="minorEastAsia" w:eastAsiaTheme="minorEastAsia" w:cstheme="minorEastAsia"/>
          <w:color w:val="auto"/>
          <w:kern w:val="0"/>
          <w:szCs w:val="21"/>
          <w:highlight w:val="none"/>
          <w:lang w:eastAsia="zh-CN"/>
        </w:rPr>
        <w:t>复印件</w:t>
      </w:r>
      <w:r>
        <w:rPr>
          <w:rFonts w:hint="eastAsia" w:asciiTheme="minorEastAsia" w:hAnsiTheme="minorEastAsia" w:eastAsiaTheme="minorEastAsia" w:cstheme="minorEastAsia"/>
          <w:color w:val="auto"/>
          <w:kern w:val="0"/>
          <w:szCs w:val="21"/>
          <w:highlight w:val="none"/>
        </w:rPr>
        <w:t>（双面）</w:t>
      </w:r>
    </w:p>
    <w:p w14:paraId="39243384">
      <w:pPr>
        <w:autoSpaceDE w:val="0"/>
        <w:autoSpaceDN w:val="0"/>
        <w:adjustRightInd w:val="0"/>
        <w:snapToGrid w:val="0"/>
        <w:spacing w:line="360" w:lineRule="auto"/>
        <w:jc w:val="left"/>
        <w:rPr>
          <w:rFonts w:hint="eastAsia" w:asciiTheme="minorEastAsia" w:hAnsiTheme="minorEastAsia" w:eastAsiaTheme="minorEastAsia" w:cstheme="minorEastAsia"/>
          <w:color w:val="auto"/>
          <w:szCs w:val="21"/>
          <w:highlight w:val="none"/>
        </w:rPr>
      </w:pPr>
    </w:p>
    <w:p w14:paraId="36F49FDE">
      <w:pPr>
        <w:pStyle w:val="2"/>
        <w:spacing w:after="0" w:line="360" w:lineRule="auto"/>
        <w:rPr>
          <w:rFonts w:hint="eastAsia" w:asciiTheme="minorEastAsia" w:hAnsiTheme="minorEastAsia" w:eastAsiaTheme="minorEastAsia" w:cstheme="minorEastAsia"/>
          <w:color w:val="auto"/>
          <w:highlight w:val="none"/>
        </w:rPr>
      </w:pPr>
    </w:p>
    <w:p w14:paraId="7AC6E1A0">
      <w:pPr>
        <w:pStyle w:val="2"/>
        <w:spacing w:after="0" w:line="360" w:lineRule="auto"/>
        <w:rPr>
          <w:rFonts w:hint="eastAsia" w:asciiTheme="minorEastAsia" w:hAnsiTheme="minorEastAsia" w:eastAsiaTheme="minorEastAsia" w:cstheme="minorEastAsia"/>
          <w:color w:val="auto"/>
          <w:highlight w:val="none"/>
        </w:rPr>
      </w:pPr>
    </w:p>
    <w:p w14:paraId="57140672">
      <w:pPr>
        <w:pStyle w:val="2"/>
        <w:spacing w:after="0" w:line="360" w:lineRule="auto"/>
        <w:rPr>
          <w:rFonts w:hint="eastAsia" w:asciiTheme="minorEastAsia" w:hAnsiTheme="minorEastAsia" w:eastAsiaTheme="minorEastAsia" w:cstheme="minorEastAsia"/>
          <w:color w:val="auto"/>
          <w:highlight w:val="none"/>
        </w:rPr>
      </w:pPr>
    </w:p>
    <w:p w14:paraId="2A828F31">
      <w:pPr>
        <w:pStyle w:val="2"/>
        <w:spacing w:after="0" w:line="360" w:lineRule="auto"/>
        <w:rPr>
          <w:rFonts w:hint="eastAsia" w:asciiTheme="minorEastAsia" w:hAnsiTheme="minorEastAsia" w:eastAsiaTheme="minorEastAsia" w:cstheme="minorEastAsia"/>
          <w:color w:val="auto"/>
          <w:highlight w:val="none"/>
        </w:rPr>
      </w:pPr>
    </w:p>
    <w:p w14:paraId="62BA3A50">
      <w:pPr>
        <w:pStyle w:val="2"/>
        <w:spacing w:after="0" w:line="360" w:lineRule="auto"/>
        <w:rPr>
          <w:rFonts w:hint="eastAsia" w:asciiTheme="minorEastAsia" w:hAnsiTheme="minorEastAsia" w:eastAsiaTheme="minorEastAsia" w:cstheme="minorEastAsia"/>
          <w:color w:val="auto"/>
          <w:highlight w:val="none"/>
        </w:rPr>
      </w:pPr>
    </w:p>
    <w:p w14:paraId="3C8BA86E">
      <w:pPr>
        <w:tabs>
          <w:tab w:val="left" w:pos="3360"/>
        </w:tabs>
        <w:autoSpaceDE w:val="0"/>
        <w:autoSpaceDN w:val="0"/>
        <w:adjustRightInd w:val="0"/>
        <w:snapToGrid w:val="0"/>
        <w:spacing w:line="480" w:lineRule="auto"/>
        <w:ind w:firstLine="390" w:firstLineChars="186"/>
        <w:jc w:val="righ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ab/>
      </w:r>
      <w:r>
        <w:rPr>
          <w:rFonts w:hint="eastAsia" w:asciiTheme="minorEastAsia" w:hAnsiTheme="minorEastAsia" w:eastAsiaTheme="minorEastAsia" w:cstheme="minorEastAsia"/>
          <w:color w:val="auto"/>
          <w:spacing w:val="-1"/>
          <w:kern w:val="0"/>
          <w:szCs w:val="21"/>
          <w:highlight w:val="none"/>
        </w:rPr>
        <w:t>（</w:t>
      </w:r>
      <w:r>
        <w:rPr>
          <w:rFonts w:hint="eastAsia" w:asciiTheme="minorEastAsia" w:hAnsiTheme="minorEastAsia" w:eastAsiaTheme="minorEastAsia" w:cstheme="minorEastAsia"/>
          <w:color w:val="auto"/>
          <w:kern w:val="0"/>
          <w:szCs w:val="21"/>
          <w:highlight w:val="none"/>
        </w:rPr>
        <w:t>盖单位法人章）</w:t>
      </w:r>
    </w:p>
    <w:p w14:paraId="63111572">
      <w:pPr>
        <w:autoSpaceDE w:val="0"/>
        <w:autoSpaceDN w:val="0"/>
        <w:adjustRightInd w:val="0"/>
        <w:snapToGrid w:val="0"/>
        <w:spacing w:line="480" w:lineRule="auto"/>
        <w:jc w:val="left"/>
        <w:rPr>
          <w:rFonts w:hint="eastAsia" w:asciiTheme="minorEastAsia" w:hAnsiTheme="minorEastAsia" w:eastAsiaTheme="minorEastAsia" w:cstheme="minorEastAsia"/>
          <w:color w:val="auto"/>
          <w:kern w:val="0"/>
          <w:sz w:val="20"/>
          <w:szCs w:val="20"/>
          <w:highlight w:val="none"/>
        </w:rPr>
      </w:pPr>
    </w:p>
    <w:p w14:paraId="66844ADE">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日    </w:t>
      </w:r>
    </w:p>
    <w:p w14:paraId="72EFDE87">
      <w:pPr>
        <w:autoSpaceDE w:val="0"/>
        <w:autoSpaceDN w:val="0"/>
        <w:adjustRightInd w:val="0"/>
        <w:snapToGrid w:val="0"/>
        <w:spacing w:line="360" w:lineRule="auto"/>
        <w:jc w:val="left"/>
        <w:rPr>
          <w:rFonts w:hint="eastAsia" w:asciiTheme="minorEastAsia" w:hAnsiTheme="minorEastAsia" w:eastAsiaTheme="minorEastAsia" w:cstheme="minorEastAsia"/>
          <w:color w:val="auto"/>
          <w:kern w:val="0"/>
          <w:highlight w:val="none"/>
        </w:rPr>
      </w:pPr>
    </w:p>
    <w:p w14:paraId="7D45876B">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highlight w:val="none"/>
        </w:rPr>
        <w:t>注：法定代表人身份证明需按上述格式填写完整，不可缺少内容。在此基础上增加内容的不影响其有效性</w:t>
      </w:r>
      <w:r>
        <w:rPr>
          <w:rFonts w:hint="eastAsia" w:asciiTheme="minorEastAsia" w:hAnsiTheme="minorEastAsia" w:eastAsiaTheme="minorEastAsia" w:cstheme="minorEastAsia"/>
          <w:color w:val="auto"/>
          <w:kern w:val="0"/>
          <w:szCs w:val="21"/>
          <w:highlight w:val="none"/>
        </w:rPr>
        <w:t>。</w:t>
      </w:r>
    </w:p>
    <w:p w14:paraId="589A121A">
      <w:pPr>
        <w:tabs>
          <w:tab w:val="left" w:pos="1680"/>
          <w:tab w:val="left" w:pos="4215"/>
          <w:tab w:val="left" w:pos="4305"/>
          <w:tab w:val="left" w:pos="8000"/>
        </w:tabs>
        <w:autoSpaceDE w:val="0"/>
        <w:autoSpaceDN w:val="0"/>
        <w:adjustRightInd w:val="0"/>
        <w:snapToGrid w:val="0"/>
        <w:spacing w:line="360" w:lineRule="auto"/>
        <w:jc w:val="center"/>
        <w:rPr>
          <w:rFonts w:hint="eastAsia" w:asciiTheme="minorEastAsia" w:hAnsiTheme="minorEastAsia" w:eastAsiaTheme="minorEastAsia" w:cstheme="minorEastAsia"/>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rPr>
        <w:br w:type="page"/>
      </w:r>
      <w:r>
        <w:rPr>
          <w:rFonts w:hint="eastAsia" w:asciiTheme="minorEastAsia" w:hAnsiTheme="minorEastAsia" w:eastAsiaTheme="minorEastAsia" w:cstheme="minorEastAsia"/>
          <w:snapToGrid w:val="0"/>
          <w:color w:val="auto"/>
          <w:kern w:val="0"/>
          <w:sz w:val="32"/>
          <w:szCs w:val="32"/>
          <w:highlight w:val="none"/>
        </w:rPr>
        <w:t>授权委托书</w:t>
      </w:r>
    </w:p>
    <w:p w14:paraId="6A6B3E92">
      <w:pPr>
        <w:tabs>
          <w:tab w:val="left" w:pos="1680"/>
          <w:tab w:val="left" w:pos="4215"/>
          <w:tab w:val="left" w:pos="4305"/>
          <w:tab w:val="left" w:pos="8000"/>
        </w:tabs>
        <w:autoSpaceDE w:val="0"/>
        <w:autoSpaceDN w:val="0"/>
        <w:adjustRightInd w:val="0"/>
        <w:snapToGrid w:val="0"/>
        <w:spacing w:line="480" w:lineRule="auto"/>
        <w:ind w:firstLine="42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本人</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（姓名）</w:t>
      </w: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w:t>
      </w:r>
      <w:r>
        <w:rPr>
          <w:rFonts w:hint="eastAsia" w:asciiTheme="minorEastAsia" w:hAnsiTheme="minorEastAsia" w:eastAsiaTheme="minorEastAsia" w:cstheme="minorEastAsia"/>
          <w:color w:val="auto"/>
          <w:spacing w:val="-1"/>
          <w:kern w:val="0"/>
          <w:szCs w:val="21"/>
          <w:highlight w:val="none"/>
          <w:u w:val="single"/>
          <w:lang w:eastAsia="zh-CN"/>
        </w:rPr>
        <w:t>供应商</w:t>
      </w:r>
      <w:r>
        <w:rPr>
          <w:rFonts w:hint="eastAsia" w:asciiTheme="minorEastAsia" w:hAnsiTheme="minorEastAsia" w:eastAsiaTheme="minorEastAsia" w:cstheme="minorEastAsia"/>
          <w:color w:val="auto"/>
          <w:kern w:val="0"/>
          <w:szCs w:val="21"/>
          <w:highlight w:val="none"/>
          <w:u w:val="single"/>
        </w:rPr>
        <w:t>名称</w:t>
      </w:r>
      <w:r>
        <w:rPr>
          <w:rFonts w:hint="eastAsia" w:asciiTheme="minorEastAsia" w:hAnsiTheme="minorEastAsia" w:eastAsiaTheme="minorEastAsia" w:cstheme="minorEastAsia"/>
          <w:color w:val="auto"/>
          <w:spacing w:val="1"/>
          <w:kern w:val="0"/>
          <w:szCs w:val="21"/>
          <w:highlight w:val="none"/>
          <w:u w:val="single"/>
        </w:rPr>
        <w:t>）</w:t>
      </w:r>
      <w:r>
        <w:rPr>
          <w:rFonts w:hint="eastAsia" w:asciiTheme="minorEastAsia" w:hAnsiTheme="minorEastAsia" w:eastAsiaTheme="minorEastAsia" w:cstheme="minorEastAsia"/>
          <w:color w:val="auto"/>
          <w:kern w:val="0"/>
          <w:szCs w:val="21"/>
          <w:highlight w:val="none"/>
        </w:rPr>
        <w:t>的法定代</w:t>
      </w:r>
      <w:r>
        <w:rPr>
          <w:rFonts w:hint="eastAsia" w:asciiTheme="minorEastAsia" w:hAnsiTheme="minorEastAsia" w:eastAsiaTheme="minorEastAsia" w:cstheme="minorEastAsia"/>
          <w:color w:val="auto"/>
          <w:spacing w:val="1"/>
          <w:kern w:val="0"/>
          <w:szCs w:val="21"/>
          <w:highlight w:val="none"/>
        </w:rPr>
        <w:t>表</w:t>
      </w:r>
      <w:r>
        <w:rPr>
          <w:rFonts w:hint="eastAsia" w:asciiTheme="minorEastAsia" w:hAnsiTheme="minorEastAsia" w:eastAsiaTheme="minorEastAsia" w:cstheme="minorEastAsia"/>
          <w:color w:val="auto"/>
          <w:kern w:val="0"/>
          <w:szCs w:val="21"/>
          <w:highlight w:val="none"/>
        </w:rPr>
        <w:t>人，现委托</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（姓名）</w:t>
      </w:r>
      <w:r>
        <w:rPr>
          <w:rFonts w:hint="eastAsia" w:asciiTheme="minorEastAsia" w:hAnsiTheme="minorEastAsia" w:eastAsiaTheme="minorEastAsia" w:cstheme="minorEastAsia"/>
          <w:color w:val="auto"/>
          <w:kern w:val="0"/>
          <w:szCs w:val="21"/>
          <w:highlight w:val="none"/>
        </w:rPr>
        <w:t>为我方代理人。代理人根据授权，</w:t>
      </w:r>
      <w:r>
        <w:rPr>
          <w:rFonts w:hint="eastAsia" w:asciiTheme="minorEastAsia" w:hAnsiTheme="minorEastAsia" w:eastAsiaTheme="minorEastAsia" w:cstheme="minorEastAsia"/>
          <w:color w:val="auto"/>
          <w:kern w:val="0"/>
          <w:szCs w:val="21"/>
          <w:highlight w:val="none"/>
          <w:lang w:val="en-US" w:eastAsia="zh-CN"/>
        </w:rPr>
        <w:t>代表</w:t>
      </w:r>
      <w:r>
        <w:rPr>
          <w:rFonts w:hint="eastAsia" w:asciiTheme="minorEastAsia" w:hAnsiTheme="minorEastAsia" w:eastAsiaTheme="minorEastAsia" w:cstheme="minorEastAsia"/>
          <w:color w:val="auto"/>
          <w:kern w:val="0"/>
          <w:szCs w:val="21"/>
          <w:highlight w:val="none"/>
        </w:rPr>
        <w:t>我方签署、澄清、说明、补正、递交、撤回、修改</w:t>
      </w:r>
      <w:r>
        <w:rPr>
          <w:rFonts w:hint="eastAsia" w:asciiTheme="minorEastAsia" w:hAnsiTheme="minorEastAsia" w:eastAsiaTheme="minorEastAsia" w:cstheme="minorEastAsia"/>
          <w:color w:val="auto"/>
          <w:kern w:val="0"/>
          <w:szCs w:val="21"/>
          <w:highlight w:val="none"/>
          <w:u w:val="single"/>
          <w:lang w:eastAsia="zh-CN"/>
        </w:rPr>
        <w:t>渝赤叙高速公路（重庆段）机电工程监控系统劳务采购</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、领取原件、签订合同和处理有关事宜， 其法律后果由我方承担。</w:t>
      </w:r>
    </w:p>
    <w:p w14:paraId="30B11FC6">
      <w:pPr>
        <w:tabs>
          <w:tab w:val="left" w:pos="1680"/>
          <w:tab w:val="left" w:pos="4215"/>
          <w:tab w:val="left" w:pos="4305"/>
          <w:tab w:val="left" w:pos="8000"/>
        </w:tabs>
        <w:autoSpaceDE w:val="0"/>
        <w:autoSpaceDN w:val="0"/>
        <w:adjustRightInd w:val="0"/>
        <w:snapToGrid w:val="0"/>
        <w:spacing w:line="480" w:lineRule="auto"/>
        <w:ind w:firstLine="42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委托</w:t>
      </w:r>
      <w:r>
        <w:rPr>
          <w:rFonts w:hint="eastAsia" w:asciiTheme="minorEastAsia" w:hAnsiTheme="minorEastAsia" w:eastAsiaTheme="minorEastAsia" w:cstheme="minorEastAsia"/>
          <w:color w:val="auto"/>
          <w:spacing w:val="-1"/>
          <w:kern w:val="0"/>
          <w:szCs w:val="21"/>
          <w:highlight w:val="none"/>
        </w:rPr>
        <w:t>期</w:t>
      </w:r>
      <w:r>
        <w:rPr>
          <w:rFonts w:hint="eastAsia" w:asciiTheme="minorEastAsia" w:hAnsiTheme="minorEastAsia" w:eastAsiaTheme="minorEastAsia" w:cstheme="minorEastAsia"/>
          <w:color w:val="auto"/>
          <w:kern w:val="0"/>
          <w:szCs w:val="21"/>
          <w:highlight w:val="none"/>
        </w:rPr>
        <w:t>限：</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ab/>
      </w:r>
      <w:r>
        <w:rPr>
          <w:rFonts w:hint="eastAsia" w:asciiTheme="minorEastAsia" w:hAnsiTheme="minorEastAsia" w:eastAsiaTheme="minorEastAsia" w:cstheme="minorEastAsia"/>
          <w:color w:val="auto"/>
          <w:kern w:val="0"/>
          <w:szCs w:val="21"/>
          <w:highlight w:val="none"/>
        </w:rPr>
        <w:t xml:space="preserve">。 </w:t>
      </w:r>
    </w:p>
    <w:p w14:paraId="6740E381">
      <w:pPr>
        <w:tabs>
          <w:tab w:val="left" w:pos="1680"/>
          <w:tab w:val="left" w:pos="4215"/>
          <w:tab w:val="left" w:pos="4305"/>
          <w:tab w:val="left" w:pos="8000"/>
        </w:tabs>
        <w:autoSpaceDE w:val="0"/>
        <w:autoSpaceDN w:val="0"/>
        <w:adjustRightInd w:val="0"/>
        <w:snapToGrid w:val="0"/>
        <w:spacing w:line="480" w:lineRule="auto"/>
        <w:ind w:firstLine="420"/>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Cs w:val="21"/>
          <w:highlight w:val="none"/>
        </w:rPr>
        <w:t>代理人无转委托权。</w:t>
      </w:r>
    </w:p>
    <w:p w14:paraId="75F6A23F">
      <w:pPr>
        <w:tabs>
          <w:tab w:val="left" w:pos="4200"/>
          <w:tab w:val="left" w:pos="4620"/>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lang w:val="en-US" w:eastAsia="zh-CN"/>
        </w:rPr>
        <w:t>供 应 商</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pacing w:val="-1"/>
          <w:kern w:val="0"/>
          <w:szCs w:val="21"/>
          <w:highlight w:val="none"/>
        </w:rPr>
        <w:t>盖单位法人章</w:t>
      </w:r>
      <w:r>
        <w:rPr>
          <w:rFonts w:hint="eastAsia" w:asciiTheme="minorEastAsia" w:hAnsiTheme="minorEastAsia" w:eastAsiaTheme="minorEastAsia" w:cstheme="minorEastAsia"/>
          <w:color w:val="auto"/>
          <w:kern w:val="0"/>
          <w:szCs w:val="21"/>
          <w:highlight w:val="none"/>
        </w:rPr>
        <w:t>）</w:t>
      </w:r>
    </w:p>
    <w:p w14:paraId="2E3CED6C">
      <w:pPr>
        <w:tabs>
          <w:tab w:val="left" w:pos="6300"/>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法定代表人：</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（签名或盖章）</w:t>
      </w:r>
    </w:p>
    <w:p w14:paraId="39E7A154">
      <w:pPr>
        <w:tabs>
          <w:tab w:val="left" w:pos="5260"/>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身份证号码：</w:t>
      </w:r>
      <w:r>
        <w:rPr>
          <w:rFonts w:hint="eastAsia" w:asciiTheme="minorEastAsia" w:hAnsiTheme="minorEastAsia" w:eastAsiaTheme="minorEastAsia" w:cstheme="minorEastAsia"/>
          <w:color w:val="auto"/>
          <w:w w:val="200"/>
          <w:kern w:val="0"/>
          <w:szCs w:val="21"/>
          <w:highlight w:val="none"/>
          <w:u w:val="single"/>
        </w:rPr>
        <w:t xml:space="preserve">                           </w:t>
      </w:r>
    </w:p>
    <w:p w14:paraId="33B3F3E7">
      <w:pPr>
        <w:tabs>
          <w:tab w:val="left" w:pos="5260"/>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委托代理人：</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（签名）</w:t>
      </w:r>
    </w:p>
    <w:p w14:paraId="0C0179DE">
      <w:pPr>
        <w:tabs>
          <w:tab w:val="left" w:pos="6825"/>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身份证号码：</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p>
    <w:p w14:paraId="153D2191">
      <w:pPr>
        <w:tabs>
          <w:tab w:val="left" w:pos="6825"/>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单位电话（座机）：</w:t>
      </w:r>
      <w:r>
        <w:rPr>
          <w:rFonts w:hint="eastAsia" w:asciiTheme="minorEastAsia" w:hAnsiTheme="minorEastAsia" w:eastAsiaTheme="minorEastAsia" w:cstheme="minorEastAsia"/>
          <w:color w:val="auto"/>
          <w:kern w:val="0"/>
          <w:szCs w:val="21"/>
          <w:highlight w:val="none"/>
          <w:u w:val="single"/>
        </w:rPr>
        <w:t xml:space="preserve">                                    </w:t>
      </w:r>
    </w:p>
    <w:p w14:paraId="4E976E02">
      <w:pPr>
        <w:tabs>
          <w:tab w:val="left" w:pos="6825"/>
        </w:tabs>
        <w:autoSpaceDE w:val="0"/>
        <w:autoSpaceDN w:val="0"/>
        <w:adjustRightInd w:val="0"/>
        <w:snapToGrid w:val="0"/>
        <w:spacing w:line="480" w:lineRule="auto"/>
        <w:ind w:firstLine="420" w:firstLineChars="200"/>
        <w:jc w:val="left"/>
        <w:rPr>
          <w:rFonts w:hint="eastAsia" w:asciiTheme="minorEastAsia" w:hAnsiTheme="minorEastAsia" w:eastAsiaTheme="minorEastAsia" w:cstheme="minorEastAsia"/>
          <w:color w:val="auto"/>
          <w:kern w:val="0"/>
          <w:sz w:val="20"/>
          <w:szCs w:val="20"/>
          <w:highlight w:val="none"/>
          <w:u w:val="single"/>
        </w:rPr>
      </w:pPr>
      <w:r>
        <w:rPr>
          <w:rFonts w:hint="eastAsia" w:asciiTheme="minorEastAsia" w:hAnsiTheme="minorEastAsia" w:eastAsiaTheme="minorEastAsia" w:cstheme="minorEastAsia"/>
          <w:color w:val="auto"/>
          <w:kern w:val="0"/>
          <w:szCs w:val="21"/>
          <w:highlight w:val="none"/>
        </w:rPr>
        <w:t xml:space="preserve">委托代理人电话（手机）：                                                </w:t>
      </w:r>
    </w:p>
    <w:p w14:paraId="32658D61">
      <w:pPr>
        <w:tabs>
          <w:tab w:val="left" w:pos="6825"/>
        </w:tabs>
        <w:autoSpaceDE w:val="0"/>
        <w:autoSpaceDN w:val="0"/>
        <w:adjustRightInd w:val="0"/>
        <w:snapToGrid w:val="0"/>
        <w:spacing w:line="480" w:lineRule="auto"/>
        <w:jc w:val="left"/>
        <w:rPr>
          <w:rFonts w:hint="eastAsia" w:asciiTheme="minorEastAsia" w:hAnsiTheme="minorEastAsia" w:eastAsiaTheme="minorEastAsia" w:cstheme="minorEastAsia"/>
          <w:color w:val="auto"/>
          <w:kern w:val="0"/>
          <w:sz w:val="20"/>
          <w:szCs w:val="20"/>
          <w:highlight w:val="none"/>
        </w:rPr>
      </w:pPr>
    </w:p>
    <w:p w14:paraId="5A3738ED">
      <w:pPr>
        <w:autoSpaceDE w:val="0"/>
        <w:autoSpaceDN w:val="0"/>
        <w:adjustRightInd w:val="0"/>
        <w:snapToGrid w:val="0"/>
        <w:spacing w:line="480" w:lineRule="auto"/>
        <w:ind w:firstLine="810" w:firstLineChars="386"/>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附：法定代表人和委托代理人身份证</w:t>
      </w:r>
      <w:r>
        <w:rPr>
          <w:rFonts w:hint="eastAsia" w:asciiTheme="minorEastAsia" w:hAnsiTheme="minorEastAsia" w:eastAsiaTheme="minorEastAsia" w:cstheme="minorEastAsia"/>
          <w:color w:val="auto"/>
          <w:kern w:val="0"/>
          <w:szCs w:val="21"/>
          <w:highlight w:val="none"/>
          <w:lang w:val="en-US" w:eastAsia="zh-CN"/>
        </w:rPr>
        <w:t>明</w:t>
      </w:r>
      <w:r>
        <w:rPr>
          <w:rFonts w:hint="eastAsia" w:asciiTheme="minorEastAsia" w:hAnsiTheme="minorEastAsia" w:eastAsiaTheme="minorEastAsia" w:cstheme="minorEastAsia"/>
          <w:color w:val="auto"/>
          <w:kern w:val="0"/>
          <w:szCs w:val="21"/>
          <w:highlight w:val="none"/>
          <w:lang w:eastAsia="zh-CN"/>
        </w:rPr>
        <w:t>复印件</w:t>
      </w:r>
      <w:r>
        <w:rPr>
          <w:rFonts w:hint="eastAsia" w:asciiTheme="minorEastAsia" w:hAnsiTheme="minorEastAsia" w:eastAsiaTheme="minorEastAsia" w:cstheme="minorEastAsia"/>
          <w:color w:val="auto"/>
          <w:kern w:val="0"/>
          <w:szCs w:val="21"/>
          <w:highlight w:val="none"/>
        </w:rPr>
        <w:t>（双面）</w:t>
      </w:r>
    </w:p>
    <w:p w14:paraId="1183599A">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60430B00">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74CD2888">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337E2DE7">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5ADC2380">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2E011A49">
      <w:pPr>
        <w:tabs>
          <w:tab w:val="left" w:pos="4005"/>
          <w:tab w:val="left" w:pos="4100"/>
          <w:tab w:val="left" w:pos="5040"/>
        </w:tabs>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w w:val="200"/>
          <w:kern w:val="0"/>
          <w:szCs w:val="21"/>
          <w:highlight w:val="none"/>
          <w:u w:val="single"/>
        </w:rPr>
      </w:pPr>
    </w:p>
    <w:p w14:paraId="31A8DECD">
      <w:pPr>
        <w:autoSpaceDE w:val="0"/>
        <w:autoSpaceDN w:val="0"/>
        <w:adjustRightInd w:val="0"/>
        <w:snapToGrid w:val="0"/>
        <w:spacing w:line="480" w:lineRule="auto"/>
        <w:jc w:val="left"/>
        <w:rPr>
          <w:rFonts w:hint="eastAsia" w:asciiTheme="minorEastAsia" w:hAnsiTheme="minorEastAsia" w:eastAsiaTheme="minorEastAsia" w:cstheme="minorEastAsia"/>
          <w:color w:val="auto"/>
          <w:kern w:val="0"/>
          <w:sz w:val="20"/>
          <w:szCs w:val="20"/>
          <w:highlight w:val="none"/>
        </w:rPr>
      </w:pPr>
    </w:p>
    <w:p w14:paraId="6EE0E023">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w:t>
      </w:r>
    </w:p>
    <w:p w14:paraId="07EA2F26">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rPr>
        <w:t xml:space="preserve"> </w:t>
      </w:r>
    </w:p>
    <w:p w14:paraId="1B2E2370">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注：1、法定代表人参加</w:t>
      </w:r>
      <w:r>
        <w:rPr>
          <w:rFonts w:hint="eastAsia" w:asciiTheme="minorEastAsia" w:hAnsiTheme="minorEastAsia" w:eastAsiaTheme="minorEastAsia" w:cstheme="minorEastAsia"/>
          <w:color w:val="auto"/>
          <w:kern w:val="0"/>
          <w:szCs w:val="21"/>
          <w:highlight w:val="none"/>
          <w:lang w:eastAsia="zh-CN"/>
        </w:rPr>
        <w:t>比选</w:t>
      </w:r>
      <w:r>
        <w:rPr>
          <w:rFonts w:hint="eastAsia" w:asciiTheme="minorEastAsia" w:hAnsiTheme="minorEastAsia" w:eastAsiaTheme="minorEastAsia" w:cstheme="minorEastAsia"/>
          <w:color w:val="auto"/>
          <w:kern w:val="0"/>
          <w:szCs w:val="21"/>
          <w:highlight w:val="none"/>
        </w:rPr>
        <w:t>活动并签署文件的不需要授权委托书，只需提供法定代表人身份证明；非法定代表人参加</w:t>
      </w:r>
      <w:r>
        <w:rPr>
          <w:rFonts w:hint="eastAsia" w:asciiTheme="minorEastAsia" w:hAnsiTheme="minorEastAsia" w:eastAsiaTheme="minorEastAsia" w:cstheme="minorEastAsia"/>
          <w:color w:val="auto"/>
          <w:kern w:val="0"/>
          <w:szCs w:val="21"/>
          <w:highlight w:val="none"/>
          <w:lang w:eastAsia="zh-CN"/>
        </w:rPr>
        <w:t>比选</w:t>
      </w:r>
      <w:r>
        <w:rPr>
          <w:rFonts w:hint="eastAsia" w:asciiTheme="minorEastAsia" w:hAnsiTheme="minorEastAsia" w:eastAsiaTheme="minorEastAsia" w:cstheme="minorEastAsia"/>
          <w:color w:val="auto"/>
          <w:kern w:val="0"/>
          <w:szCs w:val="21"/>
          <w:highlight w:val="none"/>
        </w:rPr>
        <w:t>活动及签署文件的除提供法定代表人身份证明外还须提供授权委托书。</w:t>
      </w:r>
    </w:p>
    <w:p w14:paraId="5FED72DC">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highlight w:val="none"/>
        </w:rPr>
        <w:t>授权委托书需按上述格式填写完整，不可缺少内容。在此基础上增加内容的不影响其有效性。</w:t>
      </w:r>
    </w:p>
    <w:p w14:paraId="6781CA64">
      <w:pPr>
        <w:pStyle w:val="2"/>
        <w:rPr>
          <w:rFonts w:hint="eastAsia" w:asciiTheme="minorEastAsia" w:hAnsiTheme="minorEastAsia" w:eastAsiaTheme="minorEastAsia" w:cstheme="minorEastAsia"/>
          <w:color w:val="auto"/>
          <w:highlight w:val="none"/>
        </w:rPr>
      </w:pPr>
    </w:p>
    <w:p w14:paraId="6B4D405B">
      <w:pPr>
        <w:pStyle w:val="5"/>
        <w:spacing w:before="0" w:after="0" w:line="240" w:lineRule="auto"/>
        <w:jc w:val="center"/>
        <w:rPr>
          <w:rFonts w:hint="eastAsia" w:asciiTheme="minorEastAsia" w:hAnsiTheme="minorEastAsia" w:eastAsiaTheme="minorEastAsia" w:cstheme="minorEastAsia"/>
          <w:b w:val="0"/>
          <w:bCs w:val="0"/>
          <w:color w:val="auto"/>
          <w:sz w:val="32"/>
          <w:szCs w:val="32"/>
          <w:highlight w:val="none"/>
        </w:rPr>
      </w:pPr>
      <w:r>
        <w:rPr>
          <w:rFonts w:hint="eastAsia" w:asciiTheme="minorEastAsia" w:hAnsiTheme="minorEastAsia" w:eastAsiaTheme="minorEastAsia" w:cstheme="minorEastAsia"/>
          <w:b w:val="0"/>
          <w:bCs w:val="0"/>
          <w:color w:val="auto"/>
          <w:highlight w:val="none"/>
        </w:rPr>
        <w:t>（</w:t>
      </w:r>
      <w:r>
        <w:rPr>
          <w:rFonts w:hint="eastAsia" w:asciiTheme="minorEastAsia" w:hAnsiTheme="minorEastAsia" w:eastAsiaTheme="minorEastAsia" w:cstheme="minorEastAsia"/>
          <w:b w:val="0"/>
          <w:bCs w:val="0"/>
          <w:color w:val="auto"/>
          <w:highlight w:val="none"/>
          <w:lang w:val="en-US" w:eastAsia="zh-CN"/>
        </w:rPr>
        <w:t>二</w:t>
      </w:r>
      <w:r>
        <w:rPr>
          <w:rFonts w:hint="eastAsia" w:asciiTheme="minorEastAsia" w:hAnsiTheme="minorEastAsia" w:eastAsiaTheme="minorEastAsia" w:cstheme="minorEastAsia"/>
          <w:b w:val="0"/>
          <w:bCs w:val="0"/>
          <w:color w:val="auto"/>
          <w:highlight w:val="none"/>
        </w:rPr>
        <w:t>）</w:t>
      </w:r>
      <w:r>
        <w:rPr>
          <w:rFonts w:hint="eastAsia" w:asciiTheme="minorEastAsia" w:hAnsiTheme="minorEastAsia" w:eastAsiaTheme="minorEastAsia" w:cstheme="minorEastAsia"/>
          <w:b w:val="0"/>
          <w:bCs w:val="0"/>
          <w:color w:val="auto"/>
          <w:sz w:val="32"/>
          <w:szCs w:val="32"/>
          <w:highlight w:val="none"/>
          <w:lang w:eastAsia="zh-CN"/>
        </w:rPr>
        <w:t>供应商</w:t>
      </w:r>
      <w:r>
        <w:rPr>
          <w:rFonts w:hint="eastAsia" w:asciiTheme="minorEastAsia" w:hAnsiTheme="minorEastAsia" w:eastAsiaTheme="minorEastAsia" w:cstheme="minorEastAsia"/>
          <w:b w:val="0"/>
          <w:bCs w:val="0"/>
          <w:color w:val="auto"/>
          <w:sz w:val="32"/>
          <w:szCs w:val="32"/>
          <w:highlight w:val="none"/>
        </w:rPr>
        <w:t>基本信息表</w:t>
      </w:r>
    </w:p>
    <w:p w14:paraId="7FB26864">
      <w:pPr>
        <w:pStyle w:val="22"/>
        <w:rPr>
          <w:rFonts w:hint="eastAsia" w:asciiTheme="minorEastAsia" w:hAnsiTheme="minorEastAsia" w:eastAsiaTheme="minorEastAsia" w:cstheme="minorEastAsia"/>
          <w:color w:val="auto"/>
          <w:highlight w:val="none"/>
        </w:rPr>
      </w:pPr>
    </w:p>
    <w:tbl>
      <w:tblPr>
        <w:tblStyle w:val="3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rPr>
              <w:t>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Theme="minorEastAsia" w:hAnsiTheme="minorEastAsia" w:eastAsiaTheme="minorEastAsia" w:cstheme="minorEastAsia"/>
                <w:color w:val="auto"/>
                <w:szCs w:val="21"/>
                <w:highlight w:val="none"/>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C149051">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Theme="minorEastAsia" w:hAnsiTheme="minorEastAsia" w:eastAsiaTheme="minorEastAsia" w:cstheme="minorEastAsia"/>
                <w:color w:val="auto"/>
                <w:szCs w:val="21"/>
                <w:highlight w:val="none"/>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Theme="minorEastAsia" w:hAnsiTheme="minorEastAsia" w:eastAsiaTheme="minorEastAsia" w:cstheme="minorEastAsia"/>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Theme="minorEastAsia" w:hAnsiTheme="minorEastAsia" w:eastAsiaTheme="minorEastAsia" w:cstheme="minorEastAsia"/>
                <w:color w:val="auto"/>
                <w:szCs w:val="21"/>
                <w:highlight w:val="none"/>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Theme="minorEastAsia" w:hAnsiTheme="minorEastAsia" w:eastAsiaTheme="minorEastAsia" w:cstheme="minorEastAsia"/>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Theme="minorEastAsia" w:hAnsiTheme="minorEastAsia" w:eastAsiaTheme="minorEastAsia" w:cstheme="minorEastAsia"/>
                <w:color w:val="auto"/>
                <w:szCs w:val="21"/>
                <w:highlight w:val="none"/>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Theme="minorEastAsia" w:hAnsiTheme="minorEastAsia" w:eastAsiaTheme="minorEastAsia" w:cstheme="minorEastAsia"/>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Theme="minorEastAsia" w:hAnsiTheme="minorEastAsia" w:eastAsiaTheme="minorEastAsia" w:cstheme="minorEastAsia"/>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Theme="minorEastAsia" w:hAnsiTheme="minorEastAsia" w:eastAsiaTheme="minorEastAsia" w:cstheme="minorEastAsia"/>
                <w:color w:val="auto"/>
                <w:szCs w:val="21"/>
                <w:highlight w:val="none"/>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Theme="minorEastAsia" w:hAnsiTheme="minorEastAsia" w:eastAsiaTheme="minorEastAsia" w:cstheme="minorEastAsia"/>
                <w:color w:val="auto"/>
                <w:szCs w:val="21"/>
                <w:highlight w:val="none"/>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Theme="minorEastAsia" w:hAnsiTheme="minorEastAsia" w:eastAsiaTheme="minorEastAsia" w:cstheme="minorEastAsia"/>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Theme="minorEastAsia" w:hAnsiTheme="minorEastAsia" w:eastAsiaTheme="minorEastAsia" w:cstheme="minorEastAsia"/>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Theme="minorEastAsia" w:hAnsiTheme="minorEastAsia" w:eastAsiaTheme="minorEastAsia" w:cstheme="minorEastAsia"/>
                <w:color w:val="auto"/>
                <w:szCs w:val="21"/>
                <w:highlight w:val="none"/>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Theme="minorEastAsia" w:hAnsiTheme="minorEastAsia" w:eastAsiaTheme="minorEastAsia" w:cstheme="minorEastAsia"/>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Theme="minorEastAsia" w:hAnsiTheme="minorEastAsia" w:eastAsiaTheme="minorEastAsia" w:cstheme="minorEastAsia"/>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Theme="minorEastAsia" w:hAnsiTheme="minorEastAsia" w:eastAsiaTheme="minorEastAsia" w:cstheme="minorEastAsia"/>
                <w:color w:val="auto"/>
                <w:szCs w:val="21"/>
                <w:highlight w:val="none"/>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Theme="minorEastAsia" w:hAnsiTheme="minorEastAsia" w:eastAsiaTheme="minorEastAsia" w:cstheme="minorEastAsia"/>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Theme="minorEastAsia" w:hAnsiTheme="minorEastAsia" w:eastAsiaTheme="minorEastAsia" w:cstheme="minorEastAsia"/>
                <w:color w:val="auto"/>
                <w:szCs w:val="21"/>
                <w:highlight w:val="none"/>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Theme="minorEastAsia" w:hAnsiTheme="minorEastAsia" w:eastAsiaTheme="minorEastAsia" w:cstheme="minorEastAsia"/>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Theme="minorEastAsia" w:hAnsiTheme="minorEastAsia" w:eastAsiaTheme="minorEastAsia" w:cstheme="minorEastAsia"/>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Theme="minorEastAsia" w:hAnsiTheme="minorEastAsia" w:eastAsiaTheme="minorEastAsia" w:cstheme="minorEastAsia"/>
                <w:color w:val="auto"/>
                <w:szCs w:val="21"/>
                <w:highlight w:val="none"/>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Theme="minorEastAsia" w:hAnsiTheme="minorEastAsia" w:eastAsiaTheme="minorEastAsia" w:cstheme="minorEastAsia"/>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Theme="minorEastAsia" w:hAnsiTheme="minorEastAsia" w:eastAsiaTheme="minorEastAsia" w:cstheme="minorEastAsia"/>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Theme="minorEastAsia" w:hAnsiTheme="minorEastAsia" w:eastAsiaTheme="minorEastAsia" w:cstheme="minorEastAsia"/>
                <w:color w:val="auto"/>
                <w:szCs w:val="21"/>
                <w:highlight w:val="none"/>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Theme="minorEastAsia" w:hAnsiTheme="minorEastAsia" w:eastAsiaTheme="minorEastAsia" w:cstheme="minorEastAsia"/>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Theme="minorEastAsia" w:hAnsiTheme="minorEastAsia" w:eastAsiaTheme="minorEastAsia" w:cstheme="minorEastAsia"/>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Theme="minorEastAsia" w:hAnsiTheme="minorEastAsia" w:eastAsiaTheme="minorEastAsia" w:cstheme="minorEastAsia"/>
                <w:color w:val="auto"/>
                <w:szCs w:val="21"/>
                <w:highlight w:val="none"/>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Theme="minorEastAsia" w:hAnsiTheme="minorEastAsia" w:eastAsiaTheme="minorEastAsia" w:cstheme="minorEastAsia"/>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Theme="minorEastAsia" w:hAnsiTheme="minorEastAsia" w:eastAsiaTheme="minorEastAsia" w:cstheme="minorEastAsia"/>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Theme="minorEastAsia" w:hAnsiTheme="minorEastAsia" w:eastAsiaTheme="minorEastAsia" w:cstheme="minorEastAsia"/>
                <w:color w:val="auto"/>
                <w:szCs w:val="21"/>
                <w:highlight w:val="none"/>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Theme="minorEastAsia" w:hAnsiTheme="minorEastAsia" w:eastAsiaTheme="minorEastAsia" w:cstheme="minorEastAsia"/>
                <w:color w:val="auto"/>
                <w:szCs w:val="21"/>
                <w:highlight w:val="none"/>
              </w:rPr>
            </w:pP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Theme="minorEastAsia" w:hAnsiTheme="minorEastAsia" w:eastAsiaTheme="minorEastAsia" w:cstheme="minorEastAsia"/>
                <w:color w:val="auto"/>
                <w:szCs w:val="21"/>
                <w:highlight w:val="none"/>
              </w:rPr>
            </w:pPr>
          </w:p>
        </w:tc>
      </w:tr>
    </w:tbl>
    <w:p w14:paraId="42F352E1">
      <w:pPr>
        <w:autoSpaceDE w:val="0"/>
        <w:autoSpaceDN w:val="0"/>
        <w:adjustRightInd w:val="0"/>
        <w:snapToGrid w:val="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br w:type="page"/>
      </w:r>
    </w:p>
    <w:bookmarkEnd w:id="778"/>
    <w:p w14:paraId="4C031A32">
      <w:pPr>
        <w:pStyle w:val="5"/>
        <w:spacing w:before="0" w:line="360" w:lineRule="auto"/>
        <w:jc w:val="center"/>
        <w:rPr>
          <w:rFonts w:hint="eastAsia" w:asciiTheme="minorEastAsia" w:hAnsiTheme="minorEastAsia" w:eastAsiaTheme="minorEastAsia" w:cstheme="minorEastAsia"/>
          <w:b w:val="0"/>
          <w:color w:val="auto"/>
          <w:highlight w:val="none"/>
        </w:rPr>
      </w:pPr>
      <w:bookmarkStart w:id="789" w:name="_Toc287607893"/>
      <w:bookmarkStart w:id="790" w:name="_Toc277082663"/>
      <w:bookmarkStart w:id="791" w:name="_Toc509218866"/>
      <w:bookmarkStart w:id="792" w:name="_Toc287620839"/>
      <w:bookmarkStart w:id="793" w:name="_Toc224103520"/>
      <w:bookmarkStart w:id="794" w:name="_Toc430530552"/>
      <w:bookmarkStart w:id="795" w:name="_Toc27983331"/>
      <w:bookmarkStart w:id="796" w:name="_Toc534185843"/>
      <w:bookmarkStart w:id="797" w:name="_Toc19829"/>
      <w:bookmarkStart w:id="798" w:name="_Toc461"/>
      <w:bookmarkStart w:id="799" w:name="_Toc16248"/>
      <w:bookmarkStart w:id="800" w:name="_Toc12182"/>
      <w:r>
        <w:rPr>
          <w:rFonts w:hint="eastAsia" w:asciiTheme="minorEastAsia" w:hAnsiTheme="minorEastAsia" w:eastAsiaTheme="minorEastAsia" w:cstheme="minorEastAsia"/>
          <w:b w:val="0"/>
          <w:color w:val="auto"/>
          <w:highlight w:val="none"/>
        </w:rPr>
        <w:t>（</w:t>
      </w:r>
      <w:r>
        <w:rPr>
          <w:rFonts w:hint="eastAsia" w:asciiTheme="minorEastAsia" w:hAnsiTheme="minorEastAsia" w:eastAsiaTheme="minorEastAsia" w:cstheme="minorEastAsia"/>
          <w:b w:val="0"/>
          <w:color w:val="auto"/>
          <w:highlight w:val="none"/>
          <w:lang w:val="en-US" w:eastAsia="zh-CN"/>
        </w:rPr>
        <w:t>三</w:t>
      </w:r>
      <w:r>
        <w:rPr>
          <w:rFonts w:hint="eastAsia" w:asciiTheme="minorEastAsia" w:hAnsiTheme="minorEastAsia" w:eastAsiaTheme="minorEastAsia" w:cstheme="minorEastAsia"/>
          <w:b w:val="0"/>
          <w:color w:val="auto"/>
          <w:highlight w:val="none"/>
        </w:rPr>
        <w:t>）</w:t>
      </w:r>
      <w:bookmarkEnd w:id="789"/>
      <w:bookmarkEnd w:id="790"/>
      <w:bookmarkEnd w:id="791"/>
      <w:bookmarkEnd w:id="792"/>
      <w:bookmarkEnd w:id="793"/>
      <w:bookmarkEnd w:id="794"/>
      <w:bookmarkEnd w:id="795"/>
      <w:bookmarkEnd w:id="796"/>
      <w:r>
        <w:rPr>
          <w:rFonts w:hint="eastAsia" w:asciiTheme="minorEastAsia" w:hAnsiTheme="minorEastAsia" w:eastAsiaTheme="minorEastAsia" w:cstheme="minorEastAsia"/>
          <w:b w:val="0"/>
          <w:color w:val="auto"/>
          <w:highlight w:val="none"/>
        </w:rPr>
        <w:t>承诺</w:t>
      </w:r>
      <w:bookmarkEnd w:id="797"/>
      <w:bookmarkEnd w:id="798"/>
      <w:bookmarkEnd w:id="799"/>
      <w:bookmarkEnd w:id="800"/>
    </w:p>
    <w:p w14:paraId="077CE604">
      <w:pPr>
        <w:adjustRightInd w:val="0"/>
        <w:snapToGrid w:val="0"/>
        <w:spacing w:line="360" w:lineRule="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single"/>
          <w:lang w:eastAsia="zh-CN"/>
        </w:rPr>
        <w:t>采购人</w:t>
      </w:r>
      <w:r>
        <w:rPr>
          <w:rFonts w:hint="eastAsia" w:asciiTheme="minorEastAsia" w:hAnsiTheme="minorEastAsia" w:eastAsiaTheme="minorEastAsia" w:cstheme="minorEastAsia"/>
          <w:color w:val="auto"/>
          <w:szCs w:val="21"/>
          <w:highlight w:val="none"/>
          <w:u w:val="single"/>
        </w:rPr>
        <w:t>名称）</w:t>
      </w:r>
      <w:r>
        <w:rPr>
          <w:rFonts w:hint="eastAsia" w:asciiTheme="minorEastAsia" w:hAnsiTheme="minorEastAsia" w:eastAsiaTheme="minorEastAsia" w:cstheme="minorEastAsia"/>
          <w:color w:val="auto"/>
          <w:szCs w:val="21"/>
          <w:highlight w:val="none"/>
        </w:rPr>
        <w:t>：</w:t>
      </w:r>
    </w:p>
    <w:p w14:paraId="3E5000D5">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我公司</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single"/>
          <w:lang w:eastAsia="zh-CN"/>
        </w:rPr>
        <w:t>供应商</w:t>
      </w:r>
      <w:r>
        <w:rPr>
          <w:rFonts w:hint="eastAsia" w:asciiTheme="minorEastAsia" w:hAnsiTheme="minorEastAsia" w:eastAsiaTheme="minorEastAsia" w:cstheme="minorEastAsia"/>
          <w:color w:val="auto"/>
          <w:szCs w:val="21"/>
          <w:highlight w:val="none"/>
          <w:u w:val="single"/>
        </w:rPr>
        <w:t>名称）</w:t>
      </w:r>
      <w:r>
        <w:rPr>
          <w:rFonts w:hint="eastAsia" w:asciiTheme="minorEastAsia" w:hAnsiTheme="minorEastAsia" w:eastAsiaTheme="minorEastAsia" w:cstheme="minorEastAsia"/>
          <w:color w:val="auto"/>
          <w:szCs w:val="21"/>
          <w:highlight w:val="none"/>
        </w:rPr>
        <w:t>参加了贵单位</w:t>
      </w:r>
      <w:r>
        <w:rPr>
          <w:rFonts w:hint="eastAsia" w:asciiTheme="minorEastAsia" w:hAnsiTheme="minorEastAsia" w:eastAsiaTheme="minorEastAsia" w:cstheme="minorEastAsia"/>
          <w:color w:val="auto"/>
          <w:szCs w:val="21"/>
          <w:highlight w:val="none"/>
          <w:u w:val="single"/>
          <w:lang w:eastAsia="zh-CN"/>
        </w:rPr>
        <w:t>渝赤叙高速公路（重庆段）机电工程监控系统劳务采购</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eastAsia="zh-CN"/>
        </w:rPr>
        <w:t>比选</w:t>
      </w:r>
      <w:r>
        <w:rPr>
          <w:rFonts w:hint="eastAsia" w:asciiTheme="minorEastAsia" w:hAnsiTheme="minorEastAsia" w:eastAsiaTheme="minorEastAsia" w:cstheme="minorEastAsia"/>
          <w:color w:val="auto"/>
          <w:szCs w:val="21"/>
          <w:highlight w:val="none"/>
        </w:rPr>
        <w:t>，自愿作出以下承诺：</w:t>
      </w:r>
    </w:p>
    <w:p w14:paraId="0012FCB2">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eastAsia="zh-CN"/>
        </w:rPr>
        <w:t>比选截止日投标资格情况</w:t>
      </w:r>
      <w:r>
        <w:rPr>
          <w:rFonts w:hint="eastAsia" w:asciiTheme="minorEastAsia" w:hAnsiTheme="minorEastAsia" w:eastAsiaTheme="minorEastAsia" w:cstheme="minorEastAsia"/>
          <w:color w:val="auto"/>
          <w:szCs w:val="21"/>
          <w:highlight w:val="none"/>
        </w:rPr>
        <w:t>不存在下列情形之一：</w:t>
      </w:r>
    </w:p>
    <w:p w14:paraId="52CF9434">
      <w:pPr>
        <w:keepNext w:val="0"/>
        <w:keepLines w:val="0"/>
        <w:pageBreakBefore w:val="0"/>
        <w:widowControl/>
        <w:kinsoku/>
        <w:wordWrap/>
        <w:overflowPunct/>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（1）被人民法院列入失信被执行人名单且在被执行期内；</w:t>
      </w:r>
    </w:p>
    <w:p w14:paraId="47107F2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（2）被国家、重庆市（含市或任意区县）有关行政部门处以</w:t>
      </w:r>
      <w:r>
        <w:rPr>
          <w:rFonts w:hint="eastAsia" w:asciiTheme="minorEastAsia" w:hAnsiTheme="minorEastAsia" w:eastAsiaTheme="minorEastAsia" w:cstheme="minorEastAsia"/>
          <w:color w:val="auto"/>
          <w:sz w:val="21"/>
          <w:szCs w:val="21"/>
          <w:highlight w:val="none"/>
          <w:lang w:eastAsia="zh-CN"/>
        </w:rPr>
        <w:t>暂停投标资格处罚或禁止从业处罚，且在处罚期限内</w:t>
      </w:r>
      <w:r>
        <w:rPr>
          <w:rFonts w:hint="eastAsia" w:asciiTheme="minorEastAsia" w:hAnsiTheme="minorEastAsia" w:eastAsiaTheme="minorEastAsia" w:cstheme="minorEastAsia"/>
          <w:color w:val="auto"/>
          <w:szCs w:val="21"/>
          <w:highlight w:val="none"/>
          <w:lang w:eastAsia="zh-CN"/>
        </w:rPr>
        <w:t>；</w:t>
      </w:r>
    </w:p>
    <w:p w14:paraId="0CCBA7CE">
      <w:pPr>
        <w:adjustRightInd w:val="0"/>
        <w:snapToGrid w:val="0"/>
        <w:spacing w:line="360" w:lineRule="auto"/>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kern w:val="2"/>
          <w:szCs w:val="21"/>
          <w:highlight w:val="none"/>
        </w:rPr>
        <w:t>第二章“</w:t>
      </w:r>
      <w:r>
        <w:rPr>
          <w:rFonts w:hint="eastAsia" w:asciiTheme="minorEastAsia" w:hAnsiTheme="minorEastAsia" w:eastAsiaTheme="minorEastAsia" w:cstheme="minorEastAsia"/>
          <w:color w:val="auto"/>
          <w:kern w:val="2"/>
          <w:szCs w:val="21"/>
          <w:highlight w:val="none"/>
          <w:lang w:eastAsia="zh-CN"/>
        </w:rPr>
        <w:t>供应商</w:t>
      </w:r>
      <w:r>
        <w:rPr>
          <w:rFonts w:hint="eastAsia" w:asciiTheme="minorEastAsia" w:hAnsiTheme="minorEastAsia" w:eastAsiaTheme="minorEastAsia" w:cstheme="minorEastAsia"/>
          <w:color w:val="auto"/>
          <w:kern w:val="2"/>
          <w:szCs w:val="21"/>
          <w:highlight w:val="none"/>
        </w:rPr>
        <w:t>须知”第1.4.3项规定</w:t>
      </w:r>
      <w:r>
        <w:rPr>
          <w:rFonts w:hint="eastAsia" w:asciiTheme="minorEastAsia" w:hAnsiTheme="minorEastAsia" w:eastAsiaTheme="minorEastAsia" w:cstheme="minorEastAsia"/>
          <w:color w:val="auto"/>
          <w:kern w:val="2"/>
          <w:szCs w:val="21"/>
          <w:highlight w:val="none"/>
          <w:lang w:val="en-US" w:eastAsia="zh-CN"/>
        </w:rPr>
        <w:t>的情形之一</w:t>
      </w:r>
      <w:r>
        <w:rPr>
          <w:rFonts w:hint="eastAsia" w:asciiTheme="minorEastAsia" w:hAnsiTheme="minorEastAsia" w:eastAsiaTheme="minorEastAsia" w:cstheme="minorEastAsia"/>
          <w:color w:val="auto"/>
          <w:kern w:val="2"/>
          <w:szCs w:val="21"/>
          <w:highlight w:val="none"/>
          <w:lang w:eastAsia="zh-CN"/>
        </w:rPr>
        <w:t>；</w:t>
      </w:r>
      <w:r>
        <w:rPr>
          <w:rFonts w:hint="eastAsia" w:asciiTheme="minorEastAsia" w:hAnsiTheme="minorEastAsia" w:eastAsiaTheme="minorEastAsia" w:cstheme="minorEastAsia"/>
          <w:color w:val="auto"/>
          <w:kern w:val="2"/>
          <w:szCs w:val="21"/>
          <w:highlight w:val="none"/>
          <w:lang w:val="en-US" w:eastAsia="zh-CN"/>
        </w:rPr>
        <w:t>第二章“供应商须知”第9.2款规定的情形之一</w:t>
      </w:r>
      <w:r>
        <w:rPr>
          <w:rFonts w:hint="eastAsia" w:asciiTheme="minorEastAsia" w:hAnsiTheme="minorEastAsia" w:eastAsiaTheme="minorEastAsia" w:cstheme="minorEastAsia"/>
          <w:color w:val="auto"/>
          <w:szCs w:val="21"/>
          <w:highlight w:val="none"/>
          <w:lang w:eastAsia="zh-CN"/>
        </w:rPr>
        <w:t>；</w:t>
      </w:r>
    </w:p>
    <w:p w14:paraId="57B2A6AB">
      <w:pPr>
        <w:adjustRightInd w:val="0"/>
        <w:snapToGrid w:val="0"/>
        <w:spacing w:line="360" w:lineRule="auto"/>
        <w:ind w:firstLine="420" w:firstLine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（4）被国家企业信用信息公示系统（http://www.gsxt.gov.cn/）中列入严重违法失信企业名单（黑名单）信息</w:t>
      </w:r>
      <w:r>
        <w:rPr>
          <w:rFonts w:hint="eastAsia" w:asciiTheme="minorEastAsia" w:hAnsiTheme="minorEastAsia" w:eastAsiaTheme="minorEastAsia" w:cstheme="minorEastAsia"/>
          <w:color w:val="auto"/>
          <w:szCs w:val="21"/>
          <w:highlight w:val="none"/>
          <w:lang w:eastAsia="zh-CN"/>
        </w:rPr>
        <w:t>；</w:t>
      </w:r>
    </w:p>
    <w:p w14:paraId="25E99AE7">
      <w:pPr>
        <w:adjustRightInd w:val="0"/>
        <w:snapToGrid w:val="0"/>
        <w:spacing w:line="360" w:lineRule="auto"/>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（5）被“信用中国”网站（http://www.creditchina.gov.cn/）列入严重失信主体名单。</w:t>
      </w:r>
    </w:p>
    <w:p w14:paraId="3227D819">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2.1我公司拟派的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按注册建造师的相关规定到岗履职和未被禁止参与投标。</w:t>
      </w:r>
    </w:p>
    <w:p w14:paraId="3695EFA2">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2.1.1拟派的</w:t>
      </w:r>
      <w:r>
        <w:rPr>
          <w:rFonts w:hint="eastAsia" w:asciiTheme="minorEastAsia" w:hAnsiTheme="minorEastAsia" w:eastAsiaTheme="minorEastAsia" w:cstheme="minorEastAsia"/>
          <w:color w:val="auto"/>
          <w:szCs w:val="21"/>
          <w:highlight w:val="none"/>
          <w:lang w:eastAsia="zh-CN"/>
        </w:rPr>
        <w:t>项目负责人中选</w:t>
      </w:r>
      <w:r>
        <w:rPr>
          <w:rFonts w:hint="eastAsia" w:asciiTheme="minorEastAsia" w:hAnsiTheme="minorEastAsia" w:eastAsiaTheme="minorEastAsia" w:cstheme="minorEastAsia"/>
          <w:color w:val="auto"/>
          <w:szCs w:val="21"/>
          <w:highlight w:val="none"/>
        </w:rPr>
        <w:t>后在本项目任职，签订合同时拟派的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必须与</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中的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一致，并满足办理施工许可手续的相关要求。不能按承诺到岗</w:t>
      </w:r>
      <w:r>
        <w:rPr>
          <w:rFonts w:hint="eastAsia" w:asciiTheme="minorEastAsia" w:hAnsiTheme="minorEastAsia" w:eastAsiaTheme="minorEastAsia" w:cstheme="minorEastAsia"/>
          <w:color w:val="auto"/>
          <w:szCs w:val="21"/>
          <w:highlight w:val="none"/>
          <w:lang w:eastAsia="zh-CN"/>
        </w:rPr>
        <w:t>履职</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eastAsia="zh-CN"/>
        </w:rPr>
        <w:t>贵单位</w:t>
      </w:r>
      <w:r>
        <w:rPr>
          <w:rFonts w:hint="eastAsia" w:asciiTheme="minorEastAsia" w:hAnsiTheme="minorEastAsia" w:eastAsiaTheme="minorEastAsia" w:cstheme="minorEastAsia"/>
          <w:color w:val="auto"/>
          <w:szCs w:val="21"/>
          <w:highlight w:val="none"/>
        </w:rPr>
        <w:t>按合同相关条款</w:t>
      </w:r>
      <w:r>
        <w:rPr>
          <w:rFonts w:hint="eastAsia" w:asciiTheme="minorEastAsia" w:hAnsiTheme="minorEastAsia" w:eastAsiaTheme="minorEastAsia" w:cstheme="minorEastAsia"/>
          <w:color w:val="auto"/>
          <w:szCs w:val="21"/>
          <w:highlight w:val="none"/>
          <w:lang w:eastAsia="zh-CN"/>
        </w:rPr>
        <w:t>要求我公司承担责任</w:t>
      </w:r>
      <w:r>
        <w:rPr>
          <w:rFonts w:hint="eastAsia" w:asciiTheme="minorEastAsia" w:hAnsiTheme="minorEastAsia" w:eastAsiaTheme="minorEastAsia" w:cstheme="minorEastAsia"/>
          <w:color w:val="auto"/>
          <w:szCs w:val="21"/>
          <w:highlight w:val="none"/>
        </w:rPr>
        <w:t>并上报行政主管部门，给贵单位造成损失的，我公司依法承担赔偿责任</w:t>
      </w:r>
      <w:r>
        <w:rPr>
          <w:rFonts w:hint="eastAsia" w:asciiTheme="minorEastAsia" w:hAnsiTheme="minorEastAsia" w:eastAsiaTheme="minorEastAsia" w:cstheme="minorEastAsia"/>
          <w:color w:val="auto"/>
          <w:szCs w:val="21"/>
          <w:highlight w:val="none"/>
          <w:lang w:eastAsia="zh-CN"/>
        </w:rPr>
        <w:t>或违约责任</w:t>
      </w:r>
      <w:r>
        <w:rPr>
          <w:rFonts w:hint="eastAsia" w:asciiTheme="minorEastAsia" w:hAnsiTheme="minorEastAsia" w:eastAsiaTheme="minorEastAsia" w:cstheme="minorEastAsia"/>
          <w:color w:val="auto"/>
          <w:szCs w:val="21"/>
          <w:highlight w:val="none"/>
        </w:rPr>
        <w:t>。拟派的</w:t>
      </w:r>
      <w:r>
        <w:rPr>
          <w:rFonts w:hint="eastAsia" w:asciiTheme="minorEastAsia" w:hAnsiTheme="minorEastAsia" w:eastAsiaTheme="minorEastAsia" w:cstheme="minorEastAsia"/>
          <w:color w:val="auto"/>
          <w:szCs w:val="21"/>
          <w:highlight w:val="none"/>
          <w:lang w:eastAsia="zh-CN"/>
        </w:rPr>
        <w:t>项目负责人中选</w:t>
      </w:r>
      <w:r>
        <w:rPr>
          <w:rFonts w:hint="eastAsia" w:asciiTheme="minorEastAsia" w:hAnsiTheme="minorEastAsia" w:eastAsiaTheme="minorEastAsia" w:cstheme="minorEastAsia"/>
          <w:color w:val="auto"/>
          <w:szCs w:val="21"/>
          <w:highlight w:val="none"/>
        </w:rPr>
        <w:t>后不得随意更换。</w:t>
      </w:r>
    </w:p>
    <w:p w14:paraId="70719B9D">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2.1.2拟派的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未被</w:t>
      </w:r>
      <w:r>
        <w:rPr>
          <w:rFonts w:hint="eastAsia" w:asciiTheme="minorEastAsia" w:hAnsiTheme="minorEastAsia" w:eastAsiaTheme="minorEastAsia" w:cstheme="minorEastAsia"/>
          <w:color w:val="auto"/>
          <w:szCs w:val="21"/>
          <w:highlight w:val="none"/>
          <w:lang w:val="en-US" w:eastAsia="zh-CN"/>
        </w:rPr>
        <w:t>有关</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 w:val="21"/>
          <w:szCs w:val="21"/>
          <w:highlight w:val="none"/>
          <w:lang w:eastAsia="zh-CN"/>
        </w:rPr>
        <w:t>暂停投标资格或禁止从业</w:t>
      </w:r>
      <w:r>
        <w:rPr>
          <w:rFonts w:hint="eastAsia" w:asciiTheme="minorEastAsia" w:hAnsiTheme="minorEastAsia" w:eastAsiaTheme="minorEastAsia" w:cstheme="minorEastAsia"/>
          <w:color w:val="auto"/>
          <w:szCs w:val="21"/>
          <w:highlight w:val="none"/>
        </w:rPr>
        <w:t>，若</w:t>
      </w:r>
      <w:r>
        <w:rPr>
          <w:rFonts w:hint="eastAsia" w:asciiTheme="minorEastAsia" w:hAnsiTheme="minorEastAsia" w:eastAsiaTheme="minorEastAsia" w:cstheme="minorEastAsia"/>
          <w:color w:val="auto"/>
          <w:szCs w:val="21"/>
          <w:highlight w:val="none"/>
          <w:lang w:eastAsia="zh-CN"/>
        </w:rPr>
        <w:t>其</w:t>
      </w:r>
      <w:r>
        <w:rPr>
          <w:rFonts w:hint="eastAsia" w:asciiTheme="minorEastAsia" w:hAnsiTheme="minorEastAsia" w:eastAsiaTheme="minorEastAsia" w:cstheme="minorEastAsia"/>
          <w:color w:val="auto"/>
          <w:szCs w:val="21"/>
          <w:highlight w:val="none"/>
        </w:rPr>
        <w:t>被暂停</w:t>
      </w:r>
      <w:r>
        <w:rPr>
          <w:rFonts w:hint="eastAsia" w:asciiTheme="minorEastAsia" w:hAnsiTheme="minorEastAsia" w:eastAsiaTheme="minorEastAsia" w:cstheme="minorEastAsia"/>
          <w:color w:val="auto"/>
          <w:sz w:val="21"/>
          <w:szCs w:val="21"/>
          <w:highlight w:val="none"/>
          <w:lang w:eastAsia="zh-CN"/>
        </w:rPr>
        <w:t>投标资格或禁止从业</w:t>
      </w:r>
      <w:r>
        <w:rPr>
          <w:rFonts w:hint="eastAsia" w:asciiTheme="minorEastAsia" w:hAnsiTheme="minorEastAsia" w:eastAsiaTheme="minorEastAsia" w:cstheme="minorEastAsia"/>
          <w:color w:val="auto"/>
          <w:szCs w:val="21"/>
          <w:highlight w:val="none"/>
        </w:rPr>
        <w:t>但仍参加</w:t>
      </w:r>
      <w:r>
        <w:rPr>
          <w:rFonts w:hint="eastAsia" w:asciiTheme="minorEastAsia" w:hAnsiTheme="minorEastAsia" w:eastAsiaTheme="minorEastAsia" w:cstheme="minorEastAsia"/>
          <w:color w:val="auto"/>
          <w:szCs w:val="21"/>
          <w:highlight w:val="none"/>
          <w:lang w:val="en-US" w:eastAsia="zh-CN"/>
        </w:rPr>
        <w:t>比选</w:t>
      </w:r>
      <w:r>
        <w:rPr>
          <w:rFonts w:hint="eastAsia" w:asciiTheme="minorEastAsia" w:hAnsiTheme="minorEastAsia" w:eastAsiaTheme="minorEastAsia" w:cstheme="minorEastAsia"/>
          <w:color w:val="auto"/>
          <w:szCs w:val="21"/>
          <w:highlight w:val="none"/>
        </w:rPr>
        <w:t>，将被否决；已取得中</w:t>
      </w:r>
      <w:r>
        <w:rPr>
          <w:rFonts w:hint="eastAsia" w:asciiTheme="minorEastAsia" w:hAnsiTheme="minorEastAsia" w:eastAsiaTheme="minorEastAsia" w:cstheme="minorEastAsia"/>
          <w:color w:val="auto"/>
          <w:szCs w:val="21"/>
          <w:highlight w:val="none"/>
          <w:lang w:val="en-US" w:eastAsia="zh-CN"/>
        </w:rPr>
        <w:t>选</w:t>
      </w:r>
      <w:r>
        <w:rPr>
          <w:rFonts w:hint="eastAsia" w:asciiTheme="minorEastAsia" w:hAnsiTheme="minorEastAsia" w:eastAsiaTheme="minorEastAsia" w:cstheme="minorEastAsia"/>
          <w:color w:val="auto"/>
          <w:szCs w:val="21"/>
          <w:highlight w:val="none"/>
        </w:rPr>
        <w:t>候选人资格或中</w:t>
      </w:r>
      <w:r>
        <w:rPr>
          <w:rFonts w:hint="eastAsia" w:asciiTheme="minorEastAsia" w:hAnsiTheme="minorEastAsia" w:eastAsiaTheme="minorEastAsia" w:cstheme="minorEastAsia"/>
          <w:color w:val="auto"/>
          <w:szCs w:val="21"/>
          <w:highlight w:val="none"/>
          <w:lang w:val="en-US" w:eastAsia="zh-CN"/>
        </w:rPr>
        <w:t>选</w:t>
      </w:r>
      <w:r>
        <w:rPr>
          <w:rFonts w:hint="eastAsia" w:asciiTheme="minorEastAsia" w:hAnsiTheme="minorEastAsia" w:eastAsiaTheme="minorEastAsia" w:cstheme="minorEastAsia"/>
          <w:color w:val="auto"/>
          <w:szCs w:val="21"/>
          <w:highlight w:val="none"/>
        </w:rPr>
        <w:t>资格的，贵单位有权取消我公司中</w:t>
      </w:r>
      <w:r>
        <w:rPr>
          <w:rFonts w:hint="eastAsia" w:asciiTheme="minorEastAsia" w:hAnsiTheme="minorEastAsia" w:eastAsiaTheme="minorEastAsia" w:cstheme="minorEastAsia"/>
          <w:color w:val="auto"/>
          <w:szCs w:val="21"/>
          <w:highlight w:val="none"/>
          <w:lang w:val="en-US" w:eastAsia="zh-CN"/>
        </w:rPr>
        <w:t>选</w:t>
      </w:r>
      <w:r>
        <w:rPr>
          <w:rFonts w:hint="eastAsia" w:asciiTheme="minorEastAsia" w:hAnsiTheme="minorEastAsia" w:eastAsiaTheme="minorEastAsia" w:cstheme="minorEastAsia"/>
          <w:color w:val="auto"/>
          <w:szCs w:val="21"/>
          <w:highlight w:val="none"/>
        </w:rPr>
        <w:t>候选人资格或中</w:t>
      </w:r>
      <w:r>
        <w:rPr>
          <w:rFonts w:hint="eastAsia" w:asciiTheme="minorEastAsia" w:hAnsiTheme="minorEastAsia" w:eastAsiaTheme="minorEastAsia" w:cstheme="minorEastAsia"/>
          <w:color w:val="auto"/>
          <w:szCs w:val="21"/>
          <w:highlight w:val="none"/>
          <w:lang w:val="en-US" w:eastAsia="zh-CN"/>
        </w:rPr>
        <w:t>选</w:t>
      </w:r>
      <w:r>
        <w:rPr>
          <w:rFonts w:hint="eastAsia" w:asciiTheme="minorEastAsia" w:hAnsiTheme="minorEastAsia" w:eastAsiaTheme="minorEastAsia" w:cstheme="minorEastAsia"/>
          <w:color w:val="auto"/>
          <w:szCs w:val="21"/>
          <w:highlight w:val="none"/>
        </w:rPr>
        <w:t>资格；给贵单位造成损失的，我公司依法承担赔偿责任</w:t>
      </w:r>
      <w:r>
        <w:rPr>
          <w:rFonts w:hint="eastAsia" w:asciiTheme="minorEastAsia" w:hAnsiTheme="minorEastAsia" w:eastAsiaTheme="minorEastAsia" w:cstheme="minorEastAsia"/>
          <w:color w:val="auto"/>
          <w:szCs w:val="21"/>
          <w:highlight w:val="none"/>
          <w:lang w:eastAsia="zh-CN"/>
        </w:rPr>
        <w:t>或违约责任</w:t>
      </w:r>
      <w:r>
        <w:rPr>
          <w:rFonts w:hint="eastAsia" w:asciiTheme="minorEastAsia" w:hAnsiTheme="minorEastAsia" w:eastAsiaTheme="minorEastAsia" w:cstheme="minorEastAsia"/>
          <w:color w:val="auto"/>
          <w:szCs w:val="21"/>
          <w:highlight w:val="none"/>
        </w:rPr>
        <w:t>。</w:t>
      </w:r>
    </w:p>
    <w:p w14:paraId="7D94BBA0">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2.1.3为保证我公司拟派的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到本项目到岗履职，我公司还承诺：</w:t>
      </w:r>
    </w:p>
    <w:p w14:paraId="61D7AF7A">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若我公司拟派本项目的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有在其他项目任职的情形的（或有在其他项目</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的情形的），应在收到</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通知书后</w:t>
      </w:r>
      <w:r>
        <w:rPr>
          <w:rFonts w:hint="eastAsia" w:asciiTheme="minorEastAsia" w:hAnsiTheme="minorEastAsia" w:eastAsiaTheme="minorEastAsia" w:cstheme="minorEastAsia"/>
          <w:color w:val="auto"/>
          <w:szCs w:val="21"/>
          <w:highlight w:val="none"/>
          <w:u w:val="single"/>
        </w:rPr>
        <w:t xml:space="preserve"> 14 </w:t>
      </w:r>
      <w:r>
        <w:rPr>
          <w:rFonts w:hint="eastAsia" w:asciiTheme="minorEastAsia" w:hAnsiTheme="minorEastAsia" w:eastAsiaTheme="minorEastAsia" w:cstheme="minorEastAsia"/>
          <w:color w:val="auto"/>
          <w:szCs w:val="21"/>
          <w:highlight w:val="none"/>
        </w:rPr>
        <w:t>日内，办理完成放弃在其他项目任职的手续（或办理完成放弃在其他项目</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的手续），贵单位在合同签订前有权对我公司拟派</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在其他项目的任职情形（或在其他项目的</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情形）进行核查，若与我公司承诺内容不符或我公司未在上述时间内按照</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规定递交放弃在其他项目任职、</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的相关资料，我公司自愿放弃</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资格，贵单位不退还我公司的</w:t>
      </w:r>
      <w:r>
        <w:rPr>
          <w:rFonts w:hint="eastAsia" w:asciiTheme="minorEastAsia" w:hAnsiTheme="minorEastAsia" w:eastAsiaTheme="minorEastAsia" w:cstheme="minorEastAsia"/>
          <w:color w:val="auto"/>
          <w:szCs w:val="21"/>
          <w:highlight w:val="none"/>
          <w:lang w:eastAsia="zh-CN"/>
        </w:rPr>
        <w:t>比选保证金</w:t>
      </w:r>
      <w:r>
        <w:rPr>
          <w:rFonts w:hint="eastAsia" w:asciiTheme="minorEastAsia" w:hAnsiTheme="minorEastAsia" w:eastAsiaTheme="minorEastAsia" w:cstheme="minorEastAsia"/>
          <w:color w:val="auto"/>
          <w:szCs w:val="21"/>
          <w:highlight w:val="none"/>
        </w:rPr>
        <w:t>。在合同签订时，我公司确保拟派</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符合《建筑施工企业项目经理资质管理办法》规定的</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任职条件，否则我公司自愿放弃</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资格，贵单位不退还我公司的</w:t>
      </w:r>
      <w:r>
        <w:rPr>
          <w:rFonts w:hint="eastAsia" w:asciiTheme="minorEastAsia" w:hAnsiTheme="minorEastAsia" w:eastAsiaTheme="minorEastAsia" w:cstheme="minorEastAsia"/>
          <w:color w:val="auto"/>
          <w:szCs w:val="21"/>
          <w:highlight w:val="none"/>
          <w:lang w:eastAsia="zh-CN"/>
        </w:rPr>
        <w:t>比选保证金</w:t>
      </w:r>
      <w:r>
        <w:rPr>
          <w:rFonts w:hint="eastAsia" w:asciiTheme="minorEastAsia" w:hAnsiTheme="minorEastAsia" w:eastAsiaTheme="minorEastAsia" w:cstheme="minorEastAsia"/>
          <w:color w:val="auto"/>
          <w:szCs w:val="21"/>
          <w:highlight w:val="none"/>
        </w:rPr>
        <w:t>。</w:t>
      </w:r>
    </w:p>
    <w:p w14:paraId="19C405F4">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若我公司拟派</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放弃在其他项目任职的将提供：①经业主或建设单位同意任职变更的文件；②负责项目监管的行业行政主管部门出具同意任职变更的证明材料。</w:t>
      </w:r>
    </w:p>
    <w:p w14:paraId="45A5F516">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若我公司拟派</w:t>
      </w:r>
      <w:r>
        <w:rPr>
          <w:rFonts w:hint="eastAsia" w:asciiTheme="minorEastAsia" w:hAnsiTheme="minorEastAsia" w:eastAsiaTheme="minorEastAsia" w:cstheme="minorEastAsia"/>
          <w:color w:val="auto"/>
          <w:szCs w:val="21"/>
          <w:highlight w:val="none"/>
          <w:lang w:eastAsia="zh-CN"/>
        </w:rPr>
        <w:t>项目负责人</w:t>
      </w:r>
      <w:r>
        <w:rPr>
          <w:rFonts w:hint="eastAsia" w:asciiTheme="minorEastAsia" w:hAnsiTheme="minorEastAsia" w:eastAsiaTheme="minorEastAsia" w:cstheme="minorEastAsia"/>
          <w:color w:val="auto"/>
          <w:szCs w:val="21"/>
          <w:highlight w:val="none"/>
        </w:rPr>
        <w:t>放弃在其他项目</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的将提供：①经</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或拟</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的其他项目建设单位同意的放弃</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函。</w:t>
      </w:r>
    </w:p>
    <w:p w14:paraId="425644ED">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我公司承诺拟派项目</w:t>
      </w:r>
      <w:r>
        <w:rPr>
          <w:rFonts w:hint="eastAsia" w:asciiTheme="minorEastAsia" w:hAnsiTheme="minorEastAsia" w:eastAsiaTheme="minorEastAsia" w:cstheme="minorEastAsia"/>
          <w:bCs/>
          <w:snapToGrid w:val="0"/>
          <w:color w:val="auto"/>
          <w:szCs w:val="21"/>
          <w:highlight w:val="none"/>
          <w:lang w:val="en-US" w:eastAsia="zh-CN"/>
        </w:rPr>
        <w:t>安全负责人</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后只能在本项目任职，签订合同时拟派的项目</w:t>
      </w:r>
      <w:r>
        <w:rPr>
          <w:rFonts w:hint="eastAsia" w:asciiTheme="minorEastAsia" w:hAnsiTheme="minorEastAsia" w:eastAsiaTheme="minorEastAsia" w:cstheme="minorEastAsia"/>
          <w:bCs/>
          <w:snapToGrid w:val="0"/>
          <w:color w:val="auto"/>
          <w:szCs w:val="21"/>
          <w:highlight w:val="none"/>
          <w:lang w:val="en-US" w:eastAsia="zh-CN"/>
        </w:rPr>
        <w:t>安全负责人</w:t>
      </w:r>
      <w:r>
        <w:rPr>
          <w:rFonts w:hint="eastAsia" w:asciiTheme="minorEastAsia" w:hAnsiTheme="minorEastAsia" w:eastAsiaTheme="minorEastAsia" w:cstheme="minorEastAsia"/>
          <w:color w:val="auto"/>
          <w:szCs w:val="21"/>
          <w:highlight w:val="none"/>
        </w:rPr>
        <w:t>必须与</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中的项目</w:t>
      </w:r>
      <w:r>
        <w:rPr>
          <w:rFonts w:hint="eastAsia" w:asciiTheme="minorEastAsia" w:hAnsiTheme="minorEastAsia" w:eastAsiaTheme="minorEastAsia" w:cstheme="minorEastAsia"/>
          <w:bCs/>
          <w:snapToGrid w:val="0"/>
          <w:color w:val="auto"/>
          <w:szCs w:val="21"/>
          <w:highlight w:val="none"/>
          <w:lang w:val="en-US" w:eastAsia="zh-CN"/>
        </w:rPr>
        <w:t>安全负责人</w:t>
      </w:r>
      <w:r>
        <w:rPr>
          <w:rFonts w:hint="eastAsia" w:asciiTheme="minorEastAsia" w:hAnsiTheme="minorEastAsia" w:eastAsiaTheme="minorEastAsia" w:cstheme="minorEastAsia"/>
          <w:color w:val="auto"/>
          <w:szCs w:val="21"/>
          <w:highlight w:val="none"/>
        </w:rPr>
        <w:t>一致。不能按承诺到岗履约的，按合同相关条款处罚，给贵司造成损失的，我公司依法承担违约赔偿责任。拟派项目</w:t>
      </w:r>
      <w:r>
        <w:rPr>
          <w:rFonts w:hint="eastAsia" w:asciiTheme="minorEastAsia" w:hAnsiTheme="minorEastAsia" w:eastAsiaTheme="minorEastAsia" w:cstheme="minorEastAsia"/>
          <w:bCs/>
          <w:snapToGrid w:val="0"/>
          <w:color w:val="auto"/>
          <w:szCs w:val="21"/>
          <w:highlight w:val="none"/>
          <w:lang w:val="en-US" w:eastAsia="zh-CN"/>
        </w:rPr>
        <w:t>安全负责人</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后不得随意更换。</w:t>
      </w:r>
    </w:p>
    <w:p w14:paraId="5A36191B">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3、我公司若</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，将在合同谈判</w:t>
      </w:r>
      <w:r>
        <w:rPr>
          <w:rFonts w:hint="eastAsia" w:asciiTheme="minorEastAsia" w:hAnsiTheme="minorEastAsia" w:eastAsiaTheme="minorEastAsia" w:cstheme="minorEastAsia"/>
          <w:color w:val="auto"/>
          <w:szCs w:val="21"/>
          <w:highlight w:val="none"/>
          <w:lang w:val="en-US" w:eastAsia="zh-CN"/>
        </w:rPr>
        <w:t>期间</w:t>
      </w:r>
      <w:r>
        <w:rPr>
          <w:rFonts w:hint="eastAsia" w:asciiTheme="minorEastAsia" w:hAnsiTheme="minorEastAsia" w:eastAsiaTheme="minorEastAsia" w:cstheme="minorEastAsia"/>
          <w:color w:val="auto"/>
          <w:szCs w:val="21"/>
          <w:highlight w:val="none"/>
        </w:rPr>
        <w:t>按照本项目</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须知”前附表1.4.1的要求，向贵单位提供参与本项目</w:t>
      </w:r>
      <w:r>
        <w:rPr>
          <w:rFonts w:hint="eastAsia" w:asciiTheme="minorEastAsia" w:hAnsiTheme="minorEastAsia" w:eastAsiaTheme="minorEastAsia" w:cstheme="minorEastAsia"/>
          <w:color w:val="auto"/>
          <w:szCs w:val="21"/>
          <w:highlight w:val="none"/>
          <w:lang w:eastAsia="zh-CN"/>
        </w:rPr>
        <w:t>劳务作业</w:t>
      </w:r>
      <w:r>
        <w:rPr>
          <w:rFonts w:hint="eastAsia" w:asciiTheme="minorEastAsia" w:hAnsiTheme="minorEastAsia" w:eastAsiaTheme="minorEastAsia" w:cstheme="minorEastAsia"/>
          <w:color w:val="auto"/>
          <w:szCs w:val="21"/>
          <w:highlight w:val="none"/>
        </w:rPr>
        <w:t>的人员名单，并附相应人员的身份证、执业资格证、职称证书等证明材料作为</w:t>
      </w:r>
      <w:r>
        <w:rPr>
          <w:rFonts w:hint="eastAsia" w:asciiTheme="minorEastAsia" w:hAnsiTheme="minorEastAsia" w:eastAsiaTheme="minorEastAsia" w:cstheme="minorEastAsia"/>
          <w:color w:val="auto"/>
          <w:szCs w:val="21"/>
          <w:highlight w:val="none"/>
          <w:lang w:val="en-US" w:eastAsia="zh-CN"/>
        </w:rPr>
        <w:t>响应文件</w:t>
      </w:r>
      <w:r>
        <w:rPr>
          <w:rFonts w:hint="eastAsia" w:asciiTheme="minorEastAsia" w:hAnsiTheme="minorEastAsia" w:eastAsiaTheme="minorEastAsia" w:cstheme="minorEastAsia"/>
          <w:color w:val="auto"/>
          <w:szCs w:val="21"/>
          <w:highlight w:val="none"/>
        </w:rPr>
        <w:t>附件并作为合同文件的组成部分。如果我公司在合同谈判</w:t>
      </w:r>
      <w:r>
        <w:rPr>
          <w:rFonts w:hint="eastAsia" w:asciiTheme="minorEastAsia" w:hAnsiTheme="minorEastAsia" w:eastAsiaTheme="minorEastAsia" w:cstheme="minorEastAsia"/>
          <w:color w:val="auto"/>
          <w:szCs w:val="21"/>
          <w:highlight w:val="none"/>
          <w:lang w:val="en-US" w:eastAsia="zh-CN"/>
        </w:rPr>
        <w:t>期间</w:t>
      </w:r>
      <w:r>
        <w:rPr>
          <w:rFonts w:hint="eastAsia" w:asciiTheme="minorEastAsia" w:hAnsiTheme="minorEastAsia" w:eastAsiaTheme="minorEastAsia" w:cstheme="minorEastAsia"/>
          <w:color w:val="auto"/>
          <w:szCs w:val="21"/>
          <w:highlight w:val="none"/>
        </w:rPr>
        <w:t>，不能向贵单位提供上述材料（除不可抗力因素），视为我公司放弃</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候选人资格。</w:t>
      </w:r>
    </w:p>
    <w:p w14:paraId="6113CC8C">
      <w:pPr>
        <w:keepNext w:val="0"/>
        <w:keepLines w:val="0"/>
        <w:pageBreakBefore w:val="0"/>
        <w:widowControl/>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我公司若</w:t>
      </w:r>
      <w:r>
        <w:rPr>
          <w:rFonts w:hint="eastAsia" w:asciiTheme="minorEastAsia" w:hAnsiTheme="minorEastAsia" w:eastAsiaTheme="minorEastAsia" w:cstheme="minorEastAsia"/>
          <w:color w:val="auto"/>
          <w:szCs w:val="21"/>
          <w:highlight w:val="none"/>
          <w:lang w:val="en-US" w:eastAsia="zh-CN"/>
        </w:rPr>
        <w:t>中选</w:t>
      </w:r>
      <w:r>
        <w:rPr>
          <w:rFonts w:hint="eastAsia" w:asciiTheme="minorEastAsia" w:hAnsiTheme="minorEastAsia" w:eastAsiaTheme="minorEastAsia" w:cstheme="minorEastAsia"/>
          <w:color w:val="auto"/>
          <w:szCs w:val="21"/>
          <w:highlight w:val="none"/>
        </w:rPr>
        <w:t>，将在合同谈判</w:t>
      </w:r>
      <w:r>
        <w:rPr>
          <w:rFonts w:hint="eastAsia" w:asciiTheme="minorEastAsia" w:hAnsiTheme="minorEastAsia" w:eastAsiaTheme="minorEastAsia" w:cstheme="minorEastAsia"/>
          <w:color w:val="auto"/>
          <w:szCs w:val="21"/>
          <w:highlight w:val="none"/>
          <w:lang w:eastAsia="zh-CN"/>
        </w:rPr>
        <w:t>期间</w:t>
      </w:r>
      <w:r>
        <w:rPr>
          <w:rFonts w:hint="eastAsia" w:asciiTheme="minorEastAsia" w:hAnsiTheme="minorEastAsia" w:eastAsiaTheme="minorEastAsia" w:cstheme="minorEastAsia"/>
          <w:color w:val="auto"/>
          <w:szCs w:val="21"/>
          <w:highlight w:val="none"/>
        </w:rPr>
        <w:t>按照本项目</w:t>
      </w:r>
      <w:r>
        <w:rPr>
          <w:rFonts w:hint="eastAsia" w:asciiTheme="minorEastAsia" w:hAnsiTheme="minorEastAsia" w:eastAsiaTheme="minorEastAsia" w:cstheme="minorEastAsia"/>
          <w:color w:val="auto"/>
          <w:szCs w:val="21"/>
          <w:highlight w:val="none"/>
          <w:lang w:val="en-US" w:eastAsia="zh-CN"/>
        </w:rPr>
        <w:t>比选</w:t>
      </w:r>
      <w:r>
        <w:rPr>
          <w:rFonts w:hint="eastAsia" w:asciiTheme="minorEastAsia" w:hAnsiTheme="minorEastAsia" w:eastAsiaTheme="minorEastAsia" w:cstheme="minorEastAsia"/>
          <w:color w:val="auto"/>
          <w:szCs w:val="21"/>
          <w:highlight w:val="none"/>
        </w:rPr>
        <w:t>文件“</w:t>
      </w:r>
      <w:r>
        <w:rPr>
          <w:rFonts w:hint="eastAsia" w:asciiTheme="minorEastAsia" w:hAnsiTheme="minorEastAsia" w:eastAsiaTheme="minorEastAsia" w:cstheme="minorEastAsia"/>
          <w:color w:val="auto"/>
          <w:szCs w:val="21"/>
          <w:highlight w:val="none"/>
          <w:lang w:val="en-US" w:eastAsia="zh-CN"/>
        </w:rPr>
        <w:t>供应商</w:t>
      </w:r>
      <w:r>
        <w:rPr>
          <w:rFonts w:hint="eastAsia" w:asciiTheme="minorEastAsia" w:hAnsiTheme="minorEastAsia" w:eastAsiaTheme="minorEastAsia" w:cstheme="minorEastAsia"/>
          <w:color w:val="auto"/>
          <w:szCs w:val="21"/>
          <w:highlight w:val="none"/>
        </w:rPr>
        <w:t>须知”前附表1.4.1的要求，向</w:t>
      </w:r>
      <w:r>
        <w:rPr>
          <w:rFonts w:hint="eastAsia" w:asciiTheme="minorEastAsia" w:hAnsiTheme="minorEastAsia" w:eastAsiaTheme="minorEastAsia" w:cstheme="minorEastAsia"/>
          <w:color w:val="auto"/>
          <w:szCs w:val="21"/>
          <w:highlight w:val="none"/>
          <w:lang w:val="en-US" w:eastAsia="zh-CN"/>
        </w:rPr>
        <w:t>贵单位</w:t>
      </w:r>
      <w:r>
        <w:rPr>
          <w:rFonts w:hint="eastAsia" w:asciiTheme="minorEastAsia" w:hAnsiTheme="minorEastAsia" w:eastAsiaTheme="minorEastAsia" w:cstheme="minorEastAsia"/>
          <w:color w:val="auto"/>
          <w:szCs w:val="21"/>
          <w:highlight w:val="none"/>
        </w:rPr>
        <w:t>提供主要设备进场清单</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并在合同履行阶段按清单投入主要设备</w:t>
      </w:r>
      <w:r>
        <w:rPr>
          <w:rFonts w:hint="eastAsia" w:asciiTheme="minorEastAsia" w:hAnsiTheme="minorEastAsia" w:eastAsiaTheme="minorEastAsia" w:cstheme="minorEastAsia"/>
          <w:color w:val="auto"/>
          <w:szCs w:val="21"/>
          <w:highlight w:val="none"/>
        </w:rPr>
        <w:t>。如果我</w:t>
      </w:r>
      <w:r>
        <w:rPr>
          <w:rFonts w:hint="eastAsia" w:asciiTheme="minorEastAsia" w:hAnsiTheme="minorEastAsia" w:eastAsiaTheme="minorEastAsia" w:cstheme="minorEastAsia"/>
          <w:color w:val="auto"/>
          <w:szCs w:val="21"/>
          <w:highlight w:val="none"/>
          <w:lang w:val="en-US" w:eastAsia="zh-CN"/>
        </w:rPr>
        <w:t>公司</w:t>
      </w:r>
      <w:r>
        <w:rPr>
          <w:rFonts w:hint="eastAsia" w:asciiTheme="minorEastAsia" w:hAnsiTheme="minorEastAsia" w:eastAsiaTheme="minorEastAsia" w:cstheme="minorEastAsia"/>
          <w:color w:val="auto"/>
          <w:szCs w:val="21"/>
          <w:highlight w:val="none"/>
        </w:rPr>
        <w:t>在合同谈判</w:t>
      </w:r>
      <w:r>
        <w:rPr>
          <w:rFonts w:hint="eastAsia" w:asciiTheme="minorEastAsia" w:hAnsiTheme="minorEastAsia" w:eastAsiaTheme="minorEastAsia" w:cstheme="minorEastAsia"/>
          <w:color w:val="auto"/>
          <w:szCs w:val="21"/>
          <w:highlight w:val="none"/>
          <w:lang w:eastAsia="zh-CN"/>
        </w:rPr>
        <w:t>期间</w:t>
      </w:r>
      <w:r>
        <w:rPr>
          <w:rFonts w:hint="eastAsia" w:asciiTheme="minorEastAsia" w:hAnsiTheme="minorEastAsia" w:eastAsiaTheme="minorEastAsia" w:cstheme="minorEastAsia"/>
          <w:color w:val="auto"/>
          <w:szCs w:val="21"/>
          <w:highlight w:val="none"/>
        </w:rPr>
        <w:t>，不能向</w:t>
      </w:r>
      <w:r>
        <w:rPr>
          <w:rFonts w:hint="eastAsia" w:asciiTheme="minorEastAsia" w:hAnsiTheme="minorEastAsia" w:eastAsiaTheme="minorEastAsia" w:cstheme="minorEastAsia"/>
          <w:color w:val="auto"/>
          <w:szCs w:val="21"/>
          <w:highlight w:val="none"/>
          <w:lang w:val="en-US" w:eastAsia="zh-CN"/>
        </w:rPr>
        <w:t>贵单位</w:t>
      </w:r>
      <w:r>
        <w:rPr>
          <w:rFonts w:hint="eastAsia" w:asciiTheme="minorEastAsia" w:hAnsiTheme="minorEastAsia" w:eastAsiaTheme="minorEastAsia" w:cstheme="minorEastAsia"/>
          <w:color w:val="auto"/>
          <w:szCs w:val="21"/>
          <w:highlight w:val="none"/>
        </w:rPr>
        <w:t>提供上述材料（除不可抗力因素），视为我</w:t>
      </w:r>
      <w:r>
        <w:rPr>
          <w:rFonts w:hint="eastAsia" w:asciiTheme="minorEastAsia" w:hAnsiTheme="minorEastAsia" w:eastAsiaTheme="minorEastAsia" w:cstheme="minorEastAsia"/>
          <w:color w:val="auto"/>
          <w:szCs w:val="21"/>
          <w:highlight w:val="none"/>
          <w:lang w:val="en-US" w:eastAsia="zh-CN"/>
        </w:rPr>
        <w:t>公司</w:t>
      </w:r>
      <w:r>
        <w:rPr>
          <w:rFonts w:hint="eastAsia" w:asciiTheme="minorEastAsia" w:hAnsiTheme="minorEastAsia" w:eastAsiaTheme="minorEastAsia" w:cstheme="minorEastAsia"/>
          <w:color w:val="auto"/>
          <w:szCs w:val="21"/>
          <w:highlight w:val="none"/>
        </w:rPr>
        <w:t>放弃中</w:t>
      </w:r>
      <w:r>
        <w:rPr>
          <w:rFonts w:hint="eastAsia" w:asciiTheme="minorEastAsia" w:hAnsiTheme="minorEastAsia" w:eastAsiaTheme="minorEastAsia" w:cstheme="minorEastAsia"/>
          <w:color w:val="auto"/>
          <w:szCs w:val="21"/>
          <w:highlight w:val="none"/>
          <w:lang w:val="en-US" w:eastAsia="zh-CN"/>
        </w:rPr>
        <w:t>选</w:t>
      </w:r>
      <w:r>
        <w:rPr>
          <w:rFonts w:hint="eastAsia" w:asciiTheme="minorEastAsia" w:hAnsiTheme="minorEastAsia" w:eastAsiaTheme="minorEastAsia" w:cstheme="minorEastAsia"/>
          <w:color w:val="auto"/>
          <w:szCs w:val="21"/>
          <w:highlight w:val="none"/>
        </w:rPr>
        <w:t>候选人资格。</w:t>
      </w:r>
    </w:p>
    <w:p w14:paraId="729E5F07">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、我公司严格按照第五章“工程量清单”、第八章“工程量清单计量规则”的规定进行报价。</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中规定工程量清单不允许修改的内容不得修改。</w:t>
      </w:r>
    </w:p>
    <w:p w14:paraId="7E430BC5">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本</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lang w:val="en-US" w:eastAsia="zh-CN"/>
        </w:rPr>
        <w:t>的所有内容</w:t>
      </w:r>
      <w:r>
        <w:rPr>
          <w:rFonts w:hint="eastAsia" w:asciiTheme="minorEastAsia" w:hAnsiTheme="minorEastAsia" w:eastAsiaTheme="minorEastAsia" w:cstheme="minorEastAsia"/>
          <w:color w:val="auto"/>
          <w:szCs w:val="21"/>
          <w:highlight w:val="none"/>
        </w:rPr>
        <w:t>真实有效，不存在弄虚作假情形。</w:t>
      </w:r>
      <w:r>
        <w:rPr>
          <w:rFonts w:hint="eastAsia" w:asciiTheme="minorEastAsia" w:hAnsiTheme="minorEastAsia" w:eastAsiaTheme="minorEastAsia" w:cstheme="minorEastAsia"/>
          <w:color w:val="auto"/>
          <w:szCs w:val="21"/>
          <w:highlight w:val="none"/>
          <w:u w:val="none"/>
          <w:lang w:val="en-US" w:eastAsia="zh-CN"/>
        </w:rPr>
        <w:t>贵单位</w:t>
      </w:r>
      <w:r>
        <w:rPr>
          <w:rFonts w:hint="eastAsia" w:asciiTheme="minorEastAsia" w:hAnsiTheme="minorEastAsia" w:eastAsiaTheme="minorEastAsia" w:cstheme="minorEastAsia"/>
          <w:color w:val="auto"/>
          <w:szCs w:val="21"/>
          <w:highlight w:val="none"/>
          <w:u w:val="none"/>
        </w:rPr>
        <w:t>有权对我</w:t>
      </w:r>
      <w:r>
        <w:rPr>
          <w:rFonts w:hint="eastAsia" w:asciiTheme="minorEastAsia" w:hAnsiTheme="minorEastAsia" w:eastAsiaTheme="minorEastAsia" w:cstheme="minorEastAsia"/>
          <w:color w:val="auto"/>
          <w:szCs w:val="21"/>
          <w:highlight w:val="none"/>
          <w:u w:val="none"/>
          <w:lang w:val="en-US" w:eastAsia="zh-CN"/>
        </w:rPr>
        <w:t>公</w:t>
      </w:r>
      <w:r>
        <w:rPr>
          <w:rFonts w:hint="eastAsia" w:asciiTheme="minorEastAsia" w:hAnsiTheme="minorEastAsia" w:eastAsiaTheme="minorEastAsia" w:cstheme="minorEastAsia"/>
          <w:color w:val="auto"/>
          <w:szCs w:val="21"/>
          <w:highlight w:val="none"/>
          <w:u w:val="none"/>
        </w:rPr>
        <w:t>司提供的资料进行核实，若发现弄虚作假，</w:t>
      </w:r>
      <w:r>
        <w:rPr>
          <w:rFonts w:hint="eastAsia" w:asciiTheme="minorEastAsia" w:hAnsiTheme="minorEastAsia" w:eastAsiaTheme="minorEastAsia" w:cstheme="minorEastAsia"/>
          <w:color w:val="auto"/>
          <w:szCs w:val="21"/>
          <w:highlight w:val="none"/>
          <w:u w:val="none"/>
          <w:lang w:val="en-US" w:eastAsia="zh-CN"/>
        </w:rPr>
        <w:t>按相关规定</w:t>
      </w:r>
      <w:r>
        <w:rPr>
          <w:rFonts w:hint="eastAsia" w:asciiTheme="minorEastAsia" w:hAnsiTheme="minorEastAsia" w:eastAsiaTheme="minorEastAsia" w:cstheme="minorEastAsia"/>
          <w:color w:val="auto"/>
          <w:szCs w:val="21"/>
          <w:highlight w:val="none"/>
          <w:u w:val="none"/>
        </w:rPr>
        <w:t>取消</w:t>
      </w:r>
      <w:r>
        <w:rPr>
          <w:rFonts w:hint="eastAsia" w:asciiTheme="minorEastAsia" w:hAnsiTheme="minorEastAsia" w:eastAsiaTheme="minorEastAsia" w:cstheme="minorEastAsia"/>
          <w:color w:val="auto"/>
          <w:szCs w:val="21"/>
          <w:highlight w:val="none"/>
          <w:u w:val="none"/>
          <w:lang w:val="en-US" w:eastAsia="zh-CN"/>
        </w:rPr>
        <w:t>我公司</w:t>
      </w:r>
      <w:r>
        <w:rPr>
          <w:rFonts w:hint="eastAsia" w:asciiTheme="minorEastAsia" w:hAnsiTheme="minorEastAsia" w:eastAsiaTheme="minorEastAsia" w:cstheme="minorEastAsia"/>
          <w:color w:val="auto"/>
          <w:szCs w:val="21"/>
          <w:highlight w:val="none"/>
          <w:u w:val="none"/>
        </w:rPr>
        <w:t>中</w:t>
      </w:r>
      <w:r>
        <w:rPr>
          <w:rFonts w:hint="eastAsia" w:asciiTheme="minorEastAsia" w:hAnsiTheme="minorEastAsia" w:eastAsiaTheme="minorEastAsia" w:cstheme="minorEastAsia"/>
          <w:color w:val="auto"/>
          <w:szCs w:val="21"/>
          <w:highlight w:val="none"/>
          <w:u w:val="none"/>
          <w:lang w:val="en-US" w:eastAsia="zh-CN"/>
        </w:rPr>
        <w:t>选</w:t>
      </w:r>
      <w:r>
        <w:rPr>
          <w:rFonts w:hint="eastAsia" w:asciiTheme="minorEastAsia" w:hAnsiTheme="minorEastAsia" w:eastAsiaTheme="minorEastAsia" w:cstheme="minorEastAsia"/>
          <w:color w:val="auto"/>
          <w:szCs w:val="21"/>
          <w:highlight w:val="none"/>
          <w:u w:val="none"/>
        </w:rPr>
        <w:t>资格，并按相关法律法规报招标投标监督部门，</w:t>
      </w:r>
      <w:r>
        <w:rPr>
          <w:rFonts w:hint="eastAsia" w:asciiTheme="minorEastAsia" w:hAnsiTheme="minorEastAsia" w:eastAsiaTheme="minorEastAsia" w:cstheme="minorEastAsia"/>
          <w:color w:val="auto"/>
          <w:szCs w:val="21"/>
          <w:highlight w:val="none"/>
          <w:u w:val="none"/>
          <w:lang w:val="en-US" w:eastAsia="zh-CN"/>
        </w:rPr>
        <w:t>比选</w:t>
      </w:r>
      <w:r>
        <w:rPr>
          <w:rFonts w:hint="eastAsia" w:asciiTheme="minorEastAsia" w:hAnsiTheme="minorEastAsia" w:eastAsiaTheme="minorEastAsia" w:cstheme="minorEastAsia"/>
          <w:color w:val="auto"/>
          <w:szCs w:val="21"/>
          <w:highlight w:val="none"/>
          <w:u w:val="none"/>
        </w:rPr>
        <w:t>保证金以现金形式交纳的不予退还，以保函形式交纳的由保函开立人支付保函担保的与</w:t>
      </w:r>
      <w:r>
        <w:rPr>
          <w:rFonts w:hint="eastAsia" w:asciiTheme="minorEastAsia" w:hAnsiTheme="minorEastAsia" w:eastAsiaTheme="minorEastAsia" w:cstheme="minorEastAsia"/>
          <w:color w:val="auto"/>
          <w:szCs w:val="21"/>
          <w:highlight w:val="none"/>
          <w:u w:val="none"/>
          <w:lang w:val="en-US" w:eastAsia="zh-CN"/>
        </w:rPr>
        <w:t>比选</w:t>
      </w:r>
      <w:r>
        <w:rPr>
          <w:rFonts w:hint="eastAsia" w:asciiTheme="minorEastAsia" w:hAnsiTheme="minorEastAsia" w:eastAsiaTheme="minorEastAsia" w:cstheme="minorEastAsia"/>
          <w:color w:val="auto"/>
          <w:szCs w:val="21"/>
          <w:highlight w:val="none"/>
          <w:u w:val="none"/>
        </w:rPr>
        <w:t>保证金等额的款项，我</w:t>
      </w:r>
      <w:r>
        <w:rPr>
          <w:rFonts w:hint="eastAsia" w:asciiTheme="minorEastAsia" w:hAnsiTheme="minorEastAsia" w:eastAsiaTheme="minorEastAsia" w:cstheme="minorEastAsia"/>
          <w:color w:val="auto"/>
          <w:szCs w:val="21"/>
          <w:highlight w:val="none"/>
          <w:u w:val="none"/>
          <w:lang w:val="en-US" w:eastAsia="zh-CN"/>
        </w:rPr>
        <w:t>公</w:t>
      </w:r>
      <w:r>
        <w:rPr>
          <w:rFonts w:hint="eastAsia" w:asciiTheme="minorEastAsia" w:hAnsiTheme="minorEastAsia" w:eastAsiaTheme="minorEastAsia" w:cstheme="minorEastAsia"/>
          <w:color w:val="auto"/>
          <w:szCs w:val="21"/>
          <w:highlight w:val="none"/>
          <w:u w:val="none"/>
        </w:rPr>
        <w:t>司自愿承担因此造成的相关责任并赔偿相应损失</w:t>
      </w:r>
      <w:r>
        <w:rPr>
          <w:rFonts w:hint="eastAsia" w:asciiTheme="minorEastAsia" w:hAnsiTheme="minorEastAsia" w:eastAsiaTheme="minorEastAsia" w:cstheme="minorEastAsia"/>
          <w:color w:val="auto"/>
          <w:szCs w:val="21"/>
          <w:highlight w:val="none"/>
        </w:rPr>
        <w:t>。</w:t>
      </w:r>
    </w:p>
    <w:p w14:paraId="4F74DB24">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7、我公司的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 xml:space="preserve">符合第二章 </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须知第 1.3.1 项的规定。</w:t>
      </w:r>
    </w:p>
    <w:p w14:paraId="4424737B">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8、我公司的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符合第四章 合同条款及格式规定，</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中没有贵单位不能接受的条件。</w:t>
      </w:r>
    </w:p>
    <w:p w14:paraId="5700033B">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9、我公司的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符合第七章 技术标准和要求（如有）。</w:t>
      </w:r>
    </w:p>
    <w:p w14:paraId="00E2103F">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10、我公司接受</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中关于“不平衡报价”的相关</w:t>
      </w:r>
      <w:r>
        <w:rPr>
          <w:rFonts w:hint="eastAsia" w:asciiTheme="minorEastAsia" w:hAnsiTheme="minorEastAsia" w:eastAsiaTheme="minorEastAsia" w:cstheme="minorEastAsia"/>
          <w:color w:val="auto"/>
          <w:szCs w:val="21"/>
          <w:highlight w:val="none"/>
          <w:lang w:val="en-US" w:eastAsia="zh-CN"/>
        </w:rPr>
        <w:t>要求</w:t>
      </w:r>
      <w:r>
        <w:rPr>
          <w:rFonts w:hint="eastAsia" w:asciiTheme="minorEastAsia" w:hAnsiTheme="minorEastAsia" w:eastAsiaTheme="minorEastAsia" w:cstheme="minorEastAsia"/>
          <w:color w:val="auto"/>
          <w:szCs w:val="21"/>
          <w:highlight w:val="none"/>
        </w:rPr>
        <w:t>（如有）。</w:t>
      </w:r>
    </w:p>
    <w:p w14:paraId="22C42515">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11、我公司接受</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中关于“不允许负数报价”的相关要求（如有）。</w:t>
      </w:r>
    </w:p>
    <w:p w14:paraId="6749D43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12</w:t>
      </w:r>
      <w:r>
        <w:rPr>
          <w:rFonts w:hint="eastAsia" w:asciiTheme="minorEastAsia" w:hAnsiTheme="minorEastAsia" w:eastAsiaTheme="minorEastAsia" w:cstheme="minorEastAsia"/>
          <w:color w:val="auto"/>
          <w:szCs w:val="21"/>
          <w:highlight w:val="none"/>
        </w:rPr>
        <w:t>、我公司接受</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中关于“不允许</w:t>
      </w:r>
      <w:r>
        <w:rPr>
          <w:rFonts w:hint="eastAsia" w:asciiTheme="minorEastAsia" w:hAnsiTheme="minorEastAsia" w:eastAsiaTheme="minorEastAsia" w:cstheme="minorEastAsia"/>
          <w:color w:val="auto"/>
          <w:szCs w:val="21"/>
          <w:highlight w:val="none"/>
          <w:lang w:val="en-US" w:eastAsia="zh-CN"/>
        </w:rPr>
        <w:t>零</w:t>
      </w:r>
      <w:r>
        <w:rPr>
          <w:rFonts w:hint="eastAsia" w:asciiTheme="minorEastAsia" w:hAnsiTheme="minorEastAsia" w:eastAsiaTheme="minorEastAsia" w:cstheme="minorEastAsia"/>
          <w:color w:val="auto"/>
          <w:szCs w:val="21"/>
          <w:highlight w:val="none"/>
        </w:rPr>
        <w:t>报价”的相关要求（如有）。</w:t>
      </w:r>
    </w:p>
    <w:p w14:paraId="507059A4">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13</w:t>
      </w:r>
      <w:r>
        <w:rPr>
          <w:rFonts w:hint="eastAsia" w:asciiTheme="minorEastAsia" w:hAnsiTheme="minorEastAsia" w:eastAsiaTheme="minorEastAsia" w:cstheme="minorEastAsia"/>
          <w:color w:val="auto"/>
          <w:szCs w:val="21"/>
          <w:highlight w:val="none"/>
        </w:rPr>
        <w:t>、我公司承诺绝不向贵</w:t>
      </w:r>
      <w:r>
        <w:rPr>
          <w:rFonts w:hint="eastAsia" w:asciiTheme="minorEastAsia" w:hAnsiTheme="minorEastAsia" w:eastAsiaTheme="minorEastAsia" w:cstheme="minorEastAsia"/>
          <w:color w:val="auto"/>
          <w:szCs w:val="21"/>
          <w:highlight w:val="none"/>
          <w:lang w:val="en-US" w:eastAsia="zh-CN"/>
        </w:rPr>
        <w:t>单位</w:t>
      </w:r>
      <w:r>
        <w:rPr>
          <w:rFonts w:hint="eastAsia" w:asciiTheme="minorEastAsia" w:hAnsiTheme="minorEastAsia" w:eastAsiaTheme="minorEastAsia" w:cstheme="minorEastAsia"/>
          <w:color w:val="auto"/>
          <w:szCs w:val="21"/>
          <w:highlight w:val="none"/>
        </w:rPr>
        <w:t>工作人员、评</w:t>
      </w:r>
      <w:r>
        <w:rPr>
          <w:rFonts w:hint="eastAsia" w:asciiTheme="minorEastAsia" w:hAnsiTheme="minorEastAsia" w:eastAsiaTheme="minorEastAsia" w:cstheme="minorEastAsia"/>
          <w:color w:val="auto"/>
          <w:szCs w:val="21"/>
          <w:highlight w:val="none"/>
          <w:lang w:val="en-US" w:eastAsia="zh-CN"/>
        </w:rPr>
        <w:t>审</w:t>
      </w:r>
      <w:r>
        <w:rPr>
          <w:rFonts w:hint="eastAsia" w:asciiTheme="minorEastAsia" w:hAnsiTheme="minorEastAsia" w:eastAsiaTheme="minorEastAsia" w:cstheme="minorEastAsia"/>
          <w:color w:val="auto"/>
          <w:szCs w:val="21"/>
          <w:highlight w:val="none"/>
        </w:rPr>
        <w:t>委员会成员等提供或变相提供现金、回扣、有价证券、旅游等形式的利益输送，并自愿配合贵</w:t>
      </w:r>
      <w:r>
        <w:rPr>
          <w:rFonts w:hint="eastAsia" w:asciiTheme="minorEastAsia" w:hAnsiTheme="minorEastAsia" w:eastAsiaTheme="minorEastAsia" w:cstheme="minorEastAsia"/>
          <w:color w:val="auto"/>
          <w:szCs w:val="21"/>
          <w:highlight w:val="none"/>
          <w:lang w:val="en-US" w:eastAsia="zh-CN"/>
        </w:rPr>
        <w:t>单位</w:t>
      </w:r>
      <w:r>
        <w:rPr>
          <w:rFonts w:hint="eastAsia" w:asciiTheme="minorEastAsia" w:hAnsiTheme="minorEastAsia" w:eastAsiaTheme="minorEastAsia" w:cstheme="minorEastAsia"/>
          <w:color w:val="auto"/>
          <w:szCs w:val="21"/>
          <w:highlight w:val="none"/>
        </w:rPr>
        <w:t>或第三方机构对项目进行廉政审查。</w:t>
      </w:r>
    </w:p>
    <w:p w14:paraId="3DD3B771">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14</w:t>
      </w:r>
      <w:r>
        <w:rPr>
          <w:rFonts w:hint="eastAsia" w:asciiTheme="minorEastAsia" w:hAnsiTheme="minorEastAsia" w:eastAsiaTheme="minorEastAsia" w:cstheme="minorEastAsia"/>
          <w:color w:val="auto"/>
          <w:szCs w:val="21"/>
          <w:highlight w:val="none"/>
        </w:rPr>
        <w:t>、我公司在此承诺：若我公司中标，将完全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728B2D5B">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15</w:t>
      </w:r>
      <w:r>
        <w:rPr>
          <w:rFonts w:hint="eastAsia" w:asciiTheme="minorEastAsia" w:hAnsiTheme="minorEastAsia" w:eastAsiaTheme="minorEastAsia" w:cstheme="minorEastAsia"/>
          <w:color w:val="auto"/>
          <w:szCs w:val="21"/>
          <w:highlight w:val="none"/>
        </w:rPr>
        <w:t>、我公司在此承诺：未被列入采购人暂停、终止、永久取消合格供应商资格（列入诚信黑名单）名单内的单位。</w:t>
      </w:r>
    </w:p>
    <w:p w14:paraId="37AB5A2B">
      <w:pPr>
        <w:adjustRightInd w:val="0"/>
        <w:snapToGrid w:val="0"/>
        <w:spacing w:line="360" w:lineRule="auto"/>
        <w:ind w:firstLine="420" w:firstLine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Cs w:val="21"/>
          <w:highlight w:val="none"/>
          <w:lang w:val="en-US" w:eastAsia="zh-CN"/>
        </w:rPr>
        <w:t>16</w:t>
      </w:r>
      <w:r>
        <w:rPr>
          <w:rFonts w:hint="eastAsia" w:asciiTheme="minorEastAsia" w:hAnsiTheme="minorEastAsia" w:eastAsiaTheme="minorEastAsia" w:cstheme="minorEastAsia"/>
          <w:color w:val="auto"/>
          <w:szCs w:val="21"/>
          <w:highlight w:val="none"/>
        </w:rPr>
        <w:t>、我公司知悉并愿意接受贵</w:t>
      </w:r>
      <w:r>
        <w:rPr>
          <w:rFonts w:hint="eastAsia" w:asciiTheme="minorEastAsia" w:hAnsiTheme="minorEastAsia" w:eastAsiaTheme="minorEastAsia" w:cstheme="minorEastAsia"/>
          <w:color w:val="auto"/>
          <w:szCs w:val="21"/>
          <w:highlight w:val="none"/>
          <w:lang w:val="en-US" w:eastAsia="zh-CN"/>
        </w:rPr>
        <w:t>单位</w:t>
      </w:r>
      <w:r>
        <w:rPr>
          <w:rFonts w:hint="eastAsia" w:asciiTheme="minorEastAsia" w:hAnsiTheme="minorEastAsia" w:eastAsiaTheme="minorEastAsia" w:cstheme="minorEastAsia"/>
          <w:color w:val="auto"/>
          <w:szCs w:val="21"/>
          <w:highlight w:val="none"/>
        </w:rPr>
        <w:t>监督部门对本次竞争性比选活动的监督，积极配合相关工作，如实提供所需信息和资料。</w:t>
      </w:r>
    </w:p>
    <w:p w14:paraId="7F167BE9">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lang w:val="en-US" w:eastAsia="zh-CN"/>
        </w:rPr>
        <w:t>17</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szCs w:val="21"/>
          <w:highlight w:val="none"/>
        </w:rPr>
        <w:t>其他承诺事项：</w:t>
      </w:r>
      <w:r>
        <w:rPr>
          <w:rFonts w:hint="eastAsia" w:asciiTheme="minorEastAsia" w:hAnsiTheme="minorEastAsia" w:eastAsiaTheme="minorEastAsia" w:cstheme="minorEastAsia"/>
          <w:color w:val="auto"/>
          <w:szCs w:val="21"/>
          <w:highlight w:val="none"/>
          <w:u w:val="single"/>
        </w:rPr>
        <w:t xml:space="preserve">         </w:t>
      </w:r>
    </w:p>
    <w:p w14:paraId="71EB68B5">
      <w:pPr>
        <w:tabs>
          <w:tab w:val="left" w:pos="4200"/>
          <w:tab w:val="left" w:pos="462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Cs w:val="21"/>
          <w:highlight w:val="none"/>
        </w:rPr>
      </w:pPr>
    </w:p>
    <w:p w14:paraId="3935A945">
      <w:pPr>
        <w:tabs>
          <w:tab w:val="left" w:pos="4200"/>
          <w:tab w:val="left" w:pos="462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Cs w:val="21"/>
          <w:highlight w:val="none"/>
        </w:rPr>
      </w:pPr>
    </w:p>
    <w:p w14:paraId="7CAA8F3B">
      <w:pPr>
        <w:tabs>
          <w:tab w:val="left" w:pos="4200"/>
          <w:tab w:val="left" w:pos="462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供应商</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pacing w:val="-1"/>
          <w:kern w:val="0"/>
          <w:szCs w:val="21"/>
          <w:highlight w:val="none"/>
        </w:rPr>
        <w:t>盖单位法人章</w:t>
      </w:r>
      <w:r>
        <w:rPr>
          <w:rFonts w:hint="eastAsia" w:asciiTheme="minorEastAsia" w:hAnsiTheme="minorEastAsia" w:eastAsiaTheme="minorEastAsia" w:cstheme="minorEastAsia"/>
          <w:color w:val="auto"/>
          <w:kern w:val="0"/>
          <w:szCs w:val="21"/>
          <w:highlight w:val="none"/>
        </w:rPr>
        <w:t>）</w:t>
      </w:r>
    </w:p>
    <w:p w14:paraId="0EEBEA5D">
      <w:pPr>
        <w:tabs>
          <w:tab w:val="left" w:pos="6300"/>
        </w:tabs>
        <w:autoSpaceDE w:val="0"/>
        <w:autoSpaceDN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法定代表人：</w:t>
      </w:r>
      <w:r>
        <w:rPr>
          <w:rFonts w:hint="eastAsia" w:asciiTheme="minorEastAsia" w:hAnsiTheme="minorEastAsia" w:eastAsiaTheme="minorEastAsia" w:cstheme="minorEastAsia"/>
          <w:color w:val="auto"/>
          <w:w w:val="200"/>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（签名或盖章）</w:t>
      </w:r>
    </w:p>
    <w:p w14:paraId="6090C108">
      <w:pPr>
        <w:adjustRightInd w:val="0"/>
        <w:snapToGrid w:val="0"/>
        <w:spacing w:line="360" w:lineRule="auto"/>
        <w:ind w:firstLine="420" w:firstLineChars="200"/>
        <w:jc w:val="righ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月</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日</w:t>
      </w:r>
    </w:p>
    <w:p w14:paraId="44BF39D3">
      <w:pPr>
        <w:spacing w:before="0"/>
        <w:jc w:val="center"/>
        <w:rPr>
          <w:rFonts w:hint="eastAsia" w:asciiTheme="minorEastAsia" w:hAnsiTheme="minorEastAsia" w:eastAsiaTheme="minorEastAsia" w:cstheme="minorEastAsia"/>
          <w:b w:val="0"/>
          <w:color w:val="auto"/>
          <w:highlight w:val="none"/>
        </w:rPr>
      </w:pPr>
      <w:bookmarkStart w:id="801" w:name="_Toc17965"/>
      <w:bookmarkStart w:id="802" w:name="_Toc28867"/>
      <w:bookmarkStart w:id="803" w:name="_Toc22117"/>
      <w:bookmarkStart w:id="804" w:name="_Toc29229"/>
      <w:bookmarkStart w:id="805" w:name="_Toc27983333"/>
      <w:r>
        <w:rPr>
          <w:rFonts w:hint="eastAsia" w:asciiTheme="minorEastAsia" w:hAnsiTheme="minorEastAsia" w:eastAsiaTheme="minorEastAsia" w:cstheme="minorEastAsia"/>
          <w:b w:val="0"/>
          <w:color w:val="auto"/>
          <w:highlight w:val="none"/>
        </w:rPr>
        <w:br w:type="page"/>
      </w:r>
    </w:p>
    <w:p w14:paraId="06F31456">
      <w:pPr>
        <w:pStyle w:val="5"/>
        <w:spacing w:before="0" w:line="360" w:lineRule="auto"/>
        <w:jc w:val="center"/>
        <w:rPr>
          <w:rFonts w:hint="eastAsia"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w:t>
      </w:r>
      <w:r>
        <w:rPr>
          <w:rFonts w:hint="eastAsia" w:asciiTheme="minorEastAsia" w:hAnsiTheme="minorEastAsia" w:eastAsiaTheme="minorEastAsia" w:cstheme="minorEastAsia"/>
          <w:b w:val="0"/>
          <w:color w:val="auto"/>
          <w:highlight w:val="none"/>
          <w:lang w:val="en-US" w:eastAsia="zh-CN"/>
        </w:rPr>
        <w:t>三</w:t>
      </w:r>
      <w:r>
        <w:rPr>
          <w:rFonts w:hint="eastAsia" w:asciiTheme="minorEastAsia" w:hAnsiTheme="minorEastAsia" w:eastAsiaTheme="minorEastAsia" w:cstheme="minorEastAsia"/>
          <w:b w:val="0"/>
          <w:color w:val="auto"/>
          <w:highlight w:val="none"/>
        </w:rPr>
        <w:t>）其他资料</w:t>
      </w:r>
      <w:bookmarkEnd w:id="801"/>
      <w:bookmarkEnd w:id="802"/>
      <w:bookmarkEnd w:id="803"/>
      <w:bookmarkEnd w:id="804"/>
      <w:bookmarkEnd w:id="805"/>
    </w:p>
    <w:p w14:paraId="0E5AD837">
      <w:pPr>
        <w:pStyle w:val="2"/>
        <w:spacing w:line="360" w:lineRule="auto"/>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 xml:space="preserve">1. </w:t>
      </w:r>
      <w:r>
        <w:rPr>
          <w:rFonts w:hint="eastAsia" w:asciiTheme="minorEastAsia" w:hAnsiTheme="minorEastAsia" w:eastAsiaTheme="minorEastAsia" w:cstheme="minorEastAsia"/>
          <w:color w:val="auto"/>
          <w:highlight w:val="none"/>
          <w:lang w:eastAsia="zh-CN"/>
        </w:rPr>
        <w:t>比选保证金</w:t>
      </w:r>
    </w:p>
    <w:p w14:paraId="15671B1C">
      <w:pPr>
        <w:pStyle w:val="2"/>
        <w:ind w:firstLine="420" w:firstLineChars="200"/>
        <w:rPr>
          <w:rFonts w:hint="eastAsia" w:asciiTheme="minorEastAsia" w:hAnsiTheme="minorEastAsia" w:eastAsiaTheme="minorEastAsia" w:cstheme="minorEastAsia"/>
          <w:i/>
          <w:color w:val="auto"/>
          <w:highlight w:val="none"/>
        </w:rPr>
      </w:pPr>
      <w:r>
        <w:rPr>
          <w:rFonts w:hint="eastAsia" w:asciiTheme="minorEastAsia" w:hAnsiTheme="minorEastAsia" w:eastAsiaTheme="minorEastAsia" w:cstheme="minorEastAsia"/>
          <w:i/>
          <w:color w:val="auto"/>
          <w:highlight w:val="none"/>
        </w:rPr>
        <w:t>[以转账支票或电汇形式交纳</w:t>
      </w:r>
      <w:r>
        <w:rPr>
          <w:rFonts w:hint="eastAsia" w:asciiTheme="minorEastAsia" w:hAnsiTheme="minorEastAsia" w:eastAsiaTheme="minorEastAsia" w:cstheme="minorEastAsia"/>
          <w:i/>
          <w:color w:val="auto"/>
          <w:highlight w:val="none"/>
          <w:lang w:eastAsia="zh-CN"/>
        </w:rPr>
        <w:t>比选保证金</w:t>
      </w:r>
      <w:r>
        <w:rPr>
          <w:rFonts w:hint="eastAsia" w:asciiTheme="minorEastAsia" w:hAnsiTheme="minorEastAsia" w:eastAsiaTheme="minorEastAsia" w:cstheme="minorEastAsia"/>
          <w:i/>
          <w:color w:val="auto"/>
          <w:highlight w:val="none"/>
        </w:rPr>
        <w:t>的提供以下资料]</w:t>
      </w:r>
    </w:p>
    <w:p w14:paraId="5DEF8746">
      <w:pPr>
        <w:pStyle w:val="2"/>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（1）企业基本账户开户证明文件。</w:t>
      </w:r>
    </w:p>
    <w:p w14:paraId="4D4466CB">
      <w:pPr>
        <w:spacing w:line="240" w:lineRule="auto"/>
        <w:ind w:firstLine="0" w:firstLineChars="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br w:type="page"/>
      </w:r>
    </w:p>
    <w:p w14:paraId="2E7F8605">
      <w:pPr>
        <w:spacing w:line="360" w:lineRule="auto"/>
        <w:ind w:firstLine="420" w:firstLineChars="200"/>
        <w:rPr>
          <w:rFonts w:hint="eastAsia" w:asciiTheme="minorEastAsia" w:hAnsiTheme="minorEastAsia" w:eastAsiaTheme="minorEastAsia" w:cstheme="minorEastAsia"/>
          <w:i w:val="0"/>
          <w:iCs/>
          <w:color w:val="auto"/>
          <w:szCs w:val="21"/>
          <w:highlight w:val="none"/>
        </w:rPr>
      </w:pPr>
      <w:r>
        <w:rPr>
          <w:rFonts w:hint="eastAsia" w:asciiTheme="minorEastAsia" w:hAnsiTheme="minorEastAsia" w:eastAsiaTheme="minorEastAsia" w:cstheme="minorEastAsia"/>
          <w:i w:val="0"/>
          <w:iCs/>
          <w:color w:val="auto"/>
          <w:szCs w:val="21"/>
          <w:highlight w:val="none"/>
          <w:lang w:eastAsia="zh-CN"/>
        </w:rPr>
        <w:t>（</w:t>
      </w:r>
      <w:r>
        <w:rPr>
          <w:rFonts w:hint="eastAsia" w:asciiTheme="minorEastAsia" w:hAnsiTheme="minorEastAsia" w:eastAsiaTheme="minorEastAsia" w:cstheme="minorEastAsia"/>
          <w:i w:val="0"/>
          <w:iCs/>
          <w:color w:val="auto"/>
          <w:szCs w:val="21"/>
          <w:highlight w:val="none"/>
        </w:rPr>
        <w:t>以纸质投标保函形式交纳</w:t>
      </w:r>
      <w:r>
        <w:rPr>
          <w:rFonts w:hint="eastAsia" w:asciiTheme="minorEastAsia" w:hAnsiTheme="minorEastAsia" w:eastAsiaTheme="minorEastAsia" w:cstheme="minorEastAsia"/>
          <w:i w:val="0"/>
          <w:iCs/>
          <w:color w:val="auto"/>
          <w:szCs w:val="21"/>
          <w:highlight w:val="none"/>
          <w:lang w:eastAsia="zh-CN"/>
        </w:rPr>
        <w:t>比选保证金</w:t>
      </w:r>
      <w:r>
        <w:rPr>
          <w:rFonts w:hint="eastAsia" w:asciiTheme="minorEastAsia" w:hAnsiTheme="minorEastAsia" w:eastAsiaTheme="minorEastAsia" w:cstheme="minorEastAsia"/>
          <w:i w:val="0"/>
          <w:iCs/>
          <w:color w:val="auto"/>
          <w:szCs w:val="21"/>
          <w:highlight w:val="none"/>
        </w:rPr>
        <w:t>的提供以下资料</w:t>
      </w:r>
      <w:r>
        <w:rPr>
          <w:rFonts w:hint="eastAsia" w:asciiTheme="minorEastAsia" w:hAnsiTheme="minorEastAsia" w:eastAsiaTheme="minorEastAsia" w:cstheme="minorEastAsia"/>
          <w:i w:val="0"/>
          <w:iCs/>
          <w:color w:val="auto"/>
          <w:szCs w:val="21"/>
          <w:highlight w:val="none"/>
          <w:lang w:eastAsia="zh-CN"/>
        </w:rPr>
        <w:t>）</w:t>
      </w:r>
    </w:p>
    <w:p w14:paraId="2BAE11B5">
      <w:pPr>
        <w:spacing w:line="360" w:lineRule="auto"/>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（1）纸质</w:t>
      </w:r>
      <w:r>
        <w:rPr>
          <w:rFonts w:hint="eastAsia" w:asciiTheme="minorEastAsia" w:hAnsiTheme="minorEastAsia" w:eastAsiaTheme="minorEastAsia" w:cstheme="minorEastAsia"/>
          <w:color w:val="auto"/>
          <w:szCs w:val="21"/>
          <w:highlight w:val="none"/>
          <w:lang w:val="en-US" w:eastAsia="zh-CN"/>
        </w:rPr>
        <w:t>投标</w:t>
      </w:r>
      <w:r>
        <w:rPr>
          <w:rFonts w:hint="eastAsia" w:asciiTheme="minorEastAsia" w:hAnsiTheme="minorEastAsia" w:eastAsiaTheme="minorEastAsia" w:cstheme="minorEastAsia"/>
          <w:color w:val="auto"/>
          <w:szCs w:val="21"/>
          <w:highlight w:val="none"/>
        </w:rPr>
        <w:t>保函</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p>
    <w:p w14:paraId="5DA20088">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投标保函示范文本</w:t>
      </w:r>
    </w:p>
    <w:p w14:paraId="16B309CD">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w:t>
      </w:r>
    </w:p>
    <w:p w14:paraId="09072F6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申请人：</w:t>
      </w:r>
      <w:r>
        <w:rPr>
          <w:rFonts w:hint="eastAsia" w:asciiTheme="minorEastAsia" w:hAnsiTheme="minorEastAsia" w:eastAsiaTheme="minorEastAsia" w:cstheme="minorEastAsia"/>
          <w:color w:val="auto"/>
          <w:szCs w:val="21"/>
          <w:highlight w:val="none"/>
          <w:u w:val="single"/>
        </w:rPr>
        <w:t xml:space="preserve">                                          </w:t>
      </w:r>
    </w:p>
    <w:p w14:paraId="1F0367D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Theme="minorEastAsia" w:hAnsiTheme="minorEastAsia" w:eastAsiaTheme="minorEastAsia" w:cstheme="minorEastAsia"/>
          <w:color w:val="auto"/>
          <w:szCs w:val="21"/>
          <w:highlight w:val="none"/>
          <w:u w:val="single"/>
        </w:rPr>
        <w:t xml:space="preserve">                                          </w:t>
      </w:r>
    </w:p>
    <w:p w14:paraId="105BD3C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受益人：</w:t>
      </w:r>
      <w:r>
        <w:rPr>
          <w:rFonts w:hint="eastAsia" w:asciiTheme="minorEastAsia" w:hAnsiTheme="minorEastAsia" w:eastAsiaTheme="minorEastAsia" w:cstheme="minorEastAsia"/>
          <w:color w:val="auto"/>
          <w:szCs w:val="21"/>
          <w:highlight w:val="none"/>
          <w:u w:val="single"/>
        </w:rPr>
        <w:t xml:space="preserve">                                          </w:t>
      </w:r>
    </w:p>
    <w:p w14:paraId="60C067A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Theme="minorEastAsia" w:hAnsiTheme="minorEastAsia" w:eastAsiaTheme="minorEastAsia" w:cstheme="minorEastAsia"/>
          <w:color w:val="auto"/>
          <w:szCs w:val="21"/>
          <w:highlight w:val="none"/>
          <w:u w:val="single"/>
        </w:rPr>
        <w:t xml:space="preserve">                                          </w:t>
      </w:r>
    </w:p>
    <w:p w14:paraId="54307D5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开立人：</w:t>
      </w:r>
      <w:r>
        <w:rPr>
          <w:rFonts w:hint="eastAsia" w:asciiTheme="minorEastAsia" w:hAnsiTheme="minorEastAsia" w:eastAsiaTheme="minorEastAsia" w:cstheme="minorEastAsia"/>
          <w:color w:val="auto"/>
          <w:szCs w:val="21"/>
          <w:highlight w:val="none"/>
          <w:u w:val="single"/>
        </w:rPr>
        <w:t xml:space="preserve">                                          </w:t>
      </w:r>
    </w:p>
    <w:p w14:paraId="79AAAD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Theme="minorEastAsia" w:hAnsiTheme="minorEastAsia" w:eastAsiaTheme="minorEastAsia" w:cstheme="minorEastAsia"/>
          <w:color w:val="auto"/>
          <w:szCs w:val="21"/>
          <w:highlight w:val="none"/>
          <w:u w:val="single"/>
        </w:rPr>
        <w:t xml:space="preserve">                                          </w:t>
      </w:r>
    </w:p>
    <w:p w14:paraId="16B1CA3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14:paraId="4C0F3C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我方（即“开立人”）已获得通知，本保函申请人（即“供应商”）已响应贵方于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（以下简称“本工程”）发出的比选文件以及后续发布的答疑补遗文件，并拟向采购人（即“受益人”）提交响应文件（即“基础交易”）。</w:t>
      </w:r>
    </w:p>
    <w:p w14:paraId="196D556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供应商必须提交一份投标保函（以下简称“本保函”），以担保供应商诚信履行其在上述基础交易中承担的供应商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14:paraId="2F5E039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w:t>
      </w:r>
      <w:r>
        <w:rPr>
          <w:rFonts w:hint="eastAsia" w:asciiTheme="minorEastAsia" w:hAnsiTheme="minorEastAsia" w:eastAsiaTheme="minorEastAsia" w:cstheme="minorEastAsia"/>
          <w:color w:val="auto"/>
          <w:kern w:val="2"/>
          <w:sz w:val="21"/>
          <w:szCs w:val="21"/>
          <w:highlight w:val="none"/>
          <w:lang w:eastAsia="zh-CN"/>
        </w:rPr>
        <w:t>供应商</w:t>
      </w:r>
      <w:r>
        <w:rPr>
          <w:rFonts w:hint="eastAsia" w:asciiTheme="minorEastAsia" w:hAnsiTheme="minorEastAsia" w:eastAsiaTheme="minorEastAsia" w:cstheme="minorEastAsia"/>
          <w:color w:val="auto"/>
          <w:kern w:val="2"/>
          <w:sz w:val="21"/>
          <w:szCs w:val="21"/>
          <w:highlight w:val="none"/>
        </w:rPr>
        <w:t>发生以下情形时承担保证担保责任：</w:t>
      </w:r>
    </w:p>
    <w:p w14:paraId="4B7FFEB4">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（1）供应商在比选后至比选有效期满之前撤销投标的； </w:t>
      </w:r>
    </w:p>
    <w:p w14:paraId="579FF8B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（2）供应商在收到中选通知后，不能或拒绝在中选通知书规定的时间内与贵方签订合同； </w:t>
      </w:r>
    </w:p>
    <w:p w14:paraId="4EC3370B">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（3）供应商在与贵方签订合同前，未在规定的时间内提交符合比选文件要求的履约担保；</w:t>
      </w:r>
    </w:p>
    <w:p w14:paraId="66F190D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（4）供应商违反比选文件规定的其他情形。</w:t>
      </w:r>
    </w:p>
    <w:p w14:paraId="73BF22B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heme="minorEastAsia" w:hAnsiTheme="minorEastAsia" w:eastAsiaTheme="minorEastAsia" w:cstheme="minorEastAsia"/>
          <w:color w:val="auto"/>
          <w:kern w:val="2"/>
          <w:sz w:val="21"/>
          <w:szCs w:val="21"/>
          <w:highlight w:val="none"/>
          <w:lang w:val="en-US" w:eastAsia="zh-CN"/>
        </w:rPr>
        <w:t>30日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heme="minorEastAsia" w:hAnsiTheme="minorEastAsia" w:eastAsiaTheme="minorEastAsia" w:cstheme="minorEastAsia"/>
          <w:color w:val="auto"/>
          <w:kern w:val="2"/>
          <w:sz w:val="21"/>
          <w:szCs w:val="21"/>
          <w:highlight w:val="none"/>
          <w:lang w:val="en-US" w:eastAsia="zh-CN"/>
        </w:rPr>
        <w:t>270日考虑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14:paraId="1608492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heme="minorEastAsia" w:hAnsiTheme="minorEastAsia" w:eastAsiaTheme="minorEastAsia" w:cstheme="minorEastAsia"/>
          <w:color w:val="auto"/>
          <w:kern w:val="2"/>
          <w:sz w:val="21"/>
          <w:szCs w:val="21"/>
          <w:highlight w:val="none"/>
          <w:lang w:val="en-US" w:eastAsia="zh-CN"/>
        </w:rPr>
        <w:t>10—15个工作日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14:paraId="1759BB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14:paraId="60F7DE3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14:paraId="778A3F6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（3）载明申请人违反招</w:t>
      </w:r>
      <w:r>
        <w:rPr>
          <w:rFonts w:hint="eastAsia" w:asciiTheme="minorEastAsia" w:hAnsiTheme="minorEastAsia" w:eastAsiaTheme="minorEastAsia" w:cstheme="minorEastAsia"/>
          <w:color w:val="auto"/>
          <w:kern w:val="2"/>
          <w:sz w:val="21"/>
          <w:szCs w:val="21"/>
          <w:highlight w:val="none"/>
          <w:lang w:eastAsia="zh-CN"/>
        </w:rPr>
        <w:t>响应文件</w:t>
      </w:r>
      <w:r>
        <w:rPr>
          <w:rFonts w:hint="eastAsia" w:asciiTheme="minorEastAsia" w:hAnsiTheme="minorEastAsia" w:eastAsiaTheme="minorEastAsia" w:cstheme="minorEastAsia"/>
          <w:color w:val="auto"/>
          <w:kern w:val="2"/>
          <w:sz w:val="21"/>
          <w:szCs w:val="21"/>
          <w:highlight w:val="none"/>
        </w:rPr>
        <w:t>规定的义务内容和具体条款；</w:t>
      </w:r>
    </w:p>
    <w:p w14:paraId="6F56A72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w:t>
      </w:r>
      <w:r>
        <w:rPr>
          <w:rFonts w:hint="eastAsia" w:asciiTheme="minorEastAsia" w:hAnsiTheme="minorEastAsia" w:eastAsiaTheme="minorEastAsia" w:cstheme="minorEastAsia"/>
          <w:color w:val="auto"/>
          <w:kern w:val="2"/>
          <w:sz w:val="21"/>
          <w:szCs w:val="21"/>
          <w:highlight w:val="none"/>
          <w:lang w:eastAsia="zh-CN"/>
        </w:rPr>
        <w:t>比选文件</w:t>
      </w:r>
      <w:r>
        <w:rPr>
          <w:rFonts w:hint="eastAsia" w:asciiTheme="minorEastAsia" w:hAnsiTheme="minorEastAsia" w:eastAsiaTheme="minorEastAsia" w:cstheme="minorEastAsia"/>
          <w:color w:val="auto"/>
          <w:kern w:val="2"/>
          <w:sz w:val="21"/>
          <w:szCs w:val="21"/>
          <w:highlight w:val="none"/>
        </w:rPr>
        <w:t>规定免除申请人或我方支付责任的情形；</w:t>
      </w:r>
    </w:p>
    <w:p w14:paraId="5CF57EA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heme="minorEastAsia" w:hAnsiTheme="minorEastAsia"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14:paraId="77FB6B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14:paraId="612B99B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14:paraId="00A9747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14:paraId="2E9BBDC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432BB7A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17533B6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14:paraId="189719C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14:paraId="541D4A0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i/>
          <w:iCs/>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14:paraId="117B997D">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14:paraId="5EC9C5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14:paraId="51DE536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14:paraId="74CE2FA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16054A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58413F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09B2FF1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35FAB08D">
      <w:pPr>
        <w:pStyle w:val="2"/>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p>
    <w:p w14:paraId="7A8E76FD">
      <w:pPr>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br w:type="page"/>
      </w:r>
    </w:p>
    <w:p w14:paraId="3AA4FFAC">
      <w:pPr>
        <w:spacing w:line="360" w:lineRule="auto"/>
        <w:ind w:firstLine="360" w:firstLineChars="20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2.按照</w:t>
      </w:r>
      <w:r>
        <w:rPr>
          <w:rFonts w:hint="eastAsia" w:asciiTheme="minorEastAsia" w:hAnsiTheme="minorEastAsia" w:eastAsiaTheme="minorEastAsia" w:cstheme="minorEastAsia"/>
          <w:color w:val="auto"/>
          <w:sz w:val="18"/>
          <w:szCs w:val="18"/>
          <w:highlight w:val="none"/>
          <w:lang w:eastAsia="zh-CN"/>
        </w:rPr>
        <w:t>比选文件</w:t>
      </w:r>
      <w:r>
        <w:rPr>
          <w:rFonts w:hint="eastAsia" w:asciiTheme="minorEastAsia" w:hAnsiTheme="minorEastAsia" w:eastAsiaTheme="minorEastAsia" w:cstheme="minorEastAsia"/>
          <w:color w:val="auto"/>
          <w:sz w:val="18"/>
          <w:szCs w:val="18"/>
          <w:highlight w:val="none"/>
        </w:rPr>
        <w:t>第二章</w:t>
      </w:r>
      <w:r>
        <w:rPr>
          <w:rFonts w:hint="eastAsia" w:asciiTheme="minorEastAsia" w:hAnsiTheme="minorEastAsia" w:eastAsiaTheme="minorEastAsia" w:cstheme="minorEastAsia"/>
          <w:color w:val="auto"/>
          <w:sz w:val="18"/>
          <w:szCs w:val="18"/>
          <w:highlight w:val="none"/>
          <w:lang w:val="en-US" w:eastAsia="zh-CN"/>
        </w:rPr>
        <w:t>供应商</w:t>
      </w:r>
      <w:r>
        <w:rPr>
          <w:rFonts w:hint="eastAsia" w:asciiTheme="minorEastAsia" w:hAnsiTheme="minorEastAsia" w:eastAsiaTheme="minorEastAsia" w:cstheme="minorEastAsia"/>
          <w:color w:val="auto"/>
          <w:sz w:val="18"/>
          <w:szCs w:val="18"/>
          <w:highlight w:val="none"/>
        </w:rPr>
        <w:t>须知前附表第1.4.1项</w:t>
      </w:r>
      <w:r>
        <w:rPr>
          <w:rFonts w:hint="eastAsia" w:asciiTheme="minorEastAsia" w:hAnsiTheme="minorEastAsia" w:eastAsiaTheme="minorEastAsia" w:cstheme="minorEastAsia"/>
          <w:color w:val="auto"/>
          <w:sz w:val="18"/>
          <w:szCs w:val="18"/>
          <w:highlight w:val="none"/>
          <w:lang w:val="en-US" w:eastAsia="zh-CN"/>
        </w:rPr>
        <w:t>和第三章评审办法商务部分</w:t>
      </w:r>
      <w:r>
        <w:rPr>
          <w:rFonts w:hint="eastAsia" w:asciiTheme="minorEastAsia" w:hAnsiTheme="minorEastAsia" w:eastAsiaTheme="minorEastAsia" w:cstheme="minorEastAsia"/>
          <w:color w:val="auto"/>
          <w:sz w:val="18"/>
          <w:szCs w:val="18"/>
          <w:highlight w:val="none"/>
        </w:rPr>
        <w:t>要求提供的资料。</w:t>
      </w:r>
    </w:p>
    <w:p w14:paraId="1841DB7C">
      <w:pPr>
        <w:spacing w:line="360" w:lineRule="auto"/>
        <w:ind w:firstLine="360" w:firstLineChars="200"/>
        <w:rPr>
          <w:rFonts w:hint="eastAsia" w:asciiTheme="minorEastAsia" w:hAnsiTheme="minorEastAsia" w:eastAsiaTheme="minorEastAsia" w:cstheme="minorEastAsia"/>
          <w:color w:val="auto"/>
          <w:sz w:val="18"/>
          <w:szCs w:val="18"/>
          <w:highlight w:val="none"/>
        </w:rPr>
      </w:pPr>
    </w:p>
    <w:p w14:paraId="1AB7B79E">
      <w:pPr>
        <w:spacing w:line="360" w:lineRule="auto"/>
        <w:ind w:firstLine="360" w:firstLineChars="20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w:t>
      </w:r>
    </w:p>
    <w:p w14:paraId="2C2B58C5">
      <w:pPr>
        <w:spacing w:line="360" w:lineRule="auto"/>
        <w:ind w:firstLine="420" w:firstLineChars="200"/>
        <w:rPr>
          <w:rFonts w:hint="eastAsia" w:asciiTheme="minorEastAsia" w:hAnsiTheme="minorEastAsia" w:eastAsiaTheme="minorEastAsia" w:cstheme="minorEastAsia"/>
          <w:color w:val="auto"/>
          <w:szCs w:val="21"/>
          <w:highlight w:val="none"/>
        </w:rPr>
      </w:pPr>
    </w:p>
    <w:sectPr>
      <w:footerReference r:id="rId12" w:type="first"/>
      <w:headerReference r:id="rId10" w:type="default"/>
      <w:footerReference r:id="rId11" w:type="default"/>
      <w:pgSz w:w="11906" w:h="16838"/>
      <w:pgMar w:top="1134" w:right="1134" w:bottom="1134" w:left="1134" w:header="851" w:footer="992" w:gutter="0"/>
      <w:cols w:space="0" w:num="1"/>
      <w:rtlGutter w:val="0"/>
      <w:docGrid w:type="lines" w:linePitch="3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1" w:fontKey="{CD98B53C-7ED4-4595-9FDB-20E501B473F4}"/>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42B38">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D96BC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qfgl8MBAACOAwAADgAAAGRycy9lMm9Eb2MueG1srVPBbtswDL0P6D8I&#10;ujdyMmA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n8&#10;bdanC1hS2lOgxNTfQZ9zJz+SM9Pum+jylwgxipO6x4u6uk9M5UfLxXJZUEhR7HwhHPH8PERM7zU4&#10;lo2KRxrfoKo8PGIaU88puZqHe2Mt+WVp/V8OwswekXsfe8xW6rf91PgW6iPx6WjyFfe06JzZB0/C&#10;5iU5G/FsbCcj18Bwu09UeOgno45QUzEa08BoWqm8B3/eh6zn32j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2p+CXwwEAAI4DAAAOAAAAAAAAAAEAIAAAAB4BAABkcnMvZTJvRG9jLnhtbFBL&#10;BQYAAAAABgAGAFkBAABTBQAAAAA=&#10;">
              <v:fill on="f" focussize="0,0"/>
              <v:stroke on="f"/>
              <v:imagedata o:title=""/>
              <o:lock v:ext="edit" aspectratio="f"/>
              <v:textbox inset="0mm,0mm,0mm,0mm" style="mso-fit-shape-to-text:t;">
                <w:txbxContent>
                  <w:p w14:paraId="56D96BC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B0C7B">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636FD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3Vl8sIBAACO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91ZfLCAQAAjgMAAA4AAAAAAAAAAQAgAAAAHgEAAGRycy9lMm9Eb2MueG1sUEsF&#10;BgAAAAAGAAYAWQEAAFIFAAAAAA==&#10;">
              <v:fill on="f" focussize="0,0"/>
              <v:stroke on="f"/>
              <v:imagedata o:title=""/>
              <o:lock v:ext="edit" aspectratio="f"/>
              <v:textbox inset="0mm,0mm,0mm,0mm" style="mso-fit-shape-to-text:t;">
                <w:txbxContent>
                  <w:p w14:paraId="16636FD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399CF">
    <w:pPr>
      <w:pStyle w:val="2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B50E38">
                          <w:pPr>
                            <w:pStyle w:val="22"/>
                            <w:rPr>
                              <w:rFonts w:eastAsia="仿宋"/>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fill on="f" focussize="0,0"/>
              <v:stroke on="f"/>
              <v:imagedata o:title=""/>
              <o:lock v:ext="edit" aspectratio="f"/>
              <v:textbox inset="0mm,0mm,0mm,0mm" style="mso-fit-shape-to-text:t;">
                <w:txbxContent>
                  <w:p w14:paraId="4EB50E38">
                    <w:pPr>
                      <w:pStyle w:val="22"/>
                      <w:rPr>
                        <w:rFonts w:eastAsia="仿宋"/>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DE0D3">
    <w:pPr>
      <w:pStyle w:val="2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5F471F">
                          <w:pPr>
                            <w:pStyle w:val="22"/>
                            <w:rPr>
                              <w:rFonts w:hint="eastAsia" w:eastAsia="仿宋"/>
                              <w:lang w:eastAsia="zh-CN"/>
                            </w:rPr>
                          </w:pPr>
                          <w:r>
                            <w:rPr>
                              <w:rFonts w:hint="eastAsia"/>
                              <w:color w:val="auto"/>
                              <w:lang w:eastAsia="zh-CN"/>
                            </w:rPr>
                            <w:fldChar w:fldCharType="begin"/>
                          </w:r>
                          <w:r>
                            <w:rPr>
                              <w:rFonts w:hint="eastAsia"/>
                              <w:color w:val="auto"/>
                              <w:lang w:eastAsia="zh-CN"/>
                            </w:rPr>
                            <w:instrText xml:space="preserve"> PAGE  \* MERGEFORMAT </w:instrText>
                          </w:r>
                          <w:r>
                            <w:rPr>
                              <w:rFonts w:hint="eastAsia"/>
                              <w:color w:val="auto"/>
                              <w:lang w:eastAsia="zh-CN"/>
                            </w:rPr>
                            <w:fldChar w:fldCharType="separate"/>
                          </w:r>
                          <w:r>
                            <w:rPr>
                              <w:rFonts w:hint="eastAsia"/>
                              <w:color w:val="auto"/>
                              <w:lang w:eastAsia="zh-CN"/>
                            </w:rPr>
                            <w:t>- 1 -</w:t>
                          </w:r>
                          <w:r>
                            <w:rPr>
                              <w:rFonts w:hint="eastAsia"/>
                              <w:color w:val="auto"/>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WDnscBAACZ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xjiHqQ1+WKNeD8OaYsInSW64wwc6FcWKF3bxdeSUe30vWwx+1/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1fWDnscBAACZAwAADgAAAAAAAAABACAAAAAeAQAAZHJzL2Uyb0RvYy54&#10;bWxQSwUGAAAAAAYABgBZAQAAVwUAAAAA&#10;">
              <v:fill on="f" focussize="0,0"/>
              <v:stroke on="f"/>
              <v:imagedata o:title=""/>
              <o:lock v:ext="edit" aspectratio="f"/>
              <v:textbox inset="0mm,0mm,0mm,0mm" style="mso-fit-shape-to-text:t;">
                <w:txbxContent>
                  <w:p w14:paraId="395F471F">
                    <w:pPr>
                      <w:pStyle w:val="22"/>
                      <w:rPr>
                        <w:rFonts w:hint="eastAsia" w:eastAsia="仿宋"/>
                        <w:lang w:eastAsia="zh-CN"/>
                      </w:rPr>
                    </w:pPr>
                    <w:r>
                      <w:rPr>
                        <w:rFonts w:hint="eastAsia"/>
                        <w:color w:val="auto"/>
                        <w:lang w:eastAsia="zh-CN"/>
                      </w:rPr>
                      <w:fldChar w:fldCharType="begin"/>
                    </w:r>
                    <w:r>
                      <w:rPr>
                        <w:rFonts w:hint="eastAsia"/>
                        <w:color w:val="auto"/>
                        <w:lang w:eastAsia="zh-CN"/>
                      </w:rPr>
                      <w:instrText xml:space="preserve"> PAGE  \* MERGEFORMAT </w:instrText>
                    </w:r>
                    <w:r>
                      <w:rPr>
                        <w:rFonts w:hint="eastAsia"/>
                        <w:color w:val="auto"/>
                        <w:lang w:eastAsia="zh-CN"/>
                      </w:rPr>
                      <w:fldChar w:fldCharType="separate"/>
                    </w:r>
                    <w:r>
                      <w:rPr>
                        <w:rFonts w:hint="eastAsia"/>
                        <w:color w:val="auto"/>
                        <w:lang w:eastAsia="zh-CN"/>
                      </w:rPr>
                      <w:t>- 1 -</w:t>
                    </w:r>
                    <w:r>
                      <w:rPr>
                        <w:rFonts w:hint="eastAsia"/>
                        <w:color w:val="auto"/>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7A1A6">
    <w:pPr>
      <w:pStyle w:val="22"/>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26A7CE">
                          <w:pPr>
                            <w:pStyle w:val="22"/>
                          </w:pPr>
                          <w:r>
                            <w:t xml:space="preserve">第 </w:t>
                          </w:r>
                          <w:r>
                            <w:fldChar w:fldCharType="begin"/>
                          </w:r>
                          <w:r>
                            <w:instrText xml:space="preserve"> PAGE  \* MERGEFORMAT </w:instrText>
                          </w:r>
                          <w:r>
                            <w:fldChar w:fldCharType="separate"/>
                          </w:r>
                          <w:r>
                            <w:t>145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6426A7CE">
                    <w:pPr>
                      <w:pStyle w:val="22"/>
                    </w:pPr>
                    <w:r>
                      <w:t xml:space="preserve">第 </w:t>
                    </w:r>
                    <w:r>
                      <w:fldChar w:fldCharType="begin"/>
                    </w:r>
                    <w:r>
                      <w:instrText xml:space="preserve"> PAGE  \* MERGEFORMAT </w:instrText>
                    </w:r>
                    <w:r>
                      <w:fldChar w:fldCharType="separate"/>
                    </w:r>
                    <w:r>
                      <w:t>145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CD0DA">
    <w:pPr>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CC8A">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B2CC">
    <w:pPr>
      <w:ind w:right="-239" w:rightChars="-114"/>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18F5E">
    <w:pPr>
      <w:pStyle w:val="23"/>
      <w:pBdr>
        <w:bottom w:val="none" w:color="auto" w:sz="0" w:space="1"/>
      </w:pBdr>
      <w:ind w:right="-239" w:rightChars="-114" w:firstLine="0" w:firstLineChars="0"/>
      <w:jc w:val="both"/>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6347D">
    <w:pPr>
      <w:pStyle w:val="23"/>
      <w:pBdr>
        <w:bottom w:val="none" w:color="auto" w:sz="0" w:space="1"/>
      </w:pBdr>
      <w:ind w:right="-239" w:rightChars="-114" w:firstLine="0" w:firstLineChars="0"/>
      <w:jc w:val="both"/>
      <w:rPr>
        <w:rFonts w:hint="eastAsia"/>
      </w:rPr>
    </w:pPr>
    <w:r>
      <w:rPr>
        <w:rFonts w:hint="eastAsia" w:ascii="仿宋" w:hAnsi="仿宋" w:cs="宋体"/>
        <w:sz w:val="21"/>
        <w:szCs w:val="21"/>
      </w:rPr>
      <w:t xml:space="preserve">                        </w:t>
    </w:r>
    <w:r>
      <w:rPr>
        <w:rFonts w:hint="eastAsia" w:ascii="仿宋" w:hAnsi="仿宋" w:cs="宋体"/>
        <w:sz w:val="21"/>
        <w:szCs w:val="21"/>
        <w:lang w:val="en-US" w:eastAsia="zh-CN"/>
      </w:rPr>
      <w:t xml:space="preserve">                   </w:t>
    </w:r>
    <w:r>
      <w:rPr>
        <w:rFonts w:hint="eastAsia" w:ascii="仿宋" w:hAnsi="仿宋" w:cs="宋体"/>
        <w:sz w:val="21"/>
        <w:szCs w:val="21"/>
      </w:rPr>
      <w:t xml:space="preserve">  </w:t>
    </w:r>
    <w:r>
      <w:rPr>
        <w:rFonts w:hint="eastAsia" w:ascii="仿宋" w:hAnsi="仿宋" w:cs="宋体"/>
        <w:sz w:val="21"/>
        <w:szCs w:val="21"/>
        <w:lang w:val="en-US" w:eastAsia="zh-CN"/>
      </w:rPr>
      <w:t xml:space="preserve"> </w:t>
    </w:r>
    <w:r>
      <w:rPr>
        <w:rFonts w:hint="eastAsia" w:ascii="仿宋" w:hAnsi="仿宋" w:cs="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B30A"/>
    <w:multiLevelType w:val="singleLevel"/>
    <w:tmpl w:val="1F16B30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HorizontalSpacing w:val="105"/>
  <w:drawingGridVerticalSpacing w:val="16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ZGU4Mjc5ZGM5YjNkNTFmMmQ5ZjIyNWI0MmUzMmIifQ=="/>
  </w:docVars>
  <w:rsids>
    <w:rsidRoot w:val="00172A27"/>
    <w:rsid w:val="00004E30"/>
    <w:rsid w:val="00011781"/>
    <w:rsid w:val="00016728"/>
    <w:rsid w:val="00020313"/>
    <w:rsid w:val="0002475E"/>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67448"/>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5CF1"/>
    <w:rsid w:val="00157515"/>
    <w:rsid w:val="00160B3A"/>
    <w:rsid w:val="001620CF"/>
    <w:rsid w:val="00163117"/>
    <w:rsid w:val="00170350"/>
    <w:rsid w:val="00170EC1"/>
    <w:rsid w:val="00171011"/>
    <w:rsid w:val="00172A27"/>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0397"/>
    <w:rsid w:val="001E2BFB"/>
    <w:rsid w:val="001E3A04"/>
    <w:rsid w:val="001E44BF"/>
    <w:rsid w:val="001F07B1"/>
    <w:rsid w:val="001F1EB1"/>
    <w:rsid w:val="001F2DE0"/>
    <w:rsid w:val="001F57BD"/>
    <w:rsid w:val="001F5BBB"/>
    <w:rsid w:val="002044C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3398"/>
    <w:rsid w:val="002D7EEA"/>
    <w:rsid w:val="002E0532"/>
    <w:rsid w:val="002E0A27"/>
    <w:rsid w:val="002E153F"/>
    <w:rsid w:val="002E2625"/>
    <w:rsid w:val="002E32C6"/>
    <w:rsid w:val="002F59A8"/>
    <w:rsid w:val="002F61E6"/>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2D77"/>
    <w:rsid w:val="00492F62"/>
    <w:rsid w:val="00496797"/>
    <w:rsid w:val="004975FD"/>
    <w:rsid w:val="004A165A"/>
    <w:rsid w:val="004A41C9"/>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534C"/>
    <w:rsid w:val="007564A6"/>
    <w:rsid w:val="00756A64"/>
    <w:rsid w:val="00762290"/>
    <w:rsid w:val="00763573"/>
    <w:rsid w:val="00765640"/>
    <w:rsid w:val="00766B67"/>
    <w:rsid w:val="00770B58"/>
    <w:rsid w:val="0077617D"/>
    <w:rsid w:val="0077694F"/>
    <w:rsid w:val="00780227"/>
    <w:rsid w:val="0078221B"/>
    <w:rsid w:val="00782469"/>
    <w:rsid w:val="007830A0"/>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8BE"/>
    <w:rsid w:val="007B7C7C"/>
    <w:rsid w:val="007C3F88"/>
    <w:rsid w:val="007C4228"/>
    <w:rsid w:val="007D0307"/>
    <w:rsid w:val="007D5067"/>
    <w:rsid w:val="007D69F9"/>
    <w:rsid w:val="007E1394"/>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9625D"/>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0EF9"/>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1923"/>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1F0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130"/>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46F48"/>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15F0"/>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1B4D"/>
    <w:rsid w:val="00F52500"/>
    <w:rsid w:val="00F5606A"/>
    <w:rsid w:val="00F57924"/>
    <w:rsid w:val="00F61E07"/>
    <w:rsid w:val="00F61E65"/>
    <w:rsid w:val="00F62398"/>
    <w:rsid w:val="00F63D9A"/>
    <w:rsid w:val="00F64420"/>
    <w:rsid w:val="00F65076"/>
    <w:rsid w:val="00F725DF"/>
    <w:rsid w:val="00F73A4F"/>
    <w:rsid w:val="00F745ED"/>
    <w:rsid w:val="00F74BCD"/>
    <w:rsid w:val="00F75DBF"/>
    <w:rsid w:val="00F80B54"/>
    <w:rsid w:val="00F82763"/>
    <w:rsid w:val="00F8351F"/>
    <w:rsid w:val="00F842A5"/>
    <w:rsid w:val="00F86A15"/>
    <w:rsid w:val="00F87954"/>
    <w:rsid w:val="00F9159B"/>
    <w:rsid w:val="00F91FE2"/>
    <w:rsid w:val="00F930D1"/>
    <w:rsid w:val="00F93512"/>
    <w:rsid w:val="00F93D8C"/>
    <w:rsid w:val="00F94736"/>
    <w:rsid w:val="00FA2978"/>
    <w:rsid w:val="00FA68C6"/>
    <w:rsid w:val="00FA7C8E"/>
    <w:rsid w:val="00FA7D07"/>
    <w:rsid w:val="00FB0174"/>
    <w:rsid w:val="00FB1292"/>
    <w:rsid w:val="00FB1EF8"/>
    <w:rsid w:val="00FB6004"/>
    <w:rsid w:val="00FC061E"/>
    <w:rsid w:val="00FC4FD9"/>
    <w:rsid w:val="00FC7909"/>
    <w:rsid w:val="00FD2583"/>
    <w:rsid w:val="00FD4667"/>
    <w:rsid w:val="00FE0054"/>
    <w:rsid w:val="00FE0586"/>
    <w:rsid w:val="00FE0B63"/>
    <w:rsid w:val="00FE4676"/>
    <w:rsid w:val="00FF0ADE"/>
    <w:rsid w:val="00FF0C78"/>
    <w:rsid w:val="00FF1D8B"/>
    <w:rsid w:val="00FF3860"/>
    <w:rsid w:val="00FF4240"/>
    <w:rsid w:val="00FF54F5"/>
    <w:rsid w:val="00FF582D"/>
    <w:rsid w:val="01137ECF"/>
    <w:rsid w:val="014C7F58"/>
    <w:rsid w:val="014E2256"/>
    <w:rsid w:val="014F77FD"/>
    <w:rsid w:val="019B49C7"/>
    <w:rsid w:val="01BD7155"/>
    <w:rsid w:val="01C8709F"/>
    <w:rsid w:val="01CB6AEA"/>
    <w:rsid w:val="01DD18A6"/>
    <w:rsid w:val="01EB34DE"/>
    <w:rsid w:val="01FF0067"/>
    <w:rsid w:val="029B717F"/>
    <w:rsid w:val="02B67D2C"/>
    <w:rsid w:val="02BD75DA"/>
    <w:rsid w:val="02F45D01"/>
    <w:rsid w:val="03030405"/>
    <w:rsid w:val="035D3297"/>
    <w:rsid w:val="036068E4"/>
    <w:rsid w:val="03D81672"/>
    <w:rsid w:val="043438CC"/>
    <w:rsid w:val="0449181A"/>
    <w:rsid w:val="044A1D23"/>
    <w:rsid w:val="045F6B9B"/>
    <w:rsid w:val="04743DAC"/>
    <w:rsid w:val="047C774D"/>
    <w:rsid w:val="047D65FE"/>
    <w:rsid w:val="048A5101"/>
    <w:rsid w:val="0491196B"/>
    <w:rsid w:val="04B17441"/>
    <w:rsid w:val="04DA472B"/>
    <w:rsid w:val="05592D53"/>
    <w:rsid w:val="0585676B"/>
    <w:rsid w:val="05EF7AF1"/>
    <w:rsid w:val="061834A6"/>
    <w:rsid w:val="062005AC"/>
    <w:rsid w:val="0620273A"/>
    <w:rsid w:val="064B0E32"/>
    <w:rsid w:val="067E64B8"/>
    <w:rsid w:val="06BA630B"/>
    <w:rsid w:val="06C07E9C"/>
    <w:rsid w:val="06E95E15"/>
    <w:rsid w:val="07283BBC"/>
    <w:rsid w:val="072D27F4"/>
    <w:rsid w:val="073D68E0"/>
    <w:rsid w:val="0749768F"/>
    <w:rsid w:val="07783EDF"/>
    <w:rsid w:val="078922BC"/>
    <w:rsid w:val="079E3662"/>
    <w:rsid w:val="07BE618B"/>
    <w:rsid w:val="081F724D"/>
    <w:rsid w:val="082C023D"/>
    <w:rsid w:val="083B1C9D"/>
    <w:rsid w:val="083C0673"/>
    <w:rsid w:val="0845254C"/>
    <w:rsid w:val="084B781B"/>
    <w:rsid w:val="084E094B"/>
    <w:rsid w:val="085E04B3"/>
    <w:rsid w:val="08756B3B"/>
    <w:rsid w:val="08910757"/>
    <w:rsid w:val="08B24E19"/>
    <w:rsid w:val="08FE575D"/>
    <w:rsid w:val="090C1EBC"/>
    <w:rsid w:val="092263E9"/>
    <w:rsid w:val="094A0B1D"/>
    <w:rsid w:val="094D4B01"/>
    <w:rsid w:val="09691011"/>
    <w:rsid w:val="097825B5"/>
    <w:rsid w:val="09784721"/>
    <w:rsid w:val="097C3834"/>
    <w:rsid w:val="097D43D3"/>
    <w:rsid w:val="097E3F67"/>
    <w:rsid w:val="098628E6"/>
    <w:rsid w:val="09A12942"/>
    <w:rsid w:val="09EA17B6"/>
    <w:rsid w:val="0A1022FA"/>
    <w:rsid w:val="0A1259C1"/>
    <w:rsid w:val="0A1503A2"/>
    <w:rsid w:val="0A332344"/>
    <w:rsid w:val="0A59403A"/>
    <w:rsid w:val="0A5F13F2"/>
    <w:rsid w:val="0A91317C"/>
    <w:rsid w:val="0AA6526E"/>
    <w:rsid w:val="0AC30814"/>
    <w:rsid w:val="0AD943B4"/>
    <w:rsid w:val="0AE957B4"/>
    <w:rsid w:val="0AFD05BF"/>
    <w:rsid w:val="0B00739E"/>
    <w:rsid w:val="0B0F72C5"/>
    <w:rsid w:val="0B233575"/>
    <w:rsid w:val="0B297F03"/>
    <w:rsid w:val="0B3011FA"/>
    <w:rsid w:val="0B453633"/>
    <w:rsid w:val="0B4B08B3"/>
    <w:rsid w:val="0B5965AB"/>
    <w:rsid w:val="0B6D05B8"/>
    <w:rsid w:val="0B6D6042"/>
    <w:rsid w:val="0B8B0B24"/>
    <w:rsid w:val="0B9A495D"/>
    <w:rsid w:val="0BA9238E"/>
    <w:rsid w:val="0BE0558A"/>
    <w:rsid w:val="0C087501"/>
    <w:rsid w:val="0C3A4C9D"/>
    <w:rsid w:val="0C4A2238"/>
    <w:rsid w:val="0C6D6689"/>
    <w:rsid w:val="0C740EF7"/>
    <w:rsid w:val="0C8C24F7"/>
    <w:rsid w:val="0C8F3B55"/>
    <w:rsid w:val="0CAC4597"/>
    <w:rsid w:val="0D150B42"/>
    <w:rsid w:val="0D1A5D55"/>
    <w:rsid w:val="0D973D58"/>
    <w:rsid w:val="0D9F2BF4"/>
    <w:rsid w:val="0DB24751"/>
    <w:rsid w:val="0DB93D8E"/>
    <w:rsid w:val="0DE047BF"/>
    <w:rsid w:val="0E1B0C80"/>
    <w:rsid w:val="0E313CB2"/>
    <w:rsid w:val="0E8C14C3"/>
    <w:rsid w:val="0E9F79A5"/>
    <w:rsid w:val="0EA61216"/>
    <w:rsid w:val="0EAE5F16"/>
    <w:rsid w:val="0ED65CAC"/>
    <w:rsid w:val="0F063498"/>
    <w:rsid w:val="0F155444"/>
    <w:rsid w:val="0F20638A"/>
    <w:rsid w:val="0F29268F"/>
    <w:rsid w:val="0F39623B"/>
    <w:rsid w:val="0F3B2869"/>
    <w:rsid w:val="0F3E2235"/>
    <w:rsid w:val="0F4372C8"/>
    <w:rsid w:val="0F5D6378"/>
    <w:rsid w:val="0F7756E1"/>
    <w:rsid w:val="0FAD4F92"/>
    <w:rsid w:val="0FC74950"/>
    <w:rsid w:val="0FD93D3D"/>
    <w:rsid w:val="0FDB683D"/>
    <w:rsid w:val="0FEB191A"/>
    <w:rsid w:val="0FEC0DA5"/>
    <w:rsid w:val="10F9676C"/>
    <w:rsid w:val="11063445"/>
    <w:rsid w:val="11091D5E"/>
    <w:rsid w:val="11230F50"/>
    <w:rsid w:val="1130644C"/>
    <w:rsid w:val="113A5835"/>
    <w:rsid w:val="115E09AF"/>
    <w:rsid w:val="115F642C"/>
    <w:rsid w:val="11672002"/>
    <w:rsid w:val="117E2B7E"/>
    <w:rsid w:val="11A36112"/>
    <w:rsid w:val="11A63E39"/>
    <w:rsid w:val="11EE7BE1"/>
    <w:rsid w:val="12310D60"/>
    <w:rsid w:val="124978C7"/>
    <w:rsid w:val="125F420A"/>
    <w:rsid w:val="126B7053"/>
    <w:rsid w:val="127D5EEE"/>
    <w:rsid w:val="12B506E7"/>
    <w:rsid w:val="12B7149B"/>
    <w:rsid w:val="12D75E24"/>
    <w:rsid w:val="12E52961"/>
    <w:rsid w:val="12E8751A"/>
    <w:rsid w:val="13174C93"/>
    <w:rsid w:val="13251F4C"/>
    <w:rsid w:val="132A4818"/>
    <w:rsid w:val="135F621C"/>
    <w:rsid w:val="13795301"/>
    <w:rsid w:val="141D7709"/>
    <w:rsid w:val="141E6CF9"/>
    <w:rsid w:val="147004D2"/>
    <w:rsid w:val="14764402"/>
    <w:rsid w:val="1476678A"/>
    <w:rsid w:val="14850D94"/>
    <w:rsid w:val="149046CF"/>
    <w:rsid w:val="14A3265F"/>
    <w:rsid w:val="14A5693F"/>
    <w:rsid w:val="14A9258C"/>
    <w:rsid w:val="14AC5F02"/>
    <w:rsid w:val="14BF5434"/>
    <w:rsid w:val="14D86A5D"/>
    <w:rsid w:val="14E36AD2"/>
    <w:rsid w:val="153A5A3B"/>
    <w:rsid w:val="153D55BD"/>
    <w:rsid w:val="15776D7E"/>
    <w:rsid w:val="157A0D68"/>
    <w:rsid w:val="15983282"/>
    <w:rsid w:val="15C54C8C"/>
    <w:rsid w:val="15EE3AB6"/>
    <w:rsid w:val="15EE407E"/>
    <w:rsid w:val="16035A6F"/>
    <w:rsid w:val="161C0D90"/>
    <w:rsid w:val="16630470"/>
    <w:rsid w:val="16647707"/>
    <w:rsid w:val="16A672C9"/>
    <w:rsid w:val="16AE3F18"/>
    <w:rsid w:val="16B13F34"/>
    <w:rsid w:val="16B37B07"/>
    <w:rsid w:val="16B81603"/>
    <w:rsid w:val="16CF1CC6"/>
    <w:rsid w:val="17072BAB"/>
    <w:rsid w:val="1711696E"/>
    <w:rsid w:val="172E7810"/>
    <w:rsid w:val="17574B97"/>
    <w:rsid w:val="17591B70"/>
    <w:rsid w:val="17794346"/>
    <w:rsid w:val="17BC48FD"/>
    <w:rsid w:val="18075128"/>
    <w:rsid w:val="182E0082"/>
    <w:rsid w:val="18355BC4"/>
    <w:rsid w:val="18492666"/>
    <w:rsid w:val="185507A1"/>
    <w:rsid w:val="186D1005"/>
    <w:rsid w:val="187359FA"/>
    <w:rsid w:val="188E727B"/>
    <w:rsid w:val="18EA3115"/>
    <w:rsid w:val="190B6F36"/>
    <w:rsid w:val="19280732"/>
    <w:rsid w:val="193079D5"/>
    <w:rsid w:val="19483C4A"/>
    <w:rsid w:val="196462BA"/>
    <w:rsid w:val="1977632C"/>
    <w:rsid w:val="197C1FCE"/>
    <w:rsid w:val="19A20EDD"/>
    <w:rsid w:val="19A526C7"/>
    <w:rsid w:val="19DF611D"/>
    <w:rsid w:val="1A3A0707"/>
    <w:rsid w:val="1A3C0C0D"/>
    <w:rsid w:val="1A585BC2"/>
    <w:rsid w:val="1A5E6A00"/>
    <w:rsid w:val="1A6E5932"/>
    <w:rsid w:val="1A8671EE"/>
    <w:rsid w:val="1A9262B2"/>
    <w:rsid w:val="1A9322D8"/>
    <w:rsid w:val="1AEC42A8"/>
    <w:rsid w:val="1AEE6276"/>
    <w:rsid w:val="1AF323D8"/>
    <w:rsid w:val="1AF541E4"/>
    <w:rsid w:val="1AF62C69"/>
    <w:rsid w:val="1AFA77C5"/>
    <w:rsid w:val="1B4F4B8F"/>
    <w:rsid w:val="1B7C7285"/>
    <w:rsid w:val="1BBD091F"/>
    <w:rsid w:val="1BC20C24"/>
    <w:rsid w:val="1BFD27A2"/>
    <w:rsid w:val="1C011678"/>
    <w:rsid w:val="1C2A7E30"/>
    <w:rsid w:val="1C2D0D45"/>
    <w:rsid w:val="1C53323F"/>
    <w:rsid w:val="1C756A7F"/>
    <w:rsid w:val="1C815E5F"/>
    <w:rsid w:val="1C82117B"/>
    <w:rsid w:val="1CDA2526"/>
    <w:rsid w:val="1CE87118"/>
    <w:rsid w:val="1D124316"/>
    <w:rsid w:val="1D921938"/>
    <w:rsid w:val="1DC615E1"/>
    <w:rsid w:val="1DEA714A"/>
    <w:rsid w:val="1E587E3F"/>
    <w:rsid w:val="1E6B3AF5"/>
    <w:rsid w:val="1E737320"/>
    <w:rsid w:val="1E747E6D"/>
    <w:rsid w:val="1E925EEC"/>
    <w:rsid w:val="1E9B5208"/>
    <w:rsid w:val="1EA00EAF"/>
    <w:rsid w:val="1EDF2D53"/>
    <w:rsid w:val="1EE25BAC"/>
    <w:rsid w:val="1F2E5389"/>
    <w:rsid w:val="1F315BD9"/>
    <w:rsid w:val="1F404FCB"/>
    <w:rsid w:val="1FD44489"/>
    <w:rsid w:val="201B73DE"/>
    <w:rsid w:val="203043BA"/>
    <w:rsid w:val="203D6437"/>
    <w:rsid w:val="20791685"/>
    <w:rsid w:val="209605CD"/>
    <w:rsid w:val="20B9471F"/>
    <w:rsid w:val="20C032A2"/>
    <w:rsid w:val="211D336B"/>
    <w:rsid w:val="21224CAB"/>
    <w:rsid w:val="214B7D38"/>
    <w:rsid w:val="21590E3E"/>
    <w:rsid w:val="217168C0"/>
    <w:rsid w:val="217C0935"/>
    <w:rsid w:val="219A17D7"/>
    <w:rsid w:val="21A33D9D"/>
    <w:rsid w:val="21B61BF4"/>
    <w:rsid w:val="21C26024"/>
    <w:rsid w:val="21DD798D"/>
    <w:rsid w:val="223C0B2A"/>
    <w:rsid w:val="224D32E0"/>
    <w:rsid w:val="22630AD3"/>
    <w:rsid w:val="229B3EE8"/>
    <w:rsid w:val="22A868C7"/>
    <w:rsid w:val="22CE3412"/>
    <w:rsid w:val="22E83C69"/>
    <w:rsid w:val="22E83DA8"/>
    <w:rsid w:val="22F05CD0"/>
    <w:rsid w:val="22FC5AF3"/>
    <w:rsid w:val="2358717F"/>
    <w:rsid w:val="235C1616"/>
    <w:rsid w:val="23B657C7"/>
    <w:rsid w:val="23BE63FD"/>
    <w:rsid w:val="23CD2828"/>
    <w:rsid w:val="23D11105"/>
    <w:rsid w:val="23DF2175"/>
    <w:rsid w:val="23DF56EE"/>
    <w:rsid w:val="23E641BD"/>
    <w:rsid w:val="23E87558"/>
    <w:rsid w:val="23F073B8"/>
    <w:rsid w:val="243D0021"/>
    <w:rsid w:val="24571916"/>
    <w:rsid w:val="24A274A8"/>
    <w:rsid w:val="24C525F3"/>
    <w:rsid w:val="24D96407"/>
    <w:rsid w:val="25036463"/>
    <w:rsid w:val="252D4D9F"/>
    <w:rsid w:val="259F4932"/>
    <w:rsid w:val="26571970"/>
    <w:rsid w:val="26730A93"/>
    <w:rsid w:val="26BC3ED1"/>
    <w:rsid w:val="26CF5E39"/>
    <w:rsid w:val="26DE1FB4"/>
    <w:rsid w:val="26E03B86"/>
    <w:rsid w:val="26E5714E"/>
    <w:rsid w:val="270542ED"/>
    <w:rsid w:val="27817123"/>
    <w:rsid w:val="2796417F"/>
    <w:rsid w:val="27EE79E5"/>
    <w:rsid w:val="27F37477"/>
    <w:rsid w:val="28620159"/>
    <w:rsid w:val="28966B51"/>
    <w:rsid w:val="28970FA0"/>
    <w:rsid w:val="28AA26C7"/>
    <w:rsid w:val="28CD0B68"/>
    <w:rsid w:val="29036481"/>
    <w:rsid w:val="290441D9"/>
    <w:rsid w:val="29115E06"/>
    <w:rsid w:val="29257B84"/>
    <w:rsid w:val="297840D8"/>
    <w:rsid w:val="29802674"/>
    <w:rsid w:val="29996388"/>
    <w:rsid w:val="29A50305"/>
    <w:rsid w:val="29C84C30"/>
    <w:rsid w:val="29D335AD"/>
    <w:rsid w:val="29D617CD"/>
    <w:rsid w:val="29FC6BA5"/>
    <w:rsid w:val="2A3335CD"/>
    <w:rsid w:val="2A42741A"/>
    <w:rsid w:val="2AF74F78"/>
    <w:rsid w:val="2B193760"/>
    <w:rsid w:val="2B231E21"/>
    <w:rsid w:val="2B2D30AD"/>
    <w:rsid w:val="2B3B50FE"/>
    <w:rsid w:val="2B4932A0"/>
    <w:rsid w:val="2B4E1731"/>
    <w:rsid w:val="2B840CEF"/>
    <w:rsid w:val="2BC34B28"/>
    <w:rsid w:val="2BC7066A"/>
    <w:rsid w:val="2BD55811"/>
    <w:rsid w:val="2BE4490C"/>
    <w:rsid w:val="2BF4566F"/>
    <w:rsid w:val="2C0223D5"/>
    <w:rsid w:val="2C0F35AF"/>
    <w:rsid w:val="2C195423"/>
    <w:rsid w:val="2C3F4619"/>
    <w:rsid w:val="2C4464BD"/>
    <w:rsid w:val="2CA927FA"/>
    <w:rsid w:val="2D0B5263"/>
    <w:rsid w:val="2D3C672F"/>
    <w:rsid w:val="2D55340A"/>
    <w:rsid w:val="2D76092E"/>
    <w:rsid w:val="2D8C0CA9"/>
    <w:rsid w:val="2D99461C"/>
    <w:rsid w:val="2DA22559"/>
    <w:rsid w:val="2DCD49B0"/>
    <w:rsid w:val="2DF66435"/>
    <w:rsid w:val="2DFD7190"/>
    <w:rsid w:val="2DFF77FF"/>
    <w:rsid w:val="2E211F3C"/>
    <w:rsid w:val="2E2B6FE2"/>
    <w:rsid w:val="2E3C2B38"/>
    <w:rsid w:val="2E5029EB"/>
    <w:rsid w:val="2E5E719D"/>
    <w:rsid w:val="2E7F3C39"/>
    <w:rsid w:val="2E864028"/>
    <w:rsid w:val="2E9A469C"/>
    <w:rsid w:val="2EA90039"/>
    <w:rsid w:val="2EA92DCA"/>
    <w:rsid w:val="2EE47F5C"/>
    <w:rsid w:val="2EE74166"/>
    <w:rsid w:val="2F0F4A13"/>
    <w:rsid w:val="2F124686"/>
    <w:rsid w:val="2F1B3FB6"/>
    <w:rsid w:val="2F351546"/>
    <w:rsid w:val="2F8BDA8D"/>
    <w:rsid w:val="2FCB7E61"/>
    <w:rsid w:val="30157BA6"/>
    <w:rsid w:val="302C1778"/>
    <w:rsid w:val="302F2916"/>
    <w:rsid w:val="30C714A1"/>
    <w:rsid w:val="31785E93"/>
    <w:rsid w:val="319B301C"/>
    <w:rsid w:val="31BFB131"/>
    <w:rsid w:val="31C502F6"/>
    <w:rsid w:val="31DA3FA2"/>
    <w:rsid w:val="31F75BC1"/>
    <w:rsid w:val="32064B97"/>
    <w:rsid w:val="320C360F"/>
    <w:rsid w:val="32262AF8"/>
    <w:rsid w:val="322724E2"/>
    <w:rsid w:val="323B56EB"/>
    <w:rsid w:val="325516D3"/>
    <w:rsid w:val="326374DD"/>
    <w:rsid w:val="3296737C"/>
    <w:rsid w:val="32C0264B"/>
    <w:rsid w:val="32C93B11"/>
    <w:rsid w:val="32DD5CE2"/>
    <w:rsid w:val="32E47929"/>
    <w:rsid w:val="32FA66E7"/>
    <w:rsid w:val="32FE2E9B"/>
    <w:rsid w:val="330453E1"/>
    <w:rsid w:val="338D3BB2"/>
    <w:rsid w:val="33941B0E"/>
    <w:rsid w:val="339A4C4A"/>
    <w:rsid w:val="33CA1B48"/>
    <w:rsid w:val="33CC2AAC"/>
    <w:rsid w:val="33D23AE7"/>
    <w:rsid w:val="33DBC62B"/>
    <w:rsid w:val="33E82C54"/>
    <w:rsid w:val="33E84C6F"/>
    <w:rsid w:val="33EE16C5"/>
    <w:rsid w:val="34094D01"/>
    <w:rsid w:val="34386EB3"/>
    <w:rsid w:val="343D3142"/>
    <w:rsid w:val="344D638C"/>
    <w:rsid w:val="34623430"/>
    <w:rsid w:val="347B4A7C"/>
    <w:rsid w:val="34A43D50"/>
    <w:rsid w:val="34CE2DFE"/>
    <w:rsid w:val="34D72AE1"/>
    <w:rsid w:val="34E32270"/>
    <w:rsid w:val="350031D3"/>
    <w:rsid w:val="3522336A"/>
    <w:rsid w:val="352D0753"/>
    <w:rsid w:val="356614A1"/>
    <w:rsid w:val="358C3BA0"/>
    <w:rsid w:val="35991723"/>
    <w:rsid w:val="35A4308C"/>
    <w:rsid w:val="35A85D44"/>
    <w:rsid w:val="35BA3378"/>
    <w:rsid w:val="35E43AC5"/>
    <w:rsid w:val="365C138D"/>
    <w:rsid w:val="365D3297"/>
    <w:rsid w:val="365F2FA1"/>
    <w:rsid w:val="366949C8"/>
    <w:rsid w:val="36714388"/>
    <w:rsid w:val="36917A37"/>
    <w:rsid w:val="36A12F8B"/>
    <w:rsid w:val="36B25B01"/>
    <w:rsid w:val="36B75F37"/>
    <w:rsid w:val="36DB414E"/>
    <w:rsid w:val="36DD557A"/>
    <w:rsid w:val="36E3362A"/>
    <w:rsid w:val="36F259A0"/>
    <w:rsid w:val="370C6480"/>
    <w:rsid w:val="371E2EAA"/>
    <w:rsid w:val="373B1965"/>
    <w:rsid w:val="37464D41"/>
    <w:rsid w:val="375A6BCB"/>
    <w:rsid w:val="376B5470"/>
    <w:rsid w:val="377F0339"/>
    <w:rsid w:val="378576A4"/>
    <w:rsid w:val="378661DC"/>
    <w:rsid w:val="378D144C"/>
    <w:rsid w:val="37D7B296"/>
    <w:rsid w:val="37D912AF"/>
    <w:rsid w:val="37E04B39"/>
    <w:rsid w:val="37F938E1"/>
    <w:rsid w:val="381E36F4"/>
    <w:rsid w:val="382D5E03"/>
    <w:rsid w:val="38645626"/>
    <w:rsid w:val="38AE536D"/>
    <w:rsid w:val="38D70825"/>
    <w:rsid w:val="38F013CF"/>
    <w:rsid w:val="39081444"/>
    <w:rsid w:val="390A4433"/>
    <w:rsid w:val="392873D2"/>
    <w:rsid w:val="393E267E"/>
    <w:rsid w:val="394755F2"/>
    <w:rsid w:val="394936CA"/>
    <w:rsid w:val="394C7A4E"/>
    <w:rsid w:val="39AD5A83"/>
    <w:rsid w:val="39DF5E7B"/>
    <w:rsid w:val="39FC031F"/>
    <w:rsid w:val="3A08284D"/>
    <w:rsid w:val="3A1219DE"/>
    <w:rsid w:val="3A1563B6"/>
    <w:rsid w:val="3A1B4DE1"/>
    <w:rsid w:val="3A4A20F0"/>
    <w:rsid w:val="3A9D5677"/>
    <w:rsid w:val="3AB02986"/>
    <w:rsid w:val="3ACD1DA9"/>
    <w:rsid w:val="3AD46C94"/>
    <w:rsid w:val="3ADE2055"/>
    <w:rsid w:val="3B0D436B"/>
    <w:rsid w:val="3B2829E6"/>
    <w:rsid w:val="3B3D3804"/>
    <w:rsid w:val="3B6D0393"/>
    <w:rsid w:val="3BA42917"/>
    <w:rsid w:val="3BDB4DC2"/>
    <w:rsid w:val="3BF12D27"/>
    <w:rsid w:val="3C1813A4"/>
    <w:rsid w:val="3C6B3FB1"/>
    <w:rsid w:val="3CB54F9E"/>
    <w:rsid w:val="3CDE7AB5"/>
    <w:rsid w:val="3D012CEC"/>
    <w:rsid w:val="3D236C52"/>
    <w:rsid w:val="3D332398"/>
    <w:rsid w:val="3D610518"/>
    <w:rsid w:val="3D942109"/>
    <w:rsid w:val="3D9D3166"/>
    <w:rsid w:val="3DD83EEF"/>
    <w:rsid w:val="3DF4772F"/>
    <w:rsid w:val="3E0266DA"/>
    <w:rsid w:val="3E120575"/>
    <w:rsid w:val="3E9711CD"/>
    <w:rsid w:val="3EA177D5"/>
    <w:rsid w:val="3EB05AE8"/>
    <w:rsid w:val="3EE6343A"/>
    <w:rsid w:val="3F06588A"/>
    <w:rsid w:val="3F1359D9"/>
    <w:rsid w:val="3F1461F9"/>
    <w:rsid w:val="3F181114"/>
    <w:rsid w:val="3F4E170B"/>
    <w:rsid w:val="3F72D1B2"/>
    <w:rsid w:val="3F736F49"/>
    <w:rsid w:val="3F936427"/>
    <w:rsid w:val="3FB672B0"/>
    <w:rsid w:val="3FDE7038"/>
    <w:rsid w:val="3FFB59FA"/>
    <w:rsid w:val="3FFEF423"/>
    <w:rsid w:val="400B39FE"/>
    <w:rsid w:val="40330355"/>
    <w:rsid w:val="4074430D"/>
    <w:rsid w:val="408332FD"/>
    <w:rsid w:val="409E72AD"/>
    <w:rsid w:val="40D06FF7"/>
    <w:rsid w:val="40E07DFE"/>
    <w:rsid w:val="410417E6"/>
    <w:rsid w:val="411249BA"/>
    <w:rsid w:val="41173673"/>
    <w:rsid w:val="412D0429"/>
    <w:rsid w:val="413E755D"/>
    <w:rsid w:val="41890F84"/>
    <w:rsid w:val="41935AA8"/>
    <w:rsid w:val="41AF06E5"/>
    <w:rsid w:val="41B43BB3"/>
    <w:rsid w:val="41BA6A61"/>
    <w:rsid w:val="41E0224F"/>
    <w:rsid w:val="41E53E7C"/>
    <w:rsid w:val="41EC0D67"/>
    <w:rsid w:val="420F5CD5"/>
    <w:rsid w:val="422D088A"/>
    <w:rsid w:val="42E626B8"/>
    <w:rsid w:val="4310260B"/>
    <w:rsid w:val="43960C56"/>
    <w:rsid w:val="439C4E72"/>
    <w:rsid w:val="43AD09C3"/>
    <w:rsid w:val="43CA7AC6"/>
    <w:rsid w:val="43F03C00"/>
    <w:rsid w:val="43F6136F"/>
    <w:rsid w:val="4400722D"/>
    <w:rsid w:val="445F05C2"/>
    <w:rsid w:val="4467558A"/>
    <w:rsid w:val="44A22EFC"/>
    <w:rsid w:val="44A67551"/>
    <w:rsid w:val="44ED3EC3"/>
    <w:rsid w:val="4522752F"/>
    <w:rsid w:val="457F289A"/>
    <w:rsid w:val="45C55DD0"/>
    <w:rsid w:val="45DF0564"/>
    <w:rsid w:val="45EA7CB3"/>
    <w:rsid w:val="45EB7527"/>
    <w:rsid w:val="45F868CC"/>
    <w:rsid w:val="45FE72BB"/>
    <w:rsid w:val="4620416D"/>
    <w:rsid w:val="462B5FAB"/>
    <w:rsid w:val="468059D2"/>
    <w:rsid w:val="46806F6C"/>
    <w:rsid w:val="46895B7E"/>
    <w:rsid w:val="46971B71"/>
    <w:rsid w:val="46B85657"/>
    <w:rsid w:val="47193A36"/>
    <w:rsid w:val="47230359"/>
    <w:rsid w:val="47976D64"/>
    <w:rsid w:val="47C14A44"/>
    <w:rsid w:val="47D56597"/>
    <w:rsid w:val="47ED6C78"/>
    <w:rsid w:val="47EE7DB1"/>
    <w:rsid w:val="4815401C"/>
    <w:rsid w:val="483B43E5"/>
    <w:rsid w:val="48822425"/>
    <w:rsid w:val="489C030B"/>
    <w:rsid w:val="48A81E74"/>
    <w:rsid w:val="48CB4707"/>
    <w:rsid w:val="49061368"/>
    <w:rsid w:val="491A08B0"/>
    <w:rsid w:val="496B2EB9"/>
    <w:rsid w:val="49BA2155"/>
    <w:rsid w:val="49E6074E"/>
    <w:rsid w:val="4A187B73"/>
    <w:rsid w:val="4A8357D3"/>
    <w:rsid w:val="4A9868FF"/>
    <w:rsid w:val="4ABD2053"/>
    <w:rsid w:val="4ABF522E"/>
    <w:rsid w:val="4ACC757D"/>
    <w:rsid w:val="4AD75231"/>
    <w:rsid w:val="4B141613"/>
    <w:rsid w:val="4B1C559C"/>
    <w:rsid w:val="4B245A16"/>
    <w:rsid w:val="4B3D3E36"/>
    <w:rsid w:val="4B490FD8"/>
    <w:rsid w:val="4B84124D"/>
    <w:rsid w:val="4BE5166F"/>
    <w:rsid w:val="4BF700B8"/>
    <w:rsid w:val="4C0F41D3"/>
    <w:rsid w:val="4C5335A6"/>
    <w:rsid w:val="4C6B6A45"/>
    <w:rsid w:val="4CAF0BCD"/>
    <w:rsid w:val="4CB74F09"/>
    <w:rsid w:val="4CCC055B"/>
    <w:rsid w:val="4D546890"/>
    <w:rsid w:val="4D645B95"/>
    <w:rsid w:val="4D840EA6"/>
    <w:rsid w:val="4D924EB8"/>
    <w:rsid w:val="4E04568A"/>
    <w:rsid w:val="4E0B62AA"/>
    <w:rsid w:val="4E217075"/>
    <w:rsid w:val="4E2E13A4"/>
    <w:rsid w:val="4E4978FA"/>
    <w:rsid w:val="4E5E5790"/>
    <w:rsid w:val="4E707357"/>
    <w:rsid w:val="4E811D9C"/>
    <w:rsid w:val="4E975A2F"/>
    <w:rsid w:val="4ECB62BD"/>
    <w:rsid w:val="4EEE25C2"/>
    <w:rsid w:val="4F132D93"/>
    <w:rsid w:val="4F1E65B6"/>
    <w:rsid w:val="4F385F62"/>
    <w:rsid w:val="4F6259C8"/>
    <w:rsid w:val="4F6378BA"/>
    <w:rsid w:val="4F7C2662"/>
    <w:rsid w:val="4F8A7BC1"/>
    <w:rsid w:val="4F8B7540"/>
    <w:rsid w:val="4F90367A"/>
    <w:rsid w:val="4FAB400F"/>
    <w:rsid w:val="4FAF7A38"/>
    <w:rsid w:val="4FC03BB7"/>
    <w:rsid w:val="4FDA7B19"/>
    <w:rsid w:val="50010D18"/>
    <w:rsid w:val="5054412B"/>
    <w:rsid w:val="50635504"/>
    <w:rsid w:val="5070182A"/>
    <w:rsid w:val="509E60CE"/>
    <w:rsid w:val="50FA67BE"/>
    <w:rsid w:val="51350182"/>
    <w:rsid w:val="514A7DDE"/>
    <w:rsid w:val="51856AE2"/>
    <w:rsid w:val="51D90B7F"/>
    <w:rsid w:val="5237602E"/>
    <w:rsid w:val="5242311F"/>
    <w:rsid w:val="524D22CA"/>
    <w:rsid w:val="527A50A7"/>
    <w:rsid w:val="5284158D"/>
    <w:rsid w:val="52AB16CD"/>
    <w:rsid w:val="52CD6292"/>
    <w:rsid w:val="52D53DDD"/>
    <w:rsid w:val="52F9C743"/>
    <w:rsid w:val="531A4192"/>
    <w:rsid w:val="534327B1"/>
    <w:rsid w:val="539F20DD"/>
    <w:rsid w:val="53A72CFD"/>
    <w:rsid w:val="53B848D6"/>
    <w:rsid w:val="53C17725"/>
    <w:rsid w:val="53CF0D45"/>
    <w:rsid w:val="540B32CF"/>
    <w:rsid w:val="541A5C3D"/>
    <w:rsid w:val="54323B87"/>
    <w:rsid w:val="5443595F"/>
    <w:rsid w:val="54664225"/>
    <w:rsid w:val="54B424A6"/>
    <w:rsid w:val="54D269BD"/>
    <w:rsid w:val="54D50B1E"/>
    <w:rsid w:val="54DD0B09"/>
    <w:rsid w:val="553852FD"/>
    <w:rsid w:val="554F3275"/>
    <w:rsid w:val="55724FE7"/>
    <w:rsid w:val="55752617"/>
    <w:rsid w:val="557C4D9B"/>
    <w:rsid w:val="55B84A33"/>
    <w:rsid w:val="55E157DD"/>
    <w:rsid w:val="55EE1679"/>
    <w:rsid w:val="564B02FA"/>
    <w:rsid w:val="57093712"/>
    <w:rsid w:val="5724086D"/>
    <w:rsid w:val="573923F4"/>
    <w:rsid w:val="57397068"/>
    <w:rsid w:val="57792910"/>
    <w:rsid w:val="57AE1A88"/>
    <w:rsid w:val="57B46383"/>
    <w:rsid w:val="57B86E53"/>
    <w:rsid w:val="57C97459"/>
    <w:rsid w:val="57F80AE1"/>
    <w:rsid w:val="57F91339"/>
    <w:rsid w:val="58851615"/>
    <w:rsid w:val="58B21DED"/>
    <w:rsid w:val="58B36A49"/>
    <w:rsid w:val="58BF552E"/>
    <w:rsid w:val="58C02C27"/>
    <w:rsid w:val="58CD4FF7"/>
    <w:rsid w:val="58F3018E"/>
    <w:rsid w:val="59070B0A"/>
    <w:rsid w:val="596C2C75"/>
    <w:rsid w:val="5980475F"/>
    <w:rsid w:val="59C559E9"/>
    <w:rsid w:val="59D95C1D"/>
    <w:rsid w:val="5A107862"/>
    <w:rsid w:val="5A303418"/>
    <w:rsid w:val="5A6279C1"/>
    <w:rsid w:val="5AAE5222"/>
    <w:rsid w:val="5AC239DA"/>
    <w:rsid w:val="5AD31898"/>
    <w:rsid w:val="5AF92E38"/>
    <w:rsid w:val="5B061EEA"/>
    <w:rsid w:val="5B0B5357"/>
    <w:rsid w:val="5B196871"/>
    <w:rsid w:val="5B23518A"/>
    <w:rsid w:val="5B5C0A9F"/>
    <w:rsid w:val="5B8D2D21"/>
    <w:rsid w:val="5BA33DD5"/>
    <w:rsid w:val="5BCB373A"/>
    <w:rsid w:val="5C077140"/>
    <w:rsid w:val="5C09332D"/>
    <w:rsid w:val="5C2241EA"/>
    <w:rsid w:val="5C427612"/>
    <w:rsid w:val="5C582223"/>
    <w:rsid w:val="5C7C3D16"/>
    <w:rsid w:val="5CF8246B"/>
    <w:rsid w:val="5D0B72B7"/>
    <w:rsid w:val="5D2F3E81"/>
    <w:rsid w:val="5D3A3002"/>
    <w:rsid w:val="5D5F6DFB"/>
    <w:rsid w:val="5D9D650F"/>
    <w:rsid w:val="5DB541FC"/>
    <w:rsid w:val="5DC60B7B"/>
    <w:rsid w:val="5DCA5BCD"/>
    <w:rsid w:val="5DE75350"/>
    <w:rsid w:val="5DF632D6"/>
    <w:rsid w:val="5E226469"/>
    <w:rsid w:val="5E6C710A"/>
    <w:rsid w:val="5EEA4405"/>
    <w:rsid w:val="5F7807E8"/>
    <w:rsid w:val="5F8F1CCA"/>
    <w:rsid w:val="5FA665A1"/>
    <w:rsid w:val="5FD567BC"/>
    <w:rsid w:val="5FD93481"/>
    <w:rsid w:val="5FDFE5C7"/>
    <w:rsid w:val="5FF45A39"/>
    <w:rsid w:val="600A145C"/>
    <w:rsid w:val="6040564F"/>
    <w:rsid w:val="60605C99"/>
    <w:rsid w:val="606A41FE"/>
    <w:rsid w:val="60951E5E"/>
    <w:rsid w:val="60C17C80"/>
    <w:rsid w:val="60C61354"/>
    <w:rsid w:val="60F54FD4"/>
    <w:rsid w:val="61196B8D"/>
    <w:rsid w:val="611D6D37"/>
    <w:rsid w:val="61637845"/>
    <w:rsid w:val="61743132"/>
    <w:rsid w:val="619A3CD5"/>
    <w:rsid w:val="61CE3B8D"/>
    <w:rsid w:val="622D2FAA"/>
    <w:rsid w:val="62546789"/>
    <w:rsid w:val="62590A51"/>
    <w:rsid w:val="628840AC"/>
    <w:rsid w:val="62A14F38"/>
    <w:rsid w:val="62B11A4A"/>
    <w:rsid w:val="62B4404D"/>
    <w:rsid w:val="62E4555A"/>
    <w:rsid w:val="63320C2D"/>
    <w:rsid w:val="635316CE"/>
    <w:rsid w:val="63536A40"/>
    <w:rsid w:val="636662E6"/>
    <w:rsid w:val="63B46F70"/>
    <w:rsid w:val="63CC7EC7"/>
    <w:rsid w:val="63DD2BD2"/>
    <w:rsid w:val="63EA36CE"/>
    <w:rsid w:val="641B7BD5"/>
    <w:rsid w:val="64744580"/>
    <w:rsid w:val="64B2485B"/>
    <w:rsid w:val="64FB7AAD"/>
    <w:rsid w:val="65401246"/>
    <w:rsid w:val="65421248"/>
    <w:rsid w:val="655D18A4"/>
    <w:rsid w:val="656EF7EB"/>
    <w:rsid w:val="657D1B52"/>
    <w:rsid w:val="659A4010"/>
    <w:rsid w:val="65B6524A"/>
    <w:rsid w:val="65DC4FC3"/>
    <w:rsid w:val="65F56B60"/>
    <w:rsid w:val="661D1CBA"/>
    <w:rsid w:val="66546D57"/>
    <w:rsid w:val="6659353D"/>
    <w:rsid w:val="6699415C"/>
    <w:rsid w:val="66A345A3"/>
    <w:rsid w:val="66B33247"/>
    <w:rsid w:val="66BC48FC"/>
    <w:rsid w:val="67027FFB"/>
    <w:rsid w:val="67304B97"/>
    <w:rsid w:val="673E2FAD"/>
    <w:rsid w:val="67405FFB"/>
    <w:rsid w:val="677B2F49"/>
    <w:rsid w:val="6782583F"/>
    <w:rsid w:val="67992950"/>
    <w:rsid w:val="67A8253D"/>
    <w:rsid w:val="67D0065F"/>
    <w:rsid w:val="67D14378"/>
    <w:rsid w:val="67DB9BAC"/>
    <w:rsid w:val="67EE6C5E"/>
    <w:rsid w:val="67F14C93"/>
    <w:rsid w:val="67FF196D"/>
    <w:rsid w:val="680E1E3E"/>
    <w:rsid w:val="68476448"/>
    <w:rsid w:val="68710D40"/>
    <w:rsid w:val="6896659C"/>
    <w:rsid w:val="68F22FB3"/>
    <w:rsid w:val="690158BE"/>
    <w:rsid w:val="69040F22"/>
    <w:rsid w:val="690D529F"/>
    <w:rsid w:val="69404255"/>
    <w:rsid w:val="696D1EDE"/>
    <w:rsid w:val="697A33B1"/>
    <w:rsid w:val="6983580F"/>
    <w:rsid w:val="698E2580"/>
    <w:rsid w:val="69D55525"/>
    <w:rsid w:val="69DD1684"/>
    <w:rsid w:val="69F12C12"/>
    <w:rsid w:val="6A0B6749"/>
    <w:rsid w:val="6A350C4E"/>
    <w:rsid w:val="6A377AB9"/>
    <w:rsid w:val="6A4D6F27"/>
    <w:rsid w:val="6A5A06B4"/>
    <w:rsid w:val="6A941EE2"/>
    <w:rsid w:val="6AFC4E73"/>
    <w:rsid w:val="6B080110"/>
    <w:rsid w:val="6B191868"/>
    <w:rsid w:val="6B1F7E37"/>
    <w:rsid w:val="6B391FC4"/>
    <w:rsid w:val="6B6415CC"/>
    <w:rsid w:val="6B725C27"/>
    <w:rsid w:val="6B741C4A"/>
    <w:rsid w:val="6B7D5C7C"/>
    <w:rsid w:val="6B844E8A"/>
    <w:rsid w:val="6B8E4AB9"/>
    <w:rsid w:val="6BAF252C"/>
    <w:rsid w:val="6BBE3AEA"/>
    <w:rsid w:val="6BC76EEF"/>
    <w:rsid w:val="6BCC7390"/>
    <w:rsid w:val="6BDD1D86"/>
    <w:rsid w:val="6BF71620"/>
    <w:rsid w:val="6C594EFB"/>
    <w:rsid w:val="6C9A7CAA"/>
    <w:rsid w:val="6CBE4E4B"/>
    <w:rsid w:val="6CD07E03"/>
    <w:rsid w:val="6CD209D6"/>
    <w:rsid w:val="6CDC646A"/>
    <w:rsid w:val="6CF20C90"/>
    <w:rsid w:val="6D031B69"/>
    <w:rsid w:val="6D051540"/>
    <w:rsid w:val="6D35349C"/>
    <w:rsid w:val="6D673814"/>
    <w:rsid w:val="6D990669"/>
    <w:rsid w:val="6DC2F6AF"/>
    <w:rsid w:val="6DEB56B5"/>
    <w:rsid w:val="6E276AFF"/>
    <w:rsid w:val="6E3B0A35"/>
    <w:rsid w:val="6E617936"/>
    <w:rsid w:val="6E64080E"/>
    <w:rsid w:val="6E697DBF"/>
    <w:rsid w:val="6E6E0BD2"/>
    <w:rsid w:val="6E873A42"/>
    <w:rsid w:val="6E8B3884"/>
    <w:rsid w:val="6EC10D02"/>
    <w:rsid w:val="6EF374CD"/>
    <w:rsid w:val="6F0624C9"/>
    <w:rsid w:val="6F363068"/>
    <w:rsid w:val="6F7C126C"/>
    <w:rsid w:val="6F857F81"/>
    <w:rsid w:val="6FB830E8"/>
    <w:rsid w:val="6FEA5E6C"/>
    <w:rsid w:val="6FF44873"/>
    <w:rsid w:val="7012558D"/>
    <w:rsid w:val="701268B6"/>
    <w:rsid w:val="70195AE2"/>
    <w:rsid w:val="70233379"/>
    <w:rsid w:val="705D4A5A"/>
    <w:rsid w:val="70621F78"/>
    <w:rsid w:val="706D7EFF"/>
    <w:rsid w:val="70787AE6"/>
    <w:rsid w:val="70900C9D"/>
    <w:rsid w:val="70D00331"/>
    <w:rsid w:val="70E30201"/>
    <w:rsid w:val="70FB7EE6"/>
    <w:rsid w:val="71520337"/>
    <w:rsid w:val="71D97BD7"/>
    <w:rsid w:val="71DC5AD4"/>
    <w:rsid w:val="7213629E"/>
    <w:rsid w:val="72620A4E"/>
    <w:rsid w:val="72817588"/>
    <w:rsid w:val="729565A6"/>
    <w:rsid w:val="72A20E4A"/>
    <w:rsid w:val="72BB1C50"/>
    <w:rsid w:val="72BD1547"/>
    <w:rsid w:val="72CE59A2"/>
    <w:rsid w:val="72DA6836"/>
    <w:rsid w:val="72E83D7A"/>
    <w:rsid w:val="72F71CE0"/>
    <w:rsid w:val="73374CC4"/>
    <w:rsid w:val="73676B7D"/>
    <w:rsid w:val="736B65D7"/>
    <w:rsid w:val="73805C51"/>
    <w:rsid w:val="738F4C25"/>
    <w:rsid w:val="73B21EFB"/>
    <w:rsid w:val="73C61AAF"/>
    <w:rsid w:val="7405578E"/>
    <w:rsid w:val="74245921"/>
    <w:rsid w:val="743E2DF5"/>
    <w:rsid w:val="744C6447"/>
    <w:rsid w:val="74994F19"/>
    <w:rsid w:val="74D86DA5"/>
    <w:rsid w:val="750543DF"/>
    <w:rsid w:val="751F2C26"/>
    <w:rsid w:val="75332BD9"/>
    <w:rsid w:val="75412B9C"/>
    <w:rsid w:val="75511F93"/>
    <w:rsid w:val="755702EC"/>
    <w:rsid w:val="755A18A0"/>
    <w:rsid w:val="756D3404"/>
    <w:rsid w:val="756E770A"/>
    <w:rsid w:val="75A7007A"/>
    <w:rsid w:val="75A823AB"/>
    <w:rsid w:val="75D79A70"/>
    <w:rsid w:val="75F222FA"/>
    <w:rsid w:val="75F30DB1"/>
    <w:rsid w:val="76054E98"/>
    <w:rsid w:val="76576F7D"/>
    <w:rsid w:val="765D4BDE"/>
    <w:rsid w:val="76987597"/>
    <w:rsid w:val="76A36ECC"/>
    <w:rsid w:val="76A55E35"/>
    <w:rsid w:val="76CE02F2"/>
    <w:rsid w:val="76FB50AD"/>
    <w:rsid w:val="77053749"/>
    <w:rsid w:val="77247BB4"/>
    <w:rsid w:val="77533741"/>
    <w:rsid w:val="77732DB5"/>
    <w:rsid w:val="77B169C2"/>
    <w:rsid w:val="77E236CF"/>
    <w:rsid w:val="78073AFA"/>
    <w:rsid w:val="781C344D"/>
    <w:rsid w:val="781E0018"/>
    <w:rsid w:val="783267CC"/>
    <w:rsid w:val="78B83176"/>
    <w:rsid w:val="78F51F09"/>
    <w:rsid w:val="7902696A"/>
    <w:rsid w:val="79103C3A"/>
    <w:rsid w:val="791E38B3"/>
    <w:rsid w:val="792C76C0"/>
    <w:rsid w:val="79535D1B"/>
    <w:rsid w:val="795E3DD1"/>
    <w:rsid w:val="79B03E9D"/>
    <w:rsid w:val="79C15EBE"/>
    <w:rsid w:val="79CF7FC1"/>
    <w:rsid w:val="79F06ECD"/>
    <w:rsid w:val="7A4714C9"/>
    <w:rsid w:val="7A6C42FE"/>
    <w:rsid w:val="7A8F2223"/>
    <w:rsid w:val="7A9859BB"/>
    <w:rsid w:val="7AA67DF2"/>
    <w:rsid w:val="7AA96F08"/>
    <w:rsid w:val="7AC23973"/>
    <w:rsid w:val="7AE83ABA"/>
    <w:rsid w:val="7B15385D"/>
    <w:rsid w:val="7B434929"/>
    <w:rsid w:val="7B4A229F"/>
    <w:rsid w:val="7B5B5EAA"/>
    <w:rsid w:val="7B6441F0"/>
    <w:rsid w:val="7B66335D"/>
    <w:rsid w:val="7B6C067B"/>
    <w:rsid w:val="7B6DB796"/>
    <w:rsid w:val="7B784258"/>
    <w:rsid w:val="7BA01165"/>
    <w:rsid w:val="7BAC7CCE"/>
    <w:rsid w:val="7BBA6ECC"/>
    <w:rsid w:val="7BD067C2"/>
    <w:rsid w:val="7BD27BA9"/>
    <w:rsid w:val="7BDD2045"/>
    <w:rsid w:val="7BFA1CF7"/>
    <w:rsid w:val="7BFF4C55"/>
    <w:rsid w:val="7C3302C6"/>
    <w:rsid w:val="7C3D774D"/>
    <w:rsid w:val="7C72542F"/>
    <w:rsid w:val="7C8C4E16"/>
    <w:rsid w:val="7CBF1C41"/>
    <w:rsid w:val="7CC9772B"/>
    <w:rsid w:val="7CDE72A4"/>
    <w:rsid w:val="7CE81B50"/>
    <w:rsid w:val="7CEC55D2"/>
    <w:rsid w:val="7D0B5E36"/>
    <w:rsid w:val="7D39684F"/>
    <w:rsid w:val="7D63303C"/>
    <w:rsid w:val="7D69294D"/>
    <w:rsid w:val="7D7168E4"/>
    <w:rsid w:val="7D7F4EE0"/>
    <w:rsid w:val="7D943F20"/>
    <w:rsid w:val="7DB6FB6B"/>
    <w:rsid w:val="7DB91A86"/>
    <w:rsid w:val="7DFA5FDE"/>
    <w:rsid w:val="7E14538E"/>
    <w:rsid w:val="7E932B20"/>
    <w:rsid w:val="7EA80065"/>
    <w:rsid w:val="7EAE1B4D"/>
    <w:rsid w:val="7ECB1729"/>
    <w:rsid w:val="7EF79F78"/>
    <w:rsid w:val="7F1426F3"/>
    <w:rsid w:val="7F30065E"/>
    <w:rsid w:val="7F307FA6"/>
    <w:rsid w:val="7F587F69"/>
    <w:rsid w:val="7F6826C0"/>
    <w:rsid w:val="7F7DD77E"/>
    <w:rsid w:val="7F996F32"/>
    <w:rsid w:val="7FBA2792"/>
    <w:rsid w:val="7FDD6B9E"/>
    <w:rsid w:val="7FEF060D"/>
    <w:rsid w:val="7FEFB434"/>
    <w:rsid w:val="7FFF8DDE"/>
    <w:rsid w:val="9DF62DFA"/>
    <w:rsid w:val="AA5F5BD3"/>
    <w:rsid w:val="AFECAB3D"/>
    <w:rsid w:val="AFF94198"/>
    <w:rsid w:val="B9AFB964"/>
    <w:rsid w:val="BFCF71CD"/>
    <w:rsid w:val="BFD958CF"/>
    <w:rsid w:val="BFDCA38E"/>
    <w:rsid w:val="C7BEA76B"/>
    <w:rsid w:val="D86F736A"/>
    <w:rsid w:val="DBAF8900"/>
    <w:rsid w:val="DD4BC141"/>
    <w:rsid w:val="EBDF181A"/>
    <w:rsid w:val="ECF71039"/>
    <w:rsid w:val="EFAB3C61"/>
    <w:rsid w:val="F7D4E8D6"/>
    <w:rsid w:val="F7FB1A11"/>
    <w:rsid w:val="F9FBC113"/>
    <w:rsid w:val="FAEFADF2"/>
    <w:rsid w:val="FBACB77A"/>
    <w:rsid w:val="FCB0860D"/>
    <w:rsid w:val="FDFF2670"/>
    <w:rsid w:val="FF6EFB24"/>
    <w:rsid w:val="FFE5DA44"/>
    <w:rsid w:val="FFE5E3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3"/>
    <w:qFormat/>
    <w:uiPriority w:val="0"/>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90"/>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9"/>
    <w:basedOn w:val="1"/>
    <w:next w:val="1"/>
    <w:link w:val="85"/>
    <w:qFormat/>
    <w:uiPriority w:val="0"/>
    <w:pPr>
      <w:keepNext/>
      <w:keepLines/>
      <w:spacing w:before="240" w:after="64" w:line="320" w:lineRule="auto"/>
      <w:outlineLvl w:val="8"/>
    </w:pPr>
    <w:rPr>
      <w:rFonts w:ascii="等线 Light" w:hAnsi="等线 Light" w:eastAsia="等线 Light"/>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szCs w:val="21"/>
    </w:rPr>
  </w:style>
  <w:style w:type="paragraph" w:styleId="9">
    <w:name w:val="toc 7"/>
    <w:basedOn w:val="1"/>
    <w:next w:val="1"/>
    <w:unhideWhenUsed/>
    <w:qFormat/>
    <w:uiPriority w:val="39"/>
    <w:pPr>
      <w:ind w:left="2520" w:leftChars="1200"/>
    </w:pPr>
    <w:rPr>
      <w:rFonts w:ascii="等线" w:hAnsi="等线" w:eastAsia="等线"/>
      <w:szCs w:val="22"/>
    </w:rPr>
  </w:style>
  <w:style w:type="paragraph" w:styleId="10">
    <w:name w:val="table of authorities"/>
    <w:basedOn w:val="1"/>
    <w:next w:val="1"/>
    <w:qFormat/>
    <w:uiPriority w:val="99"/>
    <w:pPr>
      <w:ind w:left="420" w:leftChars="200"/>
    </w:pPr>
  </w:style>
  <w:style w:type="paragraph" w:styleId="11">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2">
    <w:name w:val="annotation text"/>
    <w:basedOn w:val="1"/>
    <w:link w:val="84"/>
    <w:qFormat/>
    <w:uiPriority w:val="99"/>
    <w:pPr>
      <w:jc w:val="left"/>
    </w:pPr>
  </w:style>
  <w:style w:type="paragraph" w:styleId="13">
    <w:name w:val="Body Text Indent"/>
    <w:basedOn w:val="1"/>
    <w:next w:val="1"/>
    <w:qFormat/>
    <w:uiPriority w:val="0"/>
    <w:pPr>
      <w:ind w:firstLine="407" w:firstLineChars="200"/>
    </w:pPr>
  </w:style>
  <w:style w:type="paragraph" w:styleId="14">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5">
    <w:name w:val="toc 5"/>
    <w:basedOn w:val="1"/>
    <w:next w:val="1"/>
    <w:unhideWhenUsed/>
    <w:qFormat/>
    <w:uiPriority w:val="39"/>
    <w:pPr>
      <w:ind w:left="1680" w:leftChars="800"/>
    </w:pPr>
    <w:rPr>
      <w:rFonts w:ascii="等线" w:hAnsi="等线" w:eastAsia="等线"/>
      <w:szCs w:val="22"/>
    </w:rPr>
  </w:style>
  <w:style w:type="paragraph" w:styleId="16">
    <w:name w:val="toc 3"/>
    <w:basedOn w:val="1"/>
    <w:next w:val="1"/>
    <w:qFormat/>
    <w:uiPriority w:val="39"/>
    <w:pPr>
      <w:ind w:left="420"/>
      <w:jc w:val="left"/>
    </w:pPr>
    <w:rPr>
      <w:i/>
      <w:iCs/>
      <w:sz w:val="20"/>
      <w:szCs w:val="20"/>
    </w:rPr>
  </w:style>
  <w:style w:type="paragraph" w:styleId="17">
    <w:name w:val="Plain Text"/>
    <w:basedOn w:val="1"/>
    <w:qFormat/>
    <w:uiPriority w:val="0"/>
    <w:rPr>
      <w:rFonts w:hint="eastAsia" w:ascii="宋体" w:hAnsi="Courier New"/>
      <w:szCs w:val="21"/>
    </w:rPr>
  </w:style>
  <w:style w:type="paragraph" w:styleId="18">
    <w:name w:val="toc 8"/>
    <w:basedOn w:val="1"/>
    <w:next w:val="1"/>
    <w:unhideWhenUsed/>
    <w:qFormat/>
    <w:uiPriority w:val="39"/>
    <w:pPr>
      <w:ind w:left="2940" w:leftChars="1400"/>
    </w:pPr>
    <w:rPr>
      <w:rFonts w:ascii="等线" w:hAnsi="等线" w:eastAsia="等线"/>
      <w:szCs w:val="22"/>
    </w:rPr>
  </w:style>
  <w:style w:type="paragraph" w:styleId="19">
    <w:name w:val="Date"/>
    <w:basedOn w:val="1"/>
    <w:next w:val="1"/>
    <w:link w:val="79"/>
    <w:qFormat/>
    <w:uiPriority w:val="0"/>
    <w:pPr>
      <w:ind w:left="100" w:leftChars="2500"/>
    </w:pPr>
  </w:style>
  <w:style w:type="paragraph" w:styleId="20">
    <w:name w:val="Body Text Indent 2"/>
    <w:basedOn w:val="1"/>
    <w:qFormat/>
    <w:uiPriority w:val="0"/>
    <w:pPr>
      <w:widowControl/>
      <w:spacing w:line="480" w:lineRule="auto"/>
      <w:ind w:firstLine="560"/>
      <w:jc w:val="left"/>
    </w:pPr>
    <w:rPr>
      <w:kern w:val="0"/>
      <w:sz w:val="28"/>
    </w:rPr>
  </w:style>
  <w:style w:type="paragraph" w:styleId="21">
    <w:name w:val="Balloon Text"/>
    <w:basedOn w:val="2"/>
    <w:link w:val="89"/>
    <w:qFormat/>
    <w:uiPriority w:val="0"/>
    <w:rPr>
      <w:sz w:val="18"/>
      <w:szCs w:val="18"/>
    </w:rPr>
  </w:style>
  <w:style w:type="paragraph" w:styleId="22">
    <w:name w:val="footer"/>
    <w:basedOn w:val="1"/>
    <w:qFormat/>
    <w:uiPriority w:val="99"/>
    <w:pPr>
      <w:tabs>
        <w:tab w:val="center" w:pos="4153"/>
        <w:tab w:val="right" w:pos="8306"/>
      </w:tabs>
      <w:snapToGrid w:val="0"/>
      <w:jc w:val="left"/>
    </w:pPr>
    <w:rPr>
      <w:sz w:val="18"/>
      <w:szCs w:val="18"/>
    </w:rPr>
  </w:style>
  <w:style w:type="paragraph" w:styleId="2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sz w:val="20"/>
      <w:szCs w:val="20"/>
    </w:rPr>
  </w:style>
  <w:style w:type="paragraph" w:styleId="25">
    <w:name w:val="toc 4"/>
    <w:basedOn w:val="1"/>
    <w:next w:val="1"/>
    <w:unhideWhenUsed/>
    <w:qFormat/>
    <w:uiPriority w:val="39"/>
    <w:pPr>
      <w:ind w:left="1260" w:leftChars="600"/>
    </w:pPr>
    <w:rPr>
      <w:rFonts w:ascii="等线" w:hAnsi="等线" w:eastAsia="等线"/>
      <w:szCs w:val="22"/>
    </w:rPr>
  </w:style>
  <w:style w:type="paragraph" w:styleId="26">
    <w:name w:val="Subtitle"/>
    <w:basedOn w:val="1"/>
    <w:link w:val="82"/>
    <w:qFormat/>
    <w:uiPriority w:val="0"/>
    <w:pPr>
      <w:widowControl/>
      <w:jc w:val="center"/>
    </w:pPr>
    <w:rPr>
      <w:kern w:val="0"/>
      <w:sz w:val="20"/>
      <w:u w:val="single"/>
      <w:lang w:eastAsia="en-US"/>
    </w:rPr>
  </w:style>
  <w:style w:type="paragraph" w:styleId="27">
    <w:name w:val="toc 6"/>
    <w:basedOn w:val="1"/>
    <w:next w:val="1"/>
    <w:unhideWhenUsed/>
    <w:qFormat/>
    <w:uiPriority w:val="39"/>
    <w:pPr>
      <w:ind w:left="2100" w:leftChars="1000"/>
    </w:pPr>
    <w:rPr>
      <w:rFonts w:ascii="等线" w:hAnsi="等线" w:eastAsia="等线"/>
      <w:szCs w:val="22"/>
    </w:rPr>
  </w:style>
  <w:style w:type="paragraph" w:styleId="28">
    <w:name w:val="toc 2"/>
    <w:basedOn w:val="1"/>
    <w:next w:val="1"/>
    <w:qFormat/>
    <w:uiPriority w:val="39"/>
    <w:pPr>
      <w:ind w:left="210"/>
      <w:jc w:val="left"/>
    </w:pPr>
    <w:rPr>
      <w:smallCaps/>
      <w:sz w:val="20"/>
      <w:szCs w:val="20"/>
    </w:rPr>
  </w:style>
  <w:style w:type="paragraph" w:styleId="29">
    <w:name w:val="toc 9"/>
    <w:basedOn w:val="1"/>
    <w:next w:val="1"/>
    <w:unhideWhenUsed/>
    <w:qFormat/>
    <w:uiPriority w:val="39"/>
    <w:pPr>
      <w:ind w:left="3360" w:leftChars="1600"/>
    </w:pPr>
    <w:rPr>
      <w:rFonts w:ascii="等线" w:hAnsi="等线" w:eastAsia="等线"/>
      <w:szCs w:val="22"/>
    </w:rPr>
  </w:style>
  <w:style w:type="paragraph" w:styleId="30">
    <w:name w:val="Body Text 2"/>
    <w:basedOn w:val="1"/>
    <w:qFormat/>
    <w:uiPriority w:val="0"/>
    <w:rPr>
      <w:i/>
      <w:iCs/>
      <w:sz w:val="26"/>
    </w:rPr>
  </w:style>
  <w:style w:type="paragraph" w:styleId="31">
    <w:name w:val="Normal (Web)"/>
    <w:basedOn w:val="1"/>
    <w:qFormat/>
    <w:uiPriority w:val="0"/>
    <w:rPr>
      <w:sz w:val="24"/>
    </w:rPr>
  </w:style>
  <w:style w:type="paragraph" w:styleId="32">
    <w:name w:val="annotation subject"/>
    <w:basedOn w:val="12"/>
    <w:next w:val="12"/>
    <w:link w:val="81"/>
    <w:qFormat/>
    <w:uiPriority w:val="0"/>
    <w:rPr>
      <w:b/>
      <w:bCs/>
    </w:rPr>
  </w:style>
  <w:style w:type="paragraph" w:styleId="33">
    <w:name w:val="Body Text First Indent 2"/>
    <w:basedOn w:val="13"/>
    <w:next w:val="1"/>
    <w:qFormat/>
    <w:uiPriority w:val="0"/>
    <w:pPr>
      <w:spacing w:after="120"/>
      <w:ind w:left="420" w:leftChars="200" w:firstLine="420"/>
    </w:pPr>
    <w:rPr>
      <w:szCs w:val="20"/>
    </w:rPr>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basedOn w:val="36"/>
    <w:qFormat/>
    <w:uiPriority w:val="0"/>
    <w:rPr>
      <w:b/>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qFormat/>
    <w:uiPriority w:val="0"/>
    <w:rPr>
      <w:sz w:val="21"/>
      <w:szCs w:val="21"/>
    </w:rPr>
  </w:style>
  <w:style w:type="paragraph" w:customStyle="1" w:styleId="41">
    <w:name w:val="样式 标题 3 + (中文) 黑体 小四 非加粗 段前: 7.8 磅 段后: 0 磅 行距: 固定值 20 磅"/>
    <w:basedOn w:val="5"/>
    <w:qFormat/>
    <w:uiPriority w:val="0"/>
    <w:pPr>
      <w:spacing w:before="0" w:after="0" w:line="400" w:lineRule="exact"/>
    </w:pPr>
    <w:rPr>
      <w:rFonts w:eastAsia="黑体" w:cs="宋体"/>
      <w:b w:val="0"/>
      <w:sz w:val="24"/>
    </w:rPr>
  </w:style>
  <w:style w:type="paragraph" w:customStyle="1" w:styleId="42">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3">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45">
    <w:name w:val="_Style 10"/>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6">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7">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9">
    <w:name w:val="列出段落1"/>
    <w:basedOn w:val="1"/>
    <w:qFormat/>
    <w:uiPriority w:val="0"/>
    <w:pPr>
      <w:ind w:firstLine="420" w:firstLineChars="200"/>
    </w:pPr>
    <w:rPr>
      <w:sz w:val="28"/>
      <w:szCs w:val="28"/>
    </w:rPr>
  </w:style>
  <w:style w:type="paragraph" w:customStyle="1" w:styleId="50">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1">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2">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6">
    <w:name w:val="Default"/>
    <w:next w:val="57"/>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57">
    <w:name w:val="List Paragraph"/>
    <w:basedOn w:val="58"/>
    <w:qFormat/>
    <w:uiPriority w:val="1"/>
    <w:pPr>
      <w:ind w:left="100" w:firstLine="420"/>
    </w:pPr>
    <w:rPr>
      <w:rFonts w:ascii="宋体" w:hAnsi="宋体" w:eastAsia="宋体" w:cs="宋体"/>
    </w:rPr>
  </w:style>
  <w:style w:type="paragraph" w:customStyle="1" w:styleId="58">
    <w:name w:val="五级条标题"/>
    <w:basedOn w:val="59"/>
    <w:next w:val="59"/>
    <w:qFormat/>
    <w:uiPriority w:val="0"/>
    <w:pPr>
      <w:outlineLvl w:val="6"/>
    </w:pPr>
  </w:style>
  <w:style w:type="paragraph" w:customStyle="1" w:styleId="59">
    <w:name w:val="章标题"/>
    <w:next w:val="60"/>
    <w:qFormat/>
    <w:uiPriority w:val="0"/>
    <w:pPr>
      <w:jc w:val="both"/>
      <w:outlineLvl w:val="1"/>
    </w:pPr>
    <w:rPr>
      <w:rFonts w:ascii="黑体" w:hAnsi="黑体" w:eastAsia="黑体" w:cs="Times New Roman"/>
      <w:kern w:val="1"/>
      <w:sz w:val="21"/>
      <w:lang w:val="en-US" w:eastAsia="zh-CN" w:bidi="ar-SA"/>
    </w:rPr>
  </w:style>
  <w:style w:type="paragraph" w:customStyle="1" w:styleId="60">
    <w:name w:val="目次、标准名称标题"/>
    <w:basedOn w:val="61"/>
    <w:next w:val="6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61">
    <w:name w:val="投标正文"/>
    <w:basedOn w:val="62"/>
    <w:qFormat/>
    <w:uiPriority w:val="0"/>
    <w:pPr>
      <w:spacing w:line="360" w:lineRule="auto"/>
    </w:pPr>
    <w:rPr>
      <w:spacing w:val="15"/>
      <w:sz w:val="32"/>
      <w:szCs w:val="32"/>
    </w:rPr>
  </w:style>
  <w:style w:type="paragraph" w:customStyle="1" w:styleId="62">
    <w:name w:val="四级条标题"/>
    <w:basedOn w:val="63"/>
    <w:next w:val="63"/>
    <w:qFormat/>
    <w:uiPriority w:val="0"/>
    <w:pPr>
      <w:outlineLvl w:val="5"/>
    </w:pPr>
  </w:style>
  <w:style w:type="paragraph" w:customStyle="1" w:styleId="63">
    <w:name w:val="三级条标题"/>
    <w:basedOn w:val="64"/>
    <w:next w:val="64"/>
    <w:qFormat/>
    <w:uiPriority w:val="0"/>
    <w:pPr>
      <w:outlineLvl w:val="4"/>
    </w:pPr>
  </w:style>
  <w:style w:type="paragraph" w:customStyle="1" w:styleId="64">
    <w:name w:val="二级条标题"/>
    <w:basedOn w:val="65"/>
    <w:next w:val="65"/>
    <w:qFormat/>
    <w:uiPriority w:val="0"/>
    <w:pPr>
      <w:outlineLvl w:val="3"/>
    </w:pPr>
  </w:style>
  <w:style w:type="paragraph" w:customStyle="1" w:styleId="65">
    <w:name w:val="一级条标题"/>
    <w:next w:val="11"/>
    <w:qFormat/>
    <w:uiPriority w:val="0"/>
    <w:pPr>
      <w:outlineLvl w:val="2"/>
    </w:pPr>
    <w:rPr>
      <w:rFonts w:ascii="黑体" w:hAnsi="黑体" w:eastAsia="黑体" w:cs="Times New Roman"/>
      <w:kern w:val="1"/>
      <w:sz w:val="21"/>
      <w:szCs w:val="21"/>
      <w:lang w:val="en-US" w:eastAsia="zh-CN" w:bidi="ar-SA"/>
    </w:rPr>
  </w:style>
  <w:style w:type="paragraph" w:customStyle="1" w:styleId="66">
    <w:name w:val="列出段落2"/>
    <w:basedOn w:val="58"/>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67">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9">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0">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1">
    <w:name w:val="正  文"/>
    <w:basedOn w:val="1"/>
    <w:qFormat/>
    <w:uiPriority w:val="0"/>
    <w:pPr>
      <w:spacing w:line="360" w:lineRule="auto"/>
      <w:ind w:firstLine="200" w:firstLineChars="200"/>
    </w:pPr>
    <w:rPr>
      <w:rFonts w:ascii="宋体" w:hAnsi="Calibri"/>
      <w:sz w:val="24"/>
    </w:rPr>
  </w:style>
  <w:style w:type="paragraph" w:customStyle="1" w:styleId="72">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4">
    <w:name w:val="页眉1"/>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5">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6">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7">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8">
    <w:name w:val="标题 1 Char"/>
    <w:link w:val="3"/>
    <w:qFormat/>
    <w:uiPriority w:val="0"/>
    <w:rPr>
      <w:b/>
      <w:bCs/>
      <w:kern w:val="44"/>
      <w:sz w:val="44"/>
      <w:szCs w:val="44"/>
    </w:rPr>
  </w:style>
  <w:style w:type="character" w:customStyle="1" w:styleId="79">
    <w:name w:val="日期 Char"/>
    <w:link w:val="19"/>
    <w:qFormat/>
    <w:uiPriority w:val="0"/>
    <w:rPr>
      <w:kern w:val="2"/>
      <w:sz w:val="21"/>
      <w:szCs w:val="24"/>
    </w:rPr>
  </w:style>
  <w:style w:type="character" w:customStyle="1" w:styleId="80">
    <w:name w:val="尾注文本 Char"/>
    <w:qFormat/>
    <w:uiPriority w:val="0"/>
    <w:rPr>
      <w:kern w:val="2"/>
      <w:sz w:val="21"/>
      <w:szCs w:val="24"/>
    </w:rPr>
  </w:style>
  <w:style w:type="character" w:customStyle="1" w:styleId="81">
    <w:name w:val="批注主题 Char"/>
    <w:link w:val="32"/>
    <w:qFormat/>
    <w:uiPriority w:val="0"/>
    <w:rPr>
      <w:b/>
      <w:bCs/>
      <w:kern w:val="2"/>
      <w:sz w:val="21"/>
      <w:szCs w:val="24"/>
    </w:rPr>
  </w:style>
  <w:style w:type="character" w:customStyle="1" w:styleId="82">
    <w:name w:val="副标题 Char"/>
    <w:link w:val="26"/>
    <w:qFormat/>
    <w:uiPriority w:val="0"/>
    <w:rPr>
      <w:szCs w:val="24"/>
      <w:u w:val="single"/>
      <w:lang w:eastAsia="en-US"/>
    </w:rPr>
  </w:style>
  <w:style w:type="character" w:customStyle="1" w:styleId="83">
    <w:name w:val="标题 2 Char"/>
    <w:link w:val="4"/>
    <w:qFormat/>
    <w:uiPriority w:val="0"/>
    <w:rPr>
      <w:rFonts w:ascii="Cambria" w:hAnsi="Cambria"/>
      <w:b/>
      <w:bCs/>
      <w:sz w:val="32"/>
      <w:szCs w:val="32"/>
    </w:rPr>
  </w:style>
  <w:style w:type="character" w:customStyle="1" w:styleId="84">
    <w:name w:val="批注文字 Char"/>
    <w:link w:val="12"/>
    <w:qFormat/>
    <w:uiPriority w:val="99"/>
    <w:rPr>
      <w:kern w:val="2"/>
      <w:sz w:val="21"/>
      <w:szCs w:val="24"/>
    </w:rPr>
  </w:style>
  <w:style w:type="character" w:customStyle="1" w:styleId="85">
    <w:name w:val="标题 9 Char"/>
    <w:link w:val="8"/>
    <w:semiHidden/>
    <w:qFormat/>
    <w:uiPriority w:val="0"/>
    <w:rPr>
      <w:rFonts w:ascii="等线 Light" w:hAnsi="等线 Light" w:eastAsia="等线 Light" w:cs="Times New Roman"/>
      <w:kern w:val="2"/>
      <w:sz w:val="21"/>
      <w:szCs w:val="21"/>
    </w:rPr>
  </w:style>
  <w:style w:type="character" w:customStyle="1" w:styleId="86">
    <w:name w:val="标题 2 Char2"/>
    <w:qFormat/>
    <w:uiPriority w:val="0"/>
    <w:rPr>
      <w:rFonts w:ascii="Cambria" w:hAnsi="Cambria" w:eastAsia="宋体"/>
      <w:b/>
      <w:bCs/>
      <w:kern w:val="2"/>
      <w:sz w:val="32"/>
      <w:szCs w:val="32"/>
      <w:lang w:val="en-US" w:eastAsia="zh-CN" w:bidi="ar-SA"/>
    </w:rPr>
  </w:style>
  <w:style w:type="character" w:customStyle="1" w:styleId="87">
    <w:name w:val="副标题 Char3"/>
    <w:qFormat/>
    <w:uiPriority w:val="0"/>
    <w:rPr>
      <w:rFonts w:eastAsia="宋体"/>
      <w:szCs w:val="24"/>
      <w:u w:val="single"/>
      <w:lang w:val="en-US" w:eastAsia="en-US" w:bidi="ar-SA"/>
    </w:rPr>
  </w:style>
  <w:style w:type="character" w:customStyle="1" w:styleId="88">
    <w:name w:val="批注文字 Char3"/>
    <w:qFormat/>
    <w:uiPriority w:val="99"/>
    <w:rPr>
      <w:rFonts w:eastAsia="宋体"/>
      <w:kern w:val="2"/>
      <w:sz w:val="21"/>
      <w:szCs w:val="24"/>
      <w:lang w:val="en-US" w:eastAsia="zh-CN" w:bidi="ar-SA"/>
    </w:rPr>
  </w:style>
  <w:style w:type="character" w:customStyle="1" w:styleId="89">
    <w:name w:val="批注框文本 Char"/>
    <w:link w:val="21"/>
    <w:qFormat/>
    <w:uiPriority w:val="0"/>
    <w:rPr>
      <w:kern w:val="2"/>
      <w:sz w:val="18"/>
      <w:szCs w:val="18"/>
    </w:rPr>
  </w:style>
  <w:style w:type="character" w:customStyle="1" w:styleId="90">
    <w:name w:val="标题 3 Char"/>
    <w:link w:val="5"/>
    <w:qFormat/>
    <w:uiPriority w:val="0"/>
    <w:rPr>
      <w:b/>
      <w:bCs/>
      <w:kern w:val="2"/>
      <w:sz w:val="32"/>
      <w:szCs w:val="32"/>
    </w:rPr>
  </w:style>
  <w:style w:type="character" w:customStyle="1" w:styleId="91">
    <w:name w:val="未处理的提及"/>
    <w:unhideWhenUsed/>
    <w:qFormat/>
    <w:uiPriority w:val="99"/>
    <w:rPr>
      <w:color w:val="605E5C"/>
      <w:shd w:val="clear" w:color="auto" w:fill="E1DFDD"/>
    </w:rPr>
  </w:style>
  <w:style w:type="character" w:customStyle="1" w:styleId="92">
    <w:name w:val="15"/>
    <w:basedOn w:val="36"/>
    <w:qFormat/>
    <w:uiPriority w:val="0"/>
    <w:rPr>
      <w:rFonts w:hint="default" w:ascii="Times New Roman" w:hAnsi="Times New Roman" w:cs="Times New Roman"/>
    </w:rPr>
  </w:style>
  <w:style w:type="character" w:customStyle="1" w:styleId="93">
    <w:name w:val="10"/>
    <w:basedOn w:val="36"/>
    <w:qFormat/>
    <w:uiPriority w:val="0"/>
    <w:rPr>
      <w:rFonts w:hint="default" w:ascii="Times New Roman" w:hAnsi="Times New Roman" w:cs="Times New Roman"/>
    </w:rPr>
  </w:style>
  <w:style w:type="paragraph" w:customStyle="1" w:styleId="94">
    <w:name w:val="_Style 7"/>
    <w:basedOn w:val="3"/>
    <w:next w:val="1"/>
    <w:qFormat/>
    <w:uiPriority w:val="0"/>
    <w:pPr>
      <w:outlineLvl w:val="9"/>
    </w:pPr>
  </w:style>
  <w:style w:type="paragraph" w:customStyle="1" w:styleId="95">
    <w:name w:val="_Style 2"/>
    <w:basedOn w:val="3"/>
    <w:next w:val="1"/>
    <w:qFormat/>
    <w:uiPriority w:val="0"/>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NUL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146</Pages>
  <Words>2508</Words>
  <Characters>2927</Characters>
  <Lines>680</Lines>
  <Paragraphs>191</Paragraphs>
  <TotalTime>1</TotalTime>
  <ScaleCrop>false</ScaleCrop>
  <LinksUpToDate>false</LinksUpToDate>
  <CharactersWithSpaces>3039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2023-09-09T06:17:00Z</dcterms:created>
  <dc:creator>Lenovo E480</dc:creator>
  <cp:lastModifiedBy>建议</cp:lastModifiedBy>
  <cp:lastPrinted>2020-12-26T09:27:00Z</cp:lastPrinted>
  <dcterms:modified xsi:type="dcterms:W3CDTF">2026-07-28T08:25:49Z</dcterms:modified>
  <dc:title>重庆市公路工程施工</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F814F2A8F79F49FD963411D30E67D4FD_13</vt:lpwstr>
  </property>
  <property fmtid="{D5CDD505-2E9C-101B-9397-08002B2CF9AE}" pid="4" name="KSOTemplateDocerSaveRecord">
    <vt:lpwstr>eyJoZGlkIjoiOTc0MTA5YTdiN2Q4YWFlNzI3NGI0NzMwNjM1N2MxNDgiLCJ1c2VySWQiOiI1NTE1MDQ5MTUifQ==</vt:lpwstr>
  </property>
</Properties>
</file>