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61A5C">
      <w:pPr>
        <w:jc w:val="center"/>
        <w:rPr>
          <w:rFonts w:hint="eastAsia" w:ascii="方正小标宋_GBK" w:hAnsi="方正小标宋_GBK" w:eastAsia="方正小标宋_GBK" w:cs="方正小标宋_GBK"/>
          <w:sz w:val="44"/>
          <w:szCs w:val="44"/>
          <w:lang w:eastAsia="zh-CN"/>
        </w:rPr>
      </w:pPr>
      <w:bookmarkStart w:id="5" w:name="_GoBack"/>
      <w:bookmarkEnd w:id="5"/>
      <w:r>
        <w:rPr>
          <w:rFonts w:hint="eastAsia" w:ascii="方正小标宋_GBK" w:hAnsi="方正小标宋_GBK" w:eastAsia="方正小标宋_GBK" w:cs="方正小标宋_GBK"/>
          <w:sz w:val="44"/>
          <w:szCs w:val="44"/>
          <w:lang w:eastAsia="zh-CN"/>
        </w:rPr>
        <w:t>招租公告</w:t>
      </w:r>
    </w:p>
    <w:p w14:paraId="7013A926">
      <w:pPr>
        <w:keepNext w:val="0"/>
        <w:keepLines w:val="0"/>
        <w:pageBreakBefore w:val="0"/>
        <w:widowControl/>
        <w:kinsoku w:val="0"/>
        <w:wordWrap/>
        <w:overflowPunct/>
        <w:topLinePunct/>
        <w:autoSpaceDE w:val="0"/>
        <w:autoSpaceDN w:val="0"/>
        <w:bidi w:val="0"/>
        <w:adjustRightInd w:val="0"/>
        <w:snapToGrid w:val="0"/>
        <w:jc w:val="center"/>
        <w:textAlignment w:val="baseline"/>
        <w:rPr>
          <w:rFonts w:hint="eastAsia" w:ascii="方正小标宋_GBK" w:hAnsi="方正小标宋_GBK" w:eastAsia="方正小标宋_GBK" w:cs="方正小标宋_GBK"/>
          <w:sz w:val="44"/>
          <w:szCs w:val="44"/>
        </w:rPr>
      </w:pPr>
    </w:p>
    <w:p w14:paraId="66CC6C7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重庆高速公路集团有限公</w:t>
      </w:r>
      <w:r>
        <w:rPr>
          <w:rFonts w:hint="eastAsia" w:asciiTheme="minorEastAsia" w:hAnsiTheme="minorEastAsia" w:eastAsiaTheme="minorEastAsia" w:cstheme="minorEastAsia"/>
          <w:sz w:val="28"/>
          <w:szCs w:val="28"/>
          <w:highlight w:val="none"/>
        </w:rPr>
        <w:t>司</w:t>
      </w:r>
      <w:r>
        <w:rPr>
          <w:rFonts w:hint="eastAsia" w:asciiTheme="minorEastAsia" w:hAnsiTheme="minorEastAsia" w:eastAsiaTheme="minorEastAsia" w:cstheme="minorEastAsia"/>
          <w:sz w:val="28"/>
          <w:szCs w:val="28"/>
          <w:highlight w:val="none"/>
          <w:lang w:val="en-US" w:eastAsia="zh-CN"/>
        </w:rPr>
        <w:t>授权重庆高速路域资源开发有限公司开展其彭水县高谷镇共和村3组地块</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lang w:eastAsia="zh-CN"/>
        </w:rPr>
        <w:t>公告</w:t>
      </w:r>
      <w:r>
        <w:rPr>
          <w:rFonts w:hint="eastAsia" w:asciiTheme="minorEastAsia" w:hAnsiTheme="minorEastAsia" w:eastAsiaTheme="minorEastAsia" w:cstheme="minorEastAsia"/>
          <w:sz w:val="28"/>
          <w:szCs w:val="28"/>
        </w:rPr>
        <w:t>如下：</w:t>
      </w:r>
    </w:p>
    <w:p w14:paraId="3ACAF3C0">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27BED0FB">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rPr>
        <w:t>地块</w:t>
      </w:r>
      <w:r>
        <w:rPr>
          <w:rFonts w:hint="default" w:ascii="Times New Roman" w:hAnsi="Times New Roman" w:cs="Times New Roman" w:eastAsiaTheme="minorEastAsia"/>
          <w:sz w:val="28"/>
          <w:szCs w:val="28"/>
          <w:lang w:val="en-US" w:eastAsia="zh-CN"/>
        </w:rPr>
        <w:t>位置</w:t>
      </w:r>
      <w:r>
        <w:rPr>
          <w:rFonts w:hint="default" w:ascii="Times New Roman" w:hAnsi="Times New Roman" w:cs="Times New Roman" w:eastAsiaTheme="minorEastAsia"/>
          <w:sz w:val="28"/>
          <w:szCs w:val="28"/>
        </w:rPr>
        <w:t>：</w:t>
      </w:r>
      <w:r>
        <w:rPr>
          <w:rFonts w:hint="default" w:ascii="Times New Roman" w:hAnsi="Times New Roman" w:cs="Times New Roman" w:eastAsiaTheme="minorEastAsia"/>
          <w:sz w:val="28"/>
          <w:szCs w:val="28"/>
          <w:highlight w:val="none"/>
        </w:rPr>
        <w:t>位于</w:t>
      </w:r>
      <w:r>
        <w:rPr>
          <w:rFonts w:hint="eastAsia" w:ascii="Times New Roman" w:hAnsi="Times New Roman" w:cs="Times New Roman" w:eastAsiaTheme="minorEastAsia"/>
          <w:sz w:val="28"/>
          <w:szCs w:val="28"/>
          <w:highlight w:val="none"/>
          <w:lang w:val="en-US" w:eastAsia="zh-CN"/>
        </w:rPr>
        <w:t>彭水县高谷镇共和村3组地块</w:t>
      </w:r>
      <w:r>
        <w:rPr>
          <w:rFonts w:hint="default" w:ascii="Times New Roman" w:hAnsi="Times New Roman" w:cs="Times New Roman" w:eastAsiaTheme="minorEastAsia"/>
          <w:sz w:val="28"/>
          <w:szCs w:val="28"/>
          <w:lang w:eastAsia="zh-CN"/>
        </w:rPr>
        <w:t>。</w:t>
      </w:r>
    </w:p>
    <w:p w14:paraId="4C8C1159">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imes New Roman" w:hAnsi="Times New Roman" w:cs="Times New Roman" w:eastAsiaTheme="minorEastAsia"/>
          <w:sz w:val="28"/>
          <w:szCs w:val="28"/>
          <w:highlight w:val="none"/>
        </w:rPr>
      </w:pPr>
      <w:bookmarkStart w:id="0" w:name="OLE_LINK1"/>
      <w:r>
        <w:rPr>
          <w:rFonts w:hint="default" w:ascii="Times New Roman" w:hAnsi="Times New Roman" w:cs="Times New Roman" w:eastAsiaTheme="minorEastAsia"/>
          <w:sz w:val="28"/>
          <w:szCs w:val="28"/>
          <w:highlight w:val="none"/>
          <w:lang w:eastAsia="zh-CN"/>
        </w:rPr>
        <w:t>地块位于重庆高速集团</w:t>
      </w:r>
      <w:r>
        <w:rPr>
          <w:rFonts w:hint="default" w:ascii="Times New Roman" w:hAnsi="Times New Roman" w:cs="Times New Roman" w:eastAsiaTheme="minorEastAsia"/>
          <w:sz w:val="28"/>
          <w:szCs w:val="28"/>
          <w:highlight w:val="none"/>
        </w:rPr>
        <w:t>土地</w:t>
      </w:r>
      <w:r>
        <w:rPr>
          <w:rFonts w:hint="default" w:ascii="Times New Roman" w:hAnsi="Times New Roman" w:cs="Times New Roman" w:eastAsiaTheme="minorEastAsia"/>
          <w:sz w:val="28"/>
          <w:szCs w:val="28"/>
          <w:highlight w:val="none"/>
          <w:lang w:eastAsia="zh-CN"/>
        </w:rPr>
        <w:t>证内（</w:t>
      </w:r>
      <w:r>
        <w:rPr>
          <w:rFonts w:hint="default" w:ascii="Times New Roman" w:hAnsi="Times New Roman" w:cs="Times New Roman" w:eastAsiaTheme="minorEastAsia"/>
          <w:sz w:val="28"/>
          <w:szCs w:val="28"/>
          <w:highlight w:val="none"/>
        </w:rPr>
        <w:t>证号：彭水县房地证 2010字第13</w:t>
      </w:r>
      <w:r>
        <w:rPr>
          <w:rFonts w:hint="eastAsia" w:ascii="Times New Roman" w:hAnsi="Times New Roman" w:cs="Times New Roman" w:eastAsiaTheme="minorEastAsia"/>
          <w:sz w:val="28"/>
          <w:szCs w:val="28"/>
          <w:highlight w:val="none"/>
          <w:lang w:val="en-US" w:eastAsia="zh-CN"/>
        </w:rPr>
        <w:t>20</w:t>
      </w:r>
      <w:r>
        <w:rPr>
          <w:rFonts w:hint="default" w:ascii="Times New Roman" w:hAnsi="Times New Roman" w:cs="Times New Roman" w:eastAsiaTheme="minorEastAsia"/>
          <w:sz w:val="28"/>
          <w:szCs w:val="28"/>
          <w:highlight w:val="none"/>
        </w:rPr>
        <w:t>号</w:t>
      </w:r>
      <w:r>
        <w:rPr>
          <w:rFonts w:hint="eastAsia" w:ascii="Times New Roman" w:hAnsi="Times New Roman" w:cs="Times New Roman"/>
          <w:sz w:val="28"/>
          <w:szCs w:val="28"/>
          <w:highlight w:val="none"/>
          <w:lang w:val="en-US" w:eastAsia="zh-CN"/>
        </w:rPr>
        <w:t>，</w:t>
      </w:r>
      <w:r>
        <w:rPr>
          <w:rFonts w:hint="default" w:ascii="Times New Roman" w:hAnsi="Times New Roman" w:cs="Times New Roman" w:eastAsiaTheme="minorEastAsia"/>
          <w:sz w:val="28"/>
          <w:szCs w:val="28"/>
          <w:highlight w:val="none"/>
          <w:lang w:eastAsia="zh-CN"/>
        </w:rPr>
        <w:t>办证总</w:t>
      </w:r>
      <w:r>
        <w:rPr>
          <w:rFonts w:hint="default" w:ascii="Times New Roman" w:hAnsi="Times New Roman" w:cs="Times New Roman" w:eastAsiaTheme="minorEastAsia"/>
          <w:sz w:val="28"/>
          <w:szCs w:val="28"/>
          <w:highlight w:val="none"/>
        </w:rPr>
        <w:t>面积</w:t>
      </w:r>
      <w:r>
        <w:rPr>
          <w:rFonts w:hint="default" w:ascii="Times New Roman" w:hAnsi="Times New Roman" w:cs="Times New Roman" w:eastAsiaTheme="minorEastAsia"/>
          <w:sz w:val="28"/>
          <w:szCs w:val="28"/>
          <w:highlight w:val="none"/>
          <w:lang w:eastAsia="zh-CN"/>
        </w:rPr>
        <w:t>为</w:t>
      </w:r>
      <w:r>
        <w:rPr>
          <w:rFonts w:hint="eastAsia" w:ascii="Times New Roman" w:hAnsi="Times New Roman" w:cs="Times New Roman"/>
          <w:sz w:val="28"/>
          <w:szCs w:val="28"/>
          <w:highlight w:val="none"/>
          <w:lang w:val="en-US" w:eastAsia="zh-CN"/>
        </w:rPr>
        <w:t>78.88</w:t>
      </w:r>
      <w:r>
        <w:rPr>
          <w:rFonts w:hint="default" w:ascii="Times New Roman" w:hAnsi="Times New Roman" w:cs="Times New Roman" w:eastAsiaTheme="minorEastAsia"/>
          <w:sz w:val="28"/>
          <w:szCs w:val="28"/>
          <w:highlight w:val="none"/>
          <w:lang w:val="en-US" w:eastAsia="zh-CN"/>
        </w:rPr>
        <w:t>亩</w:t>
      </w:r>
      <w:r>
        <w:rPr>
          <w:rFonts w:hint="default" w:ascii="Times New Roman" w:hAnsi="Times New Roman" w:cs="Times New Roman" w:eastAsiaTheme="minorEastAsia"/>
          <w:sz w:val="28"/>
          <w:szCs w:val="28"/>
          <w:highlight w:val="none"/>
          <w:lang w:eastAsia="zh-CN"/>
        </w:rPr>
        <w:t>），该证内土地仅部分用于本次出租</w:t>
      </w:r>
      <w:r>
        <w:rPr>
          <w:rFonts w:hint="default" w:ascii="Times New Roman" w:hAnsi="Times New Roman" w:cs="Times New Roman" w:eastAsiaTheme="minorEastAsia"/>
          <w:sz w:val="28"/>
          <w:szCs w:val="28"/>
          <w:highlight w:val="none"/>
        </w:rPr>
        <w:t>。</w:t>
      </w:r>
    </w:p>
    <w:bookmarkEnd w:id="0"/>
    <w:p w14:paraId="37BC4A4B">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imes New Roman" w:hAnsi="Times New Roman" w:cs="Times New Roman" w:eastAsiaTheme="minorEastAsia"/>
          <w:sz w:val="28"/>
          <w:szCs w:val="28"/>
          <w:highlight w:val="none"/>
          <w:lang w:val="en-US" w:eastAsia="zh-CN"/>
        </w:rPr>
      </w:pPr>
      <w:r>
        <w:rPr>
          <w:rFonts w:hint="default" w:ascii="Times New Roman" w:hAnsi="Times New Roman" w:cs="Times New Roman" w:eastAsiaTheme="minorEastAsia"/>
          <w:sz w:val="28"/>
          <w:szCs w:val="28"/>
          <w:highlight w:val="none"/>
          <w:lang w:val="en-US" w:eastAsia="zh-CN"/>
        </w:rPr>
        <w:t>地块证载用途：交通划拨用地。</w:t>
      </w:r>
    </w:p>
    <w:p w14:paraId="46290036">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imes New Roman" w:hAnsi="Times New Roman" w:cs="Times New Roman" w:eastAsiaTheme="minorEastAsia"/>
          <w:sz w:val="28"/>
          <w:szCs w:val="28"/>
          <w:highlight w:val="none"/>
          <w:lang w:val="en-US" w:eastAsia="zh-CN"/>
        </w:rPr>
      </w:pPr>
      <w:r>
        <w:rPr>
          <w:rFonts w:hint="default" w:ascii="Times New Roman" w:hAnsi="Times New Roman" w:cs="Times New Roman" w:eastAsiaTheme="minorEastAsia"/>
          <w:sz w:val="28"/>
          <w:szCs w:val="28"/>
          <w:highlight w:val="none"/>
          <w:lang w:val="en-US" w:eastAsia="zh-CN"/>
        </w:rPr>
        <w:t>地块现状：自行调查，详见附图（附件1）。</w:t>
      </w:r>
    </w:p>
    <w:p w14:paraId="6517B89A">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6A4D755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val="en-US" w:eastAsia="zh-CN"/>
        </w:rPr>
        <w:t>本次地块招租</w:t>
      </w:r>
      <w:r>
        <w:rPr>
          <w:rFonts w:hint="eastAsia" w:asciiTheme="minorEastAsia" w:hAnsiTheme="minorEastAsia" w:eastAsiaTheme="minorEastAsia" w:cstheme="minorEastAsia"/>
          <w:sz w:val="28"/>
          <w:szCs w:val="28"/>
          <w:highlight w:val="none"/>
        </w:rPr>
        <w:t>面积</w:t>
      </w:r>
      <w:r>
        <w:rPr>
          <w:rFonts w:hint="eastAsia" w:ascii="Times New Roman" w:hAnsi="Times New Roman" w:cs="Times New Roman" w:eastAsiaTheme="minorEastAsia"/>
          <w:sz w:val="28"/>
          <w:szCs w:val="28"/>
          <w:highlight w:val="none"/>
          <w:lang w:val="en-US" w:eastAsia="zh-CN"/>
        </w:rPr>
        <w:t>1814.91</w:t>
      </w:r>
      <w:r>
        <w:rPr>
          <w:rFonts w:hint="eastAsia" w:ascii="Times New Roman" w:hAnsi="Times New Roman" w:cs="Times New Roman" w:eastAsiaTheme="minorEastAsia"/>
          <w:sz w:val="32"/>
          <w:szCs w:val="32"/>
          <w:highlight w:val="none"/>
          <w:lang w:val="en-US" w:eastAsia="zh-CN"/>
        </w:rPr>
        <w:t>㎡（2.72亩）（</w:t>
      </w:r>
      <w:r>
        <w:rPr>
          <w:rFonts w:hint="eastAsia" w:asciiTheme="minorEastAsia" w:hAnsiTheme="minorEastAsia" w:eastAsiaTheme="minorEastAsia" w:cstheme="minorEastAsia"/>
          <w:sz w:val="28"/>
          <w:szCs w:val="28"/>
          <w:highlight w:val="none"/>
          <w:lang w:val="en-US" w:eastAsia="zh-CN"/>
        </w:rPr>
        <w:t>详见勘界报告：附件</w:t>
      </w:r>
      <w:r>
        <w:rPr>
          <w:rFonts w:hint="default" w:ascii="Times New Roman" w:hAnsi="Times New Roman" w:cs="Times New Roman" w:eastAsiaTheme="minorEastAsia"/>
          <w:sz w:val="28"/>
          <w:szCs w:val="28"/>
          <w:highlight w:val="none"/>
          <w:lang w:val="en-US" w:eastAsia="zh-CN"/>
        </w:rPr>
        <w:t>2</w:t>
      </w:r>
      <w:r>
        <w:rPr>
          <w:rFonts w:hint="eastAsia" w:ascii="Times New Roman" w:hAnsi="Times New Roman" w:cs="Times New Roman" w:eastAsia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eastAsia="zh-CN"/>
        </w:rPr>
        <w:t>。</w:t>
      </w:r>
    </w:p>
    <w:p w14:paraId="2EBF84F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4BA54470">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6BCC251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sz w:val="28"/>
          <w:szCs w:val="28"/>
        </w:rPr>
        <w:t>包</w:t>
      </w:r>
      <w:r>
        <w:rPr>
          <w:rFonts w:hint="eastAsia" w:asciiTheme="minorEastAsia" w:hAnsiTheme="minorEastAsia" w:eastAsiaTheme="minorEastAsia" w:cstheme="minorEastAsia"/>
          <w:sz w:val="28"/>
          <w:szCs w:val="28"/>
          <w:lang w:eastAsia="zh-CN"/>
        </w:rPr>
        <w:t>括但但不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承租方未在“信用中国”网站 (https://www.creditchina.gov.cn</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列入失信惩戒名单；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承租方同</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高速集团及所属企业不存在合同、经济纠纷；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1FBE80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6E83D68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394B60C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275A40BF">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t>.招租底价：地块年租金</w:t>
      </w:r>
      <w:r>
        <w:rPr>
          <w:rFonts w:hint="eastAsia" w:asciiTheme="minorEastAsia" w:hAnsiTheme="minorEastAsia" w:eastAsiaTheme="minorEastAsia" w:cstheme="minorEastAsia"/>
          <w:sz w:val="28"/>
          <w:szCs w:val="28"/>
          <w:lang w:val="en-US" w:eastAsia="zh-CN"/>
        </w:rPr>
        <w:t>第一租赁年度</w:t>
      </w:r>
      <w:r>
        <w:rPr>
          <w:rFonts w:hint="eastAsia" w:asciiTheme="minorEastAsia" w:hAnsiTheme="minorEastAsia" w:eastAsiaTheme="minorEastAsia" w:cstheme="minorEastAsia"/>
          <w:sz w:val="28"/>
          <w:szCs w:val="28"/>
        </w:rPr>
        <w:t>底价</w:t>
      </w:r>
      <w:r>
        <w:rPr>
          <w:rFonts w:hint="eastAsia" w:asciiTheme="minorEastAsia" w:hAnsiTheme="minorEastAsia" w:eastAsiaTheme="minorEastAsia" w:cstheme="minorEastAsia"/>
          <w:sz w:val="28"/>
          <w:szCs w:val="28"/>
          <w:lang w:val="en-US" w:eastAsia="zh-CN"/>
        </w:rPr>
        <w:t>为</w:t>
      </w:r>
      <w:r>
        <w:rPr>
          <w:rFonts w:hint="eastAsia" w:ascii="Times New Roman" w:hAnsi="Times New Roman" w:cs="Times New Roman"/>
          <w:sz w:val="28"/>
          <w:szCs w:val="28"/>
          <w:lang w:val="en-US" w:eastAsia="zh-CN"/>
        </w:rPr>
        <w:t>19492</w:t>
      </w:r>
      <w:r>
        <w:rPr>
          <w:rFonts w:hint="eastAsia" w:asciiTheme="minorEastAsia" w:hAnsiTheme="minorEastAsia" w:eastAsiaTheme="minorEastAsia" w:cstheme="minorEastAsia"/>
          <w:sz w:val="28"/>
          <w:szCs w:val="28"/>
        </w:rPr>
        <w:t>元/年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含土地使用税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租金递增率：</w:t>
      </w:r>
      <w:r>
        <w:rPr>
          <w:rFonts w:hint="eastAsia" w:asciiTheme="minorEastAsia" w:hAnsiTheme="minorEastAsia" w:eastAsiaTheme="minorEastAsia" w:cstheme="minorEastAsia"/>
          <w:sz w:val="28"/>
          <w:szCs w:val="28"/>
          <w:lang w:val="en-US" w:eastAsia="zh-CN"/>
        </w:rPr>
        <w:t>无递增。</w:t>
      </w:r>
    </w:p>
    <w:p w14:paraId="588A1FED">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t>0天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2C0374F8">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58C9482A">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676A0AE3">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1CEE7D03">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75731E3A">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4C45E6B3">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）：《土地租赁协议》《土地租赁安全合同》《土地租赁环保合同》《土地租赁廉洁合同》。（需经高速集团审批通过后方可签订租赁合同。）</w:t>
      </w:r>
      <w:bookmarkStart w:id="1" w:name="_Toc32499997"/>
      <w:bookmarkStart w:id="2" w:name="_Toc509841263"/>
      <w:bookmarkStart w:id="3" w:name="_Toc234832850"/>
      <w:bookmarkStart w:id="4" w:name="_Toc34041752"/>
    </w:p>
    <w:p w14:paraId="257CFE2C">
      <w:pPr>
        <w:kinsoku/>
        <w:topLinePunct/>
        <w:spacing w:line="560" w:lineRule="exact"/>
        <w:ind w:firstLine="560" w:firstLineChars="200"/>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七 、投租方式</w:t>
      </w:r>
    </w:p>
    <w:p w14:paraId="01065F92">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 xml:space="preserve"> </w:t>
      </w:r>
      <w:r>
        <w:rPr>
          <w:rFonts w:hint="default" w:ascii="Times New Roman" w:hAnsi="Times New Roman" w:cs="Times New Roman"/>
          <w:color w:val="auto"/>
          <w:sz w:val="28"/>
          <w:szCs w:val="28"/>
          <w:highlight w:val="none"/>
          <w:lang w:eastAsia="zh-CN"/>
        </w:rPr>
        <w:t>1</w:t>
      </w:r>
      <w:r>
        <w:rPr>
          <w:rFonts w:hint="eastAsia" w:ascii="Times New Roman" w:hAnsi="Times New Roman"/>
          <w:color w:val="auto"/>
          <w:sz w:val="28"/>
          <w:szCs w:val="28"/>
          <w:highlight w:val="none"/>
          <w:lang w:eastAsia="zh-CN"/>
        </w:rPr>
        <w:t>.本次招租采用价高者得的原则。</w:t>
      </w:r>
    </w:p>
    <w:p w14:paraId="132FB933">
      <w:pPr>
        <w:kinsoku/>
        <w:spacing w:line="579" w:lineRule="exact"/>
        <w:ind w:firstLine="560" w:firstLineChars="200"/>
        <w:rPr>
          <w:rFonts w:ascii="Times New Roman" w:hAnsi="Times New Roman" w:eastAsia="宋体"/>
          <w:color w:val="auto"/>
          <w:sz w:val="28"/>
          <w:szCs w:val="28"/>
          <w:highlight w:val="none"/>
          <w:lang w:eastAsia="zh-CN"/>
        </w:rPr>
      </w:pPr>
      <w:r>
        <w:rPr>
          <w:rFonts w:hint="default" w:ascii="Times New Roman" w:hAnsi="Times New Roman" w:cs="Times New Roman"/>
          <w:color w:val="auto"/>
          <w:sz w:val="28"/>
          <w:szCs w:val="28"/>
          <w:highlight w:val="none"/>
          <w:lang w:eastAsia="zh-CN"/>
        </w:rPr>
        <w:t>2</w:t>
      </w:r>
      <w:r>
        <w:rPr>
          <w:rFonts w:hint="eastAsia" w:ascii="Times New Roman" w:hAnsi="Times New Roman"/>
          <w:color w:val="auto"/>
          <w:sz w:val="28"/>
          <w:szCs w:val="28"/>
          <w:highlight w:val="none"/>
          <w:lang w:eastAsia="zh-CN"/>
        </w:rPr>
        <w:t>.竞价文件</w:t>
      </w:r>
      <w:r>
        <w:rPr>
          <w:rFonts w:hint="eastAsia" w:ascii="Times New Roman" w:hAnsi="Times New Roman" w:eastAsia="宋体"/>
          <w:color w:val="auto"/>
          <w:sz w:val="28"/>
          <w:szCs w:val="28"/>
          <w:highlight w:val="none"/>
          <w:lang w:eastAsia="zh-CN"/>
        </w:rPr>
        <w:t>（格式详见附件</w:t>
      </w:r>
      <w:r>
        <w:rPr>
          <w:rFonts w:hint="default" w:ascii="Times New Roman" w:hAnsi="Times New Roman" w:eastAsia="宋体" w:cs="Times New Roman"/>
          <w:color w:val="auto"/>
          <w:sz w:val="28"/>
          <w:szCs w:val="28"/>
          <w:highlight w:val="none"/>
          <w:lang w:val="en-US" w:eastAsia="zh-CN"/>
        </w:rPr>
        <w:t>3</w:t>
      </w:r>
      <w:r>
        <w:rPr>
          <w:rFonts w:hint="eastAsia" w:ascii="Times New Roman" w:hAnsi="Times New Roman" w:eastAsia="宋体"/>
          <w:color w:val="auto"/>
          <w:sz w:val="28"/>
          <w:szCs w:val="28"/>
          <w:highlight w:val="none"/>
          <w:lang w:eastAsia="zh-CN"/>
        </w:rPr>
        <w:t>）</w:t>
      </w:r>
      <w:r>
        <w:rPr>
          <w:rFonts w:hint="eastAsia" w:ascii="Times New Roman" w:hAnsi="Times New Roman"/>
          <w:color w:val="auto"/>
          <w:sz w:val="28"/>
          <w:szCs w:val="28"/>
          <w:highlight w:val="none"/>
          <w:lang w:eastAsia="zh-CN"/>
        </w:rPr>
        <w:t>递交截止时间及地点：</w:t>
      </w:r>
      <w:r>
        <w:rPr>
          <w:rFonts w:hint="default" w:ascii="Times New Roman" w:hAnsi="Times New Roman" w:cs="Times New Roman"/>
          <w:color w:val="auto"/>
          <w:sz w:val="28"/>
          <w:szCs w:val="28"/>
          <w:highlight w:val="none"/>
          <w:lang w:eastAsia="zh-CN"/>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eastAsia" w:ascii="Times New Roman" w:hAnsi="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olor w:val="auto"/>
          <w:sz w:val="28"/>
          <w:szCs w:val="28"/>
          <w:highlight w:val="none"/>
          <w:lang w:eastAsia="zh-CN"/>
        </w:rPr>
        <w:t>之前递交于重庆高速</w:t>
      </w:r>
      <w:r>
        <w:rPr>
          <w:rFonts w:hint="eastAsia" w:ascii="宋体" w:hAnsi="宋体" w:eastAsia="宋体" w:cs="宋体"/>
          <w:color w:val="auto"/>
          <w:sz w:val="28"/>
          <w:szCs w:val="28"/>
          <w:highlight w:val="none"/>
          <w:lang w:eastAsia="zh-CN"/>
        </w:rPr>
        <w:t>路域资源开发</w:t>
      </w:r>
      <w:r>
        <w:rPr>
          <w:rFonts w:hint="eastAsia" w:ascii="Times New Roman" w:hAnsi="Times New Roman"/>
          <w:color w:val="auto"/>
          <w:sz w:val="28"/>
          <w:szCs w:val="28"/>
          <w:highlight w:val="none"/>
          <w:lang w:eastAsia="zh-CN"/>
        </w:rPr>
        <w:t>有限公</w:t>
      </w:r>
      <w:r>
        <w:rPr>
          <w:rFonts w:hint="eastAsia" w:ascii="Times New Roman" w:hAnsi="Times New Roman"/>
          <w:color w:val="auto"/>
          <w:sz w:val="28"/>
          <w:szCs w:val="28"/>
          <w:highlight w:val="none"/>
          <w:lang w:val="zh-TW" w:eastAsia="zh-CN"/>
        </w:rPr>
        <w:t>司</w:t>
      </w:r>
      <w:r>
        <w:rPr>
          <w:rFonts w:hint="default" w:ascii="Times New Roman" w:hAnsi="Times New Roman" w:eastAsia="宋体" w:cs="Times New Roman"/>
          <w:color w:val="auto"/>
          <w:sz w:val="28"/>
          <w:szCs w:val="28"/>
          <w:highlight w:val="none"/>
          <w:lang w:val="en-US" w:eastAsia="zh-CN"/>
        </w:rPr>
        <w:t>1605</w:t>
      </w:r>
      <w:r>
        <w:rPr>
          <w:rFonts w:hint="eastAsia" w:ascii="Times New Roman" w:hAnsi="Times New Roman"/>
          <w:color w:val="auto"/>
          <w:sz w:val="28"/>
          <w:szCs w:val="28"/>
          <w:highlight w:val="none"/>
          <w:lang w:eastAsia="zh-CN"/>
        </w:rPr>
        <w:t>会议室</w:t>
      </w:r>
      <w:r>
        <w:rPr>
          <w:rFonts w:hint="eastAsia" w:ascii="Times New Roman" w:hAnsi="Times New Roman"/>
          <w:color w:val="auto"/>
          <w:sz w:val="28"/>
          <w:szCs w:val="28"/>
          <w:highlight w:val="none"/>
          <w:lang w:val="zh-TW" w:eastAsia="zh-CN"/>
        </w:rPr>
        <w:t>，</w:t>
      </w:r>
      <w:r>
        <w:rPr>
          <w:rFonts w:hint="eastAsia" w:ascii="Times New Roman" w:hAnsi="Times New Roman"/>
          <w:color w:val="auto"/>
          <w:sz w:val="28"/>
          <w:szCs w:val="28"/>
          <w:highlight w:val="none"/>
          <w:lang w:eastAsia="zh-CN"/>
        </w:rPr>
        <w:t>逾期不再受理；</w:t>
      </w:r>
      <w:r>
        <w:rPr>
          <w:rFonts w:hint="eastAsia" w:ascii="Times New Roman" w:hAnsi="Times New Roman" w:eastAsia="宋体"/>
          <w:color w:val="auto"/>
          <w:sz w:val="28"/>
          <w:szCs w:val="28"/>
          <w:highlight w:val="none"/>
          <w:lang w:eastAsia="zh-CN"/>
        </w:rPr>
        <w:t>竞价文件应提供一式两份，其中正本</w:t>
      </w:r>
      <w:r>
        <w:rPr>
          <w:rFonts w:hint="default" w:ascii="Times New Roman" w:hAnsi="Times New Roman" w:eastAsia="宋体" w:cs="Times New Roman"/>
          <w:color w:val="auto"/>
          <w:sz w:val="28"/>
          <w:szCs w:val="28"/>
          <w:highlight w:val="none"/>
          <w:lang w:eastAsia="zh-CN"/>
        </w:rPr>
        <w:t>1</w:t>
      </w:r>
      <w:r>
        <w:rPr>
          <w:rFonts w:hint="eastAsia" w:ascii="Times New Roman" w:hAnsi="Times New Roman" w:eastAsia="宋体"/>
          <w:color w:val="auto"/>
          <w:sz w:val="28"/>
          <w:szCs w:val="28"/>
          <w:highlight w:val="none"/>
          <w:lang w:eastAsia="zh-CN"/>
        </w:rPr>
        <w:t>份、副本</w:t>
      </w:r>
      <w:r>
        <w:rPr>
          <w:rFonts w:hint="default" w:ascii="Times New Roman" w:hAnsi="Times New Roman" w:eastAsia="宋体" w:cs="Times New Roman"/>
          <w:color w:val="auto"/>
          <w:sz w:val="28"/>
          <w:szCs w:val="28"/>
          <w:highlight w:val="none"/>
          <w:lang w:eastAsia="zh-CN"/>
        </w:rPr>
        <w:t>1</w:t>
      </w:r>
      <w:r>
        <w:rPr>
          <w:rFonts w:hint="eastAsia" w:ascii="Times New Roman" w:hAnsi="Times New Roman" w:eastAsia="宋体"/>
          <w:color w:val="auto"/>
          <w:sz w:val="28"/>
          <w:szCs w:val="28"/>
          <w:highlight w:val="none"/>
          <w:lang w:eastAsia="zh-CN"/>
        </w:rPr>
        <w:t>份。竞价人应在竞价文件右上角清楚地标记“正本”“副本”字样，当正本与副本不一致时，以正本为准。竞价文件按竞价文件中规定格式排版。</w:t>
      </w:r>
    </w:p>
    <w:p w14:paraId="3FDD1AF4">
      <w:pPr>
        <w:kinsoku/>
        <w:spacing w:line="579" w:lineRule="exact"/>
        <w:ind w:firstLine="560" w:firstLineChars="200"/>
        <w:rPr>
          <w:rFonts w:ascii="Times New Roman" w:hAnsi="Times New Roman" w:eastAsia="宋体"/>
          <w:color w:val="auto"/>
          <w:sz w:val="28"/>
          <w:szCs w:val="28"/>
          <w:highlight w:val="none"/>
          <w:lang w:eastAsia="zh-CN"/>
        </w:rPr>
      </w:pPr>
      <w:r>
        <w:rPr>
          <w:rFonts w:hint="eastAsia" w:ascii="Times New Roman" w:hAnsi="Times New Roman" w:eastAsia="宋体"/>
          <w:color w:val="auto"/>
          <w:sz w:val="28"/>
          <w:szCs w:val="28"/>
          <w:highlight w:val="none"/>
          <w:lang w:eastAsia="zh-CN"/>
        </w:rPr>
        <w:t>竞价文件封装：竞价文件应封装于一个封套或档案袋内，在封口处加贴封条（封条参选人自制），并加盖参选人公章（骑缝章）密封（个人竞价者在封口处亲笔签名或加盖个人章）。</w:t>
      </w:r>
    </w:p>
    <w:p w14:paraId="63EE6914">
      <w:pPr>
        <w:kinsoku/>
        <w:spacing w:line="579" w:lineRule="exact"/>
        <w:ind w:firstLine="560" w:firstLineChars="200"/>
        <w:rPr>
          <w:rFonts w:hint="eastAsia" w:ascii="方正仿宋_GBK" w:hAnsi="方正仿宋_GBK" w:eastAsia="方正仿宋_GBK" w:cs="方正仿宋_GBK"/>
          <w:b/>
          <w:bCs/>
          <w:color w:val="auto"/>
          <w:sz w:val="30"/>
          <w:szCs w:val="30"/>
          <w:highlight w:val="none"/>
          <w:lang w:eastAsia="zh-CN"/>
        </w:rPr>
      </w:pPr>
      <w:r>
        <w:rPr>
          <w:rFonts w:hint="eastAsia" w:ascii="Times New Roman" w:hAnsi="Times New Roman" w:eastAsia="宋体"/>
          <w:color w:val="auto"/>
          <w:sz w:val="28"/>
          <w:szCs w:val="28"/>
          <w:highlight w:val="none"/>
          <w:lang w:eastAsia="zh-CN"/>
        </w:rPr>
        <w:t>在封套或档案袋外表上写明：</w:t>
      </w:r>
    </w:p>
    <w:p w14:paraId="7E512A76">
      <w:pPr>
        <w:kinsoku/>
        <w:spacing w:line="579" w:lineRule="exact"/>
        <w:ind w:firstLine="602" w:firstLineChars="200"/>
        <w:jc w:val="center"/>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eastAsia="zh-CN"/>
        </w:rPr>
        <w:t>重庆高速路域资源开发有限公司</w:t>
      </w:r>
    </w:p>
    <w:p w14:paraId="64CBCBB6">
      <w:pPr>
        <w:kinsoku/>
        <w:spacing w:line="579" w:lineRule="exact"/>
        <w:ind w:firstLine="602" w:firstLineChars="200"/>
        <w:jc w:val="center"/>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val="en-US" w:eastAsia="zh-CN"/>
        </w:rPr>
        <w:t>彭水县高谷镇共和村3组地块</w:t>
      </w:r>
      <w:r>
        <w:rPr>
          <w:rFonts w:hint="eastAsia" w:ascii="方正仿宋_GBK" w:hAnsi="方正仿宋_GBK" w:eastAsia="方正仿宋_GBK" w:cs="方正仿宋_GBK"/>
          <w:b/>
          <w:bCs/>
          <w:color w:val="auto"/>
          <w:sz w:val="30"/>
          <w:szCs w:val="30"/>
          <w:highlight w:val="none"/>
          <w:lang w:eastAsia="zh-CN"/>
        </w:rPr>
        <w:t>公开招租竞价文件</w:t>
      </w:r>
    </w:p>
    <w:p w14:paraId="144892D3">
      <w:pPr>
        <w:kinsoku/>
        <w:spacing w:line="579" w:lineRule="exact"/>
        <w:ind w:firstLine="602" w:firstLineChars="200"/>
        <w:rPr>
          <w:rFonts w:ascii="Times New Roman" w:hAnsi="Times New Roman"/>
          <w:color w:val="auto"/>
          <w:sz w:val="28"/>
          <w:szCs w:val="28"/>
          <w:highlight w:val="none"/>
          <w:lang w:eastAsia="zh-CN"/>
        </w:rPr>
      </w:pPr>
      <w:r>
        <w:rPr>
          <w:rFonts w:hint="eastAsia" w:ascii="方正仿宋_GBK" w:hAnsi="方正仿宋_GBK" w:eastAsia="方正仿宋_GBK" w:cs="方正仿宋_GBK"/>
          <w:b/>
          <w:bCs/>
          <w:color w:val="auto"/>
          <w:sz w:val="30"/>
          <w:szCs w:val="30"/>
          <w:highlight w:val="none"/>
          <w:lang w:eastAsia="zh-CN"/>
        </w:rPr>
        <w:t>在</w:t>
      </w:r>
      <w:r>
        <w:rPr>
          <w:rFonts w:hint="default" w:ascii="Times New Roman" w:hAnsi="Times New Roman" w:eastAsia="方正仿宋_GBK" w:cs="Times New Roman"/>
          <w:b/>
          <w:bCs/>
          <w:color w:val="auto"/>
          <w:sz w:val="30"/>
          <w:szCs w:val="30"/>
          <w:highlight w:val="none"/>
          <w:lang w:eastAsia="zh-CN"/>
        </w:rPr>
        <w:t>202</w:t>
      </w:r>
      <w:r>
        <w:rPr>
          <w:rFonts w:hint="eastAsia" w:ascii="Times New Roman" w:hAnsi="Times New Roman" w:eastAsia="方正仿宋_GBK" w:cs="Times New Roman"/>
          <w:b/>
          <w:bCs/>
          <w:color w:val="auto"/>
          <w:sz w:val="30"/>
          <w:szCs w:val="30"/>
          <w:highlight w:val="none"/>
          <w:lang w:val="en-US" w:eastAsia="zh-CN"/>
        </w:rPr>
        <w:t>6</w:t>
      </w:r>
      <w:r>
        <w:rPr>
          <w:rFonts w:hint="eastAsia" w:ascii="方正仿宋_GBK" w:hAnsi="方正仿宋_GBK" w:eastAsia="方正仿宋_GBK" w:cs="方正仿宋_GBK"/>
          <w:b/>
          <w:bCs/>
          <w:color w:val="auto"/>
          <w:sz w:val="30"/>
          <w:szCs w:val="30"/>
          <w:highlight w:val="none"/>
          <w:lang w:eastAsia="zh-CN"/>
        </w:rPr>
        <w:t>年</w:t>
      </w:r>
      <w:r>
        <w:rPr>
          <w:rFonts w:hint="eastAsia" w:ascii="Times New Roman" w:hAnsi="Times New Roman" w:eastAsia="方正仿宋_GBK" w:cs="Times New Roman"/>
          <w:b/>
          <w:bCs/>
          <w:color w:val="auto"/>
          <w:sz w:val="30"/>
          <w:szCs w:val="30"/>
          <w:highlight w:val="none"/>
          <w:lang w:val="en-US" w:eastAsia="zh-CN"/>
        </w:rPr>
        <w:t>10月9日</w:t>
      </w:r>
      <w:r>
        <w:rPr>
          <w:rFonts w:hint="default" w:ascii="Times New Roman" w:hAnsi="Times New Roman" w:eastAsia="方正仿宋_GBK" w:cs="Times New Roman"/>
          <w:b/>
          <w:bCs/>
          <w:color w:val="auto"/>
          <w:sz w:val="30"/>
          <w:szCs w:val="30"/>
          <w:highlight w:val="none"/>
          <w:lang w:eastAsia="zh-CN"/>
        </w:rPr>
        <w:t>1</w:t>
      </w:r>
      <w:r>
        <w:rPr>
          <w:rFonts w:hint="eastAsia" w:ascii="Times New Roman" w:hAnsi="Times New Roman" w:eastAsia="方正仿宋_GBK" w:cs="Times New Roman"/>
          <w:b/>
          <w:bCs/>
          <w:color w:val="auto"/>
          <w:sz w:val="30"/>
          <w:szCs w:val="30"/>
          <w:highlight w:val="none"/>
          <w:lang w:val="en-US" w:eastAsia="zh-CN"/>
        </w:rPr>
        <w:t>1</w:t>
      </w:r>
      <w:r>
        <w:rPr>
          <w:rFonts w:hint="eastAsia" w:ascii="方正仿宋_GBK" w:hAnsi="方正仿宋_GBK" w:eastAsia="方正仿宋_GBK" w:cs="方正仿宋_GBK"/>
          <w:b/>
          <w:bCs/>
          <w:color w:val="auto"/>
          <w:sz w:val="30"/>
          <w:szCs w:val="30"/>
          <w:highlight w:val="none"/>
          <w:lang w:eastAsia="zh-CN"/>
        </w:rPr>
        <w:t>时</w:t>
      </w:r>
      <w:r>
        <w:rPr>
          <w:rFonts w:hint="eastAsia" w:ascii="Times New Roman" w:hAnsi="Times New Roman" w:eastAsia="方正仿宋_GBK" w:cs="Times New Roman"/>
          <w:b/>
          <w:bCs/>
          <w:color w:val="auto"/>
          <w:sz w:val="30"/>
          <w:szCs w:val="30"/>
          <w:highlight w:val="none"/>
          <w:lang w:val="en-US" w:eastAsia="zh-CN"/>
        </w:rPr>
        <w:t>00</w:t>
      </w:r>
      <w:r>
        <w:rPr>
          <w:rFonts w:hint="eastAsia" w:ascii="方正仿宋_GBK" w:hAnsi="方正仿宋_GBK" w:eastAsia="方正仿宋_GBK" w:cs="方正仿宋_GBK"/>
          <w:b/>
          <w:bCs/>
          <w:color w:val="auto"/>
          <w:sz w:val="30"/>
          <w:szCs w:val="30"/>
          <w:highlight w:val="none"/>
          <w:lang w:eastAsia="zh-CN"/>
        </w:rPr>
        <w:t>分（参选截止时间）前不得开启</w:t>
      </w:r>
    </w:p>
    <w:p w14:paraId="00FB203D">
      <w:pPr>
        <w:kinsoku/>
        <w:spacing w:line="560" w:lineRule="exact"/>
        <w:ind w:firstLine="560" w:firstLineChars="200"/>
        <w:rPr>
          <w:rFonts w:ascii="Times New Roman" w:hAnsi="Times New Roman"/>
          <w:color w:val="auto"/>
          <w:sz w:val="28"/>
          <w:szCs w:val="28"/>
          <w:highlight w:val="none"/>
          <w:lang w:eastAsia="zh-CN"/>
        </w:rPr>
      </w:pPr>
      <w:r>
        <w:rPr>
          <w:rFonts w:hint="default" w:ascii="Times New Roman" w:hAnsi="Times New Roman" w:cs="Times New Roman"/>
          <w:color w:val="auto"/>
          <w:sz w:val="28"/>
          <w:szCs w:val="28"/>
          <w:highlight w:val="none"/>
          <w:lang w:eastAsia="zh-CN"/>
        </w:rPr>
        <w:t>3</w:t>
      </w:r>
      <w:r>
        <w:rPr>
          <w:rFonts w:hint="eastAsia" w:ascii="Times New Roman" w:hAnsi="Times New Roman"/>
          <w:color w:val="auto"/>
          <w:sz w:val="28"/>
          <w:szCs w:val="28"/>
          <w:highlight w:val="none"/>
          <w:lang w:eastAsia="zh-CN"/>
        </w:rPr>
        <w:t>.竞价保证金：</w:t>
      </w:r>
      <w:r>
        <w:rPr>
          <w:rFonts w:hint="eastAsia" w:ascii="Times New Roman" w:hAnsi="Times New Roman" w:cs="Times New Roman" w:eastAsiaTheme="minorEastAsia"/>
          <w:color w:val="auto"/>
          <w:sz w:val="28"/>
          <w:szCs w:val="28"/>
          <w:highlight w:val="none"/>
          <w:lang w:val="en-US" w:eastAsia="zh-CN"/>
        </w:rPr>
        <w:t>6000</w:t>
      </w:r>
      <w:r>
        <w:rPr>
          <w:rFonts w:hint="eastAsia" w:ascii="Times New Roman" w:hAnsi="Times New Roman"/>
          <w:color w:val="auto"/>
          <w:sz w:val="28"/>
          <w:szCs w:val="28"/>
          <w:highlight w:val="none"/>
          <w:lang w:eastAsia="zh-CN"/>
        </w:rPr>
        <w:t>元。竞价人须在</w:t>
      </w:r>
      <w:r>
        <w:rPr>
          <w:rFonts w:hint="default" w:ascii="Times New Roman" w:hAnsi="Times New Roman" w:cs="Times New Roman"/>
          <w:color w:val="auto"/>
          <w:sz w:val="28"/>
          <w:szCs w:val="28"/>
          <w:highlight w:val="none"/>
          <w:lang w:eastAsia="zh-CN"/>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eastAsia" w:ascii="Times New Roman" w:hAnsi="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w:t>
      </w:r>
      <w:r>
        <w:rPr>
          <w:rFonts w:hint="eastAsia" w:ascii="Times New Roman" w:hAnsi="Times New Roman"/>
          <w:color w:val="auto"/>
          <w:sz w:val="28"/>
          <w:szCs w:val="28"/>
          <w:highlight w:val="none"/>
          <w:lang w:eastAsia="zh-CN"/>
        </w:rPr>
        <w:t>北京时间）前以现金</w:t>
      </w:r>
      <w:r>
        <w:rPr>
          <w:rFonts w:hint="eastAsia" w:ascii="Times New Roman" w:hAnsi="Times New Roman"/>
          <w:color w:val="auto"/>
          <w:sz w:val="28"/>
          <w:szCs w:val="28"/>
          <w:highlight w:val="none"/>
          <w:lang w:val="en-US" w:eastAsia="zh-CN"/>
        </w:rPr>
        <w:t>转账</w:t>
      </w:r>
      <w:r>
        <w:rPr>
          <w:rFonts w:hint="eastAsia" w:ascii="Times New Roman" w:hAnsi="Times New Roman"/>
          <w:color w:val="auto"/>
          <w:sz w:val="28"/>
          <w:szCs w:val="28"/>
          <w:highlight w:val="none"/>
          <w:lang w:eastAsia="zh-CN"/>
        </w:rPr>
        <w:t>方式缴纳本次竞价保证金。</w:t>
      </w:r>
    </w:p>
    <w:p w14:paraId="09585877">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收款账户：</w:t>
      </w:r>
    </w:p>
    <w:p w14:paraId="1955E3EE">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单位：重庆高速路域资源开发有限公司</w:t>
      </w:r>
    </w:p>
    <w:p w14:paraId="1C657DD0">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开户行：招商银行重庆分行营业部</w:t>
      </w:r>
    </w:p>
    <w:p w14:paraId="4FCCF62B">
      <w:pPr>
        <w:kinsoku/>
        <w:spacing w:line="560" w:lineRule="exact"/>
        <w:ind w:firstLine="560" w:firstLineChars="200"/>
        <w:rPr>
          <w:rFonts w:ascii="Times New Roman" w:hAnsi="Times New Roman" w:cs="Times New Roman"/>
          <w:color w:val="auto"/>
          <w:sz w:val="28"/>
          <w:szCs w:val="28"/>
          <w:highlight w:val="none"/>
          <w:lang w:eastAsia="zh-CN"/>
        </w:rPr>
      </w:pPr>
      <w:r>
        <w:rPr>
          <w:rFonts w:hint="eastAsia" w:ascii="Times New Roman" w:hAnsi="Times New Roman"/>
          <w:color w:val="auto"/>
          <w:sz w:val="28"/>
          <w:szCs w:val="28"/>
          <w:highlight w:val="none"/>
          <w:lang w:eastAsia="zh-CN"/>
        </w:rPr>
        <w:t>账号：</w:t>
      </w:r>
      <w:r>
        <w:rPr>
          <w:rFonts w:hint="default" w:ascii="Times New Roman" w:hAnsi="Times New Roman" w:cs="Times New Roman"/>
          <w:color w:val="auto"/>
          <w:sz w:val="28"/>
          <w:szCs w:val="28"/>
          <w:highlight w:val="none"/>
          <w:lang w:eastAsia="zh-CN"/>
        </w:rPr>
        <w:t>123905749510303</w:t>
      </w:r>
    </w:p>
    <w:p w14:paraId="037E7F49">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竞价保证金的退还</w:t>
      </w:r>
    </w:p>
    <w:p w14:paraId="07EA6392">
      <w:pPr>
        <w:kinsoku/>
        <w:spacing w:line="560" w:lineRule="exact"/>
        <w:ind w:firstLine="560" w:firstLineChars="200"/>
        <w:rPr>
          <w:rFonts w:ascii="Times New Roman" w:hAnsi="Times New Roman" w:cs="Times New Roman"/>
          <w:color w:val="auto"/>
          <w:sz w:val="28"/>
          <w:szCs w:val="28"/>
          <w:highlight w:val="none"/>
          <w:lang w:eastAsia="zh-CN"/>
        </w:rPr>
      </w:pPr>
      <w:r>
        <w:rPr>
          <w:rFonts w:hint="eastAsia" w:ascii="Times New Roman" w:hAnsi="Times New Roman"/>
          <w:color w:val="auto"/>
          <w:sz w:val="28"/>
          <w:szCs w:val="28"/>
          <w:highlight w:val="none"/>
          <w:lang w:eastAsia="zh-CN"/>
        </w:rPr>
        <w:t>招租人应当在法定时间内确定承租参选人。招租人应当在确定承租参选人后</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个工作日内将保证金退还除承租候选人以外的其他竞价人。承租候选人的竞价保证金将</w:t>
      </w:r>
      <w:r>
        <w:rPr>
          <w:rFonts w:hint="eastAsia" w:ascii="宋体" w:hAnsi="宋体" w:eastAsia="宋体" w:cs="宋体"/>
          <w:color w:val="auto"/>
          <w:sz w:val="28"/>
          <w:szCs w:val="28"/>
          <w:highlight w:val="none"/>
          <w:lang w:eastAsia="zh-CN"/>
        </w:rPr>
        <w:t>在合同签订后</w:t>
      </w:r>
      <w:r>
        <w:rPr>
          <w:rFonts w:hint="default" w:ascii="Times New Roman" w:hAnsi="Times New Roman" w:eastAsia="宋体" w:cs="Times New Roman"/>
          <w:color w:val="auto"/>
          <w:sz w:val="28"/>
          <w:szCs w:val="28"/>
          <w:highlight w:val="none"/>
          <w:lang w:eastAsia="zh-CN"/>
        </w:rPr>
        <w:t>10</w:t>
      </w:r>
      <w:r>
        <w:rPr>
          <w:rFonts w:hint="eastAsia" w:ascii="宋体" w:hAnsi="宋体" w:eastAsia="宋体" w:cs="宋体"/>
          <w:color w:val="auto"/>
          <w:sz w:val="28"/>
          <w:szCs w:val="28"/>
          <w:highlight w:val="none"/>
          <w:lang w:eastAsia="zh-CN"/>
        </w:rPr>
        <w:t>个工作日内退还</w:t>
      </w:r>
      <w:r>
        <w:rPr>
          <w:rFonts w:hint="eastAsia" w:ascii="Times New Roman" w:hAnsi="Times New Roman"/>
          <w:color w:val="auto"/>
          <w:sz w:val="28"/>
          <w:szCs w:val="28"/>
          <w:highlight w:val="none"/>
          <w:lang w:eastAsia="zh-CN"/>
        </w:rPr>
        <w:t>。</w:t>
      </w:r>
    </w:p>
    <w:p w14:paraId="79D59C2A">
      <w:pPr>
        <w:numPr>
          <w:ilvl w:val="0"/>
          <w:numId w:val="3"/>
        </w:numPr>
        <w:kinsoku/>
        <w:topLinePunct/>
        <w:spacing w:line="560" w:lineRule="exact"/>
        <w:ind w:firstLine="560" w:firstLineChars="200"/>
        <w:jc w:val="both"/>
        <w:rPr>
          <w:rFonts w:hint="eastAsia" w:ascii="黑体" w:hAnsi="黑体" w:eastAsia="黑体" w:cs="黑体"/>
          <w:sz w:val="28"/>
          <w:szCs w:val="28"/>
          <w:highlight w:val="none"/>
          <w:lang w:eastAsia="zh-CN"/>
        </w:rPr>
      </w:pPr>
      <w:r>
        <w:rPr>
          <w:rFonts w:hint="eastAsia" w:ascii="Times New Roman" w:hAnsi="Times New Roman"/>
          <w:color w:val="auto"/>
          <w:sz w:val="28"/>
          <w:szCs w:val="28"/>
          <w:highlight w:val="none"/>
          <w:lang w:eastAsia="zh-CN"/>
        </w:rPr>
        <w:t>开封时间及地点：</w:t>
      </w:r>
      <w:r>
        <w:rPr>
          <w:rFonts w:hint="default" w:ascii="Times New Roman" w:hAnsi="Times New Roman" w:cs="Times New Roman"/>
          <w:color w:val="auto"/>
          <w:sz w:val="28"/>
          <w:szCs w:val="28"/>
          <w:highlight w:val="none"/>
          <w:lang w:eastAsia="zh-CN"/>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eastAsia" w:ascii="Times New Roman" w:hAnsi="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highlight w:val="none"/>
          <w:lang w:eastAsia="zh-CN"/>
        </w:rPr>
        <w:t>于重庆高速</w:t>
      </w:r>
      <w:r>
        <w:rPr>
          <w:rFonts w:hint="eastAsia" w:ascii="宋体" w:hAnsi="宋体" w:eastAsia="宋体" w:cs="宋体"/>
          <w:color w:val="auto"/>
          <w:sz w:val="28"/>
          <w:szCs w:val="28"/>
          <w:highlight w:val="none"/>
          <w:lang w:eastAsia="zh-CN"/>
        </w:rPr>
        <w:t>路域资源开发</w:t>
      </w:r>
      <w:r>
        <w:rPr>
          <w:rFonts w:hint="eastAsia" w:ascii="Times New Roman" w:hAnsi="Times New Roman"/>
          <w:color w:val="auto"/>
          <w:sz w:val="28"/>
          <w:szCs w:val="28"/>
          <w:highlight w:val="none"/>
          <w:lang w:eastAsia="zh-CN"/>
        </w:rPr>
        <w:t>有限公</w:t>
      </w:r>
      <w:r>
        <w:rPr>
          <w:rFonts w:hint="eastAsia" w:ascii="Times New Roman" w:hAnsi="Times New Roman"/>
          <w:color w:val="auto"/>
          <w:sz w:val="28"/>
          <w:szCs w:val="28"/>
          <w:highlight w:val="none"/>
          <w:lang w:val="zh-TW" w:eastAsia="zh-CN"/>
        </w:rPr>
        <w:t>司</w:t>
      </w:r>
      <w:r>
        <w:rPr>
          <w:rFonts w:hint="default" w:ascii="Times New Roman" w:hAnsi="Times New Roman" w:eastAsia="宋体" w:cs="Times New Roman"/>
          <w:color w:val="auto"/>
          <w:sz w:val="28"/>
          <w:szCs w:val="28"/>
          <w:highlight w:val="none"/>
          <w:lang w:val="en-US" w:eastAsia="zh-CN"/>
        </w:rPr>
        <w:t>1605</w:t>
      </w:r>
      <w:r>
        <w:rPr>
          <w:rFonts w:hint="eastAsia" w:ascii="Times New Roman" w:hAnsi="Times New Roman"/>
          <w:color w:val="auto"/>
          <w:sz w:val="28"/>
          <w:szCs w:val="28"/>
          <w:highlight w:val="none"/>
          <w:lang w:eastAsia="zh-CN"/>
        </w:rPr>
        <w:t xml:space="preserve">会议室。              </w:t>
      </w:r>
      <w:r>
        <w:rPr>
          <w:rFonts w:hint="eastAsia" w:ascii="黑体" w:hAnsi="黑体" w:eastAsia="黑体" w:cs="黑体"/>
          <w:sz w:val="28"/>
          <w:szCs w:val="28"/>
          <w:highlight w:val="none"/>
          <w:lang w:eastAsia="zh-CN"/>
        </w:rPr>
        <w:t xml:space="preserve"> </w:t>
      </w:r>
    </w:p>
    <w:p w14:paraId="7100FC19">
      <w:pPr>
        <w:numPr>
          <w:ilvl w:val="0"/>
          <w:numId w:val="0"/>
        </w:numPr>
        <w:kinsoku/>
        <w:topLinePunct/>
        <w:spacing w:line="560" w:lineRule="exact"/>
        <w:ind w:firstLine="560" w:firstLineChars="200"/>
        <w:jc w:val="both"/>
        <w:rPr>
          <w:rFonts w:hint="eastAsia" w:ascii="Times New Roman" w:hAnsi="Times New Roman"/>
          <w:color w:val="auto"/>
          <w:sz w:val="28"/>
          <w:szCs w:val="28"/>
          <w:lang w:eastAsia="zh-CN"/>
        </w:rPr>
      </w:pPr>
      <w:r>
        <w:rPr>
          <w:rFonts w:hint="eastAsia" w:ascii="黑体" w:hAnsi="黑体" w:eastAsia="黑体" w:cs="黑体"/>
          <w:sz w:val="28"/>
          <w:szCs w:val="28"/>
          <w:lang w:val="en-US" w:eastAsia="zh-CN"/>
        </w:rPr>
        <w:t>5.</w:t>
      </w:r>
      <w:r>
        <w:rPr>
          <w:rFonts w:hint="eastAsia" w:ascii="Times New Roman" w:hAnsi="Times New Roman"/>
          <w:color w:val="auto"/>
          <w:sz w:val="28"/>
          <w:szCs w:val="28"/>
          <w:lang w:eastAsia="zh-CN"/>
        </w:rPr>
        <w:t xml:space="preserve">投标人也可选择以邮寄方式递交投标文件。为确保文件能被及时接收，文件应不晚于投标截止时间前送达招标文件指定地址，邮寄过程中的遗失、延误或损坏风险由投标人自行承担。采用邮寄方式递交投标文件的投标人，有权自行决定是否参加现场开标仪式。若决定参加，应携带有效身份证明文件准时出席。投标文件须保持密封完好，以招标人实际签收时间为准；逾期送达或未按要求密封的文件将被拒收。    </w:t>
      </w:r>
    </w:p>
    <w:p w14:paraId="3F213366">
      <w:pPr>
        <w:numPr>
          <w:ilvl w:val="0"/>
          <w:numId w:val="0"/>
        </w:numPr>
        <w:kinsoku/>
        <w:topLinePunct/>
        <w:spacing w:line="560" w:lineRule="exact"/>
        <w:ind w:firstLine="560" w:firstLineChars="200"/>
        <w:jc w:val="both"/>
        <w:rPr>
          <w:rFonts w:hint="eastAsia" w:ascii="Times New Roman" w:hAnsi="Times New Roman"/>
          <w:color w:val="auto"/>
          <w:sz w:val="28"/>
          <w:szCs w:val="28"/>
          <w:lang w:val="en-US" w:eastAsia="zh-CN"/>
        </w:rPr>
      </w:pPr>
      <w:r>
        <w:rPr>
          <w:rFonts w:hint="eastAsia" w:ascii="Times New Roman" w:hAnsi="Times New Roman"/>
          <w:color w:val="auto"/>
          <w:sz w:val="28"/>
          <w:szCs w:val="28"/>
          <w:lang w:val="en-US" w:eastAsia="zh-CN"/>
        </w:rPr>
        <w:t xml:space="preserve">邮寄地址：重庆高速公路集团有限公司1604室（重庆两江新区银杉路66号）  </w:t>
      </w:r>
    </w:p>
    <w:p w14:paraId="6582E112">
      <w:pPr>
        <w:numPr>
          <w:ilvl w:val="0"/>
          <w:numId w:val="0"/>
        </w:numPr>
        <w:kinsoku/>
        <w:topLinePunct/>
        <w:spacing w:line="560" w:lineRule="exact"/>
        <w:ind w:firstLine="560" w:firstLineChars="200"/>
        <w:jc w:val="both"/>
        <w:rPr>
          <w:rFonts w:hint="default" w:ascii="黑体" w:hAnsi="黑体" w:eastAsia="黑体" w:cs="黑体"/>
          <w:sz w:val="28"/>
          <w:szCs w:val="28"/>
          <w:lang w:val="en-US" w:eastAsia="zh-CN"/>
        </w:rPr>
      </w:pPr>
      <w:r>
        <w:rPr>
          <w:rFonts w:hint="eastAsia" w:ascii="Times New Roman" w:hAnsi="Times New Roman"/>
          <w:color w:val="auto"/>
          <w:sz w:val="28"/>
          <w:szCs w:val="28"/>
          <w:lang w:val="en-US" w:eastAsia="zh-CN"/>
        </w:rPr>
        <w:t>收件人：</w:t>
      </w:r>
      <w:r>
        <w:rPr>
          <w:rFonts w:hint="eastAsia" w:ascii="Times New Roman" w:hAnsi="Times New Roman"/>
          <w:color w:val="auto"/>
          <w:sz w:val="28"/>
          <w:szCs w:val="28"/>
          <w:lang w:eastAsia="zh-CN"/>
        </w:rPr>
        <w:t xml:space="preserve"> </w:t>
      </w:r>
      <w:r>
        <w:rPr>
          <w:rFonts w:hint="eastAsia" w:ascii="Times New Roman" w:hAnsi="Times New Roman"/>
          <w:color w:val="auto"/>
          <w:sz w:val="28"/>
          <w:szCs w:val="28"/>
          <w:lang w:val="en-US" w:eastAsia="zh-CN"/>
        </w:rPr>
        <w:t>李老师17782031328</w:t>
      </w:r>
      <w:r>
        <w:rPr>
          <w:rFonts w:hint="eastAsia" w:ascii="Times New Roman" w:hAnsi="Times New Roman"/>
          <w:color w:val="auto"/>
          <w:sz w:val="28"/>
          <w:szCs w:val="28"/>
          <w:lang w:eastAsia="zh-CN"/>
        </w:rPr>
        <w:t xml:space="preserve">            </w:t>
      </w:r>
      <w:r>
        <w:rPr>
          <w:rFonts w:hint="eastAsia" w:ascii="黑体" w:hAnsi="黑体" w:eastAsia="黑体" w:cs="黑体"/>
          <w:sz w:val="28"/>
          <w:szCs w:val="28"/>
          <w:lang w:eastAsia="zh-CN"/>
        </w:rPr>
        <w:t xml:space="preserve"> </w:t>
      </w:r>
      <w:r>
        <w:rPr>
          <w:rFonts w:hint="eastAsia" w:ascii="Times New Roman" w:hAnsi="Times New Roman"/>
          <w:color w:val="auto"/>
          <w:sz w:val="28"/>
          <w:szCs w:val="28"/>
          <w:lang w:eastAsia="zh-CN"/>
        </w:rPr>
        <w:t xml:space="preserve">           </w:t>
      </w:r>
      <w:r>
        <w:rPr>
          <w:rFonts w:hint="eastAsia" w:ascii="黑体" w:hAnsi="黑体" w:eastAsia="黑体" w:cs="黑体"/>
          <w:sz w:val="28"/>
          <w:szCs w:val="28"/>
          <w:lang w:eastAsia="zh-CN"/>
        </w:rPr>
        <w:t xml:space="preserve"> </w:t>
      </w:r>
    </w:p>
    <w:p w14:paraId="3BD2C96D">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786DD5D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5CA2F875">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6299D28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1A5864E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7C864395">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049829CA">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1206AC">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.逾期未在指定地点缴纳全部款项的。 </w:t>
      </w:r>
    </w:p>
    <w:p w14:paraId="56A550E2">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.通过公开招租方式招租的，若第一名承租候选人放弃中标资格的，此次竞价无效，招租人将重新组织招租。</w:t>
      </w:r>
    </w:p>
    <w:p w14:paraId="068B581F">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6ED87FD8">
      <w:pPr>
        <w:kinsoku/>
        <w:topLinePunct/>
        <w:spacing w:line="560" w:lineRule="exact"/>
        <w:ind w:firstLine="560" w:firstLineChars="200"/>
        <w:jc w:val="both"/>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9.公开招租出现最高报价相同时，最高报价竞价人中如有原承租人，则原承租人为承租候选人；无原承租人时，由相同最高报价竞价人现场竞价决定。</w:t>
      </w:r>
    </w:p>
    <w:p w14:paraId="4E4B1E32">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（二）竞标当日，竞标人凭有效身份证件原件及委托书进入开标会现场，无关人员不得入内。 </w:t>
      </w:r>
    </w:p>
    <w:p w14:paraId="67453840">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Times New Roman" w:hAnsi="Times New Roman"/>
          <w:color w:val="auto"/>
          <w:sz w:val="28"/>
          <w:szCs w:val="28"/>
          <w:lang w:eastAsia="zh-CN"/>
        </w:rPr>
        <w:t>（三）本次招租项目信息以在</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37AC7066">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1"/>
      <w:bookmarkEnd w:id="2"/>
      <w:bookmarkEnd w:id="3"/>
      <w:bookmarkEnd w:id="4"/>
    </w:p>
    <w:p w14:paraId="6429CEA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Times New Roman" w:hAnsi="Times New Roman"/>
          <w:color w:val="auto"/>
          <w:sz w:val="28"/>
          <w:szCs w:val="28"/>
          <w:highlight w:val="none"/>
          <w:lang w:val="zh-TW" w:eastAsia="zh-TW"/>
        </w:rPr>
        <w:t>本次</w:t>
      </w:r>
      <w:r>
        <w:rPr>
          <w:rFonts w:hint="eastAsia" w:ascii="Times New Roman" w:hAnsi="Times New Roman" w:eastAsia="宋体"/>
          <w:color w:val="auto"/>
          <w:sz w:val="28"/>
          <w:szCs w:val="28"/>
          <w:highlight w:val="none"/>
          <w:lang w:val="en-US" w:eastAsia="zh-CN"/>
        </w:rPr>
        <w:t>公开招租</w:t>
      </w:r>
      <w:r>
        <w:rPr>
          <w:rFonts w:hint="eastAsia" w:ascii="Times New Roman" w:hAnsi="Times New Roman"/>
          <w:color w:val="auto"/>
          <w:sz w:val="28"/>
          <w:szCs w:val="28"/>
          <w:highlight w:val="none"/>
          <w:lang w:val="zh-TW" w:eastAsia="zh-TW"/>
        </w:rPr>
        <w:t>将在</w:t>
      </w:r>
      <w:r>
        <w:rPr>
          <w:rFonts w:hint="eastAsia" w:ascii="Times New Roman" w:hAnsi="Times New Roman" w:eastAsia="宋体"/>
          <w:color w:val="auto"/>
          <w:sz w:val="28"/>
          <w:szCs w:val="28"/>
          <w:highlight w:val="none"/>
          <w:lang w:val="en-US" w:eastAsia="zh-CN"/>
        </w:rPr>
        <w:t>高速集团官网（</w:t>
      </w:r>
      <w:r>
        <w:rPr>
          <w:rFonts w:ascii="宋体" w:hAnsi="宋体" w:eastAsia="宋体" w:cs="宋体"/>
          <w:sz w:val="24"/>
          <w:szCs w:val="24"/>
        </w:rPr>
        <w:fldChar w:fldCharType="begin"/>
      </w:r>
      <w:r>
        <w:rPr>
          <w:rFonts w:ascii="宋体" w:hAnsi="宋体" w:eastAsia="宋体" w:cs="宋体"/>
          <w:sz w:val="24"/>
          <w:szCs w:val="24"/>
        </w:rPr>
        <w:instrText xml:space="preserve"> HYPERLINK "https://www.cegc.com.cn/html/col1810480.html" </w:instrText>
      </w:r>
      <w:r>
        <w:rPr>
          <w:rFonts w:ascii="宋体" w:hAnsi="宋体" w:eastAsia="宋体" w:cs="宋体"/>
          <w:sz w:val="24"/>
          <w:szCs w:val="24"/>
        </w:rPr>
        <w:fldChar w:fldCharType="separate"/>
      </w:r>
      <w:r>
        <w:rPr>
          <w:rStyle w:val="16"/>
          <w:rFonts w:ascii="宋体" w:hAnsi="宋体" w:eastAsia="宋体" w:cs="宋体"/>
          <w:sz w:val="24"/>
          <w:szCs w:val="24"/>
        </w:rPr>
        <w:t>非招投标平台发包 - 重庆高速集团</w:t>
      </w:r>
      <w:r>
        <w:rPr>
          <w:rFonts w:ascii="宋体" w:hAnsi="宋体" w:eastAsia="宋体" w:cs="宋体"/>
          <w:sz w:val="24"/>
          <w:szCs w:val="24"/>
        </w:rPr>
        <w:fldChar w:fldCharType="end"/>
      </w:r>
      <w:r>
        <w:rPr>
          <w:rFonts w:hint="eastAsia" w:ascii="宋体" w:hAnsi="宋体" w:eastAsia="宋体" w:cs="宋体"/>
          <w:sz w:val="24"/>
          <w:szCs w:val="24"/>
        </w:rPr>
        <w:t>https://www.cegc.com.cn/html/col1810480.html</w:t>
      </w:r>
      <w:r>
        <w:rPr>
          <w:rFonts w:hint="eastAsia" w:ascii="Times New Roman" w:hAnsi="Times New Roman" w:eastAsia="宋体"/>
          <w:color w:val="auto"/>
          <w:sz w:val="28"/>
          <w:szCs w:val="28"/>
          <w:highlight w:val="none"/>
          <w:lang w:val="en-US" w:eastAsia="zh-CN"/>
        </w:rPr>
        <w:t>）以及招租地块（彭水苗族土家族自治县高谷镇共和村3组地块）现场张贴招租公告</w:t>
      </w:r>
      <w:r>
        <w:rPr>
          <w:rFonts w:hint="eastAsia" w:ascii="Times New Roman" w:hAnsi="Times New Roman"/>
          <w:color w:val="auto"/>
          <w:sz w:val="28"/>
          <w:szCs w:val="28"/>
          <w:highlight w:val="none"/>
          <w:lang w:val="zh-TW" w:eastAsia="zh-TW"/>
        </w:rPr>
        <w:t>。</w:t>
      </w:r>
    </w:p>
    <w:p w14:paraId="3B3AEA9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3DA3AAA1">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eastAsia="宋体"/>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1EFC95BD">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w:t>
      </w:r>
      <w:r>
        <w:rPr>
          <w:rFonts w:hint="eastAsia" w:ascii="Times New Roman" w:hAnsi="Times New Roman" w:eastAsia="宋体"/>
          <w:color w:val="auto"/>
          <w:sz w:val="28"/>
          <w:szCs w:val="28"/>
          <w:highlight w:val="none"/>
          <w:lang w:val="en-US" w:eastAsia="zh-CN"/>
        </w:rPr>
        <w:t>两江新区</w:t>
      </w:r>
      <w:r>
        <w:rPr>
          <w:rFonts w:hint="eastAsia" w:ascii="Times New Roman" w:hAnsi="Times New Roman"/>
          <w:color w:val="auto"/>
          <w:sz w:val="28"/>
          <w:szCs w:val="28"/>
          <w:highlight w:val="none"/>
        </w:rPr>
        <w:t>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7F737AF3">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79E6914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imes New Roman" w:hAnsi="Times New Roman"/>
          <w:color w:val="auto"/>
          <w:sz w:val="28"/>
          <w:szCs w:val="28"/>
          <w:highlight w:val="none"/>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65D9D224">
      <w:pPr>
        <w:pStyle w:val="2"/>
        <w:rPr>
          <w:rFonts w:hint="eastAsia" w:ascii="Times New Roman" w:hAnsi="Times New Roman"/>
          <w:color w:val="auto"/>
          <w:sz w:val="28"/>
          <w:szCs w:val="28"/>
          <w:highlight w:val="none"/>
        </w:rPr>
      </w:pPr>
    </w:p>
    <w:p w14:paraId="5F82CED3">
      <w:pPr>
        <w:rPr>
          <w:rFonts w:hint="eastAsia"/>
        </w:rPr>
      </w:pPr>
    </w:p>
    <w:p w14:paraId="5CFC7396">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重庆高速路域资源开发有限公司</w:t>
      </w:r>
    </w:p>
    <w:p w14:paraId="600FEC23">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eastAsia" w:ascii="Times New Roman" w:hAnsi="Times New Roman" w:cs="Times New Roman" w:eastAsia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eastAsiaTheme="minorEastAsia"/>
          <w:sz w:val="28"/>
          <w:szCs w:val="28"/>
          <w:lang w:val="en-US" w:eastAsia="zh-CN"/>
        </w:rPr>
        <w:t>9</w:t>
      </w:r>
      <w:r>
        <w:rPr>
          <w:rFonts w:hint="eastAsia" w:asciiTheme="minorEastAsia" w:hAnsiTheme="minorEastAsia" w:eastAsiaTheme="minorEastAsia" w:cstheme="minorEastAsia"/>
          <w:sz w:val="28"/>
          <w:szCs w:val="28"/>
        </w:rPr>
        <w:t>月</w:t>
      </w:r>
      <w:r>
        <w:rPr>
          <w:rFonts w:hint="eastAsia" w:ascii="Times New Roman" w:hAnsi="Times New Roman" w:cs="Times New Roman" w:eastAsiaTheme="minorEastAsia"/>
          <w:sz w:val="28"/>
          <w:szCs w:val="28"/>
          <w:lang w:val="en-US" w:eastAsia="zh-CN"/>
        </w:rPr>
        <w:t>18日</w:t>
      </w:r>
    </w:p>
    <w:p w14:paraId="1937EB41">
      <w:pPr>
        <w:jc w:val="both"/>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p>
    <w:p w14:paraId="76D0CA10">
      <w:pPr>
        <w:pStyle w:val="4"/>
        <w:ind w:left="0" w:leftChars="0" w:firstLine="0" w:firstLineChars="0"/>
        <w:jc w:val="left"/>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heme="minorEastAsia" w:hAnsiTheme="minorEastAsia" w:eastAsiaTheme="minorEastAsia" w:cstheme="minorEastAsia"/>
          <w:sz w:val="28"/>
          <w:szCs w:val="28"/>
          <w:lang w:val="en-US" w:eastAsia="zh-CN"/>
        </w:rPr>
        <w:t>1</w:t>
      </w:r>
    </w:p>
    <w:p w14:paraId="47DB712A">
      <w:pPr>
        <w:jc w:val="center"/>
        <w:rPr>
          <w:rFonts w:hint="eastAsia" w:ascii="黑体" w:hAnsi="黑体" w:eastAsia="黑体" w:cs="黑体"/>
          <w:sz w:val="28"/>
          <w:szCs w:val="28"/>
          <w:lang w:val="en-US" w:eastAsia="zh-CN"/>
        </w:rPr>
      </w:pPr>
    </w:p>
    <w:p w14:paraId="3C1B0488">
      <w:pPr>
        <w:jc w:val="center"/>
        <w:rPr>
          <w:rFonts w:hint="eastAsia" w:ascii="黑体" w:hAnsi="黑体" w:eastAsia="黑体" w:cs="黑体"/>
          <w:sz w:val="28"/>
          <w:szCs w:val="28"/>
          <w:lang w:val="en-US" w:eastAsia="zh-CN"/>
        </w:rPr>
      </w:pPr>
    </w:p>
    <w:p w14:paraId="3F62C61A">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地块现状</w:t>
      </w:r>
    </w:p>
    <w:p w14:paraId="7385D9D8">
      <w:pPr>
        <w:jc w:val="center"/>
        <w:rPr>
          <w:rFonts w:hint="eastAsia" w:ascii="黑体" w:hAnsi="黑体" w:eastAsia="黑体" w:cs="黑体"/>
          <w:sz w:val="28"/>
          <w:szCs w:val="28"/>
          <w:lang w:val="en-US" w:eastAsia="zh-CN"/>
        </w:rPr>
      </w:pPr>
    </w:p>
    <w:p w14:paraId="33BB6C64">
      <w:pPr>
        <w:jc w:val="center"/>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inline distT="0" distB="0" distL="114300" distR="114300">
            <wp:extent cx="5577840" cy="4251325"/>
            <wp:effectExtent l="0" t="0" r="3810" b="15875"/>
            <wp:docPr id="14" name="图片 14" descr="3accdc59f2e1fb9d0aca0f3ea82d0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accdc59f2e1fb9d0aca0f3ea82d0a32"/>
                    <pic:cNvPicPr>
                      <a:picLocks noChangeAspect="1"/>
                    </pic:cNvPicPr>
                  </pic:nvPicPr>
                  <pic:blipFill>
                    <a:blip r:embed="rId10"/>
                    <a:stretch>
                      <a:fillRect/>
                    </a:stretch>
                  </pic:blipFill>
                  <pic:spPr>
                    <a:xfrm>
                      <a:off x="0" y="0"/>
                      <a:ext cx="5577840" cy="4251325"/>
                    </a:xfrm>
                    <a:prstGeom prst="rect">
                      <a:avLst/>
                    </a:prstGeom>
                  </pic:spPr>
                </pic:pic>
              </a:graphicData>
            </a:graphic>
          </wp:inline>
        </w:drawing>
      </w:r>
    </w:p>
    <w:p w14:paraId="50C708EB">
      <w:pPr>
        <w:pStyle w:val="4"/>
        <w:ind w:left="0" w:leftChars="0" w:firstLine="0" w:firstLineChars="0"/>
        <w:jc w:val="both"/>
      </w:pPr>
    </w:p>
    <w:p w14:paraId="18EFD79B">
      <w:pPr>
        <w:pStyle w:val="4"/>
        <w:ind w:left="0" w:leftChars="0" w:firstLine="0" w:firstLineChars="0"/>
        <w:jc w:val="both"/>
      </w:pPr>
    </w:p>
    <w:p w14:paraId="1FF0398B">
      <w:pPr>
        <w:pStyle w:val="4"/>
        <w:ind w:left="0" w:leftChars="0" w:firstLine="0" w:firstLineChars="0"/>
        <w:jc w:val="left"/>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附件2</w:t>
      </w:r>
    </w:p>
    <w:p w14:paraId="7CD59B3B">
      <w:pPr>
        <w:pStyle w:val="4"/>
        <w:jc w:val="center"/>
      </w:pPr>
      <w:r>
        <w:drawing>
          <wp:inline distT="0" distB="0" distL="114300" distR="114300">
            <wp:extent cx="4810125" cy="7315200"/>
            <wp:effectExtent l="0" t="0" r="9525" b="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1"/>
                    <a:stretch>
                      <a:fillRect/>
                    </a:stretch>
                  </pic:blipFill>
                  <pic:spPr>
                    <a:xfrm>
                      <a:off x="0" y="0"/>
                      <a:ext cx="4810125" cy="7315200"/>
                    </a:xfrm>
                    <a:prstGeom prst="rect">
                      <a:avLst/>
                    </a:prstGeom>
                    <a:noFill/>
                    <a:ln>
                      <a:noFill/>
                    </a:ln>
                  </pic:spPr>
                </pic:pic>
              </a:graphicData>
            </a:graphic>
          </wp:inline>
        </w:drawing>
      </w:r>
    </w:p>
    <w:p w14:paraId="4FF53F0A">
      <w:pPr>
        <w:pStyle w:val="4"/>
        <w:ind w:left="0" w:leftChars="0" w:firstLine="0" w:firstLineChars="0"/>
        <w:jc w:val="left"/>
        <w:rPr>
          <w:rFonts w:hint="default" w:asciiTheme="minorEastAsia" w:hAnsiTheme="minorEastAsia" w:eastAsiaTheme="minorEastAsia" w:cstheme="minorEastAsia"/>
          <w:sz w:val="28"/>
          <w:szCs w:val="28"/>
          <w:lang w:val="en-US" w:eastAsia="zh-CN"/>
        </w:rPr>
      </w:pPr>
      <w:r>
        <w:drawing>
          <wp:inline distT="0" distB="0" distL="114300" distR="114300">
            <wp:extent cx="4848225" cy="6810375"/>
            <wp:effectExtent l="0" t="0" r="9525" b="952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2"/>
                    <a:stretch>
                      <a:fillRect/>
                    </a:stretch>
                  </pic:blipFill>
                  <pic:spPr>
                    <a:xfrm>
                      <a:off x="0" y="0"/>
                      <a:ext cx="4848225" cy="6810375"/>
                    </a:xfrm>
                    <a:prstGeom prst="rect">
                      <a:avLst/>
                    </a:prstGeom>
                    <a:noFill/>
                    <a:ln>
                      <a:noFill/>
                    </a:ln>
                  </pic:spPr>
                </pic:pic>
              </a:graphicData>
            </a:graphic>
          </wp:inline>
        </w:drawing>
      </w:r>
      <w:r>
        <w:drawing>
          <wp:inline distT="0" distB="0" distL="114300" distR="114300">
            <wp:extent cx="5048250" cy="7258050"/>
            <wp:effectExtent l="0" t="0" r="0"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3"/>
                    <a:stretch>
                      <a:fillRect/>
                    </a:stretch>
                  </pic:blipFill>
                  <pic:spPr>
                    <a:xfrm>
                      <a:off x="0" y="0"/>
                      <a:ext cx="5048250" cy="7258050"/>
                    </a:xfrm>
                    <a:prstGeom prst="rect">
                      <a:avLst/>
                    </a:prstGeom>
                    <a:noFill/>
                    <a:ln>
                      <a:noFill/>
                    </a:ln>
                  </pic:spPr>
                </pic:pic>
              </a:graphicData>
            </a:graphic>
          </wp:inline>
        </w:drawing>
      </w:r>
      <w:r>
        <w:drawing>
          <wp:inline distT="0" distB="0" distL="114300" distR="114300">
            <wp:extent cx="5086350" cy="6810375"/>
            <wp:effectExtent l="0" t="0" r="0" b="952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4"/>
                    <a:stretch>
                      <a:fillRect/>
                    </a:stretch>
                  </pic:blipFill>
                  <pic:spPr>
                    <a:xfrm>
                      <a:off x="0" y="0"/>
                      <a:ext cx="5086350" cy="6810375"/>
                    </a:xfrm>
                    <a:prstGeom prst="rect">
                      <a:avLst/>
                    </a:prstGeom>
                    <a:noFill/>
                    <a:ln>
                      <a:noFill/>
                    </a:ln>
                  </pic:spPr>
                </pic:pic>
              </a:graphicData>
            </a:graphic>
          </wp:inline>
        </w:drawing>
      </w:r>
      <w:r>
        <w:drawing>
          <wp:inline distT="0" distB="0" distL="114300" distR="114300">
            <wp:extent cx="5048250" cy="6810375"/>
            <wp:effectExtent l="0" t="0" r="0" b="952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5"/>
                    <a:stretch>
                      <a:fillRect/>
                    </a:stretch>
                  </pic:blipFill>
                  <pic:spPr>
                    <a:xfrm>
                      <a:off x="0" y="0"/>
                      <a:ext cx="5048250" cy="6810375"/>
                    </a:xfrm>
                    <a:prstGeom prst="rect">
                      <a:avLst/>
                    </a:prstGeom>
                    <a:noFill/>
                    <a:ln>
                      <a:noFill/>
                    </a:ln>
                  </pic:spPr>
                </pic:pic>
              </a:graphicData>
            </a:graphic>
          </wp:inline>
        </w:drawing>
      </w:r>
      <w:r>
        <w:drawing>
          <wp:inline distT="0" distB="0" distL="114300" distR="114300">
            <wp:extent cx="5114925" cy="6924675"/>
            <wp:effectExtent l="0" t="0" r="9525" b="952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6"/>
                    <a:stretch>
                      <a:fillRect/>
                    </a:stretch>
                  </pic:blipFill>
                  <pic:spPr>
                    <a:xfrm>
                      <a:off x="0" y="0"/>
                      <a:ext cx="5114925" cy="6924675"/>
                    </a:xfrm>
                    <a:prstGeom prst="rect">
                      <a:avLst/>
                    </a:prstGeom>
                    <a:noFill/>
                    <a:ln>
                      <a:noFill/>
                    </a:ln>
                  </pic:spPr>
                </pic:pic>
              </a:graphicData>
            </a:graphic>
          </wp:inline>
        </w:drawing>
      </w:r>
      <w:r>
        <w:drawing>
          <wp:inline distT="0" distB="0" distL="114300" distR="114300">
            <wp:extent cx="4924425" cy="7162800"/>
            <wp:effectExtent l="0" t="0" r="9525" b="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7"/>
                    <a:stretch>
                      <a:fillRect/>
                    </a:stretch>
                  </pic:blipFill>
                  <pic:spPr>
                    <a:xfrm>
                      <a:off x="0" y="0"/>
                      <a:ext cx="4924425" cy="7162800"/>
                    </a:xfrm>
                    <a:prstGeom prst="rect">
                      <a:avLst/>
                    </a:prstGeom>
                    <a:noFill/>
                    <a:ln>
                      <a:noFill/>
                    </a:ln>
                  </pic:spPr>
                </pic:pic>
              </a:graphicData>
            </a:graphic>
          </wp:inline>
        </w:drawing>
      </w:r>
      <w:r>
        <w:drawing>
          <wp:inline distT="0" distB="0" distL="114300" distR="114300">
            <wp:extent cx="5000625" cy="6724650"/>
            <wp:effectExtent l="0" t="0" r="9525" b="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8"/>
                    <a:stretch>
                      <a:fillRect/>
                    </a:stretch>
                  </pic:blipFill>
                  <pic:spPr>
                    <a:xfrm>
                      <a:off x="0" y="0"/>
                      <a:ext cx="5000625" cy="6724650"/>
                    </a:xfrm>
                    <a:prstGeom prst="rect">
                      <a:avLst/>
                    </a:prstGeom>
                    <a:noFill/>
                    <a:ln>
                      <a:noFill/>
                    </a:ln>
                  </pic:spPr>
                </pic:pic>
              </a:graphicData>
            </a:graphic>
          </wp:inline>
        </w:drawing>
      </w:r>
      <w:r>
        <w:drawing>
          <wp:inline distT="0" distB="0" distL="114300" distR="114300">
            <wp:extent cx="6000750" cy="5127625"/>
            <wp:effectExtent l="0" t="0" r="0" b="1587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9"/>
                    <a:stretch>
                      <a:fillRect/>
                    </a:stretch>
                  </pic:blipFill>
                  <pic:spPr>
                    <a:xfrm>
                      <a:off x="0" y="0"/>
                      <a:ext cx="6000750" cy="5127625"/>
                    </a:xfrm>
                    <a:prstGeom prst="rect">
                      <a:avLst/>
                    </a:prstGeom>
                    <a:noFill/>
                    <a:ln>
                      <a:noFill/>
                    </a:ln>
                  </pic:spPr>
                </pic:pic>
              </a:graphicData>
            </a:graphic>
          </wp:inline>
        </w:drawing>
      </w:r>
    </w:p>
    <w:p w14:paraId="34DCA8E8">
      <w:pPr>
        <w:pStyle w:val="4"/>
        <w:ind w:left="0" w:leftChars="0" w:firstLine="0" w:firstLineChars="0"/>
        <w:jc w:val="both"/>
      </w:pPr>
    </w:p>
    <w:p w14:paraId="6682555C">
      <w:pPr>
        <w:pStyle w:val="4"/>
        <w:ind w:left="0" w:leftChars="0" w:firstLine="0" w:firstLineChars="0"/>
        <w:jc w:val="left"/>
      </w:pPr>
    </w:p>
    <w:p w14:paraId="5543ED75">
      <w:pPr>
        <w:bidi w:val="0"/>
        <w:jc w:val="left"/>
      </w:pPr>
    </w:p>
    <w:p w14:paraId="40D6F842">
      <w:pPr>
        <w:pStyle w:val="4"/>
        <w:jc w:val="center"/>
      </w:pPr>
    </w:p>
    <w:p w14:paraId="5F2651E9">
      <w:pPr>
        <w:pStyle w:val="4"/>
        <w:jc w:val="center"/>
        <w:rPr>
          <w:rFonts w:hint="eastAsia"/>
          <w:lang w:val="en-US" w:eastAsia="zh-CN"/>
        </w:rPr>
      </w:pPr>
    </w:p>
    <w:p w14:paraId="62B20BF1">
      <w:pPr>
        <w:pStyle w:val="4"/>
        <w:ind w:left="0" w:leftChars="0" w:firstLine="0" w:firstLineChars="0"/>
        <w:jc w:val="both"/>
        <w:rPr>
          <w:rFonts w:hint="eastAsia"/>
          <w:lang w:val="en-US" w:eastAsia="zh-CN"/>
        </w:rPr>
      </w:pPr>
    </w:p>
    <w:p w14:paraId="5A61359A">
      <w:pPr>
        <w:pStyle w:val="4"/>
        <w:jc w:val="center"/>
        <w:rPr>
          <w:rFonts w:hint="eastAsia"/>
          <w:lang w:val="en-US" w:eastAsia="zh-CN"/>
        </w:rPr>
      </w:pPr>
    </w:p>
    <w:p w14:paraId="2DC2622C">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759DA7BD">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06382201">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11B62A47">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0E8CA345">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2F0137BD">
      <w:pPr>
        <w:pStyle w:val="4"/>
        <w:ind w:left="0" w:leftChars="0" w:firstLine="0" w:firstLineChars="0"/>
        <w:jc w:val="left"/>
        <w:rPr>
          <w:rFonts w:hint="eastAsia" w:asciiTheme="minorEastAsia" w:hAnsiTheme="minorEastAsia" w:eastAsiaTheme="minorEastAsia" w:cstheme="minorEastAsia"/>
          <w:sz w:val="28"/>
          <w:szCs w:val="28"/>
          <w:lang w:val="en-US" w:eastAsia="zh-CN"/>
        </w:rPr>
      </w:pPr>
    </w:p>
    <w:p w14:paraId="47EE0B6F">
      <w:pPr>
        <w:pStyle w:val="4"/>
        <w:ind w:left="0" w:leftChars="0" w:firstLine="0" w:firstLineChars="0"/>
        <w:jc w:val="left"/>
      </w:pPr>
    </w:p>
    <w:p w14:paraId="292449C8">
      <w:pPr>
        <w:pStyle w:val="4"/>
        <w:ind w:left="0" w:leftChars="0" w:firstLine="0" w:firstLineChars="0"/>
        <w:jc w:val="left"/>
      </w:pPr>
    </w:p>
    <w:p w14:paraId="79DBBC62">
      <w:pPr>
        <w:pStyle w:val="4"/>
        <w:ind w:left="0" w:leftChars="0" w:firstLine="0" w:firstLineChars="0"/>
        <w:jc w:val="left"/>
      </w:pPr>
    </w:p>
    <w:p w14:paraId="4C3845E8">
      <w:pPr>
        <w:pStyle w:val="4"/>
        <w:ind w:left="0" w:leftChars="0" w:firstLine="0" w:firstLineChars="0"/>
        <w:jc w:val="left"/>
      </w:pPr>
    </w:p>
    <w:p w14:paraId="510E9706">
      <w:pPr>
        <w:pStyle w:val="4"/>
        <w:ind w:left="0" w:leftChars="0" w:firstLine="0" w:firstLineChars="0"/>
        <w:jc w:val="left"/>
      </w:pPr>
    </w:p>
    <w:p w14:paraId="4DDDF0F2">
      <w:pPr>
        <w:pStyle w:val="4"/>
        <w:ind w:left="0" w:leftChars="0" w:firstLine="0" w:firstLineChars="0"/>
        <w:jc w:val="left"/>
      </w:pPr>
    </w:p>
    <w:p w14:paraId="58B67888">
      <w:pPr>
        <w:pStyle w:val="4"/>
        <w:ind w:left="0" w:leftChars="0" w:firstLine="0" w:firstLineChars="0"/>
        <w:jc w:val="left"/>
      </w:pPr>
    </w:p>
    <w:p w14:paraId="0BF1528F">
      <w:pPr>
        <w:pStyle w:val="4"/>
        <w:ind w:left="0" w:leftChars="0" w:firstLine="0" w:firstLineChars="0"/>
        <w:jc w:val="left"/>
      </w:pPr>
    </w:p>
    <w:p w14:paraId="4FAB9AC2">
      <w:pPr>
        <w:pStyle w:val="4"/>
        <w:ind w:left="0" w:leftChars="0" w:firstLine="0" w:firstLineChars="0"/>
        <w:jc w:val="left"/>
      </w:pPr>
    </w:p>
    <w:p w14:paraId="6E49B80A">
      <w:pPr>
        <w:pStyle w:val="4"/>
        <w:ind w:left="0" w:leftChars="0" w:firstLine="0" w:firstLineChars="0"/>
        <w:jc w:val="left"/>
      </w:pPr>
    </w:p>
    <w:p w14:paraId="3785592D">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1D793E9D">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116206AA">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b w:val="0"/>
          <w:bCs/>
          <w:sz w:val="44"/>
          <w:szCs w:val="44"/>
          <w:lang w:val="en-US" w:eastAsia="zh-CN"/>
        </w:rPr>
        <w:t>彭水苗族土家族自治县高谷镇共和村3组地块土地招租</w:t>
      </w:r>
    </w:p>
    <w:p w14:paraId="19B8BC84">
      <w:pPr>
        <w:rPr>
          <w:rFonts w:hint="eastAsia" w:ascii="方正仿宋_GBK" w:hAnsi="方正仿宋_GBK" w:eastAsia="方正仿宋_GBK" w:cs="方正仿宋_GBK"/>
          <w:sz w:val="32"/>
          <w:szCs w:val="32"/>
        </w:rPr>
      </w:pPr>
    </w:p>
    <w:p w14:paraId="7248D6E8">
      <w:pPr>
        <w:pStyle w:val="18"/>
        <w:rPr>
          <w:rFonts w:hint="eastAsia" w:ascii="方正仿宋_GBK" w:hAnsi="方正仿宋_GBK" w:eastAsia="方正仿宋_GBK" w:cs="方正仿宋_GBK"/>
          <w:b/>
          <w:color w:val="auto"/>
          <w:sz w:val="32"/>
          <w:szCs w:val="32"/>
        </w:rPr>
      </w:pPr>
    </w:p>
    <w:p w14:paraId="52B0AE57">
      <w:pPr>
        <w:rPr>
          <w:rFonts w:hint="eastAsia" w:ascii="方正仿宋_GBK" w:hAnsi="方正仿宋_GBK" w:eastAsia="方正仿宋_GBK" w:cs="方正仿宋_GBK"/>
          <w:sz w:val="32"/>
          <w:szCs w:val="32"/>
        </w:rPr>
      </w:pPr>
    </w:p>
    <w:p w14:paraId="1367E85B">
      <w:pPr>
        <w:ind w:right="-313" w:rightChars="-149"/>
        <w:jc w:val="center"/>
        <w:rPr>
          <w:rFonts w:hint="eastAsia" w:ascii="方正仿宋_GBK" w:hAnsi="方正仿宋_GBK" w:eastAsia="方正仿宋_GBK" w:cs="方正仿宋_GBK"/>
          <w:b/>
          <w:sz w:val="32"/>
          <w:szCs w:val="32"/>
          <w:lang w:val="en-US" w:eastAsia="zh-CN"/>
        </w:rPr>
      </w:pPr>
    </w:p>
    <w:p w14:paraId="7A4CBBEC">
      <w:pPr>
        <w:ind w:right="-313" w:rightChars="-149"/>
        <w:jc w:val="center"/>
        <w:rPr>
          <w:rFonts w:hint="eastAsia" w:ascii="方正仿宋_GBK" w:hAnsi="方正仿宋_GBK" w:eastAsia="方正仿宋_GBK" w:cs="方正仿宋_GBK"/>
          <w:b/>
          <w:sz w:val="32"/>
          <w:szCs w:val="32"/>
          <w:lang w:val="en-US" w:eastAsia="zh-CN"/>
        </w:rPr>
      </w:pPr>
    </w:p>
    <w:p w14:paraId="71736115">
      <w:pPr>
        <w:ind w:right="-313" w:rightChars="-149"/>
        <w:jc w:val="center"/>
        <w:rPr>
          <w:rFonts w:hint="eastAsia" w:ascii="方正仿宋_GBK" w:hAnsi="方正仿宋_GBK" w:eastAsia="方正仿宋_GBK" w:cs="方正仿宋_GBK"/>
          <w:b/>
          <w:sz w:val="32"/>
          <w:szCs w:val="32"/>
          <w:lang w:val="en-US" w:eastAsia="zh-CN"/>
        </w:rPr>
      </w:pPr>
    </w:p>
    <w:p w14:paraId="480CF27D">
      <w:pPr>
        <w:ind w:right="-313" w:rightChars="-149"/>
        <w:jc w:val="center"/>
        <w:rPr>
          <w:rFonts w:hint="eastAsia" w:ascii="方正仿宋_GBK" w:hAnsi="方正仿宋_GBK" w:eastAsia="方正仿宋_GBK" w:cs="方正仿宋_GBK"/>
          <w:b/>
          <w:sz w:val="32"/>
          <w:szCs w:val="32"/>
          <w:lang w:val="en-US" w:eastAsia="zh-CN"/>
        </w:rPr>
      </w:pPr>
    </w:p>
    <w:p w14:paraId="7E2FBBD8">
      <w:pPr>
        <w:ind w:right="-313" w:rightChars="-149"/>
        <w:jc w:val="center"/>
        <w:rPr>
          <w:rFonts w:hint="eastAsia" w:ascii="方正仿宋_GBK" w:hAnsi="方正仿宋_GBK" w:eastAsia="方正仿宋_GBK" w:cs="方正仿宋_GBK"/>
          <w:b/>
          <w:sz w:val="32"/>
          <w:szCs w:val="32"/>
          <w:lang w:val="en-US" w:eastAsia="zh-CN"/>
        </w:rPr>
      </w:pPr>
    </w:p>
    <w:p w14:paraId="708FDA98">
      <w:pPr>
        <w:ind w:right="-313" w:rightChars="-149"/>
        <w:jc w:val="center"/>
        <w:rPr>
          <w:rFonts w:hint="eastAsia" w:ascii="方正仿宋_GBK" w:hAnsi="方正仿宋_GBK" w:eastAsia="方正仿宋_GBK" w:cs="方正仿宋_GBK"/>
          <w:b/>
          <w:sz w:val="32"/>
          <w:szCs w:val="32"/>
          <w:lang w:val="en-US" w:eastAsia="zh-CN"/>
        </w:rPr>
      </w:pPr>
    </w:p>
    <w:p w14:paraId="61C45E87">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11ECB271">
      <w:pPr>
        <w:ind w:leftChars="-200" w:right="-313" w:rightChars="-149" w:hanging="305" w:hangingChars="95"/>
        <w:jc w:val="center"/>
        <w:rPr>
          <w:rFonts w:hint="eastAsia" w:ascii="方正仿宋_GBK" w:hAnsi="方正仿宋_GBK" w:eastAsia="方正仿宋_GBK" w:cs="方正仿宋_GBK"/>
          <w:b/>
          <w:sz w:val="32"/>
          <w:szCs w:val="32"/>
        </w:rPr>
      </w:pPr>
    </w:p>
    <w:p w14:paraId="7EA1043E">
      <w:pPr>
        <w:ind w:right="480" w:firstLine="3039" w:firstLineChars="946"/>
        <w:rPr>
          <w:rFonts w:hint="eastAsia" w:ascii="方正仿宋_GBK" w:hAnsi="方正仿宋_GBK" w:eastAsia="方正仿宋_GBK" w:cs="方正仿宋_GBK"/>
          <w:b/>
          <w:sz w:val="32"/>
          <w:szCs w:val="32"/>
        </w:rPr>
      </w:pPr>
    </w:p>
    <w:p w14:paraId="162E80F7">
      <w:pPr>
        <w:ind w:right="480" w:firstLine="3039" w:firstLineChars="946"/>
        <w:rPr>
          <w:rFonts w:hint="eastAsia" w:ascii="方正仿宋_GBK" w:hAnsi="方正仿宋_GBK" w:eastAsia="方正仿宋_GBK" w:cs="方正仿宋_GBK"/>
          <w:b/>
          <w:sz w:val="32"/>
          <w:szCs w:val="32"/>
        </w:rPr>
      </w:pPr>
    </w:p>
    <w:p w14:paraId="3C2A2436">
      <w:pPr>
        <w:ind w:right="480" w:firstLine="3039" w:firstLineChars="946"/>
        <w:rPr>
          <w:rFonts w:hint="eastAsia" w:ascii="方正仿宋_GBK" w:hAnsi="方正仿宋_GBK" w:eastAsia="方正仿宋_GBK" w:cs="方正仿宋_GBK"/>
          <w:b/>
          <w:sz w:val="32"/>
          <w:szCs w:val="32"/>
        </w:rPr>
      </w:pPr>
    </w:p>
    <w:p w14:paraId="25734A54">
      <w:pPr>
        <w:ind w:right="480" w:firstLine="3039" w:firstLineChars="946"/>
        <w:rPr>
          <w:rFonts w:hint="eastAsia" w:ascii="方正仿宋_GBK" w:hAnsi="方正仿宋_GBK" w:eastAsia="方正仿宋_GBK" w:cs="方正仿宋_GBK"/>
          <w:b/>
          <w:sz w:val="32"/>
          <w:szCs w:val="32"/>
        </w:rPr>
      </w:pPr>
    </w:p>
    <w:p w14:paraId="17B401E1">
      <w:pPr>
        <w:pStyle w:val="18"/>
        <w:rPr>
          <w:rFonts w:hint="eastAsia" w:ascii="方正仿宋_GBK" w:hAnsi="方正仿宋_GBK" w:eastAsia="方正仿宋_GBK" w:cs="方正仿宋_GBK"/>
          <w:b/>
          <w:color w:val="auto"/>
          <w:sz w:val="32"/>
          <w:szCs w:val="32"/>
        </w:rPr>
      </w:pPr>
    </w:p>
    <w:p w14:paraId="3F97B562">
      <w:pPr>
        <w:rPr>
          <w:rFonts w:hint="eastAsia" w:ascii="方正仿宋_GBK" w:hAnsi="方正仿宋_GBK" w:eastAsia="方正仿宋_GBK" w:cs="方正仿宋_GBK"/>
          <w:b/>
          <w:sz w:val="32"/>
          <w:szCs w:val="32"/>
        </w:rPr>
      </w:pPr>
    </w:p>
    <w:p w14:paraId="621BBA1C">
      <w:pPr>
        <w:pStyle w:val="3"/>
        <w:rPr>
          <w:rFonts w:hint="eastAsia"/>
        </w:rPr>
      </w:pPr>
    </w:p>
    <w:p w14:paraId="406632D1">
      <w:pPr>
        <w:pStyle w:val="18"/>
        <w:jc w:val="center"/>
        <w:rPr>
          <w:rFonts w:hint="eastAsia" w:ascii="方正仿宋_GBK" w:hAnsi="方正仿宋_GBK" w:eastAsia="方正仿宋_GBK" w:cs="方正仿宋_GBK"/>
          <w:b/>
          <w:color w:val="auto"/>
          <w:sz w:val="32"/>
          <w:szCs w:val="32"/>
        </w:rPr>
      </w:pPr>
    </w:p>
    <w:p w14:paraId="6D8638DB">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0BBA7150">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2F07642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7EDA127B">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57CFF98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160D80EA">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6F4B947C">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6C9E268A">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498DD9B5">
      <w:pPr>
        <w:pStyle w:val="2"/>
        <w:rPr>
          <w:rFonts w:hint="eastAsia"/>
        </w:rPr>
      </w:pPr>
    </w:p>
    <w:p w14:paraId="2C9B2D39">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注：如竞价人以个人方式参与竞价的，则无须提供法定代表人身份证明，只需提供本人身份证复印件；由竞价人本人到场的，无须提供授权委托书。个人竞价人无须提供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5A618FC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2CF549B1">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2B5B5E9">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F310F21">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14695B86">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70BBB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8D901C7">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A16BC1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0F4705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2706D1C">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C77FDA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1613F12B">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5492A53E">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52DD3D69">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0F627D9F">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、法定代表人身份证明及授权委托书</w:t>
      </w:r>
    </w:p>
    <w:p w14:paraId="1D302323">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63028CE5">
      <w:pPr>
        <w:spacing w:line="360" w:lineRule="auto"/>
        <w:rPr>
          <w:rFonts w:hint="eastAsia" w:ascii="方正仿宋_GBK" w:hAnsi="方正仿宋_GBK" w:eastAsia="方正仿宋_GBK" w:cs="方正仿宋_GBK"/>
          <w:color w:val="000000"/>
          <w:sz w:val="32"/>
          <w:szCs w:val="32"/>
        </w:rPr>
      </w:pPr>
    </w:p>
    <w:p w14:paraId="15BA85F9">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1BAF3169">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7AFC5EB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28AEDB4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7A7E697">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5FEC8F">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31D3F77D">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16ACC15C">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3401BC1">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2BDE780D">
      <w:pPr>
        <w:spacing w:line="360" w:lineRule="auto"/>
        <w:rPr>
          <w:rFonts w:hint="eastAsia" w:ascii="方正仿宋_GBK" w:hAnsi="方正仿宋_GBK" w:eastAsia="方正仿宋_GBK" w:cs="方正仿宋_GBK"/>
          <w:color w:val="000000"/>
          <w:sz w:val="32"/>
          <w:szCs w:val="32"/>
        </w:rPr>
      </w:pPr>
    </w:p>
    <w:p w14:paraId="43D984E1">
      <w:pPr>
        <w:spacing w:line="360" w:lineRule="auto"/>
        <w:rPr>
          <w:rFonts w:hint="eastAsia" w:ascii="方正仿宋_GBK" w:hAnsi="方正仿宋_GBK" w:eastAsia="方正仿宋_GBK" w:cs="方正仿宋_GBK"/>
          <w:color w:val="000000"/>
          <w:sz w:val="32"/>
          <w:szCs w:val="32"/>
        </w:rPr>
      </w:pPr>
    </w:p>
    <w:p w14:paraId="7EDFEEC8">
      <w:pPr>
        <w:pStyle w:val="3"/>
        <w:rPr>
          <w:rFonts w:hint="eastAsia"/>
        </w:rPr>
      </w:pPr>
    </w:p>
    <w:p w14:paraId="3D2B89C4">
      <w:pPr>
        <w:rPr>
          <w:rFonts w:hint="eastAsia"/>
        </w:rPr>
      </w:pPr>
    </w:p>
    <w:p w14:paraId="6D0B9000">
      <w:pPr>
        <w:pStyle w:val="2"/>
        <w:rPr>
          <w:rFonts w:hint="eastAsia"/>
        </w:rPr>
      </w:pPr>
    </w:p>
    <w:p w14:paraId="24D3FBF3">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370017C">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7FBC72FD">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7AEA4961">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Times New Roman"/>
          <w:color w:val="000000"/>
          <w:kern w:val="0"/>
          <w:sz w:val="32"/>
          <w:szCs w:val="32"/>
          <w:lang w:val="en-US" w:eastAsia="zh-CN"/>
        </w:rPr>
        <w:t>2.</w:t>
      </w:r>
      <w:r>
        <w:rPr>
          <w:rFonts w:hint="eastAsia" w:ascii="方正仿宋_GBK" w:hAnsi="方正仿宋_GBK" w:eastAsia="方正仿宋_GBK" w:cs="方正仿宋_GBK"/>
          <w:color w:val="000000"/>
          <w:kern w:val="0"/>
          <w:sz w:val="32"/>
          <w:szCs w:val="32"/>
          <w:lang w:val="en-US" w:eastAsia="zh-CN"/>
        </w:rPr>
        <w:t>附法人身份证复印件。</w:t>
      </w:r>
    </w:p>
    <w:p w14:paraId="177B4B4E">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A3CD9C3">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3C2A17E9">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重庆高速路域资源开发有限公司彭水县高谷镇共和村3组地块租赁事宜竞价文件</w:t>
      </w:r>
      <w:r>
        <w:rPr>
          <w:rFonts w:hint="eastAsia" w:ascii="方正仿宋_GBK" w:hAnsi="方正仿宋_GBK" w:eastAsia="方正仿宋_GBK" w:cs="方正仿宋_GBK"/>
          <w:color w:val="000000"/>
          <w:kern w:val="0"/>
          <w:sz w:val="32"/>
          <w:szCs w:val="32"/>
        </w:rPr>
        <w:t>、签订合同和处理有关事宜， 其法律后果由我方承担。</w:t>
      </w:r>
    </w:p>
    <w:p w14:paraId="26E313E4">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118FF82">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850F0E">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763A124F">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64C793F3">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215657BB">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33938D72">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7F09925C">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763ECC4">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5663B960">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7866D88C">
      <w:pPr>
        <w:spacing w:line="440" w:lineRule="exact"/>
        <w:jc w:val="center"/>
        <w:outlineLvl w:val="1"/>
        <w:rPr>
          <w:rFonts w:hint="eastAsia" w:ascii="方正仿宋_GBK" w:hAnsi="方正仿宋_GBK" w:eastAsia="方正仿宋_GBK" w:cs="方正仿宋_GBK"/>
          <w:b/>
          <w:color w:val="000000"/>
          <w:sz w:val="32"/>
          <w:szCs w:val="32"/>
        </w:rPr>
      </w:pPr>
    </w:p>
    <w:p w14:paraId="7DB890E5">
      <w:pPr>
        <w:spacing w:line="440" w:lineRule="exact"/>
        <w:jc w:val="center"/>
        <w:outlineLvl w:val="1"/>
        <w:rPr>
          <w:rFonts w:hint="eastAsia" w:ascii="方正仿宋_GBK" w:hAnsi="方正仿宋_GBK" w:eastAsia="方正仿宋_GBK" w:cs="方正仿宋_GBK"/>
          <w:b/>
          <w:color w:val="000000"/>
          <w:sz w:val="32"/>
          <w:szCs w:val="32"/>
        </w:rPr>
      </w:pPr>
    </w:p>
    <w:p w14:paraId="797F53BF">
      <w:pPr>
        <w:pStyle w:val="2"/>
        <w:rPr>
          <w:rFonts w:hint="eastAsia"/>
        </w:rPr>
      </w:pPr>
    </w:p>
    <w:p w14:paraId="70F18FFC">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C2725BF">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560EEC2">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4DCE87AB">
      <w:pPr>
        <w:pStyle w:val="3"/>
        <w:rPr>
          <w:rFonts w:hint="eastAsia"/>
          <w:lang w:val="en-US" w:eastAsia="zh-CN"/>
        </w:rPr>
      </w:pPr>
    </w:p>
    <w:p w14:paraId="3784EF7E">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1634C8A4">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7F52267A">
      <w:pPr>
        <w:pStyle w:val="3"/>
        <w:rPr>
          <w:rFonts w:hint="eastAsia"/>
        </w:rPr>
        <w:sectPr>
          <w:pgSz w:w="11906" w:h="16838"/>
          <w:pgMar w:top="1440" w:right="1066" w:bottom="1118" w:left="1380" w:header="851" w:footer="992" w:gutter="0"/>
          <w:cols w:space="720" w:num="1"/>
          <w:docGrid w:type="lines" w:linePitch="312" w:charSpace="0"/>
        </w:sectPr>
      </w:pPr>
    </w:p>
    <w:p w14:paraId="48D7C29C">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68CD3FC0">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08956DE3">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2C2BB87">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��况；未在“</w:t>
      </w:r>
      <w:r>
        <w:rPr>
          <w:rFonts w:hint="eastAsia" w:ascii="方正仿宋_GBK" w:hAnsi="方正仿宋_GBK" w:eastAsia="方正仿宋_GBK" w:cs="方正仿宋_GBK"/>
          <w:sz w:val="32"/>
          <w:szCs w:val="32"/>
        </w:rPr>
        <w:t>信用中国”网站 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列入失信惩戒名单；未有拖欠高速集团及所属企业租金行为；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w:t>
      </w:r>
      <w:r>
        <w:rPr>
          <w:rFonts w:hint="eastAsia" w:ascii="方正仿宋_GBK" w:hAnsi="方正仿宋_GBK" w:eastAsia="方正仿宋_GBK" w:cs="方正仿宋_GBK"/>
          <w:sz w:val="32"/>
          <w:szCs w:val="32"/>
          <w:lang w:eastAsia="zh-CN"/>
        </w:rPr>
        <w:t>，具</w:t>
      </w:r>
      <w:r>
        <w:rPr>
          <w:rFonts w:hint="eastAsia" w:ascii="方正仿宋_GBK" w:hAnsi="方正仿宋_GBK" w:eastAsia="方正仿宋_GBK" w:cs="方正仿宋_GBK"/>
          <w:sz w:val="32"/>
          <w:szCs w:val="32"/>
        </w:rPr>
        <w:t>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5E89413B">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5852A167">
      <w:pPr>
        <w:pStyle w:val="2"/>
        <w:rPr>
          <w:rFonts w:hint="eastAsia"/>
        </w:rPr>
      </w:pPr>
    </w:p>
    <w:p w14:paraId="1ECB0122">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3AC8C086">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62E7F078">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5053AC36">
      <w:pPr>
        <w:pStyle w:val="20"/>
        <w:spacing w:line="440" w:lineRule="exact"/>
        <w:ind w:left="0" w:leftChars="0" w:firstLine="0" w:firstLineChars="0"/>
        <w:jc w:val="both"/>
        <w:outlineLvl w:val="1"/>
        <w:rPr>
          <w:rFonts w:hint="eastAsia" w:ascii="方正仿宋_GBK" w:hAnsi="方正仿宋_GBK" w:eastAsia="方正仿宋_GBK" w:cs="方正仿宋_GBK"/>
          <w:spacing w:val="0"/>
          <w:kern w:val="2"/>
          <w:sz w:val="32"/>
          <w:szCs w:val="32"/>
          <w:lang w:val="en-US" w:eastAsia="zh-CN" w:bidi="ar-SA"/>
        </w:rPr>
      </w:pPr>
    </w:p>
    <w:p w14:paraId="6C1ABD21">
      <w:pPr>
        <w:pStyle w:val="20"/>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10E659EC">
      <w:pPr>
        <w:pStyle w:val="18"/>
        <w:rPr>
          <w:rFonts w:hint="eastAsia" w:ascii="方正仿宋_GBK" w:hAnsi="方正仿宋_GBK" w:eastAsia="方正仿宋_GBK" w:cs="方正仿宋_GBK"/>
          <w:sz w:val="32"/>
          <w:szCs w:val="32"/>
        </w:rPr>
      </w:pPr>
    </w:p>
    <w:p w14:paraId="077F00AB">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r>
        <w:rPr>
          <w:rFonts w:hint="eastAsia" w:ascii="方正仿宋_GBK" w:hAnsi="方正仿宋_GBK" w:eastAsia="方正仿宋_GBK" w:cs="方正仿宋_GBK"/>
          <w:b/>
          <w:color w:val="000000"/>
          <w:sz w:val="32"/>
          <w:szCs w:val="32"/>
          <w:u w:val="single"/>
        </w:rPr>
        <w:t>：</w:t>
      </w:r>
    </w:p>
    <w:p w14:paraId="0EB0404D">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val="en-US"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Theme="minorEastAsia" w:hAnsiTheme="minorEastAsia" w:eastAsiaTheme="minorEastAsia" w:cstheme="minorEastAsia"/>
          <w:sz w:val="28"/>
          <w:szCs w:val="28"/>
          <w:highlight w:val="yellow"/>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元，</w:t>
      </w:r>
      <w:r>
        <w:rPr>
          <w:rFonts w:hint="eastAsia" w:ascii="方正仿宋_GBK" w:eastAsia="方正仿宋_GBK"/>
          <w:sz w:val="32"/>
          <w:szCs w:val="33"/>
          <w:lang w:val="en-US" w:eastAsia="zh-CN"/>
        </w:rPr>
        <w:t>并同意招租公告中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72B71F82">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Times New Roman" w:hAnsi="Times New Roman" w:eastAsia="方正仿宋_GBK" w:cs="Times New Roman"/>
          <w:sz w:val="32"/>
          <w:szCs w:val="32"/>
          <w:lang w:eastAsia="zh-CN"/>
        </w:rPr>
        <w:t>2.</w:t>
      </w:r>
      <w:r>
        <w:rPr>
          <w:rFonts w:hint="eastAsia" w:ascii="方正仿宋_GBK" w:eastAsia="方正仿宋_GBK"/>
          <w:sz w:val="32"/>
          <w:szCs w:val="33"/>
        </w:rPr>
        <w:t>我方承诺在报价有效期内不修改、撤销报价文件。</w:t>
      </w:r>
    </w:p>
    <w:p w14:paraId="2EEA935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Times New Roman" w:hAnsi="Times New Roman" w:eastAsia="方正仿宋_GBK" w:cs="Times New Roman"/>
          <w:sz w:val="32"/>
          <w:szCs w:val="32"/>
          <w:lang w:eastAsia="zh-CN"/>
        </w:rPr>
        <w:t>3.</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306260D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4B48D4B6">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33BD527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Times New Roman" w:hAnsi="Times New Roman" w:eastAsia="方正仿宋_GBK" w:cs="Times New Roman"/>
          <w:sz w:val="32"/>
          <w:szCs w:val="32"/>
          <w:lang w:eastAsia="zh-CN"/>
        </w:rPr>
        <w:t>4.</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22F839CC">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eastAsia" w:ascii="Times New Roman" w:hAnsi="Times New Roman" w:eastAsia="方正仿宋_GBK" w:cs="Times New Roman"/>
          <w:sz w:val="32"/>
          <w:szCs w:val="32"/>
          <w:lang w:eastAsia="zh-CN"/>
        </w:rPr>
        <w:t>5.</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2D726786">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29EB2A8E">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136ABCB7">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67040379">
      <w:pPr>
        <w:spacing w:line="440" w:lineRule="exact"/>
        <w:ind w:firstLine="2880" w:firstLineChars="900"/>
        <w:rPr>
          <w:rFonts w:hint="eastAsia" w:ascii="方正仿宋_GBK" w:hAnsi="方正仿宋_GBK" w:eastAsia="方正仿宋_GBK" w:cs="方正仿宋_GBK"/>
          <w:color w:val="000000"/>
          <w:sz w:val="32"/>
          <w:szCs w:val="32"/>
        </w:rPr>
      </w:pPr>
    </w:p>
    <w:p w14:paraId="7E4432DB">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D58BEAA">
      <w:pPr>
        <w:spacing w:line="440" w:lineRule="exact"/>
        <w:ind w:firstLine="2880" w:firstLineChars="900"/>
        <w:rPr>
          <w:rFonts w:hint="eastAsia" w:ascii="方正仿宋_GBK" w:hAnsi="方正仿宋_GBK" w:eastAsia="方正仿宋_GBK" w:cs="方正仿宋_GBK"/>
          <w:color w:val="000000"/>
          <w:sz w:val="32"/>
          <w:szCs w:val="32"/>
        </w:rPr>
      </w:pPr>
    </w:p>
    <w:p w14:paraId="0DF38DBB">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994CF4E">
      <w:pPr>
        <w:spacing w:line="440" w:lineRule="exact"/>
        <w:ind w:firstLine="3052" w:firstLineChars="950"/>
        <w:outlineLvl w:val="1"/>
        <w:rPr>
          <w:rFonts w:hint="eastAsia" w:ascii="方正仿宋_GBK" w:hAnsi="方正仿宋_GBK" w:eastAsia="方正仿宋_GBK" w:cs="方正仿宋_GBK"/>
          <w:b/>
          <w:color w:val="000000"/>
          <w:sz w:val="32"/>
          <w:szCs w:val="32"/>
        </w:rPr>
      </w:pPr>
    </w:p>
    <w:p w14:paraId="69D33393">
      <w:pPr>
        <w:pStyle w:val="19"/>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A60820D">
      <w:pPr>
        <w:pStyle w:val="4"/>
        <w:jc w:val="both"/>
        <w:rPr>
          <w:rFonts w:hint="eastAsia" w:asciiTheme="minorEastAsia" w:hAnsiTheme="minorEastAsia" w:eastAsiaTheme="minorEastAsia" w:cstheme="minorEastAsia"/>
          <w:sz w:val="28"/>
          <w:szCs w:val="28"/>
          <w:lang w:val="en-US" w:eastAsia="zh-CN"/>
        </w:rPr>
      </w:pPr>
    </w:p>
    <w:p w14:paraId="2BD9767E">
      <w:pPr>
        <w:pStyle w:val="4"/>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4</w:t>
      </w:r>
    </w:p>
    <w:p w14:paraId="7FCD33B5">
      <w:pPr>
        <w:rPr>
          <w:rFonts w:hint="eastAsia" w:asciiTheme="minorEastAsia" w:hAnsiTheme="minorEastAsia" w:cstheme="minorEastAsia"/>
          <w:sz w:val="28"/>
          <w:szCs w:val="28"/>
        </w:rPr>
      </w:pPr>
      <w:r>
        <w:rPr>
          <w:rFonts w:hint="eastAsia" w:asciiTheme="minorEastAsia" w:hAnsiTheme="minorEastAsia" w:cstheme="minorEastAsia"/>
          <w:sz w:val="28"/>
          <w:szCs w:val="28"/>
        </w:rPr>
        <w:t>编号：</w:t>
      </w:r>
    </w:p>
    <w:p w14:paraId="27548E8D">
      <w:pPr>
        <w:spacing w:line="560" w:lineRule="exact"/>
        <w:jc w:val="center"/>
        <w:rPr>
          <w:rFonts w:hint="eastAsia" w:ascii="方正小标宋_GBK" w:eastAsia="方正小标宋_GBK"/>
          <w:color w:val="auto"/>
          <w:sz w:val="44"/>
          <w:szCs w:val="44"/>
          <w:highlight w:val="none"/>
          <w:lang w:val="en-US" w:eastAsia="zh-CN"/>
        </w:rPr>
      </w:pPr>
      <w:r>
        <w:rPr>
          <w:rFonts w:hint="eastAsia" w:ascii="方正小标宋_GBK" w:eastAsia="方正小标宋_GBK"/>
          <w:color w:val="auto"/>
          <w:sz w:val="44"/>
          <w:szCs w:val="44"/>
          <w:highlight w:val="none"/>
        </w:rPr>
        <w:t>土地租赁协议</w:t>
      </w:r>
    </w:p>
    <w:p w14:paraId="4B7C2D6A">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p>
    <w:p w14:paraId="35AD9394">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rPr>
        <w:t>甲方（出租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r>
        <w:rPr>
          <w:rFonts w:hint="eastAsia" w:ascii="方正仿宋_GBK" w:hAnsi="Times New Roman" w:eastAsia="方正仿宋_GBK"/>
          <w:color w:val="auto"/>
          <w:kern w:val="2"/>
          <w:sz w:val="32"/>
          <w:szCs w:val="33"/>
          <w:lang w:val="en-US" w:eastAsia="zh-CN"/>
        </w:rPr>
        <w:t>重庆高速路域资源开发有限公司</w:t>
      </w:r>
    </w:p>
    <w:p w14:paraId="70B202BE">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联系地址：重庆市渝北区银杉路66号16楼</w:t>
      </w:r>
    </w:p>
    <w:p w14:paraId="5D662D9F">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联系人：罗继光</w:t>
      </w:r>
    </w:p>
    <w:p w14:paraId="52705B96">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联系电话： 13110207967</w:t>
      </w:r>
    </w:p>
    <w:p w14:paraId="30E46420">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rPr>
      </w:pPr>
      <w:r>
        <w:rPr>
          <w:rFonts w:hint="eastAsia" w:ascii="方正仿宋_GBK" w:hAnsi="Times New Roman" w:eastAsia="方正仿宋_GBK"/>
          <w:color w:val="auto"/>
          <w:kern w:val="2"/>
          <w:sz w:val="32"/>
          <w:szCs w:val="33"/>
        </w:rPr>
        <w:t>乙方（</w:t>
      </w:r>
      <w:r>
        <w:rPr>
          <w:rFonts w:hint="eastAsia" w:ascii="方正仿宋_GBK" w:hAnsi="Times New Roman" w:eastAsia="方正仿宋_GBK"/>
          <w:color w:val="auto"/>
          <w:kern w:val="2"/>
          <w:sz w:val="32"/>
          <w:szCs w:val="33"/>
          <w:lang w:eastAsia="zh-CN"/>
        </w:rPr>
        <w:t>承租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p>
    <w:p w14:paraId="003259DC">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w:t>
      </w:r>
    </w:p>
    <w:p w14:paraId="08AEB227">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w:t>
      </w:r>
    </w:p>
    <w:p w14:paraId="48BAC861">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ascii="方正仿宋_GBK" w:eastAsia="方正仿宋_GBK"/>
          <w:color w:val="auto"/>
          <w:sz w:val="32"/>
          <w:szCs w:val="33"/>
          <w:highlight w:val="none"/>
        </w:rPr>
      </w:pPr>
      <w:r>
        <w:rPr>
          <w:rFonts w:hint="eastAsia" w:ascii="方正仿宋_GBK" w:hAnsi="Times New Roman" w:eastAsia="方正仿宋_GBK"/>
          <w:color w:val="auto"/>
          <w:kern w:val="2"/>
          <w:sz w:val="32"/>
          <w:szCs w:val="33"/>
          <w:lang w:val="en-US" w:eastAsia="zh-CN"/>
        </w:rPr>
        <w:t xml:space="preserve">联系电话： </w:t>
      </w:r>
    </w:p>
    <w:p w14:paraId="38EF6DFC">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w:t>
      </w:r>
      <w:r>
        <w:rPr>
          <w:rFonts w:hint="eastAsia" w:ascii="方正仿宋_GBK" w:eastAsia="方正仿宋_GBK"/>
          <w:color w:val="auto"/>
          <w:sz w:val="32"/>
          <w:szCs w:val="33"/>
          <w:highlight w:val="none"/>
          <w:lang w:eastAsia="zh-CN"/>
        </w:rPr>
        <w:t>》《</w:t>
      </w:r>
      <w:r>
        <w:rPr>
          <w:rFonts w:hint="eastAsia" w:ascii="方正仿宋_GBK" w:eastAsia="方正仿宋_GBK"/>
          <w:color w:val="auto"/>
          <w:sz w:val="32"/>
          <w:szCs w:val="33"/>
          <w:highlight w:val="none"/>
        </w:rPr>
        <w:t>中华人民共和国土地管理法》以及</w:t>
      </w:r>
      <w:r>
        <w:rPr>
          <w:rFonts w:hint="eastAsia" w:ascii="方正仿宋_GBK" w:eastAsia="方正仿宋_GBK"/>
          <w:color w:val="auto"/>
          <w:sz w:val="32"/>
          <w:szCs w:val="33"/>
          <w:highlight w:val="none"/>
          <w:lang w:eastAsia="zh-CN"/>
        </w:rPr>
        <w:t>其他</w:t>
      </w:r>
      <w:r>
        <w:rPr>
          <w:rFonts w:hint="eastAsia" w:ascii="方正仿宋_GBK" w:eastAsia="方正仿宋_GBK"/>
          <w:color w:val="auto"/>
          <w:sz w:val="32"/>
          <w:szCs w:val="33"/>
          <w:highlight w:val="none"/>
        </w:rPr>
        <w:t>相关法律法规，甲乙双方在平等互利、友好协商的前提下，达成如下租赁协议：</w:t>
      </w:r>
    </w:p>
    <w:p w14:paraId="4C2CC704">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7D951011">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ACF80F4">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u w:val="single"/>
        </w:rPr>
        <w:t xml:space="preserve">        （土地证号）        </w:t>
      </w:r>
      <w:r>
        <w:rPr>
          <w:rFonts w:hint="eastAsia" w:ascii="方正仿宋_GBK" w:eastAsia="方正仿宋_GBK" w:cs="方正仿宋_GBK"/>
          <w:color w:val="auto"/>
          <w:sz w:val="32"/>
          <w:szCs w:val="33"/>
          <w:highlight w:val="none"/>
        </w:rPr>
        <w:t>；</w:t>
      </w:r>
    </w:p>
    <w:p w14:paraId="09AA77A1">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详见勘界报告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64BEC34D">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8FF1E65">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F54CEF7">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CA5447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D98267A">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4F9F0A8">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35E68E8">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154B5316">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CF75D88">
      <w:pPr>
        <w:pStyle w:val="20"/>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51442EE9">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宋体" w:hAnsi="宋体" w:eastAsia="宋体" w:cs="宋体"/>
          <w:color w:val="auto"/>
          <w:sz w:val="32"/>
          <w:szCs w:val="33"/>
          <w:highlight w:val="none"/>
          <w:u w:val="singl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6FA7B696">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53866B53">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AF809AB">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163B4D25">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20BF05F6">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05FE9EB7">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359EB165">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3B0C731E">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2D9E3600">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39E6B2E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21569F36">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57C3AF2E">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755BC40E">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2F4FF8E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7972355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399EB48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0D4E39D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7BBB068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3B2E703D">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0B159FF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4025640B">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48C0F0CA">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6083B1A3">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2DBC2B90">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6BEFF82A">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1970F845">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279A2376">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0406183F">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7D946808">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7E1C3770">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4759359C">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7C87981C">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6FB49982">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1FDE5653">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3FCEEF1F">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398AEDF2">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0C0BE90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546A4896">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1C18A1B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469A2A04">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7CBDA23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0144A22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72B2A29D">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2A91222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7DE9577B">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收款账户：</w:t>
      </w:r>
    </w:p>
    <w:p w14:paraId="0804E8DD">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75413E77">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49423818">
      <w:pPr>
        <w:kinsoku/>
        <w:spacing w:line="560" w:lineRule="exact"/>
        <w:rPr>
          <w:rFonts w:hint="eastAsia" w:ascii="方正黑体_GBK" w:eastAsia="方正黑体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Times New Roman" w:hAnsi="Times New Roman" w:cs="Times New Roman"/>
          <w:color w:val="auto"/>
          <w:sz w:val="28"/>
          <w:szCs w:val="28"/>
          <w:lang w:eastAsia="zh-CN"/>
        </w:rPr>
        <w:t>123905749510303</w:t>
      </w:r>
    </w:p>
    <w:p w14:paraId="713935AE">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4EA8B0BA">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rPr>
        <w:t>乙方在本协议签署后</w:t>
      </w:r>
      <w:r>
        <w:rPr>
          <w:rFonts w:hint="eastAsia"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元（大写：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采用现金形式。</w:t>
      </w:r>
    </w:p>
    <w:p w14:paraId="4E6E53EB">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w:t>
      </w:r>
      <w:r>
        <w:rPr>
          <w:rFonts w:hint="eastAsia" w:ascii="方正仿宋_GBK" w:eastAsia="方正仿宋_GBK"/>
          <w:color w:val="auto"/>
          <w:sz w:val="32"/>
          <w:szCs w:val="32"/>
          <w:highlight w:val="none"/>
          <w:lang w:eastAsia="zh-CN"/>
        </w:rPr>
        <w:t>不予退还</w:t>
      </w:r>
      <w:r>
        <w:rPr>
          <w:rFonts w:hint="eastAsia" w:ascii="方正仿宋_GBK" w:eastAsia="方正仿宋_GBK"/>
          <w:color w:val="auto"/>
          <w:sz w:val="32"/>
          <w:szCs w:val="32"/>
          <w:highlight w:val="none"/>
        </w:rPr>
        <w:t>。</w:t>
      </w:r>
    </w:p>
    <w:p w14:paraId="009B15BA">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24AA3C42">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1.出租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334426F7">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在租赁期间应按有关规定对其加以保护或避让，若需迁改则由承租人承担费用，若承租人对其造成损坏应由承租人承担赔偿责任。</w:t>
      </w:r>
    </w:p>
    <w:p w14:paraId="3110807F">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和附着物拆除清运或协商补偿（如果有），并负责有关接地使用、场地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出租人不承担租赁土地上任何建构筑物、附着物有关安全、环境保护、水土保持、绿化美化、合法合规等方面的责任而由承租人承担。</w:t>
      </w:r>
    </w:p>
    <w:p w14:paraId="0535B153">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2.承租人向出租人交回租赁土地的条件：</w:t>
      </w:r>
    </w:p>
    <w:p w14:paraId="0E048EB4">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本协议到期、被解除或提前终止的，在协议约定之日承租人应向出租人交回恢复原状的土地或经甲方认可的场地平整的土地，并拆除清除地上所有建构筑物和附着物（但不包含租赁土地上原有水电气、通讯、有线电视、水利、交通等公共、公益或社会专用设施设备，以及租赁土地界桩、围墙或围网）。</w:t>
      </w:r>
    </w:p>
    <w:p w14:paraId="6808CE3D">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承租人部分或全部免除以上拆除清除地上建构筑物和附着物的条件（满足以下其中之一即可）：</w:t>
      </w:r>
    </w:p>
    <w:p w14:paraId="0F33474D">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1CB0D9D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与后续土地承租方达成协议，向后续土地承租人完全转移需保留部分的建构筑物、附着物的法律责任和安全环保风险，并向出租人备案。</w:t>
      </w:r>
    </w:p>
    <w:p w14:paraId="4B35BCB6">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2）向出租人交回的土地不得存在环境（包括土壤、地下水等）污染、安全条件不达标（如水电气设施安全不达标、遗留危险品、边坡失稳以及深井孔洞未处理等）、水土流失等隐患。</w:t>
      </w:r>
    </w:p>
    <w:p w14:paraId="2E4F5D16">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十一、</w:t>
      </w:r>
      <w:r>
        <w:rPr>
          <w:rFonts w:hint="eastAsia" w:ascii="方正黑体_GBK" w:eastAsia="方正黑体_GBK"/>
          <w:color w:val="auto"/>
          <w:sz w:val="32"/>
          <w:szCs w:val="32"/>
          <w:highlight w:val="none"/>
        </w:rPr>
        <w:t>甲方权利及义务</w:t>
      </w:r>
    </w:p>
    <w:p w14:paraId="53EA275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整改到位的，甲方有权解除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41008565">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除外。在以上除外情况发生时，</w:t>
      </w:r>
      <w:r>
        <w:rPr>
          <w:rFonts w:hint="eastAsia" w:ascii="方正仿宋_GBK" w:eastAsia="方正仿宋_GBK"/>
          <w:color w:val="auto"/>
          <w:sz w:val="32"/>
          <w:szCs w:val="32"/>
          <w:highlight w:val="none"/>
        </w:rPr>
        <w:t>甲方应提前</w:t>
      </w:r>
      <w:r>
        <w:rPr>
          <w:rFonts w:hint="eastAsia" w:ascii="方正仿宋_GBK" w:eastAsia="方正仿宋_GBK"/>
          <w:color w:val="auto"/>
          <w:sz w:val="32"/>
          <w:szCs w:val="32"/>
          <w:highlight w:val="none"/>
          <w:lang w:val="en-US" w:eastAsia="zh-CN"/>
        </w:rPr>
        <w:t>20日内通知乙方</w:t>
      </w:r>
      <w:r>
        <w:rPr>
          <w:rFonts w:hint="eastAsia" w:ascii="方正仿宋_GBK" w:eastAsia="方正仿宋_GBK"/>
          <w:color w:val="auto"/>
          <w:sz w:val="32"/>
          <w:szCs w:val="32"/>
          <w:highlight w:val="none"/>
        </w:rPr>
        <w:t>，并退还当年剩余租金，乙方不得以任何理由拒绝，也不得要求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，在甲方发出解除或终止协议后</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日内，乙方未撤走的，视为乙方放弃该设备设施所有权益，甲方可自行处置，所发生的处置费用由乙方承担。</w:t>
      </w:r>
    </w:p>
    <w:p w14:paraId="64B82916">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w:t>
      </w:r>
      <w:r>
        <w:rPr>
          <w:rFonts w:hint="eastAsia" w:ascii="方正仿宋_GBK" w:eastAsia="方正仿宋_GBK"/>
          <w:color w:val="auto"/>
          <w:sz w:val="32"/>
          <w:szCs w:val="32"/>
          <w:highlight w:val="none"/>
          <w:lang w:eastAsia="zh-CN"/>
        </w:rPr>
        <w:t>无须退还，</w:t>
      </w:r>
      <w:r>
        <w:rPr>
          <w:rFonts w:hint="eastAsia" w:ascii="方正仿宋_GBK" w:eastAsia="方正仿宋_GBK"/>
          <w:color w:val="auto"/>
          <w:sz w:val="32"/>
          <w:szCs w:val="32"/>
          <w:highlight w:val="none"/>
        </w:rPr>
        <w:t>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ED6965B">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十二、</w:t>
      </w:r>
      <w:r>
        <w:rPr>
          <w:rFonts w:hint="eastAsia" w:ascii="方正黑体_GBK" w:eastAsia="方正黑体_GBK"/>
          <w:color w:val="auto"/>
          <w:sz w:val="32"/>
          <w:szCs w:val="32"/>
          <w:highlight w:val="none"/>
        </w:rPr>
        <w:t>乙方权利及义务</w:t>
      </w:r>
    </w:p>
    <w:p w14:paraId="3FEC500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37D4887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2.</w:t>
      </w:r>
      <w:r>
        <w:rPr>
          <w:rFonts w:hint="eastAsia" w:ascii="方正仿宋_GBK" w:eastAsia="方正仿宋_GBK"/>
          <w:color w:val="auto"/>
          <w:sz w:val="32"/>
          <w:szCs w:val="32"/>
          <w:highlight w:val="none"/>
        </w:rPr>
        <w:t>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5E41097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3.</w:t>
      </w:r>
      <w:r>
        <w:rPr>
          <w:rFonts w:hint="eastAsia" w:ascii="方正仿宋_GBK" w:eastAsia="方正仿宋_GBK"/>
          <w:color w:val="auto"/>
          <w:sz w:val="32"/>
          <w:szCs w:val="32"/>
          <w:highlight w:val="none"/>
        </w:rPr>
        <w:t>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6DB8EF1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w:t>
      </w:r>
      <w:r>
        <w:rPr>
          <w:rFonts w:hint="eastAsia" w:ascii="方正仿宋_GBK" w:eastAsia="方正仿宋_GBK"/>
          <w:color w:val="auto"/>
          <w:sz w:val="32"/>
          <w:szCs w:val="32"/>
          <w:highlight w:val="none"/>
        </w:rPr>
        <w:t>乙方已知悉并接受</w:t>
      </w:r>
      <w:r>
        <w:rPr>
          <w:rFonts w:hint="eastAsia" w:ascii="方正仿宋_GBK" w:eastAsia="方正仿宋_GBK"/>
          <w:color w:val="auto"/>
          <w:sz w:val="32"/>
          <w:szCs w:val="32"/>
          <w:highlight w:val="none"/>
          <w:lang w:eastAsia="zh-CN"/>
        </w:rPr>
        <w:t>出租方</w:t>
      </w:r>
      <w:r>
        <w:rPr>
          <w:rFonts w:hint="eastAsia" w:ascii="方正仿宋_GBK" w:eastAsia="方正仿宋_GBK"/>
          <w:color w:val="auto"/>
          <w:sz w:val="32"/>
          <w:szCs w:val="32"/>
          <w:highlight w:val="none"/>
        </w:rPr>
        <w:t>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3BC814AB">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5.</w:t>
      </w:r>
      <w:r>
        <w:rPr>
          <w:rFonts w:hint="eastAsia" w:ascii="方正仿宋_GBK" w:eastAsia="方正仿宋_GBK"/>
          <w:color w:val="auto"/>
          <w:sz w:val="32"/>
          <w:szCs w:val="32"/>
          <w:highlight w:val="none"/>
        </w:rPr>
        <w:t>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w:t>
      </w:r>
      <w:r>
        <w:rPr>
          <w:rFonts w:hint="eastAsia" w:ascii="方正仿宋_GBK" w:eastAsia="方正仿宋_GBK"/>
          <w:color w:val="auto"/>
          <w:sz w:val="32"/>
          <w:szCs w:val="32"/>
          <w:highlight w:val="none"/>
          <w:lang w:eastAsia="zh-CN"/>
        </w:rPr>
        <w:t>，包括但</w:t>
      </w:r>
      <w:r>
        <w:rPr>
          <w:rFonts w:hint="eastAsia" w:ascii="方正仿宋_GBK" w:eastAsia="方正仿宋_GBK"/>
          <w:color w:val="auto"/>
          <w:sz w:val="32"/>
          <w:szCs w:val="32"/>
          <w:highlight w:val="none"/>
        </w:rPr>
        <w:t>不限于补偿或赔偿。</w:t>
      </w:r>
    </w:p>
    <w:p w14:paraId="3A6C044D">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6.</w:t>
      </w:r>
      <w:r>
        <w:rPr>
          <w:rFonts w:hint="eastAsia" w:ascii="方正仿宋_GBK" w:eastAsia="方正仿宋_GBK"/>
          <w:color w:val="auto"/>
          <w:sz w:val="32"/>
          <w:szCs w:val="32"/>
          <w:highlight w:val="none"/>
        </w:rPr>
        <w:t>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7C15570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7.</w:t>
      </w:r>
      <w:r>
        <w:rPr>
          <w:rFonts w:hint="eastAsia" w:ascii="方正仿宋_GBK" w:eastAsia="方正仿宋_GBK"/>
          <w:color w:val="auto"/>
          <w:sz w:val="32"/>
          <w:szCs w:val="32"/>
          <w:highlight w:val="none"/>
        </w:rPr>
        <w:t>乙方对租赁地块的使用和管理不得影响甲方对该地块周边土地的租赁，以及</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租赁方正常的通行和使用等。</w:t>
      </w:r>
    </w:p>
    <w:p w14:paraId="7448677F">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8.</w:t>
      </w:r>
      <w:r>
        <w:rPr>
          <w:rFonts w:hint="eastAsia" w:ascii="方正仿宋_GBK" w:eastAsia="方正仿宋_GBK"/>
          <w:color w:val="auto"/>
          <w:sz w:val="32"/>
          <w:szCs w:val="32"/>
          <w:highlight w:val="none"/>
        </w:rPr>
        <w:t>乙方不得在未经甲方书面同意的情况下改变所租地块的用途，不得将租赁地块以包括但不限于合资、合作、借用、联营等任何</w:t>
      </w:r>
      <w:r>
        <w:rPr>
          <w:rFonts w:hint="eastAsia" w:ascii="方正仿宋_GBK" w:eastAsia="方正仿宋_GBK"/>
          <w:color w:val="auto"/>
          <w:sz w:val="32"/>
          <w:szCs w:val="32"/>
          <w:highlight w:val="none"/>
          <w:lang w:eastAsia="zh-CN"/>
        </w:rPr>
        <w:t>形式实际</w:t>
      </w:r>
      <w:r>
        <w:rPr>
          <w:rFonts w:hint="eastAsia" w:ascii="方正仿宋_GBK" w:eastAsia="方正仿宋_GBK"/>
          <w:color w:val="auto"/>
          <w:sz w:val="32"/>
          <w:szCs w:val="32"/>
          <w:highlight w:val="none"/>
        </w:rPr>
        <w:t>转租、转借给他人使用。</w:t>
      </w:r>
    </w:p>
    <w:p w14:paraId="6A771615">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9.</w:t>
      </w:r>
      <w:r>
        <w:rPr>
          <w:rFonts w:hint="eastAsia" w:ascii="方正仿宋_GBK" w:eastAsia="方正仿宋_GBK"/>
          <w:color w:val="auto"/>
          <w:sz w:val="32"/>
          <w:szCs w:val="32"/>
          <w:highlight w:val="none"/>
        </w:rPr>
        <w:t>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2C9F35BA">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10.</w:t>
      </w:r>
      <w:r>
        <w:rPr>
          <w:rFonts w:hint="eastAsia" w:ascii="方正仿宋_GBK" w:eastAsia="方正仿宋_GBK"/>
          <w:color w:val="auto"/>
          <w:sz w:val="32"/>
          <w:szCs w:val="32"/>
          <w:highlight w:val="none"/>
        </w:rPr>
        <w:t>协议解除或终止后，乙方必须在15日内向甲方办理土地移交手续，完清该协议未尽事宜。</w:t>
      </w:r>
    </w:p>
    <w:p w14:paraId="4FC99761">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11.</w:t>
      </w:r>
      <w:r>
        <w:rPr>
          <w:rFonts w:hint="eastAsia" w:ascii="方正仿宋_GBK" w:eastAsia="方正仿宋_GBK"/>
          <w:color w:val="auto"/>
          <w:sz w:val="32"/>
          <w:szCs w:val="32"/>
          <w:highlight w:val="none"/>
        </w:rPr>
        <w:t>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，废</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3867D124">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12.</w:t>
      </w:r>
      <w:r>
        <w:rPr>
          <w:rFonts w:hint="eastAsia" w:ascii="方正仿宋_GBK" w:eastAsia="方正仿宋_GBK"/>
          <w:color w:val="auto"/>
          <w:sz w:val="32"/>
          <w:szCs w:val="32"/>
          <w:highlight w:val="none"/>
        </w:rPr>
        <w:t>非乙方承租场地范围内的广告发布权归甲方所有，未经甲方同意乙方不得以任何形式进行广告宣传。</w:t>
      </w:r>
    </w:p>
    <w:p w14:paraId="224DB827">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13.</w:t>
      </w:r>
      <w:r>
        <w:rPr>
          <w:rFonts w:hint="eastAsia" w:ascii="方正仿宋_GBK" w:eastAsia="方正仿宋_GBK"/>
          <w:color w:val="auto"/>
          <w:sz w:val="32"/>
          <w:szCs w:val="32"/>
          <w:highlight w:val="none"/>
        </w:rPr>
        <w:t>对于在协议签订后的协议执行期间，如果土地使用税标准提高，增加部分由乙方全额承担。</w:t>
      </w:r>
      <w:r>
        <w:rPr>
          <w:rFonts w:hint="eastAsia" w:ascii="方正仿宋_GBK" w:eastAsia="方正仿宋_GBK"/>
          <w:color w:val="auto"/>
          <w:sz w:val="32"/>
          <w:szCs w:val="32"/>
          <w:highlight w:val="none"/>
          <w:lang w:eastAsia="zh-CN"/>
        </w:rPr>
        <w:t>对于其他</w:t>
      </w:r>
      <w:r>
        <w:rPr>
          <w:rFonts w:hint="eastAsia" w:ascii="方正仿宋_GBK" w:eastAsia="方正仿宋_GBK"/>
          <w:color w:val="auto"/>
          <w:sz w:val="32"/>
          <w:szCs w:val="32"/>
          <w:highlight w:val="none"/>
        </w:rPr>
        <w:t>因乙方经营可能涉及的税费等，由乙方自行承担。</w:t>
      </w:r>
    </w:p>
    <w:p w14:paraId="72C17C7D">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14.</w:t>
      </w:r>
      <w:r>
        <w:rPr>
          <w:rFonts w:hint="eastAsia" w:ascii="方正仿宋_GBK" w:eastAsia="方正仿宋_GBK"/>
          <w:color w:val="auto"/>
          <w:sz w:val="32"/>
          <w:szCs w:val="32"/>
          <w:highlight w:val="none"/>
        </w:rPr>
        <w:t>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1799FD58">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15.若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7D4455A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16.</w:t>
      </w:r>
      <w:r>
        <w:rPr>
          <w:rFonts w:hint="eastAsia" w:ascii="方正仿宋_GBK" w:eastAsia="方正仿宋_GBK"/>
          <w:color w:val="auto"/>
          <w:sz w:val="32"/>
          <w:szCs w:val="32"/>
          <w:highlight w:val="none"/>
        </w:rPr>
        <w:t>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18566676">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十三、其他</w:t>
      </w:r>
      <w:r>
        <w:rPr>
          <w:rFonts w:hint="eastAsia" w:ascii="方正黑体_GBK" w:eastAsia="方正黑体_GBK"/>
          <w:color w:val="auto"/>
          <w:sz w:val="32"/>
          <w:szCs w:val="32"/>
          <w:highlight w:val="none"/>
        </w:rPr>
        <w:t>相关约定</w:t>
      </w:r>
    </w:p>
    <w:p w14:paraId="1077D9D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土地租赁期到期</w:t>
      </w:r>
      <w:r>
        <w:rPr>
          <w:rFonts w:hint="eastAsia" w:ascii="方正仿宋_GBK" w:eastAsia="方正仿宋_GBK"/>
          <w:color w:val="auto"/>
          <w:sz w:val="32"/>
          <w:szCs w:val="32"/>
          <w:highlight w:val="none"/>
          <w:lang w:eastAsia="zh-CN"/>
        </w:rPr>
        <w:t>或本协议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eastAsia" w:ascii="方正仿宋_GBK" w:eastAsia="方正仿宋_GBK"/>
          <w:color w:val="auto"/>
          <w:sz w:val="32"/>
          <w:szCs w:val="32"/>
          <w:highlight w:val="none"/>
        </w:rPr>
        <w:t>1日内，乙方须按时依约交还土地，并保证土地无争议、无瑕疵。</w:t>
      </w:r>
    </w:p>
    <w:p w14:paraId="11CF8C82">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2.</w:t>
      </w:r>
      <w:r>
        <w:rPr>
          <w:rFonts w:hint="eastAsia" w:ascii="方正仿宋_GBK" w:eastAsia="方正仿宋_GBK"/>
          <w:color w:val="auto"/>
          <w:sz w:val="32"/>
          <w:szCs w:val="32"/>
          <w:highlight w:val="none"/>
        </w:rPr>
        <w:t>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53BD1E1F">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2B389D51">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569F705D">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十四、</w:t>
      </w:r>
      <w:r>
        <w:rPr>
          <w:rFonts w:hint="eastAsia" w:ascii="方正黑体_GBK" w:eastAsia="方正黑体_GBK"/>
          <w:color w:val="auto"/>
          <w:sz w:val="32"/>
          <w:szCs w:val="32"/>
          <w:highlight w:val="none"/>
        </w:rPr>
        <w:t>违约责任</w:t>
      </w:r>
    </w:p>
    <w:p w14:paraId="483300BF">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ascii="Times New Roman" w:hAnsi="Times New Roman" w:cs="Times New Roman" w:eastAsiaTheme="majorEastAsia"/>
          <w:color w:val="auto"/>
          <w:sz w:val="32"/>
          <w:szCs w:val="32"/>
          <w:highlight w:val="none"/>
          <w:u w:val="single"/>
        </w:rPr>
        <w:t>0</w:t>
      </w:r>
      <w:r>
        <w:rPr>
          <w:rFonts w:hint="eastAsia" w:ascii="Times New Roman" w:hAnsi="Times New Roman" w:cs="Times New Roman" w:eastAsiaTheme="majorEastAsia"/>
          <w:color w:val="auto"/>
          <w:sz w:val="32"/>
          <w:szCs w:val="32"/>
          <w:highlight w:val="none"/>
          <w:u w:val="single"/>
          <w:lang w:val="en-US" w:eastAsia="zh-CN"/>
        </w:rPr>
        <w:t>3</w:t>
      </w:r>
      <w:r>
        <w:rPr>
          <w:rFonts w:hint="eastAsia" w:asciiTheme="majorEastAsia" w:hAnsiTheme="majorEastAsia" w:eastAsiaTheme="majorEastAsia" w:cstheme="majorEastAsia"/>
          <w:color w:val="auto"/>
          <w:sz w:val="32"/>
          <w:szCs w:val="32"/>
          <w:highlight w:val="none"/>
          <w:u w:val="single"/>
        </w:rPr>
        <w:t xml:space="preserve"> </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31980D5B">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711041EB">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w:t>
      </w:r>
      <w:r>
        <w:rPr>
          <w:rFonts w:hint="eastAsia" w:ascii="方正仿宋_GBK" w:eastAsia="方正仿宋_GBK"/>
          <w:color w:val="auto"/>
          <w:sz w:val="32"/>
          <w:szCs w:val="32"/>
          <w:highlight w:val="none"/>
          <w:lang w:eastAsia="zh-CN"/>
        </w:rPr>
        <w:t>，且</w:t>
      </w:r>
      <w:r>
        <w:rPr>
          <w:rFonts w:hint="eastAsia" w:ascii="方正仿宋_GBK" w:eastAsia="方正仿宋_GBK"/>
          <w:color w:val="auto"/>
          <w:sz w:val="32"/>
          <w:szCs w:val="32"/>
          <w:highlight w:val="none"/>
        </w:rPr>
        <w:t>乙方还</w:t>
      </w:r>
      <w:r>
        <w:rPr>
          <w:rFonts w:hint="eastAsia" w:ascii="方正仿宋_GBK" w:eastAsia="方正仿宋_GBK"/>
          <w:color w:val="auto"/>
          <w:sz w:val="32"/>
          <w:szCs w:val="32"/>
          <w:highlight w:val="none"/>
          <w:lang w:eastAsia="zh-CN"/>
        </w:rPr>
        <w:t>需</w:t>
      </w:r>
      <w:r>
        <w:rPr>
          <w:rFonts w:hint="eastAsia" w:ascii="方正仿宋_GBK" w:eastAsia="方正仿宋_GBK"/>
          <w:color w:val="auto"/>
          <w:sz w:val="32"/>
          <w:szCs w:val="32"/>
          <w:highlight w:val="none"/>
        </w:rPr>
        <w:t>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rPr>
        <w:t>%向甲方支付违约金。</w:t>
      </w:r>
    </w:p>
    <w:p w14:paraId="548880BC">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rPr>
        <w:t>乙方违反本协议第八条项下的任意一条约定或义务，</w:t>
      </w:r>
      <w:r>
        <w:rPr>
          <w:rFonts w:hint="eastAsia" w:ascii="方正仿宋_GBK" w:eastAsia="方正仿宋_GBK"/>
          <w:color w:val="auto"/>
          <w:sz w:val="32"/>
          <w:szCs w:val="32"/>
          <w:highlight w:val="none"/>
          <w:lang w:eastAsia="zh-CN"/>
        </w:rPr>
        <w:t>且未</w:t>
      </w:r>
      <w:r>
        <w:rPr>
          <w:rFonts w:hint="eastAsia" w:ascii="方正仿宋_GBK" w:eastAsia="方正仿宋_GBK"/>
          <w:color w:val="auto"/>
          <w:sz w:val="32"/>
          <w:szCs w:val="32"/>
          <w:highlight w:val="none"/>
        </w:rPr>
        <w:t>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03F88324">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93119A6">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rPr>
        <w:t>租赁到期或约定的</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w:t>
      </w:r>
      <w:r>
        <w:rPr>
          <w:rFonts w:hint="eastAsia" w:ascii="方正仿宋_GBK" w:eastAsia="方正仿宋_GBK"/>
          <w:color w:val="auto"/>
          <w:sz w:val="32"/>
          <w:szCs w:val="32"/>
          <w:highlight w:val="none"/>
          <w:lang w:eastAsia="zh-CN"/>
        </w:rPr>
        <w:t>期间</w:t>
      </w:r>
      <w:r>
        <w:rPr>
          <w:rFonts w:hint="eastAsia" w:ascii="方正仿宋_GBK" w:eastAsia="方正仿宋_GBK"/>
          <w:color w:val="auto"/>
          <w:sz w:val="32"/>
          <w:szCs w:val="32"/>
          <w:highlight w:val="none"/>
        </w:rPr>
        <w:t>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551365D4">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rPr>
        <w:t>7.</w:t>
      </w:r>
      <w:r>
        <w:rPr>
          <w:rFonts w:hint="eastAsia" w:ascii="方正仿宋_GBK" w:eastAsia="方正仿宋_GBK"/>
          <w:color w:val="auto"/>
          <w:sz w:val="32"/>
          <w:szCs w:val="32"/>
          <w:highlight w:val="none"/>
        </w:rPr>
        <w:t>租赁期间因承租人用地不当地块内出现安全、环境污染</w:t>
      </w:r>
      <w:r>
        <w:rPr>
          <w:rFonts w:hint="eastAsia" w:ascii="方正仿宋_GBK" w:eastAsia="方正仿宋_GBK"/>
          <w:color w:val="auto"/>
          <w:sz w:val="32"/>
          <w:szCs w:val="32"/>
          <w:highlight w:val="none"/>
          <w:lang w:eastAsia="zh-CN"/>
        </w:rPr>
        <w:t>、水土流失</w:t>
      </w:r>
      <w:r>
        <w:rPr>
          <w:rFonts w:hint="eastAsia" w:ascii="方正仿宋_GBK" w:eastAsia="方正仿宋_GBK"/>
          <w:color w:val="auto"/>
          <w:sz w:val="32"/>
          <w:szCs w:val="32"/>
          <w:highlight w:val="none"/>
        </w:rPr>
        <w:t>事故、隐患或其他生态责任而给出租方造成损失的，承租人除应按协议向出租人予以赔偿外，还</w:t>
      </w:r>
      <w:r>
        <w:rPr>
          <w:rFonts w:hint="eastAsia" w:ascii="方正仿宋_GBK" w:eastAsia="方正仿宋_GBK"/>
          <w:color w:val="auto"/>
          <w:sz w:val="32"/>
          <w:szCs w:val="32"/>
          <w:highlight w:val="none"/>
          <w:lang w:eastAsia="zh-CN"/>
        </w:rPr>
        <w:t>应当</w:t>
      </w:r>
      <w:r>
        <w:rPr>
          <w:rFonts w:hint="eastAsia" w:ascii="方正仿宋_GBK" w:eastAsia="方正仿宋_GBK"/>
          <w:color w:val="auto"/>
          <w:sz w:val="32"/>
          <w:szCs w:val="32"/>
          <w:highlight w:val="none"/>
        </w:rPr>
        <w:t>自行承担生态修复责任。</w:t>
      </w:r>
    </w:p>
    <w:p w14:paraId="7F1F120D">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十五、</w:t>
      </w:r>
      <w:r>
        <w:rPr>
          <w:rFonts w:hint="eastAsia" w:ascii="方正黑体_GBK" w:eastAsia="方正黑体_GBK"/>
          <w:color w:val="auto"/>
          <w:sz w:val="32"/>
          <w:szCs w:val="32"/>
          <w:highlight w:val="none"/>
        </w:rPr>
        <w:t>争议解决</w:t>
      </w:r>
    </w:p>
    <w:p w14:paraId="3B27B980">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本协议履行过程中发生的一切争议，甲乙双方应当协商解决。协商解决不成的，甲乙双方可向</w:t>
      </w:r>
      <w:r>
        <w:rPr>
          <w:rFonts w:hint="eastAsia" w:ascii="方正仿宋_GBK" w:eastAsia="方正仿宋_GBK"/>
          <w:color w:val="auto"/>
          <w:sz w:val="32"/>
          <w:szCs w:val="32"/>
          <w:highlight w:val="none"/>
          <w:lang w:val="en-US" w:eastAsia="zh-CN"/>
        </w:rPr>
        <w:t>租赁物</w:t>
      </w:r>
      <w:r>
        <w:rPr>
          <w:rFonts w:hint="eastAsia" w:ascii="方正仿宋_GBK" w:eastAsia="方正仿宋_GBK"/>
          <w:color w:val="auto"/>
          <w:sz w:val="32"/>
          <w:szCs w:val="32"/>
          <w:highlight w:val="none"/>
        </w:rPr>
        <w:t>所在地人民法院提起诉讼。</w:t>
      </w:r>
    </w:p>
    <w:p w14:paraId="4FC0708A">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十六、</w:t>
      </w:r>
      <w:r>
        <w:rPr>
          <w:rFonts w:hint="eastAsia" w:ascii="方正黑体_GBK" w:eastAsia="方正黑体_GBK"/>
          <w:color w:val="auto"/>
          <w:sz w:val="32"/>
          <w:szCs w:val="32"/>
          <w:highlight w:val="none"/>
        </w:rPr>
        <w:t>其他事项</w:t>
      </w:r>
    </w:p>
    <w:p w14:paraId="4D4D2336">
      <w:pPr>
        <w:spacing w:line="580" w:lineRule="exact"/>
        <w:ind w:firstLine="640" w:firstLineChars="200"/>
        <w:rPr>
          <w:color w:val="auto"/>
          <w:highlight w:val="none"/>
        </w:rPr>
      </w:pPr>
      <w:r>
        <w:rPr>
          <w:rFonts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67DDFBC0">
      <w:pPr>
        <w:spacing w:line="580" w:lineRule="exact"/>
        <w:ind w:firstLine="640" w:firstLineChars="20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本协议自甲乙双方签字盖章之日起生效，未尽事宜，由双方协商解决。</w:t>
      </w:r>
    </w:p>
    <w:p w14:paraId="700F90E4">
      <w:pPr>
        <w:keepNext w:val="0"/>
        <w:keepLines w:val="0"/>
        <w:pageBreakBefore w:val="0"/>
        <w:kinsoku/>
        <w:wordWrap/>
        <w:overflowPunct/>
        <w:topLinePunct w:val="0"/>
        <w:autoSpaceDE/>
        <w:autoSpaceDN/>
        <w:bidi w:val="0"/>
        <w:spacing w:line="240" w:lineRule="auto"/>
        <w:ind w:left="0" w:leftChars="0" w:firstLine="640" w:firstLineChars="200"/>
        <w:textAlignment w:val="auto"/>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本协议一式捌份，具有同等效力，甲乙双方各执肆份。</w:t>
      </w:r>
    </w:p>
    <w:p w14:paraId="5E027690">
      <w:pPr>
        <w:spacing w:line="58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本协议所留联络信息是双方指定的联络方式，双方关于本协议履行及相关事宜的通知（包括但不限于司法文书、来往函件送达等），应当按照载明的地址发出，如果以快递或者挂号信形式寄送的，自发出之日起第三日视为送达之日，一方拒收不影响送达效力。任何一方的联系方式发生变更的，应当在变更后当日书面通知对方，否则因此产生的一切不利后果自行承担。</w:t>
      </w:r>
    </w:p>
    <w:p w14:paraId="32DA700F">
      <w:pPr>
        <w:tabs>
          <w:tab w:val="left" w:pos="7575"/>
        </w:tabs>
        <w:spacing w:line="580" w:lineRule="exact"/>
        <w:rPr>
          <w:rFonts w:hint="eastAsia" w:ascii="方正仿宋_GBK" w:eastAsia="方正仿宋_GBK"/>
          <w:color w:val="auto"/>
          <w:sz w:val="32"/>
          <w:szCs w:val="32"/>
          <w:highlight w:val="none"/>
          <w:lang w:val="en-US" w:eastAsia="zh-CN"/>
        </w:rPr>
      </w:pPr>
      <w:r>
        <w:rPr>
          <w:rFonts w:hint="eastAsia" w:ascii="方正仿宋_GBK" w:eastAsia="方正仿宋_GBK"/>
          <w:color w:val="auto"/>
          <w:sz w:val="32"/>
          <w:szCs w:val="32"/>
          <w:highlight w:val="none"/>
          <w:lang w:val="en-US" w:eastAsia="zh-CN"/>
        </w:rPr>
        <w:t xml:space="preserve">   </w:t>
      </w:r>
    </w:p>
    <w:p w14:paraId="057CCFFC">
      <w:pPr>
        <w:pStyle w:val="2"/>
        <w:rPr>
          <w:rFonts w:hint="eastAsia" w:ascii="方正仿宋_GBK" w:eastAsia="方正仿宋_GBK"/>
          <w:color w:val="auto"/>
          <w:sz w:val="32"/>
          <w:szCs w:val="32"/>
          <w:highlight w:val="none"/>
          <w:lang w:val="en-US" w:eastAsia="zh-CN"/>
        </w:rPr>
      </w:pPr>
    </w:p>
    <w:p w14:paraId="6CEB5CF9">
      <w:pPr>
        <w:rPr>
          <w:rFonts w:hint="default"/>
          <w:lang w:val="en-US" w:eastAsia="zh-CN"/>
        </w:rPr>
      </w:pPr>
    </w:p>
    <w:p w14:paraId="2D32F059">
      <w:pPr>
        <w:tabs>
          <w:tab w:val="left" w:pos="7575"/>
        </w:tabs>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ab/>
      </w:r>
    </w:p>
    <w:p w14:paraId="07CE96E7">
      <w:pPr>
        <w:spacing w:line="240" w:lineRule="auto"/>
        <w:ind w:left="0" w:firstLine="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0624178D">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授权代表人：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授权代表人： </w:t>
      </w:r>
    </w:p>
    <w:p w14:paraId="14DD7AE2">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经办人：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经办人：</w:t>
      </w:r>
    </w:p>
    <w:p w14:paraId="70CF14B4">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联系电话：</w:t>
      </w:r>
    </w:p>
    <w:p w14:paraId="6C1D5794">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531" w:right="1531" w:bottom="1531" w:left="1531" w:header="851" w:footer="1531" w:gutter="0"/>
          <w:cols w:space="425" w:num="1"/>
          <w:docGrid w:type="lines" w:linePitch="312" w:charSpace="0"/>
        </w:sectPr>
      </w:pPr>
      <w:r>
        <w:rPr>
          <w:rFonts w:hint="eastAsia" w:ascii="方正仿宋_GBK" w:eastAsia="方正仿宋_GBK"/>
          <w:color w:val="auto"/>
          <w:sz w:val="32"/>
          <w:szCs w:val="32"/>
          <w:highlight w:val="none"/>
        </w:rPr>
        <w:t>年   月   日                    年   月   日</w:t>
      </w:r>
    </w:p>
    <w:p w14:paraId="4712E999">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1B48EC97">
      <w:pPr>
        <w:pStyle w:val="21"/>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00E54204">
      <w:pPr>
        <w:pStyle w:val="21"/>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4320E8A2">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p>
    <w:p w14:paraId="369EDB34">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6E1FC21B">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046C405E">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4A82BE50">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7340FBDD">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eastAsia="方正仿宋_GBK" w:cs="宋体"/>
          <w:color w:val="auto"/>
          <w:sz w:val="32"/>
          <w:szCs w:val="32"/>
          <w:highlight w:val="none"/>
          <w:shd w:val="clear" w:color="auto" w:fill="FFFFFF"/>
          <w:lang w:eastAsia="zh-CN"/>
        </w:rPr>
        <w:t>1.</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29BEB91A">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lang w:eastAsia="zh-CN"/>
        </w:rPr>
        <w:t>2.</w:t>
      </w:r>
      <w:r>
        <w:rPr>
          <w:rFonts w:hint="eastAsia" w:ascii="方正仿宋_GBK" w:hAnsi="Arial" w:eastAsia="方正仿宋_GBK" w:cs="Arial"/>
          <w:color w:val="auto"/>
          <w:sz w:val="32"/>
          <w:szCs w:val="32"/>
          <w:highlight w:val="none"/>
        </w:rPr>
        <w:t>乙方在租赁期间因违反安全管理的有关规定、要求，造成人员伤亡事故，由乙方依法处理和解决，给甲方带来的影响和经济损失，由乙方负责。</w:t>
      </w:r>
    </w:p>
    <w:p w14:paraId="572A02CF">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lang w:eastAsia="zh-CN"/>
        </w:rPr>
        <w:t>3.</w:t>
      </w:r>
      <w:r>
        <w:rPr>
          <w:rFonts w:hint="eastAsia" w:ascii="方正仿宋_GBK" w:hAnsi="Arial" w:eastAsia="方正仿宋_GBK" w:cs="Arial"/>
          <w:color w:val="auto"/>
          <w:sz w:val="32"/>
          <w:szCs w:val="32"/>
          <w:highlight w:val="none"/>
        </w:rPr>
        <w:t>发生事故后，甲方有协助配合防止事故扩大的义务，并配合事故调查。</w:t>
      </w:r>
    </w:p>
    <w:p w14:paraId="36EE21D4">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w:t>
      </w:r>
      <w:r>
        <w:rPr>
          <w:rFonts w:hint="eastAsia" w:ascii="方正仿宋_GBK" w:eastAsia="方正仿宋_GBK"/>
          <w:color w:val="auto"/>
          <w:sz w:val="32"/>
          <w:szCs w:val="32"/>
          <w:highlight w:val="none"/>
        </w:rPr>
        <w:t>由于乙方违规、违法行为及安全事故而造成甲方人身、财产遭受损害的，甲方有权从乙方的履约保证金中扣除，用于赔偿甲方所</w:t>
      </w:r>
      <w:r>
        <w:rPr>
          <w:rFonts w:hint="eastAsia" w:ascii="方正仿宋_GBK" w:eastAsia="方正仿宋_GBK"/>
          <w:color w:val="auto"/>
          <w:sz w:val="32"/>
          <w:szCs w:val="32"/>
          <w:highlight w:val="none"/>
          <w:lang w:eastAsia="zh-CN"/>
        </w:rPr>
        <w:t>遭受</w:t>
      </w:r>
      <w:r>
        <w:rPr>
          <w:rFonts w:hint="eastAsia" w:ascii="方正仿宋_GBK" w:eastAsia="方正仿宋_GBK"/>
          <w:color w:val="auto"/>
          <w:sz w:val="32"/>
          <w:szCs w:val="32"/>
          <w:highlight w:val="none"/>
        </w:rPr>
        <w:t>的</w:t>
      </w:r>
      <w:r>
        <w:rPr>
          <w:rFonts w:hint="eastAsia" w:ascii="方正仿宋_GBK" w:eastAsia="方正仿宋_GBK"/>
          <w:color w:val="auto"/>
          <w:sz w:val="32"/>
          <w:szCs w:val="32"/>
          <w:highlight w:val="none"/>
          <w:lang w:eastAsia="zh-CN"/>
        </w:rPr>
        <w:t>损害，以</w:t>
      </w:r>
      <w:r>
        <w:rPr>
          <w:rFonts w:hint="eastAsia" w:ascii="方正仿宋_GBK" w:eastAsia="方正仿宋_GBK"/>
          <w:color w:val="auto"/>
          <w:sz w:val="32"/>
          <w:szCs w:val="32"/>
          <w:highlight w:val="none"/>
        </w:rPr>
        <w:t>及</w:t>
      </w:r>
      <w:r>
        <w:rPr>
          <w:rFonts w:hint="eastAsia" w:ascii="方正仿宋_GBK" w:eastAsia="方正仿宋_GBK"/>
          <w:color w:val="auto"/>
          <w:sz w:val="32"/>
          <w:szCs w:val="32"/>
          <w:highlight w:val="none"/>
          <w:lang w:eastAsia="zh-CN"/>
        </w:rPr>
        <w:t>行使追诉权</w:t>
      </w:r>
      <w:r>
        <w:rPr>
          <w:rFonts w:hint="eastAsia" w:ascii="方正仿宋_GBK" w:eastAsia="方正仿宋_GBK"/>
          <w:color w:val="auto"/>
          <w:sz w:val="32"/>
          <w:szCs w:val="32"/>
          <w:highlight w:val="none"/>
        </w:rPr>
        <w:t>。</w:t>
      </w:r>
    </w:p>
    <w:p w14:paraId="4AAA4E16">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0C543BA8">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lang w:eastAsia="zh-CN"/>
        </w:rPr>
        <w:t>1.</w:t>
      </w:r>
      <w:r>
        <w:rPr>
          <w:rFonts w:hint="eastAsia" w:ascii="方正仿宋_GBK" w:hAnsi="宋体" w:eastAsia="方正仿宋_GBK" w:cs="宋体"/>
          <w:color w:val="auto"/>
          <w:sz w:val="32"/>
          <w:szCs w:val="32"/>
          <w:highlight w:val="none"/>
          <w:shd w:val="clear" w:color="auto" w:fill="FFFFFF"/>
        </w:rPr>
        <w:t>乙方</w:t>
      </w:r>
      <w:r>
        <w:rPr>
          <w:rFonts w:hint="eastAsia" w:ascii="方正仿宋_GBK" w:hAnsi="宋体" w:eastAsia="方正仿宋_GBK" w:cs="宋体"/>
          <w:color w:val="auto"/>
          <w:sz w:val="32"/>
          <w:szCs w:val="32"/>
          <w:highlight w:val="none"/>
          <w:shd w:val="clear" w:color="auto" w:fill="FFFFFF"/>
          <w:lang w:eastAsia="zh-CN"/>
        </w:rPr>
        <w:t>应妥善</w:t>
      </w:r>
      <w:r>
        <w:rPr>
          <w:rFonts w:hint="eastAsia" w:ascii="方正仿宋_GBK" w:hAnsi="宋体" w:eastAsia="方正仿宋_GBK" w:cs="宋体"/>
          <w:color w:val="auto"/>
          <w:sz w:val="32"/>
          <w:szCs w:val="32"/>
          <w:highlight w:val="none"/>
          <w:shd w:val="clear" w:color="auto" w:fill="FFFFFF"/>
        </w:rPr>
        <w:t>保管维护该地块设置的消防设施、器材</w:t>
      </w:r>
      <w:r>
        <w:rPr>
          <w:rFonts w:hint="eastAsia" w:ascii="方正仿宋_GBK" w:hAnsi="宋体" w:eastAsia="方正仿宋_GBK" w:cs="宋体"/>
          <w:color w:val="auto"/>
          <w:sz w:val="32"/>
          <w:szCs w:val="32"/>
          <w:highlight w:val="none"/>
          <w:shd w:val="clear" w:color="auto" w:fill="FFFFFF"/>
          <w:lang w:eastAsia="zh-CN"/>
        </w:rPr>
        <w:t>，确保其完好</w:t>
      </w:r>
      <w:r>
        <w:rPr>
          <w:rFonts w:hint="eastAsia" w:ascii="方正仿宋_GBK" w:hAnsi="宋体" w:eastAsia="方正仿宋_GBK" w:cs="宋体"/>
          <w:color w:val="auto"/>
          <w:sz w:val="32"/>
          <w:szCs w:val="32"/>
          <w:highlight w:val="none"/>
          <w:shd w:val="clear" w:color="auto" w:fill="FFFFFF"/>
        </w:rPr>
        <w:t>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w:t>
      </w:r>
      <w:r>
        <w:rPr>
          <w:rFonts w:hint="eastAsia" w:ascii="方正仿宋_GBK" w:hAnsi="宋体" w:eastAsia="方正仿宋_GBK"/>
          <w:color w:val="auto"/>
          <w:sz w:val="32"/>
          <w:szCs w:val="32"/>
          <w:highlight w:val="none"/>
          <w:lang w:eastAsia="zh-CN"/>
        </w:rPr>
        <w:t>管理</w:t>
      </w:r>
      <w:r>
        <w:rPr>
          <w:rFonts w:hint="eastAsia" w:ascii="方正仿宋_GBK" w:hAnsi="宋体" w:eastAsia="方正仿宋_GBK"/>
          <w:color w:val="auto"/>
          <w:sz w:val="32"/>
          <w:szCs w:val="32"/>
          <w:highlight w:val="none"/>
        </w:rPr>
        <w:t>。</w:t>
      </w:r>
    </w:p>
    <w:p w14:paraId="3DFF2429">
      <w:pPr>
        <w:spacing w:line="560" w:lineRule="exact"/>
        <w:ind w:firstLine="640" w:firstLineChars="200"/>
        <w:contextualSpacing/>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lang w:eastAsia="zh-CN"/>
        </w:rPr>
        <w:t>2.</w:t>
      </w:r>
      <w:r>
        <w:rPr>
          <w:rFonts w:hint="eastAsia" w:ascii="方正仿宋_GBK" w:hAnsi="宋体" w:eastAsia="方正仿宋_GBK" w:cs="宋体"/>
          <w:color w:val="auto"/>
          <w:sz w:val="32"/>
          <w:szCs w:val="32"/>
          <w:highlight w:val="none"/>
          <w:shd w:val="clear" w:color="auto" w:fill="FFFFFF"/>
        </w:rPr>
        <w:t>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w:t>
      </w:r>
      <w:r>
        <w:rPr>
          <w:rFonts w:hint="eastAsia" w:ascii="方正仿宋_GBK" w:hAnsi="宋体" w:eastAsia="方正仿宋_GBK"/>
          <w:color w:val="auto"/>
          <w:sz w:val="32"/>
          <w:szCs w:val="32"/>
          <w:highlight w:val="none"/>
          <w:lang w:eastAsia="zh-CN"/>
        </w:rPr>
        <w:t>有毒有害</w:t>
      </w:r>
      <w:r>
        <w:rPr>
          <w:rFonts w:hint="eastAsia" w:ascii="方正仿宋_GBK" w:hAnsi="宋体" w:eastAsia="方正仿宋_GBK"/>
          <w:color w:val="auto"/>
          <w:sz w:val="32"/>
          <w:szCs w:val="32"/>
          <w:highlight w:val="none"/>
        </w:rPr>
        <w:t>化学液体、危险废物及违禁物品</w:t>
      </w:r>
      <w:r>
        <w:rPr>
          <w:rFonts w:hint="eastAsia" w:ascii="方正仿宋_GBK" w:hAnsi="宋体" w:eastAsia="方正仿宋_GBK"/>
          <w:color w:val="auto"/>
          <w:sz w:val="32"/>
          <w:szCs w:val="32"/>
          <w:highlight w:val="none"/>
          <w:lang w:eastAsia="zh-CN"/>
        </w:rPr>
        <w:t>等</w:t>
      </w:r>
      <w:r>
        <w:rPr>
          <w:rFonts w:hint="eastAsia" w:ascii="方正仿宋_GBK" w:hAnsi="宋体" w:eastAsia="方正仿宋_GBK"/>
          <w:color w:val="auto"/>
          <w:sz w:val="32"/>
          <w:szCs w:val="32"/>
          <w:highlight w:val="none"/>
        </w:rPr>
        <w:t>。</w:t>
      </w:r>
    </w:p>
    <w:p w14:paraId="3F467275">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eastAsia" w:ascii="方正仿宋_GBK" w:eastAsia="方正仿宋_GBK" w:cs="宋体"/>
          <w:color w:val="auto"/>
          <w:kern w:val="2"/>
          <w:sz w:val="32"/>
          <w:szCs w:val="32"/>
          <w:highlight w:val="none"/>
          <w:shd w:val="clear" w:color="auto" w:fill="FFFFFF"/>
          <w:lang w:eastAsia="zh-CN"/>
        </w:rPr>
        <w:t>3.</w:t>
      </w:r>
      <w:r>
        <w:rPr>
          <w:rFonts w:hint="eastAsia" w:ascii="方正仿宋_GBK" w:eastAsia="方正仿宋_GBK" w:cs="宋体"/>
          <w:color w:val="auto"/>
          <w:kern w:val="2"/>
          <w:sz w:val="32"/>
          <w:szCs w:val="32"/>
          <w:highlight w:val="none"/>
          <w:shd w:val="clear" w:color="auto" w:fill="FFFFFF"/>
        </w:rPr>
        <w:t>承租人应建立地块租赁使用安全管理体系、</w:t>
      </w:r>
      <w:r>
        <w:rPr>
          <w:rFonts w:hint="eastAsia" w:ascii="方正仿宋_GBK" w:eastAsia="方正仿宋_GBK" w:cs="宋体"/>
          <w:color w:val="auto"/>
          <w:kern w:val="2"/>
          <w:sz w:val="32"/>
          <w:szCs w:val="32"/>
          <w:highlight w:val="none"/>
          <w:shd w:val="clear" w:color="auto" w:fill="FFFFFF"/>
          <w:lang w:eastAsia="zh-CN"/>
        </w:rPr>
        <w:t>保障</w:t>
      </w:r>
      <w:r>
        <w:rPr>
          <w:rFonts w:hint="eastAsia" w:ascii="方正仿宋_GBK" w:eastAsia="方正仿宋_GBK" w:cs="宋体"/>
          <w:color w:val="auto"/>
          <w:kern w:val="2"/>
          <w:sz w:val="32"/>
          <w:szCs w:val="32"/>
          <w:highlight w:val="none"/>
          <w:shd w:val="clear" w:color="auto" w:fill="FFFFFF"/>
        </w:rPr>
        <w:t>及应急体系，建立安全生产隐患排查治理制度</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定期检查等制度。</w:t>
      </w:r>
    </w:p>
    <w:p w14:paraId="7E00522D">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4.</w:t>
      </w:r>
      <w:r>
        <w:rPr>
          <w:rFonts w:hint="eastAsia" w:ascii="方正仿宋_GBK" w:eastAsia="方正仿宋_GBK" w:cs="宋体"/>
          <w:color w:val="auto"/>
          <w:sz w:val="32"/>
          <w:szCs w:val="32"/>
          <w:highlight w:val="none"/>
          <w:shd w:val="clear" w:color="auto" w:fill="FFFFFF"/>
          <w:lang w:eastAsia="zh-CN"/>
        </w:rPr>
        <w:t xml:space="preserve"> 承租人</w:t>
      </w:r>
      <w:r>
        <w:rPr>
          <w:rFonts w:hint="eastAsia" w:ascii="方正仿宋_GBK" w:eastAsia="方正仿宋_GBK" w:cs="宋体"/>
          <w:color w:val="auto"/>
          <w:sz w:val="32"/>
          <w:szCs w:val="32"/>
          <w:highlight w:val="none"/>
          <w:shd w:val="clear" w:color="auto" w:fill="FFFFFF"/>
        </w:rPr>
        <w:t>应保证有关经营、生产、生活的设施、设备</w:t>
      </w:r>
      <w:r>
        <w:rPr>
          <w:rFonts w:hint="eastAsia" w:ascii="方正仿宋_GBK" w:eastAsia="方正仿宋_GBK" w:cs="宋体"/>
          <w:color w:val="auto"/>
          <w:sz w:val="32"/>
          <w:szCs w:val="32"/>
          <w:highlight w:val="none"/>
          <w:shd w:val="clear" w:color="auto" w:fill="FFFFFF"/>
          <w:lang w:eastAsia="zh-CN"/>
        </w:rPr>
        <w:t>的</w:t>
      </w:r>
      <w:r>
        <w:rPr>
          <w:rFonts w:hint="eastAsia" w:ascii="方正仿宋_GBK" w:eastAsia="方正仿宋_GBK" w:cs="宋体"/>
          <w:color w:val="auto"/>
          <w:sz w:val="32"/>
          <w:szCs w:val="32"/>
          <w:highlight w:val="none"/>
          <w:shd w:val="clear" w:color="auto" w:fill="FFFFFF"/>
        </w:rPr>
        <w:t>使用满足国家、地方和行业有关建筑、结构、消防、防雷、防灾、防疫、交通、卫生等要求，满足各项技术标准、规范。</w:t>
      </w:r>
    </w:p>
    <w:p w14:paraId="4B2DA87E">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5.承租人应禁止违章指挥、强令冒险作业、违反操作规程的行为。</w:t>
      </w:r>
    </w:p>
    <w:p w14:paraId="5A3112C5">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6.承租人应在地块（或土地）租赁使用过程中与当地政府、周边群众及其他经营人保持良好的沟通和交流，遇到与周边群众发生纠纷时应负责协调工作。</w:t>
      </w:r>
    </w:p>
    <w:p w14:paraId="52D7AB03">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7.</w:t>
      </w:r>
      <w:r>
        <w:rPr>
          <w:rFonts w:hint="eastAsia" w:ascii="方正仿宋_GBK" w:hAnsi="方正仿宋_GBK" w:eastAsia="方正仿宋_GBK" w:cs="方正仿宋_GBK"/>
          <w:color w:val="auto"/>
          <w:sz w:val="30"/>
          <w:szCs w:val="30"/>
          <w:highlight w:val="none"/>
          <w:lang w:eastAsia="zh-CN"/>
        </w:rPr>
        <w:t xml:space="preserve"> 承租人</w:t>
      </w:r>
      <w:r>
        <w:rPr>
          <w:rFonts w:hint="eastAsia" w:ascii="方正仿宋_GBK" w:hAnsi="方正仿宋_GBK" w:eastAsia="方正仿宋_GBK" w:cs="方正仿宋_GBK"/>
          <w:color w:val="auto"/>
          <w:sz w:val="30"/>
          <w:szCs w:val="30"/>
          <w:highlight w:val="none"/>
        </w:rPr>
        <w:t>的安全控制目标是确保地块内：不发生人身重伤及以上伤害事故；不发生火灾、爆炸、触电、高处坠落、物体打击</w:t>
      </w:r>
      <w:r>
        <w:rPr>
          <w:rFonts w:hint="eastAsia" w:ascii="方正仿宋_GBK" w:hAnsi="方正仿宋_GBK" w:eastAsia="方正仿宋_GBK" w:cs="方正仿宋_GBK"/>
          <w:color w:val="auto"/>
          <w:sz w:val="30"/>
          <w:szCs w:val="30"/>
          <w:highlight w:val="none"/>
          <w:lang w:eastAsia="zh-CN"/>
        </w:rPr>
        <w:t>等</w:t>
      </w:r>
      <w:r>
        <w:rPr>
          <w:rFonts w:hint="eastAsia" w:ascii="方正仿宋_GBK" w:hAnsi="方正仿宋_GBK" w:eastAsia="方正仿宋_GBK" w:cs="方正仿宋_GBK"/>
          <w:color w:val="auto"/>
          <w:sz w:val="30"/>
          <w:szCs w:val="30"/>
          <w:highlight w:val="none"/>
        </w:rPr>
        <w:t>各种化学与物理伤害等安全事故；不发生负有事故责任的交通事故；不发生集体食物中毒事件；不发生流行性传染病；不发生治安保卫事件；不发生</w:t>
      </w:r>
      <w:r>
        <w:rPr>
          <w:rFonts w:hint="eastAsia" w:ascii="方正仿宋_GBK" w:hAnsi="方正仿宋_GBK" w:eastAsia="方正仿宋_GBK" w:cs="方正仿宋_GBK"/>
          <w:color w:val="auto"/>
          <w:sz w:val="30"/>
          <w:szCs w:val="30"/>
          <w:highlight w:val="none"/>
          <w:lang w:eastAsia="zh-CN"/>
        </w:rPr>
        <w:t>其他</w:t>
      </w:r>
      <w:r>
        <w:rPr>
          <w:rFonts w:hint="eastAsia" w:ascii="方正仿宋_GBK" w:hAnsi="方正仿宋_GBK" w:eastAsia="方正仿宋_GBK" w:cs="方正仿宋_GBK"/>
          <w:color w:val="auto"/>
          <w:sz w:val="30"/>
          <w:szCs w:val="30"/>
          <w:highlight w:val="none"/>
        </w:rPr>
        <w:t>较严重的安全责任事故。</w:t>
      </w:r>
    </w:p>
    <w:p w14:paraId="6BB905B3">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25AE2FF1">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w:t>
      </w:r>
      <w:r>
        <w:rPr>
          <w:rFonts w:hint="eastAsia" w:ascii="方正仿宋_GBK" w:hAnsi="方正仿宋_GBK" w:eastAsia="方正仿宋_GBK" w:cs="方正仿宋_GBK"/>
          <w:color w:val="auto"/>
          <w:sz w:val="30"/>
          <w:szCs w:val="30"/>
          <w:highlight w:val="none"/>
          <w:lang w:eastAsia="zh-CN"/>
        </w:rPr>
        <w:t>不当，地块</w:t>
      </w:r>
      <w:r>
        <w:rPr>
          <w:rFonts w:hint="eastAsia" w:ascii="方正仿宋_GBK" w:hAnsi="方正仿宋_GBK" w:eastAsia="方正仿宋_GBK" w:cs="方正仿宋_GBK"/>
          <w:color w:val="auto"/>
          <w:sz w:val="30"/>
          <w:szCs w:val="30"/>
          <w:highlight w:val="none"/>
        </w:rPr>
        <w:t>内出现安全事故或隐患，给地块租赁人造成损失的，承租人应依法依规，</w:t>
      </w:r>
      <w:r>
        <w:rPr>
          <w:rFonts w:hint="eastAsia" w:ascii="方正仿宋_GBK" w:hAnsi="方正仿宋_GBK" w:eastAsia="方正仿宋_GBK" w:cs="方正仿宋_GBK"/>
          <w:color w:val="auto"/>
          <w:sz w:val="30"/>
          <w:szCs w:val="30"/>
          <w:highlight w:val="none"/>
          <w:lang w:eastAsia="zh-CN"/>
        </w:rPr>
        <w:t>按</w:t>
      </w:r>
      <w:r>
        <w:rPr>
          <w:rFonts w:hint="eastAsia" w:ascii="方正仿宋_GBK" w:hAnsi="方正仿宋_GBK" w:eastAsia="方正仿宋_GBK" w:cs="方正仿宋_GBK"/>
          <w:color w:val="auto"/>
          <w:sz w:val="30"/>
          <w:szCs w:val="30"/>
          <w:highlight w:val="none"/>
        </w:rPr>
        <w:t>协议按实对租赁人进行赔偿。</w:t>
      </w:r>
    </w:p>
    <w:p w14:paraId="42D0FE6B">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1EA80E98">
      <w:pPr>
        <w:spacing w:line="520" w:lineRule="exact"/>
        <w:ind w:firstLine="0" w:firstLineChars="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5C35427A">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70EA9BA1">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1169973A">
      <w:pPr>
        <w:pStyle w:val="11"/>
        <w:spacing w:before="0" w:beforeAutospacing="0" w:after="0" w:afterAutospacing="0" w:line="520" w:lineRule="exact"/>
        <w:rPr>
          <w:rFonts w:ascii="Arial" w:hAnsi="Arial" w:eastAsia="方正仿宋_GBK" w:cs="Arial"/>
          <w:color w:val="auto"/>
          <w:sz w:val="32"/>
          <w:szCs w:val="32"/>
          <w:highlight w:val="none"/>
        </w:rPr>
      </w:pPr>
    </w:p>
    <w:p w14:paraId="11122B64">
      <w:pPr>
        <w:pStyle w:val="11"/>
        <w:spacing w:before="0" w:beforeAutospacing="0" w:after="0" w:afterAutospacing="0" w:line="520" w:lineRule="exact"/>
        <w:jc w:val="righ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0233786D">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508424D3">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43C139A8">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47AC738F">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045BE140">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7AE3614F">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3225B7CC">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4B7BBA8D">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788FB013">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3FAD3D07">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6CE33470">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78380B70">
      <w:pPr>
        <w:pStyle w:val="11"/>
        <w:widowControl/>
        <w:spacing w:before="0" w:beforeAutospacing="0" w:after="0" w:afterAutospacing="0" w:line="520" w:lineRule="exact"/>
        <w:rPr>
          <w:rFonts w:hint="default" w:asciiTheme="minorEastAsia" w:hAnsiTheme="minorEastAsia" w:eastAsiaTheme="minorEastAsia" w:cstheme="minorEastAsia"/>
          <w:sz w:val="28"/>
          <w:szCs w:val="28"/>
          <w:lang w:val="en-US" w:eastAsia="zh-CN"/>
        </w:rPr>
      </w:pPr>
    </w:p>
    <w:p w14:paraId="037E9EF7">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p>
    <w:p w14:paraId="7E385C19">
      <w:pPr>
        <w:pStyle w:val="21"/>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6F52A616">
      <w:pPr>
        <w:pStyle w:val="21"/>
        <w:spacing w:line="520" w:lineRule="exact"/>
        <w:ind w:firstLine="320" w:firstLineChars="100"/>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08B94BF6">
      <w:pPr>
        <w:spacing w:line="520" w:lineRule="exact"/>
        <w:ind w:firstLine="640" w:firstLineChars="200"/>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w:t>
      </w:r>
      <w:r>
        <w:rPr>
          <w:rFonts w:hint="eastAsia" w:ascii="方正仿宋_GBK" w:hAnsi="宋体" w:eastAsia="方正仿宋_GBK" w:cs="宋体"/>
          <w:color w:val="auto"/>
          <w:kern w:val="0"/>
          <w:sz w:val="32"/>
          <w:szCs w:val="32"/>
          <w:highlight w:val="none"/>
          <w:shd w:val="clear" w:color="auto" w:fill="FFFFFF"/>
          <w:lang w:eastAsia="zh-CN"/>
        </w:rPr>
        <w:t>》《</w:t>
      </w:r>
      <w:r>
        <w:rPr>
          <w:rFonts w:hint="eastAsia" w:ascii="方正仿宋_GBK" w:hAnsi="宋体" w:eastAsia="方正仿宋_GBK" w:cs="宋体"/>
          <w:color w:val="auto"/>
          <w:kern w:val="0"/>
          <w:sz w:val="32"/>
          <w:szCs w:val="32"/>
          <w:highlight w:val="none"/>
          <w:shd w:val="clear" w:color="auto" w:fill="FFFFFF"/>
        </w:rPr>
        <w:t>重庆市环境保护条例》</w:t>
      </w:r>
      <w:r>
        <w:rPr>
          <w:rFonts w:hint="eastAsia" w:ascii="方正仿宋_GBK" w:hAnsi="宋体" w:eastAsia="方正仿宋_GBK" w:cs="宋体"/>
          <w:color w:val="auto"/>
          <w:kern w:val="0"/>
          <w:sz w:val="32"/>
          <w:szCs w:val="32"/>
          <w:highlight w:val="none"/>
          <w:shd w:val="clear" w:color="auto" w:fill="FFFFFF"/>
          <w:lang w:eastAsia="zh-CN"/>
        </w:rPr>
        <w:t>和</w:t>
      </w:r>
      <w:r>
        <w:rPr>
          <w:rFonts w:hint="eastAsia" w:ascii="方正仿宋_GBK" w:hAnsi="宋体" w:eastAsia="方正仿宋_GBK" w:cs="宋体"/>
          <w:color w:val="auto"/>
          <w:kern w:val="0"/>
          <w:sz w:val="32"/>
          <w:szCs w:val="32"/>
          <w:highlight w:val="none"/>
          <w:shd w:val="clear" w:color="auto" w:fill="FFFFFF"/>
        </w:rPr>
        <w:t>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4BCAF223">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1.甲方职责</w:t>
      </w:r>
    </w:p>
    <w:p w14:paraId="435A5D3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2A590FA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（2）对地块租赁期间的环境保护工作进行监督管理。</w:t>
      </w:r>
    </w:p>
    <w:p w14:paraId="2A338F0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 乙方职责</w:t>
      </w:r>
    </w:p>
    <w:p w14:paraId="7CD0F5A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75092CB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（2）建立健全租赁经营环境保护管理体系，加强环境保护管理，预防和减轻租赁经营对环境的影响，控制环境污染和生态破坏，落实环保“三同时”管理制度。</w:t>
      </w:r>
    </w:p>
    <w:p w14:paraId="672A920C">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（3）加强租赁经营有关环境保护以及污染防治、水土保持、绿化等设施的建设。接受环保行政执法部门对环境保护工作的监督和检查。　</w:t>
      </w:r>
    </w:p>
    <w:p w14:paraId="2F4E6B0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4）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2FCDA47A">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1235427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（6）采取措施，防止</w:t>
      </w:r>
      <w:r>
        <w:rPr>
          <w:rFonts w:hint="eastAsia" w:ascii="方正仿宋_GBK" w:hAnsi="宋体" w:eastAsia="方正仿宋_GBK" w:cs="宋体"/>
          <w:color w:val="auto"/>
          <w:kern w:val="0"/>
          <w:sz w:val="32"/>
          <w:szCs w:val="32"/>
          <w:highlight w:val="none"/>
          <w:shd w:val="clear" w:color="auto" w:fill="FFFFFF"/>
          <w:lang w:eastAsia="zh-CN"/>
        </w:rPr>
        <w:t>或</w:t>
      </w:r>
      <w:r>
        <w:rPr>
          <w:rFonts w:hint="eastAsia" w:ascii="方正仿宋_GBK" w:hAnsi="宋体" w:eastAsia="方正仿宋_GBK" w:cs="宋体"/>
          <w:color w:val="auto"/>
          <w:kern w:val="0"/>
          <w:sz w:val="32"/>
          <w:szCs w:val="32"/>
          <w:highlight w:val="none"/>
          <w:shd w:val="clear" w:color="auto" w:fill="FFFFFF"/>
        </w:rPr>
        <w:t>减少粉尘、废气、废水、固体废物、噪声、振动和照明对人和环境的危害和污染，并做好环境卫生工作。</w:t>
      </w:r>
    </w:p>
    <w:p w14:paraId="6904D1B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（7）租赁经营过程中不得对租赁土地造成土壤污染、环境污染、水土流失，交回时无土地环保、水保瑕疵，具体见有关法规和技术标准。</w:t>
      </w:r>
    </w:p>
    <w:p w14:paraId="746032F5">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 违约责任</w:t>
      </w:r>
    </w:p>
    <w:p w14:paraId="784AFBEB">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用地不当地块内出现环境污染、水土流失事故或隐患，给地块租赁人造成损失的，承租人应依法依规，按协议按实对租赁人进行赔偿。</w:t>
      </w:r>
    </w:p>
    <w:p w14:paraId="3B2C514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 xml:space="preserve">4.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w:t>
      </w:r>
      <w:r>
        <w:rPr>
          <w:rFonts w:hint="eastAsia" w:ascii="方正仿宋_GBK" w:hAnsi="宋体" w:eastAsia="方正仿宋_GBK" w:cs="宋体"/>
          <w:color w:val="auto"/>
          <w:kern w:val="0"/>
          <w:sz w:val="32"/>
          <w:szCs w:val="32"/>
          <w:highlight w:val="none"/>
          <w:shd w:val="clear" w:color="auto" w:fill="FFFFFF"/>
          <w:lang w:eastAsia="zh-CN"/>
        </w:rPr>
        <w:t>其</w:t>
      </w:r>
      <w:r>
        <w:rPr>
          <w:rFonts w:hint="eastAsia" w:ascii="方正仿宋_GBK" w:hAnsi="宋体" w:eastAsia="方正仿宋_GBK" w:cs="宋体"/>
          <w:color w:val="auto"/>
          <w:kern w:val="0"/>
          <w:sz w:val="32"/>
          <w:szCs w:val="32"/>
          <w:highlight w:val="none"/>
          <w:shd w:val="clear" w:color="auto" w:fill="FFFFFF"/>
        </w:rPr>
        <w:t>授权的代理人签署</w:t>
      </w:r>
      <w:r>
        <w:rPr>
          <w:rFonts w:hint="eastAsia" w:ascii="方正仿宋_GBK" w:hAnsi="宋体" w:eastAsia="方正仿宋_GBK" w:cs="宋体"/>
          <w:color w:val="auto"/>
          <w:kern w:val="0"/>
          <w:sz w:val="32"/>
          <w:szCs w:val="32"/>
          <w:highlight w:val="none"/>
          <w:shd w:val="clear" w:color="auto" w:fill="FFFFFF"/>
          <w:lang w:eastAsia="zh-CN"/>
        </w:rPr>
        <w:t>并</w:t>
      </w:r>
      <w:r>
        <w:rPr>
          <w:rFonts w:hint="eastAsia" w:ascii="方正仿宋_GBK" w:hAnsi="宋体" w:eastAsia="方正仿宋_GBK" w:cs="宋体"/>
          <w:color w:val="auto"/>
          <w:kern w:val="0"/>
          <w:sz w:val="32"/>
          <w:szCs w:val="32"/>
          <w:highlight w:val="none"/>
          <w:shd w:val="clear" w:color="auto" w:fill="FFFFFF"/>
        </w:rPr>
        <w:t>加盖公章后生效。</w:t>
      </w:r>
    </w:p>
    <w:p w14:paraId="59C30A3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12BF78C3">
      <w:pPr>
        <w:adjustRightInd w:val="0"/>
        <w:snapToGrid w:val="0"/>
        <w:spacing w:line="360" w:lineRule="auto"/>
        <w:rPr>
          <w:rFonts w:hint="eastAsia" w:ascii="宋体" w:hAnsi="宋体" w:cs="宋体"/>
          <w:color w:val="auto"/>
          <w:szCs w:val="21"/>
          <w:highlight w:val="none"/>
        </w:rPr>
      </w:pPr>
    </w:p>
    <w:p w14:paraId="5B942DAA">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FDF1654">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540248AD">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6899A4B7">
      <w:pPr>
        <w:pStyle w:val="11"/>
        <w:spacing w:before="0" w:beforeAutospacing="0" w:after="0" w:afterAutospacing="0" w:line="520" w:lineRule="exact"/>
        <w:rPr>
          <w:rFonts w:ascii="Arial" w:hAnsi="Arial" w:eastAsia="方正仿宋_GBK" w:cs="Arial"/>
          <w:color w:val="auto"/>
          <w:sz w:val="32"/>
          <w:szCs w:val="32"/>
          <w:highlight w:val="none"/>
        </w:rPr>
      </w:pPr>
    </w:p>
    <w:p w14:paraId="16BD0EB1">
      <w:pPr>
        <w:spacing w:line="440" w:lineRule="exact"/>
        <w:jc w:val="right"/>
        <w:rPr>
          <w:rFonts w:hint="eastAsia" w:ascii="宋体" w:hAnsi="宋体" w:cs="宋体"/>
          <w:color w:val="auto"/>
          <w:szCs w:val="21"/>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771619D2">
      <w:pPr>
        <w:spacing w:line="240" w:lineRule="auto"/>
        <w:ind w:firstLine="0" w:firstLineChars="0"/>
        <w:jc w:val="center"/>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br w:type="page"/>
      </w:r>
      <w:r>
        <w:rPr>
          <w:rFonts w:hint="eastAsia" w:ascii="方正小标宋_GBK" w:hAnsi="宋体" w:eastAsia="方正小标宋_GBK" w:cs="宋体"/>
          <w:b/>
          <w:bCs/>
          <w:color w:val="auto"/>
          <w:sz w:val="44"/>
          <w:szCs w:val="44"/>
          <w:highlight w:val="none"/>
          <w:lang w:val="en-US" w:eastAsia="zh-CN"/>
        </w:rPr>
        <w:t xml:space="preserve">    </w:t>
      </w: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4512FD25">
      <w:pPr>
        <w:spacing w:line="520" w:lineRule="exact"/>
        <w:rPr>
          <w:rFonts w:hint="eastAsia" w:ascii="宋体" w:hAnsi="宋体" w:cs="宋体"/>
          <w:color w:val="auto"/>
          <w:sz w:val="24"/>
          <w:highlight w:val="none"/>
        </w:rPr>
      </w:pPr>
    </w:p>
    <w:p w14:paraId="70AAE8B7">
      <w:pPr>
        <w:pStyle w:val="21"/>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1CC6B408">
      <w:pPr>
        <w:pStyle w:val="21"/>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6E3F0F60">
      <w:pPr>
        <w:spacing w:line="520" w:lineRule="exact"/>
        <w:ind w:firstLine="640" w:firstLineChars="200"/>
        <w:rPr>
          <w:rFonts w:hint="eastAsia" w:ascii="方正仿宋_GBK" w:hAnsi="宋体" w:eastAsia="方正仿宋_GBK"/>
          <w:color w:val="auto"/>
          <w:sz w:val="32"/>
          <w:szCs w:val="32"/>
          <w:highlight w:val="none"/>
        </w:rPr>
      </w:pPr>
    </w:p>
    <w:p w14:paraId="5893E70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w:t>
      </w:r>
      <w:r>
        <w:rPr>
          <w:rFonts w:hint="eastAsia" w:ascii="方正仿宋_GBK" w:hAnsi="宋体" w:eastAsia="方正仿宋_GBK"/>
          <w:color w:val="auto"/>
          <w:sz w:val="32"/>
          <w:szCs w:val="32"/>
          <w:highlight w:val="none"/>
          <w:lang w:eastAsia="zh-CN"/>
        </w:rPr>
        <w:t>顺利</w:t>
      </w:r>
      <w:r>
        <w:rPr>
          <w:rFonts w:hint="eastAsia" w:ascii="方正仿宋_GBK" w:hAnsi="宋体" w:eastAsia="方正仿宋_GBK"/>
          <w:color w:val="auto"/>
          <w:sz w:val="32"/>
          <w:szCs w:val="32"/>
          <w:highlight w:val="none"/>
        </w:rPr>
        <w:t>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299C39C4">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278B81F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严格遵守党和国家有关法律法规及交通运输行政主管部门的有关规定。</w:t>
      </w:r>
    </w:p>
    <w:p w14:paraId="7DCDBBDB">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712E53BE">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w:t>
      </w:r>
      <w:r>
        <w:rPr>
          <w:rFonts w:hint="eastAsia" w:ascii="方正仿宋_GBK" w:hAnsi="宋体" w:eastAsia="方正仿宋_GBK"/>
          <w:color w:val="auto"/>
          <w:sz w:val="32"/>
          <w:szCs w:val="32"/>
          <w:highlight w:val="none"/>
          <w:lang w:eastAsia="zh-CN"/>
        </w:rPr>
        <w:t>不得违反</w:t>
      </w:r>
      <w:r>
        <w:rPr>
          <w:rFonts w:hint="eastAsia" w:ascii="方正仿宋_GBK" w:hAnsi="宋体" w:eastAsia="方正仿宋_GBK"/>
          <w:color w:val="auto"/>
          <w:sz w:val="32"/>
          <w:szCs w:val="32"/>
          <w:highlight w:val="none"/>
        </w:rPr>
        <w:t>有关规章制度。</w:t>
      </w:r>
    </w:p>
    <w:p w14:paraId="1467CDED">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建立健全廉政制度，开展廉政教育，设立廉政告示牌，公布举报电话，监督并认真查处违法违纪行为。</w:t>
      </w:r>
    </w:p>
    <w:p w14:paraId="68A92411">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发现对方在业务活动中有违反廉政规定的行为，有及时提醒对方纠正的权利和义务。</w:t>
      </w:r>
    </w:p>
    <w:p w14:paraId="77BC0259">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6.</w:t>
      </w:r>
      <w:r>
        <w:rPr>
          <w:rFonts w:hint="eastAsia" w:ascii="方正仿宋_GBK" w:hAnsi="宋体" w:eastAsia="方正仿宋_GBK"/>
          <w:color w:val="auto"/>
          <w:sz w:val="32"/>
          <w:szCs w:val="32"/>
          <w:highlight w:val="none"/>
        </w:rPr>
        <w:t>发现对方严重违反《土地租赁协议》义务条款的行为，有向其上级有关部门举报、建议给予处理并要求告知处理结果的权利。</w:t>
      </w:r>
    </w:p>
    <w:p w14:paraId="5F333817">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30EE41DB">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甲方及其工作人员不得索要或接受乙方的礼金、有价证券和贵</w:t>
      </w:r>
      <w:r>
        <w:rPr>
          <w:rFonts w:hint="eastAsia" w:ascii="方正仿宋_GBK" w:hAnsi="宋体" w:eastAsia="方正仿宋_GBK"/>
          <w:color w:val="auto"/>
          <w:sz w:val="32"/>
          <w:szCs w:val="32"/>
          <w:highlight w:val="none"/>
          <w:lang w:eastAsia="zh-CN"/>
        </w:rPr>
        <w:t>重</w:t>
      </w:r>
      <w:r>
        <w:rPr>
          <w:rFonts w:hint="eastAsia" w:ascii="方正仿宋_GBK" w:hAnsi="宋体" w:eastAsia="方正仿宋_GBK"/>
          <w:color w:val="auto"/>
          <w:sz w:val="32"/>
          <w:szCs w:val="32"/>
          <w:highlight w:val="none"/>
        </w:rPr>
        <w:t>物品，不得在乙方报销任何应由甲方或个人支付的费用等。</w:t>
      </w:r>
    </w:p>
    <w:p w14:paraId="75760AED">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甲方工作人员不得参加乙方安排的超标准宴请或可能对公正执行公务有影响的其他宴请和娱乐活动。不得接受乙方提供的通讯工具、交通工具和高档办公用品等。</w:t>
      </w:r>
    </w:p>
    <w:p w14:paraId="7BB1F23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甲方及其工作人员不得要求或者接受乙方为其住房装修、婚丧嫁娶活动、配偶子女的工作安排以及出国出境、旅游等</w:t>
      </w:r>
      <w:r>
        <w:rPr>
          <w:rFonts w:hint="eastAsia" w:ascii="方正仿宋_GBK" w:hAnsi="宋体" w:eastAsia="方正仿宋_GBK"/>
          <w:color w:val="auto"/>
          <w:sz w:val="32"/>
          <w:szCs w:val="32"/>
          <w:highlight w:val="none"/>
          <w:lang w:eastAsia="zh-CN"/>
        </w:rPr>
        <w:t>提供方便</w:t>
      </w:r>
      <w:r>
        <w:rPr>
          <w:rFonts w:hint="eastAsia" w:ascii="方正仿宋_GBK" w:hAnsi="宋体" w:eastAsia="方正仿宋_GBK"/>
          <w:color w:val="auto"/>
          <w:sz w:val="32"/>
          <w:szCs w:val="32"/>
          <w:highlight w:val="none"/>
        </w:rPr>
        <w:t>。</w:t>
      </w:r>
    </w:p>
    <w:p w14:paraId="4B62F401">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甲方工作人员的配偶、子女不得从事与《土地租赁协议》经营有关的经济活动等。</w:t>
      </w:r>
    </w:p>
    <w:p w14:paraId="573F459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甲方及其工作人员不得以任何理由向乙方推荐分包单位，不得要求乙方购买指定的材料和设备。</w:t>
      </w:r>
    </w:p>
    <w:p w14:paraId="147E37F1">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15287E60">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乙方不得以任何理由向甲方及其工作人员行贿或馈赠礼金、有价证券、贵重礼品。</w:t>
      </w:r>
    </w:p>
    <w:p w14:paraId="785C6CC4">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乙方不得以任何名义为甲方及其工作人员报销应由甲方单位或个人支付的任何费用。</w:t>
      </w:r>
    </w:p>
    <w:p w14:paraId="068B696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乙方不得以任何理由邀请甲方工作人员外出旅游或安排甲方工作人员参加超标准宴请及娱乐活动。</w:t>
      </w:r>
    </w:p>
    <w:p w14:paraId="3B6184CE">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乙方不得为甲方单位和个人购置或提供通讯工具、交通工具和高档办公用品等。</w:t>
      </w:r>
    </w:p>
    <w:p w14:paraId="098C6143">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乙方及其工作人员应严格按工作规程办事，不得为谋取私利向相关工作人员非法行贿，私下串通，损害甲方利益。同时必须对相关单位和人员履行向甲方承诺的上述其他廉政义务。</w:t>
      </w:r>
    </w:p>
    <w:p w14:paraId="2012A47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6.</w:t>
      </w:r>
      <w:r>
        <w:rPr>
          <w:rFonts w:hint="eastAsia" w:ascii="方正仿宋_GBK" w:hAnsi="宋体" w:eastAsia="方正仿宋_GBK"/>
          <w:color w:val="auto"/>
          <w:sz w:val="32"/>
          <w:szCs w:val="32"/>
          <w:highlight w:val="none"/>
        </w:rPr>
        <w:t>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368D8542">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75077287">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3E2F56B0">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总价款【10】%的违约金；给甲方单位造成经济损失的，还应当予以赔偿；情节严重的，甲方有权将违约行为上报有关主管部门并单方解除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660D079B">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5970EA20">
      <w:pPr>
        <w:pStyle w:val="22"/>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eastAsia" w:ascii="方正仿宋_GBK" w:hAnsi="宋体" w:eastAsia="方正仿宋_GBK"/>
          <w:color w:val="auto"/>
          <w:sz w:val="32"/>
          <w:szCs w:val="32"/>
          <w:highlight w:val="none"/>
          <w:lang w:val="en-US" w:eastAsia="zh-CN"/>
        </w:rPr>
        <w:t>89186701</w:t>
      </w:r>
    </w:p>
    <w:p w14:paraId="3CC7077E">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0344982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1.本协议</w:t>
      </w:r>
      <w:r>
        <w:rPr>
          <w:rFonts w:hint="eastAsia" w:ascii="方正仿宋_GBK" w:hAnsi="宋体" w:eastAsia="方正仿宋_GBK"/>
          <w:color w:val="auto"/>
          <w:sz w:val="32"/>
          <w:szCs w:val="32"/>
          <w:highlight w:val="none"/>
        </w:rPr>
        <w:t>有效期为甲乙双方签署之日起至《土地租赁协议》终止时止，若《土地租赁协议》提前</w:t>
      </w:r>
      <w:r>
        <w:rPr>
          <w:rFonts w:hint="eastAsia" w:ascii="方正仿宋_GBK" w:hAnsi="宋体" w:eastAsia="方正仿宋_GBK"/>
          <w:color w:val="auto"/>
          <w:sz w:val="32"/>
          <w:szCs w:val="32"/>
          <w:highlight w:val="none"/>
          <w:lang w:eastAsia="zh-CN"/>
        </w:rPr>
        <w:t>解除</w:t>
      </w: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w:t>
      </w:r>
      <w:r>
        <w:rPr>
          <w:rFonts w:hint="eastAsia" w:ascii="方正仿宋_GBK" w:hAnsi="宋体" w:eastAsia="方正仿宋_GBK"/>
          <w:color w:val="auto"/>
          <w:sz w:val="32"/>
          <w:szCs w:val="32"/>
          <w:highlight w:val="none"/>
          <w:lang w:eastAsia="zh-CN"/>
        </w:rPr>
        <w:t>随之解除</w:t>
      </w:r>
      <w:r>
        <w:rPr>
          <w:rFonts w:hint="eastAsia" w:ascii="方正仿宋_GBK" w:hAnsi="宋体" w:eastAsia="方正仿宋_GBK"/>
          <w:color w:val="auto"/>
          <w:sz w:val="32"/>
          <w:szCs w:val="32"/>
          <w:highlight w:val="none"/>
        </w:rPr>
        <w:t>。</w:t>
      </w:r>
    </w:p>
    <w:p w14:paraId="0BE355E6">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12F1C74F">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0D1C2DE">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0C630C0C">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 xml:space="preserve">经办人：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342E5AEC">
      <w:pPr>
        <w:pStyle w:val="11"/>
        <w:spacing w:before="0" w:beforeAutospacing="0" w:after="0" w:afterAutospacing="0" w:line="520" w:lineRule="exact"/>
        <w:rPr>
          <w:rFonts w:ascii="Arial" w:hAnsi="Arial" w:eastAsia="方正仿宋_GBK" w:cs="Arial"/>
          <w:color w:val="auto"/>
          <w:sz w:val="32"/>
          <w:szCs w:val="32"/>
          <w:highlight w:val="none"/>
        </w:rPr>
      </w:pPr>
    </w:p>
    <w:p w14:paraId="5E354593">
      <w:pPr>
        <w:pStyle w:val="11"/>
        <w:widowControl/>
        <w:spacing w:before="0" w:beforeAutospacing="0" w:after="0" w:afterAutospacing="0" w:line="520" w:lineRule="exact"/>
        <w:rPr>
          <w:rFonts w:hint="default" w:eastAsia="方正仿宋_GBK" w:asciiTheme="minorEastAsia" w:hAnsiTheme="minorEastAsia" w:cstheme="minorEastAsia"/>
          <w:sz w:val="28"/>
          <w:szCs w:val="28"/>
          <w:lang w:val="en-US" w:eastAsia="zh-CN"/>
        </w:rPr>
      </w:pPr>
      <w:r>
        <w:rPr>
          <w:rFonts w:hint="eastAsia" w:ascii="Arial" w:hAnsi="Arial" w:eastAsia="方正仿宋_GBK" w:cs="Arial"/>
          <w:color w:val="auto"/>
          <w:sz w:val="32"/>
          <w:szCs w:val="32"/>
          <w:highlight w:val="none"/>
        </w:rPr>
        <w:t>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方正仿宋_GBK" w:hAnsi="Arial" w:eastAsia="方正仿宋_GBK" w:cs="Arial"/>
          <w:color w:val="auto"/>
          <w:sz w:val="32"/>
          <w:szCs w:val="32"/>
          <w:highlight w:val="none"/>
          <w:lang w:val="en-US" w:eastAsia="zh-CN"/>
        </w:rPr>
        <w:t xml:space="preserve">   日</w:t>
      </w:r>
    </w:p>
    <w:sectPr>
      <w:headerReference r:id="rId7" w:type="default"/>
      <w:footerReference r:id="rId8" w:type="default"/>
      <w:pgSz w:w="11906" w:h="16838"/>
      <w:pgMar w:top="1418" w:right="1474" w:bottom="141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8D4A25F-6DFB-4651-BE94-20064BF9996C}"/>
  </w:font>
  <w:font w:name="黑体">
    <w:panose1 w:val="02010609060101010101"/>
    <w:charset w:val="86"/>
    <w:family w:val="auto"/>
    <w:pitch w:val="default"/>
    <w:sig w:usb0="800002BF" w:usb1="38CF7CFA" w:usb2="00000016" w:usb3="00000000" w:csb0="00040001" w:csb1="00000000"/>
    <w:embedRegular r:id="rId2" w:fontKey="{4DE37239-A044-47EA-847B-0E67B64FB3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87893724-F7FF-45CE-979E-A1D23D7EE6CF}"/>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419C1C0F-55F4-468D-833C-DF253EF29CFC}"/>
  </w:font>
  <w:font w:name="方正仿宋_GBK">
    <w:panose1 w:val="02000000000000000000"/>
    <w:charset w:val="86"/>
    <w:family w:val="auto"/>
    <w:pitch w:val="default"/>
    <w:sig w:usb0="A00002BF" w:usb1="38CF7CFA" w:usb2="00082016" w:usb3="00000000" w:csb0="00040001" w:csb1="00000000"/>
    <w:embedRegular r:id="rId5" w:fontKey="{994F4C53-E3C8-4B8F-875E-BA059CADC7C4}"/>
  </w:font>
  <w:font w:name="方正黑体_GBK">
    <w:panose1 w:val="02010600010101010101"/>
    <w:charset w:val="86"/>
    <w:family w:val="auto"/>
    <w:pitch w:val="default"/>
    <w:sig w:usb0="00000001" w:usb1="080E0000" w:usb2="00000000" w:usb3="00000000" w:csb0="00040000" w:csb1="00000000"/>
    <w:embedRegular r:id="rId6" w:fontKey="{01BAEBBD-F6AF-46E0-A532-D78393C7F2CB}"/>
  </w:font>
  <w:font w:name="宋体-方正超大字符集">
    <w:altName w:val="宋体"/>
    <w:panose1 w:val="03000509000000000000"/>
    <w:charset w:val="86"/>
    <w:family w:val="script"/>
    <w:pitch w:val="default"/>
    <w:sig w:usb0="00000000" w:usb1="00000000" w:usb2="00000010" w:usb3="00000000" w:csb0="00040000" w:csb1="00000000"/>
    <w:embedRegular r:id="rId7" w:fontKey="{88480B50-03A1-43B1-916C-C6B0F7A4FD4F}"/>
  </w:font>
  <w:font w:name="东文宋体">
    <w:altName w:val="宋体"/>
    <w:panose1 w:val="00000000000000000000"/>
    <w:charset w:val="00"/>
    <w:family w:val="auto"/>
    <w:pitch w:val="default"/>
    <w:sig w:usb0="00000000" w:usb1="00000000" w:usb2="00000000" w:usb3="00000000" w:csb0="00000000" w:csb1="00000000"/>
    <w:embedRegular r:id="rId8" w:fontKey="{7AE40177-3829-47E5-8E56-F1F73A125337}"/>
  </w:font>
  <w:font w:name="微软雅黑">
    <w:panose1 w:val="020B0503020204020204"/>
    <w:charset w:val="86"/>
    <w:family w:val="auto"/>
    <w:pitch w:val="default"/>
    <w:sig w:usb0="80000287" w:usb1="2ACF3C50" w:usb2="00000016" w:usb3="00000000" w:csb0="0004001F" w:csb1="00000000"/>
    <w:embedRegular r:id="rId9" w:fontKey="{6F73C958-263B-4B21-BDD3-2D51D92ADAC6}"/>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CEDC3">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0F55F">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98EAB">
    <w:pPr>
      <w:pStyle w:val="6"/>
      <w:jc w:val="center"/>
    </w:pPr>
    <w:r>
      <w:fldChar w:fldCharType="begin"/>
    </w:r>
    <w:r>
      <w:instrText xml:space="preserve">PAGE   \* MERGEFORMAT</w:instrText>
    </w:r>
    <w:r>
      <w:fldChar w:fldCharType="separate"/>
    </w:r>
    <w:r>
      <w:rPr>
        <w:lang w:val="zh-CN"/>
      </w:rPr>
      <w:t>4</w:t>
    </w:r>
    <w:r>
      <w:fldChar w:fldCharType="end"/>
    </w:r>
  </w:p>
  <w:p w14:paraId="68E11D1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9865A">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revisionView w:markup="0"/>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764B0F"/>
    <w:rsid w:val="012313A8"/>
    <w:rsid w:val="015B3238"/>
    <w:rsid w:val="01EB1F13"/>
    <w:rsid w:val="02AE55A0"/>
    <w:rsid w:val="02C72207"/>
    <w:rsid w:val="035E4919"/>
    <w:rsid w:val="04473600"/>
    <w:rsid w:val="04706FFA"/>
    <w:rsid w:val="04C3537C"/>
    <w:rsid w:val="05A21435"/>
    <w:rsid w:val="073D0B7A"/>
    <w:rsid w:val="07DB1A5E"/>
    <w:rsid w:val="07DC6674"/>
    <w:rsid w:val="08816567"/>
    <w:rsid w:val="090E20D9"/>
    <w:rsid w:val="09DD228A"/>
    <w:rsid w:val="0B27418B"/>
    <w:rsid w:val="0B4333E2"/>
    <w:rsid w:val="0C4F5E3C"/>
    <w:rsid w:val="0C7D29C9"/>
    <w:rsid w:val="0CFC5B50"/>
    <w:rsid w:val="0DE819AF"/>
    <w:rsid w:val="0E624EFF"/>
    <w:rsid w:val="113B1DB1"/>
    <w:rsid w:val="11F36B75"/>
    <w:rsid w:val="12174F59"/>
    <w:rsid w:val="12577104"/>
    <w:rsid w:val="13BF4611"/>
    <w:rsid w:val="148D4FA5"/>
    <w:rsid w:val="166E2C6E"/>
    <w:rsid w:val="168D4FBD"/>
    <w:rsid w:val="16F941A2"/>
    <w:rsid w:val="1A6265A0"/>
    <w:rsid w:val="1B2C4A88"/>
    <w:rsid w:val="1B612DA1"/>
    <w:rsid w:val="1D572A73"/>
    <w:rsid w:val="1F1C4B14"/>
    <w:rsid w:val="23AE3F4E"/>
    <w:rsid w:val="23B819CC"/>
    <w:rsid w:val="24362B3F"/>
    <w:rsid w:val="24DF2FEE"/>
    <w:rsid w:val="24EB3A77"/>
    <w:rsid w:val="26526BBE"/>
    <w:rsid w:val="26882399"/>
    <w:rsid w:val="26BD5C77"/>
    <w:rsid w:val="272F3366"/>
    <w:rsid w:val="278B7B24"/>
    <w:rsid w:val="296C74E1"/>
    <w:rsid w:val="2B1A1346"/>
    <w:rsid w:val="2D4A23BF"/>
    <w:rsid w:val="2E043A64"/>
    <w:rsid w:val="2E4A5917"/>
    <w:rsid w:val="2E4B6E29"/>
    <w:rsid w:val="2E637AD5"/>
    <w:rsid w:val="2F857635"/>
    <w:rsid w:val="2FE7B5D1"/>
    <w:rsid w:val="300018DC"/>
    <w:rsid w:val="309D0472"/>
    <w:rsid w:val="30E43921"/>
    <w:rsid w:val="316F1488"/>
    <w:rsid w:val="322B3B4D"/>
    <w:rsid w:val="32910B67"/>
    <w:rsid w:val="32B76D49"/>
    <w:rsid w:val="34DD3411"/>
    <w:rsid w:val="350C3926"/>
    <w:rsid w:val="35491906"/>
    <w:rsid w:val="35C27548"/>
    <w:rsid w:val="3725431F"/>
    <w:rsid w:val="376712E7"/>
    <w:rsid w:val="379876F3"/>
    <w:rsid w:val="38874ACF"/>
    <w:rsid w:val="39D32C64"/>
    <w:rsid w:val="3B6C511E"/>
    <w:rsid w:val="3C0479D8"/>
    <w:rsid w:val="3C722C08"/>
    <w:rsid w:val="3C8B7826"/>
    <w:rsid w:val="3CDC62D4"/>
    <w:rsid w:val="3D997F0E"/>
    <w:rsid w:val="3E42660A"/>
    <w:rsid w:val="3F703557"/>
    <w:rsid w:val="40970E8F"/>
    <w:rsid w:val="41390199"/>
    <w:rsid w:val="44020D16"/>
    <w:rsid w:val="44B518E4"/>
    <w:rsid w:val="46A278C3"/>
    <w:rsid w:val="47871A11"/>
    <w:rsid w:val="482D60C4"/>
    <w:rsid w:val="48C03FCC"/>
    <w:rsid w:val="4BEE1117"/>
    <w:rsid w:val="4C1306DC"/>
    <w:rsid w:val="4EBB21ED"/>
    <w:rsid w:val="4F7A2AF9"/>
    <w:rsid w:val="50D0671E"/>
    <w:rsid w:val="518607CA"/>
    <w:rsid w:val="51E17EA2"/>
    <w:rsid w:val="5347761B"/>
    <w:rsid w:val="53940E71"/>
    <w:rsid w:val="558C4957"/>
    <w:rsid w:val="57923D07"/>
    <w:rsid w:val="586A4B85"/>
    <w:rsid w:val="5AC16F42"/>
    <w:rsid w:val="5B382DC5"/>
    <w:rsid w:val="5B5D3CCD"/>
    <w:rsid w:val="5D0A2B3D"/>
    <w:rsid w:val="5E1F013B"/>
    <w:rsid w:val="5F583794"/>
    <w:rsid w:val="60A96349"/>
    <w:rsid w:val="60F03797"/>
    <w:rsid w:val="63F43274"/>
    <w:rsid w:val="64601415"/>
    <w:rsid w:val="64EC4A56"/>
    <w:rsid w:val="6598698C"/>
    <w:rsid w:val="65D7216C"/>
    <w:rsid w:val="66C059AC"/>
    <w:rsid w:val="681F1810"/>
    <w:rsid w:val="68497335"/>
    <w:rsid w:val="69153F79"/>
    <w:rsid w:val="69992BBF"/>
    <w:rsid w:val="69E93C5A"/>
    <w:rsid w:val="6A8100B7"/>
    <w:rsid w:val="6ACA7A19"/>
    <w:rsid w:val="6E3A33B0"/>
    <w:rsid w:val="6EE47C27"/>
    <w:rsid w:val="6EFA86F7"/>
    <w:rsid w:val="6EFDC58E"/>
    <w:rsid w:val="70217AAF"/>
    <w:rsid w:val="717AA7DB"/>
    <w:rsid w:val="735D2FC3"/>
    <w:rsid w:val="74C23A26"/>
    <w:rsid w:val="759E6B84"/>
    <w:rsid w:val="79273E57"/>
    <w:rsid w:val="795A56C7"/>
    <w:rsid w:val="7A0B6C64"/>
    <w:rsid w:val="7BBC1C9A"/>
    <w:rsid w:val="7C08168C"/>
    <w:rsid w:val="7C972600"/>
    <w:rsid w:val="7D595C0E"/>
    <w:rsid w:val="7D9D1B22"/>
    <w:rsid w:val="7E132BFC"/>
    <w:rsid w:val="7E584AB3"/>
    <w:rsid w:val="7F31214F"/>
    <w:rsid w:val="7F4C2C8B"/>
    <w:rsid w:val="7FA821E1"/>
    <w:rsid w:val="7FD85EAB"/>
    <w:rsid w:val="7FEBF858"/>
    <w:rsid w:val="7FFFE0A2"/>
    <w:rsid w:val="BBFF3A76"/>
    <w:rsid w:val="DD79CDB2"/>
    <w:rsid w:val="E73F2EBA"/>
    <w:rsid w:val="EBB34313"/>
    <w:rsid w:val="FFFB0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character" w:styleId="16">
    <w:name w:val="Hyperlink"/>
    <w:basedOn w:val="15"/>
    <w:qFormat/>
    <w:uiPriority w:val="0"/>
    <w:rPr>
      <w:color w:val="0000FF"/>
      <w:u w:val="single"/>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9">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20">
    <w:name w:val="List Paragraph"/>
    <w:basedOn w:val="1"/>
    <w:unhideWhenUsed/>
    <w:qFormat/>
    <w:uiPriority w:val="99"/>
    <w:pPr>
      <w:ind w:firstLine="420" w:firstLineChars="200"/>
    </w:pPr>
  </w:style>
  <w:style w:type="paragraph" w:customStyle="1" w:styleId="21">
    <w:name w:val="列出段落1"/>
    <w:basedOn w:val="1"/>
    <w:qFormat/>
    <w:uiPriority w:val="0"/>
    <w:pPr>
      <w:ind w:firstLine="420" w:firstLineChars="200"/>
    </w:pPr>
  </w:style>
  <w:style w:type="paragraph" w:customStyle="1" w:styleId="22">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103e76d3-6c58-44aa-b352-302a01caf7b4</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66CC6C78</paraID>
      <start>31</start>
      <end>34</end>
      <status>unmodified</status>
      <modifiedWord/>
      <trackRevisions>false</trackRevisions>
    </reviewItem>
    <reviewItem>
      <errorID>98c09a85-02de-4b60-a031-d5918d3da71b</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27BED0FB</paraID>
      <start>7</start>
      <end>10</end>
      <status>unmodified</status>
      <modifiedWord/>
      <trackRevisions>false</trackRevisions>
    </reviewItem>
    <reviewItem>
      <errorID>d92f208a-61d2-49be-8ab6-d58a8de24dd0</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4C8C1159</paraID>
      <start>18</start>
      <end>21</end>
      <status>unmodified</status>
      <modifiedWord/>
      <trackRevisions>false</trackRevisions>
    </reviewItem>
    <reviewItem>
      <errorID>d18ba838-851c-4dbe-bf1b-244499a1ce85</errorID>
      <errorWord>(</errorWord>
      <group>L1_Format</group>
      <groupName>格式问题</groupName>
      <ability>L2_HalfPunc_CN</ability>
      <abilityName>全半角检查</abilityName>
      <candidateList>
        <item>（</item>
      </candidateList>
      <explain>文本全半角错误。</explain>
      <paraID>6A4D755C</paraID>
      <start>19</start>
      <end>20</end>
      <status>unmodified</status>
      <modifiedWord/>
      <trackRevisions>false</trackRevisions>
    </reviewItem>
    <reviewItem>
      <errorID>deb68846-a051-4796-ba1c-9825d1ee9c1d</errorID>
      <errorWord>)</errorWord>
      <group>L1_Format</group>
      <groupName>格式问题</groupName>
      <ability>L2_HalfPunc_CN</ability>
      <abilityName>全半角检查</abilityName>
      <candidateList>
        <item>）</item>
      </candidateList>
      <explain>文本全半角错误。</explain>
      <paraID>6A4D755C</paraID>
      <start>30</start>
      <end>31</end>
      <status>unmodified</status>
      <modifiedWord/>
      <trackRevisions>false</trackRevisions>
    </reviewItem>
    <reviewItem>
      <errorID>f14e2557-bef1-4629-8e9a-87a4db5f6d87</errorID>
      <errorWord>)</errorWord>
      <group>L1_Format</group>
      <groupName>格式问题</groupName>
      <ability>L2_HalfPunc_CN</ability>
      <abilityName>全半角检查</abilityName>
      <candidateList>
        <item>）</item>
      </candidateList>
      <explain>文本全半角错误。</explain>
      <paraID>282954E1</paraID>
      <start>142</start>
      <end>143</end>
      <status>unmodified</status>
      <modifiedWord/>
      <trackRevisions>false</trackRevisions>
    </reviewItem>
    <reviewItem>
      <errorID>c090ee07-a7a1-42ed-b98f-e945e4a7fa15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75731E3A</paraID>
      <start>0</start>
      <end>2</end>
      <status>unmodified</status>
      <modifiedWord/>
      <trackRevisions>false</trackRevisions>
    </reviewItem>
    <reviewItem>
      <errorID>abb0b8d1-9cca-4c4f-8bd3-13adc662034b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35BB088B</paraID>
      <start>19</start>
      <end>22</end>
      <status>unmodified</status>
      <modifiedWord/>
      <trackRevisions>false</trackRevisions>
    </reviewItem>
    <reviewItem>
      <errorID>bd4a779c-dd78-40a8-a84c-64684af0b285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35BB088B</paraID>
      <start>30</start>
      <end>33</end>
      <status>unmodified</status>
      <modifiedWord/>
      <trackRevisions>false</trackRevisions>
    </reviewItem>
    <reviewItem>
      <errorID>9f662123-de5a-4660-8a8d-0dc574e1035d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35BB088B</paraID>
      <start>41</start>
      <end>44</end>
      <status>unmodified</status>
      <modifiedWord/>
      <trackRevisions>false</trackRevisions>
    </reviewItem>
    <reviewItem>
      <errorID>b8de92c4-facf-4702-b4cf-6c7a6fad83e6</errorID>
      <errorWord>一式二份，其中</errorWord>
      <group>L1_Word</group>
      <groupName>字词问题</groupName>
      <ability>L2_Typo</ability>
      <abilityName>字词错误</abilityName>
      <candidateList>
        <item>一式两份，其中</item>
      </candidateList>
      <explain/>
      <paraID>132FB933</paraID>
      <start>85</start>
      <end>92</end>
      <status>unmodified</status>
      <modifiedWord/>
      <trackRevisions>false</trackRevisions>
    </reviewItem>
    <reviewItem>
      <errorID>c7b45b65-3e8f-4fbf-8d2a-a6fca297c8b8</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64CBCBB6</paraID>
      <start>0</start>
      <end>3</end>
      <status>unmodified</status>
      <modifiedWord/>
      <trackRevisions>false</trackRevisions>
    </reviewItem>
    <reviewItem>
      <errorID>562ab25f-c88d-41e8-a17a-d19ebad6fc03</errorID>
      <errorWord>(</errorWord>
      <group>L1_Format</group>
      <groupName>格式问题</groupName>
      <ability>L2_HalfPunc_CN</ability>
      <abilityName>全半角检查</abilityName>
      <candidateList>
        <item>（</item>
      </candidateList>
      <explain>文本全半角错误。</explain>
      <paraID>  FB203D</paraID>
      <start>39</start>
      <end>40</end>
      <status>unmodified</status>
      <modifiedWord/>
      <trackRevisions>false</trackRevisions>
    </reviewItem>
    <reviewItem>
      <errorID>d24b719f-d7fd-4f9b-bf25-94ce6507f9e0</errorID>
      <errorWord>)</errorWord>
      <group>L1_Format</group>
      <groupName>格式问题</groupName>
      <ability>L2_HalfPunc_CN</ability>
      <abilityName>全半角检查</abilityName>
      <candidateList>
        <item>）</item>
      </candidateList>
      <explain>文本全半角错误。</explain>
      <paraID>  FB203D</paraID>
      <start>44</start>
      <end>45</end>
      <status>unmodified</status>
      <modifiedWord/>
      <trackRevisions>false</trackRevisions>
    </reviewItem>
    <reviewItem>
      <errorID>ec8e5847-b2e4-4be8-806c-43931fdfb1cb</errorID>
      <errorWord>(</errorWord>
      <group>L1_Format</group>
      <groupName>格式问题</groupName>
      <ability>L2_HalfPunc_CN</ability>
      <abilityName>全半角检查</abilityName>
      <candidateList>
        <item>（</item>
      </candidateList>
      <explain>文本全半角错误。</explain>
      <paraID>79D59C2A</paraID>
      <start>27</start>
      <end>28</end>
      <status>unmodified</status>
      <modifiedWord/>
      <trackRevisions>false</trackRevisions>
    </reviewItem>
    <reviewItem>
      <errorID>fea2a1ed-b5df-4303-bddc-efd286daa79f</errorID>
      <errorWord>)</errorWord>
      <group>L1_Format</group>
      <groupName>格式问题</groupName>
      <ability>L2_HalfPunc_CN</ability>
      <abilityName>全半角检查</abilityName>
      <candidateList>
        <item>）</item>
      </candidateList>
      <explain>文本全半角错误。</explain>
      <paraID>79D59C2A</paraID>
      <start>32</start>
      <end>33</end>
      <status>unmodified</status>
      <modifiedWord/>
      <trackRevisions>false</trackRevisions>
    </reviewItem>
    <reviewItem>
      <errorID>a4b9fafb-6462-499a-95a8-a4e79abbc1f9</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6429CEAC</paraID>
      <start>145</start>
      <end>148</end>
      <status>unmodified</status>
      <modifiedWord/>
      <trackRevisions>false</trackRevisions>
    </reviewItem>
    <reviewItem>
      <errorID>684ba1c3-4be8-4e01-9ffc-cd2330243918</errorID>
      <errorWord>2026年06月16日</errorWord>
      <group>L1_Knowledge</group>
      <groupName>知识性问题</groupName>
      <ability>L2_Time</ability>
      <abilityName>日期时间</abilityName>
      <candidateList>
        <item>2026年6月16日</item>
      </candidateList>
      <explain>根据日常书写习惯，月份一般会省略前导零。</explain>
      <paraID>600FEC23</paraID>
      <start>92</start>
      <end>103</end>
      <status>unmodified</status>
      <modifiedWord/>
      <trackRevisions>false</trackRevisions>
    </reviewItem>
    <reviewItem>
      <errorID>8a13d05d-96c8-48e4-b0ad-46a96f9a0024</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116206AA</paraID>
      <start>0</start>
      <end>3</end>
      <status>unmodified</status>
      <modifiedWord/>
      <trackRevisions>false</trackRevisions>
    </reviewItem>
    <reviewItem>
      <errorID>f0e32583-66ca-4c43-a533-d89f6473124a</errorID>
      <errorWord>文件</errorWord>
      <group>L1_Word</group>
      <groupName>字词问题</groupName>
      <ability>L2_Typo</ability>
      <abilityName>字词错误</abilityName>
      <candidateList>
        <item>件</item>
      </candidateList>
      <explain/>
      <paraID>2C9B2D39</paraID>
      <start>43</start>
      <end>45</end>
      <status>unmodified</status>
      <modifiedWord/>
      <trackRevisions>false</trackRevisions>
    </reviewItem>
    <reviewItem>
      <errorID>7a8cf8b1-0196-45a2-89b7-7ea9b942e2b9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7AEA4961</paraID>
      <start>0</start>
      <end>2</end>
      <status>unmodified</status>
      <modifiedWord/>
      <trackRevisions>false</trackRevisions>
    </reviewItem>
    <reviewItem>
      <errorID>0960985f-0a8b-41d9-812a-c8c9e84ced7a</errorID>
      <errorWord>彭水县</errorWord>
      <group>L1_Knowledge</group>
      <groupName>知识性问题</groupName>
      <ability>L2_Location</ability>
      <abilityName>地名检查</abilityName>
      <candidateList>
        <item>彭水苗族土家族自治县</item>
      </candidateList>
      <explain>自治区州县缩写不规范。《地名管理条例》第十八条规定，标识牌、公共平台发布的信息、各类公文证件、学习类公开出版物、地图、法律法规规定等场景范围内必须使用标准地名。</explain>
      <paraID>3C2A17E9</paraID>
      <start>88</start>
      <end>91</end>
      <status>unmodified</status>
      <modifiedWord/>
      <trackRevisions>false</trackRevisions>
    </reviewItem>
    <reviewItem>
      <errorID>0e5dc4d2-31be-49b3-b2cf-0e063f0ca254</errorID>
      <errorWord>(</errorWord>
      <group>L1_Format</group>
      <groupName>格式问题</groupName>
      <ability>L2_HalfPunc_CN</ability>
      <abilityName>全半角检查</abilityName>
      <candidateList>
        <item>（</item>
      </candidateList>
      <explain>文本全半角错误。</explain>
      <paraID>52C2BB87</paraID>
      <start>99</start>
      <end>100</end>
      <status>unmodified</status>
      <modifiedWord/>
      <trackRevisions>false</trackRevisions>
    </reviewItem>
    <reviewItem>
      <errorID>766dd331-30ff-47dd-8e2b-83fbda1d0e83</errorID>
      <errorWord>)</errorWord>
      <group>L1_Format</group>
      <groupName>格式问题</groupName>
      <ability>L2_HalfPunc_CN</ability>
      <abilityName>全半角检查</abilityName>
      <candidateList>
        <item>）</item>
      </candidateList>
      <explain>文本全半角错误。</explain>
      <paraID>52C2BB87</paraID>
      <start>130</start>
      <end>131</end>
      <status>unmodified</status>
      <modifiedWord/>
      <trackRevisions>false</trackRevisions>
    </reviewItem>
    <reviewItem>
      <errorID>c92854cd-2c4b-4e20-a9a8-1bd1a6226429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72B71F82</paraID>
      <start>0</start>
      <end>2</end>
      <status>unmodified</status>
      <modifiedWord/>
      <trackRevisions>false</trackRevisions>
    </reviewItem>
    <reviewItem>
      <errorID>a726af53-df55-4817-9f23-2d5c2db489f5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2EEA935A</paraID>
      <start>0</start>
      <end>2</end>
      <status>unmodified</status>
      <modifiedWord/>
      <trackRevisions>false</trackRevisions>
    </reviewItem>
    <reviewItem>
      <errorID>a35886e5-123b-476a-9d6b-b712a28d841a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33BD5273</paraID>
      <start>0</start>
      <end>2</end>
      <status>unmodified</status>
      <modifiedWord/>
      <trackRevisions>false</trackRevisions>
    </reviewItem>
    <reviewItem>
      <errorID>b427bc11-757b-4008-aad9-755eb1dad653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22F839CC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829496f0-6129-42f4-866e-dee240b1f529}">
  <ds:schemaRefs/>
</ds:datastoreItem>
</file>

<file path=docProps/app.xml><?xml version="1.0" encoding="utf-8"?>
<Properties xmlns="http://schemas.openxmlformats.org/officeDocument/2006/extended-properties" xmlns:vt="http://schemas.openxmlformats.org/officeDocument/2006/docPropsVTypes">
  <Pages>45</Pages>
  <Words>1735</Words>
  <Characters>1856</Characters>
  <TotalTime>6</TotalTime>
  <ScaleCrop>false</ScaleCrop>
  <LinksUpToDate>false</LinksUpToDate>
  <CharactersWithSpaces>1881</CharactersWithSpaces>
  <Application>WPS Office_12.1.0.28792_F1E327BC-269C-435d-A152-05C5408002CA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2025-02-23T01:23:00Z</dcterms:created>
  <dc:creator>Kingsoft-PDF</dc:creator>
  <cp:lastModifiedBy>LD魔法披风</cp:lastModifiedBy>
  <cp:lastPrinted>2026-01-21T15:51:00Z</cp:lastPrinted>
  <dcterms:modified xsi:type="dcterms:W3CDTF">2026-09-18T01:34:20Z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2052-12.1.0.28792</vt:lpwstr>
  </property>
  <property fmtid="{D5CDD505-2E9C-101B-9397-08002B2CF9AE}" pid="7" name="ICV">
    <vt:lpwstr>D05594EEB91C4761B93E771697D4500D_13</vt:lpwstr>
  </property>
</Properties>
</file>